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D0BD" w14:textId="77777777" w:rsidR="00ED1D84" w:rsidRDefault="00ED1D84" w:rsidP="000F41A4">
      <w:pPr>
        <w:spacing w:before="60"/>
        <w:ind w:right="-3"/>
        <w:rPr>
          <w:rFonts w:ascii="Arial" w:hAnsi="Arial" w:cs="Arial"/>
          <w:color w:val="000000"/>
          <w:sz w:val="16"/>
          <w:szCs w:val="16"/>
        </w:rPr>
      </w:pPr>
    </w:p>
    <w:p w14:paraId="1478DEE0" w14:textId="2D8DC802" w:rsidR="000F41A4" w:rsidRDefault="00ED1D84" w:rsidP="000F41A4">
      <w:pPr>
        <w:spacing w:before="60"/>
        <w:ind w:right="-3"/>
        <w:rPr>
          <w:rFonts w:ascii="Arial" w:hAnsi="Arial" w:cs="Arial"/>
          <w:color w:val="000000"/>
          <w:sz w:val="16"/>
          <w:szCs w:val="16"/>
        </w:rPr>
      </w:pPr>
      <w:r w:rsidRPr="00FA015A">
        <w:rPr>
          <w:noProof/>
          <w:sz w:val="18"/>
          <w:szCs w:val="18"/>
        </w:rPr>
        <w:drawing>
          <wp:anchor distT="0" distB="0" distL="114300" distR="114300" simplePos="0" relativeHeight="251661312" behindDoc="0" locked="0" layoutInCell="1" allowOverlap="1" wp14:anchorId="22952906" wp14:editId="5B0FF9EC">
            <wp:simplePos x="0" y="0"/>
            <wp:positionH relativeFrom="column">
              <wp:posOffset>-28575</wp:posOffset>
            </wp:positionH>
            <wp:positionV relativeFrom="paragraph">
              <wp:posOffset>-286385</wp:posOffset>
            </wp:positionV>
            <wp:extent cx="3315335" cy="34417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anchor>
        </w:drawing>
      </w:r>
    </w:p>
    <w:p w14:paraId="14DA388D" w14:textId="12B82463" w:rsidR="00ED1D84" w:rsidRDefault="00ED1D84" w:rsidP="000F41A4">
      <w:pPr>
        <w:spacing w:before="60"/>
        <w:ind w:right="-3"/>
        <w:rPr>
          <w:rFonts w:ascii="Arial" w:hAnsi="Arial" w:cs="Arial"/>
          <w:color w:val="000000"/>
          <w:sz w:val="16"/>
          <w:szCs w:val="16"/>
        </w:rPr>
      </w:pPr>
    </w:p>
    <w:p w14:paraId="3D58A60F" w14:textId="77777777" w:rsidR="00ED1D84" w:rsidRDefault="00ED1D84" w:rsidP="000F41A4">
      <w:pPr>
        <w:spacing w:before="60"/>
        <w:ind w:right="-3"/>
        <w:rPr>
          <w:rFonts w:ascii="Arial" w:hAnsi="Arial" w:cs="Arial"/>
          <w:color w:val="000000"/>
          <w:sz w:val="16"/>
          <w:szCs w:val="16"/>
        </w:rPr>
      </w:pPr>
    </w:p>
    <w:p w14:paraId="7375F27C" w14:textId="0F26E57E" w:rsidR="00D27EBA" w:rsidRPr="000F41A4" w:rsidRDefault="00D27EBA" w:rsidP="000F41A4">
      <w:pPr>
        <w:spacing w:before="60"/>
        <w:ind w:right="-3"/>
        <w:rPr>
          <w:rFonts w:ascii="Arial" w:hAnsi="Arial" w:cs="Arial"/>
          <w:color w:val="000000"/>
          <w:sz w:val="16"/>
          <w:szCs w:val="16"/>
        </w:rPr>
      </w:pPr>
      <w:r w:rsidRPr="000F41A4">
        <w:rPr>
          <w:rFonts w:ascii="Arial" w:hAnsi="Arial" w:cs="Arial"/>
          <w:noProof/>
          <w:sz w:val="16"/>
          <w:szCs w:val="16"/>
          <w:lang w:eastAsia="sl-SI"/>
        </w:rPr>
        <mc:AlternateContent>
          <mc:Choice Requires="wps">
            <w:drawing>
              <wp:anchor distT="0" distB="0" distL="114300" distR="114300" simplePos="0" relativeHeight="251659264" behindDoc="1" locked="0" layoutInCell="1" allowOverlap="1" wp14:anchorId="103ED2E5" wp14:editId="552D4CDE">
                <wp:simplePos x="0" y="0"/>
                <wp:positionH relativeFrom="column">
                  <wp:posOffset>1404620</wp:posOffset>
                </wp:positionH>
                <wp:positionV relativeFrom="paragraph">
                  <wp:posOffset>9076055</wp:posOffset>
                </wp:positionV>
                <wp:extent cx="4791075" cy="58039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4962E" w14:textId="77777777" w:rsidR="00475180" w:rsidRPr="00D61ACE" w:rsidRDefault="00475180" w:rsidP="00D27EB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ED2E5"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" stroked="f">
                <v:textbox inset="0,0,0,0">
                  <w:txbxContent>
                    <w:p w14:paraId="10C4962E" w14:textId="77777777" w:rsidR="00475180" w:rsidRPr="00D61ACE" w:rsidRDefault="00475180" w:rsidP="00D27EBA">
                      <w:pPr>
                        <w:rPr>
                          <w:color w:val="000000"/>
                          <w:spacing w:val="-2"/>
                          <w:sz w:val="16"/>
                          <w:szCs w:val="16"/>
                          <w:lang w:eastAsia="sl-SI"/>
                        </w:rPr>
                      </w:pPr>
                    </w:p>
                  </w:txbxContent>
                </v:textbox>
              </v:shape>
            </w:pict>
          </mc:Fallback>
        </mc:AlternateContent>
      </w:r>
      <w:r w:rsidRPr="000F41A4">
        <w:rPr>
          <w:rFonts w:ascii="Arial" w:hAnsi="Arial" w:cs="Arial"/>
          <w:color w:val="000000"/>
          <w:sz w:val="16"/>
          <w:szCs w:val="16"/>
        </w:rPr>
        <w:t>Langusova ulica 4, 1535 Ljubljana</w:t>
      </w:r>
      <w:r w:rsidRPr="000F41A4">
        <w:rPr>
          <w:rFonts w:ascii="Arial" w:hAnsi="Arial" w:cs="Arial"/>
          <w:color w:val="000000"/>
          <w:sz w:val="16"/>
          <w:szCs w:val="16"/>
        </w:rPr>
        <w:tab/>
      </w:r>
      <w:r w:rsidR="000F41A4" w:rsidRPr="000F41A4">
        <w:rPr>
          <w:rFonts w:ascii="Arial" w:hAnsi="Arial" w:cs="Arial"/>
          <w:color w:val="000000"/>
          <w:sz w:val="16"/>
          <w:szCs w:val="16"/>
        </w:rPr>
        <w:t xml:space="preserve">                         </w:t>
      </w:r>
      <w:r w:rsidR="000F41A4">
        <w:rPr>
          <w:rFonts w:ascii="Arial" w:hAnsi="Arial" w:cs="Arial"/>
          <w:color w:val="000000"/>
          <w:sz w:val="16"/>
          <w:szCs w:val="16"/>
        </w:rPr>
        <w:tab/>
      </w:r>
      <w:r w:rsidR="000F41A4">
        <w:rPr>
          <w:rFonts w:ascii="Arial" w:hAnsi="Arial" w:cs="Arial"/>
          <w:color w:val="000000"/>
          <w:sz w:val="16"/>
          <w:szCs w:val="16"/>
        </w:rPr>
        <w:tab/>
      </w:r>
      <w:r w:rsidR="000F41A4" w:rsidRPr="000F41A4">
        <w:rPr>
          <w:rFonts w:ascii="Arial" w:hAnsi="Arial" w:cs="Arial"/>
          <w:color w:val="000000"/>
          <w:sz w:val="16"/>
          <w:szCs w:val="16"/>
        </w:rPr>
        <w:t xml:space="preserve">   </w:t>
      </w:r>
      <w:r w:rsidRPr="000F41A4">
        <w:rPr>
          <w:rFonts w:ascii="Arial" w:hAnsi="Arial" w:cs="Arial"/>
          <w:color w:val="000000"/>
          <w:sz w:val="16"/>
          <w:szCs w:val="16"/>
        </w:rPr>
        <w:t>T: 01 478 8</w:t>
      </w:r>
      <w:r w:rsidR="000F41A4" w:rsidRPr="000F41A4">
        <w:rPr>
          <w:rFonts w:ascii="Arial" w:hAnsi="Arial" w:cs="Arial"/>
          <w:color w:val="000000"/>
          <w:sz w:val="16"/>
          <w:szCs w:val="16"/>
        </w:rPr>
        <w:t>2</w:t>
      </w:r>
      <w:r w:rsidRPr="000F41A4">
        <w:rPr>
          <w:rFonts w:ascii="Arial" w:hAnsi="Arial" w:cs="Arial"/>
          <w:color w:val="000000"/>
          <w:sz w:val="16"/>
          <w:szCs w:val="16"/>
        </w:rPr>
        <w:t xml:space="preserve"> 00</w:t>
      </w:r>
    </w:p>
    <w:p w14:paraId="0EE4816D" w14:textId="7680C5C9" w:rsidR="00D27EBA" w:rsidRPr="000F41A4" w:rsidRDefault="00D27EBA" w:rsidP="00D27EBA">
      <w:pPr>
        <w:pStyle w:val="Glava"/>
        <w:tabs>
          <w:tab w:val="clear" w:pos="4320"/>
          <w:tab w:val="clear" w:pos="8640"/>
          <w:tab w:val="left" w:pos="5112"/>
        </w:tabs>
        <w:spacing w:line="240" w:lineRule="exact"/>
        <w:rPr>
          <w:rFonts w:cs="Arial"/>
          <w:color w:val="000000"/>
          <w:sz w:val="16"/>
          <w:szCs w:val="16"/>
          <w:lang w:val="sl-SI"/>
        </w:rPr>
      </w:pPr>
      <w:r w:rsidRPr="000F41A4">
        <w:rPr>
          <w:rFonts w:cs="Arial"/>
          <w:color w:val="000000"/>
          <w:sz w:val="16"/>
          <w:szCs w:val="16"/>
          <w:lang w:val="sl-SI"/>
        </w:rPr>
        <w:tab/>
        <w:t>E: gp.m</w:t>
      </w:r>
      <w:r w:rsidR="000F41A4" w:rsidRPr="000F41A4">
        <w:rPr>
          <w:rFonts w:cs="Arial"/>
          <w:color w:val="000000"/>
          <w:sz w:val="16"/>
          <w:szCs w:val="16"/>
          <w:lang w:val="sl-SI"/>
        </w:rPr>
        <w:t>ope</w:t>
      </w:r>
      <w:r w:rsidRPr="000F41A4">
        <w:rPr>
          <w:rFonts w:cs="Arial"/>
          <w:color w:val="000000"/>
          <w:sz w:val="16"/>
          <w:szCs w:val="16"/>
          <w:lang w:val="sl-SI"/>
        </w:rPr>
        <w:t>@gov.si</w:t>
      </w:r>
    </w:p>
    <w:p w14:paraId="6F45E82B" w14:textId="1F2DEA83" w:rsidR="00D27EBA" w:rsidRPr="000F41A4" w:rsidRDefault="00D27EBA" w:rsidP="00D27EBA">
      <w:pPr>
        <w:pStyle w:val="Glava"/>
        <w:tabs>
          <w:tab w:val="clear" w:pos="4320"/>
          <w:tab w:val="clear" w:pos="8640"/>
          <w:tab w:val="left" w:pos="5112"/>
        </w:tabs>
        <w:spacing w:line="240" w:lineRule="exact"/>
        <w:rPr>
          <w:rFonts w:cs="Arial"/>
          <w:color w:val="000000"/>
          <w:sz w:val="16"/>
          <w:szCs w:val="16"/>
          <w:lang w:val="sl-SI"/>
        </w:rPr>
      </w:pPr>
      <w:r w:rsidRPr="000F41A4">
        <w:rPr>
          <w:rFonts w:cs="Arial"/>
          <w:color w:val="000000"/>
          <w:sz w:val="16"/>
          <w:szCs w:val="16"/>
          <w:lang w:val="sl-SI"/>
        </w:rPr>
        <w:tab/>
      </w:r>
      <w:hyperlink r:id="rId8" w:history="1">
        <w:r w:rsidR="000F41A4" w:rsidRPr="000F41A4">
          <w:rPr>
            <w:rStyle w:val="Hiperpovezava"/>
            <w:rFonts w:cs="Arial"/>
            <w:sz w:val="16"/>
            <w:szCs w:val="16"/>
            <w:lang w:val="sl-SI"/>
          </w:rPr>
          <w:t>www.mope.gov.si</w:t>
        </w:r>
      </w:hyperlink>
    </w:p>
    <w:p w14:paraId="1FF19846" w14:textId="1652CD71" w:rsidR="000F41A4" w:rsidRPr="000F41A4" w:rsidRDefault="000F41A4" w:rsidP="00D27EBA">
      <w:pPr>
        <w:pStyle w:val="Glava"/>
        <w:tabs>
          <w:tab w:val="clear" w:pos="4320"/>
          <w:tab w:val="clear" w:pos="8640"/>
          <w:tab w:val="left" w:pos="5112"/>
        </w:tabs>
        <w:spacing w:line="240" w:lineRule="exact"/>
        <w:rPr>
          <w:rFonts w:cs="Arial"/>
          <w:color w:val="000000"/>
          <w:sz w:val="16"/>
          <w:szCs w:val="16"/>
          <w:lang w:val="sl-SI"/>
        </w:rPr>
      </w:pPr>
    </w:p>
    <w:p w14:paraId="01A0293E" w14:textId="327E577C" w:rsidR="000F41A4" w:rsidRDefault="000F41A4" w:rsidP="00D27EBA">
      <w:pPr>
        <w:pStyle w:val="Glava"/>
        <w:tabs>
          <w:tab w:val="clear" w:pos="4320"/>
          <w:tab w:val="clear" w:pos="8640"/>
          <w:tab w:val="left" w:pos="5112"/>
        </w:tabs>
        <w:spacing w:line="240" w:lineRule="exact"/>
        <w:rPr>
          <w:rFonts w:cs="Arial"/>
          <w:color w:val="000000"/>
          <w:szCs w:val="20"/>
          <w:lang w:val="sl-SI"/>
        </w:rPr>
      </w:pPr>
    </w:p>
    <w:p w14:paraId="33EF06E4" w14:textId="77777777" w:rsidR="000F41A4" w:rsidRPr="002028E6" w:rsidRDefault="000F41A4" w:rsidP="00D27EBA">
      <w:pPr>
        <w:pStyle w:val="Glava"/>
        <w:tabs>
          <w:tab w:val="clear" w:pos="4320"/>
          <w:tab w:val="clear" w:pos="8640"/>
          <w:tab w:val="left" w:pos="5112"/>
        </w:tabs>
        <w:spacing w:line="240" w:lineRule="exact"/>
        <w:rPr>
          <w:rFonts w:cs="Arial"/>
          <w:color w:val="000000"/>
          <w:szCs w:val="20"/>
          <w:lang w:val="sl-SI"/>
        </w:rPr>
      </w:pPr>
    </w:p>
    <w:tbl>
      <w:tblPr>
        <w:tblW w:w="93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3428"/>
        <w:gridCol w:w="1750"/>
        <w:gridCol w:w="3214"/>
      </w:tblGrid>
      <w:tr w:rsidR="00D27EBA" w:rsidRPr="00EC058A" w14:paraId="6572CDE1" w14:textId="77777777" w:rsidTr="00CF57AD">
        <w:trPr>
          <w:gridAfter w:val="2"/>
          <w:wAfter w:w="4964" w:type="dxa"/>
        </w:trPr>
        <w:tc>
          <w:tcPr>
            <w:tcW w:w="4395" w:type="dxa"/>
            <w:gridSpan w:val="2"/>
            <w:shd w:val="clear" w:color="auto" w:fill="auto"/>
          </w:tcPr>
          <w:p w14:paraId="67E8B4F3" w14:textId="3C46E26D" w:rsidR="00D27EBA" w:rsidRPr="00EC058A" w:rsidRDefault="00D27EBA" w:rsidP="00EC532D">
            <w:pPr>
              <w:pStyle w:val="Neotevilenodstavek"/>
              <w:spacing w:before="0" w:after="0" w:line="260" w:lineRule="exact"/>
              <w:jc w:val="left"/>
              <w:rPr>
                <w:color w:val="000000"/>
                <w:sz w:val="20"/>
                <w:szCs w:val="20"/>
              </w:rPr>
            </w:pPr>
            <w:r w:rsidRPr="00EC058A">
              <w:rPr>
                <w:color w:val="000000"/>
                <w:sz w:val="20"/>
                <w:szCs w:val="20"/>
              </w:rPr>
              <w:t>Štev</w:t>
            </w:r>
            <w:r w:rsidR="00007BC9">
              <w:rPr>
                <w:color w:val="000000"/>
                <w:sz w:val="20"/>
                <w:szCs w:val="20"/>
              </w:rPr>
              <w:t xml:space="preserve">ilka: </w:t>
            </w:r>
            <w:r w:rsidR="007005B8" w:rsidRPr="007005B8">
              <w:rPr>
                <w:color w:val="000000"/>
                <w:sz w:val="20"/>
                <w:szCs w:val="20"/>
              </w:rPr>
              <w:t>410-16/2023-2570-</w:t>
            </w:r>
            <w:r w:rsidR="00DD175A">
              <w:rPr>
                <w:color w:val="000000"/>
                <w:sz w:val="20"/>
                <w:szCs w:val="20"/>
              </w:rPr>
              <w:t>4</w:t>
            </w:r>
          </w:p>
        </w:tc>
      </w:tr>
      <w:tr w:rsidR="00D27EBA" w:rsidRPr="00EC058A" w14:paraId="41FB2B53" w14:textId="77777777" w:rsidTr="00CF57AD">
        <w:trPr>
          <w:gridAfter w:val="2"/>
          <w:wAfter w:w="4964" w:type="dxa"/>
        </w:trPr>
        <w:tc>
          <w:tcPr>
            <w:tcW w:w="4395" w:type="dxa"/>
            <w:gridSpan w:val="2"/>
            <w:shd w:val="clear" w:color="auto" w:fill="auto"/>
          </w:tcPr>
          <w:p w14:paraId="00511765" w14:textId="4729EF85" w:rsidR="00D27EBA" w:rsidRPr="00EC058A" w:rsidRDefault="00D27EBA" w:rsidP="00EC532D">
            <w:pPr>
              <w:pStyle w:val="Neotevilenodstavek"/>
              <w:spacing w:before="0" w:after="0" w:line="260" w:lineRule="exact"/>
              <w:jc w:val="left"/>
              <w:rPr>
                <w:color w:val="000000"/>
                <w:sz w:val="20"/>
                <w:szCs w:val="20"/>
              </w:rPr>
            </w:pPr>
            <w:r w:rsidRPr="00EC058A">
              <w:rPr>
                <w:color w:val="000000"/>
                <w:sz w:val="20"/>
                <w:szCs w:val="20"/>
              </w:rPr>
              <w:t>Ljubljana</w:t>
            </w:r>
            <w:r w:rsidR="00AA3209">
              <w:rPr>
                <w:color w:val="000000"/>
                <w:sz w:val="20"/>
                <w:szCs w:val="20"/>
              </w:rPr>
              <w:t xml:space="preserve">: </w:t>
            </w:r>
            <w:r w:rsidR="003C1B0B">
              <w:rPr>
                <w:color w:val="000000"/>
                <w:sz w:val="20"/>
                <w:szCs w:val="20"/>
              </w:rPr>
              <w:t>7</w:t>
            </w:r>
            <w:r w:rsidR="00233BE1">
              <w:rPr>
                <w:color w:val="000000"/>
                <w:sz w:val="20"/>
                <w:szCs w:val="20"/>
              </w:rPr>
              <w:t xml:space="preserve">. </w:t>
            </w:r>
            <w:r w:rsidR="00892856">
              <w:rPr>
                <w:color w:val="000000"/>
                <w:sz w:val="20"/>
                <w:szCs w:val="20"/>
              </w:rPr>
              <w:t>1</w:t>
            </w:r>
            <w:r w:rsidR="003C1B0B">
              <w:rPr>
                <w:color w:val="000000"/>
                <w:sz w:val="20"/>
                <w:szCs w:val="20"/>
              </w:rPr>
              <w:t>2</w:t>
            </w:r>
            <w:r w:rsidR="00233BE1">
              <w:rPr>
                <w:color w:val="000000"/>
                <w:sz w:val="20"/>
                <w:szCs w:val="20"/>
              </w:rPr>
              <w:t>. 2023</w:t>
            </w:r>
          </w:p>
        </w:tc>
      </w:tr>
      <w:tr w:rsidR="00D27EBA" w:rsidRPr="00EC058A" w14:paraId="03FBB18E" w14:textId="77777777" w:rsidTr="007A0B4B">
        <w:trPr>
          <w:gridAfter w:val="2"/>
          <w:wAfter w:w="4964" w:type="dxa"/>
        </w:trPr>
        <w:tc>
          <w:tcPr>
            <w:tcW w:w="4395" w:type="dxa"/>
            <w:gridSpan w:val="2"/>
          </w:tcPr>
          <w:p w14:paraId="5BB9DA61" w14:textId="66186DBF" w:rsidR="00D27EBA" w:rsidRPr="00EC058A" w:rsidRDefault="00D27EBA" w:rsidP="00EC532D">
            <w:pPr>
              <w:pStyle w:val="Neotevilenodstavek"/>
              <w:spacing w:before="0" w:after="0" w:line="260" w:lineRule="exact"/>
              <w:jc w:val="left"/>
              <w:rPr>
                <w:color w:val="000000"/>
                <w:sz w:val="20"/>
                <w:szCs w:val="20"/>
              </w:rPr>
            </w:pPr>
            <w:r w:rsidRPr="00EC058A">
              <w:rPr>
                <w:iCs/>
                <w:color w:val="000000"/>
                <w:sz w:val="20"/>
                <w:szCs w:val="20"/>
              </w:rPr>
              <w:t xml:space="preserve">EVA </w:t>
            </w:r>
            <w:r w:rsidR="000F41A4">
              <w:rPr>
                <w:iCs/>
                <w:color w:val="000000"/>
                <w:sz w:val="20"/>
                <w:szCs w:val="20"/>
              </w:rPr>
              <w:t xml:space="preserve">: </w:t>
            </w:r>
          </w:p>
        </w:tc>
      </w:tr>
      <w:tr w:rsidR="00D27EBA" w:rsidRPr="00EC058A" w14:paraId="2E230FF9" w14:textId="77777777" w:rsidTr="007A0B4B">
        <w:trPr>
          <w:gridAfter w:val="2"/>
          <w:wAfter w:w="4964" w:type="dxa"/>
        </w:trPr>
        <w:tc>
          <w:tcPr>
            <w:tcW w:w="4395" w:type="dxa"/>
            <w:gridSpan w:val="2"/>
          </w:tcPr>
          <w:p w14:paraId="69D740CB" w14:textId="77777777" w:rsidR="00D27EBA" w:rsidRPr="00EC058A" w:rsidRDefault="00D27EBA" w:rsidP="00EC532D">
            <w:pPr>
              <w:spacing w:line="260" w:lineRule="exact"/>
              <w:rPr>
                <w:rFonts w:ascii="Arial" w:hAnsi="Arial" w:cs="Arial"/>
                <w:color w:val="000000"/>
                <w:sz w:val="20"/>
                <w:szCs w:val="20"/>
              </w:rPr>
            </w:pPr>
          </w:p>
          <w:p w14:paraId="01DD8C08" w14:textId="77777777" w:rsidR="00D27EBA" w:rsidRPr="00EC058A" w:rsidRDefault="00D27EBA" w:rsidP="00EC532D">
            <w:pPr>
              <w:spacing w:line="260" w:lineRule="exact"/>
              <w:rPr>
                <w:rFonts w:ascii="Arial" w:hAnsi="Arial" w:cs="Arial"/>
                <w:color w:val="000000"/>
                <w:sz w:val="20"/>
                <w:szCs w:val="20"/>
              </w:rPr>
            </w:pPr>
            <w:r w:rsidRPr="00EC058A">
              <w:rPr>
                <w:rFonts w:ascii="Arial" w:hAnsi="Arial" w:cs="Arial"/>
                <w:color w:val="000000"/>
                <w:sz w:val="20"/>
                <w:szCs w:val="20"/>
              </w:rPr>
              <w:t>GENERALNI SEKRETARIAT VLADE REPUBLIKE SLOVENIJE</w:t>
            </w:r>
          </w:p>
          <w:p w14:paraId="2B51D20B" w14:textId="77777777" w:rsidR="00D27EBA" w:rsidRPr="006A709C" w:rsidRDefault="00000000" w:rsidP="006A709C">
            <w:pPr>
              <w:suppressAutoHyphens w:val="0"/>
              <w:spacing w:line="288" w:lineRule="auto"/>
              <w:rPr>
                <w:rStyle w:val="Hiperpovezava"/>
                <w:color w:val="0000FF"/>
                <w:lang w:eastAsia="en-US"/>
              </w:rPr>
            </w:pPr>
            <w:hyperlink r:id="rId9" w:history="1">
              <w:r w:rsidR="00D27EBA" w:rsidRPr="006A709C">
                <w:rPr>
                  <w:rStyle w:val="Hiperpovezava"/>
                  <w:rFonts w:ascii="Arial" w:hAnsi="Arial"/>
                  <w:color w:val="0000FF"/>
                  <w:sz w:val="20"/>
                  <w:szCs w:val="20"/>
                  <w:lang w:eastAsia="en-US"/>
                </w:rPr>
                <w:t>Gp.gs@gov.si</w:t>
              </w:r>
            </w:hyperlink>
          </w:p>
          <w:p w14:paraId="7CF3C03E" w14:textId="77777777" w:rsidR="00D27EBA" w:rsidRPr="00EC058A" w:rsidRDefault="00D27EBA" w:rsidP="00EC532D">
            <w:pPr>
              <w:spacing w:line="260" w:lineRule="exact"/>
              <w:rPr>
                <w:rFonts w:ascii="Arial" w:hAnsi="Arial" w:cs="Arial"/>
                <w:color w:val="000000"/>
                <w:sz w:val="20"/>
                <w:szCs w:val="20"/>
              </w:rPr>
            </w:pPr>
          </w:p>
        </w:tc>
      </w:tr>
      <w:tr w:rsidR="00D27EBA" w:rsidRPr="000C2062" w14:paraId="384D1F21" w14:textId="77777777" w:rsidTr="007A0B4B">
        <w:tc>
          <w:tcPr>
            <w:tcW w:w="9359" w:type="dxa"/>
            <w:gridSpan w:val="4"/>
          </w:tcPr>
          <w:p w14:paraId="12288A44" w14:textId="3D001C82" w:rsidR="00D27EBA" w:rsidRPr="00F84836" w:rsidRDefault="00CF57AD" w:rsidP="00892856">
            <w:pPr>
              <w:pStyle w:val="Naslovpredpisa"/>
              <w:spacing w:before="0" w:after="0" w:line="260" w:lineRule="exact"/>
              <w:ind w:left="908" w:hanging="908"/>
              <w:jc w:val="left"/>
              <w:rPr>
                <w:szCs w:val="20"/>
              </w:rPr>
            </w:pPr>
            <w:r>
              <w:rPr>
                <w:color w:val="000000"/>
                <w:sz w:val="20"/>
                <w:szCs w:val="20"/>
              </w:rPr>
              <w:t>ZADEVA:</w:t>
            </w:r>
            <w:r w:rsidR="00892856">
              <w:rPr>
                <w:color w:val="000000"/>
                <w:sz w:val="20"/>
                <w:szCs w:val="20"/>
              </w:rPr>
              <w:t xml:space="preserve"> </w:t>
            </w:r>
            <w:r w:rsidR="00892856" w:rsidRPr="00892856">
              <w:rPr>
                <w:sz w:val="20"/>
                <w:szCs w:val="20"/>
              </w:rPr>
              <w:t>Prevzemanje in plačevanje obveznosti na namenski postavki Ministrstva za okolje</w:t>
            </w:r>
            <w:r w:rsidR="00892856">
              <w:rPr>
                <w:sz w:val="20"/>
                <w:szCs w:val="20"/>
              </w:rPr>
              <w:t>, podnebje in energijo</w:t>
            </w:r>
            <w:r w:rsidR="00892856" w:rsidRPr="00892856">
              <w:rPr>
                <w:sz w:val="20"/>
                <w:szCs w:val="20"/>
              </w:rPr>
              <w:t xml:space="preserve"> preko načrtovanih pravic porabe v sprejetem proračunu – predlog za obravnavo</w:t>
            </w:r>
          </w:p>
        </w:tc>
      </w:tr>
      <w:tr w:rsidR="00D27EBA" w:rsidRPr="000C2062" w14:paraId="5BC81A95" w14:textId="77777777" w:rsidTr="007A0B4B">
        <w:tc>
          <w:tcPr>
            <w:tcW w:w="9359" w:type="dxa"/>
            <w:gridSpan w:val="4"/>
          </w:tcPr>
          <w:p w14:paraId="01B01952" w14:textId="77777777" w:rsidR="00D27EBA" w:rsidRPr="00EC058A" w:rsidRDefault="00D27EBA" w:rsidP="00EC532D">
            <w:pPr>
              <w:pStyle w:val="Poglavje"/>
              <w:spacing w:before="0" w:after="0" w:line="260" w:lineRule="exact"/>
              <w:jc w:val="left"/>
              <w:rPr>
                <w:color w:val="000000"/>
                <w:sz w:val="20"/>
                <w:szCs w:val="20"/>
              </w:rPr>
            </w:pPr>
            <w:r w:rsidRPr="00EC058A">
              <w:rPr>
                <w:color w:val="000000"/>
                <w:sz w:val="20"/>
                <w:szCs w:val="20"/>
              </w:rPr>
              <w:t>1. Predlog sklepov vlade:</w:t>
            </w:r>
          </w:p>
        </w:tc>
      </w:tr>
      <w:tr w:rsidR="00D27EBA" w:rsidRPr="000C2062" w14:paraId="7F394BDA" w14:textId="77777777" w:rsidTr="007A0B4B">
        <w:tc>
          <w:tcPr>
            <w:tcW w:w="9359" w:type="dxa"/>
            <w:gridSpan w:val="4"/>
          </w:tcPr>
          <w:p w14:paraId="71F5667F" w14:textId="77777777" w:rsidR="008F3FCA" w:rsidRDefault="008F3FCA" w:rsidP="008F3FCA">
            <w:pPr>
              <w:spacing w:line="240" w:lineRule="atLeast"/>
              <w:jc w:val="both"/>
              <w:rPr>
                <w:rFonts w:ascii="Arial" w:hAnsi="Arial" w:cs="Arial"/>
                <w:color w:val="000000"/>
                <w:sz w:val="20"/>
                <w:szCs w:val="20"/>
              </w:rPr>
            </w:pPr>
          </w:p>
          <w:p w14:paraId="7F948892" w14:textId="3ADAD4A4" w:rsidR="00892856" w:rsidRDefault="00892856" w:rsidP="005A5C61">
            <w:pPr>
              <w:jc w:val="both"/>
              <w:rPr>
                <w:rFonts w:ascii="Arial" w:hAnsi="Arial" w:cs="Arial"/>
                <w:sz w:val="20"/>
                <w:szCs w:val="20"/>
                <w:lang w:eastAsia="en-US"/>
              </w:rPr>
            </w:pPr>
            <w:r w:rsidRPr="00892856">
              <w:rPr>
                <w:rFonts w:ascii="Arial" w:hAnsi="Arial" w:cs="Arial"/>
                <w:sz w:val="20"/>
                <w:szCs w:val="20"/>
                <w:lang w:eastAsia="en-US"/>
              </w:rPr>
              <w:t>Na podlagi petega odstavka 21. člena Zakon</w:t>
            </w:r>
            <w:r>
              <w:rPr>
                <w:rFonts w:ascii="Arial" w:hAnsi="Arial" w:cs="Arial"/>
                <w:sz w:val="20"/>
                <w:szCs w:val="20"/>
                <w:lang w:eastAsia="en-US"/>
              </w:rPr>
              <w:t>a</w:t>
            </w:r>
            <w:r w:rsidRPr="00892856">
              <w:rPr>
                <w:rFonts w:ascii="Arial" w:hAnsi="Arial" w:cs="Arial"/>
                <w:sz w:val="20"/>
                <w:szCs w:val="20"/>
                <w:lang w:eastAsia="en-US"/>
              </w:rPr>
              <w:t xml:space="preserve"> o izvrševanju proračunov Republike Slovenije za leti 2023 in 2024 (Uradni list RS, št. 150/22, 65/23, 76/23 – ZJF-I in 97/23)</w:t>
            </w:r>
            <w:r>
              <w:rPr>
                <w:rFonts w:ascii="Arial" w:hAnsi="Arial" w:cs="Arial"/>
                <w:sz w:val="20"/>
                <w:szCs w:val="20"/>
                <w:lang w:eastAsia="en-US"/>
              </w:rPr>
              <w:t xml:space="preserve"> </w:t>
            </w:r>
            <w:r w:rsidRPr="00892856">
              <w:rPr>
                <w:rFonts w:ascii="Arial" w:hAnsi="Arial" w:cs="Arial"/>
                <w:sz w:val="20"/>
                <w:szCs w:val="20"/>
                <w:lang w:eastAsia="en-US"/>
              </w:rPr>
              <w:t>in šestega odstavka 21. člena Zakona o Vladi Republike Slovenije (Uradni list RS, št. 24/05 – uradno prečiščeno besedilo, 109/08, 38/10 – ZUKN, 8/12, 21/13, 47/13 – ZDU-1G, 65/14, 55/17 in 163/22)</w:t>
            </w:r>
            <w:r>
              <w:rPr>
                <w:rFonts w:ascii="Arial" w:hAnsi="Arial" w:cs="Arial"/>
                <w:sz w:val="20"/>
                <w:szCs w:val="20"/>
                <w:lang w:eastAsia="en-US"/>
              </w:rPr>
              <w:t xml:space="preserve"> </w:t>
            </w:r>
            <w:r w:rsidRPr="00892856">
              <w:rPr>
                <w:rFonts w:ascii="Arial" w:hAnsi="Arial" w:cs="Arial"/>
                <w:sz w:val="20"/>
                <w:szCs w:val="20"/>
                <w:lang w:eastAsia="en-US"/>
              </w:rPr>
              <w:t xml:space="preserve">je Vlada Republike Slovenije </w:t>
            </w:r>
            <w:r w:rsidRPr="00C85DFB">
              <w:rPr>
                <w:rFonts w:ascii="Arial" w:hAnsi="Arial" w:cs="Arial"/>
                <w:sz w:val="20"/>
                <w:szCs w:val="20"/>
                <w:lang w:eastAsia="en-US"/>
              </w:rPr>
              <w:t xml:space="preserve">na … seji dne … pod točko … sprejela naslednji </w:t>
            </w:r>
          </w:p>
          <w:p w14:paraId="72032C43" w14:textId="77777777" w:rsidR="00892856" w:rsidRDefault="00892856" w:rsidP="005A5C61">
            <w:pPr>
              <w:jc w:val="both"/>
              <w:rPr>
                <w:rFonts w:ascii="Arial" w:hAnsi="Arial" w:cs="Arial"/>
                <w:sz w:val="20"/>
                <w:szCs w:val="20"/>
                <w:lang w:eastAsia="en-US"/>
              </w:rPr>
            </w:pPr>
          </w:p>
          <w:p w14:paraId="6C24B580" w14:textId="52373332" w:rsidR="005A5C61" w:rsidRDefault="005A5C61" w:rsidP="005A5C61">
            <w:pPr>
              <w:spacing w:line="276" w:lineRule="auto"/>
              <w:jc w:val="both"/>
              <w:rPr>
                <w:rFonts w:ascii="Arial" w:hAnsi="Arial" w:cs="Arial"/>
                <w:sz w:val="20"/>
                <w:szCs w:val="20"/>
                <w:lang w:eastAsia="en-US"/>
              </w:rPr>
            </w:pPr>
          </w:p>
          <w:p w14:paraId="2AB3D3D7" w14:textId="77777777" w:rsidR="006A709C" w:rsidRPr="00C85DFB" w:rsidRDefault="006A709C" w:rsidP="005A5C61">
            <w:pPr>
              <w:spacing w:line="276" w:lineRule="auto"/>
              <w:jc w:val="both"/>
              <w:rPr>
                <w:rFonts w:ascii="Arial" w:hAnsi="Arial" w:cs="Arial"/>
                <w:sz w:val="20"/>
                <w:szCs w:val="20"/>
                <w:lang w:eastAsia="en-US"/>
              </w:rPr>
            </w:pPr>
          </w:p>
          <w:p w14:paraId="5753D600" w14:textId="77777777" w:rsidR="005A5C61" w:rsidRPr="00C85DFB" w:rsidRDefault="005A5C61" w:rsidP="005A5C61">
            <w:pPr>
              <w:spacing w:line="276" w:lineRule="auto"/>
              <w:jc w:val="center"/>
              <w:rPr>
                <w:rFonts w:ascii="Arial" w:hAnsi="Arial" w:cs="Arial"/>
                <w:sz w:val="20"/>
                <w:szCs w:val="20"/>
                <w:lang w:eastAsia="en-US"/>
              </w:rPr>
            </w:pPr>
            <w:r w:rsidRPr="00C85DFB">
              <w:rPr>
                <w:rFonts w:ascii="Arial" w:hAnsi="Arial" w:cs="Arial"/>
                <w:sz w:val="20"/>
                <w:szCs w:val="20"/>
                <w:lang w:eastAsia="en-US"/>
              </w:rPr>
              <w:t>S K L E P :</w:t>
            </w:r>
          </w:p>
          <w:p w14:paraId="4645AA6C" w14:textId="77777777" w:rsidR="005A5C61" w:rsidRPr="00C85DFB" w:rsidRDefault="005A5C61" w:rsidP="005A5C61">
            <w:pPr>
              <w:spacing w:line="240" w:lineRule="atLeast"/>
              <w:jc w:val="both"/>
              <w:rPr>
                <w:rFonts w:ascii="Arial" w:hAnsi="Arial" w:cs="Arial"/>
                <w:sz w:val="20"/>
                <w:szCs w:val="20"/>
                <w:lang w:eastAsia="en-US"/>
              </w:rPr>
            </w:pPr>
          </w:p>
          <w:p w14:paraId="34321491" w14:textId="52B80A46" w:rsidR="005A5C61" w:rsidRDefault="00892856" w:rsidP="005A5C61">
            <w:pPr>
              <w:jc w:val="both"/>
              <w:rPr>
                <w:rFonts w:ascii="Arial" w:hAnsi="Arial" w:cs="Arial"/>
                <w:sz w:val="20"/>
                <w:szCs w:val="20"/>
              </w:rPr>
            </w:pPr>
            <w:r w:rsidRPr="00892856">
              <w:rPr>
                <w:rFonts w:ascii="Arial" w:hAnsi="Arial" w:cs="Arial"/>
                <w:sz w:val="20"/>
                <w:szCs w:val="20"/>
              </w:rPr>
              <w:t>Vlada Republike Slovenije je dala soglasje Ministrstvu za okolje</w:t>
            </w:r>
            <w:r>
              <w:rPr>
                <w:rFonts w:ascii="Arial" w:hAnsi="Arial" w:cs="Arial"/>
                <w:sz w:val="20"/>
                <w:szCs w:val="20"/>
              </w:rPr>
              <w:t>, podnebje in energijo</w:t>
            </w:r>
            <w:r w:rsidRPr="00892856">
              <w:rPr>
                <w:rFonts w:ascii="Arial" w:hAnsi="Arial" w:cs="Arial"/>
                <w:sz w:val="20"/>
                <w:szCs w:val="20"/>
              </w:rPr>
              <w:t>, da z namenske postavke »</w:t>
            </w:r>
            <w:r>
              <w:rPr>
                <w:rFonts w:ascii="Arial" w:hAnsi="Arial" w:cs="Arial"/>
                <w:sz w:val="20"/>
                <w:szCs w:val="20"/>
              </w:rPr>
              <w:t>231339</w:t>
            </w:r>
            <w:r w:rsidRPr="00892856">
              <w:rPr>
                <w:rFonts w:ascii="Arial" w:hAnsi="Arial" w:cs="Arial"/>
                <w:sz w:val="20"/>
                <w:szCs w:val="20"/>
              </w:rPr>
              <w:t xml:space="preserve"> </w:t>
            </w:r>
            <w:r w:rsidR="005D771B" w:rsidRPr="005D771B">
              <w:rPr>
                <w:rFonts w:ascii="Arial" w:hAnsi="Arial" w:cs="Arial"/>
                <w:sz w:val="20"/>
                <w:szCs w:val="20"/>
              </w:rPr>
              <w:t>Sredstva Sklada za podnebne spremembe po ZVO</w:t>
            </w:r>
            <w:r w:rsidRPr="00892856">
              <w:rPr>
                <w:rFonts w:ascii="Arial" w:hAnsi="Arial" w:cs="Arial"/>
                <w:sz w:val="20"/>
                <w:szCs w:val="20"/>
              </w:rPr>
              <w:t>« dodatno izloči sredstva na podračun iz 5. točke 4</w:t>
            </w:r>
            <w:r w:rsidR="005D771B">
              <w:rPr>
                <w:rFonts w:ascii="Arial" w:hAnsi="Arial" w:cs="Arial"/>
                <w:sz w:val="20"/>
                <w:szCs w:val="20"/>
              </w:rPr>
              <w:t>5</w:t>
            </w:r>
            <w:r w:rsidRPr="00892856">
              <w:rPr>
                <w:rFonts w:ascii="Arial" w:hAnsi="Arial" w:cs="Arial"/>
                <w:sz w:val="20"/>
                <w:szCs w:val="20"/>
              </w:rPr>
              <w:t xml:space="preserve">. člena </w:t>
            </w:r>
            <w:r w:rsidR="005D771B" w:rsidRPr="005D771B">
              <w:rPr>
                <w:rFonts w:ascii="Arial" w:hAnsi="Arial" w:cs="Arial"/>
                <w:sz w:val="20"/>
                <w:szCs w:val="20"/>
              </w:rPr>
              <w:t xml:space="preserve">Zakona o izvrševanju proračunov Republike Slovenije za leti 2023 in 2024 (Uradni list RS, št. 150/22, 65/23, 76/23 – ZJF-I in 97/23) </w:t>
            </w:r>
            <w:r w:rsidRPr="00892856">
              <w:rPr>
                <w:rFonts w:ascii="Arial" w:hAnsi="Arial" w:cs="Arial"/>
                <w:sz w:val="20"/>
                <w:szCs w:val="20"/>
              </w:rPr>
              <w:t xml:space="preserve"> do višine 1</w:t>
            </w:r>
            <w:r w:rsidR="005D771B">
              <w:rPr>
                <w:rFonts w:ascii="Arial" w:hAnsi="Arial" w:cs="Arial"/>
                <w:sz w:val="20"/>
                <w:szCs w:val="20"/>
              </w:rPr>
              <w:t>92</w:t>
            </w:r>
            <w:r w:rsidRPr="00892856">
              <w:rPr>
                <w:rFonts w:ascii="Arial" w:hAnsi="Arial" w:cs="Arial"/>
                <w:sz w:val="20"/>
                <w:szCs w:val="20"/>
              </w:rPr>
              <w:t xml:space="preserve">.000.000,00 evrov. </w:t>
            </w:r>
          </w:p>
          <w:p w14:paraId="796F08A0" w14:textId="39FFDEF1" w:rsidR="005D771B" w:rsidRDefault="005D771B" w:rsidP="005A5C61">
            <w:pPr>
              <w:jc w:val="both"/>
              <w:rPr>
                <w:rFonts w:ascii="Arial" w:hAnsi="Arial" w:cs="Arial"/>
                <w:iCs/>
                <w:sz w:val="20"/>
                <w:szCs w:val="20"/>
                <w:lang w:eastAsia="en-US"/>
              </w:rPr>
            </w:pPr>
          </w:p>
          <w:p w14:paraId="28189A52" w14:textId="77777777" w:rsidR="00E110C8" w:rsidRPr="00C85DFB" w:rsidRDefault="00E110C8" w:rsidP="005A5C61">
            <w:pPr>
              <w:jc w:val="both"/>
              <w:rPr>
                <w:rFonts w:ascii="Arial" w:hAnsi="Arial" w:cs="Arial"/>
                <w:iCs/>
                <w:sz w:val="20"/>
                <w:szCs w:val="20"/>
                <w:lang w:eastAsia="en-US"/>
              </w:rPr>
            </w:pPr>
          </w:p>
          <w:p w14:paraId="004BDD2A" w14:textId="464BC6CB" w:rsidR="005A5C61" w:rsidRDefault="005A5C61" w:rsidP="005A5C61">
            <w:pPr>
              <w:jc w:val="both"/>
              <w:rPr>
                <w:rFonts w:ascii="Arial" w:hAnsi="Arial" w:cs="Arial"/>
                <w:iCs/>
                <w:sz w:val="20"/>
                <w:szCs w:val="20"/>
                <w:lang w:eastAsia="en-US"/>
              </w:rPr>
            </w:pPr>
          </w:p>
          <w:p w14:paraId="64163708" w14:textId="77777777" w:rsidR="00C65E9F" w:rsidRPr="00C85DFB" w:rsidRDefault="00C65E9F" w:rsidP="005A5C61">
            <w:pPr>
              <w:jc w:val="both"/>
              <w:rPr>
                <w:rFonts w:ascii="Arial" w:hAnsi="Arial" w:cs="Arial"/>
                <w:iCs/>
                <w:sz w:val="20"/>
                <w:szCs w:val="20"/>
                <w:lang w:eastAsia="en-US"/>
              </w:rPr>
            </w:pPr>
          </w:p>
          <w:p w14:paraId="7970499B" w14:textId="77777777" w:rsidR="005A5C61" w:rsidRPr="00C85DFB" w:rsidRDefault="005A5C61" w:rsidP="005A5C61">
            <w:pPr>
              <w:pStyle w:val="podpisi"/>
              <w:spacing w:line="240" w:lineRule="auto"/>
              <w:jc w:val="both"/>
              <w:rPr>
                <w:rFonts w:cs="Arial"/>
                <w:szCs w:val="20"/>
                <w:lang w:val="sl-SI"/>
              </w:rPr>
            </w:pPr>
            <w:r w:rsidRPr="00C85DFB">
              <w:rPr>
                <w:rFonts w:cs="Arial"/>
                <w:szCs w:val="20"/>
                <w:lang w:val="sl-SI"/>
              </w:rPr>
              <w:t xml:space="preserve">                                                                                              Barbara Kolenko </w:t>
            </w:r>
            <w:proofErr w:type="spellStart"/>
            <w:r w:rsidRPr="00C85DFB">
              <w:rPr>
                <w:rFonts w:cs="Arial"/>
                <w:szCs w:val="20"/>
                <w:lang w:val="sl-SI"/>
              </w:rPr>
              <w:t>Helbl</w:t>
            </w:r>
            <w:proofErr w:type="spellEnd"/>
          </w:p>
          <w:p w14:paraId="63C4A5BC" w14:textId="77777777" w:rsidR="005A5C61" w:rsidRPr="00C85DFB" w:rsidRDefault="005A5C61" w:rsidP="005A5C61">
            <w:pPr>
              <w:jc w:val="both"/>
              <w:rPr>
                <w:rFonts w:ascii="Arial" w:hAnsi="Arial" w:cs="Arial"/>
                <w:iCs/>
                <w:sz w:val="20"/>
                <w:szCs w:val="20"/>
                <w:lang w:eastAsia="en-US"/>
              </w:rPr>
            </w:pPr>
            <w:r w:rsidRPr="00C85DFB">
              <w:rPr>
                <w:rFonts w:ascii="Arial" w:hAnsi="Arial" w:cs="Arial"/>
                <w:sz w:val="20"/>
                <w:szCs w:val="20"/>
              </w:rPr>
              <w:tab/>
              <w:t xml:space="preserve">                                                                                  generalna sekretarka</w:t>
            </w:r>
          </w:p>
          <w:p w14:paraId="31FC1E62" w14:textId="52E4FC4D" w:rsidR="005A5C61" w:rsidRDefault="005A5C61" w:rsidP="005A5C61">
            <w:pPr>
              <w:jc w:val="both"/>
              <w:rPr>
                <w:rFonts w:ascii="Arial" w:hAnsi="Arial" w:cs="Arial"/>
                <w:iCs/>
                <w:sz w:val="20"/>
                <w:szCs w:val="20"/>
                <w:lang w:eastAsia="en-US"/>
              </w:rPr>
            </w:pPr>
          </w:p>
          <w:p w14:paraId="35AFFEE0" w14:textId="3BD1963E" w:rsidR="00E110C8" w:rsidRDefault="00E110C8" w:rsidP="005A5C61">
            <w:pPr>
              <w:jc w:val="both"/>
              <w:rPr>
                <w:rFonts w:ascii="Arial" w:hAnsi="Arial" w:cs="Arial"/>
                <w:iCs/>
                <w:sz w:val="20"/>
                <w:szCs w:val="20"/>
                <w:lang w:eastAsia="en-US"/>
              </w:rPr>
            </w:pPr>
          </w:p>
          <w:p w14:paraId="727D8B35" w14:textId="5552636B" w:rsidR="00E110C8" w:rsidRDefault="00E110C8" w:rsidP="005A5C61">
            <w:pPr>
              <w:jc w:val="both"/>
              <w:rPr>
                <w:rFonts w:ascii="Arial" w:hAnsi="Arial" w:cs="Arial"/>
                <w:iCs/>
                <w:sz w:val="20"/>
                <w:szCs w:val="20"/>
                <w:lang w:eastAsia="en-US"/>
              </w:rPr>
            </w:pPr>
          </w:p>
          <w:p w14:paraId="54BCE0C1" w14:textId="6D0720A1" w:rsidR="00E110C8" w:rsidRDefault="00E110C8" w:rsidP="005A5C61">
            <w:pPr>
              <w:jc w:val="both"/>
              <w:rPr>
                <w:rFonts w:ascii="Arial" w:hAnsi="Arial" w:cs="Arial"/>
                <w:iCs/>
                <w:sz w:val="20"/>
                <w:szCs w:val="20"/>
                <w:lang w:eastAsia="en-US"/>
              </w:rPr>
            </w:pPr>
          </w:p>
          <w:p w14:paraId="457BBC7F" w14:textId="36FB1F4A" w:rsidR="00E110C8" w:rsidRDefault="00E110C8" w:rsidP="005A5C61">
            <w:pPr>
              <w:jc w:val="both"/>
              <w:rPr>
                <w:rFonts w:ascii="Arial" w:hAnsi="Arial" w:cs="Arial"/>
                <w:iCs/>
                <w:sz w:val="20"/>
                <w:szCs w:val="20"/>
                <w:lang w:eastAsia="en-US"/>
              </w:rPr>
            </w:pPr>
          </w:p>
          <w:p w14:paraId="5AEC3AD7" w14:textId="339A2598" w:rsidR="00E110C8" w:rsidRDefault="00E110C8" w:rsidP="005A5C61">
            <w:pPr>
              <w:jc w:val="both"/>
              <w:rPr>
                <w:rFonts w:ascii="Arial" w:hAnsi="Arial" w:cs="Arial"/>
                <w:iCs/>
                <w:sz w:val="20"/>
                <w:szCs w:val="20"/>
                <w:lang w:eastAsia="en-US"/>
              </w:rPr>
            </w:pPr>
          </w:p>
          <w:p w14:paraId="3BA109BE" w14:textId="2BFF897A" w:rsidR="00E110C8" w:rsidRDefault="00E110C8" w:rsidP="005A5C61">
            <w:pPr>
              <w:jc w:val="both"/>
              <w:rPr>
                <w:rFonts w:ascii="Arial" w:hAnsi="Arial" w:cs="Arial"/>
                <w:iCs/>
                <w:sz w:val="20"/>
                <w:szCs w:val="20"/>
                <w:lang w:eastAsia="en-US"/>
              </w:rPr>
            </w:pPr>
          </w:p>
          <w:p w14:paraId="0549E3CB" w14:textId="77777777" w:rsidR="00E110C8" w:rsidRPr="00C85DFB" w:rsidRDefault="00E110C8" w:rsidP="005A5C61">
            <w:pPr>
              <w:jc w:val="both"/>
              <w:rPr>
                <w:rFonts w:ascii="Arial" w:hAnsi="Arial" w:cs="Arial"/>
                <w:iCs/>
                <w:sz w:val="20"/>
                <w:szCs w:val="20"/>
                <w:lang w:eastAsia="en-US"/>
              </w:rPr>
            </w:pPr>
          </w:p>
          <w:p w14:paraId="3026604E" w14:textId="77777777" w:rsidR="005A5C61" w:rsidRPr="00C85DFB" w:rsidRDefault="005A5C61" w:rsidP="005A5C61">
            <w:pPr>
              <w:jc w:val="both"/>
              <w:rPr>
                <w:rFonts w:ascii="Arial" w:hAnsi="Arial" w:cs="Arial"/>
                <w:sz w:val="20"/>
                <w:szCs w:val="20"/>
                <w:lang w:eastAsia="sl-SI"/>
              </w:rPr>
            </w:pPr>
          </w:p>
          <w:p w14:paraId="4B496DD9" w14:textId="10F995D1" w:rsidR="005A5C61" w:rsidRPr="00C85DFB" w:rsidRDefault="00296809" w:rsidP="005A5C61">
            <w:pPr>
              <w:jc w:val="both"/>
              <w:rPr>
                <w:rFonts w:ascii="Arial" w:hAnsi="Arial" w:cs="Arial"/>
                <w:b/>
                <w:sz w:val="20"/>
                <w:szCs w:val="20"/>
                <w:lang w:eastAsia="en-US"/>
              </w:rPr>
            </w:pPr>
            <w:r>
              <w:rPr>
                <w:rFonts w:ascii="Arial" w:hAnsi="Arial" w:cs="Arial"/>
                <w:sz w:val="20"/>
                <w:szCs w:val="20"/>
                <w:lang w:eastAsia="en-US"/>
              </w:rPr>
              <w:t>Sklep p</w:t>
            </w:r>
            <w:r w:rsidR="005A5C61" w:rsidRPr="00C85DFB">
              <w:rPr>
                <w:rFonts w:ascii="Arial" w:hAnsi="Arial" w:cs="Arial"/>
                <w:sz w:val="20"/>
                <w:szCs w:val="20"/>
                <w:lang w:eastAsia="en-US"/>
              </w:rPr>
              <w:t>rejmejo:</w:t>
            </w:r>
          </w:p>
          <w:p w14:paraId="545BCE8F" w14:textId="367B0DF3" w:rsidR="006A709C" w:rsidRPr="006A709C" w:rsidRDefault="006A709C" w:rsidP="006A709C">
            <w:pPr>
              <w:pStyle w:val="Odstavekseznama"/>
              <w:numPr>
                <w:ilvl w:val="0"/>
                <w:numId w:val="13"/>
              </w:numPr>
              <w:rPr>
                <w:rFonts w:ascii="Arial" w:hAnsi="Arial" w:cs="Arial"/>
                <w:sz w:val="20"/>
                <w:szCs w:val="20"/>
                <w:lang w:eastAsia="en-US"/>
              </w:rPr>
            </w:pPr>
            <w:r w:rsidRPr="006A709C">
              <w:rPr>
                <w:rFonts w:ascii="Arial" w:hAnsi="Arial" w:cs="Arial"/>
                <w:sz w:val="20"/>
                <w:szCs w:val="20"/>
                <w:lang w:eastAsia="en-US"/>
              </w:rPr>
              <w:t>Ministrstvo za okolje, podnebje in energijo</w:t>
            </w:r>
          </w:p>
          <w:p w14:paraId="611028A7" w14:textId="77777777" w:rsidR="006A709C" w:rsidRPr="006A709C" w:rsidRDefault="006A709C" w:rsidP="006A709C">
            <w:pPr>
              <w:pStyle w:val="Odstavekseznama"/>
              <w:numPr>
                <w:ilvl w:val="0"/>
                <w:numId w:val="13"/>
              </w:numPr>
              <w:rPr>
                <w:rFonts w:ascii="Arial" w:hAnsi="Arial" w:cs="Arial"/>
                <w:sz w:val="20"/>
                <w:szCs w:val="20"/>
                <w:lang w:eastAsia="en-US"/>
              </w:rPr>
            </w:pPr>
            <w:r w:rsidRPr="006A709C">
              <w:rPr>
                <w:rFonts w:ascii="Arial" w:hAnsi="Arial" w:cs="Arial"/>
                <w:sz w:val="20"/>
                <w:szCs w:val="20"/>
                <w:lang w:eastAsia="en-US"/>
              </w:rPr>
              <w:t>Ministrstvo za finance</w:t>
            </w:r>
          </w:p>
          <w:p w14:paraId="43F46D4D" w14:textId="77777777" w:rsidR="006A709C" w:rsidRPr="006A709C" w:rsidRDefault="006A709C" w:rsidP="006A709C">
            <w:pPr>
              <w:pStyle w:val="Odstavekseznama"/>
              <w:numPr>
                <w:ilvl w:val="0"/>
                <w:numId w:val="13"/>
              </w:numPr>
              <w:rPr>
                <w:rFonts w:ascii="Arial" w:hAnsi="Arial" w:cs="Arial"/>
                <w:sz w:val="20"/>
                <w:szCs w:val="20"/>
                <w:lang w:eastAsia="en-US"/>
              </w:rPr>
            </w:pPr>
            <w:r w:rsidRPr="006A709C">
              <w:rPr>
                <w:rFonts w:ascii="Arial" w:hAnsi="Arial" w:cs="Arial"/>
                <w:sz w:val="20"/>
                <w:szCs w:val="20"/>
                <w:lang w:eastAsia="en-US"/>
              </w:rPr>
              <w:t>Generalni sekretariat Vlade RS</w:t>
            </w:r>
          </w:p>
          <w:p w14:paraId="483DA03E" w14:textId="470F4935" w:rsidR="00D27EBA" w:rsidRPr="00EC058A" w:rsidRDefault="00D27EBA" w:rsidP="00D60347">
            <w:pPr>
              <w:pStyle w:val="Neotevilenodstavek"/>
              <w:tabs>
                <w:tab w:val="left" w:pos="341"/>
              </w:tabs>
              <w:spacing w:line="240" w:lineRule="auto"/>
              <w:jc w:val="left"/>
              <w:rPr>
                <w:iCs/>
                <w:color w:val="000000"/>
                <w:sz w:val="20"/>
                <w:szCs w:val="20"/>
              </w:rPr>
            </w:pPr>
          </w:p>
        </w:tc>
      </w:tr>
      <w:tr w:rsidR="00D27EBA" w:rsidRPr="000C2062" w14:paraId="6728401C" w14:textId="77777777" w:rsidTr="007A0B4B">
        <w:tc>
          <w:tcPr>
            <w:tcW w:w="9359" w:type="dxa"/>
            <w:gridSpan w:val="4"/>
          </w:tcPr>
          <w:p w14:paraId="541FE886" w14:textId="77777777" w:rsidR="00D27EBA" w:rsidRPr="00EC058A" w:rsidRDefault="00D27EBA" w:rsidP="00EC532D">
            <w:pPr>
              <w:pStyle w:val="Neotevilenodstavek"/>
              <w:spacing w:before="0" w:after="0" w:line="260" w:lineRule="exact"/>
              <w:rPr>
                <w:b/>
                <w:iCs/>
                <w:color w:val="000000"/>
                <w:sz w:val="20"/>
                <w:szCs w:val="20"/>
              </w:rPr>
            </w:pPr>
            <w:r w:rsidRPr="00EC058A">
              <w:rPr>
                <w:b/>
                <w:color w:val="000000"/>
                <w:sz w:val="20"/>
                <w:szCs w:val="20"/>
              </w:rPr>
              <w:lastRenderedPageBreak/>
              <w:t>2. Predlog za obravnavo predloga zakona po nujnem ali skrajšanem postopku v državnem zboru z obrazložitvijo razlogov:</w:t>
            </w:r>
          </w:p>
        </w:tc>
      </w:tr>
      <w:tr w:rsidR="00D27EBA" w:rsidRPr="000C2062" w14:paraId="6E177E4D" w14:textId="77777777" w:rsidTr="007A0B4B">
        <w:tc>
          <w:tcPr>
            <w:tcW w:w="9359" w:type="dxa"/>
            <w:gridSpan w:val="4"/>
          </w:tcPr>
          <w:p w14:paraId="0E304D70" w14:textId="77777777" w:rsidR="00D27EBA" w:rsidRPr="00EC058A" w:rsidRDefault="00D27EBA" w:rsidP="00EC532D">
            <w:pPr>
              <w:pStyle w:val="Neotevilenodstavek"/>
              <w:spacing w:before="0" w:after="0" w:line="260" w:lineRule="exact"/>
              <w:rPr>
                <w:iCs/>
                <w:color w:val="000000"/>
                <w:sz w:val="20"/>
                <w:szCs w:val="20"/>
              </w:rPr>
            </w:pPr>
            <w:r w:rsidRPr="00EC058A">
              <w:rPr>
                <w:iCs/>
                <w:color w:val="000000"/>
                <w:sz w:val="20"/>
                <w:szCs w:val="20"/>
              </w:rPr>
              <w:t>/</w:t>
            </w:r>
          </w:p>
        </w:tc>
      </w:tr>
      <w:tr w:rsidR="00D27EBA" w:rsidRPr="000C2062" w14:paraId="61A40382" w14:textId="77777777" w:rsidTr="007A0B4B">
        <w:tc>
          <w:tcPr>
            <w:tcW w:w="9359" w:type="dxa"/>
            <w:gridSpan w:val="4"/>
          </w:tcPr>
          <w:p w14:paraId="16554E28" w14:textId="77777777" w:rsidR="00D27EBA" w:rsidRPr="00EC058A" w:rsidRDefault="00D27EBA" w:rsidP="00EC532D">
            <w:pPr>
              <w:pStyle w:val="Neotevilenodstavek"/>
              <w:spacing w:before="0" w:after="0" w:line="260" w:lineRule="exact"/>
              <w:rPr>
                <w:b/>
                <w:iCs/>
                <w:color w:val="000000"/>
                <w:sz w:val="20"/>
                <w:szCs w:val="20"/>
              </w:rPr>
            </w:pPr>
            <w:r w:rsidRPr="00EC058A">
              <w:rPr>
                <w:b/>
                <w:color w:val="000000"/>
                <w:sz w:val="20"/>
                <w:szCs w:val="20"/>
              </w:rPr>
              <w:t>3.a Osebe, odgovorne za strokovno pripravo in usklajenost gradiva:</w:t>
            </w:r>
          </w:p>
        </w:tc>
      </w:tr>
      <w:tr w:rsidR="00D27EBA" w:rsidRPr="000C2062" w14:paraId="21C3925D" w14:textId="77777777" w:rsidTr="007A0B4B">
        <w:tc>
          <w:tcPr>
            <w:tcW w:w="9359" w:type="dxa"/>
            <w:gridSpan w:val="4"/>
          </w:tcPr>
          <w:p w14:paraId="23269A92" w14:textId="03D4163C" w:rsidR="00007BC9" w:rsidRPr="00007BC9" w:rsidRDefault="00007BC9" w:rsidP="00007BC9">
            <w:pPr>
              <w:pStyle w:val="Neotevilenodstavek"/>
              <w:numPr>
                <w:ilvl w:val="0"/>
                <w:numId w:val="6"/>
              </w:numPr>
              <w:rPr>
                <w:iCs/>
                <w:color w:val="000000"/>
                <w:sz w:val="20"/>
                <w:szCs w:val="20"/>
              </w:rPr>
            </w:pPr>
            <w:r w:rsidRPr="00007BC9">
              <w:rPr>
                <w:iCs/>
                <w:color w:val="000000"/>
                <w:sz w:val="20"/>
                <w:szCs w:val="20"/>
              </w:rPr>
              <w:t>mag. Bojan Kumer, minister</w:t>
            </w:r>
          </w:p>
          <w:p w14:paraId="1B04A071" w14:textId="4FD2AE4E" w:rsidR="00007BC9" w:rsidRPr="00007BC9" w:rsidRDefault="00007BC9" w:rsidP="00007BC9">
            <w:pPr>
              <w:pStyle w:val="Neotevilenodstavek"/>
              <w:numPr>
                <w:ilvl w:val="0"/>
                <w:numId w:val="6"/>
              </w:numPr>
              <w:rPr>
                <w:iCs/>
                <w:color w:val="000000"/>
                <w:sz w:val="20"/>
                <w:szCs w:val="20"/>
              </w:rPr>
            </w:pPr>
            <w:r w:rsidRPr="00007BC9">
              <w:rPr>
                <w:iCs/>
                <w:color w:val="000000"/>
                <w:sz w:val="20"/>
                <w:szCs w:val="20"/>
              </w:rPr>
              <w:t>mag. Tina Seršen, državna sekretarka</w:t>
            </w:r>
            <w:r w:rsidR="006A709C">
              <w:rPr>
                <w:iCs/>
                <w:color w:val="000000"/>
                <w:sz w:val="20"/>
                <w:szCs w:val="20"/>
              </w:rPr>
              <w:t>,</w:t>
            </w:r>
            <w:r w:rsidRPr="00007BC9">
              <w:rPr>
                <w:iCs/>
                <w:color w:val="000000"/>
                <w:sz w:val="20"/>
                <w:szCs w:val="20"/>
              </w:rPr>
              <w:t xml:space="preserve"> pristojna za okolje, podnebje in energijo </w:t>
            </w:r>
          </w:p>
          <w:p w14:paraId="1B8BDAE1" w14:textId="77777777" w:rsidR="00007BC9" w:rsidRPr="00007BC9" w:rsidRDefault="00007BC9" w:rsidP="00007BC9">
            <w:pPr>
              <w:pStyle w:val="Neotevilenodstavek"/>
              <w:numPr>
                <w:ilvl w:val="0"/>
                <w:numId w:val="6"/>
              </w:numPr>
              <w:rPr>
                <w:iCs/>
                <w:color w:val="000000"/>
                <w:sz w:val="20"/>
                <w:szCs w:val="20"/>
              </w:rPr>
            </w:pPr>
            <w:r w:rsidRPr="00007BC9">
              <w:rPr>
                <w:iCs/>
                <w:color w:val="000000"/>
                <w:sz w:val="20"/>
                <w:szCs w:val="20"/>
              </w:rPr>
              <w:t xml:space="preserve">Uroš Vajgl, državni sekretar, pristojen za okolje, podnebje in energijo </w:t>
            </w:r>
          </w:p>
          <w:p w14:paraId="7A080C0F" w14:textId="0EC770CB" w:rsidR="00D27EBA" w:rsidRPr="00773498" w:rsidRDefault="00007BC9" w:rsidP="006A709C">
            <w:pPr>
              <w:pStyle w:val="Neotevilenodstavek"/>
              <w:numPr>
                <w:ilvl w:val="0"/>
                <w:numId w:val="6"/>
              </w:numPr>
              <w:rPr>
                <w:iCs/>
                <w:color w:val="000000"/>
                <w:sz w:val="20"/>
                <w:szCs w:val="20"/>
              </w:rPr>
            </w:pPr>
            <w:r w:rsidRPr="00007BC9">
              <w:rPr>
                <w:iCs/>
                <w:color w:val="000000"/>
                <w:sz w:val="20"/>
                <w:szCs w:val="20"/>
              </w:rPr>
              <w:t>Andrej Gnezda, generaln</w:t>
            </w:r>
            <w:r w:rsidR="00892856">
              <w:rPr>
                <w:iCs/>
                <w:color w:val="000000"/>
                <w:sz w:val="20"/>
                <w:szCs w:val="20"/>
              </w:rPr>
              <w:t>i</w:t>
            </w:r>
            <w:r w:rsidRPr="00007BC9">
              <w:rPr>
                <w:iCs/>
                <w:color w:val="000000"/>
                <w:sz w:val="20"/>
                <w:szCs w:val="20"/>
              </w:rPr>
              <w:t xml:space="preserve"> direktor Direktorata za podnebne politike</w:t>
            </w:r>
          </w:p>
        </w:tc>
      </w:tr>
      <w:tr w:rsidR="00D27EBA" w:rsidRPr="000C2062" w14:paraId="3CD4A36D" w14:textId="77777777" w:rsidTr="007A0B4B">
        <w:tc>
          <w:tcPr>
            <w:tcW w:w="9359" w:type="dxa"/>
            <w:gridSpan w:val="4"/>
          </w:tcPr>
          <w:p w14:paraId="66D2B773" w14:textId="77777777" w:rsidR="00D27EBA" w:rsidRPr="00EC058A" w:rsidRDefault="00D27EBA" w:rsidP="00EC532D">
            <w:pPr>
              <w:pStyle w:val="Neotevilenodstavek"/>
              <w:spacing w:before="0" w:after="0" w:line="260" w:lineRule="exact"/>
              <w:rPr>
                <w:b/>
                <w:iCs/>
                <w:color w:val="000000"/>
                <w:sz w:val="20"/>
                <w:szCs w:val="20"/>
              </w:rPr>
            </w:pPr>
            <w:r w:rsidRPr="00EC058A">
              <w:rPr>
                <w:b/>
                <w:iCs/>
                <w:color w:val="000000"/>
                <w:sz w:val="20"/>
                <w:szCs w:val="20"/>
              </w:rPr>
              <w:t xml:space="preserve">3.b Zunanji strokovnjaki, ki so </w:t>
            </w:r>
            <w:r w:rsidRPr="00EC058A">
              <w:rPr>
                <w:b/>
                <w:color w:val="000000"/>
                <w:sz w:val="20"/>
                <w:szCs w:val="20"/>
              </w:rPr>
              <w:t>sodelovali pri pripravi dela ali celotnega gradiva:</w:t>
            </w:r>
          </w:p>
        </w:tc>
      </w:tr>
      <w:tr w:rsidR="00D27EBA" w:rsidRPr="000C2062" w14:paraId="226A917D" w14:textId="77777777" w:rsidTr="007A0B4B">
        <w:tc>
          <w:tcPr>
            <w:tcW w:w="9359" w:type="dxa"/>
            <w:gridSpan w:val="4"/>
          </w:tcPr>
          <w:p w14:paraId="448E4E9C" w14:textId="77777777" w:rsidR="00D27EBA" w:rsidRPr="00EC058A" w:rsidRDefault="00D27EBA" w:rsidP="00EC532D">
            <w:pPr>
              <w:pStyle w:val="Neotevilenodstavek"/>
              <w:spacing w:before="0" w:after="0" w:line="260" w:lineRule="exact"/>
              <w:rPr>
                <w:iCs/>
                <w:color w:val="000000"/>
                <w:sz w:val="20"/>
                <w:szCs w:val="20"/>
              </w:rPr>
            </w:pPr>
            <w:r w:rsidRPr="00EC058A">
              <w:rPr>
                <w:iCs/>
                <w:color w:val="000000"/>
                <w:sz w:val="20"/>
                <w:szCs w:val="20"/>
              </w:rPr>
              <w:t>/</w:t>
            </w:r>
          </w:p>
        </w:tc>
      </w:tr>
      <w:tr w:rsidR="00D27EBA" w:rsidRPr="000C2062" w14:paraId="02811B50" w14:textId="77777777" w:rsidTr="007A0B4B">
        <w:tc>
          <w:tcPr>
            <w:tcW w:w="9359" w:type="dxa"/>
            <w:gridSpan w:val="4"/>
          </w:tcPr>
          <w:p w14:paraId="6D5C2194" w14:textId="77777777" w:rsidR="00D27EBA" w:rsidRPr="00EC058A" w:rsidRDefault="00D27EBA" w:rsidP="00EC532D">
            <w:pPr>
              <w:pStyle w:val="Neotevilenodstavek"/>
              <w:spacing w:before="0" w:after="0" w:line="260" w:lineRule="exact"/>
              <w:rPr>
                <w:b/>
                <w:iCs/>
                <w:color w:val="000000"/>
                <w:sz w:val="20"/>
                <w:szCs w:val="20"/>
              </w:rPr>
            </w:pPr>
            <w:r w:rsidRPr="00EC058A">
              <w:rPr>
                <w:b/>
                <w:color w:val="000000"/>
                <w:sz w:val="20"/>
                <w:szCs w:val="20"/>
              </w:rPr>
              <w:t>4. Predstavniki vlade, ki bodo sodelovali pri delu državnega zbora:</w:t>
            </w:r>
          </w:p>
        </w:tc>
      </w:tr>
      <w:tr w:rsidR="00D27EBA" w:rsidRPr="000C2062" w14:paraId="0989AE31" w14:textId="77777777" w:rsidTr="007A0B4B">
        <w:tc>
          <w:tcPr>
            <w:tcW w:w="9359" w:type="dxa"/>
            <w:gridSpan w:val="4"/>
          </w:tcPr>
          <w:p w14:paraId="2E0178F2" w14:textId="77777777" w:rsidR="00D27EBA" w:rsidRPr="00EC058A" w:rsidRDefault="00D27EBA" w:rsidP="00EC532D">
            <w:pPr>
              <w:pStyle w:val="Neotevilenodstavek"/>
              <w:spacing w:before="0" w:after="0" w:line="260" w:lineRule="exact"/>
              <w:rPr>
                <w:b/>
                <w:color w:val="000000"/>
                <w:sz w:val="20"/>
                <w:szCs w:val="20"/>
              </w:rPr>
            </w:pPr>
            <w:r w:rsidRPr="00EC058A">
              <w:rPr>
                <w:iCs/>
                <w:color w:val="000000"/>
                <w:sz w:val="20"/>
                <w:szCs w:val="20"/>
              </w:rPr>
              <w:t>/</w:t>
            </w:r>
          </w:p>
        </w:tc>
      </w:tr>
      <w:tr w:rsidR="00D27EBA" w:rsidRPr="000C2062" w14:paraId="5FCD6FBF" w14:textId="77777777" w:rsidTr="007A0B4B">
        <w:tc>
          <w:tcPr>
            <w:tcW w:w="9359" w:type="dxa"/>
            <w:gridSpan w:val="4"/>
          </w:tcPr>
          <w:p w14:paraId="01EC42DB" w14:textId="77777777" w:rsidR="00D27EBA" w:rsidRPr="00EC058A" w:rsidRDefault="00D27EBA" w:rsidP="00EC532D">
            <w:pPr>
              <w:pStyle w:val="Oddelek"/>
              <w:numPr>
                <w:ilvl w:val="0"/>
                <w:numId w:val="0"/>
              </w:numPr>
              <w:spacing w:before="0" w:after="0" w:line="260" w:lineRule="exact"/>
              <w:jc w:val="left"/>
              <w:rPr>
                <w:color w:val="000000"/>
                <w:sz w:val="20"/>
                <w:szCs w:val="20"/>
              </w:rPr>
            </w:pPr>
            <w:r w:rsidRPr="00EC058A">
              <w:rPr>
                <w:color w:val="000000"/>
                <w:sz w:val="20"/>
                <w:szCs w:val="20"/>
              </w:rPr>
              <w:t>5. Kratek povzetek gradiva:</w:t>
            </w:r>
          </w:p>
        </w:tc>
      </w:tr>
      <w:tr w:rsidR="00D27EBA" w:rsidRPr="000C2062" w14:paraId="391B0134" w14:textId="77777777" w:rsidTr="00400526">
        <w:tc>
          <w:tcPr>
            <w:tcW w:w="9359" w:type="dxa"/>
            <w:gridSpan w:val="4"/>
          </w:tcPr>
          <w:p w14:paraId="437D4DB5" w14:textId="06BB6218" w:rsidR="002A37E6" w:rsidRPr="00141FFE" w:rsidRDefault="00421A85" w:rsidP="00A67883">
            <w:pPr>
              <w:pStyle w:val="Neotevilenodstavek"/>
              <w:spacing w:line="288" w:lineRule="auto"/>
              <w:rPr>
                <w:iCs/>
                <w:sz w:val="20"/>
                <w:szCs w:val="20"/>
                <w:highlight w:val="yellow"/>
              </w:rPr>
            </w:pPr>
            <w:r w:rsidRPr="00421A85">
              <w:rPr>
                <w:color w:val="000000"/>
                <w:sz w:val="20"/>
                <w:szCs w:val="20"/>
              </w:rPr>
              <w:t xml:space="preserve">Na podlagi gibanja cen </w:t>
            </w:r>
            <w:r>
              <w:rPr>
                <w:color w:val="000000"/>
                <w:sz w:val="20"/>
                <w:szCs w:val="20"/>
              </w:rPr>
              <w:t xml:space="preserve">emisijskih </w:t>
            </w:r>
            <w:r w:rsidRPr="00421A85">
              <w:rPr>
                <w:color w:val="000000"/>
                <w:sz w:val="20"/>
                <w:szCs w:val="20"/>
              </w:rPr>
              <w:t>kuponov, ki so v letošnjem letu v povprečju na najvišji ravni od začetka trgovanja s kuponi</w:t>
            </w:r>
            <w:r>
              <w:rPr>
                <w:color w:val="000000"/>
                <w:sz w:val="20"/>
                <w:szCs w:val="20"/>
              </w:rPr>
              <w:t>,</w:t>
            </w:r>
            <w:r w:rsidR="00984FDD">
              <w:rPr>
                <w:color w:val="000000"/>
                <w:sz w:val="20"/>
                <w:szCs w:val="20"/>
              </w:rPr>
              <w:t xml:space="preserve"> </w:t>
            </w:r>
            <w:r>
              <w:rPr>
                <w:color w:val="000000"/>
                <w:sz w:val="20"/>
                <w:szCs w:val="20"/>
              </w:rPr>
              <w:t xml:space="preserve">se </w:t>
            </w:r>
            <w:r w:rsidR="00984FDD">
              <w:rPr>
                <w:color w:val="000000"/>
                <w:sz w:val="20"/>
                <w:szCs w:val="20"/>
              </w:rPr>
              <w:t xml:space="preserve">v letošnjem letu </w:t>
            </w:r>
            <w:r>
              <w:rPr>
                <w:color w:val="000000"/>
                <w:sz w:val="20"/>
                <w:szCs w:val="20"/>
              </w:rPr>
              <w:t xml:space="preserve">načrtuje </w:t>
            </w:r>
            <w:r w:rsidR="00A67883">
              <w:rPr>
                <w:color w:val="000000"/>
                <w:sz w:val="20"/>
                <w:szCs w:val="20"/>
              </w:rPr>
              <w:t xml:space="preserve">prilive </w:t>
            </w:r>
            <w:r>
              <w:rPr>
                <w:color w:val="000000"/>
                <w:sz w:val="20"/>
                <w:szCs w:val="20"/>
              </w:rPr>
              <w:t xml:space="preserve">od prodaj </w:t>
            </w:r>
            <w:r w:rsidRPr="00421A85">
              <w:rPr>
                <w:color w:val="000000"/>
                <w:sz w:val="20"/>
                <w:szCs w:val="20"/>
              </w:rPr>
              <w:t xml:space="preserve">emisijskih kuponov </w:t>
            </w:r>
            <w:r w:rsidR="00A67883">
              <w:rPr>
                <w:color w:val="000000"/>
                <w:sz w:val="20"/>
                <w:szCs w:val="20"/>
              </w:rPr>
              <w:t xml:space="preserve">v višini 192 milijonov evrov </w:t>
            </w:r>
            <w:r w:rsidRPr="00421A85">
              <w:rPr>
                <w:color w:val="000000"/>
                <w:sz w:val="20"/>
                <w:szCs w:val="20"/>
              </w:rPr>
              <w:t xml:space="preserve">ter </w:t>
            </w:r>
            <w:r>
              <w:rPr>
                <w:color w:val="000000"/>
                <w:sz w:val="20"/>
                <w:szCs w:val="20"/>
              </w:rPr>
              <w:t>izločanja</w:t>
            </w:r>
            <w:r w:rsidRPr="00421A85">
              <w:rPr>
                <w:color w:val="000000"/>
                <w:sz w:val="20"/>
                <w:szCs w:val="20"/>
              </w:rPr>
              <w:t xml:space="preserve"> </w:t>
            </w:r>
            <w:r w:rsidR="00A67883">
              <w:rPr>
                <w:color w:val="000000"/>
                <w:sz w:val="20"/>
                <w:szCs w:val="20"/>
              </w:rPr>
              <w:t xml:space="preserve">namenskih </w:t>
            </w:r>
            <w:r w:rsidRPr="00421A85">
              <w:rPr>
                <w:color w:val="000000"/>
                <w:sz w:val="20"/>
                <w:szCs w:val="20"/>
              </w:rPr>
              <w:t>sredstev na proračunsk</w:t>
            </w:r>
            <w:r>
              <w:rPr>
                <w:color w:val="000000"/>
                <w:sz w:val="20"/>
                <w:szCs w:val="20"/>
              </w:rPr>
              <w:t>i</w:t>
            </w:r>
            <w:r w:rsidRPr="00421A85">
              <w:rPr>
                <w:color w:val="000000"/>
                <w:sz w:val="20"/>
                <w:szCs w:val="20"/>
              </w:rPr>
              <w:t xml:space="preserve"> sklad</w:t>
            </w:r>
            <w:r w:rsidR="00A67883">
              <w:rPr>
                <w:color w:val="000000"/>
                <w:sz w:val="20"/>
                <w:szCs w:val="20"/>
              </w:rPr>
              <w:t>,</w:t>
            </w:r>
            <w:r>
              <w:rPr>
                <w:color w:val="000000"/>
                <w:sz w:val="20"/>
                <w:szCs w:val="20"/>
              </w:rPr>
              <w:t xml:space="preserve"> </w:t>
            </w:r>
            <w:r w:rsidR="00A67883">
              <w:rPr>
                <w:color w:val="000000"/>
                <w:sz w:val="20"/>
                <w:szCs w:val="20"/>
              </w:rPr>
              <w:t>na</w:t>
            </w:r>
            <w:r w:rsidR="00A67883" w:rsidRPr="00421A85">
              <w:rPr>
                <w:color w:val="000000"/>
                <w:sz w:val="20"/>
                <w:szCs w:val="20"/>
              </w:rPr>
              <w:t xml:space="preserve"> proračunski postavki 231339 Sredstva Sklada za podnebne spremembe po ZVO</w:t>
            </w:r>
            <w:r w:rsidR="00A67883">
              <w:rPr>
                <w:color w:val="000000"/>
                <w:sz w:val="20"/>
                <w:szCs w:val="20"/>
              </w:rPr>
              <w:t xml:space="preserve">, v tej višini. </w:t>
            </w:r>
            <w:r w:rsidR="00A67883" w:rsidRPr="00A67883">
              <w:rPr>
                <w:color w:val="000000"/>
                <w:sz w:val="20"/>
                <w:szCs w:val="20"/>
              </w:rPr>
              <w:t xml:space="preserve">V sprejetem proračunu za leto 2023 </w:t>
            </w:r>
            <w:r w:rsidR="00984FDD">
              <w:rPr>
                <w:color w:val="000000"/>
                <w:sz w:val="20"/>
                <w:szCs w:val="20"/>
              </w:rPr>
              <w:t>je</w:t>
            </w:r>
            <w:r w:rsidR="00A67883" w:rsidRPr="00A67883">
              <w:rPr>
                <w:color w:val="000000"/>
                <w:sz w:val="20"/>
                <w:szCs w:val="20"/>
              </w:rPr>
              <w:t xml:space="preserve"> na proračunski postavki 231339 Sredstva Sklada za podnebne spremembe po ZVO načrtovan</w:t>
            </w:r>
            <w:r w:rsidR="00984FDD">
              <w:rPr>
                <w:color w:val="000000"/>
                <w:sz w:val="20"/>
                <w:szCs w:val="20"/>
              </w:rPr>
              <w:t>ih</w:t>
            </w:r>
            <w:r w:rsidR="00A67883" w:rsidRPr="00A67883">
              <w:rPr>
                <w:color w:val="000000"/>
                <w:sz w:val="20"/>
                <w:szCs w:val="20"/>
              </w:rPr>
              <w:t xml:space="preserve"> 170 milijonov evrov</w:t>
            </w:r>
            <w:r w:rsidR="00A67883">
              <w:rPr>
                <w:color w:val="000000"/>
                <w:sz w:val="20"/>
                <w:szCs w:val="20"/>
              </w:rPr>
              <w:t>, zato se s</w:t>
            </w:r>
            <w:r w:rsidRPr="00421A85">
              <w:rPr>
                <w:color w:val="000000"/>
                <w:sz w:val="20"/>
                <w:szCs w:val="20"/>
              </w:rPr>
              <w:t xml:space="preserve"> tem gradivom izdaja sklep za prevzemanje in plačevanje obveznosti na proračunski postavki 231339 Sredstva Sklada za podnebne spremembe po ZVO v letu 2023 do višine 192</w:t>
            </w:r>
            <w:r w:rsidR="00A67883">
              <w:rPr>
                <w:color w:val="000000"/>
                <w:sz w:val="20"/>
                <w:szCs w:val="20"/>
              </w:rPr>
              <w:t xml:space="preserve"> milijonov </w:t>
            </w:r>
            <w:r w:rsidRPr="00421A85">
              <w:rPr>
                <w:color w:val="000000"/>
                <w:sz w:val="20"/>
                <w:szCs w:val="20"/>
              </w:rPr>
              <w:t>evrov, s čimer ne bo prekoračen obseg izdatkov, ki je v okviru za pripravo proračunov sektorja država določen za državni proračun.</w:t>
            </w:r>
          </w:p>
        </w:tc>
      </w:tr>
      <w:tr w:rsidR="00D27EBA" w:rsidRPr="000C2062" w14:paraId="0821E6E7" w14:textId="77777777" w:rsidTr="00400526">
        <w:tc>
          <w:tcPr>
            <w:tcW w:w="9359" w:type="dxa"/>
            <w:gridSpan w:val="4"/>
          </w:tcPr>
          <w:p w14:paraId="5C0A09AC" w14:textId="77777777" w:rsidR="00D27EBA" w:rsidRPr="00EC058A" w:rsidRDefault="00D27EBA" w:rsidP="00EC532D">
            <w:pPr>
              <w:pStyle w:val="Oddelek"/>
              <w:numPr>
                <w:ilvl w:val="0"/>
                <w:numId w:val="0"/>
              </w:numPr>
              <w:spacing w:before="0" w:after="0" w:line="260" w:lineRule="exact"/>
              <w:jc w:val="left"/>
              <w:rPr>
                <w:color w:val="000000"/>
                <w:sz w:val="20"/>
                <w:szCs w:val="20"/>
              </w:rPr>
            </w:pPr>
            <w:r w:rsidRPr="00EC058A">
              <w:rPr>
                <w:color w:val="000000"/>
                <w:sz w:val="20"/>
                <w:szCs w:val="20"/>
              </w:rPr>
              <w:t>6. Presoja posledic za:</w:t>
            </w:r>
          </w:p>
        </w:tc>
      </w:tr>
      <w:tr w:rsidR="00D27EBA" w:rsidRPr="000C2062" w14:paraId="0E569737" w14:textId="77777777" w:rsidTr="00400526">
        <w:tc>
          <w:tcPr>
            <w:tcW w:w="967" w:type="dxa"/>
          </w:tcPr>
          <w:p w14:paraId="17A3D01C" w14:textId="77777777" w:rsidR="00D27EBA" w:rsidRPr="00EC058A" w:rsidRDefault="00D27EBA" w:rsidP="00EC532D">
            <w:pPr>
              <w:pStyle w:val="Neotevilenodstavek"/>
              <w:spacing w:before="0" w:after="0" w:line="260" w:lineRule="exact"/>
              <w:ind w:left="360"/>
              <w:rPr>
                <w:iCs/>
                <w:color w:val="000000"/>
                <w:sz w:val="20"/>
                <w:szCs w:val="20"/>
              </w:rPr>
            </w:pPr>
            <w:r w:rsidRPr="00EC058A">
              <w:rPr>
                <w:iCs/>
                <w:color w:val="000000"/>
                <w:sz w:val="20"/>
                <w:szCs w:val="20"/>
              </w:rPr>
              <w:t>a)</w:t>
            </w:r>
          </w:p>
        </w:tc>
        <w:tc>
          <w:tcPr>
            <w:tcW w:w="5178" w:type="dxa"/>
            <w:gridSpan w:val="2"/>
          </w:tcPr>
          <w:p w14:paraId="027391C0" w14:textId="77777777" w:rsidR="00D27EBA" w:rsidRPr="00EC058A" w:rsidRDefault="00D27EBA" w:rsidP="00EC532D">
            <w:pPr>
              <w:pStyle w:val="Neotevilenodstavek"/>
              <w:spacing w:before="0" w:after="0" w:line="260" w:lineRule="exact"/>
              <w:rPr>
                <w:color w:val="000000"/>
                <w:sz w:val="20"/>
                <w:szCs w:val="20"/>
              </w:rPr>
            </w:pPr>
            <w:r w:rsidRPr="00EC058A">
              <w:rPr>
                <w:color w:val="000000"/>
                <w:sz w:val="20"/>
                <w:szCs w:val="20"/>
              </w:rPr>
              <w:t>javnofinančna sredstva nad 40.000 EUR v tekočem in naslednjih treh letih</w:t>
            </w:r>
          </w:p>
        </w:tc>
        <w:tc>
          <w:tcPr>
            <w:tcW w:w="3214" w:type="dxa"/>
            <w:vAlign w:val="center"/>
          </w:tcPr>
          <w:p w14:paraId="26AB227B" w14:textId="77777777" w:rsidR="00D27EBA" w:rsidRPr="00EC058A" w:rsidRDefault="00D27EBA" w:rsidP="00EC532D">
            <w:pPr>
              <w:pStyle w:val="Neotevilenodstavek"/>
              <w:spacing w:before="0" w:after="0" w:line="260" w:lineRule="exact"/>
              <w:jc w:val="center"/>
              <w:rPr>
                <w:iCs/>
                <w:color w:val="000000"/>
                <w:sz w:val="20"/>
                <w:szCs w:val="20"/>
              </w:rPr>
            </w:pPr>
            <w:r w:rsidRPr="00EC058A">
              <w:rPr>
                <w:b/>
                <w:color w:val="000000"/>
                <w:sz w:val="20"/>
                <w:szCs w:val="20"/>
              </w:rPr>
              <w:t>DA</w:t>
            </w:r>
            <w:r w:rsidRPr="00EC058A">
              <w:rPr>
                <w:color w:val="000000"/>
                <w:sz w:val="20"/>
                <w:szCs w:val="20"/>
              </w:rPr>
              <w:t>/NE</w:t>
            </w:r>
          </w:p>
        </w:tc>
      </w:tr>
      <w:tr w:rsidR="00D27EBA" w:rsidRPr="000C2062" w14:paraId="5FD80DA0" w14:textId="77777777" w:rsidTr="00400526">
        <w:tc>
          <w:tcPr>
            <w:tcW w:w="967" w:type="dxa"/>
          </w:tcPr>
          <w:p w14:paraId="2AF3CAE2" w14:textId="77777777" w:rsidR="00D27EBA" w:rsidRPr="00EC058A" w:rsidRDefault="00D27EBA" w:rsidP="00EC532D">
            <w:pPr>
              <w:pStyle w:val="Neotevilenodstavek"/>
              <w:spacing w:before="0" w:after="0" w:line="260" w:lineRule="exact"/>
              <w:ind w:left="360"/>
              <w:rPr>
                <w:iCs/>
                <w:color w:val="000000"/>
                <w:sz w:val="20"/>
                <w:szCs w:val="20"/>
              </w:rPr>
            </w:pPr>
            <w:r w:rsidRPr="00EC058A">
              <w:rPr>
                <w:iCs/>
                <w:color w:val="000000"/>
                <w:sz w:val="20"/>
                <w:szCs w:val="20"/>
              </w:rPr>
              <w:t>b)</w:t>
            </w:r>
          </w:p>
        </w:tc>
        <w:tc>
          <w:tcPr>
            <w:tcW w:w="5178" w:type="dxa"/>
            <w:gridSpan w:val="2"/>
          </w:tcPr>
          <w:p w14:paraId="65BB18E4" w14:textId="77777777" w:rsidR="00D27EBA" w:rsidRPr="00EC058A" w:rsidRDefault="00D27EBA" w:rsidP="00EC532D">
            <w:pPr>
              <w:pStyle w:val="Neotevilenodstavek"/>
              <w:spacing w:before="0" w:after="0" w:line="260" w:lineRule="exact"/>
              <w:rPr>
                <w:iCs/>
                <w:color w:val="000000"/>
                <w:sz w:val="20"/>
                <w:szCs w:val="20"/>
              </w:rPr>
            </w:pPr>
            <w:r w:rsidRPr="00EC058A">
              <w:rPr>
                <w:bCs/>
                <w:color w:val="000000"/>
                <w:sz w:val="20"/>
                <w:szCs w:val="20"/>
              </w:rPr>
              <w:t>usklajenost slovenskega pravnega reda s pravnim redom Evropske unije</w:t>
            </w:r>
          </w:p>
        </w:tc>
        <w:tc>
          <w:tcPr>
            <w:tcW w:w="3214" w:type="dxa"/>
            <w:vAlign w:val="center"/>
          </w:tcPr>
          <w:p w14:paraId="55B6C608" w14:textId="77777777" w:rsidR="00D27EBA" w:rsidRPr="00EC058A" w:rsidRDefault="00D27EBA" w:rsidP="00EC532D">
            <w:pPr>
              <w:pStyle w:val="Neotevilenodstavek"/>
              <w:spacing w:before="0" w:after="0" w:line="260" w:lineRule="exact"/>
              <w:jc w:val="center"/>
              <w:rPr>
                <w:iCs/>
                <w:color w:val="000000"/>
                <w:sz w:val="20"/>
                <w:szCs w:val="20"/>
              </w:rPr>
            </w:pPr>
            <w:r w:rsidRPr="00EC058A">
              <w:rPr>
                <w:color w:val="000000"/>
                <w:sz w:val="20"/>
                <w:szCs w:val="20"/>
              </w:rPr>
              <w:t>DA/</w:t>
            </w:r>
            <w:r w:rsidRPr="00EC058A">
              <w:rPr>
                <w:b/>
                <w:color w:val="000000"/>
                <w:sz w:val="20"/>
                <w:szCs w:val="20"/>
              </w:rPr>
              <w:t>NE</w:t>
            </w:r>
          </w:p>
        </w:tc>
      </w:tr>
      <w:tr w:rsidR="00D27EBA" w:rsidRPr="000C2062" w14:paraId="6B41BE7D" w14:textId="77777777" w:rsidTr="00400526">
        <w:tc>
          <w:tcPr>
            <w:tcW w:w="967" w:type="dxa"/>
          </w:tcPr>
          <w:p w14:paraId="7E8FA277" w14:textId="77777777" w:rsidR="00D27EBA" w:rsidRPr="00EC058A" w:rsidRDefault="00D27EBA" w:rsidP="00EC532D">
            <w:pPr>
              <w:pStyle w:val="Neotevilenodstavek"/>
              <w:spacing w:before="0" w:after="0" w:line="260" w:lineRule="exact"/>
              <w:ind w:left="360"/>
              <w:rPr>
                <w:iCs/>
                <w:color w:val="000000"/>
                <w:sz w:val="20"/>
                <w:szCs w:val="20"/>
              </w:rPr>
            </w:pPr>
            <w:r w:rsidRPr="00EC058A">
              <w:rPr>
                <w:iCs/>
                <w:color w:val="000000"/>
                <w:sz w:val="20"/>
                <w:szCs w:val="20"/>
              </w:rPr>
              <w:t>c)</w:t>
            </w:r>
          </w:p>
        </w:tc>
        <w:tc>
          <w:tcPr>
            <w:tcW w:w="5178" w:type="dxa"/>
            <w:gridSpan w:val="2"/>
          </w:tcPr>
          <w:p w14:paraId="6758AC49" w14:textId="77777777" w:rsidR="00D27EBA" w:rsidRPr="00EC058A" w:rsidRDefault="00D27EBA" w:rsidP="00EC532D">
            <w:pPr>
              <w:pStyle w:val="Neotevilenodstavek"/>
              <w:spacing w:before="0" w:after="0" w:line="260" w:lineRule="exact"/>
              <w:rPr>
                <w:iCs/>
                <w:color w:val="000000"/>
                <w:sz w:val="20"/>
                <w:szCs w:val="20"/>
              </w:rPr>
            </w:pPr>
            <w:r w:rsidRPr="00EC058A">
              <w:rPr>
                <w:color w:val="000000"/>
                <w:sz w:val="20"/>
                <w:szCs w:val="20"/>
              </w:rPr>
              <w:t>administrativne posledice</w:t>
            </w:r>
          </w:p>
        </w:tc>
        <w:tc>
          <w:tcPr>
            <w:tcW w:w="3214" w:type="dxa"/>
            <w:vAlign w:val="center"/>
          </w:tcPr>
          <w:p w14:paraId="4FD64C81" w14:textId="77777777" w:rsidR="00D27EBA" w:rsidRPr="00EC058A" w:rsidRDefault="00D27EBA" w:rsidP="00EC532D">
            <w:pPr>
              <w:pStyle w:val="Neotevilenodstavek"/>
              <w:spacing w:before="0" w:after="0" w:line="260" w:lineRule="exact"/>
              <w:jc w:val="center"/>
              <w:rPr>
                <w:color w:val="000000"/>
                <w:sz w:val="20"/>
                <w:szCs w:val="20"/>
              </w:rPr>
            </w:pPr>
            <w:r w:rsidRPr="00EC058A">
              <w:rPr>
                <w:color w:val="000000"/>
                <w:sz w:val="20"/>
                <w:szCs w:val="20"/>
              </w:rPr>
              <w:t>DA/</w:t>
            </w:r>
            <w:r w:rsidRPr="00EC058A">
              <w:rPr>
                <w:b/>
                <w:color w:val="000000"/>
                <w:sz w:val="20"/>
                <w:szCs w:val="20"/>
              </w:rPr>
              <w:t>NE</w:t>
            </w:r>
          </w:p>
        </w:tc>
      </w:tr>
      <w:tr w:rsidR="00D27EBA" w:rsidRPr="000C2062" w14:paraId="6FF68065" w14:textId="77777777" w:rsidTr="00400526">
        <w:tc>
          <w:tcPr>
            <w:tcW w:w="967" w:type="dxa"/>
          </w:tcPr>
          <w:p w14:paraId="5435A224" w14:textId="77777777" w:rsidR="00D27EBA" w:rsidRPr="00EC058A" w:rsidRDefault="00D27EBA" w:rsidP="00EC532D">
            <w:pPr>
              <w:pStyle w:val="Neotevilenodstavek"/>
              <w:spacing w:before="0" w:after="0" w:line="260" w:lineRule="exact"/>
              <w:ind w:left="360"/>
              <w:rPr>
                <w:iCs/>
                <w:color w:val="000000"/>
                <w:sz w:val="20"/>
                <w:szCs w:val="20"/>
              </w:rPr>
            </w:pPr>
            <w:r w:rsidRPr="00EC058A">
              <w:rPr>
                <w:iCs/>
                <w:color w:val="000000"/>
                <w:sz w:val="20"/>
                <w:szCs w:val="20"/>
              </w:rPr>
              <w:t>č)</w:t>
            </w:r>
          </w:p>
        </w:tc>
        <w:tc>
          <w:tcPr>
            <w:tcW w:w="5178" w:type="dxa"/>
            <w:gridSpan w:val="2"/>
          </w:tcPr>
          <w:p w14:paraId="289A2C1A" w14:textId="77777777" w:rsidR="00D27EBA" w:rsidRPr="00EC058A" w:rsidRDefault="00D27EBA" w:rsidP="00EC532D">
            <w:pPr>
              <w:pStyle w:val="Neotevilenodstavek"/>
              <w:spacing w:before="0" w:after="0" w:line="260" w:lineRule="exact"/>
              <w:rPr>
                <w:bCs/>
                <w:color w:val="000000"/>
                <w:sz w:val="20"/>
                <w:szCs w:val="20"/>
              </w:rPr>
            </w:pPr>
            <w:r w:rsidRPr="00EC058A">
              <w:rPr>
                <w:color w:val="000000"/>
                <w:sz w:val="20"/>
                <w:szCs w:val="20"/>
              </w:rPr>
              <w:t>gospodarstvo, zlasti</w:t>
            </w:r>
            <w:r w:rsidRPr="00EC058A">
              <w:rPr>
                <w:bCs/>
                <w:color w:val="000000"/>
                <w:sz w:val="20"/>
                <w:szCs w:val="20"/>
              </w:rPr>
              <w:t xml:space="preserve"> mala in srednja podjetja ter konkurenčnost podjetij</w:t>
            </w:r>
          </w:p>
        </w:tc>
        <w:tc>
          <w:tcPr>
            <w:tcW w:w="3214" w:type="dxa"/>
            <w:vAlign w:val="center"/>
          </w:tcPr>
          <w:p w14:paraId="3D9A9FF0" w14:textId="77777777" w:rsidR="00D27EBA" w:rsidRPr="00EC058A" w:rsidRDefault="00D27EBA" w:rsidP="00EC532D">
            <w:pPr>
              <w:pStyle w:val="Neotevilenodstavek"/>
              <w:spacing w:before="0" w:after="0" w:line="260" w:lineRule="exact"/>
              <w:jc w:val="center"/>
              <w:rPr>
                <w:iCs/>
                <w:color w:val="000000"/>
                <w:sz w:val="20"/>
                <w:szCs w:val="20"/>
              </w:rPr>
            </w:pPr>
            <w:r w:rsidRPr="00EC058A">
              <w:rPr>
                <w:color w:val="000000"/>
                <w:sz w:val="20"/>
                <w:szCs w:val="20"/>
              </w:rPr>
              <w:t>DA/</w:t>
            </w:r>
            <w:r w:rsidRPr="00EC058A">
              <w:rPr>
                <w:b/>
                <w:color w:val="000000"/>
                <w:sz w:val="20"/>
                <w:szCs w:val="20"/>
              </w:rPr>
              <w:t>NE</w:t>
            </w:r>
          </w:p>
        </w:tc>
      </w:tr>
      <w:tr w:rsidR="00D27EBA" w:rsidRPr="000C2062" w14:paraId="21F58EBE" w14:textId="77777777" w:rsidTr="00400526">
        <w:tc>
          <w:tcPr>
            <w:tcW w:w="967" w:type="dxa"/>
          </w:tcPr>
          <w:p w14:paraId="5EA88419" w14:textId="77777777" w:rsidR="00D27EBA" w:rsidRPr="00EC058A" w:rsidRDefault="00D27EBA" w:rsidP="00EC532D">
            <w:pPr>
              <w:pStyle w:val="Neotevilenodstavek"/>
              <w:spacing w:before="0" w:after="0" w:line="260" w:lineRule="exact"/>
              <w:ind w:left="360"/>
              <w:rPr>
                <w:iCs/>
                <w:color w:val="000000"/>
                <w:sz w:val="20"/>
                <w:szCs w:val="20"/>
              </w:rPr>
            </w:pPr>
            <w:r w:rsidRPr="00EC058A">
              <w:rPr>
                <w:iCs/>
                <w:color w:val="000000"/>
                <w:sz w:val="20"/>
                <w:szCs w:val="20"/>
              </w:rPr>
              <w:t>d)</w:t>
            </w:r>
          </w:p>
        </w:tc>
        <w:tc>
          <w:tcPr>
            <w:tcW w:w="5178" w:type="dxa"/>
            <w:gridSpan w:val="2"/>
          </w:tcPr>
          <w:p w14:paraId="01E09205" w14:textId="77777777" w:rsidR="00D27EBA" w:rsidRPr="00EC058A" w:rsidRDefault="00D27EBA" w:rsidP="00EC532D">
            <w:pPr>
              <w:pStyle w:val="Neotevilenodstavek"/>
              <w:spacing w:before="0" w:after="0" w:line="260" w:lineRule="exact"/>
              <w:rPr>
                <w:bCs/>
                <w:color w:val="000000"/>
                <w:sz w:val="20"/>
                <w:szCs w:val="20"/>
              </w:rPr>
            </w:pPr>
            <w:r w:rsidRPr="00EC058A">
              <w:rPr>
                <w:bCs/>
                <w:color w:val="000000"/>
                <w:sz w:val="20"/>
                <w:szCs w:val="20"/>
              </w:rPr>
              <w:t>okolje, vključno s prostorskimi in varstvenimi vidiki</w:t>
            </w:r>
          </w:p>
        </w:tc>
        <w:tc>
          <w:tcPr>
            <w:tcW w:w="3214" w:type="dxa"/>
            <w:vAlign w:val="center"/>
          </w:tcPr>
          <w:p w14:paraId="1F4E829D" w14:textId="77777777" w:rsidR="00D27EBA" w:rsidRPr="00EC058A" w:rsidRDefault="00D27EBA" w:rsidP="00EC532D">
            <w:pPr>
              <w:pStyle w:val="Neotevilenodstavek"/>
              <w:spacing w:before="0" w:after="0" w:line="260" w:lineRule="exact"/>
              <w:jc w:val="center"/>
              <w:rPr>
                <w:iCs/>
                <w:color w:val="000000"/>
                <w:sz w:val="20"/>
                <w:szCs w:val="20"/>
              </w:rPr>
            </w:pPr>
            <w:r w:rsidRPr="001F6273">
              <w:rPr>
                <w:bCs/>
                <w:color w:val="000000"/>
                <w:sz w:val="20"/>
                <w:szCs w:val="20"/>
              </w:rPr>
              <w:t>DA</w:t>
            </w:r>
            <w:r w:rsidRPr="00EC058A">
              <w:rPr>
                <w:color w:val="000000"/>
                <w:sz w:val="20"/>
                <w:szCs w:val="20"/>
              </w:rPr>
              <w:t>/</w:t>
            </w:r>
            <w:r w:rsidRPr="001F6273">
              <w:rPr>
                <w:b/>
                <w:bCs/>
                <w:color w:val="000000"/>
                <w:sz w:val="20"/>
                <w:szCs w:val="20"/>
              </w:rPr>
              <w:t>NE</w:t>
            </w:r>
          </w:p>
        </w:tc>
      </w:tr>
      <w:tr w:rsidR="00D27EBA" w:rsidRPr="000C2062" w14:paraId="39E3C41F" w14:textId="77777777" w:rsidTr="00400526">
        <w:tc>
          <w:tcPr>
            <w:tcW w:w="967" w:type="dxa"/>
          </w:tcPr>
          <w:p w14:paraId="6471C100" w14:textId="77777777" w:rsidR="00D27EBA" w:rsidRPr="00EC058A" w:rsidRDefault="00D27EBA" w:rsidP="00EC532D">
            <w:pPr>
              <w:pStyle w:val="Neotevilenodstavek"/>
              <w:spacing w:before="0" w:after="0" w:line="260" w:lineRule="exact"/>
              <w:ind w:left="360"/>
              <w:rPr>
                <w:iCs/>
                <w:color w:val="000000"/>
                <w:sz w:val="20"/>
                <w:szCs w:val="20"/>
              </w:rPr>
            </w:pPr>
            <w:r w:rsidRPr="00EC058A">
              <w:rPr>
                <w:iCs/>
                <w:color w:val="000000"/>
                <w:sz w:val="20"/>
                <w:szCs w:val="20"/>
              </w:rPr>
              <w:t>e)</w:t>
            </w:r>
          </w:p>
        </w:tc>
        <w:tc>
          <w:tcPr>
            <w:tcW w:w="5178" w:type="dxa"/>
            <w:gridSpan w:val="2"/>
          </w:tcPr>
          <w:p w14:paraId="7B05FCC1" w14:textId="77777777" w:rsidR="00D27EBA" w:rsidRPr="00EC058A" w:rsidRDefault="00D27EBA" w:rsidP="00EC532D">
            <w:pPr>
              <w:pStyle w:val="Neotevilenodstavek"/>
              <w:spacing w:before="0" w:after="0" w:line="260" w:lineRule="exact"/>
              <w:rPr>
                <w:bCs/>
                <w:color w:val="000000"/>
                <w:sz w:val="20"/>
                <w:szCs w:val="20"/>
              </w:rPr>
            </w:pPr>
            <w:r w:rsidRPr="00EC058A">
              <w:rPr>
                <w:bCs/>
                <w:color w:val="000000"/>
                <w:sz w:val="20"/>
                <w:szCs w:val="20"/>
              </w:rPr>
              <w:t>socialno področje</w:t>
            </w:r>
          </w:p>
        </w:tc>
        <w:tc>
          <w:tcPr>
            <w:tcW w:w="3214" w:type="dxa"/>
            <w:vAlign w:val="center"/>
          </w:tcPr>
          <w:p w14:paraId="2FBE7D90" w14:textId="77777777" w:rsidR="00D27EBA" w:rsidRPr="00EC058A" w:rsidRDefault="00D27EBA" w:rsidP="00EC532D">
            <w:pPr>
              <w:pStyle w:val="Neotevilenodstavek"/>
              <w:spacing w:before="0" w:after="0" w:line="260" w:lineRule="exact"/>
              <w:jc w:val="center"/>
              <w:rPr>
                <w:iCs/>
                <w:color w:val="000000"/>
                <w:sz w:val="20"/>
                <w:szCs w:val="20"/>
              </w:rPr>
            </w:pPr>
            <w:r w:rsidRPr="001F6273">
              <w:rPr>
                <w:bCs/>
                <w:color w:val="000000"/>
                <w:sz w:val="20"/>
                <w:szCs w:val="20"/>
              </w:rPr>
              <w:t>DA</w:t>
            </w:r>
            <w:r w:rsidRPr="00EC058A">
              <w:rPr>
                <w:color w:val="000000"/>
                <w:sz w:val="20"/>
                <w:szCs w:val="20"/>
              </w:rPr>
              <w:t>/</w:t>
            </w:r>
            <w:r w:rsidRPr="001F6273">
              <w:rPr>
                <w:b/>
                <w:bCs/>
                <w:color w:val="000000"/>
                <w:sz w:val="20"/>
                <w:szCs w:val="20"/>
              </w:rPr>
              <w:t>NE</w:t>
            </w:r>
          </w:p>
        </w:tc>
      </w:tr>
      <w:tr w:rsidR="00D27EBA" w:rsidRPr="000C2062" w14:paraId="48992181" w14:textId="77777777" w:rsidTr="00400526">
        <w:tc>
          <w:tcPr>
            <w:tcW w:w="967" w:type="dxa"/>
            <w:tcBorders>
              <w:bottom w:val="single" w:sz="4" w:space="0" w:color="auto"/>
            </w:tcBorders>
          </w:tcPr>
          <w:p w14:paraId="71E7A5B0" w14:textId="77777777" w:rsidR="00D27EBA" w:rsidRPr="00EC058A" w:rsidRDefault="00D27EBA" w:rsidP="00EC532D">
            <w:pPr>
              <w:pStyle w:val="Neotevilenodstavek"/>
              <w:spacing w:before="0" w:after="0" w:line="260" w:lineRule="exact"/>
              <w:ind w:left="360"/>
              <w:rPr>
                <w:iCs/>
                <w:color w:val="000000"/>
                <w:sz w:val="20"/>
                <w:szCs w:val="20"/>
              </w:rPr>
            </w:pPr>
            <w:r w:rsidRPr="00EC058A">
              <w:rPr>
                <w:iCs/>
                <w:color w:val="000000"/>
                <w:sz w:val="20"/>
                <w:szCs w:val="20"/>
              </w:rPr>
              <w:t>f)</w:t>
            </w:r>
          </w:p>
        </w:tc>
        <w:tc>
          <w:tcPr>
            <w:tcW w:w="5178" w:type="dxa"/>
            <w:gridSpan w:val="2"/>
            <w:tcBorders>
              <w:bottom w:val="single" w:sz="4" w:space="0" w:color="auto"/>
            </w:tcBorders>
          </w:tcPr>
          <w:p w14:paraId="5ECC3544" w14:textId="77777777" w:rsidR="00D27EBA" w:rsidRPr="00EC058A" w:rsidRDefault="00D27EBA" w:rsidP="00EC532D">
            <w:pPr>
              <w:pStyle w:val="Neotevilenodstavek"/>
              <w:spacing w:before="0" w:after="0" w:line="260" w:lineRule="exact"/>
              <w:rPr>
                <w:bCs/>
                <w:color w:val="000000"/>
                <w:sz w:val="20"/>
                <w:szCs w:val="20"/>
              </w:rPr>
            </w:pPr>
            <w:r w:rsidRPr="00EC058A">
              <w:rPr>
                <w:bCs/>
                <w:color w:val="000000"/>
                <w:sz w:val="20"/>
                <w:szCs w:val="20"/>
              </w:rPr>
              <w:t>dokumente razvojnega načrtovanja:</w:t>
            </w:r>
          </w:p>
          <w:p w14:paraId="5B2453EF" w14:textId="77777777" w:rsidR="00D27EBA" w:rsidRPr="00EC058A" w:rsidRDefault="00D27EBA" w:rsidP="005A5C61">
            <w:pPr>
              <w:pStyle w:val="Neotevilenodstavek"/>
              <w:numPr>
                <w:ilvl w:val="0"/>
                <w:numId w:val="3"/>
              </w:numPr>
              <w:spacing w:before="0" w:after="0" w:line="260" w:lineRule="exact"/>
              <w:rPr>
                <w:bCs/>
                <w:color w:val="000000"/>
                <w:sz w:val="20"/>
                <w:szCs w:val="20"/>
              </w:rPr>
            </w:pPr>
            <w:r w:rsidRPr="00EC058A">
              <w:rPr>
                <w:bCs/>
                <w:color w:val="000000"/>
                <w:sz w:val="20"/>
                <w:szCs w:val="20"/>
              </w:rPr>
              <w:t>nacionalne dokumente razvojnega načrtovanja</w:t>
            </w:r>
          </w:p>
          <w:p w14:paraId="1BB4D6B0" w14:textId="77777777" w:rsidR="00D27EBA" w:rsidRPr="00EC058A" w:rsidRDefault="00D27EBA" w:rsidP="005A5C61">
            <w:pPr>
              <w:pStyle w:val="Neotevilenodstavek"/>
              <w:numPr>
                <w:ilvl w:val="0"/>
                <w:numId w:val="3"/>
              </w:numPr>
              <w:spacing w:before="0" w:after="0" w:line="260" w:lineRule="exact"/>
              <w:rPr>
                <w:bCs/>
                <w:color w:val="000000"/>
                <w:sz w:val="20"/>
                <w:szCs w:val="20"/>
              </w:rPr>
            </w:pPr>
            <w:r w:rsidRPr="00EC058A">
              <w:rPr>
                <w:bCs/>
                <w:color w:val="000000"/>
                <w:sz w:val="20"/>
                <w:szCs w:val="20"/>
              </w:rPr>
              <w:t>razvojne politike na ravni programov po strukturi razvojne klasifikacije programskega proračuna</w:t>
            </w:r>
          </w:p>
          <w:p w14:paraId="039CCFC5" w14:textId="77777777" w:rsidR="00D27EBA" w:rsidRPr="00EC058A" w:rsidRDefault="00D27EBA" w:rsidP="005A5C61">
            <w:pPr>
              <w:pStyle w:val="Neotevilenodstavek"/>
              <w:numPr>
                <w:ilvl w:val="0"/>
                <w:numId w:val="3"/>
              </w:numPr>
              <w:spacing w:before="0" w:after="0" w:line="260" w:lineRule="exact"/>
              <w:rPr>
                <w:bCs/>
                <w:color w:val="000000"/>
                <w:sz w:val="20"/>
                <w:szCs w:val="20"/>
              </w:rPr>
            </w:pPr>
            <w:r w:rsidRPr="00EC058A">
              <w:rPr>
                <w:bCs/>
                <w:color w:val="000000"/>
                <w:sz w:val="20"/>
                <w:szCs w:val="20"/>
              </w:rPr>
              <w:t>razvojne dokumente Evropske unije in mednarodnih organizacij</w:t>
            </w:r>
          </w:p>
        </w:tc>
        <w:tc>
          <w:tcPr>
            <w:tcW w:w="3214" w:type="dxa"/>
            <w:tcBorders>
              <w:bottom w:val="single" w:sz="4" w:space="0" w:color="auto"/>
            </w:tcBorders>
            <w:vAlign w:val="center"/>
          </w:tcPr>
          <w:p w14:paraId="31DB6407" w14:textId="77777777" w:rsidR="00D27EBA" w:rsidRPr="00EC058A" w:rsidRDefault="00D27EBA" w:rsidP="00EC532D">
            <w:pPr>
              <w:pStyle w:val="Neotevilenodstavek"/>
              <w:spacing w:before="0" w:after="0" w:line="260" w:lineRule="exact"/>
              <w:jc w:val="center"/>
              <w:rPr>
                <w:iCs/>
                <w:color w:val="000000"/>
                <w:sz w:val="20"/>
                <w:szCs w:val="20"/>
              </w:rPr>
            </w:pPr>
            <w:r w:rsidRPr="00EC058A">
              <w:rPr>
                <w:color w:val="000000"/>
                <w:sz w:val="20"/>
                <w:szCs w:val="20"/>
              </w:rPr>
              <w:t>DA/</w:t>
            </w:r>
            <w:r w:rsidRPr="00EC058A">
              <w:rPr>
                <w:b/>
                <w:color w:val="000000"/>
                <w:sz w:val="20"/>
                <w:szCs w:val="20"/>
              </w:rPr>
              <w:t>NE</w:t>
            </w:r>
          </w:p>
        </w:tc>
      </w:tr>
      <w:tr w:rsidR="00D27EBA" w:rsidRPr="00A47EBE" w14:paraId="6695EC32" w14:textId="77777777" w:rsidTr="00400526">
        <w:tc>
          <w:tcPr>
            <w:tcW w:w="9359" w:type="dxa"/>
            <w:gridSpan w:val="4"/>
            <w:tcBorders>
              <w:top w:val="single" w:sz="4" w:space="0" w:color="auto"/>
              <w:left w:val="single" w:sz="4" w:space="0" w:color="auto"/>
              <w:bottom w:val="single" w:sz="4" w:space="0" w:color="auto"/>
              <w:right w:val="single" w:sz="4" w:space="0" w:color="auto"/>
            </w:tcBorders>
          </w:tcPr>
          <w:p w14:paraId="35A73E36" w14:textId="77777777" w:rsidR="00D27EBA" w:rsidRPr="00EC058A" w:rsidRDefault="00D27EBA" w:rsidP="00EC532D">
            <w:pPr>
              <w:pStyle w:val="Oddelek"/>
              <w:widowControl w:val="0"/>
              <w:numPr>
                <w:ilvl w:val="0"/>
                <w:numId w:val="0"/>
              </w:numPr>
              <w:spacing w:before="0" w:after="0" w:line="260" w:lineRule="exact"/>
              <w:jc w:val="left"/>
              <w:rPr>
                <w:color w:val="000000"/>
                <w:sz w:val="20"/>
                <w:szCs w:val="20"/>
              </w:rPr>
            </w:pPr>
            <w:r w:rsidRPr="00EC058A">
              <w:rPr>
                <w:color w:val="000000"/>
                <w:sz w:val="20"/>
                <w:szCs w:val="20"/>
              </w:rPr>
              <w:t>7.a Predstavitev ocene finančnih posledic nad 40.000 EUR:</w:t>
            </w:r>
          </w:p>
          <w:p w14:paraId="57B1DC0B" w14:textId="2EBBF416" w:rsidR="009B3F36" w:rsidRDefault="005D4FAB" w:rsidP="000D23A2">
            <w:pPr>
              <w:pStyle w:val="Oddelek"/>
              <w:widowControl w:val="0"/>
              <w:numPr>
                <w:ilvl w:val="0"/>
                <w:numId w:val="0"/>
              </w:numPr>
              <w:spacing w:before="0" w:after="0" w:line="260" w:lineRule="exact"/>
              <w:jc w:val="both"/>
              <w:rPr>
                <w:b w:val="0"/>
                <w:bCs/>
                <w:sz w:val="20"/>
                <w:szCs w:val="20"/>
              </w:rPr>
            </w:pPr>
            <w:r w:rsidRPr="005D4FAB">
              <w:rPr>
                <w:b w:val="0"/>
                <w:bCs/>
                <w:sz w:val="20"/>
                <w:szCs w:val="20"/>
              </w:rPr>
              <w:t>Za leto 202</w:t>
            </w:r>
            <w:r>
              <w:rPr>
                <w:b w:val="0"/>
                <w:bCs/>
                <w:sz w:val="20"/>
                <w:szCs w:val="20"/>
              </w:rPr>
              <w:t>3</w:t>
            </w:r>
            <w:r w:rsidRPr="005D4FAB">
              <w:rPr>
                <w:b w:val="0"/>
                <w:bCs/>
                <w:sz w:val="20"/>
                <w:szCs w:val="20"/>
              </w:rPr>
              <w:t xml:space="preserve"> se ocenjuje, da bo</w:t>
            </w:r>
            <w:r w:rsidR="000D23A2">
              <w:rPr>
                <w:b w:val="0"/>
                <w:bCs/>
                <w:sz w:val="20"/>
                <w:szCs w:val="20"/>
              </w:rPr>
              <w:t>do</w:t>
            </w:r>
            <w:r w:rsidRPr="005D4FAB">
              <w:rPr>
                <w:b w:val="0"/>
                <w:bCs/>
                <w:sz w:val="20"/>
                <w:szCs w:val="20"/>
              </w:rPr>
              <w:t xml:space="preserve"> zaradi višje cene emisijskih kuponov tekom leta 202</w:t>
            </w:r>
            <w:r>
              <w:rPr>
                <w:b w:val="0"/>
                <w:bCs/>
                <w:sz w:val="20"/>
                <w:szCs w:val="20"/>
              </w:rPr>
              <w:t>3</w:t>
            </w:r>
            <w:r w:rsidRPr="005D4FAB">
              <w:rPr>
                <w:b w:val="0"/>
                <w:bCs/>
                <w:sz w:val="20"/>
                <w:szCs w:val="20"/>
              </w:rPr>
              <w:t xml:space="preserve"> priliv</w:t>
            </w:r>
            <w:r>
              <w:rPr>
                <w:b w:val="0"/>
                <w:bCs/>
                <w:sz w:val="20"/>
                <w:szCs w:val="20"/>
              </w:rPr>
              <w:t>i</w:t>
            </w:r>
            <w:r w:rsidRPr="005D4FAB">
              <w:rPr>
                <w:b w:val="0"/>
                <w:bCs/>
                <w:sz w:val="20"/>
                <w:szCs w:val="20"/>
              </w:rPr>
              <w:t xml:space="preserve"> od prodaje emisijskih kuponov znašal</w:t>
            </w:r>
            <w:r>
              <w:rPr>
                <w:b w:val="0"/>
                <w:bCs/>
                <w:sz w:val="20"/>
                <w:szCs w:val="20"/>
              </w:rPr>
              <w:t>i</w:t>
            </w:r>
            <w:r w:rsidRPr="005D4FAB">
              <w:rPr>
                <w:b w:val="0"/>
                <w:bCs/>
                <w:sz w:val="20"/>
                <w:szCs w:val="20"/>
              </w:rPr>
              <w:t xml:space="preserve"> </w:t>
            </w:r>
            <w:r>
              <w:rPr>
                <w:b w:val="0"/>
                <w:bCs/>
                <w:sz w:val="20"/>
                <w:szCs w:val="20"/>
              </w:rPr>
              <w:t>192 milijonov evrov</w:t>
            </w:r>
            <w:r w:rsidRPr="005D4FAB">
              <w:rPr>
                <w:b w:val="0"/>
                <w:bCs/>
                <w:sz w:val="20"/>
                <w:szCs w:val="20"/>
              </w:rPr>
              <w:t>, zato se predlaga povečanje prilivov namenskih sredstev na Sklad za podnebne spremembe za 2</w:t>
            </w:r>
            <w:r>
              <w:rPr>
                <w:b w:val="0"/>
                <w:bCs/>
                <w:sz w:val="20"/>
                <w:szCs w:val="20"/>
              </w:rPr>
              <w:t>2</w:t>
            </w:r>
            <w:r w:rsidRPr="005D4FAB">
              <w:rPr>
                <w:b w:val="0"/>
                <w:bCs/>
                <w:sz w:val="20"/>
                <w:szCs w:val="20"/>
              </w:rPr>
              <w:t xml:space="preserve"> milijon</w:t>
            </w:r>
            <w:r>
              <w:rPr>
                <w:b w:val="0"/>
                <w:bCs/>
                <w:sz w:val="20"/>
                <w:szCs w:val="20"/>
              </w:rPr>
              <w:t>ov</w:t>
            </w:r>
            <w:r w:rsidRPr="005D4FAB">
              <w:rPr>
                <w:b w:val="0"/>
                <w:bCs/>
                <w:sz w:val="20"/>
                <w:szCs w:val="20"/>
              </w:rPr>
              <w:t xml:space="preserve"> </w:t>
            </w:r>
            <w:r>
              <w:rPr>
                <w:b w:val="0"/>
                <w:bCs/>
                <w:sz w:val="20"/>
                <w:szCs w:val="20"/>
              </w:rPr>
              <w:t>evrov</w:t>
            </w:r>
            <w:r w:rsidRPr="005D4FAB">
              <w:rPr>
                <w:b w:val="0"/>
                <w:bCs/>
                <w:sz w:val="20"/>
                <w:szCs w:val="20"/>
              </w:rPr>
              <w:t xml:space="preserve">. Pravice porabe so zagotovljene </w:t>
            </w:r>
            <w:r>
              <w:rPr>
                <w:b w:val="0"/>
                <w:bCs/>
                <w:sz w:val="20"/>
                <w:szCs w:val="20"/>
              </w:rPr>
              <w:t>do višine 170 milijonov evrov</w:t>
            </w:r>
            <w:r w:rsidR="00984FDD">
              <w:rPr>
                <w:b w:val="0"/>
                <w:bCs/>
                <w:sz w:val="20"/>
                <w:szCs w:val="20"/>
              </w:rPr>
              <w:t>,</w:t>
            </w:r>
            <w:r>
              <w:rPr>
                <w:b w:val="0"/>
                <w:bCs/>
                <w:sz w:val="20"/>
                <w:szCs w:val="20"/>
              </w:rPr>
              <w:t xml:space="preserve"> </w:t>
            </w:r>
            <w:r w:rsidRPr="005D4FAB">
              <w:rPr>
                <w:b w:val="0"/>
                <w:bCs/>
                <w:sz w:val="20"/>
                <w:szCs w:val="20"/>
              </w:rPr>
              <w:t xml:space="preserve">na </w:t>
            </w:r>
            <w:r w:rsidR="000D23A2">
              <w:rPr>
                <w:b w:val="0"/>
                <w:bCs/>
                <w:sz w:val="20"/>
                <w:szCs w:val="20"/>
              </w:rPr>
              <w:t xml:space="preserve">proračunski postavki </w:t>
            </w:r>
            <w:r w:rsidRPr="005D4FAB">
              <w:rPr>
                <w:b w:val="0"/>
                <w:bCs/>
                <w:sz w:val="20"/>
                <w:szCs w:val="20"/>
              </w:rPr>
              <w:t>231339 Sredstva Sklada za podnebne spremembe po ZVO</w:t>
            </w:r>
            <w:r w:rsidR="00984FDD">
              <w:rPr>
                <w:b w:val="0"/>
                <w:bCs/>
                <w:sz w:val="20"/>
                <w:szCs w:val="20"/>
              </w:rPr>
              <w:t>. N</w:t>
            </w:r>
            <w:r w:rsidRPr="005D4FAB">
              <w:rPr>
                <w:b w:val="0"/>
                <w:bCs/>
                <w:sz w:val="20"/>
                <w:szCs w:val="20"/>
              </w:rPr>
              <w:t>a podlagi dodatnega priliva v proračun bi bilo potrebno ta sredstva izločiti na Sklad za podnebne spremembe.</w:t>
            </w:r>
          </w:p>
          <w:p w14:paraId="6C0A6A1E" w14:textId="19F1A103" w:rsidR="00192DBD" w:rsidRPr="00EC058A" w:rsidRDefault="00192DBD" w:rsidP="009B3F36">
            <w:pPr>
              <w:pStyle w:val="Oddelek"/>
              <w:widowControl w:val="0"/>
              <w:numPr>
                <w:ilvl w:val="0"/>
                <w:numId w:val="0"/>
              </w:numPr>
              <w:spacing w:before="0" w:after="0" w:line="260" w:lineRule="exact"/>
              <w:jc w:val="both"/>
              <w:rPr>
                <w:b w:val="0"/>
                <w:color w:val="000000"/>
                <w:sz w:val="20"/>
                <w:szCs w:val="20"/>
              </w:rPr>
            </w:pPr>
          </w:p>
        </w:tc>
      </w:tr>
    </w:tbl>
    <w:p w14:paraId="20931834" w14:textId="77777777" w:rsidR="00D27EBA" w:rsidRPr="002028E6" w:rsidRDefault="00D27EBA" w:rsidP="00D27EBA">
      <w:pPr>
        <w:spacing w:line="260" w:lineRule="exact"/>
        <w:rPr>
          <w:rFonts w:ascii="Arial" w:hAnsi="Arial" w:cs="Arial"/>
          <w:vanish/>
          <w:color w:val="000000"/>
          <w:sz w:val="20"/>
          <w:szCs w:val="20"/>
        </w:rPr>
      </w:pPr>
    </w:p>
    <w:tbl>
      <w:tblPr>
        <w:tblW w:w="961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563"/>
        <w:gridCol w:w="95"/>
        <w:gridCol w:w="1612"/>
        <w:gridCol w:w="695"/>
        <w:gridCol w:w="2006"/>
        <w:gridCol w:w="2019"/>
      </w:tblGrid>
      <w:tr w:rsidR="00D27EBA" w:rsidRPr="00A47EBE" w14:paraId="103A288A" w14:textId="77777777" w:rsidTr="00C65E9F">
        <w:trPr>
          <w:cantSplit/>
          <w:trHeight w:val="35"/>
        </w:trPr>
        <w:tc>
          <w:tcPr>
            <w:tcW w:w="9610" w:type="dxa"/>
            <w:gridSpan w:val="7"/>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61434CB" w14:textId="77777777" w:rsidR="00D27EBA" w:rsidRPr="002028E6" w:rsidRDefault="00D27EBA" w:rsidP="00EC532D">
            <w:pPr>
              <w:pStyle w:val="Naslov1"/>
              <w:keepNext w:val="0"/>
              <w:pageBreakBefore/>
              <w:widowControl w:val="0"/>
              <w:tabs>
                <w:tab w:val="left" w:pos="2340"/>
              </w:tabs>
              <w:spacing w:before="0" w:after="0"/>
              <w:ind w:left="142" w:hanging="142"/>
              <w:rPr>
                <w:color w:val="000000"/>
                <w:sz w:val="20"/>
                <w:szCs w:val="20"/>
              </w:rPr>
            </w:pPr>
            <w:r w:rsidRPr="002028E6">
              <w:rPr>
                <w:color w:val="000000"/>
                <w:sz w:val="20"/>
                <w:szCs w:val="20"/>
              </w:rPr>
              <w:lastRenderedPageBreak/>
              <w:t>I. Ocena finančnih posledic, ki niso načrtovane v sprejetem proračunu</w:t>
            </w:r>
          </w:p>
        </w:tc>
      </w:tr>
      <w:tr w:rsidR="004F3D09" w:rsidRPr="00A47EBE" w14:paraId="47A349AA" w14:textId="77777777" w:rsidTr="00C65E9F">
        <w:trPr>
          <w:cantSplit/>
          <w:trHeight w:val="276"/>
        </w:trPr>
        <w:tc>
          <w:tcPr>
            <w:tcW w:w="3433" w:type="dxa"/>
            <w:gridSpan w:val="3"/>
            <w:tcBorders>
              <w:top w:val="single" w:sz="4" w:space="0" w:color="auto"/>
              <w:left w:val="single" w:sz="4" w:space="0" w:color="auto"/>
              <w:bottom w:val="single" w:sz="4" w:space="0" w:color="auto"/>
              <w:right w:val="single" w:sz="4" w:space="0" w:color="auto"/>
            </w:tcBorders>
            <w:vAlign w:val="center"/>
          </w:tcPr>
          <w:p w14:paraId="2231F2FA" w14:textId="77777777" w:rsidR="00D27EBA" w:rsidRPr="002028E6" w:rsidRDefault="00D27EBA" w:rsidP="00EC532D">
            <w:pPr>
              <w:widowControl w:val="0"/>
              <w:spacing w:line="260" w:lineRule="exact"/>
              <w:ind w:left="-122" w:right="-112"/>
              <w:jc w:val="center"/>
              <w:rPr>
                <w:rFonts w:ascii="Arial" w:hAnsi="Arial" w:cs="Arial"/>
                <w:color w:val="000000"/>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7143272D" w14:textId="77777777" w:rsidR="00D27EBA" w:rsidRPr="002028E6" w:rsidRDefault="00D27EBA" w:rsidP="00EC532D">
            <w:pPr>
              <w:widowControl w:val="0"/>
              <w:spacing w:line="260" w:lineRule="exact"/>
              <w:jc w:val="center"/>
              <w:rPr>
                <w:rFonts w:ascii="Arial" w:hAnsi="Arial" w:cs="Arial"/>
                <w:color w:val="000000"/>
                <w:sz w:val="20"/>
                <w:szCs w:val="20"/>
              </w:rPr>
            </w:pPr>
            <w:r w:rsidRPr="002028E6">
              <w:rPr>
                <w:rFonts w:ascii="Arial" w:hAnsi="Arial" w:cs="Arial"/>
                <w:color w:val="000000"/>
                <w:sz w:val="20"/>
                <w:szCs w:val="20"/>
              </w:rPr>
              <w:t>Tekoče leto (t)</w:t>
            </w:r>
          </w:p>
        </w:tc>
        <w:tc>
          <w:tcPr>
            <w:tcW w:w="790" w:type="dxa"/>
            <w:tcBorders>
              <w:top w:val="single" w:sz="4" w:space="0" w:color="auto"/>
              <w:left w:val="single" w:sz="4" w:space="0" w:color="auto"/>
              <w:bottom w:val="single" w:sz="4" w:space="0" w:color="auto"/>
              <w:right w:val="single" w:sz="4" w:space="0" w:color="auto"/>
            </w:tcBorders>
            <w:vAlign w:val="center"/>
          </w:tcPr>
          <w:p w14:paraId="3842D8B1" w14:textId="77777777" w:rsidR="00D27EBA" w:rsidRPr="002028E6" w:rsidRDefault="00D27EBA" w:rsidP="00EC532D">
            <w:pPr>
              <w:widowControl w:val="0"/>
              <w:spacing w:line="260" w:lineRule="exact"/>
              <w:jc w:val="center"/>
              <w:rPr>
                <w:rFonts w:ascii="Arial" w:hAnsi="Arial" w:cs="Arial"/>
                <w:color w:val="000000"/>
                <w:sz w:val="20"/>
                <w:szCs w:val="20"/>
              </w:rPr>
            </w:pPr>
            <w:r w:rsidRPr="002028E6">
              <w:rPr>
                <w:rFonts w:ascii="Arial" w:hAnsi="Arial" w:cs="Arial"/>
                <w:color w:val="000000"/>
                <w:sz w:val="20"/>
                <w:szCs w:val="20"/>
              </w:rPr>
              <w:t>t + 1</w:t>
            </w:r>
          </w:p>
        </w:tc>
        <w:tc>
          <w:tcPr>
            <w:tcW w:w="2107" w:type="dxa"/>
            <w:tcBorders>
              <w:top w:val="single" w:sz="4" w:space="0" w:color="auto"/>
              <w:left w:val="single" w:sz="4" w:space="0" w:color="auto"/>
              <w:bottom w:val="single" w:sz="4" w:space="0" w:color="auto"/>
              <w:right w:val="single" w:sz="4" w:space="0" w:color="auto"/>
            </w:tcBorders>
            <w:vAlign w:val="center"/>
          </w:tcPr>
          <w:p w14:paraId="777FD524" w14:textId="77777777" w:rsidR="00D27EBA" w:rsidRPr="002028E6" w:rsidRDefault="00D27EBA" w:rsidP="00EC532D">
            <w:pPr>
              <w:widowControl w:val="0"/>
              <w:spacing w:line="260" w:lineRule="exact"/>
              <w:jc w:val="center"/>
              <w:rPr>
                <w:rFonts w:ascii="Arial" w:hAnsi="Arial" w:cs="Arial"/>
                <w:color w:val="000000"/>
                <w:sz w:val="20"/>
                <w:szCs w:val="20"/>
              </w:rPr>
            </w:pPr>
            <w:r w:rsidRPr="002028E6">
              <w:rPr>
                <w:rFonts w:ascii="Arial" w:hAnsi="Arial" w:cs="Arial"/>
                <w:color w:val="000000"/>
                <w:sz w:val="20"/>
                <w:szCs w:val="20"/>
              </w:rPr>
              <w:t>t + 2</w:t>
            </w:r>
          </w:p>
        </w:tc>
        <w:tc>
          <w:tcPr>
            <w:tcW w:w="2330" w:type="dxa"/>
            <w:tcBorders>
              <w:top w:val="single" w:sz="4" w:space="0" w:color="auto"/>
              <w:left w:val="single" w:sz="4" w:space="0" w:color="auto"/>
              <w:bottom w:val="single" w:sz="4" w:space="0" w:color="auto"/>
              <w:right w:val="single" w:sz="4" w:space="0" w:color="auto"/>
            </w:tcBorders>
            <w:vAlign w:val="center"/>
          </w:tcPr>
          <w:p w14:paraId="7E20B3EB" w14:textId="77777777" w:rsidR="00D27EBA" w:rsidRPr="002028E6" w:rsidRDefault="00D27EBA" w:rsidP="00EC532D">
            <w:pPr>
              <w:widowControl w:val="0"/>
              <w:spacing w:line="260" w:lineRule="exact"/>
              <w:jc w:val="center"/>
              <w:rPr>
                <w:rFonts w:ascii="Arial" w:hAnsi="Arial" w:cs="Arial"/>
                <w:color w:val="000000"/>
                <w:sz w:val="20"/>
                <w:szCs w:val="20"/>
              </w:rPr>
            </w:pPr>
            <w:r w:rsidRPr="002028E6">
              <w:rPr>
                <w:rFonts w:ascii="Arial" w:hAnsi="Arial" w:cs="Arial"/>
                <w:color w:val="000000"/>
                <w:sz w:val="20"/>
                <w:szCs w:val="20"/>
              </w:rPr>
              <w:t>t + 3</w:t>
            </w:r>
          </w:p>
        </w:tc>
      </w:tr>
      <w:tr w:rsidR="004F3D09" w:rsidRPr="00A47EBE" w14:paraId="645FEE5D" w14:textId="77777777" w:rsidTr="00C65E9F">
        <w:trPr>
          <w:cantSplit/>
          <w:trHeight w:val="423"/>
        </w:trPr>
        <w:tc>
          <w:tcPr>
            <w:tcW w:w="3433" w:type="dxa"/>
            <w:gridSpan w:val="3"/>
            <w:tcBorders>
              <w:top w:val="single" w:sz="4" w:space="0" w:color="auto"/>
              <w:left w:val="single" w:sz="4" w:space="0" w:color="auto"/>
              <w:bottom w:val="single" w:sz="4" w:space="0" w:color="auto"/>
              <w:right w:val="single" w:sz="4" w:space="0" w:color="auto"/>
            </w:tcBorders>
            <w:vAlign w:val="center"/>
          </w:tcPr>
          <w:p w14:paraId="5E4DCC02" w14:textId="77777777" w:rsidR="00D27EBA" w:rsidRPr="002028E6" w:rsidRDefault="00D27EBA" w:rsidP="00EC532D">
            <w:pPr>
              <w:widowControl w:val="0"/>
              <w:spacing w:line="260" w:lineRule="exact"/>
              <w:rPr>
                <w:rFonts w:ascii="Arial" w:hAnsi="Arial" w:cs="Arial"/>
                <w:bCs/>
                <w:color w:val="000000"/>
                <w:sz w:val="20"/>
                <w:szCs w:val="20"/>
              </w:rPr>
            </w:pPr>
            <w:r w:rsidRPr="002028E6">
              <w:rPr>
                <w:rFonts w:ascii="Arial" w:hAnsi="Arial" w:cs="Arial"/>
                <w:bCs/>
                <w:color w:val="000000"/>
                <w:sz w:val="20"/>
                <w:szCs w:val="20"/>
              </w:rPr>
              <w:t>Predvideno povečanje (+) ali zmanjšanje (</w:t>
            </w:r>
            <w:r w:rsidRPr="002028E6">
              <w:rPr>
                <w:rFonts w:ascii="Arial" w:hAnsi="Arial" w:cs="Arial"/>
                <w:b/>
                <w:color w:val="000000"/>
                <w:sz w:val="20"/>
                <w:szCs w:val="20"/>
              </w:rPr>
              <w:t>–</w:t>
            </w:r>
            <w:r w:rsidRPr="002028E6">
              <w:rPr>
                <w:rFonts w:ascii="Arial" w:hAnsi="Arial" w:cs="Arial"/>
                <w:bCs/>
                <w:color w:val="000000"/>
                <w:sz w:val="20"/>
                <w:szCs w:val="20"/>
              </w:rPr>
              <w:t xml:space="preserve">) prihodkov državnega proračuna </w:t>
            </w:r>
          </w:p>
        </w:tc>
        <w:tc>
          <w:tcPr>
            <w:tcW w:w="950" w:type="dxa"/>
            <w:tcBorders>
              <w:top w:val="single" w:sz="4" w:space="0" w:color="auto"/>
              <w:left w:val="single" w:sz="4" w:space="0" w:color="auto"/>
              <w:bottom w:val="single" w:sz="4" w:space="0" w:color="auto"/>
              <w:right w:val="single" w:sz="4" w:space="0" w:color="auto"/>
            </w:tcBorders>
            <w:vAlign w:val="center"/>
          </w:tcPr>
          <w:p w14:paraId="69984CFA" w14:textId="065B8EA3" w:rsidR="00D27EBA" w:rsidRPr="002028E6" w:rsidRDefault="001F6273" w:rsidP="00EC532D">
            <w:pPr>
              <w:pStyle w:val="Naslov1"/>
              <w:keepNext w:val="0"/>
              <w:widowControl w:val="0"/>
              <w:tabs>
                <w:tab w:val="left" w:pos="360"/>
              </w:tabs>
              <w:spacing w:before="0" w:after="0"/>
              <w:jc w:val="center"/>
              <w:rPr>
                <w:b w:val="0"/>
                <w:bCs w:val="0"/>
                <w:color w:val="000000"/>
                <w:sz w:val="20"/>
                <w:szCs w:val="20"/>
              </w:rPr>
            </w:pPr>
            <w:r>
              <w:rPr>
                <w:b w:val="0"/>
                <w:bCs w:val="0"/>
                <w:color w:val="000000"/>
                <w:sz w:val="20"/>
                <w:szCs w:val="20"/>
              </w:rPr>
              <w:t>+22.000.000,00 EUR</w:t>
            </w:r>
          </w:p>
        </w:tc>
        <w:tc>
          <w:tcPr>
            <w:tcW w:w="790" w:type="dxa"/>
            <w:tcBorders>
              <w:top w:val="single" w:sz="4" w:space="0" w:color="auto"/>
              <w:left w:val="single" w:sz="4" w:space="0" w:color="auto"/>
              <w:bottom w:val="single" w:sz="4" w:space="0" w:color="auto"/>
              <w:right w:val="single" w:sz="4" w:space="0" w:color="auto"/>
            </w:tcBorders>
            <w:vAlign w:val="center"/>
          </w:tcPr>
          <w:p w14:paraId="12CE1460" w14:textId="77777777" w:rsidR="00D27EBA" w:rsidRPr="002028E6" w:rsidRDefault="00D27EBA" w:rsidP="00EC532D">
            <w:pPr>
              <w:pStyle w:val="Naslov1"/>
              <w:keepNext w:val="0"/>
              <w:widowControl w:val="0"/>
              <w:tabs>
                <w:tab w:val="left" w:pos="360"/>
              </w:tabs>
              <w:spacing w:before="0" w:after="0"/>
              <w:jc w:val="center"/>
              <w:rPr>
                <w:b w:val="0"/>
                <w:bCs w:val="0"/>
                <w:color w:val="00000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14:paraId="06F05C87" w14:textId="77777777" w:rsidR="00D27EBA" w:rsidRPr="002028E6" w:rsidRDefault="00D27EBA" w:rsidP="00EC532D">
            <w:pPr>
              <w:pStyle w:val="Naslov1"/>
              <w:keepNext w:val="0"/>
              <w:widowControl w:val="0"/>
              <w:tabs>
                <w:tab w:val="left" w:pos="360"/>
              </w:tabs>
              <w:spacing w:before="0" w:after="0"/>
              <w:jc w:val="center"/>
              <w:rPr>
                <w:b w:val="0"/>
                <w:color w:val="000000"/>
                <w:sz w:val="20"/>
                <w:szCs w:val="20"/>
              </w:rPr>
            </w:pPr>
          </w:p>
        </w:tc>
        <w:tc>
          <w:tcPr>
            <w:tcW w:w="2330" w:type="dxa"/>
            <w:tcBorders>
              <w:top w:val="single" w:sz="4" w:space="0" w:color="auto"/>
              <w:left w:val="single" w:sz="4" w:space="0" w:color="auto"/>
              <w:bottom w:val="single" w:sz="4" w:space="0" w:color="auto"/>
              <w:right w:val="single" w:sz="4" w:space="0" w:color="auto"/>
            </w:tcBorders>
            <w:vAlign w:val="center"/>
          </w:tcPr>
          <w:p w14:paraId="4E1A5C9E" w14:textId="77777777" w:rsidR="00D27EBA" w:rsidRPr="002028E6" w:rsidRDefault="00D27EBA" w:rsidP="00EC532D">
            <w:pPr>
              <w:pStyle w:val="Naslov1"/>
              <w:keepNext w:val="0"/>
              <w:widowControl w:val="0"/>
              <w:tabs>
                <w:tab w:val="left" w:pos="360"/>
              </w:tabs>
              <w:spacing w:before="0" w:after="0"/>
              <w:jc w:val="center"/>
              <w:rPr>
                <w:b w:val="0"/>
                <w:color w:val="000000"/>
                <w:sz w:val="20"/>
                <w:szCs w:val="20"/>
              </w:rPr>
            </w:pPr>
          </w:p>
        </w:tc>
      </w:tr>
      <w:tr w:rsidR="004F3D09" w:rsidRPr="00A47EBE" w14:paraId="293F8F2A" w14:textId="77777777" w:rsidTr="00C65E9F">
        <w:trPr>
          <w:cantSplit/>
          <w:trHeight w:val="423"/>
        </w:trPr>
        <w:tc>
          <w:tcPr>
            <w:tcW w:w="3433" w:type="dxa"/>
            <w:gridSpan w:val="3"/>
            <w:tcBorders>
              <w:top w:val="single" w:sz="4" w:space="0" w:color="auto"/>
              <w:left w:val="single" w:sz="4" w:space="0" w:color="auto"/>
              <w:bottom w:val="single" w:sz="4" w:space="0" w:color="auto"/>
              <w:right w:val="single" w:sz="4" w:space="0" w:color="auto"/>
            </w:tcBorders>
            <w:vAlign w:val="center"/>
          </w:tcPr>
          <w:p w14:paraId="4F48653D" w14:textId="77777777" w:rsidR="00D27EBA" w:rsidRPr="002028E6" w:rsidRDefault="00D27EBA" w:rsidP="00EC532D">
            <w:pPr>
              <w:widowControl w:val="0"/>
              <w:spacing w:line="260" w:lineRule="exact"/>
              <w:rPr>
                <w:rFonts w:ascii="Arial" w:hAnsi="Arial" w:cs="Arial"/>
                <w:bCs/>
                <w:color w:val="000000"/>
                <w:sz w:val="20"/>
                <w:szCs w:val="20"/>
              </w:rPr>
            </w:pPr>
            <w:r w:rsidRPr="002028E6">
              <w:rPr>
                <w:rFonts w:ascii="Arial" w:hAnsi="Arial" w:cs="Arial"/>
                <w:bCs/>
                <w:color w:val="000000"/>
                <w:sz w:val="20"/>
                <w:szCs w:val="20"/>
              </w:rPr>
              <w:t>Predvideno povečanje (+) ali zmanjšanje (</w:t>
            </w:r>
            <w:r w:rsidRPr="002028E6">
              <w:rPr>
                <w:rFonts w:ascii="Arial" w:hAnsi="Arial" w:cs="Arial"/>
                <w:b/>
                <w:color w:val="000000"/>
                <w:sz w:val="20"/>
                <w:szCs w:val="20"/>
              </w:rPr>
              <w:t>–</w:t>
            </w:r>
            <w:r w:rsidRPr="002028E6">
              <w:rPr>
                <w:rFonts w:ascii="Arial" w:hAnsi="Arial" w:cs="Arial"/>
                <w:bCs/>
                <w:color w:val="000000"/>
                <w:sz w:val="20"/>
                <w:szCs w:val="20"/>
              </w:rPr>
              <w:t xml:space="preserve">) prihodkov občinskih proračunov </w:t>
            </w:r>
          </w:p>
        </w:tc>
        <w:tc>
          <w:tcPr>
            <w:tcW w:w="950" w:type="dxa"/>
            <w:tcBorders>
              <w:top w:val="single" w:sz="4" w:space="0" w:color="auto"/>
              <w:left w:val="single" w:sz="4" w:space="0" w:color="auto"/>
              <w:bottom w:val="single" w:sz="4" w:space="0" w:color="auto"/>
              <w:right w:val="single" w:sz="4" w:space="0" w:color="auto"/>
            </w:tcBorders>
            <w:vAlign w:val="center"/>
          </w:tcPr>
          <w:p w14:paraId="2760ADE1" w14:textId="77777777" w:rsidR="00D27EBA" w:rsidRPr="002028E6" w:rsidRDefault="00D27EBA" w:rsidP="00EC532D">
            <w:pPr>
              <w:pStyle w:val="Naslov1"/>
              <w:keepNext w:val="0"/>
              <w:widowControl w:val="0"/>
              <w:tabs>
                <w:tab w:val="left" w:pos="360"/>
              </w:tabs>
              <w:spacing w:before="0" w:after="0"/>
              <w:jc w:val="center"/>
              <w:rPr>
                <w:b w:val="0"/>
                <w:bCs w:val="0"/>
                <w:color w:val="000000"/>
                <w:sz w:val="20"/>
                <w:szCs w:val="20"/>
              </w:rPr>
            </w:pPr>
          </w:p>
        </w:tc>
        <w:tc>
          <w:tcPr>
            <w:tcW w:w="790" w:type="dxa"/>
            <w:tcBorders>
              <w:top w:val="single" w:sz="4" w:space="0" w:color="auto"/>
              <w:left w:val="single" w:sz="4" w:space="0" w:color="auto"/>
              <w:bottom w:val="single" w:sz="4" w:space="0" w:color="auto"/>
              <w:right w:val="single" w:sz="4" w:space="0" w:color="auto"/>
            </w:tcBorders>
            <w:vAlign w:val="center"/>
          </w:tcPr>
          <w:p w14:paraId="42FB469D" w14:textId="77777777" w:rsidR="00D27EBA" w:rsidRPr="002028E6" w:rsidRDefault="00D27EBA" w:rsidP="00EC532D">
            <w:pPr>
              <w:pStyle w:val="Naslov1"/>
              <w:keepNext w:val="0"/>
              <w:widowControl w:val="0"/>
              <w:tabs>
                <w:tab w:val="left" w:pos="360"/>
              </w:tabs>
              <w:spacing w:before="0" w:after="0"/>
              <w:jc w:val="center"/>
              <w:rPr>
                <w:b w:val="0"/>
                <w:bCs w:val="0"/>
                <w:color w:val="00000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14:paraId="3CD0BF84" w14:textId="77777777" w:rsidR="00D27EBA" w:rsidRPr="002028E6" w:rsidRDefault="00D27EBA" w:rsidP="00EC532D">
            <w:pPr>
              <w:pStyle w:val="Naslov1"/>
              <w:keepNext w:val="0"/>
              <w:widowControl w:val="0"/>
              <w:tabs>
                <w:tab w:val="left" w:pos="360"/>
              </w:tabs>
              <w:spacing w:before="0" w:after="0"/>
              <w:jc w:val="center"/>
              <w:rPr>
                <w:b w:val="0"/>
                <w:color w:val="000000"/>
                <w:sz w:val="20"/>
                <w:szCs w:val="20"/>
              </w:rPr>
            </w:pPr>
          </w:p>
        </w:tc>
        <w:tc>
          <w:tcPr>
            <w:tcW w:w="2330" w:type="dxa"/>
            <w:tcBorders>
              <w:top w:val="single" w:sz="4" w:space="0" w:color="auto"/>
              <w:left w:val="single" w:sz="4" w:space="0" w:color="auto"/>
              <w:bottom w:val="single" w:sz="4" w:space="0" w:color="auto"/>
              <w:right w:val="single" w:sz="4" w:space="0" w:color="auto"/>
            </w:tcBorders>
            <w:vAlign w:val="center"/>
          </w:tcPr>
          <w:p w14:paraId="2F4FF38F" w14:textId="77777777" w:rsidR="00D27EBA" w:rsidRPr="002028E6" w:rsidRDefault="00D27EBA" w:rsidP="00EC532D">
            <w:pPr>
              <w:pStyle w:val="Naslov1"/>
              <w:keepNext w:val="0"/>
              <w:widowControl w:val="0"/>
              <w:tabs>
                <w:tab w:val="left" w:pos="360"/>
              </w:tabs>
              <w:spacing w:before="0" w:after="0"/>
              <w:jc w:val="center"/>
              <w:rPr>
                <w:b w:val="0"/>
                <w:color w:val="000000"/>
                <w:sz w:val="20"/>
                <w:szCs w:val="20"/>
              </w:rPr>
            </w:pPr>
          </w:p>
        </w:tc>
      </w:tr>
      <w:tr w:rsidR="004F3D09" w:rsidRPr="00A47EBE" w14:paraId="6565DABE" w14:textId="77777777" w:rsidTr="00C65E9F">
        <w:trPr>
          <w:cantSplit/>
          <w:trHeight w:val="423"/>
        </w:trPr>
        <w:tc>
          <w:tcPr>
            <w:tcW w:w="3433" w:type="dxa"/>
            <w:gridSpan w:val="3"/>
            <w:tcBorders>
              <w:top w:val="single" w:sz="4" w:space="0" w:color="auto"/>
              <w:left w:val="single" w:sz="4" w:space="0" w:color="auto"/>
              <w:bottom w:val="single" w:sz="4" w:space="0" w:color="auto"/>
              <w:right w:val="single" w:sz="4" w:space="0" w:color="auto"/>
            </w:tcBorders>
            <w:vAlign w:val="center"/>
          </w:tcPr>
          <w:p w14:paraId="06640C69" w14:textId="77777777" w:rsidR="00D27EBA" w:rsidRPr="002028E6" w:rsidRDefault="00D27EBA" w:rsidP="00EC532D">
            <w:pPr>
              <w:widowControl w:val="0"/>
              <w:spacing w:line="260" w:lineRule="exact"/>
              <w:rPr>
                <w:rFonts w:ascii="Arial" w:hAnsi="Arial" w:cs="Arial"/>
                <w:bCs/>
                <w:color w:val="000000"/>
                <w:sz w:val="20"/>
                <w:szCs w:val="20"/>
              </w:rPr>
            </w:pPr>
            <w:r w:rsidRPr="002028E6">
              <w:rPr>
                <w:rFonts w:ascii="Arial" w:hAnsi="Arial" w:cs="Arial"/>
                <w:bCs/>
                <w:color w:val="000000"/>
                <w:sz w:val="20"/>
                <w:szCs w:val="20"/>
              </w:rPr>
              <w:t>Predvideno povečanje (+) ali zmanjšanje (</w:t>
            </w:r>
            <w:r w:rsidRPr="002028E6">
              <w:rPr>
                <w:rFonts w:ascii="Arial" w:hAnsi="Arial" w:cs="Arial"/>
                <w:b/>
                <w:color w:val="000000"/>
                <w:sz w:val="20"/>
                <w:szCs w:val="20"/>
              </w:rPr>
              <w:t>–</w:t>
            </w:r>
            <w:r w:rsidRPr="002028E6">
              <w:rPr>
                <w:rFonts w:ascii="Arial" w:hAnsi="Arial" w:cs="Arial"/>
                <w:bCs/>
                <w:color w:val="000000"/>
                <w:sz w:val="20"/>
                <w:szCs w:val="20"/>
              </w:rPr>
              <w:t xml:space="preserve">) odhodkov državnega proračuna </w:t>
            </w:r>
          </w:p>
        </w:tc>
        <w:tc>
          <w:tcPr>
            <w:tcW w:w="950" w:type="dxa"/>
            <w:tcBorders>
              <w:top w:val="single" w:sz="4" w:space="0" w:color="auto"/>
              <w:left w:val="single" w:sz="4" w:space="0" w:color="auto"/>
              <w:bottom w:val="single" w:sz="4" w:space="0" w:color="auto"/>
              <w:right w:val="single" w:sz="4" w:space="0" w:color="auto"/>
            </w:tcBorders>
            <w:vAlign w:val="center"/>
          </w:tcPr>
          <w:p w14:paraId="473CDCEE" w14:textId="119F123C" w:rsidR="00D27EBA" w:rsidRPr="002028E6" w:rsidRDefault="000E3964" w:rsidP="00EC532D">
            <w:pPr>
              <w:widowControl w:val="0"/>
              <w:spacing w:line="260" w:lineRule="exact"/>
              <w:jc w:val="center"/>
              <w:rPr>
                <w:rFonts w:ascii="Arial" w:hAnsi="Arial" w:cs="Arial"/>
                <w:color w:val="000000"/>
                <w:sz w:val="20"/>
                <w:szCs w:val="20"/>
              </w:rPr>
            </w:pPr>
            <w:r>
              <w:rPr>
                <w:rFonts w:ascii="Arial" w:hAnsi="Arial" w:cs="Arial"/>
                <w:color w:val="000000"/>
                <w:sz w:val="20"/>
                <w:szCs w:val="20"/>
              </w:rPr>
              <w:t>+22.000.000,00</w:t>
            </w:r>
          </w:p>
        </w:tc>
        <w:tc>
          <w:tcPr>
            <w:tcW w:w="790" w:type="dxa"/>
            <w:tcBorders>
              <w:top w:val="single" w:sz="4" w:space="0" w:color="auto"/>
              <w:left w:val="single" w:sz="4" w:space="0" w:color="auto"/>
              <w:bottom w:val="single" w:sz="4" w:space="0" w:color="auto"/>
              <w:right w:val="single" w:sz="4" w:space="0" w:color="auto"/>
            </w:tcBorders>
            <w:vAlign w:val="center"/>
          </w:tcPr>
          <w:p w14:paraId="04F46690" w14:textId="77777777" w:rsidR="00D27EBA" w:rsidRPr="002028E6" w:rsidRDefault="00D27EBA" w:rsidP="00EC532D">
            <w:pPr>
              <w:widowControl w:val="0"/>
              <w:spacing w:line="260" w:lineRule="exact"/>
              <w:jc w:val="center"/>
              <w:rPr>
                <w:rFonts w:ascii="Arial" w:hAnsi="Arial" w:cs="Arial"/>
                <w:color w:val="00000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14:paraId="2F0F5C75" w14:textId="77777777" w:rsidR="00D27EBA" w:rsidRPr="002028E6" w:rsidRDefault="00D27EBA" w:rsidP="00EC532D">
            <w:pPr>
              <w:widowControl w:val="0"/>
              <w:spacing w:line="260" w:lineRule="exact"/>
              <w:jc w:val="center"/>
              <w:rPr>
                <w:rFonts w:ascii="Arial" w:hAnsi="Arial" w:cs="Arial"/>
                <w:color w:val="000000"/>
                <w:sz w:val="20"/>
                <w:szCs w:val="20"/>
              </w:rPr>
            </w:pPr>
          </w:p>
        </w:tc>
        <w:tc>
          <w:tcPr>
            <w:tcW w:w="2330" w:type="dxa"/>
            <w:tcBorders>
              <w:top w:val="single" w:sz="4" w:space="0" w:color="auto"/>
              <w:left w:val="single" w:sz="4" w:space="0" w:color="auto"/>
              <w:bottom w:val="single" w:sz="4" w:space="0" w:color="auto"/>
              <w:right w:val="single" w:sz="4" w:space="0" w:color="auto"/>
            </w:tcBorders>
            <w:vAlign w:val="center"/>
          </w:tcPr>
          <w:p w14:paraId="7B5ACC8B" w14:textId="77777777" w:rsidR="00D27EBA" w:rsidRPr="002028E6" w:rsidRDefault="00D27EBA" w:rsidP="00EC532D">
            <w:pPr>
              <w:widowControl w:val="0"/>
              <w:spacing w:line="260" w:lineRule="exact"/>
              <w:jc w:val="center"/>
              <w:rPr>
                <w:rFonts w:ascii="Arial" w:hAnsi="Arial" w:cs="Arial"/>
                <w:color w:val="000000"/>
                <w:sz w:val="20"/>
                <w:szCs w:val="20"/>
              </w:rPr>
            </w:pPr>
          </w:p>
        </w:tc>
      </w:tr>
      <w:tr w:rsidR="004F3D09" w:rsidRPr="00A47EBE" w14:paraId="49649248" w14:textId="77777777" w:rsidTr="00C65E9F">
        <w:trPr>
          <w:cantSplit/>
          <w:trHeight w:val="623"/>
        </w:trPr>
        <w:tc>
          <w:tcPr>
            <w:tcW w:w="3433" w:type="dxa"/>
            <w:gridSpan w:val="3"/>
            <w:tcBorders>
              <w:top w:val="single" w:sz="4" w:space="0" w:color="auto"/>
              <w:left w:val="single" w:sz="4" w:space="0" w:color="auto"/>
              <w:bottom w:val="single" w:sz="4" w:space="0" w:color="auto"/>
              <w:right w:val="single" w:sz="4" w:space="0" w:color="auto"/>
            </w:tcBorders>
            <w:vAlign w:val="center"/>
          </w:tcPr>
          <w:p w14:paraId="0F859ABF" w14:textId="77777777" w:rsidR="00D27EBA" w:rsidRPr="002028E6" w:rsidRDefault="00D27EBA" w:rsidP="00EC532D">
            <w:pPr>
              <w:widowControl w:val="0"/>
              <w:spacing w:line="260" w:lineRule="exact"/>
              <w:rPr>
                <w:rFonts w:ascii="Arial" w:hAnsi="Arial" w:cs="Arial"/>
                <w:bCs/>
                <w:color w:val="000000"/>
                <w:sz w:val="20"/>
                <w:szCs w:val="20"/>
              </w:rPr>
            </w:pPr>
            <w:r w:rsidRPr="002028E6">
              <w:rPr>
                <w:rFonts w:ascii="Arial" w:hAnsi="Arial" w:cs="Arial"/>
                <w:bCs/>
                <w:color w:val="000000"/>
                <w:sz w:val="20"/>
                <w:szCs w:val="20"/>
              </w:rPr>
              <w:t>Predvideno povečanje (+) ali zmanjšanje (</w:t>
            </w:r>
            <w:r w:rsidRPr="002028E6">
              <w:rPr>
                <w:rFonts w:ascii="Arial" w:hAnsi="Arial" w:cs="Arial"/>
                <w:b/>
                <w:color w:val="000000"/>
                <w:sz w:val="20"/>
                <w:szCs w:val="20"/>
              </w:rPr>
              <w:t>–</w:t>
            </w:r>
            <w:r w:rsidRPr="002028E6">
              <w:rPr>
                <w:rFonts w:ascii="Arial" w:hAnsi="Arial" w:cs="Arial"/>
                <w:bCs/>
                <w:color w:val="000000"/>
                <w:sz w:val="20"/>
                <w:szCs w:val="20"/>
              </w:rPr>
              <w:t>) odhodkov občinskih proračunov</w:t>
            </w:r>
          </w:p>
        </w:tc>
        <w:tc>
          <w:tcPr>
            <w:tcW w:w="950" w:type="dxa"/>
            <w:tcBorders>
              <w:top w:val="single" w:sz="4" w:space="0" w:color="auto"/>
              <w:left w:val="single" w:sz="4" w:space="0" w:color="auto"/>
              <w:bottom w:val="single" w:sz="4" w:space="0" w:color="auto"/>
              <w:right w:val="single" w:sz="4" w:space="0" w:color="auto"/>
            </w:tcBorders>
            <w:vAlign w:val="center"/>
          </w:tcPr>
          <w:p w14:paraId="138E3E32" w14:textId="77777777" w:rsidR="00D27EBA" w:rsidRPr="002028E6" w:rsidRDefault="00D27EBA" w:rsidP="00EC532D">
            <w:pPr>
              <w:widowControl w:val="0"/>
              <w:spacing w:line="260" w:lineRule="exact"/>
              <w:jc w:val="center"/>
              <w:rPr>
                <w:rFonts w:ascii="Arial" w:hAnsi="Arial" w:cs="Arial"/>
                <w:color w:val="000000"/>
                <w:sz w:val="20"/>
                <w:szCs w:val="20"/>
              </w:rPr>
            </w:pPr>
          </w:p>
        </w:tc>
        <w:tc>
          <w:tcPr>
            <w:tcW w:w="790" w:type="dxa"/>
            <w:tcBorders>
              <w:top w:val="single" w:sz="4" w:space="0" w:color="auto"/>
              <w:left w:val="single" w:sz="4" w:space="0" w:color="auto"/>
              <w:bottom w:val="single" w:sz="4" w:space="0" w:color="auto"/>
              <w:right w:val="single" w:sz="4" w:space="0" w:color="auto"/>
            </w:tcBorders>
            <w:vAlign w:val="center"/>
          </w:tcPr>
          <w:p w14:paraId="52F4CF77" w14:textId="77777777" w:rsidR="00D27EBA" w:rsidRPr="002028E6" w:rsidRDefault="00D27EBA" w:rsidP="00EC532D">
            <w:pPr>
              <w:widowControl w:val="0"/>
              <w:spacing w:line="260" w:lineRule="exact"/>
              <w:jc w:val="center"/>
              <w:rPr>
                <w:rFonts w:ascii="Arial" w:hAnsi="Arial" w:cs="Arial"/>
                <w:color w:val="00000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14:paraId="14C7F721" w14:textId="77777777" w:rsidR="00D27EBA" w:rsidRPr="002028E6" w:rsidRDefault="00D27EBA" w:rsidP="00EC532D">
            <w:pPr>
              <w:widowControl w:val="0"/>
              <w:spacing w:line="260" w:lineRule="exact"/>
              <w:jc w:val="center"/>
              <w:rPr>
                <w:rFonts w:ascii="Arial" w:hAnsi="Arial" w:cs="Arial"/>
                <w:color w:val="000000"/>
                <w:sz w:val="20"/>
                <w:szCs w:val="20"/>
              </w:rPr>
            </w:pPr>
          </w:p>
        </w:tc>
        <w:tc>
          <w:tcPr>
            <w:tcW w:w="2330" w:type="dxa"/>
            <w:tcBorders>
              <w:top w:val="single" w:sz="4" w:space="0" w:color="auto"/>
              <w:left w:val="single" w:sz="4" w:space="0" w:color="auto"/>
              <w:bottom w:val="single" w:sz="4" w:space="0" w:color="auto"/>
              <w:right w:val="single" w:sz="4" w:space="0" w:color="auto"/>
            </w:tcBorders>
            <w:vAlign w:val="center"/>
          </w:tcPr>
          <w:p w14:paraId="566059DF" w14:textId="77777777" w:rsidR="00D27EBA" w:rsidRPr="002028E6" w:rsidRDefault="00D27EBA" w:rsidP="00EC532D">
            <w:pPr>
              <w:widowControl w:val="0"/>
              <w:spacing w:line="260" w:lineRule="exact"/>
              <w:jc w:val="center"/>
              <w:rPr>
                <w:rFonts w:ascii="Arial" w:hAnsi="Arial" w:cs="Arial"/>
                <w:color w:val="000000"/>
                <w:sz w:val="20"/>
                <w:szCs w:val="20"/>
              </w:rPr>
            </w:pPr>
          </w:p>
        </w:tc>
      </w:tr>
      <w:tr w:rsidR="004F3D09" w:rsidRPr="00A47EBE" w14:paraId="2AB95EF0" w14:textId="77777777" w:rsidTr="00C65E9F">
        <w:trPr>
          <w:cantSplit/>
          <w:trHeight w:val="423"/>
        </w:trPr>
        <w:tc>
          <w:tcPr>
            <w:tcW w:w="3433" w:type="dxa"/>
            <w:gridSpan w:val="3"/>
            <w:tcBorders>
              <w:top w:val="single" w:sz="4" w:space="0" w:color="auto"/>
              <w:left w:val="single" w:sz="4" w:space="0" w:color="auto"/>
              <w:bottom w:val="single" w:sz="4" w:space="0" w:color="auto"/>
              <w:right w:val="single" w:sz="4" w:space="0" w:color="auto"/>
            </w:tcBorders>
            <w:vAlign w:val="center"/>
          </w:tcPr>
          <w:p w14:paraId="324CBEEE" w14:textId="77777777" w:rsidR="00D27EBA" w:rsidRPr="002028E6" w:rsidRDefault="00D27EBA" w:rsidP="00EC532D">
            <w:pPr>
              <w:widowControl w:val="0"/>
              <w:spacing w:line="260" w:lineRule="exact"/>
              <w:rPr>
                <w:rFonts w:ascii="Arial" w:hAnsi="Arial" w:cs="Arial"/>
                <w:bCs/>
                <w:color w:val="000000"/>
                <w:sz w:val="20"/>
                <w:szCs w:val="20"/>
              </w:rPr>
            </w:pPr>
            <w:r w:rsidRPr="002028E6">
              <w:rPr>
                <w:rFonts w:ascii="Arial" w:hAnsi="Arial" w:cs="Arial"/>
                <w:bCs/>
                <w:color w:val="000000"/>
                <w:sz w:val="20"/>
                <w:szCs w:val="20"/>
              </w:rPr>
              <w:t>Predvideno povečanje (+) ali zmanjšanje (</w:t>
            </w:r>
            <w:r w:rsidRPr="002028E6">
              <w:rPr>
                <w:rFonts w:ascii="Arial" w:hAnsi="Arial" w:cs="Arial"/>
                <w:b/>
                <w:color w:val="000000"/>
                <w:sz w:val="20"/>
                <w:szCs w:val="20"/>
              </w:rPr>
              <w:t>–</w:t>
            </w:r>
            <w:r w:rsidRPr="002028E6">
              <w:rPr>
                <w:rFonts w:ascii="Arial" w:hAnsi="Arial" w:cs="Arial"/>
                <w:bCs/>
                <w:color w:val="000000"/>
                <w:sz w:val="20"/>
                <w:szCs w:val="20"/>
              </w:rPr>
              <w:t>) obveznosti za druga javnofinančna sredstva</w:t>
            </w:r>
          </w:p>
        </w:tc>
        <w:tc>
          <w:tcPr>
            <w:tcW w:w="950" w:type="dxa"/>
            <w:tcBorders>
              <w:top w:val="single" w:sz="4" w:space="0" w:color="auto"/>
              <w:left w:val="single" w:sz="4" w:space="0" w:color="auto"/>
              <w:bottom w:val="single" w:sz="4" w:space="0" w:color="auto"/>
              <w:right w:val="single" w:sz="4" w:space="0" w:color="auto"/>
            </w:tcBorders>
            <w:vAlign w:val="center"/>
          </w:tcPr>
          <w:p w14:paraId="45458415" w14:textId="77777777" w:rsidR="00D27EBA" w:rsidRPr="002028E6" w:rsidRDefault="00D27EBA" w:rsidP="00EC532D">
            <w:pPr>
              <w:pStyle w:val="Naslov1"/>
              <w:keepNext w:val="0"/>
              <w:widowControl w:val="0"/>
              <w:tabs>
                <w:tab w:val="left" w:pos="360"/>
              </w:tabs>
              <w:spacing w:before="0" w:after="0"/>
              <w:jc w:val="center"/>
              <w:rPr>
                <w:b w:val="0"/>
                <w:bCs w:val="0"/>
                <w:color w:val="000000"/>
                <w:sz w:val="20"/>
                <w:szCs w:val="20"/>
              </w:rPr>
            </w:pPr>
          </w:p>
        </w:tc>
        <w:tc>
          <w:tcPr>
            <w:tcW w:w="790" w:type="dxa"/>
            <w:tcBorders>
              <w:top w:val="single" w:sz="4" w:space="0" w:color="auto"/>
              <w:left w:val="single" w:sz="4" w:space="0" w:color="auto"/>
              <w:bottom w:val="single" w:sz="4" w:space="0" w:color="auto"/>
              <w:right w:val="single" w:sz="4" w:space="0" w:color="auto"/>
            </w:tcBorders>
            <w:vAlign w:val="center"/>
          </w:tcPr>
          <w:p w14:paraId="16E8E862" w14:textId="77777777" w:rsidR="00D27EBA" w:rsidRPr="002028E6" w:rsidRDefault="00D27EBA" w:rsidP="00EC532D">
            <w:pPr>
              <w:pStyle w:val="Naslov1"/>
              <w:keepNext w:val="0"/>
              <w:widowControl w:val="0"/>
              <w:tabs>
                <w:tab w:val="left" w:pos="360"/>
              </w:tabs>
              <w:spacing w:before="0" w:after="0"/>
              <w:jc w:val="center"/>
              <w:rPr>
                <w:b w:val="0"/>
                <w:bCs w:val="0"/>
                <w:color w:val="000000"/>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14:paraId="0027A769" w14:textId="77777777" w:rsidR="00D27EBA" w:rsidRPr="002028E6" w:rsidRDefault="00D27EBA" w:rsidP="00EC532D">
            <w:pPr>
              <w:pStyle w:val="Naslov1"/>
              <w:keepNext w:val="0"/>
              <w:widowControl w:val="0"/>
              <w:tabs>
                <w:tab w:val="left" w:pos="360"/>
              </w:tabs>
              <w:spacing w:before="0" w:after="0"/>
              <w:jc w:val="center"/>
              <w:rPr>
                <w:b w:val="0"/>
                <w:color w:val="000000"/>
                <w:sz w:val="20"/>
                <w:szCs w:val="20"/>
              </w:rPr>
            </w:pPr>
          </w:p>
        </w:tc>
        <w:tc>
          <w:tcPr>
            <w:tcW w:w="2330" w:type="dxa"/>
            <w:tcBorders>
              <w:top w:val="single" w:sz="4" w:space="0" w:color="auto"/>
              <w:left w:val="single" w:sz="4" w:space="0" w:color="auto"/>
              <w:bottom w:val="single" w:sz="4" w:space="0" w:color="auto"/>
              <w:right w:val="single" w:sz="4" w:space="0" w:color="auto"/>
            </w:tcBorders>
            <w:vAlign w:val="center"/>
          </w:tcPr>
          <w:p w14:paraId="0C4E1647" w14:textId="77777777" w:rsidR="00D27EBA" w:rsidRPr="002028E6" w:rsidRDefault="00D27EBA" w:rsidP="00EC532D">
            <w:pPr>
              <w:pStyle w:val="Naslov1"/>
              <w:keepNext w:val="0"/>
              <w:widowControl w:val="0"/>
              <w:tabs>
                <w:tab w:val="left" w:pos="360"/>
              </w:tabs>
              <w:spacing w:before="0" w:after="0"/>
              <w:jc w:val="center"/>
              <w:rPr>
                <w:b w:val="0"/>
                <w:color w:val="000000"/>
                <w:sz w:val="20"/>
                <w:szCs w:val="20"/>
              </w:rPr>
            </w:pPr>
          </w:p>
        </w:tc>
      </w:tr>
      <w:tr w:rsidR="00D27EBA" w:rsidRPr="00A47EBE" w14:paraId="406A5824" w14:textId="77777777" w:rsidTr="00C65E9F">
        <w:trPr>
          <w:cantSplit/>
          <w:trHeight w:val="257"/>
        </w:trPr>
        <w:tc>
          <w:tcPr>
            <w:tcW w:w="9610" w:type="dxa"/>
            <w:gridSpan w:val="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47BE76F" w14:textId="77777777" w:rsidR="00D27EBA" w:rsidRPr="002028E6" w:rsidRDefault="00D27EBA" w:rsidP="00EC532D">
            <w:pPr>
              <w:pStyle w:val="Naslov1"/>
              <w:keepNext w:val="0"/>
              <w:widowControl w:val="0"/>
              <w:tabs>
                <w:tab w:val="left" w:pos="2340"/>
              </w:tabs>
              <w:spacing w:before="0" w:after="0"/>
              <w:ind w:left="142" w:hanging="142"/>
              <w:rPr>
                <w:color w:val="000000"/>
                <w:sz w:val="20"/>
                <w:szCs w:val="20"/>
              </w:rPr>
            </w:pPr>
            <w:r w:rsidRPr="002028E6">
              <w:rPr>
                <w:color w:val="000000"/>
                <w:sz w:val="20"/>
                <w:szCs w:val="20"/>
              </w:rPr>
              <w:t>II. Finančne posledice za državni proračun</w:t>
            </w:r>
          </w:p>
        </w:tc>
      </w:tr>
      <w:tr w:rsidR="00D27EBA" w:rsidRPr="00A47EBE" w14:paraId="63B99FBC" w14:textId="77777777" w:rsidTr="00C65E9F">
        <w:trPr>
          <w:cantSplit/>
          <w:trHeight w:val="257"/>
        </w:trPr>
        <w:tc>
          <w:tcPr>
            <w:tcW w:w="9610" w:type="dxa"/>
            <w:gridSpan w:val="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AC431DC" w14:textId="77777777" w:rsidR="00D27EBA" w:rsidRPr="002028E6" w:rsidRDefault="00D27EBA" w:rsidP="00EC532D">
            <w:pPr>
              <w:pStyle w:val="Naslov1"/>
              <w:keepNext w:val="0"/>
              <w:widowControl w:val="0"/>
              <w:tabs>
                <w:tab w:val="left" w:pos="2340"/>
              </w:tabs>
              <w:spacing w:before="0" w:after="0"/>
              <w:ind w:left="142" w:hanging="142"/>
              <w:rPr>
                <w:color w:val="000000"/>
                <w:sz w:val="20"/>
                <w:szCs w:val="20"/>
              </w:rPr>
            </w:pPr>
            <w:proofErr w:type="spellStart"/>
            <w:r w:rsidRPr="002028E6">
              <w:rPr>
                <w:color w:val="000000"/>
                <w:sz w:val="20"/>
                <w:szCs w:val="20"/>
              </w:rPr>
              <w:t>II.a</w:t>
            </w:r>
            <w:proofErr w:type="spellEnd"/>
            <w:r w:rsidRPr="002028E6">
              <w:rPr>
                <w:color w:val="000000"/>
                <w:sz w:val="20"/>
                <w:szCs w:val="20"/>
              </w:rPr>
              <w:t xml:space="preserve"> Pravice porabe za izvedbo predlaganih rešitev so zagotovljene:</w:t>
            </w:r>
          </w:p>
        </w:tc>
      </w:tr>
      <w:tr w:rsidR="004F3D09" w:rsidRPr="00A47EBE" w14:paraId="3C742867" w14:textId="77777777" w:rsidTr="00C65E9F">
        <w:trPr>
          <w:cantSplit/>
          <w:trHeight w:val="100"/>
        </w:trPr>
        <w:tc>
          <w:tcPr>
            <w:tcW w:w="1630" w:type="dxa"/>
            <w:tcBorders>
              <w:top w:val="single" w:sz="4" w:space="0" w:color="auto"/>
              <w:left w:val="single" w:sz="4" w:space="0" w:color="auto"/>
              <w:bottom w:val="single" w:sz="4" w:space="0" w:color="auto"/>
              <w:right w:val="single" w:sz="4" w:space="0" w:color="auto"/>
            </w:tcBorders>
            <w:vAlign w:val="center"/>
          </w:tcPr>
          <w:p w14:paraId="6331CED4" w14:textId="1D05D5CE" w:rsidR="00D27EBA" w:rsidRPr="0035123F" w:rsidRDefault="00C65E9F" w:rsidP="00EC532D">
            <w:pPr>
              <w:widowControl w:val="0"/>
              <w:spacing w:line="260" w:lineRule="exact"/>
              <w:jc w:val="center"/>
              <w:rPr>
                <w:rFonts w:ascii="Arial" w:hAnsi="Arial" w:cs="Arial"/>
                <w:color w:val="000000"/>
                <w:sz w:val="20"/>
                <w:szCs w:val="20"/>
              </w:rPr>
            </w:pPr>
            <w:r w:rsidRPr="00C65E9F">
              <w:rPr>
                <w:rFonts w:ascii="Arial" w:hAnsi="Arial" w:cs="Arial"/>
                <w:color w:val="000000"/>
                <w:sz w:val="20"/>
                <w:szCs w:val="20"/>
              </w:rPr>
              <w:t>Ime proračunskega uporabnika</w:t>
            </w:r>
          </w:p>
        </w:tc>
        <w:tc>
          <w:tcPr>
            <w:tcW w:w="1686" w:type="dxa"/>
            <w:tcBorders>
              <w:top w:val="single" w:sz="4" w:space="0" w:color="auto"/>
              <w:left w:val="single" w:sz="4" w:space="0" w:color="auto"/>
              <w:bottom w:val="single" w:sz="4" w:space="0" w:color="auto"/>
              <w:right w:val="single" w:sz="4" w:space="0" w:color="auto"/>
            </w:tcBorders>
            <w:vAlign w:val="center"/>
          </w:tcPr>
          <w:p w14:paraId="08D88B90" w14:textId="5F164033" w:rsidR="00D27EBA" w:rsidRPr="00C65E9F" w:rsidRDefault="00C65E9F" w:rsidP="00EC532D">
            <w:pPr>
              <w:widowControl w:val="0"/>
              <w:spacing w:line="260" w:lineRule="exact"/>
              <w:jc w:val="center"/>
              <w:rPr>
                <w:rFonts w:ascii="Arial" w:hAnsi="Arial" w:cs="Arial"/>
                <w:color w:val="000000"/>
                <w:sz w:val="20"/>
                <w:szCs w:val="20"/>
              </w:rPr>
            </w:pPr>
            <w:r w:rsidRPr="00C65E9F">
              <w:rPr>
                <w:rFonts w:ascii="Arial" w:hAnsi="Arial" w:cs="Arial"/>
                <w:sz w:val="20"/>
                <w:szCs w:val="20"/>
              </w:rPr>
              <w:t>Šifra in naziv ukrepa, projekta</w:t>
            </w:r>
          </w:p>
        </w:tc>
        <w:tc>
          <w:tcPr>
            <w:tcW w:w="1857" w:type="dxa"/>
            <w:gridSpan w:val="3"/>
            <w:tcBorders>
              <w:top w:val="single" w:sz="4" w:space="0" w:color="auto"/>
              <w:left w:val="single" w:sz="4" w:space="0" w:color="auto"/>
              <w:bottom w:val="single" w:sz="4" w:space="0" w:color="auto"/>
              <w:right w:val="single" w:sz="4" w:space="0" w:color="auto"/>
            </w:tcBorders>
            <w:vAlign w:val="center"/>
          </w:tcPr>
          <w:p w14:paraId="766EC00B" w14:textId="77777777" w:rsidR="00D27EBA" w:rsidRPr="0035123F" w:rsidRDefault="00D27EBA" w:rsidP="00EC532D">
            <w:pPr>
              <w:widowControl w:val="0"/>
              <w:spacing w:line="260" w:lineRule="exact"/>
              <w:jc w:val="center"/>
              <w:rPr>
                <w:rFonts w:ascii="Arial" w:hAnsi="Arial" w:cs="Arial"/>
                <w:color w:val="000000"/>
                <w:sz w:val="20"/>
                <w:szCs w:val="20"/>
              </w:rPr>
            </w:pPr>
            <w:r w:rsidRPr="0035123F">
              <w:rPr>
                <w:rFonts w:ascii="Arial" w:hAnsi="Arial" w:cs="Arial"/>
                <w:color w:val="000000"/>
                <w:sz w:val="20"/>
                <w:szCs w:val="20"/>
              </w:rPr>
              <w:t>Šifra in naziv proračunske postavke</w:t>
            </w:r>
          </w:p>
        </w:tc>
        <w:tc>
          <w:tcPr>
            <w:tcW w:w="2107" w:type="dxa"/>
            <w:tcBorders>
              <w:top w:val="single" w:sz="4" w:space="0" w:color="auto"/>
              <w:left w:val="single" w:sz="4" w:space="0" w:color="auto"/>
              <w:bottom w:val="single" w:sz="4" w:space="0" w:color="auto"/>
              <w:right w:val="single" w:sz="4" w:space="0" w:color="auto"/>
            </w:tcBorders>
            <w:vAlign w:val="center"/>
          </w:tcPr>
          <w:p w14:paraId="11CA50B2" w14:textId="47EE74B4" w:rsidR="00D27EBA" w:rsidRPr="0035123F" w:rsidRDefault="00D27EBA" w:rsidP="00EC532D">
            <w:pPr>
              <w:widowControl w:val="0"/>
              <w:spacing w:line="260" w:lineRule="exact"/>
              <w:jc w:val="center"/>
              <w:rPr>
                <w:rFonts w:ascii="Arial" w:hAnsi="Arial" w:cs="Arial"/>
                <w:color w:val="000000"/>
                <w:sz w:val="20"/>
                <w:szCs w:val="20"/>
              </w:rPr>
            </w:pPr>
            <w:r w:rsidRPr="0035123F">
              <w:rPr>
                <w:rFonts w:ascii="Arial" w:hAnsi="Arial" w:cs="Arial"/>
                <w:color w:val="000000"/>
                <w:sz w:val="20"/>
                <w:szCs w:val="20"/>
              </w:rPr>
              <w:t>Znesek za tekoče leto (t)</w:t>
            </w:r>
            <w:r w:rsidR="00C65E9F">
              <w:rPr>
                <w:rFonts w:ascii="Arial" w:hAnsi="Arial" w:cs="Arial"/>
                <w:color w:val="000000"/>
                <w:sz w:val="20"/>
                <w:szCs w:val="20"/>
              </w:rPr>
              <w:t xml:space="preserve"> </w:t>
            </w:r>
          </w:p>
        </w:tc>
        <w:tc>
          <w:tcPr>
            <w:tcW w:w="2330" w:type="dxa"/>
            <w:tcBorders>
              <w:top w:val="single" w:sz="4" w:space="0" w:color="auto"/>
              <w:left w:val="single" w:sz="4" w:space="0" w:color="auto"/>
              <w:bottom w:val="single" w:sz="4" w:space="0" w:color="auto"/>
              <w:right w:val="single" w:sz="4" w:space="0" w:color="auto"/>
            </w:tcBorders>
            <w:vAlign w:val="center"/>
          </w:tcPr>
          <w:p w14:paraId="19868952" w14:textId="77777777" w:rsidR="00D27EBA" w:rsidRPr="0035123F" w:rsidRDefault="00D27EBA" w:rsidP="00EC532D">
            <w:pPr>
              <w:widowControl w:val="0"/>
              <w:spacing w:line="260" w:lineRule="exact"/>
              <w:jc w:val="center"/>
              <w:rPr>
                <w:rFonts w:ascii="Arial" w:hAnsi="Arial" w:cs="Arial"/>
                <w:color w:val="000000"/>
                <w:sz w:val="20"/>
                <w:szCs w:val="20"/>
              </w:rPr>
            </w:pPr>
            <w:r w:rsidRPr="0035123F">
              <w:rPr>
                <w:rFonts w:ascii="Arial" w:hAnsi="Arial" w:cs="Arial"/>
                <w:color w:val="000000"/>
                <w:sz w:val="20"/>
                <w:szCs w:val="20"/>
              </w:rPr>
              <w:t xml:space="preserve">Znesek za </w:t>
            </w:r>
          </w:p>
          <w:p w14:paraId="594EBB4C" w14:textId="0A4C2845" w:rsidR="00D27EBA" w:rsidRPr="0035123F" w:rsidRDefault="00D27EBA" w:rsidP="00EC532D">
            <w:pPr>
              <w:widowControl w:val="0"/>
              <w:spacing w:line="260" w:lineRule="exact"/>
              <w:jc w:val="center"/>
              <w:rPr>
                <w:rFonts w:ascii="Arial" w:hAnsi="Arial" w:cs="Arial"/>
                <w:color w:val="000000"/>
                <w:sz w:val="20"/>
                <w:szCs w:val="20"/>
              </w:rPr>
            </w:pPr>
            <w:r w:rsidRPr="0035123F">
              <w:rPr>
                <w:rFonts w:ascii="Arial" w:hAnsi="Arial" w:cs="Arial"/>
                <w:color w:val="000000"/>
                <w:sz w:val="20"/>
                <w:szCs w:val="20"/>
              </w:rPr>
              <w:t>t + 1</w:t>
            </w:r>
            <w:r w:rsidR="00C65E9F">
              <w:rPr>
                <w:rFonts w:ascii="Arial" w:hAnsi="Arial" w:cs="Arial"/>
                <w:color w:val="000000"/>
                <w:sz w:val="20"/>
                <w:szCs w:val="20"/>
              </w:rPr>
              <w:t xml:space="preserve"> </w:t>
            </w:r>
          </w:p>
        </w:tc>
      </w:tr>
      <w:tr w:rsidR="004F3D09" w:rsidRPr="00A47EBE" w14:paraId="45CE957E" w14:textId="77777777" w:rsidTr="00C65E9F">
        <w:trPr>
          <w:cantSplit/>
          <w:trHeight w:val="100"/>
        </w:trPr>
        <w:tc>
          <w:tcPr>
            <w:tcW w:w="1630" w:type="dxa"/>
            <w:tcBorders>
              <w:top w:val="single" w:sz="4" w:space="0" w:color="auto"/>
              <w:left w:val="single" w:sz="4" w:space="0" w:color="auto"/>
              <w:bottom w:val="single" w:sz="4" w:space="0" w:color="auto"/>
              <w:right w:val="single" w:sz="4" w:space="0" w:color="auto"/>
            </w:tcBorders>
            <w:vAlign w:val="center"/>
          </w:tcPr>
          <w:p w14:paraId="15C87D11" w14:textId="1CAB09AA" w:rsidR="005A5C61" w:rsidRPr="0035123F" w:rsidRDefault="00C65E9F" w:rsidP="00C65E9F">
            <w:pPr>
              <w:widowControl w:val="0"/>
              <w:spacing w:line="260" w:lineRule="exact"/>
              <w:rPr>
                <w:rFonts w:ascii="Arial" w:hAnsi="Arial" w:cs="Arial"/>
                <w:color w:val="000000"/>
                <w:sz w:val="20"/>
                <w:szCs w:val="20"/>
              </w:rPr>
            </w:pPr>
            <w:r w:rsidRPr="00141FFE">
              <w:rPr>
                <w:rFonts w:ascii="Arial" w:hAnsi="Arial" w:cs="Arial"/>
                <w:sz w:val="20"/>
                <w:szCs w:val="20"/>
                <w:lang w:eastAsia="en-US"/>
              </w:rPr>
              <w:t>Ministrstvo za okolje, podnebje in energijo</w:t>
            </w:r>
          </w:p>
        </w:tc>
        <w:tc>
          <w:tcPr>
            <w:tcW w:w="1686" w:type="dxa"/>
            <w:tcBorders>
              <w:top w:val="single" w:sz="4" w:space="0" w:color="auto"/>
              <w:left w:val="single" w:sz="4" w:space="0" w:color="auto"/>
              <w:bottom w:val="single" w:sz="4" w:space="0" w:color="auto"/>
              <w:right w:val="single" w:sz="4" w:space="0" w:color="auto"/>
            </w:tcBorders>
            <w:vAlign w:val="center"/>
          </w:tcPr>
          <w:p w14:paraId="4772A61B" w14:textId="1BB45577" w:rsidR="005A5C61" w:rsidRPr="0035123F" w:rsidRDefault="00C65E9F" w:rsidP="00EC532D">
            <w:pPr>
              <w:widowControl w:val="0"/>
              <w:spacing w:line="260" w:lineRule="exact"/>
              <w:jc w:val="center"/>
              <w:rPr>
                <w:rFonts w:ascii="Arial" w:hAnsi="Arial" w:cs="Arial"/>
                <w:color w:val="000000"/>
                <w:sz w:val="20"/>
                <w:szCs w:val="20"/>
              </w:rPr>
            </w:pPr>
            <w:r>
              <w:rPr>
                <w:rFonts w:ascii="Arial" w:hAnsi="Arial" w:cs="Arial"/>
                <w:color w:val="000000"/>
                <w:sz w:val="20"/>
                <w:szCs w:val="20"/>
              </w:rPr>
              <w:t xml:space="preserve">2550-15-0001 </w:t>
            </w:r>
            <w:r w:rsidRPr="00C65E9F">
              <w:rPr>
                <w:rFonts w:ascii="Arial" w:hAnsi="Arial" w:cs="Arial"/>
                <w:color w:val="000000"/>
                <w:sz w:val="20"/>
                <w:szCs w:val="20"/>
              </w:rPr>
              <w:t>Prodaja emisijskih kuponov na dražbi</w:t>
            </w:r>
          </w:p>
        </w:tc>
        <w:tc>
          <w:tcPr>
            <w:tcW w:w="1857" w:type="dxa"/>
            <w:gridSpan w:val="3"/>
            <w:tcBorders>
              <w:top w:val="single" w:sz="4" w:space="0" w:color="auto"/>
              <w:left w:val="single" w:sz="4" w:space="0" w:color="auto"/>
              <w:bottom w:val="single" w:sz="4" w:space="0" w:color="auto"/>
              <w:right w:val="single" w:sz="4" w:space="0" w:color="auto"/>
            </w:tcBorders>
            <w:vAlign w:val="center"/>
          </w:tcPr>
          <w:p w14:paraId="145B24BD" w14:textId="61139514" w:rsidR="005A5C61" w:rsidRPr="0035123F" w:rsidRDefault="00C65E9F" w:rsidP="00EC532D">
            <w:pPr>
              <w:widowControl w:val="0"/>
              <w:spacing w:line="260" w:lineRule="exact"/>
              <w:jc w:val="center"/>
              <w:rPr>
                <w:rFonts w:ascii="Arial" w:hAnsi="Arial" w:cs="Arial"/>
                <w:color w:val="000000"/>
                <w:sz w:val="20"/>
                <w:szCs w:val="20"/>
              </w:rPr>
            </w:pPr>
            <w:r>
              <w:rPr>
                <w:rFonts w:ascii="Arial" w:hAnsi="Arial" w:cs="Arial"/>
                <w:color w:val="000000"/>
                <w:sz w:val="20"/>
                <w:szCs w:val="20"/>
              </w:rPr>
              <w:t xml:space="preserve">231339 </w:t>
            </w:r>
            <w:r w:rsidRPr="00C65E9F">
              <w:rPr>
                <w:rFonts w:ascii="Arial" w:hAnsi="Arial" w:cs="Arial"/>
                <w:color w:val="000000"/>
                <w:sz w:val="20"/>
                <w:szCs w:val="20"/>
              </w:rPr>
              <w:t>Sredstva Sklada za podnebne spremembe po ZVO</w:t>
            </w:r>
          </w:p>
        </w:tc>
        <w:tc>
          <w:tcPr>
            <w:tcW w:w="2107" w:type="dxa"/>
            <w:tcBorders>
              <w:top w:val="single" w:sz="4" w:space="0" w:color="auto"/>
              <w:left w:val="single" w:sz="4" w:space="0" w:color="auto"/>
              <w:bottom w:val="single" w:sz="4" w:space="0" w:color="auto"/>
              <w:right w:val="single" w:sz="4" w:space="0" w:color="auto"/>
            </w:tcBorders>
            <w:vAlign w:val="center"/>
          </w:tcPr>
          <w:p w14:paraId="079D32B7" w14:textId="586ECEBC" w:rsidR="005A5C61" w:rsidRPr="0035123F" w:rsidRDefault="00C65E9F" w:rsidP="00EC532D">
            <w:pPr>
              <w:widowControl w:val="0"/>
              <w:spacing w:line="260" w:lineRule="exact"/>
              <w:jc w:val="center"/>
              <w:rPr>
                <w:rFonts w:ascii="Arial" w:hAnsi="Arial" w:cs="Arial"/>
                <w:color w:val="000000"/>
                <w:sz w:val="20"/>
                <w:szCs w:val="20"/>
              </w:rPr>
            </w:pPr>
            <w:r>
              <w:rPr>
                <w:rFonts w:ascii="Arial" w:hAnsi="Arial" w:cs="Arial"/>
                <w:color w:val="000000"/>
                <w:sz w:val="20"/>
                <w:szCs w:val="20"/>
              </w:rPr>
              <w:t xml:space="preserve">170.000.000,00 </w:t>
            </w:r>
          </w:p>
        </w:tc>
        <w:tc>
          <w:tcPr>
            <w:tcW w:w="2330" w:type="dxa"/>
            <w:tcBorders>
              <w:top w:val="single" w:sz="4" w:space="0" w:color="auto"/>
              <w:left w:val="single" w:sz="4" w:space="0" w:color="auto"/>
              <w:bottom w:val="single" w:sz="4" w:space="0" w:color="auto"/>
              <w:right w:val="single" w:sz="4" w:space="0" w:color="auto"/>
            </w:tcBorders>
            <w:vAlign w:val="center"/>
          </w:tcPr>
          <w:p w14:paraId="34AF57F8" w14:textId="77777777" w:rsidR="005A5C61" w:rsidRPr="0035123F" w:rsidRDefault="005A5C61" w:rsidP="00EC532D">
            <w:pPr>
              <w:widowControl w:val="0"/>
              <w:spacing w:line="260" w:lineRule="exact"/>
              <w:jc w:val="center"/>
              <w:rPr>
                <w:rFonts w:ascii="Arial" w:hAnsi="Arial" w:cs="Arial"/>
                <w:color w:val="000000"/>
                <w:sz w:val="20"/>
                <w:szCs w:val="20"/>
              </w:rPr>
            </w:pPr>
          </w:p>
        </w:tc>
      </w:tr>
      <w:tr w:rsidR="00D27EBA" w:rsidRPr="00A47EBE" w14:paraId="433E3A2E" w14:textId="77777777" w:rsidTr="00C65E9F">
        <w:trPr>
          <w:cantSplit/>
          <w:trHeight w:val="95"/>
        </w:trPr>
        <w:tc>
          <w:tcPr>
            <w:tcW w:w="5173" w:type="dxa"/>
            <w:gridSpan w:val="5"/>
            <w:tcBorders>
              <w:top w:val="single" w:sz="4" w:space="0" w:color="auto"/>
              <w:left w:val="single" w:sz="4" w:space="0" w:color="auto"/>
              <w:bottom w:val="single" w:sz="4" w:space="0" w:color="auto"/>
              <w:right w:val="single" w:sz="4" w:space="0" w:color="auto"/>
            </w:tcBorders>
            <w:vAlign w:val="center"/>
          </w:tcPr>
          <w:p w14:paraId="64667D15" w14:textId="77777777" w:rsidR="00D27EBA" w:rsidRPr="00925468" w:rsidRDefault="00D27EBA" w:rsidP="00EC532D">
            <w:pPr>
              <w:pStyle w:val="Naslov1"/>
              <w:keepNext w:val="0"/>
              <w:widowControl w:val="0"/>
              <w:tabs>
                <w:tab w:val="left" w:pos="360"/>
              </w:tabs>
              <w:spacing w:before="0" w:after="0"/>
              <w:rPr>
                <w:color w:val="000000"/>
                <w:sz w:val="20"/>
                <w:szCs w:val="20"/>
              </w:rPr>
            </w:pPr>
            <w:r w:rsidRPr="00925468">
              <w:rPr>
                <w:color w:val="000000"/>
                <w:sz w:val="20"/>
                <w:szCs w:val="20"/>
              </w:rPr>
              <w:t>SKUPAJ</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71A8D95A" w14:textId="29BA10E4" w:rsidR="00E64479" w:rsidRPr="009D14E3" w:rsidRDefault="00C65E9F" w:rsidP="00264180">
            <w:pPr>
              <w:widowControl w:val="0"/>
              <w:spacing w:line="260" w:lineRule="exact"/>
              <w:jc w:val="center"/>
              <w:rPr>
                <w:rFonts w:ascii="Arial" w:hAnsi="Arial" w:cs="Arial"/>
                <w:b/>
                <w:color w:val="000000"/>
                <w:sz w:val="20"/>
                <w:szCs w:val="20"/>
              </w:rPr>
            </w:pPr>
            <w:r>
              <w:rPr>
                <w:rFonts w:ascii="Arial" w:hAnsi="Arial" w:cs="Arial"/>
                <w:b/>
                <w:color w:val="000000"/>
                <w:sz w:val="20"/>
                <w:szCs w:val="20"/>
              </w:rPr>
              <w:t>170.000.000,00</w:t>
            </w:r>
          </w:p>
          <w:p w14:paraId="16C24785" w14:textId="388E75FC" w:rsidR="00D27EBA" w:rsidRPr="009D14E3" w:rsidRDefault="00007BC9" w:rsidP="00264180">
            <w:pPr>
              <w:widowControl w:val="0"/>
              <w:spacing w:line="260" w:lineRule="exact"/>
              <w:jc w:val="center"/>
              <w:rPr>
                <w:rFonts w:ascii="Arial" w:hAnsi="Arial" w:cs="Arial"/>
                <w:b/>
                <w:color w:val="000000"/>
                <w:sz w:val="20"/>
                <w:szCs w:val="20"/>
              </w:rPr>
            </w:pPr>
            <w:r w:rsidRPr="009D14E3">
              <w:rPr>
                <w:rFonts w:ascii="Arial" w:hAnsi="Arial" w:cs="Arial"/>
                <w:b/>
                <w:color w:val="000000"/>
                <w:sz w:val="20"/>
                <w:szCs w:val="20"/>
              </w:rPr>
              <w:t xml:space="preserve"> </w:t>
            </w:r>
          </w:p>
        </w:tc>
        <w:tc>
          <w:tcPr>
            <w:tcW w:w="2330" w:type="dxa"/>
            <w:tcBorders>
              <w:top w:val="single" w:sz="4" w:space="0" w:color="auto"/>
              <w:left w:val="single" w:sz="4" w:space="0" w:color="auto"/>
              <w:bottom w:val="single" w:sz="4" w:space="0" w:color="auto"/>
              <w:right w:val="single" w:sz="4" w:space="0" w:color="auto"/>
            </w:tcBorders>
            <w:vAlign w:val="center"/>
          </w:tcPr>
          <w:p w14:paraId="135F1F3E" w14:textId="31C4198A" w:rsidR="00141FFE" w:rsidRPr="009D14E3" w:rsidRDefault="00141FFE" w:rsidP="00C65E9F">
            <w:pPr>
              <w:jc w:val="center"/>
              <w:rPr>
                <w:rFonts w:ascii="Arial" w:hAnsi="Arial" w:cs="Arial"/>
                <w:lang w:eastAsia="en-US"/>
              </w:rPr>
            </w:pPr>
          </w:p>
        </w:tc>
      </w:tr>
      <w:tr w:rsidR="00D27EBA" w:rsidRPr="00A47EBE" w14:paraId="63AAF1D2" w14:textId="77777777" w:rsidTr="00C65E9F">
        <w:trPr>
          <w:cantSplit/>
          <w:trHeight w:val="294"/>
        </w:trPr>
        <w:tc>
          <w:tcPr>
            <w:tcW w:w="9610" w:type="dxa"/>
            <w:gridSpan w:val="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54ADA71" w14:textId="77777777" w:rsidR="00D27EBA" w:rsidRPr="009D14E3" w:rsidRDefault="00D27EBA" w:rsidP="00EC532D">
            <w:pPr>
              <w:pStyle w:val="Naslov1"/>
              <w:keepNext w:val="0"/>
              <w:widowControl w:val="0"/>
              <w:tabs>
                <w:tab w:val="left" w:pos="2340"/>
              </w:tabs>
              <w:spacing w:before="0" w:after="0"/>
              <w:rPr>
                <w:color w:val="000000"/>
                <w:sz w:val="20"/>
                <w:szCs w:val="20"/>
              </w:rPr>
            </w:pPr>
            <w:proofErr w:type="spellStart"/>
            <w:r w:rsidRPr="009D14E3">
              <w:rPr>
                <w:color w:val="000000"/>
                <w:sz w:val="20"/>
                <w:szCs w:val="20"/>
              </w:rPr>
              <w:t>II.b</w:t>
            </w:r>
            <w:proofErr w:type="spellEnd"/>
            <w:r w:rsidRPr="009D14E3">
              <w:rPr>
                <w:color w:val="000000"/>
                <w:sz w:val="20"/>
                <w:szCs w:val="20"/>
              </w:rPr>
              <w:t xml:space="preserve"> Manjkajoče pravice porabe bodo zagotovljene s prerazporeditvijo:</w:t>
            </w:r>
          </w:p>
        </w:tc>
      </w:tr>
      <w:tr w:rsidR="00C65E9F" w:rsidRPr="00C65E9F" w14:paraId="57ED1E20" w14:textId="77777777" w:rsidTr="00C65E9F">
        <w:trPr>
          <w:cantSplit/>
          <w:trHeight w:val="284"/>
        </w:trPr>
        <w:tc>
          <w:tcPr>
            <w:tcW w:w="1630" w:type="dxa"/>
            <w:tcBorders>
              <w:top w:val="single" w:sz="4" w:space="0" w:color="auto"/>
              <w:left w:val="single" w:sz="4" w:space="0" w:color="auto"/>
              <w:bottom w:val="single" w:sz="4" w:space="0" w:color="auto"/>
              <w:right w:val="single" w:sz="4" w:space="0" w:color="auto"/>
            </w:tcBorders>
            <w:vAlign w:val="center"/>
          </w:tcPr>
          <w:p w14:paraId="3FF17B98" w14:textId="3ABEED5F" w:rsidR="00C65E9F" w:rsidRPr="00C65E9F" w:rsidRDefault="00C65E9F" w:rsidP="00C65E9F">
            <w:pPr>
              <w:widowControl w:val="0"/>
              <w:spacing w:line="260" w:lineRule="exact"/>
              <w:jc w:val="center"/>
              <w:rPr>
                <w:rFonts w:ascii="Arial" w:hAnsi="Arial" w:cs="Arial"/>
                <w:color w:val="000000"/>
                <w:sz w:val="20"/>
                <w:szCs w:val="20"/>
              </w:rPr>
            </w:pPr>
            <w:r w:rsidRPr="00C65E9F">
              <w:rPr>
                <w:rFonts w:ascii="Arial" w:hAnsi="Arial" w:cs="Arial"/>
                <w:color w:val="000000"/>
                <w:sz w:val="20"/>
                <w:szCs w:val="20"/>
              </w:rPr>
              <w:t>Ime proračunskega uporabnika</w:t>
            </w:r>
          </w:p>
        </w:tc>
        <w:tc>
          <w:tcPr>
            <w:tcW w:w="1686" w:type="dxa"/>
            <w:tcBorders>
              <w:top w:val="single" w:sz="4" w:space="0" w:color="auto"/>
              <w:left w:val="single" w:sz="4" w:space="0" w:color="auto"/>
              <w:bottom w:val="single" w:sz="4" w:space="0" w:color="auto"/>
              <w:right w:val="single" w:sz="4" w:space="0" w:color="auto"/>
            </w:tcBorders>
            <w:vAlign w:val="center"/>
          </w:tcPr>
          <w:p w14:paraId="2E1F5A40" w14:textId="49A52EFA" w:rsidR="00C65E9F" w:rsidRPr="00C65E9F" w:rsidRDefault="00C65E9F" w:rsidP="00C65E9F">
            <w:pPr>
              <w:widowControl w:val="0"/>
              <w:spacing w:line="260" w:lineRule="exact"/>
              <w:jc w:val="center"/>
              <w:rPr>
                <w:rFonts w:ascii="Arial" w:hAnsi="Arial" w:cs="Arial"/>
                <w:color w:val="000000"/>
                <w:sz w:val="20"/>
                <w:szCs w:val="20"/>
              </w:rPr>
            </w:pPr>
            <w:r w:rsidRPr="00C65E9F">
              <w:rPr>
                <w:rFonts w:ascii="Arial" w:hAnsi="Arial" w:cs="Arial"/>
                <w:color w:val="000000"/>
                <w:sz w:val="20"/>
                <w:szCs w:val="20"/>
              </w:rPr>
              <w:t>Šifra in naziv ukrepa, projekta</w:t>
            </w:r>
          </w:p>
        </w:tc>
        <w:tc>
          <w:tcPr>
            <w:tcW w:w="1857" w:type="dxa"/>
            <w:gridSpan w:val="3"/>
            <w:tcBorders>
              <w:top w:val="single" w:sz="4" w:space="0" w:color="auto"/>
              <w:left w:val="single" w:sz="4" w:space="0" w:color="auto"/>
              <w:bottom w:val="single" w:sz="4" w:space="0" w:color="auto"/>
              <w:right w:val="single" w:sz="4" w:space="0" w:color="auto"/>
            </w:tcBorders>
            <w:vAlign w:val="center"/>
          </w:tcPr>
          <w:p w14:paraId="03D60F89" w14:textId="61080203" w:rsidR="00C65E9F" w:rsidRPr="00C65E9F" w:rsidRDefault="00C65E9F" w:rsidP="00C65E9F">
            <w:pPr>
              <w:widowControl w:val="0"/>
              <w:spacing w:line="260" w:lineRule="exact"/>
              <w:jc w:val="center"/>
              <w:rPr>
                <w:rFonts w:ascii="Arial" w:hAnsi="Arial" w:cs="Arial"/>
                <w:color w:val="000000"/>
                <w:sz w:val="20"/>
                <w:szCs w:val="20"/>
              </w:rPr>
            </w:pPr>
            <w:r w:rsidRPr="0035123F">
              <w:rPr>
                <w:rFonts w:ascii="Arial" w:hAnsi="Arial" w:cs="Arial"/>
                <w:color w:val="000000"/>
                <w:sz w:val="20"/>
                <w:szCs w:val="20"/>
              </w:rPr>
              <w:t>Šifra in naziv proračunske postavke</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461EBCC8" w14:textId="0B421B17" w:rsidR="00C65E9F" w:rsidRPr="00C65E9F" w:rsidRDefault="00C65E9F" w:rsidP="00C65E9F">
            <w:pPr>
              <w:widowControl w:val="0"/>
              <w:spacing w:line="260" w:lineRule="exact"/>
              <w:jc w:val="center"/>
              <w:rPr>
                <w:rFonts w:ascii="Arial" w:hAnsi="Arial" w:cs="Arial"/>
                <w:color w:val="000000"/>
                <w:sz w:val="20"/>
                <w:szCs w:val="20"/>
              </w:rPr>
            </w:pPr>
            <w:r w:rsidRPr="0035123F">
              <w:rPr>
                <w:rFonts w:ascii="Arial" w:hAnsi="Arial" w:cs="Arial"/>
                <w:color w:val="000000"/>
                <w:sz w:val="20"/>
                <w:szCs w:val="20"/>
              </w:rPr>
              <w:t>Znesek za tekoče leto (t)</w:t>
            </w:r>
            <w:r>
              <w:rPr>
                <w:rFonts w:ascii="Arial" w:hAnsi="Arial" w:cs="Arial"/>
                <w:color w:val="000000"/>
                <w:sz w:val="20"/>
                <w:szCs w:val="20"/>
              </w:rPr>
              <w:t xml:space="preserve"> </w:t>
            </w: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0215E759" w14:textId="77777777" w:rsidR="00C65E9F" w:rsidRPr="0035123F" w:rsidRDefault="00C65E9F" w:rsidP="00C65E9F">
            <w:pPr>
              <w:widowControl w:val="0"/>
              <w:spacing w:line="260" w:lineRule="exact"/>
              <w:jc w:val="center"/>
              <w:rPr>
                <w:rFonts w:ascii="Arial" w:hAnsi="Arial" w:cs="Arial"/>
                <w:color w:val="000000"/>
                <w:sz w:val="20"/>
                <w:szCs w:val="20"/>
              </w:rPr>
            </w:pPr>
            <w:r w:rsidRPr="0035123F">
              <w:rPr>
                <w:rFonts w:ascii="Arial" w:hAnsi="Arial" w:cs="Arial"/>
                <w:color w:val="000000"/>
                <w:sz w:val="20"/>
                <w:szCs w:val="20"/>
              </w:rPr>
              <w:t xml:space="preserve">Znesek za </w:t>
            </w:r>
          </w:p>
          <w:p w14:paraId="243D1F79" w14:textId="1D58F855" w:rsidR="00C65E9F" w:rsidRPr="00C65E9F" w:rsidRDefault="00C65E9F" w:rsidP="00C65E9F">
            <w:pPr>
              <w:widowControl w:val="0"/>
              <w:spacing w:line="260" w:lineRule="exact"/>
              <w:jc w:val="center"/>
              <w:rPr>
                <w:rFonts w:ascii="Arial" w:hAnsi="Arial" w:cs="Arial"/>
                <w:color w:val="000000"/>
                <w:sz w:val="20"/>
                <w:szCs w:val="20"/>
              </w:rPr>
            </w:pPr>
            <w:r w:rsidRPr="0035123F">
              <w:rPr>
                <w:rFonts w:ascii="Arial" w:hAnsi="Arial" w:cs="Arial"/>
                <w:color w:val="000000"/>
                <w:sz w:val="20"/>
                <w:szCs w:val="20"/>
              </w:rPr>
              <w:t>t + 1</w:t>
            </w:r>
            <w:r>
              <w:rPr>
                <w:rFonts w:ascii="Arial" w:hAnsi="Arial" w:cs="Arial"/>
                <w:color w:val="000000"/>
                <w:sz w:val="20"/>
                <w:szCs w:val="20"/>
              </w:rPr>
              <w:t xml:space="preserve"> </w:t>
            </w:r>
          </w:p>
        </w:tc>
      </w:tr>
      <w:tr w:rsidR="00C65E9F" w:rsidRPr="00C65E9F" w14:paraId="0E12778C" w14:textId="77777777" w:rsidTr="00C65E9F">
        <w:trPr>
          <w:cantSplit/>
          <w:trHeight w:val="284"/>
        </w:trPr>
        <w:tc>
          <w:tcPr>
            <w:tcW w:w="1630" w:type="dxa"/>
            <w:tcBorders>
              <w:top w:val="single" w:sz="4" w:space="0" w:color="auto"/>
              <w:left w:val="single" w:sz="4" w:space="0" w:color="auto"/>
              <w:bottom w:val="single" w:sz="4" w:space="0" w:color="auto"/>
              <w:right w:val="single" w:sz="4" w:space="0" w:color="auto"/>
            </w:tcBorders>
            <w:vAlign w:val="center"/>
          </w:tcPr>
          <w:p w14:paraId="45FA626A" w14:textId="77777777" w:rsidR="00C65E9F" w:rsidRPr="00C65E9F" w:rsidRDefault="00C65E9F" w:rsidP="00C65E9F">
            <w:pPr>
              <w:pStyle w:val="Naslov1"/>
              <w:keepNext w:val="0"/>
              <w:widowControl w:val="0"/>
              <w:tabs>
                <w:tab w:val="left" w:pos="360"/>
              </w:tabs>
              <w:spacing w:before="0" w:after="0"/>
              <w:rPr>
                <w:b w:val="0"/>
                <w:bCs w:val="0"/>
                <w:color w:val="000000"/>
                <w:sz w:val="20"/>
                <w:szCs w:val="20"/>
              </w:rPr>
            </w:pPr>
          </w:p>
        </w:tc>
        <w:tc>
          <w:tcPr>
            <w:tcW w:w="1686" w:type="dxa"/>
            <w:tcBorders>
              <w:top w:val="single" w:sz="4" w:space="0" w:color="auto"/>
              <w:left w:val="single" w:sz="4" w:space="0" w:color="auto"/>
              <w:bottom w:val="single" w:sz="4" w:space="0" w:color="auto"/>
              <w:right w:val="single" w:sz="4" w:space="0" w:color="auto"/>
            </w:tcBorders>
            <w:vAlign w:val="center"/>
          </w:tcPr>
          <w:p w14:paraId="319E5047" w14:textId="77777777" w:rsidR="00C65E9F" w:rsidRPr="00F82B64" w:rsidRDefault="00C65E9F" w:rsidP="00C65E9F">
            <w:pPr>
              <w:pStyle w:val="Naslov1"/>
              <w:keepNext w:val="0"/>
              <w:widowControl w:val="0"/>
              <w:tabs>
                <w:tab w:val="left" w:pos="360"/>
              </w:tabs>
              <w:spacing w:before="0" w:after="0"/>
              <w:rPr>
                <w:b w:val="0"/>
                <w:bCs w:val="0"/>
                <w:color w:val="000000"/>
                <w:sz w:val="20"/>
                <w:szCs w:val="20"/>
              </w:rPr>
            </w:pPr>
          </w:p>
        </w:tc>
        <w:tc>
          <w:tcPr>
            <w:tcW w:w="1857" w:type="dxa"/>
            <w:gridSpan w:val="3"/>
            <w:tcBorders>
              <w:top w:val="single" w:sz="4" w:space="0" w:color="auto"/>
              <w:left w:val="single" w:sz="4" w:space="0" w:color="auto"/>
              <w:bottom w:val="single" w:sz="4" w:space="0" w:color="auto"/>
              <w:right w:val="single" w:sz="4" w:space="0" w:color="auto"/>
            </w:tcBorders>
            <w:vAlign w:val="center"/>
          </w:tcPr>
          <w:p w14:paraId="217A907B" w14:textId="77777777" w:rsidR="00C65E9F" w:rsidRPr="00C65E9F" w:rsidRDefault="00C65E9F" w:rsidP="00C65E9F">
            <w:pPr>
              <w:pStyle w:val="Naslov1"/>
              <w:keepNext w:val="0"/>
              <w:widowControl w:val="0"/>
              <w:tabs>
                <w:tab w:val="left" w:pos="360"/>
              </w:tabs>
              <w:spacing w:before="0" w:after="0"/>
              <w:rPr>
                <w:b w:val="0"/>
                <w:bCs w:val="0"/>
                <w:color w:val="000000"/>
                <w:sz w:val="20"/>
                <w:szCs w:val="20"/>
              </w:rPr>
            </w:pP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76058C9B" w14:textId="77777777" w:rsidR="00C65E9F" w:rsidRPr="00F753A3" w:rsidRDefault="00C65E9F" w:rsidP="00C65E9F">
            <w:pPr>
              <w:pStyle w:val="Naslov1"/>
              <w:keepNext w:val="0"/>
              <w:widowControl w:val="0"/>
              <w:tabs>
                <w:tab w:val="left" w:pos="360"/>
              </w:tabs>
              <w:spacing w:before="0" w:after="0"/>
              <w:rPr>
                <w:b w:val="0"/>
                <w:bCs w:val="0"/>
                <w:color w:val="000000"/>
                <w:sz w:val="20"/>
                <w:szCs w:val="20"/>
              </w:rPr>
            </w:pPr>
          </w:p>
        </w:tc>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14:paraId="4DF012EA" w14:textId="77777777" w:rsidR="00C65E9F" w:rsidRPr="00F82B64" w:rsidRDefault="00C65E9F" w:rsidP="00C65E9F">
            <w:pPr>
              <w:pStyle w:val="Naslov1"/>
              <w:keepNext w:val="0"/>
              <w:widowControl w:val="0"/>
              <w:tabs>
                <w:tab w:val="left" w:pos="360"/>
              </w:tabs>
              <w:spacing w:before="0" w:after="0"/>
              <w:rPr>
                <w:b w:val="0"/>
                <w:bCs w:val="0"/>
                <w:color w:val="000000"/>
                <w:sz w:val="20"/>
                <w:szCs w:val="20"/>
              </w:rPr>
            </w:pPr>
          </w:p>
        </w:tc>
      </w:tr>
      <w:tr w:rsidR="00C65E9F" w:rsidRPr="00191FFE" w14:paraId="58AA2C16" w14:textId="77777777" w:rsidTr="00C65E9F">
        <w:trPr>
          <w:cantSplit/>
          <w:trHeight w:val="95"/>
        </w:trPr>
        <w:tc>
          <w:tcPr>
            <w:tcW w:w="5173" w:type="dxa"/>
            <w:gridSpan w:val="5"/>
            <w:tcBorders>
              <w:top w:val="single" w:sz="4" w:space="0" w:color="auto"/>
              <w:left w:val="single" w:sz="4" w:space="0" w:color="auto"/>
              <w:bottom w:val="single" w:sz="4" w:space="0" w:color="auto"/>
              <w:right w:val="single" w:sz="4" w:space="0" w:color="auto"/>
            </w:tcBorders>
            <w:vAlign w:val="center"/>
          </w:tcPr>
          <w:p w14:paraId="7580F5D8" w14:textId="77777777" w:rsidR="00C65E9F" w:rsidRPr="002028E6" w:rsidRDefault="00C65E9F" w:rsidP="00C65E9F">
            <w:pPr>
              <w:pStyle w:val="Naslov1"/>
              <w:keepNext w:val="0"/>
              <w:widowControl w:val="0"/>
              <w:tabs>
                <w:tab w:val="left" w:pos="360"/>
              </w:tabs>
              <w:spacing w:before="0" w:after="0"/>
              <w:rPr>
                <w:color w:val="000000"/>
                <w:sz w:val="20"/>
                <w:szCs w:val="20"/>
              </w:rPr>
            </w:pPr>
            <w:r w:rsidRPr="002028E6">
              <w:rPr>
                <w:color w:val="000000"/>
                <w:sz w:val="20"/>
                <w:szCs w:val="20"/>
              </w:rPr>
              <w:t>SKUPAJ</w:t>
            </w:r>
          </w:p>
        </w:tc>
        <w:tc>
          <w:tcPr>
            <w:tcW w:w="2107" w:type="dxa"/>
            <w:tcBorders>
              <w:top w:val="single" w:sz="4" w:space="0" w:color="auto"/>
              <w:left w:val="single" w:sz="4" w:space="0" w:color="auto"/>
              <w:bottom w:val="single" w:sz="4" w:space="0" w:color="auto"/>
              <w:right w:val="single" w:sz="4" w:space="0" w:color="auto"/>
            </w:tcBorders>
            <w:vAlign w:val="center"/>
          </w:tcPr>
          <w:p w14:paraId="6F646450" w14:textId="77777777" w:rsidR="00C65E9F" w:rsidRPr="00191FFE" w:rsidRDefault="00C65E9F" w:rsidP="00C65E9F">
            <w:pPr>
              <w:pStyle w:val="Naslov1"/>
              <w:keepNext w:val="0"/>
              <w:widowControl w:val="0"/>
              <w:tabs>
                <w:tab w:val="left" w:pos="360"/>
              </w:tabs>
              <w:spacing w:before="0" w:after="0"/>
              <w:jc w:val="right"/>
              <w:rPr>
                <w:bCs w:val="0"/>
                <w:color w:val="000000"/>
                <w:kern w:val="0"/>
                <w:sz w:val="20"/>
                <w:szCs w:val="20"/>
                <w:highlight w:val="yellow"/>
                <w:lang w:eastAsia="ar-SA"/>
              </w:rPr>
            </w:pPr>
          </w:p>
        </w:tc>
        <w:tc>
          <w:tcPr>
            <w:tcW w:w="2330" w:type="dxa"/>
            <w:tcBorders>
              <w:top w:val="single" w:sz="4" w:space="0" w:color="auto"/>
              <w:left w:val="single" w:sz="4" w:space="0" w:color="auto"/>
              <w:bottom w:val="single" w:sz="4" w:space="0" w:color="auto"/>
              <w:right w:val="single" w:sz="4" w:space="0" w:color="auto"/>
            </w:tcBorders>
            <w:vAlign w:val="center"/>
          </w:tcPr>
          <w:p w14:paraId="79695336" w14:textId="77777777" w:rsidR="00C65E9F" w:rsidRPr="00191FFE" w:rsidRDefault="00C65E9F" w:rsidP="00C65E9F">
            <w:pPr>
              <w:widowControl w:val="0"/>
              <w:spacing w:line="260" w:lineRule="exact"/>
              <w:jc w:val="right"/>
              <w:rPr>
                <w:rFonts w:ascii="Arial" w:hAnsi="Arial" w:cs="Arial"/>
                <w:b/>
                <w:color w:val="000000"/>
                <w:sz w:val="20"/>
                <w:szCs w:val="20"/>
                <w:highlight w:val="yellow"/>
              </w:rPr>
            </w:pPr>
          </w:p>
        </w:tc>
      </w:tr>
      <w:tr w:rsidR="00C65E9F" w:rsidRPr="00A47EBE" w14:paraId="6BCE60F6" w14:textId="77777777" w:rsidTr="00C65E9F">
        <w:trPr>
          <w:cantSplit/>
          <w:trHeight w:val="207"/>
        </w:trPr>
        <w:tc>
          <w:tcPr>
            <w:tcW w:w="9610" w:type="dxa"/>
            <w:gridSpan w:val="7"/>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36A305F" w14:textId="77777777" w:rsidR="00C65E9F" w:rsidRPr="002028E6" w:rsidRDefault="00C65E9F" w:rsidP="00C65E9F">
            <w:pPr>
              <w:pStyle w:val="Naslov1"/>
              <w:keepNext w:val="0"/>
              <w:widowControl w:val="0"/>
              <w:tabs>
                <w:tab w:val="left" w:pos="2340"/>
              </w:tabs>
              <w:spacing w:before="0" w:after="0"/>
              <w:rPr>
                <w:color w:val="000000"/>
                <w:sz w:val="20"/>
                <w:szCs w:val="20"/>
              </w:rPr>
            </w:pPr>
            <w:proofErr w:type="spellStart"/>
            <w:r w:rsidRPr="002028E6">
              <w:rPr>
                <w:color w:val="000000"/>
                <w:sz w:val="20"/>
                <w:szCs w:val="20"/>
              </w:rPr>
              <w:t>II.c</w:t>
            </w:r>
            <w:proofErr w:type="spellEnd"/>
            <w:r w:rsidRPr="002028E6">
              <w:rPr>
                <w:color w:val="000000"/>
                <w:sz w:val="20"/>
                <w:szCs w:val="20"/>
              </w:rPr>
              <w:t xml:space="preserve"> Načrtovana nadomestitev zmanjšanih prihodkov in povečanih odhodkov proračuna:</w:t>
            </w:r>
          </w:p>
        </w:tc>
      </w:tr>
      <w:tr w:rsidR="00C65E9F" w:rsidRPr="00A47EBE" w14:paraId="2700D0F0" w14:textId="77777777" w:rsidTr="00C65E9F">
        <w:trPr>
          <w:cantSplit/>
          <w:trHeight w:val="100"/>
        </w:trPr>
        <w:tc>
          <w:tcPr>
            <w:tcW w:w="3316" w:type="dxa"/>
            <w:gridSpan w:val="2"/>
            <w:tcBorders>
              <w:top w:val="single" w:sz="4" w:space="0" w:color="auto"/>
              <w:left w:val="single" w:sz="4" w:space="0" w:color="auto"/>
              <w:bottom w:val="single" w:sz="4" w:space="0" w:color="auto"/>
              <w:right w:val="single" w:sz="4" w:space="0" w:color="auto"/>
            </w:tcBorders>
            <w:vAlign w:val="center"/>
          </w:tcPr>
          <w:p w14:paraId="676A9CE6" w14:textId="77777777" w:rsidR="00C65E9F" w:rsidRPr="002028E6" w:rsidRDefault="00C65E9F" w:rsidP="00C65E9F">
            <w:pPr>
              <w:widowControl w:val="0"/>
              <w:spacing w:line="260" w:lineRule="exact"/>
              <w:ind w:left="-122" w:right="-112"/>
              <w:jc w:val="center"/>
              <w:rPr>
                <w:rFonts w:ascii="Arial" w:hAnsi="Arial" w:cs="Arial"/>
                <w:color w:val="000000"/>
                <w:sz w:val="20"/>
                <w:szCs w:val="20"/>
              </w:rPr>
            </w:pPr>
            <w:r w:rsidRPr="002028E6">
              <w:rPr>
                <w:rFonts w:ascii="Arial" w:hAnsi="Arial" w:cs="Arial"/>
                <w:color w:val="000000"/>
                <w:sz w:val="20"/>
                <w:szCs w:val="20"/>
              </w:rPr>
              <w:t>Novi prihodki</w:t>
            </w:r>
          </w:p>
        </w:tc>
        <w:tc>
          <w:tcPr>
            <w:tcW w:w="1857" w:type="dxa"/>
            <w:gridSpan w:val="3"/>
            <w:tcBorders>
              <w:top w:val="single" w:sz="4" w:space="0" w:color="auto"/>
              <w:left w:val="single" w:sz="4" w:space="0" w:color="auto"/>
              <w:bottom w:val="single" w:sz="4" w:space="0" w:color="auto"/>
              <w:right w:val="single" w:sz="4" w:space="0" w:color="auto"/>
            </w:tcBorders>
            <w:vAlign w:val="center"/>
          </w:tcPr>
          <w:p w14:paraId="0012142D" w14:textId="77777777" w:rsidR="00C65E9F" w:rsidRPr="002028E6" w:rsidRDefault="00C65E9F" w:rsidP="00C65E9F">
            <w:pPr>
              <w:widowControl w:val="0"/>
              <w:spacing w:line="260" w:lineRule="exact"/>
              <w:ind w:left="-122" w:right="-112"/>
              <w:jc w:val="center"/>
              <w:rPr>
                <w:rFonts w:ascii="Arial" w:hAnsi="Arial" w:cs="Arial"/>
                <w:color w:val="000000"/>
                <w:sz w:val="20"/>
                <w:szCs w:val="20"/>
              </w:rPr>
            </w:pPr>
            <w:r w:rsidRPr="002028E6">
              <w:rPr>
                <w:rFonts w:ascii="Arial" w:hAnsi="Arial" w:cs="Arial"/>
                <w:color w:val="000000"/>
                <w:sz w:val="20"/>
                <w:szCs w:val="20"/>
              </w:rPr>
              <w:t>Znesek za tekoče leto (t)</w:t>
            </w:r>
          </w:p>
        </w:tc>
        <w:tc>
          <w:tcPr>
            <w:tcW w:w="4437" w:type="dxa"/>
            <w:gridSpan w:val="2"/>
            <w:tcBorders>
              <w:top w:val="single" w:sz="4" w:space="0" w:color="auto"/>
              <w:left w:val="single" w:sz="4" w:space="0" w:color="auto"/>
              <w:bottom w:val="single" w:sz="4" w:space="0" w:color="auto"/>
              <w:right w:val="single" w:sz="4" w:space="0" w:color="auto"/>
            </w:tcBorders>
            <w:vAlign w:val="center"/>
          </w:tcPr>
          <w:p w14:paraId="509CB60C" w14:textId="77777777" w:rsidR="00C65E9F" w:rsidRPr="002028E6" w:rsidRDefault="00C65E9F" w:rsidP="00C65E9F">
            <w:pPr>
              <w:widowControl w:val="0"/>
              <w:spacing w:line="260" w:lineRule="exact"/>
              <w:ind w:left="-122" w:right="-112"/>
              <w:jc w:val="center"/>
              <w:rPr>
                <w:rFonts w:ascii="Arial" w:hAnsi="Arial" w:cs="Arial"/>
                <w:color w:val="000000"/>
                <w:sz w:val="20"/>
                <w:szCs w:val="20"/>
              </w:rPr>
            </w:pPr>
            <w:r w:rsidRPr="002028E6">
              <w:rPr>
                <w:rFonts w:ascii="Arial" w:hAnsi="Arial" w:cs="Arial"/>
                <w:color w:val="000000"/>
                <w:sz w:val="20"/>
                <w:szCs w:val="20"/>
              </w:rPr>
              <w:t>Znesek za t + 1</w:t>
            </w:r>
          </w:p>
        </w:tc>
      </w:tr>
      <w:tr w:rsidR="00C65E9F" w:rsidRPr="00A47EBE" w14:paraId="6DD50AF7" w14:textId="77777777" w:rsidTr="00C65E9F">
        <w:trPr>
          <w:cantSplit/>
          <w:trHeight w:val="95"/>
        </w:trPr>
        <w:tc>
          <w:tcPr>
            <w:tcW w:w="3316" w:type="dxa"/>
            <w:gridSpan w:val="2"/>
            <w:tcBorders>
              <w:top w:val="single" w:sz="4" w:space="0" w:color="auto"/>
              <w:left w:val="single" w:sz="4" w:space="0" w:color="auto"/>
              <w:bottom w:val="single" w:sz="4" w:space="0" w:color="auto"/>
              <w:right w:val="single" w:sz="4" w:space="0" w:color="auto"/>
            </w:tcBorders>
            <w:vAlign w:val="center"/>
          </w:tcPr>
          <w:p w14:paraId="655C61D9" w14:textId="77777777" w:rsidR="00C65E9F" w:rsidRPr="002028E6" w:rsidRDefault="00C65E9F" w:rsidP="00C65E9F">
            <w:pPr>
              <w:pStyle w:val="Naslov1"/>
              <w:keepNext w:val="0"/>
              <w:widowControl w:val="0"/>
              <w:tabs>
                <w:tab w:val="left" w:pos="360"/>
              </w:tabs>
              <w:spacing w:before="0" w:after="0"/>
              <w:rPr>
                <w:b w:val="0"/>
                <w:bCs w:val="0"/>
                <w:color w:val="000000"/>
                <w:sz w:val="20"/>
                <w:szCs w:val="20"/>
              </w:rPr>
            </w:pPr>
          </w:p>
        </w:tc>
        <w:tc>
          <w:tcPr>
            <w:tcW w:w="1857" w:type="dxa"/>
            <w:gridSpan w:val="3"/>
            <w:tcBorders>
              <w:top w:val="single" w:sz="4" w:space="0" w:color="auto"/>
              <w:left w:val="single" w:sz="4" w:space="0" w:color="auto"/>
              <w:bottom w:val="single" w:sz="4" w:space="0" w:color="auto"/>
              <w:right w:val="single" w:sz="4" w:space="0" w:color="auto"/>
            </w:tcBorders>
            <w:vAlign w:val="center"/>
          </w:tcPr>
          <w:p w14:paraId="2422B9CB" w14:textId="77777777" w:rsidR="00C65E9F" w:rsidRPr="002028E6" w:rsidRDefault="00C65E9F" w:rsidP="00C65E9F">
            <w:pPr>
              <w:pStyle w:val="Naslov1"/>
              <w:keepNext w:val="0"/>
              <w:widowControl w:val="0"/>
              <w:tabs>
                <w:tab w:val="left" w:pos="360"/>
              </w:tabs>
              <w:spacing w:before="0" w:after="0"/>
              <w:rPr>
                <w:b w:val="0"/>
                <w:bCs w:val="0"/>
                <w:color w:val="000000"/>
                <w:sz w:val="20"/>
                <w:szCs w:val="20"/>
              </w:rPr>
            </w:pPr>
          </w:p>
        </w:tc>
        <w:tc>
          <w:tcPr>
            <w:tcW w:w="4437" w:type="dxa"/>
            <w:gridSpan w:val="2"/>
            <w:tcBorders>
              <w:top w:val="single" w:sz="4" w:space="0" w:color="auto"/>
              <w:left w:val="single" w:sz="4" w:space="0" w:color="auto"/>
              <w:bottom w:val="single" w:sz="4" w:space="0" w:color="auto"/>
              <w:right w:val="single" w:sz="4" w:space="0" w:color="auto"/>
            </w:tcBorders>
            <w:vAlign w:val="center"/>
          </w:tcPr>
          <w:p w14:paraId="633E732A" w14:textId="77777777" w:rsidR="00C65E9F" w:rsidRPr="002028E6" w:rsidRDefault="00C65E9F" w:rsidP="00C65E9F">
            <w:pPr>
              <w:pStyle w:val="Naslov1"/>
              <w:keepNext w:val="0"/>
              <w:widowControl w:val="0"/>
              <w:tabs>
                <w:tab w:val="left" w:pos="360"/>
              </w:tabs>
              <w:spacing w:before="0" w:after="0"/>
              <w:rPr>
                <w:b w:val="0"/>
                <w:bCs w:val="0"/>
                <w:color w:val="000000"/>
                <w:sz w:val="20"/>
                <w:szCs w:val="20"/>
              </w:rPr>
            </w:pPr>
          </w:p>
        </w:tc>
      </w:tr>
      <w:tr w:rsidR="00C65E9F" w:rsidRPr="00A47EBE" w14:paraId="652E8DEA" w14:textId="77777777" w:rsidTr="00C65E9F">
        <w:trPr>
          <w:cantSplit/>
          <w:trHeight w:val="95"/>
        </w:trPr>
        <w:tc>
          <w:tcPr>
            <w:tcW w:w="3316" w:type="dxa"/>
            <w:gridSpan w:val="2"/>
            <w:tcBorders>
              <w:top w:val="single" w:sz="4" w:space="0" w:color="auto"/>
              <w:left w:val="single" w:sz="4" w:space="0" w:color="auto"/>
              <w:bottom w:val="single" w:sz="4" w:space="0" w:color="auto"/>
              <w:right w:val="single" w:sz="4" w:space="0" w:color="auto"/>
            </w:tcBorders>
            <w:vAlign w:val="center"/>
          </w:tcPr>
          <w:p w14:paraId="21129779" w14:textId="77777777" w:rsidR="00C65E9F" w:rsidRPr="002028E6" w:rsidRDefault="00C65E9F" w:rsidP="00C65E9F">
            <w:pPr>
              <w:pStyle w:val="Naslov1"/>
              <w:keepNext w:val="0"/>
              <w:widowControl w:val="0"/>
              <w:tabs>
                <w:tab w:val="left" w:pos="360"/>
              </w:tabs>
              <w:spacing w:before="0" w:after="0"/>
              <w:rPr>
                <w:color w:val="000000"/>
                <w:sz w:val="20"/>
                <w:szCs w:val="20"/>
              </w:rPr>
            </w:pPr>
            <w:r w:rsidRPr="002028E6">
              <w:rPr>
                <w:color w:val="000000"/>
                <w:sz w:val="20"/>
                <w:szCs w:val="20"/>
              </w:rPr>
              <w:t>SKUPAJ</w:t>
            </w:r>
          </w:p>
        </w:tc>
        <w:tc>
          <w:tcPr>
            <w:tcW w:w="1857" w:type="dxa"/>
            <w:gridSpan w:val="3"/>
            <w:tcBorders>
              <w:top w:val="single" w:sz="4" w:space="0" w:color="auto"/>
              <w:left w:val="single" w:sz="4" w:space="0" w:color="auto"/>
              <w:bottom w:val="single" w:sz="4" w:space="0" w:color="auto"/>
              <w:right w:val="single" w:sz="4" w:space="0" w:color="auto"/>
            </w:tcBorders>
            <w:vAlign w:val="center"/>
          </w:tcPr>
          <w:p w14:paraId="6149CC9B" w14:textId="77777777" w:rsidR="00C65E9F" w:rsidRPr="002028E6" w:rsidRDefault="00C65E9F" w:rsidP="00C65E9F">
            <w:pPr>
              <w:pStyle w:val="Naslov1"/>
              <w:keepNext w:val="0"/>
              <w:widowControl w:val="0"/>
              <w:tabs>
                <w:tab w:val="left" w:pos="360"/>
              </w:tabs>
              <w:spacing w:before="0" w:after="0"/>
              <w:rPr>
                <w:color w:val="000000"/>
                <w:sz w:val="20"/>
                <w:szCs w:val="20"/>
              </w:rPr>
            </w:pPr>
          </w:p>
        </w:tc>
        <w:tc>
          <w:tcPr>
            <w:tcW w:w="4437" w:type="dxa"/>
            <w:gridSpan w:val="2"/>
            <w:tcBorders>
              <w:top w:val="single" w:sz="4" w:space="0" w:color="auto"/>
              <w:left w:val="single" w:sz="4" w:space="0" w:color="auto"/>
              <w:bottom w:val="single" w:sz="4" w:space="0" w:color="auto"/>
              <w:right w:val="single" w:sz="4" w:space="0" w:color="auto"/>
            </w:tcBorders>
            <w:vAlign w:val="center"/>
          </w:tcPr>
          <w:p w14:paraId="673B335E" w14:textId="77777777" w:rsidR="00C65E9F" w:rsidRPr="002028E6" w:rsidRDefault="00C65E9F" w:rsidP="00C65E9F">
            <w:pPr>
              <w:pStyle w:val="Naslov1"/>
              <w:keepNext w:val="0"/>
              <w:widowControl w:val="0"/>
              <w:tabs>
                <w:tab w:val="left" w:pos="360"/>
              </w:tabs>
              <w:spacing w:before="0" w:after="0"/>
              <w:rPr>
                <w:color w:val="000000"/>
                <w:sz w:val="20"/>
                <w:szCs w:val="20"/>
              </w:rPr>
            </w:pPr>
          </w:p>
        </w:tc>
      </w:tr>
      <w:tr w:rsidR="00C65E9F" w:rsidRPr="00A47EBE" w14:paraId="7CCA1496" w14:textId="77777777" w:rsidTr="00C65E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62"/>
        </w:trPr>
        <w:tc>
          <w:tcPr>
            <w:tcW w:w="9610" w:type="dxa"/>
            <w:gridSpan w:val="7"/>
          </w:tcPr>
          <w:p w14:paraId="50F8D9E2" w14:textId="77777777" w:rsidR="00C65E9F" w:rsidRPr="00C85DFB" w:rsidRDefault="00C65E9F" w:rsidP="00C65E9F">
            <w:pPr>
              <w:widowControl w:val="0"/>
              <w:rPr>
                <w:rFonts w:ascii="Arial" w:hAnsi="Arial" w:cs="Arial"/>
                <w:b/>
                <w:sz w:val="20"/>
                <w:szCs w:val="20"/>
              </w:rPr>
            </w:pPr>
          </w:p>
          <w:p w14:paraId="75CB939B" w14:textId="77777777" w:rsidR="00C65E9F" w:rsidRPr="00C85DFB" w:rsidRDefault="00C65E9F" w:rsidP="00C65E9F">
            <w:pPr>
              <w:widowControl w:val="0"/>
              <w:rPr>
                <w:rFonts w:ascii="Arial" w:hAnsi="Arial" w:cs="Arial"/>
                <w:b/>
                <w:sz w:val="20"/>
                <w:szCs w:val="20"/>
              </w:rPr>
            </w:pPr>
            <w:r w:rsidRPr="00C85DFB">
              <w:rPr>
                <w:rFonts w:ascii="Arial" w:hAnsi="Arial" w:cs="Arial"/>
                <w:b/>
                <w:sz w:val="20"/>
                <w:szCs w:val="20"/>
              </w:rPr>
              <w:t>OBRAZLOŽITEV:</w:t>
            </w:r>
          </w:p>
          <w:p w14:paraId="1DEA9FB7" w14:textId="77777777" w:rsidR="00C65E9F" w:rsidRPr="00C85DFB" w:rsidRDefault="00C65E9F" w:rsidP="00C65E9F">
            <w:pPr>
              <w:widowControl w:val="0"/>
              <w:numPr>
                <w:ilvl w:val="0"/>
                <w:numId w:val="14"/>
              </w:numPr>
              <w:ind w:left="284" w:hanging="284"/>
              <w:jc w:val="both"/>
              <w:rPr>
                <w:rFonts w:ascii="Arial" w:hAnsi="Arial" w:cs="Arial"/>
                <w:b/>
                <w:sz w:val="20"/>
                <w:szCs w:val="20"/>
                <w:lang w:eastAsia="sl-SI"/>
              </w:rPr>
            </w:pPr>
            <w:r w:rsidRPr="00C85DFB">
              <w:rPr>
                <w:rFonts w:ascii="Arial" w:hAnsi="Arial" w:cs="Arial"/>
                <w:b/>
                <w:sz w:val="20"/>
                <w:szCs w:val="20"/>
                <w:lang w:eastAsia="sl-SI"/>
              </w:rPr>
              <w:t>Ocena finančnih posledic, ki niso načrtovane v sprejetem proračunu</w:t>
            </w:r>
          </w:p>
          <w:p w14:paraId="4CFDF371" w14:textId="77777777" w:rsidR="00C65E9F" w:rsidRPr="00C85DFB" w:rsidRDefault="00C65E9F" w:rsidP="00C65E9F">
            <w:pPr>
              <w:widowControl w:val="0"/>
              <w:ind w:left="360" w:hanging="76"/>
              <w:jc w:val="both"/>
              <w:rPr>
                <w:rFonts w:ascii="Arial" w:hAnsi="Arial" w:cs="Arial"/>
                <w:sz w:val="20"/>
                <w:szCs w:val="20"/>
                <w:lang w:eastAsia="sl-SI"/>
              </w:rPr>
            </w:pPr>
            <w:r w:rsidRPr="00C85DFB">
              <w:rPr>
                <w:rFonts w:ascii="Arial" w:hAnsi="Arial" w:cs="Arial"/>
                <w:sz w:val="20"/>
                <w:szCs w:val="20"/>
                <w:lang w:eastAsia="sl-SI"/>
              </w:rPr>
              <w:t>V zvezi s predlaganim vladnim gradivom se navedejo predvidene spremembe (povečanje, zmanjšanje):</w:t>
            </w:r>
          </w:p>
          <w:p w14:paraId="45710639" w14:textId="77777777" w:rsidR="00C65E9F" w:rsidRPr="00C85DFB" w:rsidRDefault="00C65E9F" w:rsidP="00C65E9F">
            <w:pPr>
              <w:widowControl w:val="0"/>
              <w:numPr>
                <w:ilvl w:val="0"/>
                <w:numId w:val="4"/>
              </w:numPr>
              <w:jc w:val="both"/>
              <w:rPr>
                <w:rFonts w:ascii="Arial" w:hAnsi="Arial" w:cs="Arial"/>
                <w:sz w:val="20"/>
                <w:szCs w:val="20"/>
              </w:rPr>
            </w:pPr>
            <w:r w:rsidRPr="00C85DFB">
              <w:rPr>
                <w:rFonts w:ascii="Arial" w:hAnsi="Arial" w:cs="Arial"/>
                <w:sz w:val="20"/>
                <w:szCs w:val="20"/>
                <w:lang w:eastAsia="sl-SI"/>
              </w:rPr>
              <w:t>prihodkov državnega proračuna in občinskih proračunov,</w:t>
            </w:r>
          </w:p>
          <w:p w14:paraId="1C08A02F" w14:textId="77777777" w:rsidR="00C65E9F" w:rsidRPr="00C85DFB" w:rsidRDefault="00C65E9F" w:rsidP="00C65E9F">
            <w:pPr>
              <w:widowControl w:val="0"/>
              <w:numPr>
                <w:ilvl w:val="0"/>
                <w:numId w:val="4"/>
              </w:numPr>
              <w:jc w:val="both"/>
              <w:rPr>
                <w:rFonts w:ascii="Arial" w:hAnsi="Arial" w:cs="Arial"/>
                <w:sz w:val="20"/>
                <w:szCs w:val="20"/>
              </w:rPr>
            </w:pPr>
            <w:r w:rsidRPr="00C85DFB">
              <w:rPr>
                <w:rFonts w:ascii="Arial" w:hAnsi="Arial" w:cs="Arial"/>
                <w:sz w:val="20"/>
                <w:szCs w:val="20"/>
                <w:lang w:eastAsia="sl-SI"/>
              </w:rPr>
              <w:t>odhodkov državnega proračuna, ki niso načrtovani na ukrepih oziroma projektih sprejetih proračunov,</w:t>
            </w:r>
          </w:p>
          <w:p w14:paraId="11F5FEFF" w14:textId="77777777" w:rsidR="00C65E9F" w:rsidRPr="00C85DFB" w:rsidRDefault="00C65E9F" w:rsidP="00C65E9F">
            <w:pPr>
              <w:widowControl w:val="0"/>
              <w:numPr>
                <w:ilvl w:val="0"/>
                <w:numId w:val="4"/>
              </w:numPr>
              <w:jc w:val="both"/>
              <w:rPr>
                <w:rFonts w:ascii="Arial" w:hAnsi="Arial" w:cs="Arial"/>
                <w:sz w:val="20"/>
                <w:szCs w:val="20"/>
              </w:rPr>
            </w:pPr>
            <w:r w:rsidRPr="00C85DFB">
              <w:rPr>
                <w:rFonts w:ascii="Arial" w:hAnsi="Arial" w:cs="Arial"/>
                <w:sz w:val="20"/>
                <w:szCs w:val="20"/>
                <w:lang w:eastAsia="sl-SI"/>
              </w:rPr>
              <w:t>obveznosti za druga javnofinančna sredstva (drugi viri), ki niso načrtovana na ukrepih oziroma projektih sprejetih proračunov.</w:t>
            </w:r>
          </w:p>
          <w:p w14:paraId="254440E6" w14:textId="77777777" w:rsidR="00C65E9F" w:rsidRPr="00C85DFB" w:rsidRDefault="00C65E9F" w:rsidP="00C65E9F">
            <w:pPr>
              <w:widowControl w:val="0"/>
              <w:ind w:left="284"/>
              <w:rPr>
                <w:rFonts w:ascii="Arial" w:hAnsi="Arial" w:cs="Arial"/>
                <w:sz w:val="20"/>
                <w:szCs w:val="20"/>
                <w:lang w:eastAsia="sl-SI"/>
              </w:rPr>
            </w:pPr>
          </w:p>
          <w:p w14:paraId="467A7D3D" w14:textId="77777777" w:rsidR="00C65E9F" w:rsidRPr="00C85DFB" w:rsidRDefault="00C65E9F" w:rsidP="00C65E9F">
            <w:pPr>
              <w:widowControl w:val="0"/>
              <w:numPr>
                <w:ilvl w:val="0"/>
                <w:numId w:val="14"/>
              </w:numPr>
              <w:ind w:left="284" w:hanging="284"/>
              <w:jc w:val="both"/>
              <w:rPr>
                <w:rFonts w:ascii="Arial" w:hAnsi="Arial" w:cs="Arial"/>
                <w:b/>
                <w:sz w:val="20"/>
                <w:szCs w:val="20"/>
                <w:lang w:eastAsia="sl-SI"/>
              </w:rPr>
            </w:pPr>
            <w:r w:rsidRPr="00C85DFB">
              <w:rPr>
                <w:rFonts w:ascii="Arial" w:hAnsi="Arial" w:cs="Arial"/>
                <w:b/>
                <w:sz w:val="20"/>
                <w:szCs w:val="20"/>
                <w:lang w:eastAsia="sl-SI"/>
              </w:rPr>
              <w:t>Finančne posledice za državni proračun</w:t>
            </w:r>
          </w:p>
          <w:p w14:paraId="64236426" w14:textId="77777777" w:rsidR="00C65E9F" w:rsidRPr="00C85DFB" w:rsidRDefault="00C65E9F" w:rsidP="00C65E9F">
            <w:pPr>
              <w:widowControl w:val="0"/>
              <w:ind w:left="284"/>
              <w:jc w:val="both"/>
              <w:rPr>
                <w:rFonts w:ascii="Arial" w:hAnsi="Arial" w:cs="Arial"/>
                <w:sz w:val="20"/>
                <w:szCs w:val="20"/>
                <w:lang w:eastAsia="sl-SI"/>
              </w:rPr>
            </w:pPr>
            <w:r w:rsidRPr="00C85DFB">
              <w:rPr>
                <w:rFonts w:ascii="Arial" w:hAnsi="Arial" w:cs="Arial"/>
                <w:sz w:val="20"/>
                <w:szCs w:val="20"/>
                <w:lang w:eastAsia="sl-SI"/>
              </w:rPr>
              <w:t>Prikazane morajo biti finančne posledice za državni proračun, ki so na proračunskih postavkah načrtovane v dinamiki projektov oziroma ukrepov:</w:t>
            </w:r>
          </w:p>
          <w:p w14:paraId="3CC60196" w14:textId="77777777" w:rsidR="00C65E9F" w:rsidRPr="00C85DFB" w:rsidRDefault="00C65E9F" w:rsidP="00C65E9F">
            <w:pPr>
              <w:widowControl w:val="0"/>
              <w:ind w:left="720"/>
              <w:jc w:val="both"/>
              <w:rPr>
                <w:rFonts w:ascii="Arial" w:hAnsi="Arial" w:cs="Arial"/>
                <w:b/>
                <w:sz w:val="20"/>
                <w:szCs w:val="20"/>
                <w:lang w:eastAsia="sl-SI"/>
              </w:rPr>
            </w:pPr>
            <w:proofErr w:type="spellStart"/>
            <w:r w:rsidRPr="00C85DFB">
              <w:rPr>
                <w:rFonts w:ascii="Arial" w:hAnsi="Arial" w:cs="Arial"/>
                <w:b/>
                <w:sz w:val="20"/>
                <w:szCs w:val="20"/>
                <w:lang w:eastAsia="sl-SI"/>
              </w:rPr>
              <w:t>II.a</w:t>
            </w:r>
            <w:proofErr w:type="spellEnd"/>
            <w:r w:rsidRPr="00C85DFB">
              <w:rPr>
                <w:rFonts w:ascii="Arial" w:hAnsi="Arial" w:cs="Arial"/>
                <w:b/>
                <w:sz w:val="20"/>
                <w:szCs w:val="20"/>
                <w:lang w:eastAsia="sl-SI"/>
              </w:rPr>
              <w:t xml:space="preserve"> Pravice porabe za izvedbo predlaganih rešitev so zagotovljene:</w:t>
            </w:r>
          </w:p>
          <w:p w14:paraId="1337B408" w14:textId="77777777" w:rsidR="00C65E9F" w:rsidRPr="00C85DFB" w:rsidRDefault="00C65E9F" w:rsidP="00C65E9F">
            <w:pPr>
              <w:widowControl w:val="0"/>
              <w:ind w:left="284"/>
              <w:jc w:val="both"/>
              <w:rPr>
                <w:rFonts w:ascii="Arial" w:hAnsi="Arial" w:cs="Arial"/>
                <w:sz w:val="20"/>
                <w:szCs w:val="20"/>
                <w:lang w:eastAsia="sl-SI"/>
              </w:rPr>
            </w:pPr>
            <w:r w:rsidRPr="00C85DFB">
              <w:rPr>
                <w:rFonts w:ascii="Arial" w:hAnsi="Arial" w:cs="Arial"/>
                <w:sz w:val="20"/>
                <w:szCs w:val="20"/>
                <w:lang w:eastAsia="sl-SI"/>
              </w:rPr>
              <w:lastRenderedPageBreak/>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85DFB">
              <w:rPr>
                <w:rFonts w:ascii="Arial" w:hAnsi="Arial" w:cs="Arial"/>
                <w:sz w:val="20"/>
                <w:szCs w:val="20"/>
                <w:lang w:eastAsia="sl-SI"/>
              </w:rPr>
              <w:t>II.b</w:t>
            </w:r>
            <w:proofErr w:type="spellEnd"/>
            <w:r w:rsidRPr="00C85DFB">
              <w:rPr>
                <w:rFonts w:ascii="Arial" w:hAnsi="Arial" w:cs="Arial"/>
                <w:sz w:val="20"/>
                <w:szCs w:val="20"/>
                <w:lang w:eastAsia="sl-SI"/>
              </w:rPr>
              <w:t>). Pri uvrstitvi novega projekta oziroma ukrepa v načrt razvojnih programov se navedejo:</w:t>
            </w:r>
          </w:p>
          <w:p w14:paraId="5B0256E5" w14:textId="77777777" w:rsidR="00C65E9F" w:rsidRPr="00C85DFB" w:rsidRDefault="00C65E9F" w:rsidP="00C65E9F">
            <w:pPr>
              <w:widowControl w:val="0"/>
              <w:numPr>
                <w:ilvl w:val="0"/>
                <w:numId w:val="15"/>
              </w:numPr>
              <w:jc w:val="both"/>
              <w:rPr>
                <w:rFonts w:ascii="Arial" w:hAnsi="Arial" w:cs="Arial"/>
                <w:sz w:val="20"/>
                <w:szCs w:val="20"/>
                <w:lang w:eastAsia="sl-SI"/>
              </w:rPr>
            </w:pPr>
            <w:r w:rsidRPr="00C85DFB">
              <w:rPr>
                <w:rFonts w:ascii="Arial" w:hAnsi="Arial" w:cs="Arial"/>
                <w:sz w:val="20"/>
                <w:szCs w:val="20"/>
                <w:lang w:eastAsia="sl-SI"/>
              </w:rPr>
              <w:t>proračunski uporabnik, ki bo financiral novi projekt oziroma ukrep,</w:t>
            </w:r>
          </w:p>
          <w:p w14:paraId="03CC6DAE" w14:textId="77777777" w:rsidR="00C65E9F" w:rsidRPr="00C85DFB" w:rsidRDefault="00C65E9F" w:rsidP="00C65E9F">
            <w:pPr>
              <w:widowControl w:val="0"/>
              <w:numPr>
                <w:ilvl w:val="0"/>
                <w:numId w:val="15"/>
              </w:numPr>
              <w:jc w:val="both"/>
              <w:rPr>
                <w:rFonts w:ascii="Arial" w:hAnsi="Arial" w:cs="Arial"/>
                <w:sz w:val="20"/>
                <w:szCs w:val="20"/>
                <w:lang w:eastAsia="sl-SI"/>
              </w:rPr>
            </w:pPr>
            <w:r w:rsidRPr="00C85DFB">
              <w:rPr>
                <w:rFonts w:ascii="Arial" w:hAnsi="Arial" w:cs="Arial"/>
                <w:sz w:val="20"/>
                <w:szCs w:val="20"/>
                <w:lang w:eastAsia="sl-SI"/>
              </w:rPr>
              <w:t xml:space="preserve">projekt oziroma ukrep, s katerim se bodo dosegli cilji vladnega gradiva, in </w:t>
            </w:r>
          </w:p>
          <w:p w14:paraId="5498618F" w14:textId="77777777" w:rsidR="00C65E9F" w:rsidRPr="00C85DFB" w:rsidRDefault="00C65E9F" w:rsidP="00C65E9F">
            <w:pPr>
              <w:widowControl w:val="0"/>
              <w:numPr>
                <w:ilvl w:val="0"/>
                <w:numId w:val="15"/>
              </w:numPr>
              <w:jc w:val="both"/>
              <w:rPr>
                <w:rFonts w:ascii="Arial" w:hAnsi="Arial" w:cs="Arial"/>
                <w:sz w:val="20"/>
                <w:szCs w:val="20"/>
                <w:lang w:eastAsia="sl-SI"/>
              </w:rPr>
            </w:pPr>
            <w:r w:rsidRPr="00C85DFB">
              <w:rPr>
                <w:rFonts w:ascii="Arial" w:hAnsi="Arial" w:cs="Arial"/>
                <w:sz w:val="20"/>
                <w:szCs w:val="20"/>
                <w:lang w:eastAsia="sl-SI"/>
              </w:rPr>
              <w:t>proračunske postavke.</w:t>
            </w:r>
          </w:p>
          <w:p w14:paraId="74E39160" w14:textId="77777777" w:rsidR="00C65E9F" w:rsidRPr="00C85DFB" w:rsidRDefault="00C65E9F" w:rsidP="00C65E9F">
            <w:pPr>
              <w:widowControl w:val="0"/>
              <w:ind w:left="284"/>
              <w:jc w:val="both"/>
              <w:rPr>
                <w:rFonts w:ascii="Arial" w:hAnsi="Arial" w:cs="Arial"/>
                <w:sz w:val="20"/>
                <w:szCs w:val="20"/>
                <w:lang w:eastAsia="sl-SI"/>
              </w:rPr>
            </w:pPr>
            <w:r w:rsidRPr="00C85DFB">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C85DFB">
              <w:rPr>
                <w:rFonts w:ascii="Arial" w:hAnsi="Arial" w:cs="Arial"/>
                <w:sz w:val="20"/>
                <w:szCs w:val="20"/>
                <w:lang w:eastAsia="sl-SI"/>
              </w:rPr>
              <w:t>II.b</w:t>
            </w:r>
            <w:proofErr w:type="spellEnd"/>
            <w:r w:rsidRPr="00C85DFB">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594CF554" w14:textId="77777777" w:rsidR="00C65E9F" w:rsidRPr="00C85DFB" w:rsidRDefault="00C65E9F" w:rsidP="00C65E9F">
            <w:pPr>
              <w:widowControl w:val="0"/>
              <w:ind w:left="714"/>
              <w:jc w:val="both"/>
              <w:rPr>
                <w:rFonts w:ascii="Arial" w:hAnsi="Arial" w:cs="Arial"/>
                <w:b/>
                <w:sz w:val="20"/>
                <w:szCs w:val="20"/>
                <w:lang w:eastAsia="sl-SI"/>
              </w:rPr>
            </w:pPr>
            <w:proofErr w:type="spellStart"/>
            <w:r w:rsidRPr="00C85DFB">
              <w:rPr>
                <w:rFonts w:ascii="Arial" w:hAnsi="Arial" w:cs="Arial"/>
                <w:b/>
                <w:sz w:val="20"/>
                <w:szCs w:val="20"/>
                <w:lang w:eastAsia="sl-SI"/>
              </w:rPr>
              <w:t>II.b</w:t>
            </w:r>
            <w:proofErr w:type="spellEnd"/>
            <w:r w:rsidRPr="00C85DFB">
              <w:rPr>
                <w:rFonts w:ascii="Arial" w:hAnsi="Arial" w:cs="Arial"/>
                <w:b/>
                <w:sz w:val="20"/>
                <w:szCs w:val="20"/>
                <w:lang w:eastAsia="sl-SI"/>
              </w:rPr>
              <w:t xml:space="preserve"> Manjkajoče pravice porabe bodo zagotovljene s prerazporeditvijo:</w:t>
            </w:r>
          </w:p>
          <w:p w14:paraId="786C6F41" w14:textId="77777777" w:rsidR="00C65E9F" w:rsidRPr="00C85DFB" w:rsidRDefault="00C65E9F" w:rsidP="00C65E9F">
            <w:pPr>
              <w:widowControl w:val="0"/>
              <w:ind w:left="284"/>
              <w:jc w:val="both"/>
              <w:rPr>
                <w:rFonts w:ascii="Arial" w:hAnsi="Arial" w:cs="Arial"/>
                <w:sz w:val="20"/>
                <w:szCs w:val="20"/>
                <w:lang w:eastAsia="sl-SI"/>
              </w:rPr>
            </w:pPr>
            <w:r w:rsidRPr="00C85DFB">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85DFB">
              <w:rPr>
                <w:rFonts w:ascii="Arial" w:hAnsi="Arial" w:cs="Arial"/>
                <w:sz w:val="20"/>
                <w:szCs w:val="20"/>
                <w:lang w:eastAsia="sl-SI"/>
              </w:rPr>
              <w:t>II.a</w:t>
            </w:r>
            <w:proofErr w:type="spellEnd"/>
            <w:r w:rsidRPr="00C85DFB">
              <w:rPr>
                <w:rFonts w:ascii="Arial" w:hAnsi="Arial" w:cs="Arial"/>
                <w:sz w:val="20"/>
                <w:szCs w:val="20"/>
                <w:lang w:eastAsia="sl-SI"/>
              </w:rPr>
              <w:t>.</w:t>
            </w:r>
          </w:p>
          <w:p w14:paraId="72F50559" w14:textId="77777777" w:rsidR="00C65E9F" w:rsidRPr="00C85DFB" w:rsidRDefault="00C65E9F" w:rsidP="00C65E9F">
            <w:pPr>
              <w:widowControl w:val="0"/>
              <w:ind w:left="714"/>
              <w:jc w:val="both"/>
              <w:rPr>
                <w:rFonts w:ascii="Arial" w:hAnsi="Arial" w:cs="Arial"/>
                <w:b/>
                <w:sz w:val="20"/>
                <w:szCs w:val="20"/>
                <w:lang w:eastAsia="sl-SI"/>
              </w:rPr>
            </w:pPr>
            <w:proofErr w:type="spellStart"/>
            <w:r w:rsidRPr="00C85DFB">
              <w:rPr>
                <w:rFonts w:ascii="Arial" w:hAnsi="Arial" w:cs="Arial"/>
                <w:b/>
                <w:sz w:val="20"/>
                <w:szCs w:val="20"/>
                <w:lang w:eastAsia="sl-SI"/>
              </w:rPr>
              <w:t>II.c</w:t>
            </w:r>
            <w:proofErr w:type="spellEnd"/>
            <w:r w:rsidRPr="00C85DFB">
              <w:rPr>
                <w:rFonts w:ascii="Arial" w:hAnsi="Arial" w:cs="Arial"/>
                <w:b/>
                <w:sz w:val="20"/>
                <w:szCs w:val="20"/>
                <w:lang w:eastAsia="sl-SI"/>
              </w:rPr>
              <w:t xml:space="preserve"> Načrtovana nadomestitev zmanjšanih prihodkov in povečanih odhodkov proračuna:</w:t>
            </w:r>
          </w:p>
          <w:p w14:paraId="3CDB2789" w14:textId="77777777" w:rsidR="00C65E9F" w:rsidRPr="00C85DFB" w:rsidRDefault="00C65E9F" w:rsidP="00C65E9F">
            <w:pPr>
              <w:widowControl w:val="0"/>
              <w:ind w:left="284"/>
              <w:jc w:val="both"/>
              <w:rPr>
                <w:rFonts w:ascii="Arial" w:hAnsi="Arial" w:cs="Arial"/>
                <w:sz w:val="20"/>
                <w:szCs w:val="20"/>
                <w:lang w:eastAsia="sl-SI"/>
              </w:rPr>
            </w:pPr>
            <w:r w:rsidRPr="00C85DFB">
              <w:rPr>
                <w:rFonts w:ascii="Arial" w:hAnsi="Arial" w:cs="Arial"/>
                <w:sz w:val="20"/>
                <w:szCs w:val="20"/>
                <w:lang w:eastAsia="sl-SI"/>
              </w:rPr>
              <w:t xml:space="preserve">Če se povečani odhodki (pravice porabe) ne bodo zagotovili tako, kot je določeno v točkah </w:t>
            </w:r>
            <w:proofErr w:type="spellStart"/>
            <w:r w:rsidRPr="00C85DFB">
              <w:rPr>
                <w:rFonts w:ascii="Arial" w:hAnsi="Arial" w:cs="Arial"/>
                <w:sz w:val="20"/>
                <w:szCs w:val="20"/>
                <w:lang w:eastAsia="sl-SI"/>
              </w:rPr>
              <w:t>II.a</w:t>
            </w:r>
            <w:proofErr w:type="spellEnd"/>
            <w:r w:rsidRPr="00C85DFB">
              <w:rPr>
                <w:rFonts w:ascii="Arial" w:hAnsi="Arial" w:cs="Arial"/>
                <w:sz w:val="20"/>
                <w:szCs w:val="20"/>
                <w:lang w:eastAsia="sl-SI"/>
              </w:rPr>
              <w:t xml:space="preserve"> in </w:t>
            </w:r>
            <w:proofErr w:type="spellStart"/>
            <w:r w:rsidRPr="00C85DFB">
              <w:rPr>
                <w:rFonts w:ascii="Arial" w:hAnsi="Arial" w:cs="Arial"/>
                <w:sz w:val="20"/>
                <w:szCs w:val="20"/>
                <w:lang w:eastAsia="sl-SI"/>
              </w:rPr>
              <w:t>II.b</w:t>
            </w:r>
            <w:proofErr w:type="spellEnd"/>
            <w:r w:rsidRPr="00C85DFB">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D165510" w14:textId="2A585CA0" w:rsidR="00C65E9F" w:rsidRPr="002028E6" w:rsidRDefault="00C65E9F" w:rsidP="00C65E9F">
            <w:pPr>
              <w:widowControl w:val="0"/>
              <w:spacing w:line="260" w:lineRule="exact"/>
              <w:jc w:val="both"/>
              <w:rPr>
                <w:rFonts w:ascii="Arial" w:hAnsi="Arial" w:cs="Arial"/>
                <w:iCs/>
                <w:color w:val="000000"/>
                <w:sz w:val="20"/>
                <w:szCs w:val="20"/>
                <w:lang w:eastAsia="sl-SI"/>
              </w:rPr>
            </w:pPr>
          </w:p>
        </w:tc>
      </w:tr>
      <w:tr w:rsidR="00C65E9F" w:rsidRPr="00A47EBE" w14:paraId="5A4BC629" w14:textId="77777777" w:rsidTr="00C65E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10" w:type="dxa"/>
            <w:gridSpan w:val="7"/>
          </w:tcPr>
          <w:p w14:paraId="6F84AD29" w14:textId="77777777" w:rsidR="00C65E9F" w:rsidRPr="002028E6" w:rsidRDefault="00C65E9F" w:rsidP="00C65E9F">
            <w:pPr>
              <w:pStyle w:val="Oddelek"/>
              <w:widowControl w:val="0"/>
              <w:numPr>
                <w:ilvl w:val="0"/>
                <w:numId w:val="0"/>
              </w:numPr>
              <w:spacing w:before="0" w:after="0" w:line="260" w:lineRule="exact"/>
              <w:jc w:val="left"/>
              <w:rPr>
                <w:color w:val="000000"/>
                <w:sz w:val="20"/>
                <w:szCs w:val="20"/>
              </w:rPr>
            </w:pPr>
            <w:r w:rsidRPr="002028E6">
              <w:rPr>
                <w:color w:val="000000"/>
                <w:sz w:val="20"/>
                <w:szCs w:val="20"/>
              </w:rPr>
              <w:lastRenderedPageBreak/>
              <w:t>7.b Predstavitev ocene finančnih posledic pod 40.000 EUR:</w:t>
            </w:r>
          </w:p>
          <w:p w14:paraId="4FF3E2AC" w14:textId="77777777" w:rsidR="00C65E9F" w:rsidRPr="002028E6" w:rsidRDefault="00C65E9F" w:rsidP="00C65E9F">
            <w:pPr>
              <w:pStyle w:val="Oddelek"/>
              <w:widowControl w:val="0"/>
              <w:numPr>
                <w:ilvl w:val="0"/>
                <w:numId w:val="0"/>
              </w:numPr>
              <w:spacing w:before="0" w:after="0" w:line="260" w:lineRule="exact"/>
              <w:jc w:val="left"/>
              <w:rPr>
                <w:b w:val="0"/>
                <w:color w:val="000000"/>
                <w:sz w:val="20"/>
                <w:szCs w:val="20"/>
              </w:rPr>
            </w:pPr>
            <w:r w:rsidRPr="002028E6">
              <w:rPr>
                <w:b w:val="0"/>
                <w:color w:val="000000"/>
                <w:sz w:val="20"/>
                <w:szCs w:val="20"/>
              </w:rPr>
              <w:t>/</w:t>
            </w:r>
          </w:p>
        </w:tc>
      </w:tr>
      <w:tr w:rsidR="00C65E9F" w:rsidRPr="00A47EBE" w14:paraId="563B79C4" w14:textId="77777777" w:rsidTr="00C65E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610" w:type="dxa"/>
            <w:gridSpan w:val="7"/>
            <w:tcBorders>
              <w:top w:val="single" w:sz="4" w:space="0" w:color="000000"/>
              <w:left w:val="single" w:sz="4" w:space="0" w:color="000000"/>
              <w:bottom w:val="single" w:sz="4" w:space="0" w:color="000000"/>
              <w:right w:val="single" w:sz="4" w:space="0" w:color="000000"/>
            </w:tcBorders>
          </w:tcPr>
          <w:p w14:paraId="27FDFF64" w14:textId="77777777" w:rsidR="00C65E9F" w:rsidRPr="002028E6" w:rsidRDefault="00C65E9F" w:rsidP="00C65E9F">
            <w:pPr>
              <w:pStyle w:val="Neotevilenodstavek"/>
              <w:widowControl w:val="0"/>
              <w:spacing w:before="0" w:after="0" w:line="260" w:lineRule="exact"/>
              <w:jc w:val="left"/>
              <w:rPr>
                <w:b/>
                <w:color w:val="000000"/>
                <w:sz w:val="20"/>
                <w:szCs w:val="20"/>
              </w:rPr>
            </w:pPr>
            <w:r w:rsidRPr="002028E6">
              <w:rPr>
                <w:b/>
                <w:color w:val="000000"/>
                <w:sz w:val="20"/>
                <w:szCs w:val="20"/>
              </w:rPr>
              <w:t>8. Predstavitev sodelovanja z združenji občin:</w:t>
            </w:r>
          </w:p>
        </w:tc>
      </w:tr>
      <w:tr w:rsidR="00C65E9F" w:rsidRPr="00A47EBE" w14:paraId="7A14AE9F" w14:textId="77777777" w:rsidTr="00C65E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73" w:type="dxa"/>
            <w:gridSpan w:val="5"/>
          </w:tcPr>
          <w:p w14:paraId="42BB3742" w14:textId="77777777" w:rsidR="00C65E9F" w:rsidRPr="002028E6" w:rsidRDefault="00C65E9F" w:rsidP="00C65E9F">
            <w:pPr>
              <w:pStyle w:val="Neotevilenodstavek"/>
              <w:widowControl w:val="0"/>
              <w:spacing w:before="0" w:after="0" w:line="260" w:lineRule="exact"/>
              <w:rPr>
                <w:iCs/>
                <w:color w:val="000000"/>
                <w:sz w:val="20"/>
                <w:szCs w:val="20"/>
              </w:rPr>
            </w:pPr>
            <w:r w:rsidRPr="002028E6">
              <w:rPr>
                <w:iCs/>
                <w:color w:val="000000"/>
                <w:sz w:val="20"/>
                <w:szCs w:val="20"/>
              </w:rPr>
              <w:t>Vsebina predloženega gradiva (predpisa) vpliva na:</w:t>
            </w:r>
          </w:p>
          <w:p w14:paraId="2343BDC3" w14:textId="77777777" w:rsidR="00C65E9F" w:rsidRPr="002028E6" w:rsidRDefault="00C65E9F" w:rsidP="00C65E9F">
            <w:pPr>
              <w:pStyle w:val="Neotevilenodstavek"/>
              <w:widowControl w:val="0"/>
              <w:numPr>
                <w:ilvl w:val="1"/>
                <w:numId w:val="4"/>
              </w:numPr>
              <w:spacing w:before="0" w:after="0" w:line="260" w:lineRule="exact"/>
              <w:rPr>
                <w:iCs/>
                <w:color w:val="000000"/>
                <w:sz w:val="20"/>
                <w:szCs w:val="20"/>
              </w:rPr>
            </w:pPr>
            <w:r w:rsidRPr="002028E6">
              <w:rPr>
                <w:iCs/>
                <w:color w:val="000000"/>
                <w:sz w:val="20"/>
                <w:szCs w:val="20"/>
              </w:rPr>
              <w:t>pristojnosti občin,</w:t>
            </w:r>
          </w:p>
          <w:p w14:paraId="78D3B30F" w14:textId="77777777" w:rsidR="00C65E9F" w:rsidRPr="002028E6" w:rsidRDefault="00C65E9F" w:rsidP="00C65E9F">
            <w:pPr>
              <w:pStyle w:val="Neotevilenodstavek"/>
              <w:widowControl w:val="0"/>
              <w:numPr>
                <w:ilvl w:val="1"/>
                <w:numId w:val="4"/>
              </w:numPr>
              <w:spacing w:before="0" w:after="0" w:line="260" w:lineRule="exact"/>
              <w:rPr>
                <w:iCs/>
                <w:color w:val="000000"/>
                <w:sz w:val="20"/>
                <w:szCs w:val="20"/>
              </w:rPr>
            </w:pPr>
            <w:r w:rsidRPr="002028E6">
              <w:rPr>
                <w:iCs/>
                <w:color w:val="000000"/>
                <w:sz w:val="20"/>
                <w:szCs w:val="20"/>
              </w:rPr>
              <w:t>delovanje občin,</w:t>
            </w:r>
          </w:p>
          <w:p w14:paraId="6C8942C1" w14:textId="77777777" w:rsidR="00C65E9F" w:rsidRPr="002028E6" w:rsidRDefault="00C65E9F" w:rsidP="00C65E9F">
            <w:pPr>
              <w:pStyle w:val="Neotevilenodstavek"/>
              <w:widowControl w:val="0"/>
              <w:numPr>
                <w:ilvl w:val="1"/>
                <w:numId w:val="4"/>
              </w:numPr>
              <w:spacing w:before="0" w:after="0" w:line="260" w:lineRule="exact"/>
              <w:rPr>
                <w:iCs/>
                <w:color w:val="000000"/>
                <w:sz w:val="20"/>
                <w:szCs w:val="20"/>
              </w:rPr>
            </w:pPr>
            <w:r w:rsidRPr="002028E6">
              <w:rPr>
                <w:iCs/>
                <w:color w:val="000000"/>
                <w:sz w:val="20"/>
                <w:szCs w:val="20"/>
              </w:rPr>
              <w:t>financiranje občin.</w:t>
            </w:r>
          </w:p>
        </w:tc>
        <w:tc>
          <w:tcPr>
            <w:tcW w:w="4437" w:type="dxa"/>
            <w:gridSpan w:val="2"/>
          </w:tcPr>
          <w:p w14:paraId="68D2CD23" w14:textId="77777777" w:rsidR="00C65E9F" w:rsidRPr="002028E6" w:rsidRDefault="00C65E9F" w:rsidP="00C65E9F">
            <w:pPr>
              <w:pStyle w:val="Neotevilenodstavek"/>
              <w:widowControl w:val="0"/>
              <w:spacing w:before="0" w:after="0" w:line="260" w:lineRule="exact"/>
              <w:jc w:val="center"/>
              <w:rPr>
                <w:color w:val="000000"/>
                <w:sz w:val="20"/>
                <w:szCs w:val="20"/>
              </w:rPr>
            </w:pPr>
            <w:r w:rsidRPr="001F6273">
              <w:rPr>
                <w:bCs/>
                <w:color w:val="000000"/>
                <w:sz w:val="20"/>
                <w:szCs w:val="20"/>
              </w:rPr>
              <w:t>DA</w:t>
            </w:r>
            <w:r w:rsidRPr="002028E6">
              <w:rPr>
                <w:color w:val="000000"/>
                <w:sz w:val="20"/>
                <w:szCs w:val="20"/>
              </w:rPr>
              <w:t>/</w:t>
            </w:r>
            <w:r w:rsidRPr="001F6273">
              <w:rPr>
                <w:b/>
                <w:bCs/>
                <w:color w:val="000000"/>
                <w:sz w:val="20"/>
                <w:szCs w:val="20"/>
              </w:rPr>
              <w:t>NE</w:t>
            </w:r>
          </w:p>
        </w:tc>
      </w:tr>
      <w:tr w:rsidR="00C65E9F" w:rsidRPr="00A47EBE" w14:paraId="2D9389C8" w14:textId="77777777" w:rsidTr="00C65E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610" w:type="dxa"/>
            <w:gridSpan w:val="7"/>
          </w:tcPr>
          <w:p w14:paraId="067C1415" w14:textId="77777777" w:rsidR="00C65E9F" w:rsidRPr="002028E6" w:rsidRDefault="00C65E9F" w:rsidP="00C65E9F">
            <w:pPr>
              <w:pStyle w:val="Neotevilenodstavek"/>
              <w:widowControl w:val="0"/>
              <w:spacing w:before="0" w:after="0" w:line="260" w:lineRule="exact"/>
              <w:rPr>
                <w:iCs/>
                <w:color w:val="000000"/>
                <w:sz w:val="20"/>
                <w:szCs w:val="20"/>
              </w:rPr>
            </w:pPr>
            <w:r w:rsidRPr="002028E6">
              <w:rPr>
                <w:iCs/>
                <w:color w:val="000000"/>
                <w:sz w:val="20"/>
                <w:szCs w:val="20"/>
              </w:rPr>
              <w:t xml:space="preserve">Gradivo (predpis) je bilo poslano v mnenje: </w:t>
            </w:r>
          </w:p>
          <w:p w14:paraId="611B2917" w14:textId="77777777" w:rsidR="00C65E9F" w:rsidRPr="002028E6" w:rsidRDefault="00C65E9F" w:rsidP="00C65E9F">
            <w:pPr>
              <w:pStyle w:val="Neotevilenodstavek"/>
              <w:widowControl w:val="0"/>
              <w:numPr>
                <w:ilvl w:val="0"/>
                <w:numId w:val="5"/>
              </w:numPr>
              <w:spacing w:before="0" w:after="0" w:line="260" w:lineRule="exact"/>
              <w:rPr>
                <w:iCs/>
                <w:color w:val="000000"/>
                <w:sz w:val="20"/>
                <w:szCs w:val="20"/>
              </w:rPr>
            </w:pPr>
            <w:r w:rsidRPr="002028E6">
              <w:rPr>
                <w:iCs/>
                <w:color w:val="000000"/>
                <w:sz w:val="20"/>
                <w:szCs w:val="20"/>
              </w:rPr>
              <w:t>Skupnosti občin Slovenije SOS: DA/</w:t>
            </w:r>
            <w:r w:rsidRPr="002028E6">
              <w:rPr>
                <w:b/>
                <w:iCs/>
                <w:color w:val="000000"/>
                <w:sz w:val="20"/>
                <w:szCs w:val="20"/>
              </w:rPr>
              <w:t>NE</w:t>
            </w:r>
          </w:p>
          <w:p w14:paraId="6A0451C9" w14:textId="77777777" w:rsidR="00C65E9F" w:rsidRPr="002028E6" w:rsidRDefault="00C65E9F" w:rsidP="00C65E9F">
            <w:pPr>
              <w:pStyle w:val="Neotevilenodstavek"/>
              <w:widowControl w:val="0"/>
              <w:numPr>
                <w:ilvl w:val="0"/>
                <w:numId w:val="5"/>
              </w:numPr>
              <w:spacing w:before="0" w:after="0" w:line="260" w:lineRule="exact"/>
              <w:rPr>
                <w:iCs/>
                <w:color w:val="000000"/>
                <w:sz w:val="20"/>
                <w:szCs w:val="20"/>
              </w:rPr>
            </w:pPr>
            <w:r w:rsidRPr="002028E6">
              <w:rPr>
                <w:iCs/>
                <w:color w:val="000000"/>
                <w:sz w:val="20"/>
                <w:szCs w:val="20"/>
              </w:rPr>
              <w:t>Združenju občin Slovenije ZOS: DA/</w:t>
            </w:r>
            <w:r w:rsidRPr="002028E6">
              <w:rPr>
                <w:b/>
                <w:iCs/>
                <w:color w:val="000000"/>
                <w:sz w:val="20"/>
                <w:szCs w:val="20"/>
              </w:rPr>
              <w:t>NE</w:t>
            </w:r>
          </w:p>
          <w:p w14:paraId="42C28494" w14:textId="77777777" w:rsidR="00C65E9F" w:rsidRPr="002028E6" w:rsidRDefault="00C65E9F" w:rsidP="00C65E9F">
            <w:pPr>
              <w:pStyle w:val="Neotevilenodstavek"/>
              <w:widowControl w:val="0"/>
              <w:numPr>
                <w:ilvl w:val="0"/>
                <w:numId w:val="5"/>
              </w:numPr>
              <w:spacing w:before="0" w:after="0" w:line="260" w:lineRule="exact"/>
              <w:rPr>
                <w:b/>
                <w:iCs/>
                <w:color w:val="000000"/>
                <w:sz w:val="20"/>
                <w:szCs w:val="20"/>
              </w:rPr>
            </w:pPr>
            <w:r w:rsidRPr="002028E6">
              <w:rPr>
                <w:iCs/>
                <w:color w:val="000000"/>
                <w:sz w:val="20"/>
                <w:szCs w:val="20"/>
              </w:rPr>
              <w:t>Združenju mestnih občin Slovenije ZMOS: DA/</w:t>
            </w:r>
            <w:r w:rsidRPr="002028E6">
              <w:rPr>
                <w:b/>
                <w:iCs/>
                <w:color w:val="000000"/>
                <w:sz w:val="20"/>
                <w:szCs w:val="20"/>
              </w:rPr>
              <w:t>NE</w:t>
            </w:r>
          </w:p>
          <w:p w14:paraId="3B650592" w14:textId="77777777" w:rsidR="00C65E9F" w:rsidRPr="002028E6" w:rsidRDefault="00C65E9F" w:rsidP="00C65E9F">
            <w:pPr>
              <w:pStyle w:val="Neotevilenodstavek"/>
              <w:widowControl w:val="0"/>
              <w:spacing w:before="0" w:after="0" w:line="260" w:lineRule="exact"/>
              <w:ind w:left="360"/>
              <w:rPr>
                <w:b/>
                <w:iCs/>
                <w:color w:val="000000"/>
                <w:sz w:val="20"/>
                <w:szCs w:val="20"/>
              </w:rPr>
            </w:pPr>
          </w:p>
        </w:tc>
      </w:tr>
      <w:tr w:rsidR="00C65E9F" w:rsidRPr="00A47EBE" w14:paraId="3F1DE899" w14:textId="77777777" w:rsidTr="00C65E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10" w:type="dxa"/>
            <w:gridSpan w:val="7"/>
          </w:tcPr>
          <w:p w14:paraId="10198C09" w14:textId="77777777" w:rsidR="00C65E9F" w:rsidRPr="002028E6" w:rsidRDefault="00C65E9F" w:rsidP="00C65E9F">
            <w:pPr>
              <w:pStyle w:val="Neotevilenodstavek"/>
              <w:widowControl w:val="0"/>
              <w:spacing w:before="0" w:after="0" w:line="260" w:lineRule="exact"/>
              <w:jc w:val="left"/>
              <w:rPr>
                <w:b/>
                <w:color w:val="000000"/>
                <w:sz w:val="20"/>
                <w:szCs w:val="20"/>
              </w:rPr>
            </w:pPr>
            <w:r w:rsidRPr="002028E6">
              <w:rPr>
                <w:b/>
                <w:color w:val="000000"/>
                <w:sz w:val="20"/>
                <w:szCs w:val="20"/>
              </w:rPr>
              <w:t>9. Predstavitev sodelovanja javnosti:</w:t>
            </w:r>
          </w:p>
        </w:tc>
      </w:tr>
      <w:tr w:rsidR="00C65E9F" w:rsidRPr="00A47EBE" w14:paraId="326C5F00" w14:textId="77777777" w:rsidTr="00C65E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73" w:type="dxa"/>
            <w:gridSpan w:val="5"/>
          </w:tcPr>
          <w:p w14:paraId="7970F950" w14:textId="77777777" w:rsidR="00C65E9F" w:rsidRPr="002028E6" w:rsidRDefault="00C65E9F" w:rsidP="00C65E9F">
            <w:pPr>
              <w:pStyle w:val="Neotevilenodstavek"/>
              <w:widowControl w:val="0"/>
              <w:spacing w:before="0" w:after="0" w:line="260" w:lineRule="exact"/>
              <w:rPr>
                <w:color w:val="000000"/>
                <w:sz w:val="20"/>
                <w:szCs w:val="20"/>
              </w:rPr>
            </w:pPr>
            <w:r w:rsidRPr="002028E6">
              <w:rPr>
                <w:iCs/>
                <w:color w:val="000000"/>
                <w:sz w:val="20"/>
                <w:szCs w:val="20"/>
              </w:rPr>
              <w:t>Gradivo je bilo predhodno objavljeno na spletni strani predlagatelja:</w:t>
            </w:r>
          </w:p>
        </w:tc>
        <w:tc>
          <w:tcPr>
            <w:tcW w:w="4437" w:type="dxa"/>
            <w:gridSpan w:val="2"/>
          </w:tcPr>
          <w:p w14:paraId="7E197A0E" w14:textId="77777777" w:rsidR="00C65E9F" w:rsidRPr="002028E6" w:rsidRDefault="00C65E9F" w:rsidP="00C65E9F">
            <w:pPr>
              <w:pStyle w:val="Neotevilenodstavek"/>
              <w:widowControl w:val="0"/>
              <w:spacing w:before="0" w:after="0" w:line="260" w:lineRule="exact"/>
              <w:jc w:val="center"/>
              <w:rPr>
                <w:iCs/>
                <w:color w:val="000000"/>
                <w:sz w:val="20"/>
                <w:szCs w:val="20"/>
              </w:rPr>
            </w:pPr>
            <w:r w:rsidRPr="002028E6">
              <w:rPr>
                <w:color w:val="000000"/>
                <w:sz w:val="20"/>
                <w:szCs w:val="20"/>
              </w:rPr>
              <w:t>DA/</w:t>
            </w:r>
            <w:r w:rsidRPr="002028E6">
              <w:rPr>
                <w:b/>
                <w:color w:val="000000"/>
                <w:sz w:val="20"/>
                <w:szCs w:val="20"/>
              </w:rPr>
              <w:t>NE</w:t>
            </w:r>
          </w:p>
        </w:tc>
      </w:tr>
      <w:tr w:rsidR="00C65E9F" w:rsidRPr="00A47EBE" w14:paraId="3D7E2CAF" w14:textId="77777777" w:rsidTr="00C65E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73" w:type="dxa"/>
            <w:gridSpan w:val="5"/>
            <w:vAlign w:val="center"/>
          </w:tcPr>
          <w:p w14:paraId="02855CD8" w14:textId="77777777" w:rsidR="00C65E9F" w:rsidRPr="002028E6" w:rsidRDefault="00C65E9F" w:rsidP="00C65E9F">
            <w:pPr>
              <w:pStyle w:val="Neotevilenodstavek"/>
              <w:widowControl w:val="0"/>
              <w:spacing w:before="0" w:after="0" w:line="260" w:lineRule="exact"/>
              <w:jc w:val="left"/>
              <w:rPr>
                <w:color w:val="000000"/>
                <w:sz w:val="20"/>
                <w:szCs w:val="20"/>
              </w:rPr>
            </w:pPr>
            <w:r w:rsidRPr="002028E6">
              <w:rPr>
                <w:b/>
                <w:color w:val="000000"/>
                <w:sz w:val="20"/>
                <w:szCs w:val="20"/>
              </w:rPr>
              <w:t>10. Pri pripravi gradiva so bile upoštevane zahteve iz Resolucije o normativni dejavnosti:</w:t>
            </w:r>
          </w:p>
        </w:tc>
        <w:tc>
          <w:tcPr>
            <w:tcW w:w="4437" w:type="dxa"/>
            <w:gridSpan w:val="2"/>
            <w:vAlign w:val="center"/>
          </w:tcPr>
          <w:p w14:paraId="514775C7" w14:textId="77777777" w:rsidR="00C65E9F" w:rsidRPr="002028E6" w:rsidRDefault="00C65E9F" w:rsidP="00C65E9F">
            <w:pPr>
              <w:pStyle w:val="Neotevilenodstavek"/>
              <w:widowControl w:val="0"/>
              <w:spacing w:before="0" w:after="0" w:line="260" w:lineRule="exact"/>
              <w:jc w:val="center"/>
              <w:rPr>
                <w:iCs/>
                <w:color w:val="000000"/>
                <w:sz w:val="20"/>
                <w:szCs w:val="20"/>
              </w:rPr>
            </w:pPr>
            <w:r w:rsidRPr="002028E6">
              <w:rPr>
                <w:color w:val="000000"/>
                <w:sz w:val="20"/>
                <w:szCs w:val="20"/>
              </w:rPr>
              <w:t>DA/</w:t>
            </w:r>
            <w:r w:rsidRPr="002028E6">
              <w:rPr>
                <w:b/>
                <w:color w:val="000000"/>
                <w:sz w:val="20"/>
                <w:szCs w:val="20"/>
              </w:rPr>
              <w:t>NE</w:t>
            </w:r>
          </w:p>
        </w:tc>
      </w:tr>
      <w:tr w:rsidR="00C65E9F" w:rsidRPr="00A47EBE" w14:paraId="1293C87C" w14:textId="77777777" w:rsidTr="00C65E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73" w:type="dxa"/>
            <w:gridSpan w:val="5"/>
            <w:vAlign w:val="center"/>
          </w:tcPr>
          <w:p w14:paraId="2C851ACE" w14:textId="77777777" w:rsidR="00C65E9F" w:rsidRPr="002028E6" w:rsidRDefault="00C65E9F" w:rsidP="00C65E9F">
            <w:pPr>
              <w:pStyle w:val="Neotevilenodstavek"/>
              <w:widowControl w:val="0"/>
              <w:spacing w:before="0" w:after="0" w:line="260" w:lineRule="exact"/>
              <w:jc w:val="left"/>
              <w:rPr>
                <w:b/>
                <w:color w:val="000000"/>
                <w:sz w:val="20"/>
                <w:szCs w:val="20"/>
              </w:rPr>
            </w:pPr>
            <w:r w:rsidRPr="002028E6">
              <w:rPr>
                <w:b/>
                <w:color w:val="000000"/>
                <w:sz w:val="20"/>
                <w:szCs w:val="20"/>
              </w:rPr>
              <w:t>11. Gradivo je uvrščeno v delovni program vlade:</w:t>
            </w:r>
          </w:p>
        </w:tc>
        <w:tc>
          <w:tcPr>
            <w:tcW w:w="4437" w:type="dxa"/>
            <w:gridSpan w:val="2"/>
            <w:vAlign w:val="center"/>
          </w:tcPr>
          <w:p w14:paraId="09621387" w14:textId="77777777" w:rsidR="00C65E9F" w:rsidRPr="002028E6" w:rsidRDefault="00C65E9F" w:rsidP="00C65E9F">
            <w:pPr>
              <w:pStyle w:val="Neotevilenodstavek"/>
              <w:widowControl w:val="0"/>
              <w:spacing w:before="0" w:after="0" w:line="260" w:lineRule="exact"/>
              <w:jc w:val="center"/>
              <w:rPr>
                <w:color w:val="000000"/>
                <w:sz w:val="20"/>
                <w:szCs w:val="20"/>
              </w:rPr>
            </w:pPr>
            <w:r w:rsidRPr="002028E6">
              <w:rPr>
                <w:color w:val="000000"/>
                <w:sz w:val="20"/>
                <w:szCs w:val="20"/>
              </w:rPr>
              <w:t>DA/</w:t>
            </w:r>
            <w:r w:rsidRPr="002028E6">
              <w:rPr>
                <w:b/>
                <w:color w:val="000000"/>
                <w:sz w:val="20"/>
                <w:szCs w:val="20"/>
              </w:rPr>
              <w:t>NE</w:t>
            </w:r>
          </w:p>
        </w:tc>
      </w:tr>
      <w:tr w:rsidR="00C65E9F" w:rsidRPr="00A47EBE" w14:paraId="50EAD36A" w14:textId="77777777" w:rsidTr="00C65E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10" w:type="dxa"/>
            <w:gridSpan w:val="7"/>
            <w:tcBorders>
              <w:top w:val="single" w:sz="4" w:space="0" w:color="000000"/>
              <w:left w:val="single" w:sz="4" w:space="0" w:color="000000"/>
              <w:bottom w:val="single" w:sz="4" w:space="0" w:color="000000"/>
              <w:right w:val="single" w:sz="4" w:space="0" w:color="000000"/>
            </w:tcBorders>
          </w:tcPr>
          <w:p w14:paraId="4A7EF77E" w14:textId="77777777" w:rsidR="00C65E9F" w:rsidRPr="002028E6" w:rsidRDefault="00C65E9F" w:rsidP="00C65E9F">
            <w:pPr>
              <w:pStyle w:val="Poglavje"/>
              <w:widowControl w:val="0"/>
              <w:spacing w:before="0" w:after="0" w:line="260" w:lineRule="exact"/>
              <w:ind w:left="3400"/>
              <w:jc w:val="left"/>
              <w:rPr>
                <w:color w:val="000000"/>
                <w:sz w:val="20"/>
                <w:szCs w:val="20"/>
              </w:rPr>
            </w:pPr>
          </w:p>
          <w:p w14:paraId="03E96A54" w14:textId="12C6A542" w:rsidR="00C65E9F" w:rsidRDefault="001F6273" w:rsidP="00C65E9F">
            <w:pPr>
              <w:pStyle w:val="Poglavje"/>
              <w:widowControl w:val="0"/>
              <w:spacing w:before="0" w:after="0" w:line="260" w:lineRule="exact"/>
              <w:ind w:left="5662" w:firstLine="284"/>
              <w:jc w:val="left"/>
              <w:rPr>
                <w:b w:val="0"/>
                <w:color w:val="000000"/>
                <w:sz w:val="20"/>
                <w:szCs w:val="20"/>
              </w:rPr>
            </w:pPr>
            <w:r>
              <w:rPr>
                <w:b w:val="0"/>
                <w:color w:val="000000"/>
                <w:sz w:val="20"/>
                <w:szCs w:val="20"/>
              </w:rPr>
              <w:t xml:space="preserve">        mag. </w:t>
            </w:r>
            <w:r w:rsidR="00A026F4">
              <w:rPr>
                <w:b w:val="0"/>
                <w:color w:val="000000"/>
                <w:sz w:val="20"/>
                <w:szCs w:val="20"/>
              </w:rPr>
              <w:t>Tina Seršen</w:t>
            </w:r>
            <w:r w:rsidR="00C65E9F">
              <w:rPr>
                <w:b w:val="0"/>
                <w:color w:val="000000"/>
                <w:sz w:val="20"/>
                <w:szCs w:val="20"/>
              </w:rPr>
              <w:t xml:space="preserve">    </w:t>
            </w:r>
          </w:p>
          <w:p w14:paraId="65E88740" w14:textId="38EEF989" w:rsidR="00C65E9F" w:rsidRPr="002028E6" w:rsidRDefault="001F6273" w:rsidP="00C65E9F">
            <w:pPr>
              <w:pStyle w:val="Poglavje"/>
              <w:widowControl w:val="0"/>
              <w:spacing w:before="0" w:after="0" w:line="260" w:lineRule="exact"/>
              <w:ind w:left="5662" w:firstLine="284"/>
              <w:jc w:val="left"/>
              <w:rPr>
                <w:b w:val="0"/>
                <w:color w:val="000000"/>
                <w:sz w:val="20"/>
                <w:szCs w:val="20"/>
              </w:rPr>
            </w:pPr>
            <w:r>
              <w:rPr>
                <w:b w:val="0"/>
                <w:color w:val="000000"/>
                <w:sz w:val="20"/>
                <w:szCs w:val="20"/>
              </w:rPr>
              <w:t xml:space="preserve"> </w:t>
            </w:r>
            <w:r w:rsidR="00A026F4">
              <w:rPr>
                <w:b w:val="0"/>
                <w:color w:val="000000"/>
                <w:sz w:val="20"/>
                <w:szCs w:val="20"/>
              </w:rPr>
              <w:t>DRŽAVNA SEKRETARKA</w:t>
            </w:r>
          </w:p>
          <w:p w14:paraId="2CA0CBEB" w14:textId="6C91E088" w:rsidR="00C65E9F" w:rsidRPr="002028E6" w:rsidRDefault="00C65E9F" w:rsidP="00C65E9F">
            <w:pPr>
              <w:pStyle w:val="Poglavje"/>
              <w:widowControl w:val="0"/>
              <w:spacing w:before="0" w:after="0" w:line="260" w:lineRule="exact"/>
              <w:jc w:val="left"/>
              <w:rPr>
                <w:b w:val="0"/>
                <w:color w:val="000000"/>
                <w:sz w:val="20"/>
                <w:szCs w:val="20"/>
              </w:rPr>
            </w:pPr>
          </w:p>
          <w:p w14:paraId="2FBBC113" w14:textId="77777777" w:rsidR="00C65E9F" w:rsidRPr="002028E6" w:rsidRDefault="00C65E9F" w:rsidP="00C65E9F">
            <w:pPr>
              <w:pStyle w:val="Poglavje"/>
              <w:widowControl w:val="0"/>
              <w:spacing w:before="0" w:after="0" w:line="260" w:lineRule="exact"/>
              <w:ind w:left="3400"/>
              <w:jc w:val="left"/>
              <w:rPr>
                <w:color w:val="000000"/>
                <w:sz w:val="20"/>
                <w:szCs w:val="20"/>
              </w:rPr>
            </w:pPr>
          </w:p>
        </w:tc>
      </w:tr>
    </w:tbl>
    <w:p w14:paraId="5BBD575B" w14:textId="6834E55B" w:rsidR="005A5C61" w:rsidRDefault="005A5C61" w:rsidP="000B0F9A">
      <w:pPr>
        <w:autoSpaceDE w:val="0"/>
        <w:autoSpaceDN w:val="0"/>
        <w:adjustRightInd w:val="0"/>
        <w:spacing w:line="240" w:lineRule="atLeast"/>
        <w:rPr>
          <w:rFonts w:ascii="Arial" w:hAnsi="Arial" w:cs="Arial"/>
          <w:color w:val="000000"/>
          <w:sz w:val="20"/>
          <w:szCs w:val="20"/>
        </w:rPr>
      </w:pPr>
    </w:p>
    <w:p w14:paraId="35405D6E" w14:textId="77777777" w:rsidR="005A5C61" w:rsidRDefault="005A5C61" w:rsidP="005A5C61">
      <w:pPr>
        <w:rPr>
          <w:rFonts w:ascii="Arial" w:hAnsi="Arial" w:cs="Arial"/>
          <w:sz w:val="20"/>
          <w:szCs w:val="20"/>
        </w:rPr>
      </w:pPr>
    </w:p>
    <w:p w14:paraId="014D1750" w14:textId="77777777" w:rsidR="005A5C61" w:rsidRDefault="005A5C61" w:rsidP="005A5C61">
      <w:pPr>
        <w:rPr>
          <w:rFonts w:ascii="Arial" w:hAnsi="Arial" w:cs="Arial"/>
          <w:sz w:val="20"/>
          <w:szCs w:val="20"/>
        </w:rPr>
      </w:pPr>
    </w:p>
    <w:p w14:paraId="0583FD15" w14:textId="22C1D3E1" w:rsidR="000B0F9A" w:rsidRDefault="000B0F9A">
      <w:pPr>
        <w:suppressAutoHyphens w:val="0"/>
        <w:spacing w:after="160" w:line="259" w:lineRule="auto"/>
        <w:rPr>
          <w:rFonts w:ascii="Arial" w:hAnsi="Arial" w:cs="Arial"/>
          <w:sz w:val="20"/>
          <w:szCs w:val="20"/>
        </w:rPr>
      </w:pPr>
      <w:r>
        <w:rPr>
          <w:rFonts w:ascii="Arial" w:hAnsi="Arial" w:cs="Arial"/>
          <w:sz w:val="20"/>
          <w:szCs w:val="20"/>
        </w:rPr>
        <w:br w:type="page"/>
      </w:r>
    </w:p>
    <w:p w14:paraId="51E6B4D3" w14:textId="77777777" w:rsidR="005A5C61" w:rsidRDefault="005A5C61" w:rsidP="005A5C61">
      <w:pPr>
        <w:rPr>
          <w:rFonts w:ascii="Arial" w:hAnsi="Arial" w:cs="Arial"/>
          <w:sz w:val="20"/>
          <w:szCs w:val="20"/>
        </w:rPr>
      </w:pPr>
    </w:p>
    <w:p w14:paraId="1AB3DC4F" w14:textId="77777777" w:rsidR="005A5C61" w:rsidRDefault="005A5C61" w:rsidP="005A5C61">
      <w:pPr>
        <w:rPr>
          <w:rFonts w:ascii="Arial" w:hAnsi="Arial" w:cs="Arial"/>
          <w:sz w:val="20"/>
          <w:szCs w:val="20"/>
        </w:rPr>
      </w:pPr>
    </w:p>
    <w:p w14:paraId="255161C3" w14:textId="77777777" w:rsidR="00EC7428" w:rsidRDefault="00EC7428" w:rsidP="00EC7428">
      <w:pPr>
        <w:jc w:val="both"/>
        <w:rPr>
          <w:rFonts w:ascii="Arial" w:hAnsi="Arial" w:cs="Arial"/>
          <w:sz w:val="20"/>
          <w:szCs w:val="20"/>
          <w:lang w:eastAsia="en-US"/>
        </w:rPr>
      </w:pPr>
      <w:r w:rsidRPr="00892856">
        <w:rPr>
          <w:rFonts w:ascii="Arial" w:hAnsi="Arial" w:cs="Arial"/>
          <w:sz w:val="20"/>
          <w:szCs w:val="20"/>
          <w:lang w:eastAsia="en-US"/>
        </w:rPr>
        <w:t>Na podlagi petega odstavka 21. člena Zakon</w:t>
      </w:r>
      <w:r>
        <w:rPr>
          <w:rFonts w:ascii="Arial" w:hAnsi="Arial" w:cs="Arial"/>
          <w:sz w:val="20"/>
          <w:szCs w:val="20"/>
          <w:lang w:eastAsia="en-US"/>
        </w:rPr>
        <w:t>a</w:t>
      </w:r>
      <w:r w:rsidRPr="00892856">
        <w:rPr>
          <w:rFonts w:ascii="Arial" w:hAnsi="Arial" w:cs="Arial"/>
          <w:sz w:val="20"/>
          <w:szCs w:val="20"/>
          <w:lang w:eastAsia="en-US"/>
        </w:rPr>
        <w:t xml:space="preserve"> o izvrševanju proračunov Republike Slovenije za leti 2023 in 2024 (Uradni list RS, št. 150/22, 65/23, 76/23 – ZJF-I in 97/23)</w:t>
      </w:r>
      <w:r>
        <w:rPr>
          <w:rFonts w:ascii="Arial" w:hAnsi="Arial" w:cs="Arial"/>
          <w:sz w:val="20"/>
          <w:szCs w:val="20"/>
          <w:lang w:eastAsia="en-US"/>
        </w:rPr>
        <w:t xml:space="preserve"> </w:t>
      </w:r>
      <w:r w:rsidRPr="00892856">
        <w:rPr>
          <w:rFonts w:ascii="Arial" w:hAnsi="Arial" w:cs="Arial"/>
          <w:sz w:val="20"/>
          <w:szCs w:val="20"/>
          <w:lang w:eastAsia="en-US"/>
        </w:rPr>
        <w:t>in šestega odstavka 21. člena Zakona o Vladi Republike Slovenije (Uradni list RS, št. 24/05 – uradno prečiščeno besedilo, 109/08, 38/10 – ZUKN, 8/12, 21/13, 47/13 – ZDU-1G, 65/14, 55/17 in 163/22)</w:t>
      </w:r>
      <w:r>
        <w:rPr>
          <w:rFonts w:ascii="Arial" w:hAnsi="Arial" w:cs="Arial"/>
          <w:sz w:val="20"/>
          <w:szCs w:val="20"/>
          <w:lang w:eastAsia="en-US"/>
        </w:rPr>
        <w:t xml:space="preserve"> </w:t>
      </w:r>
      <w:r w:rsidRPr="00892856">
        <w:rPr>
          <w:rFonts w:ascii="Arial" w:hAnsi="Arial" w:cs="Arial"/>
          <w:sz w:val="20"/>
          <w:szCs w:val="20"/>
          <w:lang w:eastAsia="en-US"/>
        </w:rPr>
        <w:t xml:space="preserve">je Vlada Republike Slovenije </w:t>
      </w:r>
      <w:r w:rsidRPr="00C85DFB">
        <w:rPr>
          <w:rFonts w:ascii="Arial" w:hAnsi="Arial" w:cs="Arial"/>
          <w:sz w:val="20"/>
          <w:szCs w:val="20"/>
          <w:lang w:eastAsia="en-US"/>
        </w:rPr>
        <w:t xml:space="preserve">na … seji dne … pod točko … sprejela naslednji </w:t>
      </w:r>
    </w:p>
    <w:p w14:paraId="3E203322" w14:textId="45F531A8" w:rsidR="00EC7428" w:rsidRDefault="00EC7428" w:rsidP="00EC7428">
      <w:pPr>
        <w:jc w:val="both"/>
        <w:rPr>
          <w:rFonts w:ascii="Arial" w:hAnsi="Arial" w:cs="Arial"/>
          <w:sz w:val="20"/>
          <w:szCs w:val="20"/>
          <w:lang w:eastAsia="en-US"/>
        </w:rPr>
      </w:pPr>
    </w:p>
    <w:p w14:paraId="6A7ED837" w14:textId="1F399C2F" w:rsidR="00EC7428" w:rsidRDefault="00EC7428" w:rsidP="00EC7428">
      <w:pPr>
        <w:jc w:val="both"/>
        <w:rPr>
          <w:rFonts w:ascii="Arial" w:hAnsi="Arial" w:cs="Arial"/>
          <w:sz w:val="20"/>
          <w:szCs w:val="20"/>
          <w:lang w:eastAsia="en-US"/>
        </w:rPr>
      </w:pPr>
    </w:p>
    <w:p w14:paraId="002987A0" w14:textId="77777777" w:rsidR="00EC7428" w:rsidRDefault="00EC7428" w:rsidP="00EC7428">
      <w:pPr>
        <w:jc w:val="both"/>
        <w:rPr>
          <w:rFonts w:ascii="Arial" w:hAnsi="Arial" w:cs="Arial"/>
          <w:sz w:val="20"/>
          <w:szCs w:val="20"/>
          <w:lang w:eastAsia="en-US"/>
        </w:rPr>
      </w:pPr>
    </w:p>
    <w:p w14:paraId="74566927" w14:textId="77777777" w:rsidR="00EC7428" w:rsidRDefault="00EC7428" w:rsidP="00EC7428">
      <w:pPr>
        <w:spacing w:line="276" w:lineRule="auto"/>
        <w:jc w:val="both"/>
        <w:rPr>
          <w:rFonts w:ascii="Arial" w:hAnsi="Arial" w:cs="Arial"/>
          <w:sz w:val="20"/>
          <w:szCs w:val="20"/>
          <w:lang w:eastAsia="en-US"/>
        </w:rPr>
      </w:pPr>
    </w:p>
    <w:p w14:paraId="320CFA26" w14:textId="77777777" w:rsidR="00EC7428" w:rsidRPr="00C85DFB" w:rsidRDefault="00EC7428" w:rsidP="00EC7428">
      <w:pPr>
        <w:spacing w:line="276" w:lineRule="auto"/>
        <w:jc w:val="both"/>
        <w:rPr>
          <w:rFonts w:ascii="Arial" w:hAnsi="Arial" w:cs="Arial"/>
          <w:sz w:val="20"/>
          <w:szCs w:val="20"/>
          <w:lang w:eastAsia="en-US"/>
        </w:rPr>
      </w:pPr>
    </w:p>
    <w:p w14:paraId="36E55CBF" w14:textId="5444C2B7" w:rsidR="00EC7428" w:rsidRDefault="00EC7428" w:rsidP="00EC7428">
      <w:pPr>
        <w:spacing w:line="276" w:lineRule="auto"/>
        <w:jc w:val="center"/>
        <w:rPr>
          <w:rFonts w:ascii="Arial" w:hAnsi="Arial" w:cs="Arial"/>
          <w:b/>
          <w:bCs/>
          <w:sz w:val="20"/>
          <w:szCs w:val="20"/>
          <w:lang w:eastAsia="en-US"/>
        </w:rPr>
      </w:pPr>
      <w:r w:rsidRPr="00EC7428">
        <w:rPr>
          <w:rFonts w:ascii="Arial" w:hAnsi="Arial" w:cs="Arial"/>
          <w:b/>
          <w:bCs/>
          <w:sz w:val="20"/>
          <w:szCs w:val="20"/>
          <w:lang w:eastAsia="en-US"/>
        </w:rPr>
        <w:t xml:space="preserve">S K L E P </w:t>
      </w:r>
    </w:p>
    <w:p w14:paraId="6CEECC28" w14:textId="77777777" w:rsidR="00EC7428" w:rsidRPr="00EC7428" w:rsidRDefault="00EC7428" w:rsidP="00EC7428">
      <w:pPr>
        <w:spacing w:line="276" w:lineRule="auto"/>
        <w:jc w:val="center"/>
        <w:rPr>
          <w:rFonts w:ascii="Arial" w:hAnsi="Arial" w:cs="Arial"/>
          <w:b/>
          <w:bCs/>
          <w:sz w:val="20"/>
          <w:szCs w:val="20"/>
          <w:lang w:eastAsia="en-US"/>
        </w:rPr>
      </w:pPr>
    </w:p>
    <w:p w14:paraId="1823D62B" w14:textId="77777777" w:rsidR="00EC7428" w:rsidRPr="00C85DFB" w:rsidRDefault="00EC7428" w:rsidP="00EC7428">
      <w:pPr>
        <w:spacing w:line="240" w:lineRule="atLeast"/>
        <w:jc w:val="both"/>
        <w:rPr>
          <w:rFonts w:ascii="Arial" w:hAnsi="Arial" w:cs="Arial"/>
          <w:sz w:val="20"/>
          <w:szCs w:val="20"/>
          <w:lang w:eastAsia="en-US"/>
        </w:rPr>
      </w:pPr>
    </w:p>
    <w:p w14:paraId="31DBEDBD" w14:textId="77777777" w:rsidR="00EC7428" w:rsidRDefault="00EC7428" w:rsidP="00EC7428">
      <w:pPr>
        <w:jc w:val="both"/>
        <w:rPr>
          <w:rFonts w:ascii="Arial" w:hAnsi="Arial" w:cs="Arial"/>
          <w:sz w:val="20"/>
          <w:szCs w:val="20"/>
        </w:rPr>
      </w:pPr>
      <w:r w:rsidRPr="00892856">
        <w:rPr>
          <w:rFonts w:ascii="Arial" w:hAnsi="Arial" w:cs="Arial"/>
          <w:sz w:val="20"/>
          <w:szCs w:val="20"/>
        </w:rPr>
        <w:t>Vlada Republike Slovenije je dala soglasje Ministrstvu za okolje</w:t>
      </w:r>
      <w:r>
        <w:rPr>
          <w:rFonts w:ascii="Arial" w:hAnsi="Arial" w:cs="Arial"/>
          <w:sz w:val="20"/>
          <w:szCs w:val="20"/>
        </w:rPr>
        <w:t>, podnebje in energijo</w:t>
      </w:r>
      <w:r w:rsidRPr="00892856">
        <w:rPr>
          <w:rFonts w:ascii="Arial" w:hAnsi="Arial" w:cs="Arial"/>
          <w:sz w:val="20"/>
          <w:szCs w:val="20"/>
        </w:rPr>
        <w:t>, da z namenske postavke »</w:t>
      </w:r>
      <w:r>
        <w:rPr>
          <w:rFonts w:ascii="Arial" w:hAnsi="Arial" w:cs="Arial"/>
          <w:sz w:val="20"/>
          <w:szCs w:val="20"/>
        </w:rPr>
        <w:t>231339</w:t>
      </w:r>
      <w:r w:rsidRPr="00892856">
        <w:rPr>
          <w:rFonts w:ascii="Arial" w:hAnsi="Arial" w:cs="Arial"/>
          <w:sz w:val="20"/>
          <w:szCs w:val="20"/>
        </w:rPr>
        <w:t xml:space="preserve"> </w:t>
      </w:r>
      <w:r w:rsidRPr="005D771B">
        <w:rPr>
          <w:rFonts w:ascii="Arial" w:hAnsi="Arial" w:cs="Arial"/>
          <w:sz w:val="20"/>
          <w:szCs w:val="20"/>
        </w:rPr>
        <w:t>Sredstva Sklada za podnebne spremembe po ZVO</w:t>
      </w:r>
      <w:r w:rsidRPr="00892856">
        <w:rPr>
          <w:rFonts w:ascii="Arial" w:hAnsi="Arial" w:cs="Arial"/>
          <w:sz w:val="20"/>
          <w:szCs w:val="20"/>
        </w:rPr>
        <w:t>« dodatno izloči sredstva na podračun iz 5. točke 4</w:t>
      </w:r>
      <w:r>
        <w:rPr>
          <w:rFonts w:ascii="Arial" w:hAnsi="Arial" w:cs="Arial"/>
          <w:sz w:val="20"/>
          <w:szCs w:val="20"/>
        </w:rPr>
        <w:t>5</w:t>
      </w:r>
      <w:r w:rsidRPr="00892856">
        <w:rPr>
          <w:rFonts w:ascii="Arial" w:hAnsi="Arial" w:cs="Arial"/>
          <w:sz w:val="20"/>
          <w:szCs w:val="20"/>
        </w:rPr>
        <w:t xml:space="preserve">. člena </w:t>
      </w:r>
      <w:r w:rsidRPr="005D771B">
        <w:rPr>
          <w:rFonts w:ascii="Arial" w:hAnsi="Arial" w:cs="Arial"/>
          <w:sz w:val="20"/>
          <w:szCs w:val="20"/>
        </w:rPr>
        <w:t xml:space="preserve">Zakona o izvrševanju proračunov Republike Slovenije za leti 2023 in 2024 (Uradni list RS, št. 150/22, 65/23, 76/23 – ZJF-I in 97/23) </w:t>
      </w:r>
      <w:r w:rsidRPr="00892856">
        <w:rPr>
          <w:rFonts w:ascii="Arial" w:hAnsi="Arial" w:cs="Arial"/>
          <w:sz w:val="20"/>
          <w:szCs w:val="20"/>
        </w:rPr>
        <w:t xml:space="preserve"> do višine 1</w:t>
      </w:r>
      <w:r>
        <w:rPr>
          <w:rFonts w:ascii="Arial" w:hAnsi="Arial" w:cs="Arial"/>
          <w:sz w:val="20"/>
          <w:szCs w:val="20"/>
        </w:rPr>
        <w:t>92</w:t>
      </w:r>
      <w:r w:rsidRPr="00892856">
        <w:rPr>
          <w:rFonts w:ascii="Arial" w:hAnsi="Arial" w:cs="Arial"/>
          <w:sz w:val="20"/>
          <w:szCs w:val="20"/>
        </w:rPr>
        <w:t xml:space="preserve">.000.000,00 evrov. </w:t>
      </w:r>
    </w:p>
    <w:p w14:paraId="5D3C3563" w14:textId="77777777" w:rsidR="00EC7428" w:rsidRPr="00C85DFB" w:rsidRDefault="00EC7428" w:rsidP="00EC7428">
      <w:pPr>
        <w:jc w:val="both"/>
        <w:rPr>
          <w:rFonts w:ascii="Arial" w:hAnsi="Arial" w:cs="Arial"/>
          <w:iCs/>
          <w:sz w:val="20"/>
          <w:szCs w:val="20"/>
          <w:lang w:eastAsia="en-US"/>
        </w:rPr>
      </w:pPr>
    </w:p>
    <w:p w14:paraId="69D90CFA" w14:textId="77777777" w:rsidR="00EC7428" w:rsidRDefault="00EC7428" w:rsidP="00EC7428">
      <w:pPr>
        <w:jc w:val="both"/>
        <w:rPr>
          <w:rFonts w:ascii="Arial" w:hAnsi="Arial" w:cs="Arial"/>
          <w:iCs/>
          <w:sz w:val="20"/>
          <w:szCs w:val="20"/>
          <w:lang w:eastAsia="en-US"/>
        </w:rPr>
      </w:pPr>
    </w:p>
    <w:p w14:paraId="46D3AFE2" w14:textId="77777777" w:rsidR="00EC7428" w:rsidRPr="00C85DFB" w:rsidRDefault="00EC7428" w:rsidP="00EC7428">
      <w:pPr>
        <w:jc w:val="both"/>
        <w:rPr>
          <w:rFonts w:ascii="Arial" w:hAnsi="Arial" w:cs="Arial"/>
          <w:iCs/>
          <w:sz w:val="20"/>
          <w:szCs w:val="20"/>
          <w:lang w:eastAsia="en-US"/>
        </w:rPr>
      </w:pPr>
    </w:p>
    <w:p w14:paraId="420F3B81" w14:textId="77777777" w:rsidR="00EC7428" w:rsidRPr="00C85DFB" w:rsidRDefault="00EC7428" w:rsidP="00EC7428">
      <w:pPr>
        <w:pStyle w:val="podpisi"/>
        <w:spacing w:line="240" w:lineRule="auto"/>
        <w:jc w:val="both"/>
        <w:rPr>
          <w:rFonts w:cs="Arial"/>
          <w:szCs w:val="20"/>
          <w:lang w:val="sl-SI"/>
        </w:rPr>
      </w:pPr>
      <w:r w:rsidRPr="00C85DFB">
        <w:rPr>
          <w:rFonts w:cs="Arial"/>
          <w:szCs w:val="20"/>
          <w:lang w:val="sl-SI"/>
        </w:rPr>
        <w:t xml:space="preserve">                                                                                              Barbara Kolenko </w:t>
      </w:r>
      <w:proofErr w:type="spellStart"/>
      <w:r w:rsidRPr="00C85DFB">
        <w:rPr>
          <w:rFonts w:cs="Arial"/>
          <w:szCs w:val="20"/>
          <w:lang w:val="sl-SI"/>
        </w:rPr>
        <w:t>Helbl</w:t>
      </w:r>
      <w:proofErr w:type="spellEnd"/>
    </w:p>
    <w:p w14:paraId="5D6AABDD" w14:textId="77777777" w:rsidR="00EC7428" w:rsidRPr="00C85DFB" w:rsidRDefault="00EC7428" w:rsidP="00EC7428">
      <w:pPr>
        <w:jc w:val="both"/>
        <w:rPr>
          <w:rFonts w:ascii="Arial" w:hAnsi="Arial" w:cs="Arial"/>
          <w:iCs/>
          <w:sz w:val="20"/>
          <w:szCs w:val="20"/>
          <w:lang w:eastAsia="en-US"/>
        </w:rPr>
      </w:pPr>
      <w:r w:rsidRPr="00C85DFB">
        <w:rPr>
          <w:rFonts w:ascii="Arial" w:hAnsi="Arial" w:cs="Arial"/>
          <w:sz w:val="20"/>
          <w:szCs w:val="20"/>
        </w:rPr>
        <w:tab/>
        <w:t xml:space="preserve">                                                                                  generalna sekretarka</w:t>
      </w:r>
    </w:p>
    <w:p w14:paraId="60501B9E" w14:textId="201B156A" w:rsidR="00EC7428" w:rsidRDefault="00EC7428" w:rsidP="00EC7428">
      <w:pPr>
        <w:jc w:val="both"/>
        <w:rPr>
          <w:rFonts w:ascii="Arial" w:hAnsi="Arial" w:cs="Arial"/>
          <w:iCs/>
          <w:sz w:val="20"/>
          <w:szCs w:val="20"/>
          <w:lang w:eastAsia="en-US"/>
        </w:rPr>
      </w:pPr>
    </w:p>
    <w:p w14:paraId="4A115927" w14:textId="1695F840" w:rsidR="00EC7428" w:rsidRDefault="00EC7428" w:rsidP="00EC7428">
      <w:pPr>
        <w:jc w:val="both"/>
        <w:rPr>
          <w:rFonts w:ascii="Arial" w:hAnsi="Arial" w:cs="Arial"/>
          <w:iCs/>
          <w:sz w:val="20"/>
          <w:szCs w:val="20"/>
          <w:lang w:eastAsia="en-US"/>
        </w:rPr>
      </w:pPr>
    </w:p>
    <w:p w14:paraId="126162E1" w14:textId="3D1B0AFC" w:rsidR="00EC7428" w:rsidRDefault="00EC7428" w:rsidP="00EC7428">
      <w:pPr>
        <w:jc w:val="both"/>
        <w:rPr>
          <w:rFonts w:ascii="Arial" w:hAnsi="Arial" w:cs="Arial"/>
          <w:iCs/>
          <w:sz w:val="20"/>
          <w:szCs w:val="20"/>
          <w:lang w:eastAsia="en-US"/>
        </w:rPr>
      </w:pPr>
    </w:p>
    <w:p w14:paraId="518136B2" w14:textId="651C19A3" w:rsidR="00EC7428" w:rsidRDefault="00EC7428" w:rsidP="00EC7428">
      <w:pPr>
        <w:jc w:val="both"/>
        <w:rPr>
          <w:rFonts w:ascii="Arial" w:hAnsi="Arial" w:cs="Arial"/>
          <w:iCs/>
          <w:sz w:val="20"/>
          <w:szCs w:val="20"/>
          <w:lang w:eastAsia="en-US"/>
        </w:rPr>
      </w:pPr>
    </w:p>
    <w:p w14:paraId="02106D4B" w14:textId="77777777" w:rsidR="00EC7428" w:rsidRPr="00C85DFB" w:rsidRDefault="00EC7428" w:rsidP="00EC7428">
      <w:pPr>
        <w:jc w:val="both"/>
        <w:rPr>
          <w:rFonts w:ascii="Arial" w:hAnsi="Arial" w:cs="Arial"/>
          <w:iCs/>
          <w:sz w:val="20"/>
          <w:szCs w:val="20"/>
          <w:lang w:eastAsia="en-US"/>
        </w:rPr>
      </w:pPr>
    </w:p>
    <w:p w14:paraId="7C407089" w14:textId="77777777" w:rsidR="00EC7428" w:rsidRPr="00C85DFB" w:rsidRDefault="00EC7428" w:rsidP="00EC7428">
      <w:pPr>
        <w:jc w:val="both"/>
        <w:rPr>
          <w:rFonts w:ascii="Arial" w:hAnsi="Arial" w:cs="Arial"/>
          <w:sz w:val="20"/>
          <w:szCs w:val="20"/>
          <w:lang w:eastAsia="sl-SI"/>
        </w:rPr>
      </w:pPr>
    </w:p>
    <w:p w14:paraId="4F2A2670" w14:textId="77777777" w:rsidR="00EC7428" w:rsidRPr="00C85DFB" w:rsidRDefault="00EC7428" w:rsidP="00EC7428">
      <w:pPr>
        <w:jc w:val="both"/>
        <w:rPr>
          <w:rFonts w:ascii="Arial" w:hAnsi="Arial" w:cs="Arial"/>
          <w:b/>
          <w:sz w:val="20"/>
          <w:szCs w:val="20"/>
          <w:lang w:eastAsia="en-US"/>
        </w:rPr>
      </w:pPr>
      <w:r>
        <w:rPr>
          <w:rFonts w:ascii="Arial" w:hAnsi="Arial" w:cs="Arial"/>
          <w:sz w:val="20"/>
          <w:szCs w:val="20"/>
          <w:lang w:eastAsia="en-US"/>
        </w:rPr>
        <w:t>Sklep p</w:t>
      </w:r>
      <w:r w:rsidRPr="00C85DFB">
        <w:rPr>
          <w:rFonts w:ascii="Arial" w:hAnsi="Arial" w:cs="Arial"/>
          <w:sz w:val="20"/>
          <w:szCs w:val="20"/>
          <w:lang w:eastAsia="en-US"/>
        </w:rPr>
        <w:t>rejmejo:</w:t>
      </w:r>
    </w:p>
    <w:p w14:paraId="1F117B78" w14:textId="77777777" w:rsidR="00EC7428" w:rsidRPr="006A709C" w:rsidRDefault="00EC7428" w:rsidP="00EC7428">
      <w:pPr>
        <w:pStyle w:val="Odstavekseznama"/>
        <w:numPr>
          <w:ilvl w:val="0"/>
          <w:numId w:val="13"/>
        </w:numPr>
        <w:rPr>
          <w:rFonts w:ascii="Arial" w:hAnsi="Arial" w:cs="Arial"/>
          <w:sz w:val="20"/>
          <w:szCs w:val="20"/>
          <w:lang w:eastAsia="en-US"/>
        </w:rPr>
      </w:pPr>
      <w:r w:rsidRPr="006A709C">
        <w:rPr>
          <w:rFonts w:ascii="Arial" w:hAnsi="Arial" w:cs="Arial"/>
          <w:sz w:val="20"/>
          <w:szCs w:val="20"/>
          <w:lang w:eastAsia="en-US"/>
        </w:rPr>
        <w:t>Ministrstvo za okolje, podnebje in energijo</w:t>
      </w:r>
    </w:p>
    <w:p w14:paraId="7CBA69D4" w14:textId="77777777" w:rsidR="00EC7428" w:rsidRPr="006A709C" w:rsidRDefault="00EC7428" w:rsidP="00EC7428">
      <w:pPr>
        <w:pStyle w:val="Odstavekseznama"/>
        <w:numPr>
          <w:ilvl w:val="0"/>
          <w:numId w:val="13"/>
        </w:numPr>
        <w:rPr>
          <w:rFonts w:ascii="Arial" w:hAnsi="Arial" w:cs="Arial"/>
          <w:sz w:val="20"/>
          <w:szCs w:val="20"/>
          <w:lang w:eastAsia="en-US"/>
        </w:rPr>
      </w:pPr>
      <w:r w:rsidRPr="006A709C">
        <w:rPr>
          <w:rFonts w:ascii="Arial" w:hAnsi="Arial" w:cs="Arial"/>
          <w:sz w:val="20"/>
          <w:szCs w:val="20"/>
          <w:lang w:eastAsia="en-US"/>
        </w:rPr>
        <w:t>Ministrstvo za finance</w:t>
      </w:r>
    </w:p>
    <w:p w14:paraId="167AF5E9" w14:textId="77777777" w:rsidR="00EC7428" w:rsidRPr="006A709C" w:rsidRDefault="00EC7428" w:rsidP="00EC7428">
      <w:pPr>
        <w:pStyle w:val="Odstavekseznama"/>
        <w:numPr>
          <w:ilvl w:val="0"/>
          <w:numId w:val="13"/>
        </w:numPr>
        <w:rPr>
          <w:rFonts w:ascii="Arial" w:hAnsi="Arial" w:cs="Arial"/>
          <w:sz w:val="20"/>
          <w:szCs w:val="20"/>
          <w:lang w:eastAsia="en-US"/>
        </w:rPr>
      </w:pPr>
      <w:r w:rsidRPr="006A709C">
        <w:rPr>
          <w:rFonts w:ascii="Arial" w:hAnsi="Arial" w:cs="Arial"/>
          <w:sz w:val="20"/>
          <w:szCs w:val="20"/>
          <w:lang w:eastAsia="en-US"/>
        </w:rPr>
        <w:t>Generalni sekretariat Vlade RS</w:t>
      </w:r>
    </w:p>
    <w:p w14:paraId="21BF4FBD" w14:textId="77777777" w:rsidR="00EC7428" w:rsidRPr="00EC7428" w:rsidRDefault="00EC7428" w:rsidP="00EC7428">
      <w:pPr>
        <w:jc w:val="both"/>
        <w:rPr>
          <w:rFonts w:ascii="Arial" w:hAnsi="Arial" w:cs="Arial"/>
          <w:sz w:val="20"/>
          <w:szCs w:val="20"/>
          <w:lang w:eastAsia="sl-SI"/>
        </w:rPr>
      </w:pPr>
    </w:p>
    <w:p w14:paraId="4362D0D0" w14:textId="77777777" w:rsidR="00EC7428" w:rsidRPr="00EC7428" w:rsidRDefault="00EC7428" w:rsidP="00EC7428">
      <w:pPr>
        <w:jc w:val="both"/>
        <w:rPr>
          <w:rFonts w:ascii="Arial" w:hAnsi="Arial" w:cs="Arial"/>
          <w:sz w:val="20"/>
          <w:szCs w:val="20"/>
          <w:lang w:eastAsia="sl-SI"/>
        </w:rPr>
      </w:pPr>
    </w:p>
    <w:p w14:paraId="40F19C85" w14:textId="77777777" w:rsidR="00EC7428" w:rsidRPr="00EC7428" w:rsidRDefault="00EC7428" w:rsidP="00EC7428">
      <w:pPr>
        <w:jc w:val="both"/>
        <w:rPr>
          <w:rFonts w:ascii="Arial" w:hAnsi="Arial" w:cs="Arial"/>
          <w:sz w:val="20"/>
          <w:szCs w:val="20"/>
          <w:lang w:eastAsia="sl-SI"/>
        </w:rPr>
      </w:pPr>
    </w:p>
    <w:p w14:paraId="100E75CF" w14:textId="77777777" w:rsidR="00EC7428" w:rsidRPr="00EC7428" w:rsidRDefault="00EC7428" w:rsidP="00EC7428">
      <w:pPr>
        <w:jc w:val="both"/>
        <w:rPr>
          <w:rFonts w:ascii="Arial" w:hAnsi="Arial" w:cs="Arial"/>
          <w:sz w:val="20"/>
          <w:szCs w:val="20"/>
          <w:lang w:eastAsia="sl-SI"/>
        </w:rPr>
      </w:pPr>
    </w:p>
    <w:p w14:paraId="15CA315C" w14:textId="77777777" w:rsidR="00EC7428" w:rsidRPr="00EC7428" w:rsidRDefault="00EC7428" w:rsidP="00EC7428">
      <w:pPr>
        <w:jc w:val="both"/>
        <w:rPr>
          <w:rFonts w:ascii="Arial" w:hAnsi="Arial" w:cs="Arial"/>
          <w:sz w:val="20"/>
          <w:szCs w:val="20"/>
          <w:lang w:eastAsia="sl-SI"/>
        </w:rPr>
      </w:pPr>
    </w:p>
    <w:p w14:paraId="08D461E1" w14:textId="77777777" w:rsidR="00EC7428" w:rsidRPr="00EC7428" w:rsidRDefault="00EC7428" w:rsidP="00EC7428">
      <w:pPr>
        <w:jc w:val="both"/>
        <w:rPr>
          <w:rFonts w:ascii="Arial" w:hAnsi="Arial" w:cs="Arial"/>
          <w:sz w:val="20"/>
          <w:szCs w:val="20"/>
          <w:lang w:eastAsia="sl-SI"/>
        </w:rPr>
      </w:pPr>
    </w:p>
    <w:p w14:paraId="56BBA4D7" w14:textId="77777777" w:rsidR="00EC7428" w:rsidRPr="00EC7428" w:rsidRDefault="00EC7428" w:rsidP="00EC7428">
      <w:pPr>
        <w:jc w:val="both"/>
        <w:rPr>
          <w:rFonts w:ascii="Arial" w:hAnsi="Arial" w:cs="Arial"/>
          <w:sz w:val="20"/>
          <w:szCs w:val="20"/>
          <w:lang w:eastAsia="sl-SI"/>
        </w:rPr>
      </w:pPr>
    </w:p>
    <w:p w14:paraId="77AFBD78" w14:textId="77777777" w:rsidR="00EC7428" w:rsidRPr="00EC7428" w:rsidRDefault="00EC7428" w:rsidP="00EC7428">
      <w:pPr>
        <w:jc w:val="both"/>
        <w:rPr>
          <w:rFonts w:ascii="Arial" w:hAnsi="Arial" w:cs="Arial"/>
          <w:sz w:val="20"/>
          <w:szCs w:val="20"/>
          <w:lang w:eastAsia="sl-SI"/>
        </w:rPr>
      </w:pPr>
    </w:p>
    <w:p w14:paraId="2C049DFB" w14:textId="77777777" w:rsidR="00EC7428" w:rsidRPr="00EC7428" w:rsidRDefault="00EC7428" w:rsidP="00EC7428">
      <w:pPr>
        <w:jc w:val="both"/>
        <w:rPr>
          <w:rFonts w:ascii="Arial" w:hAnsi="Arial" w:cs="Arial"/>
          <w:sz w:val="20"/>
          <w:szCs w:val="20"/>
          <w:lang w:eastAsia="sl-SI"/>
        </w:rPr>
      </w:pPr>
    </w:p>
    <w:p w14:paraId="2F3C6F05" w14:textId="77777777" w:rsidR="005A5C61" w:rsidRPr="00514292" w:rsidRDefault="005A5C61" w:rsidP="005A5C61">
      <w:pPr>
        <w:jc w:val="both"/>
        <w:rPr>
          <w:rFonts w:ascii="Arial" w:hAnsi="Arial" w:cs="Arial"/>
          <w:b/>
          <w:bCs/>
          <w:sz w:val="20"/>
          <w:szCs w:val="20"/>
          <w:lang w:eastAsia="sl-SI"/>
        </w:rPr>
      </w:pPr>
      <w:r>
        <w:rPr>
          <w:rFonts w:ascii="Arial" w:hAnsi="Arial" w:cs="Arial"/>
          <w:sz w:val="20"/>
          <w:szCs w:val="20"/>
          <w:lang w:eastAsia="sl-SI"/>
        </w:rPr>
        <w:br w:type="page"/>
      </w:r>
      <w:r w:rsidRPr="00514292">
        <w:rPr>
          <w:rFonts w:ascii="Arial" w:hAnsi="Arial" w:cs="Arial"/>
          <w:b/>
          <w:bCs/>
          <w:sz w:val="20"/>
          <w:szCs w:val="20"/>
          <w:lang w:eastAsia="sl-SI"/>
        </w:rPr>
        <w:lastRenderedPageBreak/>
        <w:t>OBRAZLOŽITEV</w:t>
      </w:r>
    </w:p>
    <w:p w14:paraId="3C7BED55" w14:textId="77777777" w:rsidR="005A5C61" w:rsidRPr="00514292" w:rsidRDefault="005A5C61" w:rsidP="005A5C61">
      <w:pPr>
        <w:jc w:val="both"/>
        <w:rPr>
          <w:rFonts w:ascii="Arial" w:hAnsi="Arial" w:cs="Arial"/>
          <w:sz w:val="20"/>
          <w:szCs w:val="20"/>
          <w:lang w:eastAsia="sl-SI"/>
        </w:rPr>
      </w:pPr>
    </w:p>
    <w:p w14:paraId="42656DEB" w14:textId="77777777" w:rsidR="005A5C61" w:rsidRPr="00514292" w:rsidRDefault="005A5C61" w:rsidP="005A5C61">
      <w:pPr>
        <w:jc w:val="both"/>
        <w:rPr>
          <w:rFonts w:ascii="Arial" w:hAnsi="Arial" w:cs="Arial"/>
          <w:sz w:val="20"/>
          <w:szCs w:val="20"/>
        </w:rPr>
      </w:pPr>
    </w:p>
    <w:p w14:paraId="71D10672" w14:textId="180CF349" w:rsidR="005A5C61" w:rsidRPr="00514292" w:rsidRDefault="005A5C61" w:rsidP="001C654A">
      <w:pPr>
        <w:jc w:val="both"/>
        <w:rPr>
          <w:rFonts w:ascii="Arial" w:hAnsi="Arial" w:cs="Arial"/>
          <w:sz w:val="20"/>
          <w:szCs w:val="20"/>
        </w:rPr>
      </w:pPr>
      <w:r w:rsidRPr="00514292">
        <w:rPr>
          <w:rFonts w:ascii="Arial" w:hAnsi="Arial" w:cs="Arial"/>
          <w:bCs/>
          <w:sz w:val="20"/>
          <w:szCs w:val="20"/>
        </w:rPr>
        <w:t>Zakon o varstvu okolja (</w:t>
      </w:r>
      <w:r w:rsidR="00C90C42" w:rsidRPr="00C90C42">
        <w:rPr>
          <w:rFonts w:ascii="Arial" w:hAnsi="Arial" w:cs="Arial"/>
          <w:bCs/>
          <w:sz w:val="20"/>
          <w:szCs w:val="20"/>
        </w:rPr>
        <w:t>Uradni list RS, št. 44/22, 18/23 – ZDU-1O in 78/23 – ZUNPEOVE</w:t>
      </w:r>
      <w:r w:rsidRPr="00514292">
        <w:rPr>
          <w:rFonts w:ascii="Arial" w:hAnsi="Arial" w:cs="Arial"/>
          <w:bCs/>
          <w:sz w:val="20"/>
          <w:szCs w:val="20"/>
        </w:rPr>
        <w:t>; v nadaljnjem besedilu: ZVO-2)</w:t>
      </w:r>
      <w:r w:rsidRPr="00514292">
        <w:rPr>
          <w:rFonts w:ascii="Arial" w:hAnsi="Arial" w:cs="Arial"/>
          <w:color w:val="000000"/>
          <w:sz w:val="20"/>
          <w:szCs w:val="20"/>
        </w:rPr>
        <w:t xml:space="preserve"> </w:t>
      </w:r>
      <w:r w:rsidR="001C654A">
        <w:rPr>
          <w:rFonts w:ascii="Arial" w:hAnsi="Arial" w:cs="Arial"/>
          <w:color w:val="000000"/>
          <w:sz w:val="20"/>
          <w:szCs w:val="20"/>
        </w:rPr>
        <w:t xml:space="preserve">v 182. členu </w:t>
      </w:r>
      <w:r w:rsidRPr="00514292">
        <w:rPr>
          <w:rFonts w:ascii="Arial" w:hAnsi="Arial" w:cs="Arial"/>
          <w:sz w:val="20"/>
          <w:szCs w:val="20"/>
        </w:rPr>
        <w:t>določa</w:t>
      </w:r>
      <w:r w:rsidR="00DE02C9">
        <w:rPr>
          <w:rFonts w:ascii="Arial" w:hAnsi="Arial" w:cs="Arial"/>
          <w:sz w:val="20"/>
          <w:szCs w:val="20"/>
        </w:rPr>
        <w:t>:</w:t>
      </w:r>
      <w:r w:rsidRPr="00514292">
        <w:rPr>
          <w:rFonts w:ascii="Arial" w:hAnsi="Arial" w:cs="Arial"/>
          <w:sz w:val="20"/>
          <w:szCs w:val="20"/>
        </w:rPr>
        <w:t xml:space="preserve"> da</w:t>
      </w:r>
      <w:r w:rsidR="001C654A" w:rsidRPr="001C654A">
        <w:rPr>
          <w:rFonts w:ascii="Arial" w:hAnsi="Arial" w:cs="Arial"/>
          <w:sz w:val="20"/>
          <w:szCs w:val="20"/>
        </w:rPr>
        <w:t xml:space="preserve"> je v okviru državnega proračuna kot proračunski sklad za nedoločen čas ustanovljen </w:t>
      </w:r>
      <w:r w:rsidR="001C654A">
        <w:rPr>
          <w:rFonts w:ascii="Arial" w:hAnsi="Arial" w:cs="Arial"/>
          <w:sz w:val="20"/>
          <w:szCs w:val="20"/>
        </w:rPr>
        <w:t>S</w:t>
      </w:r>
      <w:r w:rsidR="001C654A" w:rsidRPr="001C654A">
        <w:rPr>
          <w:rFonts w:ascii="Arial" w:hAnsi="Arial" w:cs="Arial"/>
          <w:sz w:val="20"/>
          <w:szCs w:val="20"/>
        </w:rPr>
        <w:t>klad za podnebne spremembe za sofinanciranje izvedbe ukrepov za blaženje in prilagajanje posledicam podnebnih sprememb</w:t>
      </w:r>
      <w:r w:rsidR="00DE02C9">
        <w:rPr>
          <w:rFonts w:ascii="Arial" w:hAnsi="Arial" w:cs="Arial"/>
          <w:sz w:val="20"/>
          <w:szCs w:val="20"/>
        </w:rPr>
        <w:t xml:space="preserve">; </w:t>
      </w:r>
      <w:r w:rsidR="001C654A">
        <w:rPr>
          <w:rFonts w:ascii="Arial" w:hAnsi="Arial" w:cs="Arial"/>
          <w:sz w:val="20"/>
          <w:szCs w:val="20"/>
        </w:rPr>
        <w:t xml:space="preserve">da je za njegovo upravljanje </w:t>
      </w:r>
      <w:r w:rsidR="00DE02C9" w:rsidRPr="00DE02C9">
        <w:rPr>
          <w:rFonts w:ascii="Arial" w:hAnsi="Arial" w:cs="Arial"/>
          <w:sz w:val="20"/>
          <w:szCs w:val="20"/>
        </w:rPr>
        <w:t>pristojno ministrstvo</w:t>
      </w:r>
      <w:r w:rsidR="00DE02C9">
        <w:rPr>
          <w:rFonts w:ascii="Arial" w:hAnsi="Arial" w:cs="Arial"/>
          <w:sz w:val="20"/>
          <w:szCs w:val="20"/>
        </w:rPr>
        <w:t xml:space="preserve">; da so vir financiranja </w:t>
      </w:r>
      <w:r w:rsidR="00DE02C9" w:rsidRPr="00DE02C9">
        <w:rPr>
          <w:rFonts w:ascii="Arial" w:hAnsi="Arial" w:cs="Arial"/>
          <w:sz w:val="20"/>
          <w:szCs w:val="20"/>
        </w:rPr>
        <w:t>Sklad</w:t>
      </w:r>
      <w:r w:rsidR="00DE02C9">
        <w:rPr>
          <w:rFonts w:ascii="Arial" w:hAnsi="Arial" w:cs="Arial"/>
          <w:sz w:val="20"/>
          <w:szCs w:val="20"/>
        </w:rPr>
        <w:t>a</w:t>
      </w:r>
      <w:r w:rsidR="00DE02C9" w:rsidRPr="00DE02C9">
        <w:rPr>
          <w:rFonts w:ascii="Arial" w:hAnsi="Arial" w:cs="Arial"/>
          <w:sz w:val="20"/>
          <w:szCs w:val="20"/>
        </w:rPr>
        <w:t xml:space="preserve"> za podnebne spremembe</w:t>
      </w:r>
      <w:r w:rsidR="00DE02C9">
        <w:rPr>
          <w:rFonts w:ascii="Arial" w:hAnsi="Arial" w:cs="Arial"/>
          <w:sz w:val="20"/>
          <w:szCs w:val="20"/>
        </w:rPr>
        <w:t xml:space="preserve"> </w:t>
      </w:r>
      <w:r w:rsidR="00DE02C9" w:rsidRPr="00DE02C9">
        <w:rPr>
          <w:rFonts w:ascii="Arial" w:hAnsi="Arial" w:cs="Arial"/>
          <w:sz w:val="20"/>
          <w:szCs w:val="20"/>
        </w:rPr>
        <w:t xml:space="preserve"> prihodki, ustvarjeni s prodajo emisijskih kuponov na dražbah</w:t>
      </w:r>
      <w:r w:rsidR="00DE02C9">
        <w:rPr>
          <w:rFonts w:ascii="Arial" w:hAnsi="Arial" w:cs="Arial"/>
          <w:sz w:val="20"/>
          <w:szCs w:val="20"/>
        </w:rPr>
        <w:t xml:space="preserve"> </w:t>
      </w:r>
      <w:r w:rsidR="00DE02C9" w:rsidRPr="00DE02C9">
        <w:rPr>
          <w:rFonts w:ascii="Arial" w:hAnsi="Arial" w:cs="Arial"/>
          <w:sz w:val="20"/>
          <w:szCs w:val="20"/>
        </w:rPr>
        <w:t>v skladu z uredbo EU, ki ureja časovni načrt, upravljanje in druge vidike dražbe pravic do emisije toplogrednih plinov.</w:t>
      </w:r>
    </w:p>
    <w:p w14:paraId="3DDEC845" w14:textId="77777777" w:rsidR="005A5C61" w:rsidRPr="00514292" w:rsidRDefault="005A5C61" w:rsidP="005A5C61">
      <w:pPr>
        <w:pStyle w:val="Pravnapodlaga"/>
        <w:spacing w:before="0"/>
        <w:ind w:firstLine="0"/>
        <w:rPr>
          <w:color w:val="000000"/>
          <w:sz w:val="20"/>
          <w:szCs w:val="20"/>
          <w:lang w:eastAsia="en-US"/>
        </w:rPr>
      </w:pPr>
    </w:p>
    <w:p w14:paraId="1BFED5B5" w14:textId="7C3498C6" w:rsidR="005A5C61" w:rsidRPr="00514292" w:rsidRDefault="005A5C61" w:rsidP="005A5C61">
      <w:pPr>
        <w:pStyle w:val="Pravnapodlaga"/>
        <w:spacing w:before="0"/>
        <w:ind w:firstLine="0"/>
        <w:rPr>
          <w:color w:val="000000"/>
          <w:sz w:val="20"/>
          <w:szCs w:val="20"/>
          <w:lang w:eastAsia="en-US"/>
        </w:rPr>
      </w:pPr>
      <w:r w:rsidRPr="00514292">
        <w:rPr>
          <w:color w:val="000000"/>
          <w:sz w:val="20"/>
          <w:szCs w:val="20"/>
          <w:lang w:eastAsia="en-US"/>
        </w:rPr>
        <w:t xml:space="preserve">Sredstva </w:t>
      </w:r>
      <w:r w:rsidR="00C03C21">
        <w:rPr>
          <w:color w:val="000000"/>
          <w:sz w:val="20"/>
          <w:szCs w:val="20"/>
          <w:lang w:eastAsia="en-US"/>
        </w:rPr>
        <w:t>S</w:t>
      </w:r>
      <w:r w:rsidRPr="00514292">
        <w:rPr>
          <w:color w:val="000000"/>
          <w:sz w:val="20"/>
          <w:szCs w:val="20"/>
          <w:lang w:eastAsia="en-US"/>
        </w:rPr>
        <w:t xml:space="preserve">klada za podnebne spremembe se skladno s 56. členom Zakona o javnih financah (Uradni list RS, št. 11/11 – uradno prečiščeno besedilo, 14/13 – </w:t>
      </w:r>
      <w:proofErr w:type="spellStart"/>
      <w:r w:rsidRPr="00514292">
        <w:rPr>
          <w:color w:val="000000"/>
          <w:sz w:val="20"/>
          <w:szCs w:val="20"/>
          <w:lang w:eastAsia="en-US"/>
        </w:rPr>
        <w:t>popr</w:t>
      </w:r>
      <w:proofErr w:type="spellEnd"/>
      <w:r w:rsidRPr="00514292">
        <w:rPr>
          <w:color w:val="000000"/>
          <w:sz w:val="20"/>
          <w:szCs w:val="20"/>
          <w:lang w:eastAsia="en-US"/>
        </w:rPr>
        <w:t xml:space="preserve">., 101/13, 55/15 – </w:t>
      </w:r>
      <w:proofErr w:type="spellStart"/>
      <w:r w:rsidRPr="00514292">
        <w:rPr>
          <w:color w:val="000000"/>
          <w:sz w:val="20"/>
          <w:szCs w:val="20"/>
          <w:lang w:eastAsia="en-US"/>
        </w:rPr>
        <w:t>ZFisP</w:t>
      </w:r>
      <w:proofErr w:type="spellEnd"/>
      <w:r w:rsidRPr="00514292">
        <w:rPr>
          <w:color w:val="000000"/>
          <w:sz w:val="20"/>
          <w:szCs w:val="20"/>
          <w:lang w:eastAsia="en-US"/>
        </w:rPr>
        <w:t xml:space="preserve">, 96/15 – ZIPRS1617, 13/18 in 195/20 – </w:t>
      </w:r>
      <w:proofErr w:type="spellStart"/>
      <w:r w:rsidRPr="00514292">
        <w:rPr>
          <w:color w:val="000000"/>
          <w:sz w:val="20"/>
          <w:szCs w:val="20"/>
          <w:lang w:eastAsia="en-US"/>
        </w:rPr>
        <w:t>odl</w:t>
      </w:r>
      <w:proofErr w:type="spellEnd"/>
      <w:r w:rsidRPr="00514292">
        <w:rPr>
          <w:color w:val="000000"/>
          <w:sz w:val="20"/>
          <w:szCs w:val="20"/>
          <w:lang w:eastAsia="en-US"/>
        </w:rPr>
        <w:t>. US</w:t>
      </w:r>
      <w:r>
        <w:rPr>
          <w:color w:val="000000"/>
          <w:sz w:val="20"/>
          <w:szCs w:val="20"/>
          <w:lang w:eastAsia="en-US"/>
        </w:rPr>
        <w:t xml:space="preserve"> in 18/23 – ZDU – 1O</w:t>
      </w:r>
      <w:r w:rsidR="00E43634">
        <w:rPr>
          <w:color w:val="000000"/>
          <w:sz w:val="20"/>
          <w:szCs w:val="20"/>
          <w:lang w:eastAsia="en-US"/>
        </w:rPr>
        <w:t xml:space="preserve"> in </w:t>
      </w:r>
      <w:proofErr w:type="spellStart"/>
      <w:r w:rsidR="00E43634" w:rsidRPr="00E43634">
        <w:rPr>
          <w:color w:val="000000"/>
          <w:sz w:val="20"/>
          <w:szCs w:val="20"/>
          <w:lang w:eastAsia="en-US"/>
        </w:rPr>
        <w:t>in</w:t>
      </w:r>
      <w:proofErr w:type="spellEnd"/>
      <w:r w:rsidR="00E43634" w:rsidRPr="00E43634">
        <w:rPr>
          <w:color w:val="000000"/>
          <w:sz w:val="20"/>
          <w:szCs w:val="20"/>
          <w:lang w:eastAsia="en-US"/>
        </w:rPr>
        <w:t xml:space="preserve"> 76/23</w:t>
      </w:r>
      <w:r w:rsidRPr="00514292">
        <w:rPr>
          <w:color w:val="000000"/>
          <w:sz w:val="20"/>
          <w:szCs w:val="20"/>
          <w:lang w:eastAsia="en-US"/>
        </w:rPr>
        <w:t xml:space="preserve">) vodijo na evidenčnem računu v okviru računa proračuna, ki ga odpre država zaradi ločenega vodenja določenih prejemkov in izdatkov ter uresničevanja posebnega namena. </w:t>
      </w:r>
      <w:r w:rsidR="00DE02C9" w:rsidRPr="00DE02C9">
        <w:rPr>
          <w:color w:val="000000"/>
          <w:sz w:val="20"/>
          <w:szCs w:val="20"/>
          <w:lang w:eastAsia="en-US"/>
        </w:rPr>
        <w:t>Ta namen je prispevati k blaženju (tj. zmanjševanju emisij toplogrednih plinov) podnebnih sprememb in prilagajanju nanje.</w:t>
      </w:r>
      <w:r w:rsidR="00296809">
        <w:rPr>
          <w:color w:val="000000"/>
          <w:sz w:val="20"/>
          <w:szCs w:val="20"/>
          <w:lang w:eastAsia="en-US"/>
        </w:rPr>
        <w:t xml:space="preserve"> </w:t>
      </w:r>
    </w:p>
    <w:p w14:paraId="1A593056" w14:textId="77777777" w:rsidR="005A5C61" w:rsidRPr="00514292" w:rsidRDefault="005A5C61" w:rsidP="005A5C61">
      <w:pPr>
        <w:pStyle w:val="Pravnapodlaga"/>
        <w:spacing w:before="0"/>
        <w:ind w:firstLine="0"/>
        <w:rPr>
          <w:color w:val="000000"/>
          <w:sz w:val="20"/>
          <w:szCs w:val="20"/>
          <w:lang w:eastAsia="en-US"/>
        </w:rPr>
      </w:pPr>
    </w:p>
    <w:p w14:paraId="6AA013D4" w14:textId="77777777" w:rsidR="005A5C61" w:rsidRPr="00514292" w:rsidRDefault="005A5C61" w:rsidP="005A5C61">
      <w:pPr>
        <w:pStyle w:val="Pravnapodlaga"/>
        <w:spacing w:before="0"/>
        <w:ind w:firstLine="0"/>
        <w:rPr>
          <w:color w:val="000000"/>
          <w:sz w:val="20"/>
          <w:szCs w:val="20"/>
          <w:lang w:eastAsia="en-US"/>
        </w:rPr>
      </w:pPr>
      <w:bookmarkStart w:id="0" w:name="_Hlk151046432"/>
      <w:r w:rsidRPr="00514292">
        <w:rPr>
          <w:color w:val="000000"/>
          <w:sz w:val="20"/>
          <w:szCs w:val="20"/>
          <w:lang w:eastAsia="en-US"/>
        </w:rPr>
        <w:t>Prodaja emisijskih kuponov poteka na javnih dražbah na način in pod pogoji, kot jih določa Uredba Komisije (EU) št. 1031/2010 z dne 12. novembra 2010 o časovnem načrtu, upravljanju in drugih vidikih dražbe pravic do emisije toplogrednih plinov na podlagi Direktive 2003/87/ES Evropskega parlamenta in Sveta o vzpostavitvi sistema za trgovanje s pravicami do emisije toplogrednih plinov v Skupnosti (UL L št. 302 z dne 18. 11. 2010, str. 19) in njenih sprememb. Republika Slovenija se je skupaj s 24 drugimi državami članicami odločila za skupni dražbeni sistem, ki ga v imenu teh držav članic izvaja borza EEX iz Leipziga v Nemčiji. Prodaja emisijskih kuponov poteka na omenjeni način od novembra 2012.</w:t>
      </w:r>
    </w:p>
    <w:bookmarkEnd w:id="0"/>
    <w:p w14:paraId="1A259BE3" w14:textId="77777777" w:rsidR="005A5C61" w:rsidRPr="00514292" w:rsidRDefault="005A5C61" w:rsidP="005A5C61">
      <w:pPr>
        <w:pStyle w:val="Pravnapodlaga"/>
        <w:spacing w:before="0"/>
        <w:ind w:firstLine="0"/>
        <w:rPr>
          <w:color w:val="000000"/>
          <w:sz w:val="20"/>
          <w:szCs w:val="20"/>
          <w:lang w:eastAsia="en-US"/>
        </w:rPr>
      </w:pPr>
    </w:p>
    <w:p w14:paraId="308F89F5" w14:textId="0436CFD9" w:rsidR="00372DFA" w:rsidRDefault="005A5C61" w:rsidP="00372DFA">
      <w:pPr>
        <w:pStyle w:val="Pravnapodlaga"/>
        <w:spacing w:before="0"/>
        <w:ind w:firstLine="0"/>
        <w:rPr>
          <w:color w:val="000000"/>
          <w:sz w:val="20"/>
          <w:szCs w:val="20"/>
          <w:lang w:eastAsia="en-US"/>
        </w:rPr>
      </w:pPr>
      <w:r w:rsidRPr="00514292">
        <w:rPr>
          <w:color w:val="000000"/>
          <w:sz w:val="20"/>
          <w:szCs w:val="20"/>
          <w:lang w:eastAsia="en-US"/>
        </w:rPr>
        <w:t xml:space="preserve">Cena emisijskih kuponov na dražbah </w:t>
      </w:r>
      <w:r w:rsidR="00EB2130">
        <w:rPr>
          <w:color w:val="000000"/>
          <w:sz w:val="20"/>
          <w:szCs w:val="20"/>
          <w:lang w:eastAsia="en-US"/>
        </w:rPr>
        <w:t xml:space="preserve">še naprej </w:t>
      </w:r>
      <w:r w:rsidRPr="00514292">
        <w:rPr>
          <w:color w:val="000000"/>
          <w:sz w:val="20"/>
          <w:szCs w:val="20"/>
          <w:lang w:eastAsia="en-US"/>
        </w:rPr>
        <w:t>ostaja volatilna</w:t>
      </w:r>
      <w:r w:rsidR="00EB2130">
        <w:rPr>
          <w:color w:val="000000"/>
          <w:sz w:val="20"/>
          <w:szCs w:val="20"/>
          <w:lang w:eastAsia="en-US"/>
        </w:rPr>
        <w:t xml:space="preserve">. </w:t>
      </w:r>
      <w:r w:rsidRPr="00514292">
        <w:rPr>
          <w:color w:val="000000"/>
          <w:sz w:val="20"/>
          <w:szCs w:val="20"/>
          <w:lang w:eastAsia="en-US"/>
        </w:rPr>
        <w:t>Na podlagi gibanja cen kuponov</w:t>
      </w:r>
      <w:r w:rsidR="00E43634">
        <w:rPr>
          <w:color w:val="000000"/>
          <w:sz w:val="20"/>
          <w:szCs w:val="20"/>
          <w:lang w:eastAsia="en-US"/>
        </w:rPr>
        <w:t xml:space="preserve">, ki so v letošnjem letu v povprečju na najvišji ravni od začetka trgovanja s kuponi, </w:t>
      </w:r>
      <w:r w:rsidR="00EB2130">
        <w:rPr>
          <w:color w:val="000000"/>
          <w:sz w:val="20"/>
          <w:szCs w:val="20"/>
          <w:lang w:eastAsia="en-US"/>
        </w:rPr>
        <w:t xml:space="preserve">se ob predpostavki povprečne cene emisijskih kuponov </w:t>
      </w:r>
      <w:r w:rsidR="008E2DC6" w:rsidRPr="008E2DC6">
        <w:rPr>
          <w:color w:val="000000"/>
          <w:sz w:val="20"/>
          <w:szCs w:val="20"/>
          <w:lang w:eastAsia="en-US"/>
        </w:rPr>
        <w:t>84,89</w:t>
      </w:r>
      <w:r w:rsidR="00EB2130">
        <w:rPr>
          <w:color w:val="000000"/>
          <w:sz w:val="20"/>
          <w:szCs w:val="20"/>
          <w:lang w:eastAsia="en-US"/>
        </w:rPr>
        <w:t xml:space="preserve"> evrov na tono CO</w:t>
      </w:r>
      <w:r w:rsidR="00EB2130" w:rsidRPr="008E2DC6">
        <w:rPr>
          <w:color w:val="000000"/>
          <w:sz w:val="20"/>
          <w:szCs w:val="20"/>
          <w:vertAlign w:val="subscript"/>
          <w:lang w:eastAsia="en-US"/>
        </w:rPr>
        <w:t>2</w:t>
      </w:r>
      <w:r w:rsidR="00EB2130">
        <w:rPr>
          <w:color w:val="000000"/>
          <w:sz w:val="20"/>
          <w:szCs w:val="20"/>
          <w:lang w:eastAsia="en-US"/>
        </w:rPr>
        <w:t xml:space="preserve"> v letošnjem letu in </w:t>
      </w:r>
      <w:r w:rsidR="008E2DC6" w:rsidRPr="008E2DC6">
        <w:rPr>
          <w:color w:val="000000"/>
          <w:sz w:val="20"/>
          <w:szCs w:val="20"/>
          <w:lang w:eastAsia="en-US"/>
        </w:rPr>
        <w:t>2</w:t>
      </w:r>
      <w:r w:rsidR="008E2DC6">
        <w:rPr>
          <w:color w:val="000000"/>
          <w:sz w:val="20"/>
          <w:szCs w:val="20"/>
          <w:lang w:eastAsia="en-US"/>
        </w:rPr>
        <w:t>31</w:t>
      </w:r>
      <w:r w:rsidR="008E2DC6" w:rsidRPr="008E2DC6">
        <w:rPr>
          <w:color w:val="000000"/>
          <w:sz w:val="20"/>
          <w:szCs w:val="20"/>
          <w:lang w:eastAsia="en-US"/>
        </w:rPr>
        <w:t>.</w:t>
      </w:r>
      <w:r w:rsidR="008E2DC6">
        <w:rPr>
          <w:color w:val="000000"/>
          <w:sz w:val="20"/>
          <w:szCs w:val="20"/>
          <w:lang w:eastAsia="en-US"/>
        </w:rPr>
        <w:t>0</w:t>
      </w:r>
      <w:r w:rsidR="008E2DC6" w:rsidRPr="008E2DC6">
        <w:rPr>
          <w:color w:val="000000"/>
          <w:sz w:val="20"/>
          <w:szCs w:val="20"/>
          <w:lang w:eastAsia="en-US"/>
        </w:rPr>
        <w:t xml:space="preserve">00 </w:t>
      </w:r>
      <w:r w:rsidR="008E2DC6">
        <w:rPr>
          <w:color w:val="000000"/>
          <w:sz w:val="20"/>
          <w:szCs w:val="20"/>
          <w:lang w:eastAsia="en-US"/>
        </w:rPr>
        <w:t>kuponov</w:t>
      </w:r>
      <w:r w:rsidR="00EB2130">
        <w:rPr>
          <w:color w:val="000000"/>
          <w:sz w:val="20"/>
          <w:szCs w:val="20"/>
          <w:lang w:eastAsia="en-US"/>
        </w:rPr>
        <w:t xml:space="preserve">, ki jih bo Republika Slovenija še ponudila na dražbah </w:t>
      </w:r>
      <w:r w:rsidR="008E2DC6">
        <w:rPr>
          <w:color w:val="000000"/>
          <w:sz w:val="20"/>
          <w:szCs w:val="20"/>
          <w:lang w:eastAsia="en-US"/>
        </w:rPr>
        <w:t xml:space="preserve">od 20. 11. 2023 </w:t>
      </w:r>
      <w:r w:rsidR="00EB2130">
        <w:rPr>
          <w:color w:val="000000"/>
          <w:sz w:val="20"/>
          <w:szCs w:val="20"/>
          <w:lang w:eastAsia="en-US"/>
        </w:rPr>
        <w:t xml:space="preserve">do konca leta, načrtuje </w:t>
      </w:r>
      <w:r w:rsidR="00296809">
        <w:rPr>
          <w:color w:val="000000"/>
          <w:sz w:val="20"/>
          <w:szCs w:val="20"/>
          <w:lang w:eastAsia="en-US"/>
        </w:rPr>
        <w:t xml:space="preserve">letni priliv v višini 192 milijonov evrov. </w:t>
      </w:r>
    </w:p>
    <w:p w14:paraId="2588E69C" w14:textId="77777777" w:rsidR="00372DFA" w:rsidRDefault="00372DFA" w:rsidP="00372DFA">
      <w:pPr>
        <w:pStyle w:val="Pravnapodlaga"/>
        <w:spacing w:before="0"/>
        <w:ind w:firstLine="0"/>
        <w:rPr>
          <w:color w:val="000000"/>
          <w:sz w:val="20"/>
          <w:szCs w:val="20"/>
          <w:lang w:eastAsia="en-US"/>
        </w:rPr>
      </w:pPr>
    </w:p>
    <w:p w14:paraId="244EF63F" w14:textId="1A44DFCB" w:rsidR="00372DFA" w:rsidRDefault="00372DFA" w:rsidP="00372DFA">
      <w:pPr>
        <w:pStyle w:val="Pravnapodlaga"/>
        <w:spacing w:before="0"/>
        <w:ind w:firstLine="0"/>
        <w:rPr>
          <w:color w:val="000000"/>
          <w:sz w:val="20"/>
          <w:szCs w:val="20"/>
          <w:lang w:eastAsia="en-US"/>
        </w:rPr>
      </w:pPr>
      <w:r w:rsidRPr="00372DFA">
        <w:rPr>
          <w:color w:val="000000"/>
          <w:sz w:val="20"/>
          <w:szCs w:val="20"/>
          <w:lang w:eastAsia="en-US"/>
        </w:rPr>
        <w:t xml:space="preserve">Glede na to, da </w:t>
      </w:r>
      <w:r>
        <w:rPr>
          <w:color w:val="000000"/>
          <w:sz w:val="20"/>
          <w:szCs w:val="20"/>
          <w:lang w:eastAsia="en-US"/>
        </w:rPr>
        <w:t xml:space="preserve">so </w:t>
      </w:r>
      <w:r w:rsidRPr="00372DFA">
        <w:rPr>
          <w:color w:val="000000"/>
          <w:sz w:val="20"/>
          <w:szCs w:val="20"/>
          <w:lang w:eastAsia="en-US"/>
        </w:rPr>
        <w:t>v sprejetem proračunu za leto 202</w:t>
      </w:r>
      <w:r>
        <w:rPr>
          <w:color w:val="000000"/>
          <w:sz w:val="20"/>
          <w:szCs w:val="20"/>
          <w:lang w:eastAsia="en-US"/>
        </w:rPr>
        <w:t>3</w:t>
      </w:r>
      <w:r w:rsidRPr="00372DFA">
        <w:rPr>
          <w:color w:val="000000"/>
          <w:sz w:val="20"/>
          <w:szCs w:val="20"/>
          <w:lang w:eastAsia="en-US"/>
        </w:rPr>
        <w:t xml:space="preserve"> namenska sredstva </w:t>
      </w:r>
      <w:r>
        <w:rPr>
          <w:color w:val="000000"/>
          <w:sz w:val="20"/>
          <w:szCs w:val="20"/>
          <w:lang w:eastAsia="en-US"/>
        </w:rPr>
        <w:t xml:space="preserve">na proračunski postavki </w:t>
      </w:r>
      <w:r w:rsidRPr="00372DFA">
        <w:rPr>
          <w:color w:val="000000"/>
          <w:sz w:val="20"/>
          <w:szCs w:val="20"/>
          <w:lang w:eastAsia="en-US"/>
        </w:rPr>
        <w:t xml:space="preserve">231339 Sredstva Sklada za podnebne spremembe po ZVO </w:t>
      </w:r>
      <w:r>
        <w:rPr>
          <w:color w:val="000000"/>
          <w:sz w:val="20"/>
          <w:szCs w:val="20"/>
          <w:lang w:eastAsia="en-US"/>
        </w:rPr>
        <w:t>načrtovana v višini 170 milijonov evrov</w:t>
      </w:r>
      <w:r w:rsidR="00E8467F">
        <w:rPr>
          <w:color w:val="000000"/>
          <w:sz w:val="20"/>
          <w:szCs w:val="20"/>
          <w:lang w:eastAsia="en-US"/>
        </w:rPr>
        <w:t>, je za</w:t>
      </w:r>
      <w:r w:rsidRPr="00372DFA">
        <w:rPr>
          <w:color w:val="000000"/>
          <w:sz w:val="20"/>
          <w:szCs w:val="20"/>
          <w:lang w:eastAsia="en-US"/>
        </w:rPr>
        <w:t xml:space="preserve"> </w:t>
      </w:r>
      <w:r w:rsidR="00E8467F" w:rsidRPr="00E8467F">
        <w:rPr>
          <w:color w:val="000000"/>
          <w:sz w:val="20"/>
          <w:szCs w:val="20"/>
          <w:lang w:eastAsia="en-US"/>
        </w:rPr>
        <w:t>prevzema</w:t>
      </w:r>
      <w:r w:rsidR="00E8467F">
        <w:rPr>
          <w:color w:val="000000"/>
          <w:sz w:val="20"/>
          <w:szCs w:val="20"/>
          <w:lang w:eastAsia="en-US"/>
        </w:rPr>
        <w:t>nje</w:t>
      </w:r>
      <w:r w:rsidR="00E8467F" w:rsidRPr="00E8467F">
        <w:rPr>
          <w:color w:val="000000"/>
          <w:sz w:val="20"/>
          <w:szCs w:val="20"/>
          <w:lang w:eastAsia="en-US"/>
        </w:rPr>
        <w:t xml:space="preserve"> in plač</w:t>
      </w:r>
      <w:r w:rsidR="00E8467F">
        <w:rPr>
          <w:color w:val="000000"/>
          <w:sz w:val="20"/>
          <w:szCs w:val="20"/>
          <w:lang w:eastAsia="en-US"/>
        </w:rPr>
        <w:t>evanje</w:t>
      </w:r>
      <w:r w:rsidR="00E8467F" w:rsidRPr="00E8467F">
        <w:rPr>
          <w:color w:val="000000"/>
          <w:sz w:val="20"/>
          <w:szCs w:val="20"/>
          <w:lang w:eastAsia="en-US"/>
        </w:rPr>
        <w:t xml:space="preserve"> obveznosti prek načrtovanih pravic porabe v sprejetem proračunu, vendar ne v večjem obsegu od vplačanih prihodkov v proračun,</w:t>
      </w:r>
      <w:r w:rsidRPr="00372DFA">
        <w:rPr>
          <w:color w:val="000000"/>
          <w:sz w:val="20"/>
          <w:szCs w:val="20"/>
          <w:lang w:eastAsia="en-US"/>
        </w:rPr>
        <w:t xml:space="preserve"> v skladu s petim odstavkom </w:t>
      </w:r>
      <w:r w:rsidR="00710A6A">
        <w:rPr>
          <w:color w:val="000000"/>
          <w:sz w:val="20"/>
          <w:szCs w:val="20"/>
          <w:lang w:eastAsia="en-US"/>
        </w:rPr>
        <w:t xml:space="preserve">21. člena </w:t>
      </w:r>
      <w:r w:rsidR="00710A6A" w:rsidRPr="00710A6A">
        <w:rPr>
          <w:color w:val="000000"/>
          <w:sz w:val="20"/>
          <w:szCs w:val="20"/>
          <w:lang w:eastAsia="en-US"/>
        </w:rPr>
        <w:t>Zakona o izvrševanju proračunov Republike Slovenije za leti 2023 in 2024 (Uradni list RS, št. 150/22, 65/23, 76/23 – ZJF-I in 97/23)</w:t>
      </w:r>
      <w:r w:rsidRPr="00372DFA">
        <w:rPr>
          <w:color w:val="000000"/>
          <w:sz w:val="20"/>
          <w:szCs w:val="20"/>
          <w:lang w:eastAsia="en-US"/>
        </w:rPr>
        <w:t xml:space="preserve"> </w:t>
      </w:r>
      <w:r w:rsidR="00710A6A">
        <w:rPr>
          <w:color w:val="000000"/>
          <w:sz w:val="20"/>
          <w:szCs w:val="20"/>
          <w:lang w:eastAsia="en-US"/>
        </w:rPr>
        <w:t xml:space="preserve">potrebno </w:t>
      </w:r>
      <w:r w:rsidRPr="00372DFA">
        <w:rPr>
          <w:color w:val="000000"/>
          <w:sz w:val="20"/>
          <w:szCs w:val="20"/>
          <w:lang w:eastAsia="en-US"/>
        </w:rPr>
        <w:t>predhodno soglasje Vlade Republike Slovenije</w:t>
      </w:r>
      <w:r w:rsidR="00710A6A">
        <w:rPr>
          <w:color w:val="000000"/>
          <w:sz w:val="20"/>
          <w:szCs w:val="20"/>
          <w:lang w:eastAsia="en-US"/>
        </w:rPr>
        <w:t>.</w:t>
      </w:r>
      <w:r w:rsidRPr="00372DFA">
        <w:rPr>
          <w:color w:val="000000"/>
          <w:sz w:val="20"/>
          <w:szCs w:val="20"/>
          <w:lang w:eastAsia="en-US"/>
        </w:rPr>
        <w:t xml:space="preserve"> S tem gradivom </w:t>
      </w:r>
      <w:r>
        <w:rPr>
          <w:color w:val="000000"/>
          <w:sz w:val="20"/>
          <w:szCs w:val="20"/>
          <w:lang w:eastAsia="en-US"/>
        </w:rPr>
        <w:t xml:space="preserve">se </w:t>
      </w:r>
      <w:r w:rsidRPr="00372DFA">
        <w:rPr>
          <w:color w:val="000000"/>
          <w:sz w:val="20"/>
          <w:szCs w:val="20"/>
          <w:lang w:eastAsia="en-US"/>
        </w:rPr>
        <w:t>izdaja sklep za prevzemanje in plačevanje obveznosti v letu 202</w:t>
      </w:r>
      <w:r>
        <w:rPr>
          <w:color w:val="000000"/>
          <w:sz w:val="20"/>
          <w:szCs w:val="20"/>
          <w:lang w:eastAsia="en-US"/>
        </w:rPr>
        <w:t>3</w:t>
      </w:r>
      <w:r w:rsidRPr="00372DFA">
        <w:rPr>
          <w:color w:val="000000"/>
          <w:sz w:val="20"/>
          <w:szCs w:val="20"/>
          <w:lang w:eastAsia="en-US"/>
        </w:rPr>
        <w:t xml:space="preserve"> do višine </w:t>
      </w:r>
      <w:r w:rsidR="00710A6A">
        <w:rPr>
          <w:color w:val="000000"/>
          <w:sz w:val="20"/>
          <w:szCs w:val="20"/>
          <w:lang w:eastAsia="en-US"/>
        </w:rPr>
        <w:t>192.000.000,00</w:t>
      </w:r>
      <w:r w:rsidRPr="00372DFA">
        <w:rPr>
          <w:color w:val="000000"/>
          <w:sz w:val="20"/>
          <w:szCs w:val="20"/>
          <w:lang w:eastAsia="en-US"/>
        </w:rPr>
        <w:t xml:space="preserve"> evrov, s čimer ne bo prekoračen obseg izdatkov, ki je v okviru za pripravo proračunov sektorja država določen za državni proračun.</w:t>
      </w:r>
    </w:p>
    <w:p w14:paraId="17C105EB" w14:textId="77777777" w:rsidR="00372DFA" w:rsidRDefault="00372DFA" w:rsidP="005A5C61">
      <w:pPr>
        <w:pStyle w:val="Pravnapodlaga"/>
        <w:spacing w:before="0"/>
        <w:ind w:firstLine="0"/>
        <w:rPr>
          <w:color w:val="000000"/>
          <w:sz w:val="20"/>
          <w:szCs w:val="20"/>
          <w:lang w:eastAsia="en-US"/>
        </w:rPr>
      </w:pPr>
    </w:p>
    <w:p w14:paraId="02AB1758" w14:textId="77777777" w:rsidR="005A5C61" w:rsidRDefault="005A5C61" w:rsidP="005A5C61">
      <w:pPr>
        <w:jc w:val="both"/>
        <w:rPr>
          <w:rFonts w:ascii="Arial" w:hAnsi="Arial" w:cs="Arial"/>
          <w:sz w:val="20"/>
          <w:szCs w:val="20"/>
          <w:lang w:eastAsia="sl-SI"/>
        </w:rPr>
      </w:pPr>
    </w:p>
    <w:p w14:paraId="1F7D6895" w14:textId="77777777" w:rsidR="00A02F38" w:rsidRPr="00F015D1" w:rsidRDefault="00A02F38" w:rsidP="005A5C61">
      <w:pPr>
        <w:spacing w:after="160" w:line="259" w:lineRule="auto"/>
        <w:jc w:val="both"/>
        <w:rPr>
          <w:rFonts w:ascii="Arial" w:eastAsia="Calibri" w:hAnsi="Arial" w:cs="Arial"/>
          <w:sz w:val="20"/>
          <w:szCs w:val="20"/>
          <w:lang w:eastAsia="en-US"/>
        </w:rPr>
      </w:pPr>
    </w:p>
    <w:sectPr w:rsidR="00A02F38" w:rsidRPr="00F015D1" w:rsidSect="00ED1D84">
      <w:footerReference w:type="default" r:id="rId10"/>
      <w:pgSz w:w="11906" w:h="16838"/>
      <w:pgMar w:top="11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CDBB" w14:textId="77777777" w:rsidR="006F3BA9" w:rsidRDefault="006F3BA9" w:rsidP="00EE6DC8">
      <w:r>
        <w:separator/>
      </w:r>
    </w:p>
  </w:endnote>
  <w:endnote w:type="continuationSeparator" w:id="0">
    <w:p w14:paraId="527AF61E" w14:textId="77777777" w:rsidR="006F3BA9" w:rsidRDefault="006F3BA9" w:rsidP="00EE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734363"/>
      <w:docPartObj>
        <w:docPartGallery w:val="Page Numbers (Bottom of Page)"/>
        <w:docPartUnique/>
      </w:docPartObj>
    </w:sdtPr>
    <w:sdtContent>
      <w:sdt>
        <w:sdtPr>
          <w:id w:val="-1769616900"/>
          <w:docPartObj>
            <w:docPartGallery w:val="Page Numbers (Top of Page)"/>
            <w:docPartUnique/>
          </w:docPartObj>
        </w:sdtPr>
        <w:sdtContent>
          <w:p w14:paraId="25130B7C" w14:textId="2B7BE665" w:rsidR="00475180" w:rsidRDefault="00475180">
            <w:pPr>
              <w:pStyle w:val="Noga"/>
              <w:jc w:val="right"/>
            </w:pPr>
            <w:r w:rsidRPr="00EE6DC8">
              <w:rPr>
                <w:rFonts w:ascii="Arial" w:hAnsi="Arial" w:cs="Arial"/>
                <w:sz w:val="16"/>
                <w:szCs w:val="16"/>
              </w:rPr>
              <w:t xml:space="preserve">Stran </w:t>
            </w:r>
            <w:r w:rsidRPr="00EE6DC8">
              <w:rPr>
                <w:rFonts w:ascii="Arial" w:hAnsi="Arial" w:cs="Arial"/>
                <w:b/>
                <w:bCs/>
                <w:sz w:val="16"/>
                <w:szCs w:val="16"/>
              </w:rPr>
              <w:fldChar w:fldCharType="begin"/>
            </w:r>
            <w:r w:rsidRPr="00EE6DC8">
              <w:rPr>
                <w:rFonts w:ascii="Arial" w:hAnsi="Arial" w:cs="Arial"/>
                <w:b/>
                <w:bCs/>
                <w:sz w:val="16"/>
                <w:szCs w:val="16"/>
              </w:rPr>
              <w:instrText>PAGE</w:instrText>
            </w:r>
            <w:r w:rsidRPr="00EE6DC8">
              <w:rPr>
                <w:rFonts w:ascii="Arial" w:hAnsi="Arial" w:cs="Arial"/>
                <w:b/>
                <w:bCs/>
                <w:sz w:val="16"/>
                <w:szCs w:val="16"/>
              </w:rPr>
              <w:fldChar w:fldCharType="separate"/>
            </w:r>
            <w:r w:rsidR="009C0149">
              <w:rPr>
                <w:rFonts w:ascii="Arial" w:hAnsi="Arial" w:cs="Arial"/>
                <w:b/>
                <w:bCs/>
                <w:noProof/>
                <w:sz w:val="16"/>
                <w:szCs w:val="16"/>
              </w:rPr>
              <w:t>33</w:t>
            </w:r>
            <w:r w:rsidRPr="00EE6DC8">
              <w:rPr>
                <w:rFonts w:ascii="Arial" w:hAnsi="Arial" w:cs="Arial"/>
                <w:b/>
                <w:bCs/>
                <w:sz w:val="16"/>
                <w:szCs w:val="16"/>
              </w:rPr>
              <w:fldChar w:fldCharType="end"/>
            </w:r>
            <w:r w:rsidRPr="00EE6DC8">
              <w:rPr>
                <w:rFonts w:ascii="Arial" w:hAnsi="Arial" w:cs="Arial"/>
                <w:sz w:val="16"/>
                <w:szCs w:val="16"/>
              </w:rPr>
              <w:t xml:space="preserve"> od </w:t>
            </w:r>
            <w:r w:rsidRPr="00EE6DC8">
              <w:rPr>
                <w:rFonts w:ascii="Arial" w:hAnsi="Arial" w:cs="Arial"/>
                <w:b/>
                <w:bCs/>
                <w:sz w:val="16"/>
                <w:szCs w:val="16"/>
              </w:rPr>
              <w:fldChar w:fldCharType="begin"/>
            </w:r>
            <w:r w:rsidRPr="00EE6DC8">
              <w:rPr>
                <w:rFonts w:ascii="Arial" w:hAnsi="Arial" w:cs="Arial"/>
                <w:b/>
                <w:bCs/>
                <w:sz w:val="16"/>
                <w:szCs w:val="16"/>
              </w:rPr>
              <w:instrText>NUMPAGES</w:instrText>
            </w:r>
            <w:r w:rsidRPr="00EE6DC8">
              <w:rPr>
                <w:rFonts w:ascii="Arial" w:hAnsi="Arial" w:cs="Arial"/>
                <w:b/>
                <w:bCs/>
                <w:sz w:val="16"/>
                <w:szCs w:val="16"/>
              </w:rPr>
              <w:fldChar w:fldCharType="separate"/>
            </w:r>
            <w:r w:rsidR="009C0149">
              <w:rPr>
                <w:rFonts w:ascii="Arial" w:hAnsi="Arial" w:cs="Arial"/>
                <w:b/>
                <w:bCs/>
                <w:noProof/>
                <w:sz w:val="16"/>
                <w:szCs w:val="16"/>
              </w:rPr>
              <w:t>45</w:t>
            </w:r>
            <w:r w:rsidRPr="00EE6DC8">
              <w:rPr>
                <w:rFonts w:ascii="Arial" w:hAnsi="Arial" w:cs="Arial"/>
                <w:b/>
                <w:bCs/>
                <w:sz w:val="16"/>
                <w:szCs w:val="16"/>
              </w:rPr>
              <w:fldChar w:fldCharType="end"/>
            </w:r>
          </w:p>
        </w:sdtContent>
      </w:sdt>
    </w:sdtContent>
  </w:sdt>
  <w:p w14:paraId="66AC66EA" w14:textId="77777777" w:rsidR="00475180" w:rsidRDefault="0047518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11C85" w14:textId="77777777" w:rsidR="006F3BA9" w:rsidRDefault="006F3BA9" w:rsidP="00EE6DC8">
      <w:r>
        <w:separator/>
      </w:r>
    </w:p>
  </w:footnote>
  <w:footnote w:type="continuationSeparator" w:id="0">
    <w:p w14:paraId="73328CEC" w14:textId="77777777" w:rsidR="006F3BA9" w:rsidRDefault="006F3BA9" w:rsidP="00EE6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FD8"/>
    <w:multiLevelType w:val="hybridMultilevel"/>
    <w:tmpl w:val="6E205F90"/>
    <w:lvl w:ilvl="0" w:tplc="77822FD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573219A"/>
    <w:multiLevelType w:val="hybridMultilevel"/>
    <w:tmpl w:val="345E66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6AD6382"/>
    <w:multiLevelType w:val="hybridMultilevel"/>
    <w:tmpl w:val="9C3C45C4"/>
    <w:lvl w:ilvl="0" w:tplc="777E87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C3293D"/>
    <w:multiLevelType w:val="hybridMultilevel"/>
    <w:tmpl w:val="92B0DD8E"/>
    <w:lvl w:ilvl="0" w:tplc="76AC1A70">
      <w:start w:val="49"/>
      <w:numFmt w:val="bullet"/>
      <w:lvlText w:val=""/>
      <w:lvlJc w:val="left"/>
      <w:pPr>
        <w:ind w:left="644" w:hanging="360"/>
      </w:pPr>
      <w:rPr>
        <w:rFonts w:ascii="Symbol" w:eastAsia="Times New Roman" w:hAnsi="Symbol"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5" w15:restartNumberingAfterBreak="0">
    <w:nsid w:val="302E00B2"/>
    <w:multiLevelType w:val="hybridMultilevel"/>
    <w:tmpl w:val="99BC3606"/>
    <w:lvl w:ilvl="0" w:tplc="E33AA7CE">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7913F39"/>
    <w:multiLevelType w:val="hybridMultilevel"/>
    <w:tmpl w:val="F71691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ABB6F88"/>
    <w:multiLevelType w:val="hybridMultilevel"/>
    <w:tmpl w:val="A0E62162"/>
    <w:lvl w:ilvl="0" w:tplc="59D6CA34">
      <w:start w:val="5"/>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C300D9"/>
    <w:multiLevelType w:val="hybridMultilevel"/>
    <w:tmpl w:val="9B906F3E"/>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1CD69E86">
      <w:numFmt w:val="bullet"/>
      <w:lvlText w:val="•"/>
      <w:lvlJc w:val="left"/>
      <w:pPr>
        <w:ind w:left="2505" w:hanging="705"/>
      </w:pPr>
      <w:rPr>
        <w:rFonts w:ascii="Arial" w:eastAsia="Times New Roman" w:hAnsi="Arial" w:cs="Arial" w:hint="default"/>
        <w:b/>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EB06A41"/>
    <w:multiLevelType w:val="hybridMultilevel"/>
    <w:tmpl w:val="23C227E6"/>
    <w:lvl w:ilvl="0" w:tplc="EA3A49E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72815807">
    <w:abstractNumId w:val="6"/>
  </w:num>
  <w:num w:numId="2" w16cid:durableId="2066028379">
    <w:abstractNumId w:val="7"/>
    <w:lvlOverride w:ilvl="0">
      <w:startOverride w:val="1"/>
    </w:lvlOverride>
  </w:num>
  <w:num w:numId="3" w16cid:durableId="1107507038">
    <w:abstractNumId w:val="11"/>
  </w:num>
  <w:num w:numId="4" w16cid:durableId="190073280">
    <w:abstractNumId w:val="12"/>
  </w:num>
  <w:num w:numId="5" w16cid:durableId="189030099">
    <w:abstractNumId w:val="8"/>
  </w:num>
  <w:num w:numId="6" w16cid:durableId="1134325104">
    <w:abstractNumId w:val="0"/>
  </w:num>
  <w:num w:numId="7" w16cid:durableId="1787574692">
    <w:abstractNumId w:val="5"/>
  </w:num>
  <w:num w:numId="8" w16cid:durableId="774590783">
    <w:abstractNumId w:val="3"/>
  </w:num>
  <w:num w:numId="9" w16cid:durableId="947077113">
    <w:abstractNumId w:val="9"/>
  </w:num>
  <w:num w:numId="10" w16cid:durableId="1773353880">
    <w:abstractNumId w:val="4"/>
  </w:num>
  <w:num w:numId="11" w16cid:durableId="1800224567">
    <w:abstractNumId w:val="1"/>
  </w:num>
  <w:num w:numId="12" w16cid:durableId="853030262">
    <w:abstractNumId w:val="13"/>
  </w:num>
  <w:num w:numId="13" w16cid:durableId="1095519528">
    <w:abstractNumId w:val="10"/>
  </w:num>
  <w:num w:numId="14" w16cid:durableId="242761454">
    <w:abstractNumId w:val="2"/>
  </w:num>
  <w:num w:numId="15" w16cid:durableId="188254762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BA"/>
    <w:rsid w:val="00003081"/>
    <w:rsid w:val="00007BC9"/>
    <w:rsid w:val="00075A76"/>
    <w:rsid w:val="000B0F9A"/>
    <w:rsid w:val="000B1292"/>
    <w:rsid w:val="000B7A91"/>
    <w:rsid w:val="000D23A2"/>
    <w:rsid w:val="000D4C53"/>
    <w:rsid w:val="000D6A20"/>
    <w:rsid w:val="000E125A"/>
    <w:rsid w:val="000E3964"/>
    <w:rsid w:val="000F41A4"/>
    <w:rsid w:val="000F76B8"/>
    <w:rsid w:val="00101C9C"/>
    <w:rsid w:val="00135983"/>
    <w:rsid w:val="00141FFE"/>
    <w:rsid w:val="00153DF2"/>
    <w:rsid w:val="0015401C"/>
    <w:rsid w:val="00163B23"/>
    <w:rsid w:val="00167856"/>
    <w:rsid w:val="0017156F"/>
    <w:rsid w:val="00172E81"/>
    <w:rsid w:val="001842BC"/>
    <w:rsid w:val="00192B90"/>
    <w:rsid w:val="00192DBD"/>
    <w:rsid w:val="00193AF8"/>
    <w:rsid w:val="001A0ACA"/>
    <w:rsid w:val="001C654A"/>
    <w:rsid w:val="001D7EF1"/>
    <w:rsid w:val="001F6273"/>
    <w:rsid w:val="00233BE1"/>
    <w:rsid w:val="00257A62"/>
    <w:rsid w:val="002614A0"/>
    <w:rsid w:val="00264180"/>
    <w:rsid w:val="00266460"/>
    <w:rsid w:val="00293949"/>
    <w:rsid w:val="00296809"/>
    <w:rsid w:val="00296EFE"/>
    <w:rsid w:val="002A37E6"/>
    <w:rsid w:val="002E5399"/>
    <w:rsid w:val="00306CB0"/>
    <w:rsid w:val="00313878"/>
    <w:rsid w:val="003241A1"/>
    <w:rsid w:val="00324B44"/>
    <w:rsid w:val="003405D1"/>
    <w:rsid w:val="00365ED4"/>
    <w:rsid w:val="00367643"/>
    <w:rsid w:val="00372DFA"/>
    <w:rsid w:val="003907AE"/>
    <w:rsid w:val="003A3483"/>
    <w:rsid w:val="003B20B1"/>
    <w:rsid w:val="003C1B0B"/>
    <w:rsid w:val="003C7E55"/>
    <w:rsid w:val="003D2FF1"/>
    <w:rsid w:val="003F4323"/>
    <w:rsid w:val="003F506F"/>
    <w:rsid w:val="003F5C2F"/>
    <w:rsid w:val="003F7678"/>
    <w:rsid w:val="00400526"/>
    <w:rsid w:val="00406626"/>
    <w:rsid w:val="004104DE"/>
    <w:rsid w:val="00413369"/>
    <w:rsid w:val="00421A85"/>
    <w:rsid w:val="00422F5A"/>
    <w:rsid w:val="00426477"/>
    <w:rsid w:val="004429FA"/>
    <w:rsid w:val="00445FB3"/>
    <w:rsid w:val="00446CCD"/>
    <w:rsid w:val="00454199"/>
    <w:rsid w:val="004559CA"/>
    <w:rsid w:val="00475180"/>
    <w:rsid w:val="004753B5"/>
    <w:rsid w:val="004B2D07"/>
    <w:rsid w:val="004B6E96"/>
    <w:rsid w:val="004C1464"/>
    <w:rsid w:val="004C426C"/>
    <w:rsid w:val="004E41ED"/>
    <w:rsid w:val="004E5684"/>
    <w:rsid w:val="004F3D09"/>
    <w:rsid w:val="00513245"/>
    <w:rsid w:val="00532276"/>
    <w:rsid w:val="00535BC3"/>
    <w:rsid w:val="005579C2"/>
    <w:rsid w:val="00571F31"/>
    <w:rsid w:val="00577104"/>
    <w:rsid w:val="005833CD"/>
    <w:rsid w:val="005876D9"/>
    <w:rsid w:val="00587FCE"/>
    <w:rsid w:val="005A5C61"/>
    <w:rsid w:val="005D3F8B"/>
    <w:rsid w:val="005D4FAB"/>
    <w:rsid w:val="005D771B"/>
    <w:rsid w:val="005E5636"/>
    <w:rsid w:val="005F0477"/>
    <w:rsid w:val="005F2887"/>
    <w:rsid w:val="00615EF0"/>
    <w:rsid w:val="00622A4A"/>
    <w:rsid w:val="00652BE9"/>
    <w:rsid w:val="00655049"/>
    <w:rsid w:val="0067035E"/>
    <w:rsid w:val="006A471E"/>
    <w:rsid w:val="006A709C"/>
    <w:rsid w:val="006D4DBB"/>
    <w:rsid w:val="006F3BA9"/>
    <w:rsid w:val="006F4644"/>
    <w:rsid w:val="006F6ED6"/>
    <w:rsid w:val="007005B8"/>
    <w:rsid w:val="00701A2D"/>
    <w:rsid w:val="00701EB1"/>
    <w:rsid w:val="00710A6A"/>
    <w:rsid w:val="00721F8A"/>
    <w:rsid w:val="00723F51"/>
    <w:rsid w:val="0075061A"/>
    <w:rsid w:val="007536CE"/>
    <w:rsid w:val="00773498"/>
    <w:rsid w:val="00775F5E"/>
    <w:rsid w:val="00781DF0"/>
    <w:rsid w:val="007835CB"/>
    <w:rsid w:val="007A0B4B"/>
    <w:rsid w:val="007A7420"/>
    <w:rsid w:val="007B22B1"/>
    <w:rsid w:val="007C5CFD"/>
    <w:rsid w:val="007C664D"/>
    <w:rsid w:val="007C6722"/>
    <w:rsid w:val="007E305C"/>
    <w:rsid w:val="007F5FE7"/>
    <w:rsid w:val="007F6F8C"/>
    <w:rsid w:val="00821DE5"/>
    <w:rsid w:val="00846DD0"/>
    <w:rsid w:val="0085542E"/>
    <w:rsid w:val="008638A1"/>
    <w:rsid w:val="008646AA"/>
    <w:rsid w:val="00881400"/>
    <w:rsid w:val="00887528"/>
    <w:rsid w:val="00892856"/>
    <w:rsid w:val="008959EF"/>
    <w:rsid w:val="00897A4A"/>
    <w:rsid w:val="008B4134"/>
    <w:rsid w:val="008C4B2D"/>
    <w:rsid w:val="008D5384"/>
    <w:rsid w:val="008D7BFC"/>
    <w:rsid w:val="008E2DC6"/>
    <w:rsid w:val="008F3FCA"/>
    <w:rsid w:val="00914471"/>
    <w:rsid w:val="00914717"/>
    <w:rsid w:val="00914DBE"/>
    <w:rsid w:val="0093565D"/>
    <w:rsid w:val="00944F38"/>
    <w:rsid w:val="00961E03"/>
    <w:rsid w:val="00967B68"/>
    <w:rsid w:val="0097436D"/>
    <w:rsid w:val="00984FDD"/>
    <w:rsid w:val="009B3F36"/>
    <w:rsid w:val="009C0149"/>
    <w:rsid w:val="009C7BD5"/>
    <w:rsid w:val="009D14E3"/>
    <w:rsid w:val="009D1EF4"/>
    <w:rsid w:val="009D5896"/>
    <w:rsid w:val="009F471F"/>
    <w:rsid w:val="00A020AD"/>
    <w:rsid w:val="00A026F4"/>
    <w:rsid w:val="00A02F38"/>
    <w:rsid w:val="00A67883"/>
    <w:rsid w:val="00A75621"/>
    <w:rsid w:val="00A75EEB"/>
    <w:rsid w:val="00A77A89"/>
    <w:rsid w:val="00A87B10"/>
    <w:rsid w:val="00A90180"/>
    <w:rsid w:val="00AA3209"/>
    <w:rsid w:val="00AF41AE"/>
    <w:rsid w:val="00B10855"/>
    <w:rsid w:val="00B15AF3"/>
    <w:rsid w:val="00B15D87"/>
    <w:rsid w:val="00B1602E"/>
    <w:rsid w:val="00B21FF3"/>
    <w:rsid w:val="00B30173"/>
    <w:rsid w:val="00B30983"/>
    <w:rsid w:val="00B76D23"/>
    <w:rsid w:val="00BA5FC0"/>
    <w:rsid w:val="00BB69AD"/>
    <w:rsid w:val="00BF2750"/>
    <w:rsid w:val="00BF79F8"/>
    <w:rsid w:val="00C03C21"/>
    <w:rsid w:val="00C1142F"/>
    <w:rsid w:val="00C14F0B"/>
    <w:rsid w:val="00C45E61"/>
    <w:rsid w:val="00C64934"/>
    <w:rsid w:val="00C65E9F"/>
    <w:rsid w:val="00C77A2F"/>
    <w:rsid w:val="00C90C42"/>
    <w:rsid w:val="00C91987"/>
    <w:rsid w:val="00CB4A40"/>
    <w:rsid w:val="00CF57AD"/>
    <w:rsid w:val="00D11E3C"/>
    <w:rsid w:val="00D27EBA"/>
    <w:rsid w:val="00D405E4"/>
    <w:rsid w:val="00D42C18"/>
    <w:rsid w:val="00D60347"/>
    <w:rsid w:val="00D722BD"/>
    <w:rsid w:val="00D86461"/>
    <w:rsid w:val="00DA18E4"/>
    <w:rsid w:val="00DA6B10"/>
    <w:rsid w:val="00DB279F"/>
    <w:rsid w:val="00DC5296"/>
    <w:rsid w:val="00DD0AF7"/>
    <w:rsid w:val="00DD175A"/>
    <w:rsid w:val="00DD5855"/>
    <w:rsid w:val="00DE02C9"/>
    <w:rsid w:val="00DF0F43"/>
    <w:rsid w:val="00DF13CF"/>
    <w:rsid w:val="00E0416B"/>
    <w:rsid w:val="00E102D8"/>
    <w:rsid w:val="00E110C8"/>
    <w:rsid w:val="00E32BB5"/>
    <w:rsid w:val="00E3494C"/>
    <w:rsid w:val="00E43634"/>
    <w:rsid w:val="00E46423"/>
    <w:rsid w:val="00E54F92"/>
    <w:rsid w:val="00E55E8B"/>
    <w:rsid w:val="00E57E4D"/>
    <w:rsid w:val="00E64479"/>
    <w:rsid w:val="00E8467F"/>
    <w:rsid w:val="00E97ADD"/>
    <w:rsid w:val="00EA46CA"/>
    <w:rsid w:val="00EB2130"/>
    <w:rsid w:val="00EC532D"/>
    <w:rsid w:val="00EC7428"/>
    <w:rsid w:val="00ED1D84"/>
    <w:rsid w:val="00EE6DC8"/>
    <w:rsid w:val="00F00F7A"/>
    <w:rsid w:val="00F04D1C"/>
    <w:rsid w:val="00F11627"/>
    <w:rsid w:val="00F17930"/>
    <w:rsid w:val="00F331E0"/>
    <w:rsid w:val="00F5100E"/>
    <w:rsid w:val="00F754E9"/>
    <w:rsid w:val="00F84836"/>
    <w:rsid w:val="00F9673E"/>
    <w:rsid w:val="00FC47BF"/>
    <w:rsid w:val="00FC6AC4"/>
    <w:rsid w:val="00FD7571"/>
    <w:rsid w:val="00FF1352"/>
    <w:rsid w:val="00FF77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C6C2F"/>
  <w15:chartTrackingRefBased/>
  <w15:docId w15:val="{AF351CF9-6137-4BB7-AE55-9F655136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36CE"/>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D27EB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basedOn w:val="Privzetapisavaodstavka"/>
    <w:link w:val="Naslov1"/>
    <w:rsid w:val="00D27EBA"/>
    <w:rPr>
      <w:rFonts w:ascii="Arial" w:eastAsia="Times New Roman" w:hAnsi="Arial" w:cs="Arial"/>
      <w:b/>
      <w:bCs/>
      <w:kern w:val="32"/>
      <w:sz w:val="32"/>
      <w:szCs w:val="32"/>
    </w:rPr>
  </w:style>
  <w:style w:type="character" w:styleId="Hiperpovezava">
    <w:name w:val="Hyperlink"/>
    <w:rsid w:val="00D27EBA"/>
    <w:rPr>
      <w:color w:val="000080"/>
      <w:u w:val="single"/>
    </w:rPr>
  </w:style>
  <w:style w:type="paragraph" w:styleId="Noga">
    <w:name w:val="footer"/>
    <w:basedOn w:val="Navaden"/>
    <w:link w:val="NogaZnak"/>
    <w:uiPriority w:val="99"/>
    <w:rsid w:val="00D27EBA"/>
    <w:pPr>
      <w:tabs>
        <w:tab w:val="center" w:pos="4536"/>
        <w:tab w:val="right" w:pos="9072"/>
      </w:tabs>
    </w:pPr>
  </w:style>
  <w:style w:type="character" w:customStyle="1" w:styleId="NogaZnak">
    <w:name w:val="Noga Znak"/>
    <w:basedOn w:val="Privzetapisavaodstavka"/>
    <w:link w:val="Noga"/>
    <w:uiPriority w:val="99"/>
    <w:rsid w:val="00D27EBA"/>
    <w:rPr>
      <w:rFonts w:ascii="Times New Roman" w:eastAsia="Times New Roman" w:hAnsi="Times New Roman" w:cs="Times New Roman"/>
      <w:sz w:val="24"/>
      <w:szCs w:val="24"/>
      <w:lang w:eastAsia="ar-SA"/>
    </w:rPr>
  </w:style>
  <w:style w:type="paragraph" w:customStyle="1" w:styleId="Odstavekseznama1">
    <w:name w:val="Odstavek seznama1"/>
    <w:basedOn w:val="Navaden"/>
    <w:qFormat/>
    <w:rsid w:val="00D27EBA"/>
    <w:pPr>
      <w:suppressAutoHyphens w:val="0"/>
      <w:ind w:left="720"/>
      <w:contextualSpacing/>
    </w:pPr>
    <w:rPr>
      <w:lang w:eastAsia="sl-SI"/>
    </w:rPr>
  </w:style>
  <w:style w:type="paragraph" w:customStyle="1" w:styleId="Vrstapredpisa">
    <w:name w:val="Vrsta predpisa"/>
    <w:basedOn w:val="Navaden"/>
    <w:link w:val="VrstapredpisaZnak"/>
    <w:qFormat/>
    <w:rsid w:val="00D27EB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D27EBA"/>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27EB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D27EBA"/>
    <w:rPr>
      <w:rFonts w:ascii="Arial" w:eastAsia="Times New Roman" w:hAnsi="Arial" w:cs="Arial"/>
      <w:b/>
      <w:lang w:eastAsia="sl-SI"/>
    </w:rPr>
  </w:style>
  <w:style w:type="paragraph" w:customStyle="1" w:styleId="Poglavje">
    <w:name w:val="Poglavje"/>
    <w:basedOn w:val="Navaden"/>
    <w:qFormat/>
    <w:rsid w:val="00D27EB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D27EB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D27EBA"/>
    <w:rPr>
      <w:rFonts w:ascii="Arial" w:eastAsia="Times New Roman" w:hAnsi="Arial" w:cs="Arial"/>
      <w:lang w:eastAsia="sl-SI"/>
    </w:rPr>
  </w:style>
  <w:style w:type="paragraph" w:customStyle="1" w:styleId="Oddelek">
    <w:name w:val="Oddelek"/>
    <w:basedOn w:val="Navaden"/>
    <w:link w:val="OddelekZnak1"/>
    <w:qFormat/>
    <w:rsid w:val="00D27EB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D27EBA"/>
    <w:rPr>
      <w:rFonts w:ascii="Arial" w:eastAsia="Times New Roman" w:hAnsi="Arial" w:cs="Arial"/>
      <w:b/>
      <w:lang w:eastAsia="sl-SI"/>
    </w:rPr>
  </w:style>
  <w:style w:type="paragraph" w:customStyle="1" w:styleId="Alineazatoko">
    <w:name w:val="Alinea za točko"/>
    <w:basedOn w:val="Navaden"/>
    <w:link w:val="AlineazatokoZnak"/>
    <w:qFormat/>
    <w:rsid w:val="00D27EB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D27EBA"/>
    <w:rPr>
      <w:rFonts w:ascii="Arial" w:eastAsia="Times New Roman" w:hAnsi="Arial" w:cs="Arial"/>
      <w:lang w:eastAsia="sl-SI"/>
    </w:rPr>
  </w:style>
  <w:style w:type="character" w:customStyle="1" w:styleId="rkovnatokazaodstavkomZnak">
    <w:name w:val="Črkovna točka_za odstavkom Znak"/>
    <w:link w:val="rkovnatokazaodstavkom"/>
    <w:rsid w:val="00D27EBA"/>
    <w:rPr>
      <w:rFonts w:ascii="Arial" w:hAnsi="Arial"/>
      <w:lang w:eastAsia="sl-SI"/>
    </w:rPr>
  </w:style>
  <w:style w:type="paragraph" w:customStyle="1" w:styleId="rkovnatokazaodstavkom">
    <w:name w:val="Črkovna točka_za odstavkom"/>
    <w:basedOn w:val="Navaden"/>
    <w:link w:val="rkovnatokazaodstavkomZnak"/>
    <w:qFormat/>
    <w:rsid w:val="00D27EBA"/>
    <w:pPr>
      <w:numPr>
        <w:numId w:val="2"/>
      </w:numPr>
      <w:suppressAutoHyphens w:val="0"/>
      <w:overflowPunct w:val="0"/>
      <w:autoSpaceDE w:val="0"/>
      <w:autoSpaceDN w:val="0"/>
      <w:adjustRightInd w:val="0"/>
      <w:spacing w:line="200" w:lineRule="exact"/>
      <w:jc w:val="both"/>
      <w:textAlignment w:val="baseline"/>
    </w:pPr>
    <w:rPr>
      <w:rFonts w:ascii="Arial" w:eastAsiaTheme="minorHAnsi" w:hAnsi="Arial" w:cstheme="minorBidi"/>
      <w:sz w:val="22"/>
      <w:szCs w:val="22"/>
      <w:lang w:eastAsia="sl-SI"/>
    </w:rPr>
  </w:style>
  <w:style w:type="paragraph" w:customStyle="1" w:styleId="Alineazaodstavkom">
    <w:name w:val="Alinea za odstavkom"/>
    <w:basedOn w:val="Alineazatoko"/>
    <w:link w:val="AlineazaodstavkomZnak"/>
    <w:qFormat/>
    <w:rsid w:val="00D27EBA"/>
    <w:pPr>
      <w:ind w:left="709" w:hanging="284"/>
    </w:pPr>
  </w:style>
  <w:style w:type="character" w:customStyle="1" w:styleId="AlineazaodstavkomZnak">
    <w:name w:val="Alinea za odstavkom Znak"/>
    <w:link w:val="Alineazaodstavkom"/>
    <w:rsid w:val="00D27EBA"/>
    <w:rPr>
      <w:rFonts w:ascii="Arial" w:eastAsia="Times New Roman" w:hAnsi="Arial" w:cs="Arial"/>
      <w:lang w:eastAsia="sl-SI"/>
    </w:rPr>
  </w:style>
  <w:style w:type="paragraph" w:customStyle="1" w:styleId="Odsek">
    <w:name w:val="Odsek"/>
    <w:basedOn w:val="Oddelek"/>
    <w:link w:val="OdsekZnak"/>
    <w:qFormat/>
    <w:rsid w:val="00D27EBA"/>
  </w:style>
  <w:style w:type="character" w:customStyle="1" w:styleId="OdsekZnak">
    <w:name w:val="Odsek Znak"/>
    <w:link w:val="Odsek"/>
    <w:rsid w:val="00D27EBA"/>
    <w:rPr>
      <w:rFonts w:ascii="Arial" w:eastAsia="Times New Roman" w:hAnsi="Arial" w:cs="Arial"/>
      <w:b/>
      <w:lang w:eastAsia="sl-SI"/>
    </w:rPr>
  </w:style>
  <w:style w:type="table" w:styleId="Tabelamrea">
    <w:name w:val="Table Grid"/>
    <w:basedOn w:val="Navadnatabela"/>
    <w:rsid w:val="00D27EBA"/>
    <w:pPr>
      <w:suppressAutoHyphens/>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D27EBA"/>
    <w:pPr>
      <w:tabs>
        <w:tab w:val="center" w:pos="4320"/>
        <w:tab w:val="right" w:pos="8640"/>
      </w:tabs>
      <w:suppressAutoHyphens w:val="0"/>
      <w:spacing w:line="260" w:lineRule="atLeast"/>
    </w:pPr>
    <w:rPr>
      <w:rFonts w:ascii="Arial" w:hAnsi="Arial"/>
      <w:sz w:val="20"/>
      <w:lang w:val="en-US" w:eastAsia="en-US"/>
    </w:rPr>
  </w:style>
  <w:style w:type="character" w:customStyle="1" w:styleId="GlavaZnak">
    <w:name w:val="Glava Znak"/>
    <w:basedOn w:val="Privzetapisavaodstavka"/>
    <w:link w:val="Glava"/>
    <w:rsid w:val="00D27EBA"/>
    <w:rPr>
      <w:rFonts w:ascii="Arial" w:eastAsia="Times New Roman" w:hAnsi="Arial" w:cs="Times New Roman"/>
      <w:sz w:val="20"/>
      <w:szCs w:val="24"/>
      <w:lang w:val="en-US"/>
    </w:rPr>
  </w:style>
  <w:style w:type="paragraph" w:styleId="Besedilooblaka">
    <w:name w:val="Balloon Text"/>
    <w:basedOn w:val="Navaden"/>
    <w:link w:val="BesedilooblakaZnak"/>
    <w:semiHidden/>
    <w:rsid w:val="00D27EBA"/>
    <w:rPr>
      <w:rFonts w:ascii="Tahoma" w:hAnsi="Tahoma" w:cs="Tahoma"/>
      <w:sz w:val="16"/>
      <w:szCs w:val="16"/>
    </w:rPr>
  </w:style>
  <w:style w:type="character" w:customStyle="1" w:styleId="BesedilooblakaZnak">
    <w:name w:val="Besedilo oblačka Znak"/>
    <w:basedOn w:val="Privzetapisavaodstavka"/>
    <w:link w:val="Besedilooblaka"/>
    <w:semiHidden/>
    <w:rsid w:val="00D27EBA"/>
    <w:rPr>
      <w:rFonts w:ascii="Tahoma" w:eastAsia="Times New Roman" w:hAnsi="Tahoma" w:cs="Tahoma"/>
      <w:sz w:val="16"/>
      <w:szCs w:val="16"/>
      <w:lang w:eastAsia="ar-SA"/>
    </w:rPr>
  </w:style>
  <w:style w:type="paragraph" w:styleId="Odstavekseznama">
    <w:name w:val="List Paragraph"/>
    <w:aliases w:val="za tekst,Označevanje,List Paragraph2,Naslov2a"/>
    <w:basedOn w:val="Navaden"/>
    <w:link w:val="OdstavekseznamaZnak"/>
    <w:uiPriority w:val="34"/>
    <w:qFormat/>
    <w:rsid w:val="00D27EBA"/>
    <w:pPr>
      <w:ind w:left="720"/>
      <w:contextualSpacing/>
    </w:pPr>
  </w:style>
  <w:style w:type="character" w:styleId="Pripombasklic">
    <w:name w:val="annotation reference"/>
    <w:rsid w:val="00D27EBA"/>
    <w:rPr>
      <w:sz w:val="16"/>
      <w:szCs w:val="16"/>
    </w:rPr>
  </w:style>
  <w:style w:type="paragraph" w:styleId="Pripombabesedilo">
    <w:name w:val="annotation text"/>
    <w:basedOn w:val="Navaden"/>
    <w:link w:val="PripombabesediloZnak"/>
    <w:rsid w:val="00D27EBA"/>
    <w:rPr>
      <w:sz w:val="20"/>
      <w:szCs w:val="20"/>
    </w:rPr>
  </w:style>
  <w:style w:type="character" w:customStyle="1" w:styleId="PripombabesediloZnak">
    <w:name w:val="Pripomba – besedilo Znak"/>
    <w:basedOn w:val="Privzetapisavaodstavka"/>
    <w:link w:val="Pripombabesedilo"/>
    <w:rsid w:val="00D27EBA"/>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rsid w:val="00D27EBA"/>
    <w:rPr>
      <w:b/>
      <w:bCs/>
    </w:rPr>
  </w:style>
  <w:style w:type="character" w:customStyle="1" w:styleId="ZadevapripombeZnak">
    <w:name w:val="Zadeva pripombe Znak"/>
    <w:basedOn w:val="PripombabesediloZnak"/>
    <w:link w:val="Zadevapripombe"/>
    <w:rsid w:val="00D27EBA"/>
    <w:rPr>
      <w:rFonts w:ascii="Times New Roman" w:eastAsia="Times New Roman" w:hAnsi="Times New Roman" w:cs="Times New Roman"/>
      <w:b/>
      <w:bCs/>
      <w:sz w:val="20"/>
      <w:szCs w:val="20"/>
      <w:lang w:eastAsia="ar-SA"/>
    </w:rPr>
  </w:style>
  <w:style w:type="character" w:styleId="SledenaHiperpovezava">
    <w:name w:val="FollowedHyperlink"/>
    <w:rsid w:val="00D27EBA"/>
    <w:rPr>
      <w:color w:val="954F72"/>
      <w:u w:val="single"/>
    </w:rPr>
  </w:style>
  <w:style w:type="table" w:customStyle="1" w:styleId="TableGrid">
    <w:name w:val="TableGrid"/>
    <w:rsid w:val="00D27EBA"/>
    <w:pPr>
      <w:spacing w:after="0" w:line="240" w:lineRule="auto"/>
    </w:pPr>
    <w:rPr>
      <w:rFonts w:ascii="Calibri" w:eastAsia="Times New Roman" w:hAnsi="Calibri" w:cs="Times New Roman"/>
      <w:lang w:eastAsia="sl-SI"/>
    </w:rPr>
    <w:tblPr>
      <w:tblCellMar>
        <w:top w:w="0" w:type="dxa"/>
        <w:left w:w="0" w:type="dxa"/>
        <w:bottom w:w="0" w:type="dxa"/>
        <w:right w:w="0" w:type="dxa"/>
      </w:tblCellMar>
    </w:tblPr>
  </w:style>
  <w:style w:type="paragraph" w:styleId="Sprotnaopomba-besedilo">
    <w:name w:val="footnote text"/>
    <w:basedOn w:val="Navaden"/>
    <w:link w:val="Sprotnaopomba-besediloZnak"/>
    <w:rsid w:val="00D27EBA"/>
    <w:rPr>
      <w:sz w:val="20"/>
      <w:szCs w:val="20"/>
    </w:rPr>
  </w:style>
  <w:style w:type="character" w:customStyle="1" w:styleId="Sprotnaopomba-besediloZnak">
    <w:name w:val="Sprotna opomba - besedilo Znak"/>
    <w:basedOn w:val="Privzetapisavaodstavka"/>
    <w:link w:val="Sprotnaopomba-besedilo"/>
    <w:rsid w:val="00D27EBA"/>
    <w:rPr>
      <w:rFonts w:ascii="Times New Roman" w:eastAsia="Times New Roman" w:hAnsi="Times New Roman" w:cs="Times New Roman"/>
      <w:sz w:val="20"/>
      <w:szCs w:val="20"/>
      <w:lang w:eastAsia="ar-SA"/>
    </w:rPr>
  </w:style>
  <w:style w:type="character" w:styleId="Sprotnaopomba-sklic">
    <w:name w:val="footnote reference"/>
    <w:rsid w:val="00D27EBA"/>
    <w:rPr>
      <w:vertAlign w:val="superscript"/>
    </w:rPr>
  </w:style>
  <w:style w:type="paragraph" w:styleId="HTML-oblikovano">
    <w:name w:val="HTML Preformatted"/>
    <w:basedOn w:val="Navaden"/>
    <w:link w:val="HTML-oblikovanoZnak"/>
    <w:uiPriority w:val="99"/>
    <w:unhideWhenUsed/>
    <w:rsid w:val="00D27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sl-SI"/>
    </w:rPr>
  </w:style>
  <w:style w:type="character" w:customStyle="1" w:styleId="HTML-oblikovanoZnak">
    <w:name w:val="HTML-oblikovano Znak"/>
    <w:basedOn w:val="Privzetapisavaodstavka"/>
    <w:link w:val="HTML-oblikovano"/>
    <w:uiPriority w:val="99"/>
    <w:rsid w:val="00D27EBA"/>
    <w:rPr>
      <w:rFonts w:ascii="Courier New" w:eastAsia="Times New Roman" w:hAnsi="Courier New" w:cs="Courier New"/>
      <w:sz w:val="20"/>
      <w:szCs w:val="20"/>
      <w:lang w:eastAsia="sl-SI"/>
    </w:rPr>
  </w:style>
  <w:style w:type="paragraph" w:styleId="Telobesedila">
    <w:name w:val="Body Text"/>
    <w:basedOn w:val="Navaden"/>
    <w:link w:val="TelobesedilaZnak"/>
    <w:uiPriority w:val="1"/>
    <w:qFormat/>
    <w:rsid w:val="00D27EBA"/>
    <w:pPr>
      <w:widowControl w:val="0"/>
      <w:suppressAutoHyphens w:val="0"/>
      <w:autoSpaceDE w:val="0"/>
      <w:autoSpaceDN w:val="0"/>
    </w:pPr>
    <w:rPr>
      <w:rFonts w:ascii="Arial" w:eastAsia="Arial" w:hAnsi="Arial" w:cs="Arial"/>
      <w:sz w:val="22"/>
      <w:szCs w:val="22"/>
      <w:lang w:val="en-US" w:eastAsia="en-US"/>
    </w:rPr>
  </w:style>
  <w:style w:type="character" w:customStyle="1" w:styleId="TelobesedilaZnak">
    <w:name w:val="Telo besedila Znak"/>
    <w:basedOn w:val="Privzetapisavaodstavka"/>
    <w:link w:val="Telobesedila"/>
    <w:uiPriority w:val="1"/>
    <w:rsid w:val="00D27EBA"/>
    <w:rPr>
      <w:rFonts w:ascii="Arial" w:eastAsia="Arial" w:hAnsi="Arial" w:cs="Arial"/>
      <w:lang w:val="en-US"/>
    </w:rPr>
  </w:style>
  <w:style w:type="paragraph" w:styleId="Napis">
    <w:name w:val="caption"/>
    <w:aliases w:val="TABELA,Caption Char Char Char Char Char Char Char Char Char Char Char Char Char,Caption Char Char Char Char Char Char Char Char Char Char Char Char Char Char Char Char,slika,slika1,TABELA1,Slika1,slika2,TABELA2,Slika2,slika3,TABELA3,Slika3,Slika"/>
    <w:basedOn w:val="Navaden"/>
    <w:next w:val="Navaden"/>
    <w:link w:val="NapisZnak"/>
    <w:uiPriority w:val="35"/>
    <w:unhideWhenUsed/>
    <w:qFormat/>
    <w:rsid w:val="00D27EBA"/>
    <w:pPr>
      <w:suppressAutoHyphens w:val="0"/>
      <w:jc w:val="both"/>
    </w:pPr>
    <w:rPr>
      <w:rFonts w:ascii="Tahoma" w:eastAsia="Calibri" w:hAnsi="Tahoma"/>
      <w:b/>
      <w:bCs/>
      <w:color w:val="4F81BD"/>
      <w:sz w:val="18"/>
      <w:szCs w:val="18"/>
      <w:lang w:eastAsia="en-US"/>
    </w:rPr>
  </w:style>
  <w:style w:type="character" w:customStyle="1" w:styleId="NapisZnak">
    <w:name w:val="Napis Znak"/>
    <w:aliases w:val="TABELA Znak,Caption Char Char Char Char Char Char Char Char Char Char Char Char Char Znak,Caption Char Char Char Char Char Char Char Char Char Char Char Char Char Char Char Char Znak,slika Znak,slika1 Znak,TABELA1 Znak,Slika1 Znak,slika2 Znak"/>
    <w:link w:val="Napis"/>
    <w:uiPriority w:val="35"/>
    <w:locked/>
    <w:rsid w:val="00D27EBA"/>
    <w:rPr>
      <w:rFonts w:ascii="Tahoma" w:eastAsia="Calibri" w:hAnsi="Tahoma" w:cs="Times New Roman"/>
      <w:b/>
      <w:bCs/>
      <w:color w:val="4F81BD"/>
      <w:sz w:val="18"/>
      <w:szCs w:val="18"/>
    </w:rPr>
  </w:style>
  <w:style w:type="character" w:styleId="Nerazreenaomemba">
    <w:name w:val="Unresolved Mention"/>
    <w:basedOn w:val="Privzetapisavaodstavka"/>
    <w:uiPriority w:val="99"/>
    <w:semiHidden/>
    <w:unhideWhenUsed/>
    <w:rsid w:val="000F41A4"/>
    <w:rPr>
      <w:color w:val="605E5C"/>
      <w:shd w:val="clear" w:color="auto" w:fill="E1DFDD"/>
    </w:rPr>
  </w:style>
  <w:style w:type="paragraph" w:customStyle="1" w:styleId="podpisi">
    <w:name w:val="podpisi"/>
    <w:basedOn w:val="Navaden"/>
    <w:qFormat/>
    <w:rsid w:val="005A5C61"/>
    <w:pPr>
      <w:tabs>
        <w:tab w:val="left" w:pos="3402"/>
      </w:tabs>
      <w:suppressAutoHyphens w:val="0"/>
      <w:spacing w:line="260" w:lineRule="exact"/>
    </w:pPr>
    <w:rPr>
      <w:rFonts w:ascii="Arial" w:hAnsi="Arial"/>
      <w:sz w:val="20"/>
      <w:lang w:val="it-IT" w:eastAsia="en-US"/>
    </w:rPr>
  </w:style>
  <w:style w:type="character" w:customStyle="1" w:styleId="OdstavekseznamaZnak">
    <w:name w:val="Odstavek seznama Znak"/>
    <w:aliases w:val="za tekst Znak,Označevanje Znak,List Paragraph2 Znak,Naslov2a Znak"/>
    <w:link w:val="Odstavekseznama"/>
    <w:uiPriority w:val="34"/>
    <w:qFormat/>
    <w:locked/>
    <w:rsid w:val="005A5C61"/>
    <w:rPr>
      <w:rFonts w:ascii="Times New Roman" w:eastAsia="Times New Roman" w:hAnsi="Times New Roman" w:cs="Times New Roman"/>
      <w:sz w:val="24"/>
      <w:szCs w:val="24"/>
      <w:lang w:eastAsia="ar-SA"/>
    </w:rPr>
  </w:style>
  <w:style w:type="paragraph" w:customStyle="1" w:styleId="Pravnapodlaga">
    <w:name w:val="Pravna podlaga"/>
    <w:basedOn w:val="Navaden"/>
    <w:link w:val="PravnapodlagaZnak"/>
    <w:qFormat/>
    <w:rsid w:val="005A5C61"/>
    <w:pPr>
      <w:suppressAutoHyphens w:val="0"/>
      <w:overflowPunct w:val="0"/>
      <w:autoSpaceDE w:val="0"/>
      <w:autoSpaceDN w:val="0"/>
      <w:adjustRightInd w:val="0"/>
      <w:spacing w:before="480"/>
      <w:ind w:firstLine="1021"/>
      <w:jc w:val="both"/>
      <w:textAlignment w:val="baseline"/>
    </w:pPr>
    <w:rPr>
      <w:rFonts w:ascii="Arial" w:hAnsi="Arial" w:cs="Arial"/>
      <w:sz w:val="22"/>
      <w:szCs w:val="22"/>
      <w:lang w:eastAsia="sl-SI"/>
    </w:rPr>
  </w:style>
  <w:style w:type="character" w:customStyle="1" w:styleId="PravnapodlagaZnak">
    <w:name w:val="Pravna podlaga Znak"/>
    <w:link w:val="Pravnapodlaga"/>
    <w:rsid w:val="005A5C61"/>
    <w:rPr>
      <w:rFonts w:ascii="Arial" w:eastAsia="Times New Roman" w:hAnsi="Arial" w:cs="Arial"/>
      <w:lang w:eastAsia="sl-SI"/>
    </w:rPr>
  </w:style>
  <w:style w:type="paragraph" w:styleId="Revizija">
    <w:name w:val="Revision"/>
    <w:hidden/>
    <w:uiPriority w:val="99"/>
    <w:semiHidden/>
    <w:rsid w:val="005A5C61"/>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5753">
      <w:bodyDiv w:val="1"/>
      <w:marLeft w:val="0"/>
      <w:marRight w:val="0"/>
      <w:marTop w:val="0"/>
      <w:marBottom w:val="0"/>
      <w:divBdr>
        <w:top w:val="none" w:sz="0" w:space="0" w:color="auto"/>
        <w:left w:val="none" w:sz="0" w:space="0" w:color="auto"/>
        <w:bottom w:val="none" w:sz="0" w:space="0" w:color="auto"/>
        <w:right w:val="none" w:sz="0" w:space="0" w:color="auto"/>
      </w:divBdr>
    </w:div>
    <w:div w:id="267857717">
      <w:bodyDiv w:val="1"/>
      <w:marLeft w:val="0"/>
      <w:marRight w:val="0"/>
      <w:marTop w:val="0"/>
      <w:marBottom w:val="0"/>
      <w:divBdr>
        <w:top w:val="none" w:sz="0" w:space="0" w:color="auto"/>
        <w:left w:val="none" w:sz="0" w:space="0" w:color="auto"/>
        <w:bottom w:val="none" w:sz="0" w:space="0" w:color="auto"/>
        <w:right w:val="none" w:sz="0" w:space="0" w:color="auto"/>
      </w:divBdr>
    </w:div>
    <w:div w:id="547958951">
      <w:bodyDiv w:val="1"/>
      <w:marLeft w:val="0"/>
      <w:marRight w:val="0"/>
      <w:marTop w:val="0"/>
      <w:marBottom w:val="0"/>
      <w:divBdr>
        <w:top w:val="none" w:sz="0" w:space="0" w:color="auto"/>
        <w:left w:val="none" w:sz="0" w:space="0" w:color="auto"/>
        <w:bottom w:val="none" w:sz="0" w:space="0" w:color="auto"/>
        <w:right w:val="none" w:sz="0" w:space="0" w:color="auto"/>
      </w:divBdr>
    </w:div>
    <w:div w:id="1053121384">
      <w:bodyDiv w:val="1"/>
      <w:marLeft w:val="0"/>
      <w:marRight w:val="0"/>
      <w:marTop w:val="0"/>
      <w:marBottom w:val="0"/>
      <w:divBdr>
        <w:top w:val="none" w:sz="0" w:space="0" w:color="auto"/>
        <w:left w:val="none" w:sz="0" w:space="0" w:color="auto"/>
        <w:bottom w:val="none" w:sz="0" w:space="0" w:color="auto"/>
        <w:right w:val="none" w:sz="0" w:space="0" w:color="auto"/>
      </w:divBdr>
    </w:div>
    <w:div w:id="145509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e.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2009</Words>
  <Characters>11455</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MZI</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 Adriano Horvat</dc:creator>
  <cp:keywords/>
  <dc:description/>
  <cp:lastModifiedBy>Dijana Jukić</cp:lastModifiedBy>
  <cp:revision>5</cp:revision>
  <cp:lastPrinted>2023-11-17T10:01:00Z</cp:lastPrinted>
  <dcterms:created xsi:type="dcterms:W3CDTF">2023-11-29T07:52:00Z</dcterms:created>
  <dcterms:modified xsi:type="dcterms:W3CDTF">2023-12-08T10:57:00Z</dcterms:modified>
</cp:coreProperties>
</file>