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E3F5" w14:textId="77777777" w:rsidR="00BE519D" w:rsidRDefault="00BE519D" w:rsidP="00BE519D"/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506"/>
        <w:gridCol w:w="866"/>
        <w:gridCol w:w="1378"/>
        <w:gridCol w:w="468"/>
        <w:gridCol w:w="1016"/>
        <w:gridCol w:w="495"/>
        <w:gridCol w:w="188"/>
        <w:gridCol w:w="379"/>
        <w:gridCol w:w="221"/>
        <w:gridCol w:w="80"/>
        <w:gridCol w:w="2065"/>
      </w:tblGrid>
      <w:tr w:rsidR="00BE519D" w:rsidRPr="00CA678E" w14:paraId="6DFF0E57" w14:textId="77777777" w:rsidTr="00B50A0E">
        <w:trPr>
          <w:gridAfter w:val="5"/>
          <w:wAfter w:w="2933" w:type="dxa"/>
        </w:trPr>
        <w:tc>
          <w:tcPr>
            <w:tcW w:w="6167" w:type="dxa"/>
            <w:gridSpan w:val="7"/>
          </w:tcPr>
          <w:p w14:paraId="3803346D" w14:textId="1C41A452" w:rsidR="00BE519D" w:rsidRPr="00D03686" w:rsidRDefault="00BE519D" w:rsidP="00D63A12">
            <w:pPr>
              <w:pStyle w:val="Neotevilenodstavek"/>
              <w:spacing w:before="0" w:after="0" w:line="240" w:lineRule="auto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sz w:val="20"/>
                <w:szCs w:val="20"/>
                <w:lang w:val="sl-SI" w:eastAsia="sl-SI"/>
              </w:rPr>
              <w:t xml:space="preserve">Številka: </w:t>
            </w:r>
            <w:r w:rsidR="0098350A" w:rsidRPr="00EF42BC">
              <w:rPr>
                <w:rFonts w:cs="Arial"/>
                <w:sz w:val="20"/>
                <w:szCs w:val="20"/>
              </w:rPr>
              <w:t>4110-47/2016-2718</w:t>
            </w:r>
            <w:r w:rsidR="00FE453B">
              <w:rPr>
                <w:rFonts w:cs="Arial"/>
                <w:sz w:val="20"/>
                <w:szCs w:val="20"/>
              </w:rPr>
              <w:t>-</w:t>
            </w:r>
            <w:r w:rsidR="00627DB4">
              <w:rPr>
                <w:rFonts w:cs="Arial"/>
                <w:sz w:val="20"/>
                <w:szCs w:val="20"/>
              </w:rPr>
              <w:t>3</w:t>
            </w:r>
            <w:r w:rsidR="00723873">
              <w:rPr>
                <w:rFonts w:cs="Arial"/>
                <w:sz w:val="20"/>
                <w:szCs w:val="20"/>
              </w:rPr>
              <w:t>81</w:t>
            </w:r>
          </w:p>
        </w:tc>
      </w:tr>
      <w:tr w:rsidR="00BE519D" w:rsidRPr="00CA678E" w14:paraId="6A505F65" w14:textId="77777777" w:rsidTr="00B50A0E">
        <w:trPr>
          <w:gridAfter w:val="5"/>
          <w:wAfter w:w="2933" w:type="dxa"/>
        </w:trPr>
        <w:tc>
          <w:tcPr>
            <w:tcW w:w="6167" w:type="dxa"/>
            <w:gridSpan w:val="7"/>
          </w:tcPr>
          <w:p w14:paraId="6CD60A27" w14:textId="65519A80" w:rsidR="00BE519D" w:rsidRPr="00AB149A" w:rsidRDefault="00BE519D" w:rsidP="00D63A12">
            <w:pPr>
              <w:pStyle w:val="Neotevilenodstavek"/>
              <w:spacing w:before="0" w:after="0" w:line="240" w:lineRule="auto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sz w:val="20"/>
                <w:szCs w:val="20"/>
                <w:lang w:val="sl-SI" w:eastAsia="sl-SI"/>
              </w:rPr>
              <w:t>Ljubljana,</w:t>
            </w:r>
            <w:r w:rsidR="00627DB4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723873">
              <w:rPr>
                <w:rFonts w:cs="Arial"/>
                <w:sz w:val="20"/>
                <w:szCs w:val="20"/>
                <w:lang w:val="sl-SI" w:eastAsia="sl-SI"/>
              </w:rPr>
              <w:t>27</w:t>
            </w:r>
            <w:r w:rsidR="00627DB4">
              <w:rPr>
                <w:rFonts w:cs="Arial"/>
                <w:sz w:val="20"/>
                <w:szCs w:val="20"/>
                <w:lang w:val="sl-SI" w:eastAsia="sl-SI"/>
              </w:rPr>
              <w:t xml:space="preserve">. </w:t>
            </w:r>
            <w:r w:rsidR="009F0EDF">
              <w:rPr>
                <w:rFonts w:cs="Arial"/>
                <w:sz w:val="20"/>
                <w:szCs w:val="20"/>
                <w:lang w:val="sl-SI" w:eastAsia="sl-SI"/>
              </w:rPr>
              <w:t>10</w:t>
            </w:r>
            <w:r w:rsidR="00627DB4">
              <w:rPr>
                <w:rFonts w:cs="Arial"/>
                <w:sz w:val="20"/>
                <w:szCs w:val="20"/>
                <w:lang w:val="sl-SI" w:eastAsia="sl-SI"/>
              </w:rPr>
              <w:t>. 2025</w:t>
            </w:r>
          </w:p>
        </w:tc>
      </w:tr>
      <w:tr w:rsidR="00BE519D" w:rsidRPr="00CA678E" w14:paraId="4E3BBBB2" w14:textId="77777777" w:rsidTr="00B50A0E">
        <w:trPr>
          <w:gridAfter w:val="5"/>
          <w:wAfter w:w="2933" w:type="dxa"/>
        </w:trPr>
        <w:tc>
          <w:tcPr>
            <w:tcW w:w="6167" w:type="dxa"/>
            <w:gridSpan w:val="7"/>
          </w:tcPr>
          <w:p w14:paraId="28688ED1" w14:textId="1F63F9E5" w:rsidR="00BE519D" w:rsidRPr="00AB149A" w:rsidRDefault="0098350A" w:rsidP="00D63A12">
            <w:pPr>
              <w:pStyle w:val="Neotevilenodstavek"/>
              <w:spacing w:before="0" w:after="0" w:line="240" w:lineRule="auto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>
              <w:rPr>
                <w:rFonts w:cs="Arial"/>
                <w:sz w:val="20"/>
                <w:szCs w:val="20"/>
                <w:lang w:val="sl-SI" w:eastAsia="sl-SI"/>
              </w:rPr>
              <w:t>EVA</w:t>
            </w:r>
          </w:p>
        </w:tc>
      </w:tr>
      <w:tr w:rsidR="00BE519D" w:rsidRPr="00CA678E" w14:paraId="3BD71C09" w14:textId="77777777" w:rsidTr="00B50A0E">
        <w:trPr>
          <w:gridAfter w:val="5"/>
          <w:wAfter w:w="2933" w:type="dxa"/>
        </w:trPr>
        <w:tc>
          <w:tcPr>
            <w:tcW w:w="6167" w:type="dxa"/>
            <w:gridSpan w:val="7"/>
          </w:tcPr>
          <w:p w14:paraId="649C7859" w14:textId="77777777" w:rsidR="00BE519D" w:rsidRPr="00CA678E" w:rsidRDefault="00BE519D" w:rsidP="00D63A1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1C1E29E" w14:textId="77777777" w:rsidR="00BE519D" w:rsidRPr="00CA678E" w:rsidRDefault="00BE519D" w:rsidP="00D63A1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661FC401" w14:textId="77777777" w:rsidR="00BE519D" w:rsidRPr="00CA678E" w:rsidRDefault="00BE519D" w:rsidP="00D63A1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hyperlink r:id="rId11" w:history="1">
              <w:r w:rsidRPr="00CA678E">
                <w:rPr>
                  <w:rStyle w:val="Hiperpovezava"/>
                  <w:szCs w:val="20"/>
                  <w:lang w:val="sl-SI"/>
                </w:rPr>
                <w:t>Gp.gs@gov.si</w:t>
              </w:r>
            </w:hyperlink>
          </w:p>
          <w:p w14:paraId="6BAF36D3" w14:textId="77777777" w:rsidR="00BE519D" w:rsidRPr="00CA678E" w:rsidRDefault="00BE519D" w:rsidP="00D63A1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BE519D" w:rsidRPr="00CA678E" w14:paraId="3BAFB795" w14:textId="77777777" w:rsidTr="00D63A12">
        <w:tc>
          <w:tcPr>
            <w:tcW w:w="9100" w:type="dxa"/>
            <w:gridSpan w:val="12"/>
          </w:tcPr>
          <w:p w14:paraId="465B67F3" w14:textId="72601C17" w:rsidR="00BE519D" w:rsidRPr="000869D4" w:rsidRDefault="00BE519D" w:rsidP="00D63A12">
            <w:pPr>
              <w:pStyle w:val="Naslovpredpisa"/>
              <w:spacing w:before="0" w:after="0" w:line="240" w:lineRule="auto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869D4">
              <w:rPr>
                <w:rFonts w:cs="Arial"/>
                <w:sz w:val="20"/>
                <w:szCs w:val="20"/>
                <w:lang w:val="sl-SI" w:eastAsia="sl-SI"/>
              </w:rPr>
              <w:t xml:space="preserve">ZADEVA: </w:t>
            </w:r>
            <w:bookmarkStart w:id="0" w:name="_Hlk203921895"/>
            <w:r w:rsidR="00627DB4" w:rsidRPr="00627DB4">
              <w:rPr>
                <w:rFonts w:cs="Arial"/>
                <w:sz w:val="20"/>
                <w:szCs w:val="20"/>
                <w:lang w:val="sl-SI" w:eastAsia="sl-SI"/>
              </w:rPr>
              <w:t>Uvrstitev novega projekta 2718-25-10</w:t>
            </w:r>
            <w:r w:rsidR="00663B97">
              <w:rPr>
                <w:rFonts w:cs="Arial"/>
                <w:sz w:val="20"/>
                <w:szCs w:val="20"/>
                <w:lang w:val="sl-SI" w:eastAsia="sl-SI"/>
              </w:rPr>
              <w:t>1</w:t>
            </w:r>
            <w:r w:rsidR="009F0EDF">
              <w:rPr>
                <w:rFonts w:cs="Arial"/>
                <w:sz w:val="20"/>
                <w:szCs w:val="20"/>
                <w:lang w:val="sl-SI" w:eastAsia="sl-SI"/>
              </w:rPr>
              <w:t>3</w:t>
            </w:r>
            <w:r w:rsidR="00627DB4" w:rsidRPr="00627DB4">
              <w:rPr>
                <w:rFonts w:cs="Arial"/>
                <w:sz w:val="20"/>
                <w:szCs w:val="20"/>
                <w:lang w:val="sl-SI" w:eastAsia="sl-SI"/>
              </w:rPr>
              <w:t xml:space="preserve"> </w:t>
            </w:r>
            <w:r w:rsidR="00663B97" w:rsidRPr="00663B97">
              <w:rPr>
                <w:rFonts w:cs="Arial"/>
                <w:iCs/>
                <w:sz w:val="20"/>
                <w:szCs w:val="20"/>
                <w:lang w:val="en-US" w:eastAsia="sl-SI"/>
              </w:rPr>
              <w:t>Z</w:t>
            </w:r>
            <w:r w:rsidR="009F0EDF">
              <w:rPr>
                <w:rFonts w:cs="Arial"/>
                <w:iCs/>
                <w:sz w:val="20"/>
                <w:szCs w:val="20"/>
                <w:lang w:val="en-US" w:eastAsia="sl-SI"/>
              </w:rPr>
              <w:t>P</w:t>
            </w:r>
            <w:r w:rsidR="00663B97" w:rsidRPr="00663B97">
              <w:rPr>
                <w:rFonts w:cs="Arial"/>
                <w:iCs/>
                <w:sz w:val="20"/>
                <w:szCs w:val="20"/>
                <w:lang w:val="en-US" w:eastAsia="sl-SI"/>
              </w:rPr>
              <w:t xml:space="preserve"> </w:t>
            </w:r>
            <w:proofErr w:type="spellStart"/>
            <w:r w:rsidR="009F0EDF">
              <w:rPr>
                <w:rFonts w:cs="Arial"/>
                <w:iCs/>
                <w:sz w:val="20"/>
                <w:szCs w:val="20"/>
                <w:lang w:val="en-US" w:eastAsia="sl-SI"/>
              </w:rPr>
              <w:t>Rače</w:t>
            </w:r>
            <w:proofErr w:type="spellEnd"/>
            <w:r w:rsidR="00663B97" w:rsidRPr="00663B97">
              <w:rPr>
                <w:rFonts w:cs="Arial"/>
                <w:iCs/>
                <w:sz w:val="20"/>
                <w:szCs w:val="20"/>
                <w:lang w:val="en-US" w:eastAsia="sl-SI"/>
              </w:rPr>
              <w:t xml:space="preserve"> - </w:t>
            </w:r>
            <w:proofErr w:type="spellStart"/>
            <w:r w:rsidR="009F0EDF">
              <w:rPr>
                <w:rFonts w:cs="Arial"/>
                <w:iCs/>
                <w:sz w:val="20"/>
                <w:szCs w:val="20"/>
                <w:lang w:val="en-US" w:eastAsia="sl-SI"/>
              </w:rPr>
              <w:t>Razširitev</w:t>
            </w:r>
            <w:proofErr w:type="spellEnd"/>
            <w:r w:rsidR="00627DB4" w:rsidRPr="00627DB4">
              <w:rPr>
                <w:rFonts w:cs="Arial"/>
                <w:sz w:val="20"/>
                <w:szCs w:val="20"/>
                <w:lang w:val="sl-SI" w:eastAsia="sl-SI"/>
              </w:rPr>
              <w:t xml:space="preserve"> v Načrt razvojnih programov za obdobje 2025-2028 – predlog za obravnavo</w:t>
            </w:r>
            <w:bookmarkEnd w:id="0"/>
          </w:p>
        </w:tc>
      </w:tr>
      <w:tr w:rsidR="00BE519D" w:rsidRPr="00CA678E" w14:paraId="5184EF13" w14:textId="77777777" w:rsidTr="00D63A12">
        <w:tc>
          <w:tcPr>
            <w:tcW w:w="9100" w:type="dxa"/>
            <w:gridSpan w:val="12"/>
          </w:tcPr>
          <w:p w14:paraId="5F22B4F4" w14:textId="77777777" w:rsidR="00BE519D" w:rsidRPr="000869D4" w:rsidRDefault="00BE519D" w:rsidP="00D63A12">
            <w:pPr>
              <w:pStyle w:val="Poglavje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0869D4">
              <w:rPr>
                <w:sz w:val="20"/>
                <w:szCs w:val="20"/>
              </w:rPr>
              <w:t>1. Predlog sklepov vlade:</w:t>
            </w:r>
          </w:p>
        </w:tc>
      </w:tr>
      <w:tr w:rsidR="00BE519D" w:rsidRPr="00FF12BF" w14:paraId="7E377A4E" w14:textId="77777777" w:rsidTr="00D63A12">
        <w:tc>
          <w:tcPr>
            <w:tcW w:w="9100" w:type="dxa"/>
            <w:gridSpan w:val="12"/>
          </w:tcPr>
          <w:p w14:paraId="1B91E7E5" w14:textId="2E811F1D" w:rsidR="001B0770" w:rsidRPr="000869D4" w:rsidRDefault="001B0770" w:rsidP="001B0770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869D4">
              <w:rPr>
                <w:rFonts w:cs="Arial"/>
                <w:iCs/>
                <w:szCs w:val="20"/>
                <w:lang w:val="sl-SI" w:eastAsia="sl-SI"/>
              </w:rPr>
              <w:t>Na podlagi petega odstavka 31. člena Zakona o izvrševanju proračunov Republike Slovenije za leti 202</w:t>
            </w:r>
            <w:r w:rsidR="008268F9" w:rsidRPr="000869D4">
              <w:rPr>
                <w:rFonts w:cs="Arial"/>
                <w:iCs/>
                <w:szCs w:val="20"/>
                <w:lang w:val="sl-SI" w:eastAsia="sl-SI"/>
              </w:rPr>
              <w:t>5</w:t>
            </w:r>
            <w:r w:rsidRPr="000869D4">
              <w:rPr>
                <w:rFonts w:cs="Arial"/>
                <w:iCs/>
                <w:szCs w:val="20"/>
                <w:lang w:val="sl-SI" w:eastAsia="sl-SI"/>
              </w:rPr>
              <w:t xml:space="preserve"> in 202</w:t>
            </w:r>
            <w:r w:rsidR="008268F9" w:rsidRPr="000869D4">
              <w:rPr>
                <w:rFonts w:cs="Arial"/>
                <w:iCs/>
                <w:szCs w:val="20"/>
                <w:lang w:val="sl-SI" w:eastAsia="sl-SI"/>
              </w:rPr>
              <w:t>6</w:t>
            </w:r>
            <w:r w:rsidRPr="000869D4">
              <w:rPr>
                <w:rFonts w:cs="Arial"/>
                <w:iCs/>
                <w:szCs w:val="20"/>
                <w:lang w:val="sl-SI" w:eastAsia="sl-SI"/>
              </w:rPr>
              <w:t xml:space="preserve"> (Uradni list RS, št. </w:t>
            </w:r>
            <w:r w:rsidR="008268F9" w:rsidRPr="000869D4">
              <w:rPr>
                <w:lang w:val="sl-SI"/>
              </w:rPr>
              <w:t>104/24</w:t>
            </w:r>
            <w:r w:rsidRPr="000869D4">
              <w:rPr>
                <w:rFonts w:cs="Arial"/>
                <w:iCs/>
                <w:szCs w:val="20"/>
                <w:lang w:val="sl-SI" w:eastAsia="sl-SI"/>
              </w:rPr>
              <w:t>) je Vlada Republike Slovenije na ________ seji dne ________ sprejela naslednji:</w:t>
            </w:r>
          </w:p>
          <w:p w14:paraId="56DB3267" w14:textId="77777777" w:rsidR="0098350A" w:rsidRPr="000869D4" w:rsidRDefault="0098350A" w:rsidP="0098350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  <w:p w14:paraId="32297A74" w14:textId="77777777" w:rsidR="0098350A" w:rsidRPr="000869D4" w:rsidRDefault="0098350A" w:rsidP="0098350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  <w:p w14:paraId="7C4B703B" w14:textId="77777777" w:rsidR="0098350A" w:rsidRPr="000869D4" w:rsidRDefault="0098350A" w:rsidP="0098350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  <w:p w14:paraId="751D7B32" w14:textId="77777777" w:rsidR="0098350A" w:rsidRPr="000869D4" w:rsidRDefault="0098350A" w:rsidP="0098350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  <w:p w14:paraId="070C1F6F" w14:textId="77777777" w:rsidR="0098350A" w:rsidRPr="000869D4" w:rsidRDefault="0098350A" w:rsidP="00983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0869D4">
              <w:rPr>
                <w:rFonts w:cs="Arial"/>
                <w:b/>
                <w:iCs/>
                <w:szCs w:val="20"/>
                <w:lang w:val="sl-SI" w:eastAsia="sl-SI"/>
              </w:rPr>
              <w:t>SKLEP</w:t>
            </w:r>
          </w:p>
          <w:p w14:paraId="771E98F2" w14:textId="77777777" w:rsidR="0098350A" w:rsidRPr="000869D4" w:rsidRDefault="0098350A" w:rsidP="009835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93461FA" w14:textId="77777777" w:rsidR="00627DB4" w:rsidRPr="00627DB4" w:rsidRDefault="00627DB4" w:rsidP="00627DB4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627DB4">
              <w:rPr>
                <w:rFonts w:cs="Arial"/>
                <w:iCs/>
                <w:szCs w:val="20"/>
                <w:lang w:eastAsia="sl-SI"/>
              </w:rPr>
              <w:t xml:space="preserve">V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Načrt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razvojnih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programov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za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obdobje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2025-2028 se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skladno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s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prilogo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uvrsti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nov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 xml:space="preserve"> </w:t>
            </w:r>
            <w:proofErr w:type="spellStart"/>
            <w:r w:rsidRPr="00627DB4">
              <w:rPr>
                <w:rFonts w:cs="Arial"/>
                <w:iCs/>
                <w:szCs w:val="20"/>
                <w:lang w:eastAsia="sl-SI"/>
              </w:rPr>
              <w:t>projekt</w:t>
            </w:r>
            <w:proofErr w:type="spellEnd"/>
            <w:r w:rsidRPr="00627DB4">
              <w:rPr>
                <w:rFonts w:cs="Arial"/>
                <w:iCs/>
                <w:szCs w:val="20"/>
                <w:lang w:eastAsia="sl-SI"/>
              </w:rPr>
              <w:t>:</w:t>
            </w:r>
          </w:p>
          <w:p w14:paraId="299F83C5" w14:textId="2CFE8C33" w:rsidR="00627DB4" w:rsidRPr="00627DB4" w:rsidRDefault="00627DB4" w:rsidP="00627DB4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bookmarkStart w:id="1" w:name="_Hlk161142549"/>
            <w:r w:rsidRPr="00627DB4">
              <w:rPr>
                <w:rFonts w:cs="Arial"/>
                <w:iCs/>
                <w:szCs w:val="20"/>
                <w:lang w:val="sl-SI" w:eastAsia="sl-SI"/>
              </w:rPr>
              <w:t>2718-25-10</w:t>
            </w:r>
            <w:r w:rsidR="00663B97">
              <w:rPr>
                <w:rFonts w:cs="Arial"/>
                <w:iCs/>
                <w:szCs w:val="20"/>
                <w:lang w:val="sl-SI" w:eastAsia="sl-SI"/>
              </w:rPr>
              <w:t>1</w:t>
            </w:r>
            <w:r w:rsidR="009F0EDF">
              <w:rPr>
                <w:rFonts w:cs="Arial"/>
                <w:iCs/>
                <w:szCs w:val="20"/>
                <w:lang w:val="sl-SI" w:eastAsia="sl-SI"/>
              </w:rPr>
              <w:t>3</w:t>
            </w:r>
            <w:r w:rsidRPr="00627DB4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663B97" w:rsidRPr="00663B97">
              <w:rPr>
                <w:rFonts w:cs="Arial"/>
                <w:iCs/>
                <w:szCs w:val="20"/>
                <w:lang w:val="sl-SI" w:eastAsia="sl-SI"/>
              </w:rPr>
              <w:t>Z</w:t>
            </w:r>
            <w:r w:rsidR="009F0EDF">
              <w:rPr>
                <w:rFonts w:cs="Arial"/>
                <w:iCs/>
                <w:szCs w:val="20"/>
                <w:lang w:val="sl-SI" w:eastAsia="sl-SI"/>
              </w:rPr>
              <w:t>P Rače - Razširitev</w:t>
            </w:r>
            <w:r w:rsidRPr="00627DB4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bookmarkEnd w:id="1"/>
          <w:p w14:paraId="5229B29D" w14:textId="77777777" w:rsidR="0098350A" w:rsidRPr="000869D4" w:rsidRDefault="0098350A" w:rsidP="009835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4B60016" w14:textId="77777777" w:rsidR="0098350A" w:rsidRPr="000869D4" w:rsidRDefault="0098350A" w:rsidP="009835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52E17AB" w14:textId="77777777" w:rsidR="0098350A" w:rsidRPr="000869D4" w:rsidRDefault="0098350A" w:rsidP="009835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044EE67F" w14:textId="77777777" w:rsidR="0098350A" w:rsidRPr="000869D4" w:rsidRDefault="0098350A" w:rsidP="009835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61ED54DA" w14:textId="77777777" w:rsidR="0098350A" w:rsidRPr="000869D4" w:rsidRDefault="0098350A" w:rsidP="009835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68DD0A4E" w14:textId="77777777" w:rsidR="0098350A" w:rsidRPr="000869D4" w:rsidRDefault="0098350A" w:rsidP="0098350A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02E14DBF" w14:textId="7C700B54" w:rsidR="0098350A" w:rsidRPr="000869D4" w:rsidRDefault="00445277" w:rsidP="00627D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0869D4">
              <w:rPr>
                <w:rFonts w:cs="Arial"/>
                <w:color w:val="000000"/>
                <w:szCs w:val="20"/>
                <w:lang w:val="sl-SI"/>
              </w:rPr>
              <w:t xml:space="preserve">   </w:t>
            </w:r>
            <w:r w:rsidR="00627DB4">
              <w:rPr>
                <w:rFonts w:cs="Arial"/>
                <w:color w:val="000000"/>
                <w:szCs w:val="20"/>
                <w:lang w:val="sl-SI"/>
              </w:rPr>
              <w:t xml:space="preserve">                                                                                                </w:t>
            </w:r>
            <w:r w:rsidR="0098350A" w:rsidRPr="000869D4">
              <w:rPr>
                <w:rFonts w:cs="Arial"/>
                <w:color w:val="000000"/>
                <w:szCs w:val="20"/>
                <w:lang w:val="sl-SI"/>
              </w:rPr>
              <w:t xml:space="preserve">Barbara Kolenko </w:t>
            </w:r>
            <w:proofErr w:type="spellStart"/>
            <w:r w:rsidR="0098350A" w:rsidRPr="000869D4">
              <w:rPr>
                <w:rFonts w:cs="Arial"/>
                <w:color w:val="000000"/>
                <w:szCs w:val="20"/>
                <w:lang w:val="sl-SI"/>
              </w:rPr>
              <w:t>Helbl</w:t>
            </w:r>
            <w:proofErr w:type="spellEnd"/>
          </w:p>
          <w:p w14:paraId="18705216" w14:textId="0EEA9D8D" w:rsidR="0098350A" w:rsidRPr="000869D4" w:rsidRDefault="00445277" w:rsidP="00627D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0869D4">
              <w:rPr>
                <w:rFonts w:cs="Arial"/>
                <w:color w:val="000000"/>
                <w:szCs w:val="20"/>
                <w:lang w:val="sl-SI"/>
              </w:rPr>
              <w:t xml:space="preserve">   </w:t>
            </w:r>
            <w:r w:rsidR="00627DB4">
              <w:rPr>
                <w:rFonts w:cs="Arial"/>
                <w:color w:val="000000"/>
                <w:szCs w:val="20"/>
                <w:lang w:val="sl-SI"/>
              </w:rPr>
              <w:t xml:space="preserve">                                                                                                </w:t>
            </w:r>
            <w:r w:rsidR="0098350A" w:rsidRPr="000869D4">
              <w:rPr>
                <w:rFonts w:cs="Arial"/>
                <w:color w:val="000000"/>
                <w:szCs w:val="20"/>
                <w:lang w:val="sl-SI"/>
              </w:rPr>
              <w:t xml:space="preserve">generalna sekretarka </w:t>
            </w:r>
          </w:p>
          <w:p w14:paraId="552B3B81" w14:textId="49F1F102" w:rsidR="00BE519D" w:rsidRPr="000869D4" w:rsidRDefault="00BE519D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61B7B9A2" w14:textId="605968DF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611917DD" w14:textId="1AB565DC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3C1163F7" w14:textId="0234D9AB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408F2DEB" w14:textId="4FE15E13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13E2D73F" w14:textId="00684549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3B36BA3E" w14:textId="3D93A342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63EAEED2" w14:textId="46D8D1F2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06FAFAB9" w14:textId="65713B75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4402F6CF" w14:textId="77777777" w:rsidR="0098350A" w:rsidRPr="000869D4" w:rsidRDefault="0098350A" w:rsidP="00D63A12">
            <w:pPr>
              <w:pStyle w:val="Neotevilenodstavek"/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7E035B43" w14:textId="77777777" w:rsidR="0098350A" w:rsidRPr="000869D4" w:rsidRDefault="0098350A" w:rsidP="0098350A">
            <w:pPr>
              <w:rPr>
                <w:rFonts w:cs="Arial"/>
                <w:szCs w:val="20"/>
                <w:lang w:val="sl-SI"/>
              </w:rPr>
            </w:pPr>
            <w:r w:rsidRPr="000869D4">
              <w:rPr>
                <w:rFonts w:cs="Arial"/>
                <w:szCs w:val="20"/>
                <w:lang w:val="sl-SI"/>
              </w:rPr>
              <w:t>Priloga:</w:t>
            </w:r>
          </w:p>
          <w:p w14:paraId="3A9D17F0" w14:textId="0D2B1C86" w:rsidR="002D22CA" w:rsidRPr="000869D4" w:rsidRDefault="0098350A" w:rsidP="0098350A">
            <w:pPr>
              <w:numPr>
                <w:ilvl w:val="0"/>
                <w:numId w:val="21"/>
              </w:numPr>
              <w:rPr>
                <w:rFonts w:cs="Arial"/>
                <w:szCs w:val="20"/>
                <w:lang w:val="sl-SI"/>
              </w:rPr>
            </w:pPr>
            <w:r w:rsidRPr="000869D4">
              <w:rPr>
                <w:rFonts w:cs="Arial"/>
                <w:szCs w:val="20"/>
                <w:lang w:val="sl-SI"/>
              </w:rPr>
              <w:t>Tabela (Obrazec 3).</w:t>
            </w:r>
          </w:p>
          <w:p w14:paraId="4EAC5D2B" w14:textId="77777777" w:rsidR="002D22CA" w:rsidRPr="000869D4" w:rsidRDefault="002D22CA" w:rsidP="002D22C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57F100A" w14:textId="77777777" w:rsidR="002D22CA" w:rsidRPr="000869D4" w:rsidRDefault="002D22CA" w:rsidP="002D22CA">
            <w:pPr>
              <w:spacing w:line="240" w:lineRule="atLeast"/>
              <w:ind w:left="540" w:hanging="540"/>
              <w:rPr>
                <w:rFonts w:cs="Arial"/>
                <w:bCs/>
                <w:szCs w:val="20"/>
                <w:lang w:val="sl-SI"/>
              </w:rPr>
            </w:pPr>
            <w:r w:rsidRPr="000869D4">
              <w:rPr>
                <w:rFonts w:cs="Arial"/>
                <w:bCs/>
                <w:szCs w:val="20"/>
                <w:lang w:val="sl-SI"/>
              </w:rPr>
              <w:t>Sklep prejmejo:</w:t>
            </w:r>
          </w:p>
          <w:p w14:paraId="6D13C34A" w14:textId="2A37D510" w:rsidR="0098350A" w:rsidRPr="000869D4" w:rsidRDefault="0098350A" w:rsidP="00807A94">
            <w:pPr>
              <w:numPr>
                <w:ilvl w:val="0"/>
                <w:numId w:val="7"/>
              </w:numPr>
              <w:jc w:val="both"/>
              <w:rPr>
                <w:rFonts w:cs="Arial"/>
                <w:szCs w:val="20"/>
                <w:lang w:val="sl-SI"/>
              </w:rPr>
            </w:pPr>
            <w:r w:rsidRPr="000869D4">
              <w:rPr>
                <w:rFonts w:cs="Arial"/>
                <w:iCs/>
                <w:szCs w:val="20"/>
                <w:lang w:val="sl-SI" w:eastAsia="sl-SI"/>
              </w:rPr>
              <w:t>Urad RS za nadzor, kakovost in investicije v zdravstvu,</w:t>
            </w:r>
          </w:p>
          <w:p w14:paraId="182EF395" w14:textId="41BDC696" w:rsidR="0098350A" w:rsidRPr="000869D4" w:rsidRDefault="00B50A0E" w:rsidP="0098350A">
            <w:pPr>
              <w:numPr>
                <w:ilvl w:val="0"/>
                <w:numId w:val="7"/>
              </w:numPr>
              <w:jc w:val="both"/>
              <w:rPr>
                <w:rFonts w:cs="Arial"/>
                <w:szCs w:val="20"/>
                <w:lang w:val="sl-SI"/>
              </w:rPr>
            </w:pPr>
            <w:r w:rsidRPr="000869D4">
              <w:rPr>
                <w:rFonts w:cs="Arial"/>
                <w:szCs w:val="20"/>
                <w:lang w:val="sl-SI"/>
              </w:rPr>
              <w:t>Ministrstvo za zdravje</w:t>
            </w:r>
            <w:r w:rsidR="0098350A" w:rsidRPr="000869D4">
              <w:rPr>
                <w:rFonts w:cs="Arial"/>
                <w:szCs w:val="20"/>
                <w:lang w:val="sl-SI"/>
              </w:rPr>
              <w:t>,</w:t>
            </w:r>
          </w:p>
          <w:p w14:paraId="608653F9" w14:textId="6FD1FADC" w:rsidR="002D22CA" w:rsidRPr="000869D4" w:rsidRDefault="002D22CA" w:rsidP="002D22C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lang w:val="sl-SI"/>
              </w:rPr>
            </w:pPr>
            <w:r w:rsidRPr="000869D4">
              <w:rPr>
                <w:rFonts w:cs="Arial"/>
                <w:bCs/>
                <w:szCs w:val="20"/>
                <w:lang w:val="sl-SI"/>
              </w:rPr>
              <w:t>Generalni sekretariat Vlade RS</w:t>
            </w:r>
            <w:r w:rsidR="0098350A" w:rsidRPr="000869D4">
              <w:rPr>
                <w:rFonts w:cs="Arial"/>
                <w:bCs/>
                <w:szCs w:val="20"/>
                <w:lang w:val="sl-SI"/>
              </w:rPr>
              <w:t>,</w:t>
            </w:r>
          </w:p>
          <w:p w14:paraId="4FEACFEC" w14:textId="16E769D0" w:rsidR="00BE519D" w:rsidRPr="000869D4" w:rsidRDefault="002D22CA" w:rsidP="002D22CA">
            <w:pPr>
              <w:pStyle w:val="Neotevilenodstavek"/>
              <w:numPr>
                <w:ilvl w:val="0"/>
                <w:numId w:val="7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869D4">
              <w:rPr>
                <w:rFonts w:cs="Arial"/>
                <w:bCs/>
                <w:sz w:val="20"/>
                <w:szCs w:val="20"/>
                <w:lang w:val="sl-SI"/>
              </w:rPr>
              <w:t>Ministrstvo za finance</w:t>
            </w:r>
            <w:r w:rsidR="0098350A" w:rsidRPr="000869D4">
              <w:rPr>
                <w:rFonts w:cs="Arial"/>
                <w:bCs/>
                <w:sz w:val="20"/>
                <w:szCs w:val="20"/>
                <w:lang w:val="sl-SI"/>
              </w:rPr>
              <w:t>.</w:t>
            </w:r>
          </w:p>
        </w:tc>
      </w:tr>
      <w:tr w:rsidR="00BE519D" w:rsidRPr="00FF12BF" w14:paraId="31759E55" w14:textId="77777777" w:rsidTr="00D63A12">
        <w:tc>
          <w:tcPr>
            <w:tcW w:w="9100" w:type="dxa"/>
            <w:gridSpan w:val="12"/>
          </w:tcPr>
          <w:p w14:paraId="315BFFEB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/>
                <w:sz w:val="20"/>
                <w:szCs w:val="20"/>
                <w:lang w:val="sl-SI"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BE519D" w:rsidRPr="00CA678E" w14:paraId="4B442133" w14:textId="77777777" w:rsidTr="00D63A12">
        <w:tc>
          <w:tcPr>
            <w:tcW w:w="9100" w:type="dxa"/>
            <w:gridSpan w:val="12"/>
          </w:tcPr>
          <w:p w14:paraId="0847F30E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E519D" w:rsidRPr="00FF12BF" w14:paraId="7F388109" w14:textId="77777777" w:rsidTr="00D63A12">
        <w:tc>
          <w:tcPr>
            <w:tcW w:w="9100" w:type="dxa"/>
            <w:gridSpan w:val="12"/>
          </w:tcPr>
          <w:p w14:paraId="0FBA7573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/>
                <w:sz w:val="20"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BE519D" w:rsidRPr="00FF12BF" w14:paraId="444CC8A1" w14:textId="77777777" w:rsidTr="00D63A12">
        <w:tc>
          <w:tcPr>
            <w:tcW w:w="9100" w:type="dxa"/>
            <w:gridSpan w:val="12"/>
          </w:tcPr>
          <w:p w14:paraId="1AA7BA8F" w14:textId="77777777" w:rsidR="00DD3B6C" w:rsidRDefault="00DD3B6C" w:rsidP="00DD3B6C">
            <w:pPr>
              <w:pStyle w:val="Neotevilenodstavek"/>
              <w:numPr>
                <w:ilvl w:val="0"/>
                <w:numId w:val="14"/>
              </w:numPr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B50A0E">
              <w:rPr>
                <w:rFonts w:cs="Arial"/>
                <w:iCs/>
                <w:sz w:val="20"/>
                <w:szCs w:val="20"/>
                <w:lang w:val="sl-SI" w:eastAsia="sl-SI"/>
              </w:rPr>
              <w:t>dr. Valentina Prevolnik Rupel</w:t>
            </w: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, ministrica </w:t>
            </w:r>
          </w:p>
          <w:p w14:paraId="122C6E96" w14:textId="450E1C12" w:rsidR="00DD3B6C" w:rsidRPr="00075C23" w:rsidRDefault="007975F0" w:rsidP="00075C23">
            <w:pPr>
              <w:pStyle w:val="Neotevilenodstavek"/>
              <w:numPr>
                <w:ilvl w:val="0"/>
                <w:numId w:val="14"/>
              </w:numPr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Iztok Kos</w:t>
            </w:r>
            <w:r w:rsidR="00DD3B6C">
              <w:rPr>
                <w:rFonts w:cs="Arial"/>
                <w:iCs/>
                <w:sz w:val="20"/>
                <w:szCs w:val="20"/>
                <w:lang w:val="sl-SI" w:eastAsia="sl-SI"/>
              </w:rPr>
              <w:t>,</w:t>
            </w:r>
            <w:r w:rsidR="0028604B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</w:t>
            </w:r>
            <w:r w:rsidR="00DD3B6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državni sekretar </w:t>
            </w:r>
          </w:p>
          <w:p w14:paraId="1C7B6134" w14:textId="0A908FD3" w:rsidR="00A70E35" w:rsidRPr="00247CE3" w:rsidRDefault="007975F0" w:rsidP="00DD3B6C">
            <w:pPr>
              <w:pStyle w:val="Neotevilenodstavek"/>
              <w:numPr>
                <w:ilvl w:val="0"/>
                <w:numId w:val="14"/>
              </w:numPr>
              <w:spacing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Ivan Osrečki</w:t>
            </w:r>
            <w:r w:rsidR="00DD3B6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, </w:t>
            </w:r>
            <w:r w:rsidR="00E135C2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direktor </w:t>
            </w:r>
          </w:p>
        </w:tc>
      </w:tr>
      <w:tr w:rsidR="00BE519D" w:rsidRPr="00FF12BF" w14:paraId="7C394653" w14:textId="77777777" w:rsidTr="00D63A12">
        <w:tc>
          <w:tcPr>
            <w:tcW w:w="9100" w:type="dxa"/>
            <w:gridSpan w:val="12"/>
          </w:tcPr>
          <w:p w14:paraId="50B99FEE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/>
                <w:iCs/>
                <w:sz w:val="20"/>
                <w:szCs w:val="20"/>
                <w:lang w:val="sl-SI" w:eastAsia="sl-SI"/>
              </w:rPr>
              <w:t xml:space="preserve">3.b Zunanji strokovnjaki, ki so </w:t>
            </w:r>
            <w:r w:rsidRPr="00AB149A">
              <w:rPr>
                <w:rFonts w:cs="Arial"/>
                <w:b/>
                <w:sz w:val="20"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BE519D" w:rsidRPr="00CA678E" w14:paraId="425100D4" w14:textId="77777777" w:rsidTr="00D63A12">
        <w:tc>
          <w:tcPr>
            <w:tcW w:w="9100" w:type="dxa"/>
            <w:gridSpan w:val="12"/>
          </w:tcPr>
          <w:p w14:paraId="3C4BC854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E519D" w:rsidRPr="00FF12BF" w14:paraId="7702F9A7" w14:textId="77777777" w:rsidTr="00D63A12">
        <w:tc>
          <w:tcPr>
            <w:tcW w:w="9100" w:type="dxa"/>
            <w:gridSpan w:val="12"/>
          </w:tcPr>
          <w:p w14:paraId="38999557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/>
                <w:sz w:val="20"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BE519D" w:rsidRPr="00CA678E" w14:paraId="04EDA448" w14:textId="77777777" w:rsidTr="00D63A12">
        <w:tc>
          <w:tcPr>
            <w:tcW w:w="9100" w:type="dxa"/>
            <w:gridSpan w:val="12"/>
          </w:tcPr>
          <w:p w14:paraId="48306DB5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/</w:t>
            </w:r>
          </w:p>
        </w:tc>
      </w:tr>
      <w:tr w:rsidR="00BE519D" w:rsidRPr="00CA678E" w14:paraId="19E87C6B" w14:textId="77777777" w:rsidTr="00D63A12">
        <w:tc>
          <w:tcPr>
            <w:tcW w:w="9100" w:type="dxa"/>
            <w:gridSpan w:val="12"/>
          </w:tcPr>
          <w:p w14:paraId="2BC4045F" w14:textId="77777777" w:rsidR="00BE519D" w:rsidRPr="006F171C" w:rsidRDefault="00BE519D" w:rsidP="006F171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rFonts w:cs="Arial"/>
                <w:b w:val="0"/>
                <w:bCs/>
                <w:iCs/>
                <w:sz w:val="20"/>
                <w:szCs w:val="20"/>
                <w:lang w:val="sl-SI" w:eastAsia="sl-SI"/>
              </w:rPr>
            </w:pPr>
            <w:r w:rsidRPr="006F171C">
              <w:rPr>
                <w:rFonts w:cs="Arial"/>
                <w:b w:val="0"/>
                <w:bCs/>
                <w:iCs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BE519D" w:rsidRPr="00CA678E" w14:paraId="378AAFE0" w14:textId="77777777" w:rsidTr="00D63A12">
        <w:tc>
          <w:tcPr>
            <w:tcW w:w="9100" w:type="dxa"/>
            <w:gridSpan w:val="12"/>
          </w:tcPr>
          <w:p w14:paraId="2F9B3F79" w14:textId="0DFCF114" w:rsidR="00075C23" w:rsidRDefault="00701788" w:rsidP="006001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Cs/>
                <w:color w:val="000000"/>
                <w:szCs w:val="20"/>
              </w:rPr>
            </w:pPr>
            <w:r w:rsidRPr="006001B5">
              <w:rPr>
                <w:rFonts w:cs="Arial"/>
                <w:color w:val="000000"/>
                <w:szCs w:val="20"/>
                <w:lang w:val="sl-SI"/>
              </w:rPr>
              <w:t xml:space="preserve">Z vladnim </w:t>
            </w:r>
            <w:r w:rsidRPr="00117D98">
              <w:rPr>
                <w:rFonts w:cs="Arial"/>
                <w:color w:val="000000"/>
                <w:szCs w:val="20"/>
                <w:lang w:val="sl-SI"/>
              </w:rPr>
              <w:t xml:space="preserve">gradivom se </w:t>
            </w:r>
            <w:r w:rsidR="007F6356" w:rsidRPr="00117D98">
              <w:rPr>
                <w:rFonts w:cs="Arial"/>
                <w:color w:val="000000"/>
                <w:szCs w:val="20"/>
                <w:lang w:val="sl-SI"/>
              </w:rPr>
              <w:t>uvršča v veljavni načrt razvojnih programov projekt</w:t>
            </w:r>
            <w:r w:rsidR="008F10B1" w:rsidRPr="00117D98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075C23" w:rsidRPr="00075C23">
              <w:rPr>
                <w:rFonts w:cs="Arial"/>
                <w:iCs/>
                <w:color w:val="000000"/>
                <w:szCs w:val="20"/>
                <w:lang w:val="sl-SI"/>
              </w:rPr>
              <w:t>2718-25-10</w:t>
            </w:r>
            <w:r w:rsidR="00663B97">
              <w:rPr>
                <w:rFonts w:cs="Arial"/>
                <w:iCs/>
                <w:color w:val="000000"/>
                <w:szCs w:val="20"/>
                <w:lang w:val="sl-SI"/>
              </w:rPr>
              <w:t>1</w:t>
            </w:r>
            <w:r w:rsidR="009F0EDF">
              <w:rPr>
                <w:rFonts w:cs="Arial"/>
                <w:iCs/>
                <w:color w:val="000000"/>
                <w:szCs w:val="20"/>
                <w:lang w:val="sl-SI"/>
              </w:rPr>
              <w:t>3</w:t>
            </w:r>
            <w:r w:rsidR="00075C23" w:rsidRPr="00075C23">
              <w:rPr>
                <w:rFonts w:cs="Arial"/>
                <w:iCs/>
                <w:color w:val="000000"/>
                <w:szCs w:val="20"/>
                <w:lang w:val="sl-SI"/>
              </w:rPr>
              <w:t xml:space="preserve"> </w:t>
            </w:r>
            <w:r w:rsidR="009F0EDF" w:rsidRPr="009F0EDF">
              <w:rPr>
                <w:rFonts w:cs="Arial"/>
                <w:iCs/>
                <w:color w:val="000000"/>
                <w:szCs w:val="20"/>
                <w:lang w:val="sl-SI"/>
              </w:rPr>
              <w:t>ZP Rače - Razširitev</w:t>
            </w:r>
            <w:r w:rsidR="00663B97">
              <w:rPr>
                <w:rFonts w:cs="Arial"/>
                <w:iCs/>
                <w:color w:val="000000"/>
                <w:szCs w:val="20"/>
              </w:rPr>
              <w:t>.</w:t>
            </w:r>
          </w:p>
          <w:p w14:paraId="6ADD2EEE" w14:textId="77777777" w:rsidR="00663B97" w:rsidRPr="00117D98" w:rsidRDefault="00663B97" w:rsidP="006001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2AD906A8" w14:textId="77777777" w:rsidR="00D16E97" w:rsidRPr="00117D98" w:rsidRDefault="00D16E97" w:rsidP="00D16E97">
            <w:pPr>
              <w:spacing w:line="240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117D98">
              <w:rPr>
                <w:rFonts w:cs="Arial"/>
                <w:iCs/>
                <w:szCs w:val="20"/>
                <w:lang w:val="sl-SI" w:eastAsia="sl-SI"/>
              </w:rPr>
              <w:t>Urad za nadzor, kakovost in investicije v zdravstvu je na podlagi prejete vloge pripravilo sklep o določitvi višine sredstev za sofinanciranje prijavljene investicije. Po uvrstitvi projekta v Načrt razvojnih programov za obdobje 2025-2028 se bo sklenila pogodba za dodelitev sredstev.</w:t>
            </w:r>
          </w:p>
          <w:p w14:paraId="7A4FE6D1" w14:textId="77777777" w:rsidR="00D16E97" w:rsidRPr="00117D98" w:rsidRDefault="00D16E97" w:rsidP="006001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7C363CAE" w14:textId="28B8E2BF" w:rsidR="002110BC" w:rsidRDefault="009F0EDF" w:rsidP="006001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</w:rPr>
            </w:pPr>
            <w:r w:rsidRPr="009F0EDF">
              <w:rPr>
                <w:rFonts w:cs="Arial"/>
                <w:color w:val="000000"/>
                <w:szCs w:val="20"/>
              </w:rPr>
              <w:t xml:space="preserve">Namen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investicije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je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širitev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Zdravstvene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postaje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R</w:t>
            </w:r>
            <w:r w:rsidR="00661432">
              <w:rPr>
                <w:rFonts w:cs="Arial"/>
                <w:color w:val="000000"/>
                <w:szCs w:val="20"/>
              </w:rPr>
              <w:t>ače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zgrajene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leta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2015, za 553,80 m</w:t>
            </w:r>
            <w:r>
              <w:rPr>
                <w:rFonts w:cs="Arial"/>
                <w:color w:val="000000"/>
                <w:szCs w:val="20"/>
              </w:rPr>
              <w:t>2</w:t>
            </w:r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neto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uporabne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površine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.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Razširitev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bo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omogočila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dodatne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ambulante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,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kar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bo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zagotovilo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boljšo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dostopnost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in kakovost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zdravstvene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oskrbe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za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vse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prebivalce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.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Zdravstvena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postaja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R</w:t>
            </w:r>
            <w:r w:rsidR="00661432">
              <w:rPr>
                <w:rFonts w:cs="Arial"/>
                <w:color w:val="000000"/>
                <w:szCs w:val="20"/>
              </w:rPr>
              <w:t>ače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je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ena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izmed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osrednjih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zdravstvenih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ustanov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 v </w:t>
            </w:r>
            <w:proofErr w:type="spellStart"/>
            <w:r w:rsidRPr="009F0EDF">
              <w:rPr>
                <w:rFonts w:cs="Arial"/>
                <w:color w:val="000000"/>
                <w:szCs w:val="20"/>
              </w:rPr>
              <w:t>občini</w:t>
            </w:r>
            <w:proofErr w:type="spellEnd"/>
            <w:r w:rsidRPr="009F0EDF">
              <w:rPr>
                <w:rFonts w:cs="Arial"/>
                <w:color w:val="000000"/>
                <w:szCs w:val="20"/>
              </w:rPr>
              <w:t xml:space="preserve">. </w:t>
            </w:r>
          </w:p>
          <w:p w14:paraId="2AFC2344" w14:textId="77777777" w:rsidR="009F0EDF" w:rsidRPr="006001B5" w:rsidRDefault="009F0EDF" w:rsidP="006001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4D75A956" w14:textId="2B01F500" w:rsidR="001E2C87" w:rsidRDefault="00075C23" w:rsidP="006001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bookmarkStart w:id="2" w:name="_Hlk203929516"/>
            <w:r w:rsidRPr="00075C23">
              <w:rPr>
                <w:rFonts w:cs="Arial"/>
                <w:color w:val="000000"/>
                <w:szCs w:val="20"/>
                <w:lang w:val="sl-SI"/>
              </w:rPr>
              <w:t xml:space="preserve">Ocenjena vrednost investicije znaša </w:t>
            </w:r>
            <w:r w:rsidR="000E21A2">
              <w:rPr>
                <w:rFonts w:cs="Arial"/>
                <w:color w:val="000000"/>
                <w:szCs w:val="20"/>
                <w:lang w:val="sl-SI"/>
              </w:rPr>
              <w:t>1.902.215,90</w:t>
            </w:r>
            <w:r w:rsidRPr="00075C23">
              <w:rPr>
                <w:rFonts w:cs="Arial"/>
                <w:color w:val="000000"/>
                <w:szCs w:val="20"/>
                <w:lang w:val="sl-SI"/>
              </w:rPr>
              <w:t xml:space="preserve"> EUR z DDV. Urad za nadzor, kakovost in investicije v zdravstvo bo sofinanciralo investicijo v višini </w:t>
            </w:r>
            <w:r w:rsidR="009F0EDF">
              <w:rPr>
                <w:rFonts w:cs="Arial"/>
                <w:color w:val="000000"/>
                <w:szCs w:val="20"/>
                <w:lang w:val="sl-SI"/>
              </w:rPr>
              <w:t>625.120,00</w:t>
            </w:r>
            <w:r w:rsidRPr="00075C23">
              <w:rPr>
                <w:rFonts w:cs="Arial"/>
                <w:color w:val="000000"/>
                <w:szCs w:val="20"/>
                <w:lang w:val="sl-SI"/>
              </w:rPr>
              <w:t xml:space="preserve"> EUR.</w:t>
            </w:r>
            <w:bookmarkEnd w:id="2"/>
          </w:p>
          <w:p w14:paraId="06F9C86D" w14:textId="0EED2AB2" w:rsidR="002110BC" w:rsidRPr="006001B5" w:rsidRDefault="002110BC" w:rsidP="006001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BE519D" w:rsidRPr="00CA678E" w14:paraId="6E3AFD8A" w14:textId="77777777" w:rsidTr="00D63A12">
        <w:tc>
          <w:tcPr>
            <w:tcW w:w="9100" w:type="dxa"/>
            <w:gridSpan w:val="12"/>
          </w:tcPr>
          <w:p w14:paraId="5E89F9A4" w14:textId="77777777" w:rsidR="00BE519D" w:rsidRPr="00AB149A" w:rsidRDefault="00BE519D" w:rsidP="006F3B10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rFonts w:cs="Arial"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BE519D" w:rsidRPr="00CA678E" w14:paraId="39D0C0A1" w14:textId="77777777" w:rsidTr="00B50A0E">
        <w:tc>
          <w:tcPr>
            <w:tcW w:w="1438" w:type="dxa"/>
          </w:tcPr>
          <w:p w14:paraId="681D85BA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a)</w:t>
            </w:r>
          </w:p>
        </w:tc>
        <w:tc>
          <w:tcPr>
            <w:tcW w:w="5517" w:type="dxa"/>
            <w:gridSpan w:val="9"/>
          </w:tcPr>
          <w:p w14:paraId="4FA00E4E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sz w:val="20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145" w:type="dxa"/>
            <w:gridSpan w:val="2"/>
            <w:vAlign w:val="center"/>
          </w:tcPr>
          <w:p w14:paraId="4A51A917" w14:textId="2F43BD60" w:rsidR="00BE519D" w:rsidRPr="00716E1C" w:rsidRDefault="00E0360B" w:rsidP="00D63A12">
            <w:pPr>
              <w:pStyle w:val="Neotevilenodstavek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716E1C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DA</w:t>
            </w:r>
            <w:r w:rsidRPr="00716E1C">
              <w:rPr>
                <w:rFonts w:cs="Arial"/>
                <w:iCs/>
                <w:sz w:val="20"/>
                <w:szCs w:val="20"/>
                <w:lang w:val="sl-SI" w:eastAsia="sl-SI"/>
              </w:rPr>
              <w:t>/NE</w:t>
            </w:r>
          </w:p>
        </w:tc>
      </w:tr>
      <w:tr w:rsidR="00BE519D" w:rsidRPr="00CA678E" w14:paraId="0FAD6489" w14:textId="77777777" w:rsidTr="00B50A0E">
        <w:tc>
          <w:tcPr>
            <w:tcW w:w="1438" w:type="dxa"/>
          </w:tcPr>
          <w:p w14:paraId="187AC233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b)</w:t>
            </w:r>
          </w:p>
        </w:tc>
        <w:tc>
          <w:tcPr>
            <w:tcW w:w="5517" w:type="dxa"/>
            <w:gridSpan w:val="9"/>
          </w:tcPr>
          <w:p w14:paraId="3878CC9C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145" w:type="dxa"/>
            <w:gridSpan w:val="2"/>
            <w:vAlign w:val="center"/>
          </w:tcPr>
          <w:p w14:paraId="0D4E4B5A" w14:textId="0D254D57" w:rsidR="00BE519D" w:rsidRPr="00AB149A" w:rsidRDefault="00E0360B" w:rsidP="00D63A12">
            <w:pPr>
              <w:pStyle w:val="Neotevilenodstavek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3F661F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BE519D" w:rsidRPr="00CA678E" w14:paraId="22EF4F39" w14:textId="77777777" w:rsidTr="00B50A0E">
        <w:tc>
          <w:tcPr>
            <w:tcW w:w="1438" w:type="dxa"/>
          </w:tcPr>
          <w:p w14:paraId="09F68F06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c)</w:t>
            </w:r>
          </w:p>
        </w:tc>
        <w:tc>
          <w:tcPr>
            <w:tcW w:w="5517" w:type="dxa"/>
            <w:gridSpan w:val="9"/>
          </w:tcPr>
          <w:p w14:paraId="52D995F2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sz w:val="20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145" w:type="dxa"/>
            <w:gridSpan w:val="2"/>
            <w:vAlign w:val="center"/>
          </w:tcPr>
          <w:p w14:paraId="005A4AAC" w14:textId="14215ABC" w:rsidR="00BE519D" w:rsidRPr="00AB149A" w:rsidRDefault="00E0360B" w:rsidP="00D63A12">
            <w:pPr>
              <w:pStyle w:val="Neotevilenodstavek"/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3F661F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BE519D" w:rsidRPr="00CA678E" w14:paraId="4B7EC2D0" w14:textId="77777777" w:rsidTr="00B50A0E">
        <w:tc>
          <w:tcPr>
            <w:tcW w:w="1438" w:type="dxa"/>
          </w:tcPr>
          <w:p w14:paraId="51BF1406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č)</w:t>
            </w:r>
          </w:p>
        </w:tc>
        <w:tc>
          <w:tcPr>
            <w:tcW w:w="5517" w:type="dxa"/>
            <w:gridSpan w:val="9"/>
          </w:tcPr>
          <w:p w14:paraId="2A701BFF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sz w:val="20"/>
                <w:szCs w:val="20"/>
                <w:lang w:val="sl-SI" w:eastAsia="sl-SI"/>
              </w:rPr>
              <w:t>gospodarstvo, zlasti</w:t>
            </w: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145" w:type="dxa"/>
            <w:gridSpan w:val="2"/>
            <w:vAlign w:val="center"/>
          </w:tcPr>
          <w:p w14:paraId="29EEDC1B" w14:textId="209F097F" w:rsidR="00BE519D" w:rsidRPr="00AB149A" w:rsidRDefault="00E0360B" w:rsidP="00D63A12">
            <w:pPr>
              <w:pStyle w:val="Neotevilenodstavek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3F661F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BE519D" w:rsidRPr="00CA678E" w14:paraId="4090AE29" w14:textId="77777777" w:rsidTr="00B50A0E">
        <w:tc>
          <w:tcPr>
            <w:tcW w:w="1438" w:type="dxa"/>
          </w:tcPr>
          <w:p w14:paraId="59047895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d)</w:t>
            </w:r>
          </w:p>
        </w:tc>
        <w:tc>
          <w:tcPr>
            <w:tcW w:w="5517" w:type="dxa"/>
            <w:gridSpan w:val="9"/>
          </w:tcPr>
          <w:p w14:paraId="1B92CFDC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145" w:type="dxa"/>
            <w:gridSpan w:val="2"/>
            <w:vAlign w:val="center"/>
          </w:tcPr>
          <w:p w14:paraId="6A3CFBB1" w14:textId="6BBEF860" w:rsidR="00BE519D" w:rsidRPr="00AB149A" w:rsidRDefault="00E0360B" w:rsidP="00D63A12">
            <w:pPr>
              <w:pStyle w:val="Neotevilenodstavek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F661F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DA</w:t>
            </w: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/NE</w:t>
            </w:r>
          </w:p>
        </w:tc>
      </w:tr>
      <w:tr w:rsidR="00BE519D" w:rsidRPr="00CA678E" w14:paraId="0E8CF1DB" w14:textId="77777777" w:rsidTr="00B50A0E">
        <w:tc>
          <w:tcPr>
            <w:tcW w:w="1438" w:type="dxa"/>
          </w:tcPr>
          <w:p w14:paraId="09763436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e)</w:t>
            </w:r>
          </w:p>
        </w:tc>
        <w:tc>
          <w:tcPr>
            <w:tcW w:w="5517" w:type="dxa"/>
            <w:gridSpan w:val="9"/>
          </w:tcPr>
          <w:p w14:paraId="16BDC2E0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>socialno področje</w:t>
            </w:r>
          </w:p>
        </w:tc>
        <w:tc>
          <w:tcPr>
            <w:tcW w:w="2145" w:type="dxa"/>
            <w:gridSpan w:val="2"/>
            <w:vAlign w:val="center"/>
          </w:tcPr>
          <w:p w14:paraId="08E9DB41" w14:textId="1DC1396F" w:rsidR="00BE519D" w:rsidRPr="00AB149A" w:rsidRDefault="00E0360B" w:rsidP="00D63A12">
            <w:pPr>
              <w:pStyle w:val="Neotevilenodstavek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3F661F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BE519D" w:rsidRPr="00CA678E" w14:paraId="01AC5ACC" w14:textId="77777777" w:rsidTr="00B50A0E">
        <w:tc>
          <w:tcPr>
            <w:tcW w:w="1438" w:type="dxa"/>
            <w:tcBorders>
              <w:bottom w:val="single" w:sz="4" w:space="0" w:color="auto"/>
            </w:tcBorders>
          </w:tcPr>
          <w:p w14:paraId="50271C99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f)</w:t>
            </w:r>
          </w:p>
        </w:tc>
        <w:tc>
          <w:tcPr>
            <w:tcW w:w="5517" w:type="dxa"/>
            <w:gridSpan w:val="9"/>
            <w:tcBorders>
              <w:bottom w:val="single" w:sz="4" w:space="0" w:color="auto"/>
            </w:tcBorders>
          </w:tcPr>
          <w:p w14:paraId="078102B6" w14:textId="77777777" w:rsidR="00BE519D" w:rsidRPr="00AB149A" w:rsidRDefault="00BE519D" w:rsidP="00D63A12">
            <w:pPr>
              <w:pStyle w:val="Neotevilenodstavek"/>
              <w:spacing w:before="0" w:after="0" w:line="240" w:lineRule="auto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>dokumente razvojnega načrtovanja:</w:t>
            </w:r>
          </w:p>
          <w:p w14:paraId="7B51AD85" w14:textId="77777777" w:rsidR="00BE519D" w:rsidRPr="00AB149A" w:rsidRDefault="00BE519D" w:rsidP="00BE519D">
            <w:pPr>
              <w:pStyle w:val="Neotevilenodstavek"/>
              <w:numPr>
                <w:ilvl w:val="0"/>
                <w:numId w:val="8"/>
              </w:numPr>
              <w:spacing w:before="0" w:after="0" w:line="240" w:lineRule="auto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>nacionalne dokumente razvojnega načrtovanja</w:t>
            </w:r>
          </w:p>
          <w:p w14:paraId="077ACA5F" w14:textId="77777777" w:rsidR="00BE519D" w:rsidRPr="00AB149A" w:rsidRDefault="00BE519D" w:rsidP="00BE519D">
            <w:pPr>
              <w:pStyle w:val="Neotevilenodstavek"/>
              <w:numPr>
                <w:ilvl w:val="0"/>
                <w:numId w:val="8"/>
              </w:numPr>
              <w:spacing w:before="0" w:after="0" w:line="240" w:lineRule="auto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0CB24627" w14:textId="77777777" w:rsidR="00BE519D" w:rsidRPr="00AB149A" w:rsidRDefault="00BE519D" w:rsidP="00BE519D">
            <w:pPr>
              <w:pStyle w:val="Neotevilenodstavek"/>
              <w:numPr>
                <w:ilvl w:val="0"/>
                <w:numId w:val="8"/>
              </w:numPr>
              <w:spacing w:before="0" w:after="0" w:line="240" w:lineRule="auto"/>
              <w:rPr>
                <w:rFonts w:cs="Arial"/>
                <w:b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Cs/>
                <w:sz w:val="20"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  <w:vAlign w:val="center"/>
          </w:tcPr>
          <w:p w14:paraId="2E39FD04" w14:textId="5F3592DA" w:rsidR="00BE519D" w:rsidRPr="00AB149A" w:rsidRDefault="00E0360B" w:rsidP="00D63A12">
            <w:pPr>
              <w:pStyle w:val="Neotevilenodstavek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3F661F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326855" w:rsidRPr="00FF12BF" w14:paraId="5A807403" w14:textId="77777777" w:rsidTr="00D63A12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CF4" w14:textId="7E66E7D1" w:rsidR="00326855" w:rsidRPr="00AB149A" w:rsidRDefault="00326855" w:rsidP="005C347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rFonts w:cs="Arial"/>
                <w:b w:val="0"/>
                <w:sz w:val="20"/>
                <w:szCs w:val="20"/>
                <w:lang w:val="sl-SI" w:eastAsia="sl-SI"/>
              </w:rPr>
            </w:pPr>
          </w:p>
        </w:tc>
      </w:tr>
      <w:tr w:rsidR="00326855" w:rsidRPr="00FF12BF" w14:paraId="5A223CBE" w14:textId="77777777" w:rsidTr="00D63A12"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9D9" w14:textId="77777777" w:rsidR="00326855" w:rsidRPr="00AB149A" w:rsidRDefault="00326855" w:rsidP="00326855">
            <w:pPr>
              <w:pStyle w:val="Oddelek"/>
              <w:spacing w:line="240" w:lineRule="auto"/>
              <w:rPr>
                <w:rFonts w:cs="Arial"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sz w:val="20"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326855" w:rsidRPr="00CA678E" w14:paraId="384CDEBE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26BA" w14:textId="77777777" w:rsidR="00326855" w:rsidRPr="00CA678E" w:rsidRDefault="00326855" w:rsidP="00326855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A860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FFC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328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0BB4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326855" w:rsidRPr="00CA678E" w14:paraId="34B91706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DA8" w14:textId="77777777" w:rsidR="00326855" w:rsidRPr="00CA678E" w:rsidRDefault="00326855" w:rsidP="00326855">
            <w:pPr>
              <w:widowControl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FFAE" w14:textId="3C7EDB1E" w:rsidR="00326855" w:rsidRPr="00CA678E" w:rsidRDefault="00326855" w:rsidP="005313FE">
            <w:pPr>
              <w:pStyle w:val="Naslov1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48D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8CA3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1185" w14:textId="77777777" w:rsidR="00326855" w:rsidRPr="00CA678E" w:rsidRDefault="00326855" w:rsidP="005313FE">
            <w:pPr>
              <w:pStyle w:val="Naslov1"/>
            </w:pPr>
          </w:p>
        </w:tc>
      </w:tr>
      <w:tr w:rsidR="00326855" w:rsidRPr="00CA678E" w14:paraId="277EBEF8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16C0" w14:textId="77777777" w:rsidR="00326855" w:rsidRPr="00CA678E" w:rsidRDefault="00326855" w:rsidP="00326855">
            <w:pPr>
              <w:widowControl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87DC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109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F24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6CC0" w14:textId="77777777" w:rsidR="00326855" w:rsidRPr="00CA678E" w:rsidRDefault="00326855" w:rsidP="005313FE">
            <w:pPr>
              <w:pStyle w:val="Naslov1"/>
            </w:pPr>
          </w:p>
        </w:tc>
      </w:tr>
      <w:tr w:rsidR="00326855" w:rsidRPr="00CA678E" w14:paraId="5A1D6EFD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F2EE" w14:textId="77777777" w:rsidR="00326855" w:rsidRPr="00CA678E" w:rsidRDefault="00326855" w:rsidP="00326855">
            <w:pPr>
              <w:widowControl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F33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017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704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D8A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326855" w:rsidRPr="00CA678E" w14:paraId="7B67CB7D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12B" w14:textId="77777777" w:rsidR="00326855" w:rsidRPr="00CA678E" w:rsidRDefault="00326855" w:rsidP="00326855">
            <w:pPr>
              <w:widowControl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lastRenderedPageBreak/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5F9F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7CE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06C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7DFA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326855" w:rsidRPr="00CA678E" w14:paraId="5CEC38C9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B5C" w14:textId="77777777" w:rsidR="00326855" w:rsidRPr="00CA678E" w:rsidRDefault="00326855" w:rsidP="00326855">
            <w:pPr>
              <w:widowControl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CA678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A678E">
              <w:rPr>
                <w:b/>
                <w:szCs w:val="20"/>
                <w:lang w:val="sl-SI"/>
              </w:rPr>
              <w:t>–</w:t>
            </w:r>
            <w:r w:rsidRPr="00CA678E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697E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BDEC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496" w14:textId="77777777" w:rsidR="00326855" w:rsidRPr="00CA678E" w:rsidRDefault="00326855" w:rsidP="005313FE">
            <w:pPr>
              <w:pStyle w:val="Naslov1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DC4" w14:textId="77777777" w:rsidR="00326855" w:rsidRPr="00CA678E" w:rsidRDefault="00326855" w:rsidP="005313FE">
            <w:pPr>
              <w:pStyle w:val="Naslov1"/>
            </w:pPr>
          </w:p>
        </w:tc>
      </w:tr>
      <w:tr w:rsidR="00326855" w:rsidRPr="00FF12BF" w14:paraId="7E3030AB" w14:textId="77777777" w:rsidTr="00D63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4B5607" w14:textId="77777777" w:rsidR="00326855" w:rsidRPr="00CA678E" w:rsidRDefault="00326855" w:rsidP="005313FE">
            <w:pPr>
              <w:pStyle w:val="Naslov1"/>
            </w:pPr>
            <w:r w:rsidRPr="00CA678E">
              <w:t>II. Finančne posledice za državni proračun</w:t>
            </w:r>
          </w:p>
        </w:tc>
      </w:tr>
      <w:tr w:rsidR="00326855" w:rsidRPr="00FF12BF" w14:paraId="28BA2DD6" w14:textId="77777777" w:rsidTr="00D63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C80024" w14:textId="77777777" w:rsidR="00326855" w:rsidRPr="00CA678E" w:rsidRDefault="00326855" w:rsidP="005313FE">
            <w:pPr>
              <w:pStyle w:val="Naslov1"/>
            </w:pPr>
            <w:proofErr w:type="spellStart"/>
            <w:r w:rsidRPr="00CA678E">
              <w:t>II.a</w:t>
            </w:r>
            <w:proofErr w:type="spellEnd"/>
            <w:r w:rsidRPr="00CA678E">
              <w:t xml:space="preserve"> Pravice porabe za izvedbo predlaganih rešitev so zagotovljene:</w:t>
            </w:r>
          </w:p>
        </w:tc>
      </w:tr>
      <w:tr w:rsidR="00326855" w:rsidRPr="00CA678E" w14:paraId="4EBDF9FA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2C88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2351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9FF6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96C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31E5" w14:textId="77777777" w:rsidR="00326855" w:rsidRPr="00CA678E" w:rsidRDefault="00326855" w:rsidP="00326855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5313FE" w:rsidRPr="00CA678E" w14:paraId="722D24E9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576B" w14:textId="77777777" w:rsidR="005313FE" w:rsidRPr="005313FE" w:rsidRDefault="005313FE" w:rsidP="005313F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5313FE">
              <w:rPr>
                <w:rFonts w:cs="Arial"/>
                <w:szCs w:val="20"/>
                <w:lang w:val="sl-SI"/>
              </w:rPr>
              <w:t>Urad za nadzor, kakovost in investicije v zdravstvu</w:t>
            </w:r>
          </w:p>
          <w:p w14:paraId="692BD937" w14:textId="30270AED" w:rsidR="005313FE" w:rsidRPr="005313FE" w:rsidRDefault="005313FE" w:rsidP="005313FE">
            <w:pPr>
              <w:widowControl w:val="0"/>
              <w:spacing w:line="26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38" w14:textId="0FB507BB" w:rsidR="005313FE" w:rsidRDefault="005313FE" w:rsidP="005313FE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5313FE">
              <w:rPr>
                <w:rFonts w:cs="Arial"/>
                <w:szCs w:val="20"/>
              </w:rPr>
              <w:t>2718-25-101</w:t>
            </w:r>
            <w:r w:rsidR="0067121B">
              <w:rPr>
                <w:rFonts w:cs="Arial"/>
                <w:szCs w:val="20"/>
              </w:rPr>
              <w:t>3</w:t>
            </w:r>
          </w:p>
          <w:p w14:paraId="5238F450" w14:textId="0963AB60" w:rsidR="005313FE" w:rsidRPr="005313FE" w:rsidRDefault="005313FE" w:rsidP="005313FE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5313FE">
              <w:rPr>
                <w:rFonts w:cs="Arial"/>
                <w:szCs w:val="20"/>
              </w:rPr>
              <w:t>Z</w:t>
            </w:r>
            <w:r w:rsidR="0067121B">
              <w:rPr>
                <w:rFonts w:cs="Arial"/>
                <w:szCs w:val="20"/>
              </w:rPr>
              <w:t xml:space="preserve">P </w:t>
            </w:r>
            <w:proofErr w:type="spellStart"/>
            <w:r w:rsidR="0067121B">
              <w:rPr>
                <w:rFonts w:cs="Arial"/>
                <w:szCs w:val="20"/>
              </w:rPr>
              <w:t>R</w:t>
            </w:r>
            <w:r w:rsidR="00FB037A">
              <w:rPr>
                <w:rFonts w:cs="Arial"/>
                <w:szCs w:val="20"/>
              </w:rPr>
              <w:t>ače</w:t>
            </w:r>
            <w:proofErr w:type="spellEnd"/>
            <w:r w:rsidRPr="005313FE">
              <w:rPr>
                <w:rFonts w:cs="Arial"/>
                <w:szCs w:val="20"/>
              </w:rPr>
              <w:t xml:space="preserve"> - </w:t>
            </w:r>
            <w:proofErr w:type="spellStart"/>
            <w:r w:rsidR="0067121B">
              <w:rPr>
                <w:rFonts w:cs="Arial"/>
                <w:szCs w:val="20"/>
              </w:rPr>
              <w:t>Razširitev</w:t>
            </w:r>
            <w:proofErr w:type="spellEnd"/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7907" w14:textId="4DA34FF0" w:rsidR="005313FE" w:rsidRPr="005313FE" w:rsidRDefault="005313FE" w:rsidP="005313FE">
            <w:pPr>
              <w:pStyle w:val="Naslov1"/>
              <w:rPr>
                <w:b w:val="0"/>
                <w:bCs w:val="0"/>
              </w:rPr>
            </w:pPr>
            <w:r w:rsidRPr="005313FE">
              <w:rPr>
                <w:b w:val="0"/>
                <w:bCs w:val="0"/>
              </w:rPr>
              <w:t>221659 - Investicije v javne zdravstvene zavode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E4D3" w14:textId="791BBC74" w:rsidR="005313FE" w:rsidRPr="005313FE" w:rsidRDefault="005313FE" w:rsidP="005313FE">
            <w:pPr>
              <w:pStyle w:val="Naslov1"/>
              <w:rPr>
                <w:b w:val="0"/>
                <w:bCs w:val="0"/>
              </w:rPr>
            </w:pPr>
            <w:r w:rsidRPr="005313FE">
              <w:rPr>
                <w:b w:val="0"/>
                <w:bCs w:val="0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400E" w14:textId="634F58DD" w:rsidR="005313FE" w:rsidRPr="00CA678E" w:rsidRDefault="005313FE" w:rsidP="005313FE">
            <w:pPr>
              <w:pStyle w:val="Naslov1"/>
            </w:pPr>
          </w:p>
        </w:tc>
      </w:tr>
      <w:tr w:rsidR="005313FE" w:rsidRPr="00CA678E" w14:paraId="2C408701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08B" w14:textId="77777777" w:rsidR="005313FE" w:rsidRPr="00CA678E" w:rsidRDefault="005313FE" w:rsidP="005313FE">
            <w:pPr>
              <w:pStyle w:val="Naslov1"/>
            </w:pPr>
            <w:r w:rsidRPr="00CA678E">
              <w:t>SKUPAJ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562D" w14:textId="015A2686" w:rsidR="005313FE" w:rsidRPr="00CA678E" w:rsidRDefault="005313FE" w:rsidP="005313FE">
            <w:pPr>
              <w:widowControl w:val="0"/>
              <w:spacing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C03C" w14:textId="6CB1566D" w:rsidR="005313FE" w:rsidRPr="00CA678E" w:rsidRDefault="005313FE" w:rsidP="005313FE">
            <w:pPr>
              <w:pStyle w:val="Naslov1"/>
            </w:pPr>
          </w:p>
        </w:tc>
      </w:tr>
      <w:tr w:rsidR="005313FE" w:rsidRPr="00CA678E" w14:paraId="787E976C" w14:textId="77777777" w:rsidTr="00D63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80D9A" w14:textId="77777777" w:rsidR="005313FE" w:rsidRPr="00CA678E" w:rsidRDefault="005313FE" w:rsidP="005313FE">
            <w:pPr>
              <w:pStyle w:val="Naslov1"/>
            </w:pPr>
            <w:proofErr w:type="spellStart"/>
            <w:r w:rsidRPr="00CA678E">
              <w:t>II.b</w:t>
            </w:r>
            <w:proofErr w:type="spellEnd"/>
            <w:r w:rsidRPr="00CA678E">
              <w:t xml:space="preserve"> Manjkajoče pravice porabe bodo zagotovljene s prerazporeditvijo:</w:t>
            </w:r>
          </w:p>
        </w:tc>
      </w:tr>
      <w:tr w:rsidR="005313FE" w:rsidRPr="00CA678E" w14:paraId="22DC65CC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F934" w14:textId="77777777" w:rsidR="005313FE" w:rsidRPr="00CA678E" w:rsidRDefault="005313FE" w:rsidP="005313FE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1A2F" w14:textId="77777777" w:rsidR="005313FE" w:rsidRPr="00CA678E" w:rsidRDefault="005313FE" w:rsidP="005313FE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BD4" w14:textId="77777777" w:rsidR="005313FE" w:rsidRPr="00CA678E" w:rsidRDefault="005313FE" w:rsidP="005313FE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4B0B" w14:textId="77777777" w:rsidR="005313FE" w:rsidRPr="00CA678E" w:rsidRDefault="005313FE" w:rsidP="005313FE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C0EF" w14:textId="77777777" w:rsidR="005313FE" w:rsidRPr="00CA678E" w:rsidRDefault="005313FE" w:rsidP="005313FE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5313FE" w:rsidRPr="00CA678E" w14:paraId="39638BDC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5D6" w14:textId="77777777" w:rsidR="005313FE" w:rsidRPr="00117D98" w:rsidRDefault="005313FE" w:rsidP="005313F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117D98">
              <w:rPr>
                <w:rFonts w:cs="Arial"/>
                <w:szCs w:val="20"/>
                <w:lang w:val="sl-SI"/>
              </w:rPr>
              <w:t>Urad za nadzor, kakovost in investicije v zdravstvu</w:t>
            </w:r>
          </w:p>
          <w:p w14:paraId="3AF47B5A" w14:textId="77777777" w:rsidR="005313FE" w:rsidRPr="00117D98" w:rsidRDefault="005313FE" w:rsidP="005313FE">
            <w:pPr>
              <w:pStyle w:val="Naslov1"/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07B" w14:textId="4FF74A7A" w:rsidR="005313FE" w:rsidRPr="00117D98" w:rsidRDefault="005313FE" w:rsidP="005313FE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117D98">
              <w:rPr>
                <w:rFonts w:cs="Arial"/>
                <w:szCs w:val="20"/>
                <w:lang w:val="sl-SI"/>
              </w:rPr>
              <w:t>2711-21-0056 Investicije v slovensko zdravstvo po ZZSISZ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EC8" w14:textId="7B13F549" w:rsidR="005313FE" w:rsidRPr="005313FE" w:rsidRDefault="005313FE" w:rsidP="005313FE">
            <w:pPr>
              <w:pStyle w:val="Naslov1"/>
              <w:rPr>
                <w:b w:val="0"/>
                <w:bCs w:val="0"/>
              </w:rPr>
            </w:pPr>
            <w:r w:rsidRPr="005313FE">
              <w:rPr>
                <w:b w:val="0"/>
                <w:bCs w:val="0"/>
              </w:rPr>
              <w:t>221659 - Investicije v javne zdravstvene zavode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F2A" w14:textId="0F2C9C1E" w:rsidR="005313FE" w:rsidRPr="005313FE" w:rsidRDefault="005313FE" w:rsidP="005313FE">
            <w:pPr>
              <w:pStyle w:val="Naslov1"/>
              <w:rPr>
                <w:b w:val="0"/>
                <w:bCs w:val="0"/>
              </w:rPr>
            </w:pPr>
            <w:r w:rsidRPr="005313FE">
              <w:rPr>
                <w:b w:val="0"/>
                <w:bCs w:val="0"/>
              </w:rPr>
              <w:t xml:space="preserve"> </w:t>
            </w:r>
            <w:r w:rsidR="0067121B">
              <w:rPr>
                <w:b w:val="0"/>
                <w:bCs w:val="0"/>
              </w:rPr>
              <w:t>625.120,00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64C" w14:textId="00CF5105" w:rsidR="005313FE" w:rsidRPr="00117D98" w:rsidRDefault="005313FE" w:rsidP="005313FE">
            <w:pPr>
              <w:pStyle w:val="Naslov1"/>
              <w:rPr>
                <w:highlight w:val="yellow"/>
              </w:rPr>
            </w:pPr>
          </w:p>
        </w:tc>
      </w:tr>
      <w:tr w:rsidR="005313FE" w:rsidRPr="00CA678E" w14:paraId="23483ACD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047" w14:textId="77777777" w:rsidR="005313FE" w:rsidRPr="00CA678E" w:rsidRDefault="005313FE" w:rsidP="005313FE">
            <w:pPr>
              <w:pStyle w:val="Naslov1"/>
            </w:pPr>
            <w:r w:rsidRPr="00CA678E">
              <w:t>SKUPAJ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6F8" w14:textId="57D6E5E3" w:rsidR="005313FE" w:rsidRPr="00861831" w:rsidRDefault="0067121B" w:rsidP="005313FE">
            <w:pPr>
              <w:pStyle w:val="Naslov1"/>
            </w:pPr>
            <w:r>
              <w:t>625.120,00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D0A" w14:textId="4DD50FDA" w:rsidR="005313FE" w:rsidRPr="00861831" w:rsidRDefault="005313FE" w:rsidP="005313FE">
            <w:pPr>
              <w:pStyle w:val="Naslov1"/>
            </w:pPr>
          </w:p>
        </w:tc>
      </w:tr>
      <w:tr w:rsidR="005313FE" w:rsidRPr="00CA678E" w14:paraId="3D237C80" w14:textId="77777777" w:rsidTr="00D63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049DB9" w14:textId="77777777" w:rsidR="005313FE" w:rsidRPr="00CA678E" w:rsidRDefault="005313FE" w:rsidP="005313FE">
            <w:pPr>
              <w:pStyle w:val="Naslov1"/>
            </w:pPr>
            <w:proofErr w:type="spellStart"/>
            <w:r w:rsidRPr="00CA678E">
              <w:t>II.c</w:t>
            </w:r>
            <w:proofErr w:type="spellEnd"/>
            <w:r w:rsidRPr="00CA678E">
              <w:t xml:space="preserve"> Načrtovana nadomestitev zmanjšanih prihodkov in povečanih odhodkov proračuna:</w:t>
            </w:r>
          </w:p>
        </w:tc>
      </w:tr>
      <w:tr w:rsidR="005313FE" w:rsidRPr="00CA678E" w14:paraId="1F2D5A3A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207B" w14:textId="77777777" w:rsidR="005313FE" w:rsidRPr="00CA678E" w:rsidRDefault="005313FE" w:rsidP="005313FE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CA53" w14:textId="77777777" w:rsidR="005313FE" w:rsidRPr="00CA678E" w:rsidRDefault="005313FE" w:rsidP="005313FE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279" w14:textId="77777777" w:rsidR="005313FE" w:rsidRPr="00CA678E" w:rsidRDefault="005313FE" w:rsidP="005313FE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5313FE" w:rsidRPr="00CA678E" w14:paraId="1720F675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460" w14:textId="77777777" w:rsidR="005313FE" w:rsidRPr="00CA678E" w:rsidRDefault="005313FE" w:rsidP="005313FE">
            <w:pPr>
              <w:pStyle w:val="Naslov1"/>
            </w:pP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6E48" w14:textId="77777777" w:rsidR="005313FE" w:rsidRPr="00CA678E" w:rsidRDefault="005313FE" w:rsidP="005313FE">
            <w:pPr>
              <w:pStyle w:val="Naslov1"/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DF7" w14:textId="77777777" w:rsidR="005313FE" w:rsidRPr="00CA678E" w:rsidRDefault="005313FE" w:rsidP="005313FE">
            <w:pPr>
              <w:pStyle w:val="Naslov1"/>
            </w:pPr>
          </w:p>
        </w:tc>
      </w:tr>
      <w:tr w:rsidR="005313FE" w:rsidRPr="00CA678E" w14:paraId="0767A420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54B" w14:textId="77777777" w:rsidR="005313FE" w:rsidRPr="00CA678E" w:rsidRDefault="005313FE" w:rsidP="005313FE">
            <w:pPr>
              <w:pStyle w:val="Naslov1"/>
            </w:pP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053" w14:textId="77777777" w:rsidR="005313FE" w:rsidRPr="00CA678E" w:rsidRDefault="005313FE" w:rsidP="005313FE">
            <w:pPr>
              <w:pStyle w:val="Naslov1"/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771" w14:textId="77777777" w:rsidR="005313FE" w:rsidRPr="00CA678E" w:rsidRDefault="005313FE" w:rsidP="005313FE">
            <w:pPr>
              <w:pStyle w:val="Naslov1"/>
            </w:pPr>
          </w:p>
        </w:tc>
      </w:tr>
      <w:tr w:rsidR="005313FE" w:rsidRPr="00CA678E" w14:paraId="3FF74362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0A56" w14:textId="77777777" w:rsidR="005313FE" w:rsidRPr="00CA678E" w:rsidRDefault="005313FE" w:rsidP="005313FE">
            <w:pPr>
              <w:pStyle w:val="Naslov1"/>
            </w:pP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D40" w14:textId="77777777" w:rsidR="005313FE" w:rsidRPr="00CA678E" w:rsidRDefault="005313FE" w:rsidP="005313FE">
            <w:pPr>
              <w:pStyle w:val="Naslov1"/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915" w14:textId="77777777" w:rsidR="005313FE" w:rsidRPr="00CA678E" w:rsidRDefault="005313FE" w:rsidP="005313FE">
            <w:pPr>
              <w:pStyle w:val="Naslov1"/>
            </w:pPr>
          </w:p>
        </w:tc>
      </w:tr>
      <w:tr w:rsidR="005313FE" w:rsidRPr="00CA678E" w14:paraId="7FFCBC88" w14:textId="77777777" w:rsidTr="00B5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EEC1" w14:textId="77777777" w:rsidR="005313FE" w:rsidRPr="00CA678E" w:rsidRDefault="005313FE" w:rsidP="005313FE">
            <w:pPr>
              <w:pStyle w:val="Naslov1"/>
            </w:pPr>
            <w:r w:rsidRPr="00CA678E">
              <w:t>SKUPAJ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2805" w14:textId="77777777" w:rsidR="005313FE" w:rsidRPr="00CA678E" w:rsidRDefault="005313FE" w:rsidP="005313FE">
            <w:pPr>
              <w:pStyle w:val="Naslov1"/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3B7" w14:textId="77777777" w:rsidR="005313FE" w:rsidRPr="00CA678E" w:rsidRDefault="005313FE" w:rsidP="005313FE">
            <w:pPr>
              <w:pStyle w:val="Naslov1"/>
            </w:pPr>
          </w:p>
        </w:tc>
      </w:tr>
      <w:tr w:rsidR="005313FE" w:rsidRPr="00FF12BF" w14:paraId="5723EBA4" w14:textId="77777777" w:rsidTr="00D63A12">
        <w:trPr>
          <w:trHeight w:val="1910"/>
        </w:trPr>
        <w:tc>
          <w:tcPr>
            <w:tcW w:w="9100" w:type="dxa"/>
            <w:gridSpan w:val="12"/>
          </w:tcPr>
          <w:p w14:paraId="1DD9B16F" w14:textId="77777777" w:rsidR="005313FE" w:rsidRPr="00CA678E" w:rsidRDefault="005313FE" w:rsidP="005313FE">
            <w:pPr>
              <w:widowControl w:val="0"/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4378A4E6" w14:textId="77777777" w:rsidR="005313FE" w:rsidRPr="00CA678E" w:rsidRDefault="005313FE" w:rsidP="005313FE">
            <w:pPr>
              <w:widowControl w:val="0"/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065AE087" w14:textId="77777777" w:rsidR="005313FE" w:rsidRPr="00CA678E" w:rsidRDefault="005313FE" w:rsidP="005313FE">
            <w:pPr>
              <w:widowControl w:val="0"/>
              <w:numPr>
                <w:ilvl w:val="0"/>
                <w:numId w:val="9"/>
              </w:numPr>
              <w:suppressAutoHyphens/>
              <w:spacing w:line="240" w:lineRule="auto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CA678E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67644DC4" w14:textId="77777777" w:rsidR="005313FE" w:rsidRPr="00CA678E" w:rsidRDefault="005313FE" w:rsidP="005313FE">
            <w:pPr>
              <w:widowControl w:val="0"/>
              <w:spacing w:line="240" w:lineRule="auto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0E085749" w14:textId="77777777" w:rsidR="005313FE" w:rsidRPr="00CA678E" w:rsidRDefault="005313FE" w:rsidP="005313FE">
            <w:pPr>
              <w:widowControl w:val="0"/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71094164" w14:textId="77777777" w:rsidR="005313FE" w:rsidRPr="00CA678E" w:rsidRDefault="005313FE" w:rsidP="005313FE">
            <w:pPr>
              <w:widowControl w:val="0"/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0B1E8A2C" w14:textId="77777777" w:rsidR="005313FE" w:rsidRPr="00CA678E" w:rsidRDefault="005313FE" w:rsidP="005313FE">
            <w:pPr>
              <w:widowControl w:val="0"/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2DA782BE" w14:textId="77777777" w:rsidR="005313FE" w:rsidRPr="00CA678E" w:rsidRDefault="005313FE" w:rsidP="005313FE">
            <w:pPr>
              <w:widowControl w:val="0"/>
              <w:spacing w:line="240" w:lineRule="auto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0E4F74D0" w14:textId="77777777" w:rsidR="005313FE" w:rsidRPr="00CA678E" w:rsidRDefault="005313FE" w:rsidP="005313FE">
            <w:pPr>
              <w:widowControl w:val="0"/>
              <w:numPr>
                <w:ilvl w:val="0"/>
                <w:numId w:val="9"/>
              </w:numPr>
              <w:suppressAutoHyphens/>
              <w:spacing w:line="240" w:lineRule="auto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CA678E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19411579" w14:textId="77777777" w:rsidR="005313FE" w:rsidRPr="00CA678E" w:rsidRDefault="005313FE" w:rsidP="005313F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70E1887D" w14:textId="77777777" w:rsidR="005313FE" w:rsidRPr="00CA678E" w:rsidRDefault="005313FE" w:rsidP="005313FE">
            <w:pPr>
              <w:widowControl w:val="0"/>
              <w:suppressAutoHyphens/>
              <w:spacing w:line="240" w:lineRule="auto"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A678E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CA678E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173E12D5" w14:textId="77777777" w:rsidR="005313FE" w:rsidRPr="00CA678E" w:rsidRDefault="005313FE" w:rsidP="005313F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43652CC0" w14:textId="77777777" w:rsidR="005313FE" w:rsidRPr="00CA678E" w:rsidRDefault="005313FE" w:rsidP="005313FE">
            <w:pPr>
              <w:widowControl w:val="0"/>
              <w:numPr>
                <w:ilvl w:val="0"/>
                <w:numId w:val="11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1B72A482" w14:textId="77777777" w:rsidR="005313FE" w:rsidRPr="00CA678E" w:rsidRDefault="005313FE" w:rsidP="005313FE">
            <w:pPr>
              <w:widowControl w:val="0"/>
              <w:numPr>
                <w:ilvl w:val="0"/>
                <w:numId w:val="11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lastRenderedPageBreak/>
              <w:t xml:space="preserve">projekt oziroma ukrep, s katerim se bodo dosegli cilji vladnega gradiva, in </w:t>
            </w:r>
          </w:p>
          <w:p w14:paraId="181DD224" w14:textId="77777777" w:rsidR="005313FE" w:rsidRPr="00CA678E" w:rsidRDefault="005313FE" w:rsidP="005313FE">
            <w:pPr>
              <w:widowControl w:val="0"/>
              <w:numPr>
                <w:ilvl w:val="0"/>
                <w:numId w:val="11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4B136A6C" w14:textId="77777777" w:rsidR="005313FE" w:rsidRPr="00CA678E" w:rsidRDefault="005313FE" w:rsidP="005313F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42E685AE" w14:textId="77777777" w:rsidR="005313FE" w:rsidRPr="00CA678E" w:rsidRDefault="005313FE" w:rsidP="005313FE">
            <w:pPr>
              <w:widowControl w:val="0"/>
              <w:suppressAutoHyphens/>
              <w:spacing w:line="240" w:lineRule="auto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A678E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20A332E3" w14:textId="77777777" w:rsidR="005313FE" w:rsidRPr="00CA678E" w:rsidRDefault="005313FE" w:rsidP="005313F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.</w:t>
            </w:r>
          </w:p>
          <w:p w14:paraId="2FE3FDAA" w14:textId="77777777" w:rsidR="005313FE" w:rsidRPr="00CA678E" w:rsidRDefault="005313FE" w:rsidP="005313FE">
            <w:pPr>
              <w:widowControl w:val="0"/>
              <w:suppressAutoHyphens/>
              <w:spacing w:line="240" w:lineRule="auto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CA678E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CA678E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58873C5F" w14:textId="77777777" w:rsidR="005313FE" w:rsidRPr="008A640B" w:rsidRDefault="005313FE" w:rsidP="005313F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CA678E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CA678E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CA678E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</w:t>
            </w:r>
            <w:r>
              <w:rPr>
                <w:rFonts w:cs="Arial"/>
                <w:szCs w:val="20"/>
                <w:lang w:val="sl-SI" w:eastAsia="sl-SI"/>
              </w:rPr>
              <w:t>zvrševanje državnega proračuna.</w:t>
            </w:r>
          </w:p>
        </w:tc>
      </w:tr>
      <w:tr w:rsidR="005313FE" w:rsidRPr="00FF12BF" w14:paraId="52DAA1EE" w14:textId="77777777" w:rsidTr="00D63A12">
        <w:trPr>
          <w:trHeight w:val="1152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D855" w14:textId="77777777" w:rsidR="005313FE" w:rsidRPr="00CA678E" w:rsidRDefault="005313FE" w:rsidP="005313FE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lastRenderedPageBreak/>
              <w:t>7.b Predstavitev ocene finančnih posledic pod 40.000 EUR:</w:t>
            </w:r>
          </w:p>
          <w:p w14:paraId="73DBD080" w14:textId="476DECF4" w:rsidR="005313FE" w:rsidRPr="00875CAD" w:rsidRDefault="005313FE" w:rsidP="005313F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t>Kratka obrazložitev</w:t>
            </w:r>
          </w:p>
        </w:tc>
      </w:tr>
      <w:tr w:rsidR="005313FE" w:rsidRPr="00FF12BF" w14:paraId="450F360F" w14:textId="77777777" w:rsidTr="00D63A12">
        <w:trPr>
          <w:trHeight w:val="371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02CD" w14:textId="77777777" w:rsidR="005313FE" w:rsidRPr="00CA678E" w:rsidRDefault="005313FE" w:rsidP="005313FE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CA678E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5313FE" w:rsidRPr="00CA678E" w14:paraId="72D54DEC" w14:textId="77777777" w:rsidTr="00B50A0E">
        <w:tc>
          <w:tcPr>
            <w:tcW w:w="6734" w:type="dxa"/>
            <w:gridSpan w:val="9"/>
          </w:tcPr>
          <w:p w14:paraId="7399B124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Vsebina predloženega gradiva (predpisa) vpliva na:</w:t>
            </w:r>
          </w:p>
          <w:p w14:paraId="6A2DAE28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pristojnosti občin,</w:t>
            </w:r>
          </w:p>
          <w:p w14:paraId="757F2CF0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delovanje občin,</w:t>
            </w:r>
          </w:p>
          <w:p w14:paraId="2AEBEF6C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financiranje občin.</w:t>
            </w:r>
          </w:p>
        </w:tc>
        <w:tc>
          <w:tcPr>
            <w:tcW w:w="2366" w:type="dxa"/>
            <w:gridSpan w:val="3"/>
          </w:tcPr>
          <w:p w14:paraId="384CBC01" w14:textId="246ADAE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BD5BD0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5313FE" w:rsidRPr="00FF12BF" w14:paraId="59F3DF09" w14:textId="77777777" w:rsidTr="00D63A12">
        <w:trPr>
          <w:trHeight w:val="274"/>
        </w:trPr>
        <w:tc>
          <w:tcPr>
            <w:tcW w:w="9100" w:type="dxa"/>
            <w:gridSpan w:val="12"/>
          </w:tcPr>
          <w:p w14:paraId="7C1B5596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Gradivo (predpis) je bilo poslano v mnenje: </w:t>
            </w:r>
          </w:p>
          <w:p w14:paraId="3FAF4943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Skupnosti občin Slovenije SOS: DA/NE</w:t>
            </w:r>
          </w:p>
          <w:p w14:paraId="429A6D3A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Združenju občin Slovenije ZOS: DA/NE</w:t>
            </w:r>
          </w:p>
          <w:p w14:paraId="395D1466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Združenju mestnih občin Slovenije ZMOS: DA/NE</w:t>
            </w:r>
          </w:p>
          <w:p w14:paraId="42E46E16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50602473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Predlogi in pripombe združenj so bili upoštevani:</w:t>
            </w:r>
          </w:p>
          <w:p w14:paraId="13631D2E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5C633989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65A33614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415E7A07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607C336F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ind w:left="360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17CE21D0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Bistveni predlogi in pripombe, ki niso bili upoštevani.</w:t>
            </w:r>
          </w:p>
        </w:tc>
      </w:tr>
      <w:tr w:rsidR="005313FE" w:rsidRPr="00CA678E" w14:paraId="18363E5B" w14:textId="77777777" w:rsidTr="00D63A12">
        <w:tc>
          <w:tcPr>
            <w:tcW w:w="9100" w:type="dxa"/>
            <w:gridSpan w:val="12"/>
            <w:vAlign w:val="center"/>
          </w:tcPr>
          <w:p w14:paraId="7BC03821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/>
                <w:sz w:val="20"/>
                <w:szCs w:val="20"/>
                <w:lang w:val="sl-SI" w:eastAsia="sl-SI"/>
              </w:rPr>
              <w:t>9. Predstavitev sodelovanja javnosti:</w:t>
            </w:r>
          </w:p>
        </w:tc>
      </w:tr>
      <w:tr w:rsidR="005313FE" w:rsidRPr="00CA678E" w14:paraId="10C2E06A" w14:textId="77777777" w:rsidTr="00B50A0E">
        <w:tc>
          <w:tcPr>
            <w:tcW w:w="6734" w:type="dxa"/>
            <w:gridSpan w:val="9"/>
          </w:tcPr>
          <w:p w14:paraId="7402DFFA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366" w:type="dxa"/>
            <w:gridSpan w:val="3"/>
          </w:tcPr>
          <w:p w14:paraId="2D577F7E" w14:textId="25EC800A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BD5BD0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5313FE" w:rsidRPr="00A93FA2" w14:paraId="5BEC2C85" w14:textId="77777777" w:rsidTr="00D63A12">
        <w:tc>
          <w:tcPr>
            <w:tcW w:w="9100" w:type="dxa"/>
            <w:gridSpan w:val="12"/>
          </w:tcPr>
          <w:p w14:paraId="1F27FB9B" w14:textId="16F9BF9B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5313FE" w:rsidRPr="00FF12BF" w14:paraId="72F33795" w14:textId="77777777" w:rsidTr="00D63A12">
        <w:tc>
          <w:tcPr>
            <w:tcW w:w="9100" w:type="dxa"/>
            <w:gridSpan w:val="12"/>
          </w:tcPr>
          <w:p w14:paraId="0E74C189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(Če je odgovor DA, navedite:</w:t>
            </w:r>
          </w:p>
          <w:p w14:paraId="303168BB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Datum objave: ………</w:t>
            </w:r>
          </w:p>
          <w:p w14:paraId="728B9E1B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V razpravo so bili vključeni: </w:t>
            </w:r>
          </w:p>
          <w:p w14:paraId="713D5948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nevladne organizacije, </w:t>
            </w:r>
          </w:p>
          <w:p w14:paraId="59971983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predstavniki zainteresirane javnosti,</w:t>
            </w:r>
          </w:p>
          <w:p w14:paraId="14BAA842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predstavniki strokovne javnosti.</w:t>
            </w:r>
          </w:p>
          <w:p w14:paraId="57D5B482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.</w:t>
            </w:r>
          </w:p>
          <w:p w14:paraId="3C7AB279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Mnenja, predlogi in pripombe z navedbo predlagateljev </w:t>
            </w:r>
            <w:r w:rsidRPr="00AB149A">
              <w:rPr>
                <w:rFonts w:cs="Arial"/>
                <w:color w:val="000000"/>
                <w:sz w:val="20"/>
                <w:szCs w:val="20"/>
                <w:lang w:val="sl-SI" w:eastAsia="sl-SI"/>
              </w:rPr>
              <w:t>(imen in priimkov fizičnih oseb, ki niso poslovni subjekti, ne navajajte</w:t>
            </w: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):</w:t>
            </w:r>
          </w:p>
          <w:p w14:paraId="4A1D9E3A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6D4C01D7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Upoštevani so bili:</w:t>
            </w:r>
          </w:p>
          <w:p w14:paraId="17EF8F17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5C51341B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3248C5FA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2CDFDD51" w14:textId="77777777" w:rsidR="005313FE" w:rsidRPr="00AB149A" w:rsidRDefault="005313FE" w:rsidP="005313FE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lastRenderedPageBreak/>
              <w:t>niso bili upoštevani.</w:t>
            </w:r>
          </w:p>
          <w:p w14:paraId="233A2992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095981E9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14:paraId="49D98024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3815BD45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Poročilo je bilo dano ……………..</w:t>
            </w:r>
          </w:p>
          <w:p w14:paraId="350AD1E4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  <w:p w14:paraId="7B22D8CA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iCs/>
                <w:sz w:val="20"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  <w:p w14:paraId="02E3A9BC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rPr>
                <w:rFonts w:cs="Arial"/>
                <w:iCs/>
                <w:sz w:val="20"/>
                <w:szCs w:val="20"/>
                <w:lang w:val="sl-SI" w:eastAsia="sl-SI"/>
              </w:rPr>
            </w:pPr>
          </w:p>
        </w:tc>
      </w:tr>
      <w:tr w:rsidR="005313FE" w:rsidRPr="00CA678E" w14:paraId="58D87806" w14:textId="77777777" w:rsidTr="00B50A0E">
        <w:tc>
          <w:tcPr>
            <w:tcW w:w="6734" w:type="dxa"/>
            <w:gridSpan w:val="9"/>
            <w:vAlign w:val="center"/>
          </w:tcPr>
          <w:p w14:paraId="77A8485D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/>
                <w:sz w:val="20"/>
                <w:szCs w:val="20"/>
                <w:lang w:val="sl-SI" w:eastAsia="sl-SI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366" w:type="dxa"/>
            <w:gridSpan w:val="3"/>
            <w:vAlign w:val="center"/>
          </w:tcPr>
          <w:p w14:paraId="0DED04A9" w14:textId="71BEA87F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BD5BD0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5313FE" w:rsidRPr="00CA678E" w14:paraId="6EDEF23F" w14:textId="77777777" w:rsidTr="00B50A0E">
        <w:tc>
          <w:tcPr>
            <w:tcW w:w="6734" w:type="dxa"/>
            <w:gridSpan w:val="9"/>
            <w:vAlign w:val="center"/>
          </w:tcPr>
          <w:p w14:paraId="0381539A" w14:textId="77777777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AB149A">
              <w:rPr>
                <w:rFonts w:cs="Arial"/>
                <w:b/>
                <w:sz w:val="20"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366" w:type="dxa"/>
            <w:gridSpan w:val="3"/>
            <w:vAlign w:val="center"/>
          </w:tcPr>
          <w:p w14:paraId="1370F11F" w14:textId="1EFA331D" w:rsidR="005313FE" w:rsidRPr="00AB149A" w:rsidRDefault="005313FE" w:rsidP="005313FE">
            <w:pPr>
              <w:pStyle w:val="Neotevilenodstavek"/>
              <w:widowControl w:val="0"/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>
              <w:rPr>
                <w:rFonts w:cs="Arial"/>
                <w:iCs/>
                <w:sz w:val="20"/>
                <w:szCs w:val="20"/>
                <w:lang w:val="sl-SI" w:eastAsia="sl-SI"/>
              </w:rPr>
              <w:t>DA/</w:t>
            </w:r>
            <w:r w:rsidRPr="00BD5BD0">
              <w:rPr>
                <w:rFonts w:cs="Arial"/>
                <w:b/>
                <w:bCs/>
                <w:iCs/>
                <w:sz w:val="20"/>
                <w:szCs w:val="20"/>
                <w:lang w:val="sl-SI" w:eastAsia="sl-SI"/>
              </w:rPr>
              <w:t>NE</w:t>
            </w:r>
          </w:p>
        </w:tc>
      </w:tr>
      <w:tr w:rsidR="005313FE" w:rsidRPr="00CA678E" w14:paraId="022EB052" w14:textId="77777777" w:rsidTr="00D63A12"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5FBB" w14:textId="2144E5C9" w:rsidR="005313FE" w:rsidRDefault="005313FE" w:rsidP="005313FE">
            <w:pPr>
              <w:pStyle w:val="Poglavje"/>
              <w:widowControl w:val="0"/>
              <w:spacing w:before="0" w:after="0" w:line="240" w:lineRule="auto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</w:p>
          <w:p w14:paraId="0BEA71DD" w14:textId="512241EB" w:rsidR="005313FE" w:rsidRDefault="005313FE" w:rsidP="005313FE">
            <w:pPr>
              <w:pStyle w:val="Poglavje"/>
              <w:widowControl w:val="0"/>
              <w:spacing w:before="0" w:after="0" w:line="240" w:lineRule="auto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</w:t>
            </w:r>
            <w:r w:rsidRPr="00C65A0B">
              <w:rPr>
                <w:b w:val="0"/>
                <w:sz w:val="20"/>
                <w:szCs w:val="20"/>
              </w:rPr>
              <w:t>dr. Valentina Prevolnik Rupel</w:t>
            </w:r>
          </w:p>
          <w:p w14:paraId="6212B175" w14:textId="092538AA" w:rsidR="005313FE" w:rsidRPr="0028693D" w:rsidRDefault="005313FE" w:rsidP="005313FE">
            <w:pPr>
              <w:pStyle w:val="Poglavje"/>
              <w:widowControl w:val="0"/>
              <w:spacing w:before="0" w:after="0" w:line="240" w:lineRule="auto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</w:t>
            </w:r>
            <w:r w:rsidR="00CB2264">
              <w:rPr>
                <w:b w:val="0"/>
                <w:sz w:val="20"/>
                <w:szCs w:val="20"/>
              </w:rPr>
              <w:t xml:space="preserve"> </w:t>
            </w:r>
            <w:r w:rsidRPr="00C65A0B">
              <w:rPr>
                <w:b w:val="0"/>
                <w:sz w:val="20"/>
                <w:szCs w:val="20"/>
              </w:rPr>
              <w:t>ministrica za zdravje</w:t>
            </w:r>
          </w:p>
        </w:tc>
      </w:tr>
    </w:tbl>
    <w:p w14:paraId="542EFE6C" w14:textId="77777777" w:rsidR="00BE519D" w:rsidRDefault="00BE519D" w:rsidP="00BE519D">
      <w:pPr>
        <w:tabs>
          <w:tab w:val="left" w:pos="708"/>
        </w:tabs>
        <w:spacing w:line="240" w:lineRule="auto"/>
        <w:rPr>
          <w:rFonts w:eastAsia="Calibri"/>
          <w:szCs w:val="20"/>
          <w:lang w:val="sl-SI"/>
        </w:rPr>
      </w:pPr>
    </w:p>
    <w:p w14:paraId="29E35DC3" w14:textId="77777777" w:rsidR="00BE519D" w:rsidRDefault="00BE519D" w:rsidP="00BE519D">
      <w:pPr>
        <w:tabs>
          <w:tab w:val="left" w:pos="708"/>
        </w:tabs>
        <w:spacing w:line="240" w:lineRule="auto"/>
        <w:rPr>
          <w:rFonts w:eastAsia="Calibri"/>
          <w:szCs w:val="20"/>
          <w:lang w:val="sl-SI"/>
        </w:rPr>
      </w:pPr>
    </w:p>
    <w:p w14:paraId="1290DB3B" w14:textId="77777777" w:rsidR="00BE519D" w:rsidRDefault="00BE519D" w:rsidP="00BE519D">
      <w:pPr>
        <w:tabs>
          <w:tab w:val="left" w:pos="708"/>
        </w:tabs>
        <w:spacing w:line="240" w:lineRule="auto"/>
        <w:rPr>
          <w:rFonts w:eastAsia="Calibri"/>
          <w:szCs w:val="20"/>
          <w:lang w:val="sl-SI"/>
        </w:rPr>
      </w:pPr>
    </w:p>
    <w:p w14:paraId="4F6E6F3D" w14:textId="77777777" w:rsidR="00E0360B" w:rsidRPr="00F36D60" w:rsidRDefault="00E0360B" w:rsidP="00E0360B">
      <w:pPr>
        <w:jc w:val="both"/>
        <w:rPr>
          <w:rFonts w:cs="Arial"/>
          <w:szCs w:val="20"/>
        </w:rPr>
      </w:pPr>
      <w:r w:rsidRPr="00F36D60">
        <w:rPr>
          <w:rFonts w:cs="Arial"/>
          <w:szCs w:val="20"/>
        </w:rPr>
        <w:t>PRILOGE:</w:t>
      </w:r>
    </w:p>
    <w:p w14:paraId="5AAE598A" w14:textId="77777777" w:rsidR="00E0360B" w:rsidRPr="00F36D60" w:rsidRDefault="00E0360B" w:rsidP="00E0360B">
      <w:pPr>
        <w:jc w:val="both"/>
        <w:rPr>
          <w:rFonts w:cs="Arial"/>
          <w:szCs w:val="20"/>
        </w:rPr>
      </w:pPr>
    </w:p>
    <w:p w14:paraId="6DADEFED" w14:textId="77777777" w:rsidR="00E0360B" w:rsidRPr="00F36D60" w:rsidRDefault="00E0360B" w:rsidP="00E0360B">
      <w:pPr>
        <w:numPr>
          <w:ilvl w:val="0"/>
          <w:numId w:val="16"/>
        </w:numPr>
        <w:spacing w:line="240" w:lineRule="auto"/>
        <w:rPr>
          <w:rFonts w:cs="Arial"/>
          <w:szCs w:val="20"/>
        </w:rPr>
      </w:pPr>
      <w:proofErr w:type="spellStart"/>
      <w:r w:rsidRPr="00F36D60">
        <w:rPr>
          <w:rFonts w:cs="Arial"/>
          <w:szCs w:val="20"/>
        </w:rPr>
        <w:t>Priloga</w:t>
      </w:r>
      <w:proofErr w:type="spellEnd"/>
      <w:r w:rsidRPr="00F36D60">
        <w:rPr>
          <w:rFonts w:cs="Arial"/>
          <w:szCs w:val="20"/>
        </w:rPr>
        <w:t xml:space="preserve"> 1: Obrazložitev </w:t>
      </w:r>
    </w:p>
    <w:p w14:paraId="44DA4D69" w14:textId="77777777" w:rsidR="00E0360B" w:rsidRPr="00FF12BF" w:rsidRDefault="00E0360B" w:rsidP="00E0360B">
      <w:pPr>
        <w:numPr>
          <w:ilvl w:val="0"/>
          <w:numId w:val="16"/>
        </w:numPr>
        <w:spacing w:line="240" w:lineRule="auto"/>
        <w:rPr>
          <w:rFonts w:cs="Arial"/>
          <w:szCs w:val="20"/>
          <w:lang w:val="it-IT"/>
        </w:rPr>
      </w:pPr>
      <w:proofErr w:type="spellStart"/>
      <w:r w:rsidRPr="00FF12BF">
        <w:rPr>
          <w:rFonts w:cs="Arial"/>
          <w:szCs w:val="20"/>
          <w:lang w:val="it-IT"/>
        </w:rPr>
        <w:t>Priloga</w:t>
      </w:r>
      <w:proofErr w:type="spellEnd"/>
      <w:r w:rsidRPr="00FF12BF">
        <w:rPr>
          <w:rFonts w:cs="Arial"/>
          <w:szCs w:val="20"/>
          <w:lang w:val="it-IT"/>
        </w:rPr>
        <w:t xml:space="preserve"> 2: </w:t>
      </w:r>
      <w:proofErr w:type="spellStart"/>
      <w:r w:rsidRPr="00FF12BF">
        <w:rPr>
          <w:rFonts w:cs="Arial"/>
          <w:szCs w:val="20"/>
          <w:lang w:val="it-IT"/>
        </w:rPr>
        <w:t>Izpis</w:t>
      </w:r>
      <w:proofErr w:type="spellEnd"/>
      <w:r w:rsidRPr="00FF12BF">
        <w:rPr>
          <w:rFonts w:cs="Arial"/>
          <w:szCs w:val="20"/>
          <w:lang w:val="it-IT"/>
        </w:rPr>
        <w:t xml:space="preserve"> </w:t>
      </w:r>
      <w:proofErr w:type="spellStart"/>
      <w:r w:rsidRPr="00FF12BF">
        <w:rPr>
          <w:rFonts w:cs="Arial"/>
          <w:szCs w:val="20"/>
          <w:lang w:val="it-IT"/>
        </w:rPr>
        <w:t>Obrazca</w:t>
      </w:r>
      <w:proofErr w:type="spellEnd"/>
      <w:r w:rsidRPr="00FF12BF">
        <w:rPr>
          <w:rFonts w:cs="Arial"/>
          <w:szCs w:val="20"/>
          <w:lang w:val="it-IT"/>
        </w:rPr>
        <w:t xml:space="preserve"> 3 </w:t>
      </w:r>
      <w:proofErr w:type="spellStart"/>
      <w:r w:rsidRPr="00FF12BF">
        <w:rPr>
          <w:rFonts w:cs="Arial"/>
          <w:szCs w:val="20"/>
          <w:lang w:val="it-IT"/>
        </w:rPr>
        <w:t>iz</w:t>
      </w:r>
      <w:proofErr w:type="spellEnd"/>
      <w:r w:rsidRPr="00FF12BF">
        <w:rPr>
          <w:rFonts w:cs="Arial"/>
          <w:szCs w:val="20"/>
          <w:lang w:val="it-IT"/>
        </w:rPr>
        <w:t xml:space="preserve"> sistema MFERAC </w:t>
      </w:r>
    </w:p>
    <w:p w14:paraId="652A8006" w14:textId="79A6740B" w:rsidR="00BE519D" w:rsidRPr="00E0360B" w:rsidRDefault="00E0360B" w:rsidP="00E0360B">
      <w:pPr>
        <w:pStyle w:val="Naslovpredpisa"/>
        <w:numPr>
          <w:ilvl w:val="0"/>
          <w:numId w:val="16"/>
        </w:numPr>
        <w:spacing w:before="0" w:after="0" w:line="240" w:lineRule="auto"/>
        <w:jc w:val="left"/>
        <w:rPr>
          <w:rFonts w:cs="Arial"/>
          <w:b w:val="0"/>
          <w:bCs/>
          <w:iCs/>
          <w:sz w:val="20"/>
          <w:szCs w:val="20"/>
        </w:rPr>
      </w:pPr>
      <w:r w:rsidRPr="00E0360B">
        <w:rPr>
          <w:rFonts w:cs="Arial"/>
          <w:b w:val="0"/>
          <w:bCs/>
          <w:iCs/>
          <w:sz w:val="20"/>
          <w:szCs w:val="20"/>
        </w:rPr>
        <w:t>Priloga 3: Mnenje Ministrstva za finance</w:t>
      </w:r>
    </w:p>
    <w:p w14:paraId="25735919" w14:textId="77777777" w:rsidR="00E0360B" w:rsidRDefault="00E0360B" w:rsidP="00E0360B">
      <w:pPr>
        <w:pStyle w:val="Naslovpredpisa"/>
        <w:spacing w:before="0" w:after="0" w:line="240" w:lineRule="auto"/>
        <w:jc w:val="left"/>
        <w:rPr>
          <w:rFonts w:eastAsia="Calibri"/>
          <w:b w:val="0"/>
          <w:sz w:val="20"/>
          <w:szCs w:val="20"/>
          <w:lang w:val="pt-PT" w:eastAsia="en-US"/>
        </w:rPr>
      </w:pPr>
    </w:p>
    <w:p w14:paraId="55C00948" w14:textId="77777777" w:rsidR="00E0360B" w:rsidRPr="00FF12BF" w:rsidRDefault="00BE519D" w:rsidP="00E0360B">
      <w:pPr>
        <w:keepLines/>
        <w:jc w:val="right"/>
        <w:rPr>
          <w:rFonts w:cs="Arial"/>
          <w:b/>
          <w:szCs w:val="20"/>
          <w:lang w:val="pt-PT"/>
        </w:rPr>
      </w:pPr>
      <w:r>
        <w:rPr>
          <w:rFonts w:eastAsia="Calibri"/>
          <w:szCs w:val="20"/>
          <w:lang w:val="pt-PT"/>
        </w:rPr>
        <w:br w:type="page"/>
      </w:r>
      <w:r w:rsidR="00E0360B" w:rsidRPr="00FF12BF">
        <w:rPr>
          <w:rFonts w:cs="Arial"/>
          <w:b/>
          <w:szCs w:val="20"/>
          <w:lang w:val="pt-PT"/>
        </w:rPr>
        <w:lastRenderedPageBreak/>
        <w:t>Priloga 1</w:t>
      </w:r>
    </w:p>
    <w:p w14:paraId="274D5739" w14:textId="77777777" w:rsidR="00E0360B" w:rsidRDefault="00E0360B" w:rsidP="00BE519D">
      <w:pPr>
        <w:pStyle w:val="Naslovpredpisa"/>
        <w:spacing w:before="0" w:after="0" w:line="260" w:lineRule="exact"/>
        <w:jc w:val="left"/>
        <w:rPr>
          <w:b w:val="0"/>
          <w:szCs w:val="20"/>
          <w:lang w:val="pt-PT"/>
        </w:rPr>
      </w:pPr>
    </w:p>
    <w:p w14:paraId="2A7E639C" w14:textId="5D17EE63" w:rsidR="00BE519D" w:rsidRDefault="00BE519D" w:rsidP="00E0360B">
      <w:pPr>
        <w:pStyle w:val="Naslovpredpisa"/>
        <w:spacing w:before="0" w:after="0" w:line="260" w:lineRule="exact"/>
        <w:rPr>
          <w:bCs/>
          <w:szCs w:val="20"/>
          <w:lang w:val="pt-PT"/>
        </w:rPr>
      </w:pPr>
      <w:r w:rsidRPr="00E0360B">
        <w:rPr>
          <w:bCs/>
          <w:szCs w:val="20"/>
          <w:lang w:val="pt-PT"/>
        </w:rPr>
        <w:t>OBRAZLOŽITEV</w:t>
      </w:r>
    </w:p>
    <w:p w14:paraId="38D08B37" w14:textId="77777777" w:rsidR="0086720D" w:rsidRPr="00E0360B" w:rsidRDefault="0086720D" w:rsidP="00E0360B">
      <w:pPr>
        <w:pStyle w:val="Naslovpredpisa"/>
        <w:spacing w:before="0" w:after="0" w:line="260" w:lineRule="exact"/>
        <w:rPr>
          <w:bCs/>
          <w:szCs w:val="20"/>
          <w:lang w:val="pt-PT"/>
        </w:rPr>
      </w:pPr>
    </w:p>
    <w:p w14:paraId="1CDCB1D3" w14:textId="25238D9D" w:rsidR="006A6829" w:rsidRDefault="008552BC" w:rsidP="0086720D">
      <w:pPr>
        <w:spacing w:line="240" w:lineRule="auto"/>
        <w:jc w:val="both"/>
        <w:rPr>
          <w:rFonts w:cs="Arial"/>
          <w:b/>
          <w:bCs/>
          <w:iCs/>
          <w:szCs w:val="20"/>
          <w:lang w:val="sl-SI" w:eastAsia="sl-SI"/>
        </w:rPr>
      </w:pPr>
      <w:r w:rsidRPr="008552BC">
        <w:rPr>
          <w:rFonts w:cs="Arial"/>
          <w:b/>
          <w:bCs/>
          <w:iCs/>
          <w:szCs w:val="20"/>
          <w:lang w:val="sl-SI" w:eastAsia="sl-SI"/>
        </w:rPr>
        <w:t>2718-25-10</w:t>
      </w:r>
      <w:r w:rsidR="002110BC">
        <w:rPr>
          <w:rFonts w:cs="Arial"/>
          <w:b/>
          <w:bCs/>
          <w:iCs/>
          <w:szCs w:val="20"/>
          <w:lang w:val="sl-SI" w:eastAsia="sl-SI"/>
        </w:rPr>
        <w:t>1</w:t>
      </w:r>
      <w:r w:rsidR="00A1048F">
        <w:rPr>
          <w:rFonts w:cs="Arial"/>
          <w:b/>
          <w:bCs/>
          <w:iCs/>
          <w:szCs w:val="20"/>
          <w:lang w:val="sl-SI" w:eastAsia="sl-SI"/>
        </w:rPr>
        <w:t>3</w:t>
      </w:r>
      <w:r w:rsidRPr="008552BC">
        <w:rPr>
          <w:rFonts w:cs="Arial"/>
          <w:b/>
          <w:bCs/>
          <w:iCs/>
          <w:szCs w:val="20"/>
          <w:lang w:val="sl-SI" w:eastAsia="sl-SI"/>
        </w:rPr>
        <w:t xml:space="preserve"> </w:t>
      </w:r>
      <w:r w:rsidR="002110BC" w:rsidRPr="002110BC">
        <w:rPr>
          <w:rFonts w:cs="Arial"/>
          <w:b/>
          <w:bCs/>
          <w:iCs/>
          <w:szCs w:val="20"/>
          <w:lang w:val="sl-SI" w:eastAsia="sl-SI"/>
        </w:rPr>
        <w:t>Z</w:t>
      </w:r>
      <w:r w:rsidR="00A1048F">
        <w:rPr>
          <w:rFonts w:cs="Arial"/>
          <w:b/>
          <w:bCs/>
          <w:iCs/>
          <w:szCs w:val="20"/>
          <w:lang w:val="sl-SI" w:eastAsia="sl-SI"/>
        </w:rPr>
        <w:t>P R</w:t>
      </w:r>
      <w:r w:rsidR="00FB037A">
        <w:rPr>
          <w:rFonts w:cs="Arial"/>
          <w:b/>
          <w:bCs/>
          <w:iCs/>
          <w:szCs w:val="20"/>
          <w:lang w:val="sl-SI" w:eastAsia="sl-SI"/>
        </w:rPr>
        <w:t>ače</w:t>
      </w:r>
      <w:r w:rsidR="00A1048F">
        <w:rPr>
          <w:rFonts w:cs="Arial"/>
          <w:b/>
          <w:bCs/>
          <w:iCs/>
          <w:szCs w:val="20"/>
          <w:lang w:val="sl-SI" w:eastAsia="sl-SI"/>
        </w:rPr>
        <w:t xml:space="preserve"> - Razširitev</w:t>
      </w:r>
    </w:p>
    <w:p w14:paraId="34AAE25C" w14:textId="77777777" w:rsidR="002110BC" w:rsidRDefault="002110BC" w:rsidP="0086720D">
      <w:pPr>
        <w:spacing w:line="240" w:lineRule="auto"/>
        <w:jc w:val="both"/>
        <w:rPr>
          <w:rFonts w:cs="Arial"/>
          <w:b/>
          <w:bCs/>
          <w:iCs/>
          <w:szCs w:val="20"/>
          <w:lang w:val="sl-SI" w:eastAsia="sl-SI"/>
        </w:rPr>
      </w:pPr>
    </w:p>
    <w:p w14:paraId="08FAD28F" w14:textId="610A21C6" w:rsidR="0086720D" w:rsidRPr="00C00B71" w:rsidRDefault="00A1048F" w:rsidP="007045A0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  <w:r w:rsidRPr="00A1048F">
        <w:rPr>
          <w:rFonts w:cs="Arial"/>
          <w:iCs/>
          <w:szCs w:val="20"/>
          <w:lang w:val="sl-SI" w:eastAsia="sl-SI"/>
        </w:rPr>
        <w:t xml:space="preserve">Na podlagi Zakona o zagotavljanju finančnih sredstev za investicije v slovensko zdravstvo v letih od 2021 do 2031 (ZZSISZ) in Sklepa Vlade št. 16000-4/2023/2 z dne 25. 5. 2023 so za občine predvidena sredstva za sofinanciranje primarnega zdravstva. </w:t>
      </w:r>
      <w:r w:rsidR="0086720D" w:rsidRPr="00C00B71">
        <w:rPr>
          <w:rFonts w:cs="Arial"/>
          <w:iCs/>
          <w:szCs w:val="20"/>
          <w:lang w:val="sl-SI" w:eastAsia="sl-SI"/>
        </w:rPr>
        <w:t>Predmet sofinanciranja investicij na primarni ravni zdravstvene dejavnosti so investicije v objekte zdravstvenih domov, zdravstvenih postaj ali zdravstvenih ambulant oziroma opremo, namenjene za izvajanje zdravstvene dejavnosti na primarni ravni, z namenom zagotavljanja enakih pogojev za zadovoljevanje skupnih potreb prebivalcev v skladu z razvojnimi cilji države na primarni ravni zdravstvene dejavnosti in z namenom zagotavljanja manjkajočih površin ali prostorov, ki se uporabljajo za izvajanje zdravstvene dejavnosti.</w:t>
      </w:r>
    </w:p>
    <w:p w14:paraId="1BE379D0" w14:textId="77777777" w:rsidR="008552BC" w:rsidRDefault="008552BC" w:rsidP="007045A0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0EEB3063" w14:textId="3A62FDEA" w:rsidR="002110BC" w:rsidRDefault="0086720D" w:rsidP="007045A0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  <w:r w:rsidRPr="00C00B71">
        <w:rPr>
          <w:rFonts w:cs="Arial"/>
          <w:iCs/>
          <w:szCs w:val="20"/>
          <w:lang w:val="sl-SI" w:eastAsia="sl-SI"/>
        </w:rPr>
        <w:t xml:space="preserve">Urad </w:t>
      </w:r>
      <w:r w:rsidR="00540FA8">
        <w:rPr>
          <w:rFonts w:cs="Arial"/>
          <w:iCs/>
          <w:szCs w:val="20"/>
          <w:lang w:val="sl-SI" w:eastAsia="sl-SI"/>
        </w:rPr>
        <w:t xml:space="preserve">Republike Slovenije </w:t>
      </w:r>
      <w:r w:rsidRPr="00C00B71">
        <w:rPr>
          <w:rFonts w:cs="Arial"/>
          <w:iCs/>
          <w:szCs w:val="20"/>
          <w:lang w:val="sl-SI" w:eastAsia="sl-SI"/>
        </w:rPr>
        <w:t>za nadzor, kakovost in investicije v zdravstvu je na podlagi prejet</w:t>
      </w:r>
      <w:r>
        <w:rPr>
          <w:rFonts w:cs="Arial"/>
          <w:iCs/>
          <w:szCs w:val="20"/>
          <w:lang w:val="sl-SI" w:eastAsia="sl-SI"/>
        </w:rPr>
        <w:t xml:space="preserve">e </w:t>
      </w:r>
      <w:r w:rsidRPr="00C00B71">
        <w:rPr>
          <w:rFonts w:cs="Arial"/>
          <w:iCs/>
          <w:szCs w:val="20"/>
          <w:lang w:val="sl-SI" w:eastAsia="sl-SI"/>
        </w:rPr>
        <w:t>vlog</w:t>
      </w:r>
      <w:r>
        <w:rPr>
          <w:rFonts w:cs="Arial"/>
          <w:iCs/>
          <w:szCs w:val="20"/>
          <w:lang w:val="sl-SI" w:eastAsia="sl-SI"/>
        </w:rPr>
        <w:t>e</w:t>
      </w:r>
      <w:r w:rsidRPr="00C00B71">
        <w:rPr>
          <w:rFonts w:cs="Arial"/>
          <w:iCs/>
          <w:szCs w:val="20"/>
          <w:lang w:val="sl-SI" w:eastAsia="sl-SI"/>
        </w:rPr>
        <w:t xml:space="preserve"> pripravilo sklep o določitvi višine sredstev za sofinanciranje prijav</w:t>
      </w:r>
      <w:r>
        <w:rPr>
          <w:rFonts w:cs="Arial"/>
          <w:iCs/>
          <w:szCs w:val="20"/>
          <w:lang w:val="sl-SI" w:eastAsia="sl-SI"/>
        </w:rPr>
        <w:t>ljene</w:t>
      </w:r>
      <w:r w:rsidRPr="00C00B71">
        <w:rPr>
          <w:rFonts w:cs="Arial"/>
          <w:iCs/>
          <w:szCs w:val="20"/>
          <w:lang w:val="sl-SI" w:eastAsia="sl-SI"/>
        </w:rPr>
        <w:t xml:space="preserve"> investicij</w:t>
      </w:r>
      <w:r>
        <w:rPr>
          <w:rFonts w:cs="Arial"/>
          <w:iCs/>
          <w:szCs w:val="20"/>
          <w:lang w:val="sl-SI" w:eastAsia="sl-SI"/>
        </w:rPr>
        <w:t>e. P</w:t>
      </w:r>
      <w:r w:rsidRPr="00C00B71">
        <w:rPr>
          <w:rFonts w:cs="Arial"/>
          <w:iCs/>
          <w:szCs w:val="20"/>
          <w:lang w:val="sl-SI" w:eastAsia="sl-SI"/>
        </w:rPr>
        <w:t>o uvrstitvi projekt</w:t>
      </w:r>
      <w:r>
        <w:rPr>
          <w:rFonts w:cs="Arial"/>
          <w:iCs/>
          <w:szCs w:val="20"/>
          <w:lang w:val="sl-SI" w:eastAsia="sl-SI"/>
        </w:rPr>
        <w:t>a</w:t>
      </w:r>
      <w:r w:rsidRPr="00C00B71">
        <w:rPr>
          <w:rFonts w:cs="Arial"/>
          <w:iCs/>
          <w:szCs w:val="20"/>
          <w:lang w:val="sl-SI" w:eastAsia="sl-SI"/>
        </w:rPr>
        <w:t xml:space="preserve"> v Načrt razvojnih programov za obdobje 202</w:t>
      </w:r>
      <w:r>
        <w:rPr>
          <w:rFonts w:cs="Arial"/>
          <w:iCs/>
          <w:szCs w:val="20"/>
          <w:lang w:val="sl-SI" w:eastAsia="sl-SI"/>
        </w:rPr>
        <w:t>5-</w:t>
      </w:r>
      <w:r w:rsidRPr="00C00B71">
        <w:rPr>
          <w:rFonts w:cs="Arial"/>
          <w:iCs/>
          <w:szCs w:val="20"/>
          <w:lang w:val="sl-SI" w:eastAsia="sl-SI"/>
        </w:rPr>
        <w:t>202</w:t>
      </w:r>
      <w:r>
        <w:rPr>
          <w:rFonts w:cs="Arial"/>
          <w:iCs/>
          <w:szCs w:val="20"/>
          <w:lang w:val="sl-SI" w:eastAsia="sl-SI"/>
        </w:rPr>
        <w:t>8</w:t>
      </w:r>
      <w:r w:rsidRPr="00C00B71">
        <w:rPr>
          <w:rFonts w:cs="Arial"/>
          <w:iCs/>
          <w:szCs w:val="20"/>
          <w:lang w:val="sl-SI" w:eastAsia="sl-SI"/>
        </w:rPr>
        <w:t xml:space="preserve"> </w:t>
      </w:r>
      <w:r>
        <w:rPr>
          <w:rFonts w:cs="Arial"/>
          <w:iCs/>
          <w:szCs w:val="20"/>
          <w:lang w:val="sl-SI" w:eastAsia="sl-SI"/>
        </w:rPr>
        <w:t>se bo</w:t>
      </w:r>
      <w:r w:rsidRPr="00C00B71">
        <w:rPr>
          <w:rFonts w:cs="Arial"/>
          <w:iCs/>
          <w:szCs w:val="20"/>
          <w:lang w:val="sl-SI" w:eastAsia="sl-SI"/>
        </w:rPr>
        <w:t xml:space="preserve"> sklenil</w:t>
      </w:r>
      <w:r>
        <w:rPr>
          <w:rFonts w:cs="Arial"/>
          <w:iCs/>
          <w:szCs w:val="20"/>
          <w:lang w:val="sl-SI" w:eastAsia="sl-SI"/>
        </w:rPr>
        <w:t xml:space="preserve">a </w:t>
      </w:r>
      <w:r w:rsidRPr="00C00B71">
        <w:rPr>
          <w:rFonts w:cs="Arial"/>
          <w:iCs/>
          <w:szCs w:val="20"/>
          <w:lang w:val="sl-SI" w:eastAsia="sl-SI"/>
        </w:rPr>
        <w:t>pogodb</w:t>
      </w:r>
      <w:r>
        <w:rPr>
          <w:rFonts w:cs="Arial"/>
          <w:iCs/>
          <w:szCs w:val="20"/>
          <w:lang w:val="sl-SI" w:eastAsia="sl-SI"/>
        </w:rPr>
        <w:t>a</w:t>
      </w:r>
      <w:r w:rsidRPr="00C00B71">
        <w:rPr>
          <w:rFonts w:cs="Arial"/>
          <w:iCs/>
          <w:szCs w:val="20"/>
          <w:lang w:val="sl-SI" w:eastAsia="sl-SI"/>
        </w:rPr>
        <w:t xml:space="preserve"> za dodelitev sredstev.</w:t>
      </w:r>
    </w:p>
    <w:p w14:paraId="7D7B23C4" w14:textId="77777777" w:rsidR="00A1048F" w:rsidRDefault="00A1048F" w:rsidP="007045A0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63320F84" w14:textId="3C85C777" w:rsidR="00A1048F" w:rsidRPr="00A1048F" w:rsidRDefault="00A1048F" w:rsidP="007045A0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  <w:r w:rsidRPr="00A1048F">
        <w:rPr>
          <w:rFonts w:cs="Arial"/>
          <w:iCs/>
          <w:szCs w:val="20"/>
          <w:lang w:val="sl-SI" w:eastAsia="sl-SI"/>
        </w:rPr>
        <w:t>Namen investicije je širitev Zdravstvene postaje R</w:t>
      </w:r>
      <w:r w:rsidR="00FB037A">
        <w:rPr>
          <w:rFonts w:cs="Arial"/>
          <w:iCs/>
          <w:szCs w:val="20"/>
          <w:lang w:val="sl-SI" w:eastAsia="sl-SI"/>
        </w:rPr>
        <w:t>ače</w:t>
      </w:r>
      <w:r w:rsidRPr="00A1048F">
        <w:rPr>
          <w:rFonts w:cs="Arial"/>
          <w:iCs/>
          <w:szCs w:val="20"/>
          <w:lang w:val="sl-SI" w:eastAsia="sl-SI"/>
        </w:rPr>
        <w:t>, zgrajene leta 2015, za 553,80 m² neto uporabne površine. Razširitev bo omogočila dodatne ambulante, kar bo zagotovilo boljšo dostopnost in kakovost zdravstvene oskrbe za prebivalce. Zdravstvena postaja R</w:t>
      </w:r>
      <w:r w:rsidR="00FB037A">
        <w:rPr>
          <w:rFonts w:cs="Arial"/>
          <w:iCs/>
          <w:szCs w:val="20"/>
          <w:lang w:val="sl-SI" w:eastAsia="sl-SI"/>
        </w:rPr>
        <w:t>ač</w:t>
      </w:r>
      <w:r w:rsidRPr="00A1048F">
        <w:rPr>
          <w:rFonts w:cs="Arial"/>
          <w:iCs/>
          <w:szCs w:val="20"/>
          <w:lang w:val="sl-SI" w:eastAsia="sl-SI"/>
        </w:rPr>
        <w:t>e je ena izmed osrednjih zdravstvenih ustanov v občini. Zaradi naraščanja števila prebivalcev in sprememb v demografski strukturi se potrebe po zdravstveni oskrbi povečujejo, še posebej po dodatnih družinskih zdravnikih in pediatru.</w:t>
      </w:r>
    </w:p>
    <w:p w14:paraId="128A16F8" w14:textId="77777777" w:rsidR="00A1048F" w:rsidRPr="007045A0" w:rsidRDefault="00A1048F" w:rsidP="007045A0">
      <w:pPr>
        <w:pStyle w:val="Navadensplet"/>
        <w:jc w:val="both"/>
        <w:rPr>
          <w:rFonts w:ascii="Arial" w:hAnsi="Arial" w:cs="Arial"/>
          <w:iCs/>
          <w:sz w:val="20"/>
          <w:szCs w:val="20"/>
        </w:rPr>
      </w:pPr>
      <w:r w:rsidRPr="007045A0">
        <w:rPr>
          <w:rFonts w:ascii="Arial" w:hAnsi="Arial" w:cs="Arial"/>
          <w:iCs/>
          <w:sz w:val="20"/>
          <w:szCs w:val="20"/>
        </w:rPr>
        <w:t>Z razširitvijo prostorov se predvideva:</w:t>
      </w:r>
    </w:p>
    <w:p w14:paraId="569FDDAB" w14:textId="77777777" w:rsidR="00A1048F" w:rsidRPr="007045A0" w:rsidRDefault="00A1048F" w:rsidP="007045A0">
      <w:pPr>
        <w:pStyle w:val="Navadensplet"/>
        <w:numPr>
          <w:ilvl w:val="0"/>
          <w:numId w:val="37"/>
        </w:numPr>
        <w:jc w:val="both"/>
        <w:rPr>
          <w:rFonts w:ascii="Arial" w:hAnsi="Arial" w:cs="Arial"/>
          <w:iCs/>
          <w:sz w:val="18"/>
          <w:szCs w:val="18"/>
        </w:rPr>
      </w:pPr>
      <w:r w:rsidRPr="007045A0">
        <w:rPr>
          <w:rFonts w:ascii="Arial" w:hAnsi="Arial" w:cs="Arial"/>
          <w:iCs/>
          <w:sz w:val="18"/>
          <w:szCs w:val="18"/>
        </w:rPr>
        <w:t>Splošna ambulanta: uvedba novega družinskega zdravnika z dvema referenčnima ambulantama.</w:t>
      </w:r>
    </w:p>
    <w:p w14:paraId="4E07BE17" w14:textId="77777777" w:rsidR="00A1048F" w:rsidRPr="007045A0" w:rsidRDefault="00A1048F" w:rsidP="007045A0">
      <w:pPr>
        <w:pStyle w:val="Navadensplet"/>
        <w:numPr>
          <w:ilvl w:val="0"/>
          <w:numId w:val="37"/>
        </w:numPr>
        <w:jc w:val="both"/>
        <w:rPr>
          <w:rFonts w:ascii="Arial" w:hAnsi="Arial" w:cs="Arial"/>
          <w:iCs/>
          <w:sz w:val="18"/>
          <w:szCs w:val="18"/>
        </w:rPr>
      </w:pPr>
      <w:r w:rsidRPr="007045A0">
        <w:rPr>
          <w:rFonts w:ascii="Arial" w:hAnsi="Arial" w:cs="Arial"/>
          <w:iCs/>
          <w:sz w:val="18"/>
          <w:szCs w:val="18"/>
        </w:rPr>
        <w:t>Zobozdravstvena ambulanta: dodajanje novega zobozdravnika.</w:t>
      </w:r>
    </w:p>
    <w:p w14:paraId="1A145173" w14:textId="77777777" w:rsidR="00A1048F" w:rsidRPr="007045A0" w:rsidRDefault="00A1048F" w:rsidP="007045A0">
      <w:pPr>
        <w:pStyle w:val="Navadensplet"/>
        <w:numPr>
          <w:ilvl w:val="0"/>
          <w:numId w:val="37"/>
        </w:numPr>
        <w:jc w:val="both"/>
        <w:rPr>
          <w:rFonts w:ascii="Arial" w:hAnsi="Arial" w:cs="Arial"/>
          <w:iCs/>
          <w:sz w:val="18"/>
          <w:szCs w:val="18"/>
        </w:rPr>
      </w:pPr>
      <w:r w:rsidRPr="007045A0">
        <w:rPr>
          <w:rFonts w:ascii="Arial" w:hAnsi="Arial" w:cs="Arial"/>
          <w:iCs/>
          <w:sz w:val="18"/>
          <w:szCs w:val="18"/>
        </w:rPr>
        <w:t>Pediatrična ambulanta: ustanovitev ambulante, ki trenutno v občini ne obstaja, za specializirano oskrbo otrok in mladostnikov.</w:t>
      </w:r>
    </w:p>
    <w:p w14:paraId="18855B22" w14:textId="77777777" w:rsidR="00A1048F" w:rsidRPr="007045A0" w:rsidRDefault="00A1048F" w:rsidP="007045A0">
      <w:pPr>
        <w:pStyle w:val="Navadensplet"/>
        <w:numPr>
          <w:ilvl w:val="0"/>
          <w:numId w:val="37"/>
        </w:numPr>
        <w:jc w:val="both"/>
        <w:rPr>
          <w:rFonts w:ascii="Arial" w:hAnsi="Arial" w:cs="Arial"/>
          <w:iCs/>
          <w:sz w:val="18"/>
          <w:szCs w:val="18"/>
        </w:rPr>
      </w:pPr>
      <w:r w:rsidRPr="007045A0">
        <w:rPr>
          <w:rFonts w:ascii="Arial" w:hAnsi="Arial" w:cs="Arial"/>
          <w:iCs/>
          <w:sz w:val="18"/>
          <w:szCs w:val="18"/>
        </w:rPr>
        <w:t>Laboratorij: izboljšanje laboratorijskih zmogljivosti za hitro in učinkovito diagnostiko ter spremljanje zdravstvenega stanja pacientov, s čimer se zmanjša potreba po napotitvah v oddaljene ustanove.</w:t>
      </w:r>
    </w:p>
    <w:p w14:paraId="4F05DD39" w14:textId="77777777" w:rsidR="00A1048F" w:rsidRPr="00A1048F" w:rsidRDefault="00A1048F" w:rsidP="007045A0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A1048F">
        <w:rPr>
          <w:rFonts w:ascii="Arial" w:hAnsi="Arial" w:cs="Arial"/>
          <w:sz w:val="20"/>
          <w:szCs w:val="20"/>
        </w:rPr>
        <w:t>Projekt bo skladen z veljavno zakonodajo s področja gradnje zdravstvenih objektov in bo dolgoročno prispeval k izboljšanju zdravstvene oskrbe v občini in širše.</w:t>
      </w:r>
    </w:p>
    <w:p w14:paraId="2F04C48D" w14:textId="77777777" w:rsidR="00A1048F" w:rsidRPr="00A1048F" w:rsidRDefault="00A1048F" w:rsidP="007045A0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A1048F">
        <w:rPr>
          <w:rStyle w:val="Krepko"/>
          <w:rFonts w:ascii="Arial" w:hAnsi="Arial" w:cs="Arial"/>
          <w:b w:val="0"/>
          <w:bCs w:val="0"/>
          <w:sz w:val="20"/>
          <w:szCs w:val="20"/>
        </w:rPr>
        <w:t>Cilji investicije</w:t>
      </w:r>
    </w:p>
    <w:p w14:paraId="64F51DD4" w14:textId="77777777" w:rsidR="00A1048F" w:rsidRPr="00A1048F" w:rsidRDefault="00A1048F" w:rsidP="007045A0">
      <w:pPr>
        <w:pStyle w:val="Navadensple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A1048F">
        <w:rPr>
          <w:rStyle w:val="Krepko"/>
          <w:rFonts w:ascii="Arial" w:hAnsi="Arial" w:cs="Arial"/>
          <w:b w:val="0"/>
          <w:bCs w:val="0"/>
          <w:sz w:val="20"/>
          <w:szCs w:val="20"/>
        </w:rPr>
        <w:t>Izboljšanje kakovosti zdravstvenih storitev</w:t>
      </w:r>
      <w:r w:rsidRPr="00A1048F">
        <w:rPr>
          <w:rFonts w:ascii="Arial" w:hAnsi="Arial" w:cs="Arial"/>
          <w:sz w:val="20"/>
          <w:szCs w:val="20"/>
        </w:rPr>
        <w:t>: novi prostori bodo opremljeni s sodobno medicinsko opremo in omogočali zagotavljanje višje kakovosti storitev, vključno z diagnostiko, preventivo in zdravljenjem.</w:t>
      </w:r>
    </w:p>
    <w:p w14:paraId="2A86283B" w14:textId="77777777" w:rsidR="00A1048F" w:rsidRPr="00A1048F" w:rsidRDefault="00A1048F" w:rsidP="007045A0">
      <w:pPr>
        <w:pStyle w:val="Navadensple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A1048F">
        <w:rPr>
          <w:rStyle w:val="Krepko"/>
          <w:rFonts w:ascii="Arial" w:hAnsi="Arial" w:cs="Arial"/>
          <w:b w:val="0"/>
          <w:bCs w:val="0"/>
          <w:sz w:val="20"/>
          <w:szCs w:val="20"/>
        </w:rPr>
        <w:t>Izboljšanje dostopnosti za prebivalce</w:t>
      </w:r>
      <w:r w:rsidRPr="00A1048F">
        <w:rPr>
          <w:rFonts w:ascii="Arial" w:hAnsi="Arial" w:cs="Arial"/>
          <w:sz w:val="20"/>
          <w:szCs w:val="20"/>
        </w:rPr>
        <w:t>: večji in bolje organizirani prostori bodo omogočili sprejem večjega števila pacientov ter zmanjšali čakalne dobe.</w:t>
      </w:r>
    </w:p>
    <w:p w14:paraId="77C22D95" w14:textId="77777777" w:rsidR="00A1048F" w:rsidRPr="00A1048F" w:rsidRDefault="00A1048F" w:rsidP="007045A0">
      <w:pPr>
        <w:pStyle w:val="Navadensple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A1048F">
        <w:rPr>
          <w:rStyle w:val="Krepko"/>
          <w:rFonts w:ascii="Arial" w:hAnsi="Arial" w:cs="Arial"/>
          <w:b w:val="0"/>
          <w:bCs w:val="0"/>
          <w:sz w:val="20"/>
          <w:szCs w:val="20"/>
        </w:rPr>
        <w:t>Razširitev zdravstvenih programov</w:t>
      </w:r>
      <w:r w:rsidRPr="00A1048F">
        <w:rPr>
          <w:rFonts w:ascii="Arial" w:hAnsi="Arial" w:cs="Arial"/>
          <w:sz w:val="20"/>
          <w:szCs w:val="20"/>
        </w:rPr>
        <w:t>: ustanovitev pediatrične ambulante bo omogočila specializirano oskrbo otrok in mladostnikov.</w:t>
      </w:r>
    </w:p>
    <w:p w14:paraId="6F5B9846" w14:textId="77777777" w:rsidR="00A1048F" w:rsidRPr="00A1048F" w:rsidRDefault="00A1048F" w:rsidP="007045A0">
      <w:pPr>
        <w:pStyle w:val="Navadensple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A1048F">
        <w:rPr>
          <w:rStyle w:val="Krepko"/>
          <w:rFonts w:ascii="Arial" w:hAnsi="Arial" w:cs="Arial"/>
          <w:b w:val="0"/>
          <w:bCs w:val="0"/>
          <w:sz w:val="20"/>
          <w:szCs w:val="20"/>
        </w:rPr>
        <w:t>Ustvarjanje boljših delovnih pogojev</w:t>
      </w:r>
      <w:r w:rsidRPr="00A1048F">
        <w:rPr>
          <w:rFonts w:ascii="Arial" w:hAnsi="Arial" w:cs="Arial"/>
          <w:sz w:val="20"/>
          <w:szCs w:val="20"/>
        </w:rPr>
        <w:t>: izboljšana infrastruktura in ustrezni delovni prostori bodo zagotovili boljše pogoje za delo zdravstvenega osebja, kar bo prispevalo k večji učinkovitosti in kakovosti storitev.</w:t>
      </w:r>
    </w:p>
    <w:p w14:paraId="27EDAC0B" w14:textId="77777777" w:rsidR="00A1048F" w:rsidRPr="00A1048F" w:rsidRDefault="00A1048F" w:rsidP="007045A0">
      <w:pPr>
        <w:pStyle w:val="Navadensple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A1048F">
        <w:rPr>
          <w:rStyle w:val="Krepko"/>
          <w:rFonts w:ascii="Arial" w:hAnsi="Arial" w:cs="Arial"/>
          <w:b w:val="0"/>
          <w:bCs w:val="0"/>
          <w:sz w:val="20"/>
          <w:szCs w:val="20"/>
        </w:rPr>
        <w:t>Prilagodljivost in prihodnja rast</w:t>
      </w:r>
      <w:r w:rsidRPr="00A1048F">
        <w:rPr>
          <w:rFonts w:ascii="Arial" w:hAnsi="Arial" w:cs="Arial"/>
          <w:sz w:val="20"/>
          <w:szCs w:val="20"/>
        </w:rPr>
        <w:t>: zdravstvena postaja je zasnovana tako, da omogoča nadaljnjo prilagoditev in razširitev v skladu z naraščajočimi potrebami in demografskimi spremembami.</w:t>
      </w:r>
    </w:p>
    <w:p w14:paraId="6F83CC84" w14:textId="3FCF65A8" w:rsidR="00A1048F" w:rsidRPr="00A1048F" w:rsidRDefault="00A1048F" w:rsidP="007045A0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A1048F">
        <w:rPr>
          <w:rFonts w:ascii="Arial" w:hAnsi="Arial" w:cs="Arial"/>
          <w:sz w:val="20"/>
          <w:szCs w:val="20"/>
        </w:rPr>
        <w:t>Izvedba investicije rešuje trenutno problematiko z obstoječo zdravstveno postajo</w:t>
      </w:r>
      <w:r w:rsidR="007045A0">
        <w:rPr>
          <w:rFonts w:ascii="Arial" w:hAnsi="Arial" w:cs="Arial"/>
          <w:sz w:val="20"/>
          <w:szCs w:val="20"/>
        </w:rPr>
        <w:t xml:space="preserve"> ter</w:t>
      </w:r>
      <w:r w:rsidRPr="00A1048F">
        <w:rPr>
          <w:rFonts w:ascii="Arial" w:hAnsi="Arial" w:cs="Arial"/>
          <w:sz w:val="20"/>
          <w:szCs w:val="20"/>
        </w:rPr>
        <w:t xml:space="preserve"> ustvarja pogoje za dolgoročni razvoj in izboljšanje kakovosti življenja prebivalcev občine R</w:t>
      </w:r>
      <w:r w:rsidR="00FB037A">
        <w:rPr>
          <w:rFonts w:ascii="Arial" w:hAnsi="Arial" w:cs="Arial"/>
          <w:sz w:val="20"/>
          <w:szCs w:val="20"/>
        </w:rPr>
        <w:t>ače</w:t>
      </w:r>
      <w:r w:rsidRPr="00A1048F">
        <w:rPr>
          <w:rFonts w:ascii="Arial" w:hAnsi="Arial" w:cs="Arial"/>
          <w:sz w:val="20"/>
          <w:szCs w:val="20"/>
        </w:rPr>
        <w:t xml:space="preserve">. Neto </w:t>
      </w:r>
      <w:r w:rsidRPr="00A1048F">
        <w:rPr>
          <w:rFonts w:ascii="Arial" w:hAnsi="Arial" w:cs="Arial"/>
          <w:sz w:val="20"/>
          <w:szCs w:val="20"/>
        </w:rPr>
        <w:lastRenderedPageBreak/>
        <w:t>notranja površina prostorov za izvajanje zdravstvene dejavnosti, predvidenih z investicijo, znaša 553,80 m².</w:t>
      </w:r>
    </w:p>
    <w:p w14:paraId="269163D8" w14:textId="690A4D50" w:rsidR="008552BC" w:rsidRPr="00A1048F" w:rsidRDefault="00A1048F" w:rsidP="007045A0">
      <w:pPr>
        <w:pStyle w:val="Oddelek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cs="Arial"/>
          <w:b w:val="0"/>
          <w:iCs/>
          <w:sz w:val="20"/>
          <w:szCs w:val="20"/>
          <w:lang w:val="sl-SI" w:eastAsia="sl-SI"/>
        </w:rPr>
      </w:pPr>
      <w:r w:rsidRPr="00A1048F">
        <w:rPr>
          <w:rFonts w:cs="Arial"/>
          <w:b w:val="0"/>
          <w:iCs/>
          <w:sz w:val="20"/>
          <w:szCs w:val="20"/>
          <w:lang w:val="sl-SI" w:eastAsia="sl-SI"/>
        </w:rPr>
        <w:t>Ocenjena vrednost investicije znaša 1.902.215,90 EUR z DDV. Urad za nadzor, kakovost in investicije v zdravstvo bo sofinanciralo investicijo v višini 625.120,00 EUR.</w:t>
      </w:r>
    </w:p>
    <w:p w14:paraId="2F7D4251" w14:textId="77777777" w:rsidR="00A1048F" w:rsidRPr="00A1048F" w:rsidRDefault="00A1048F" w:rsidP="007045A0">
      <w:pPr>
        <w:pStyle w:val="Oddelek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cs="Arial"/>
          <w:b w:val="0"/>
          <w:iCs/>
          <w:sz w:val="20"/>
          <w:szCs w:val="20"/>
          <w:lang w:val="sl-SI" w:eastAsia="sl-SI"/>
        </w:rPr>
      </w:pPr>
    </w:p>
    <w:p w14:paraId="4AF7CA3C" w14:textId="3C7E2373" w:rsidR="00A1048F" w:rsidRDefault="00940C2C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  <w:r w:rsidRPr="00A1048F">
        <w:rPr>
          <w:rFonts w:cs="Arial"/>
          <w:iCs/>
          <w:szCs w:val="20"/>
          <w:lang w:val="sl-SI" w:eastAsia="sl-SI"/>
        </w:rPr>
        <w:t xml:space="preserve">Viri financiranja: </w:t>
      </w:r>
    </w:p>
    <w:p w14:paraId="3174A1FC" w14:textId="77777777" w:rsidR="00A1048F" w:rsidRDefault="00A1048F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0C7E8DB0" w14:textId="64032C60" w:rsidR="00A1048F" w:rsidRDefault="00A1048F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  <w:r>
        <w:rPr>
          <w:noProof/>
        </w:rPr>
        <w:drawing>
          <wp:inline distT="0" distB="0" distL="0" distR="0" wp14:anchorId="68CA4154" wp14:editId="1728E91D">
            <wp:extent cx="5396230" cy="1234440"/>
            <wp:effectExtent l="0" t="0" r="0" b="3810"/>
            <wp:docPr id="1949722085" name="Slika 1" descr="Slika, ki vsebuje besede besedilo, številka, pisava, vrstic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22085" name="Slika 1" descr="Slika, ki vsebuje besede besedilo, številka, pisava, vrstica&#10;&#10;Vsebina, ustvarjena z umetno inteligenco, morda ni pravil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2881B" w14:textId="77777777" w:rsidR="00A1048F" w:rsidRDefault="00A1048F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39627408" w14:textId="77777777" w:rsidR="00A1048F" w:rsidRDefault="00A1048F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4C2881A6" w14:textId="77777777" w:rsidR="00A1048F" w:rsidRDefault="00A1048F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19E17184" w14:textId="1783C638" w:rsidR="0023023D" w:rsidRDefault="0023023D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5BA01E5A" w14:textId="77777777" w:rsidR="0023023D" w:rsidRPr="00BE6DF9" w:rsidRDefault="0023023D" w:rsidP="00940C2C">
      <w:pPr>
        <w:spacing w:line="240" w:lineRule="auto"/>
        <w:jc w:val="both"/>
        <w:rPr>
          <w:rFonts w:cs="Arial"/>
          <w:iCs/>
          <w:szCs w:val="20"/>
          <w:lang w:val="sl-SI" w:eastAsia="sl-SI"/>
        </w:rPr>
      </w:pPr>
    </w:p>
    <w:p w14:paraId="16853F5F" w14:textId="3C7BF3C8" w:rsidR="00B67F3E" w:rsidRDefault="00B67F3E" w:rsidP="00940C2C">
      <w:pPr>
        <w:spacing w:line="240" w:lineRule="auto"/>
        <w:jc w:val="both"/>
        <w:rPr>
          <w:rFonts w:cs="Arial"/>
          <w:b/>
          <w:bCs/>
          <w:iCs/>
          <w:szCs w:val="20"/>
          <w:lang w:val="sl-SI" w:eastAsia="sl-SI"/>
        </w:rPr>
      </w:pPr>
    </w:p>
    <w:p w14:paraId="129704F9" w14:textId="77777777" w:rsidR="00A022A9" w:rsidRPr="00940C2C" w:rsidRDefault="00A022A9" w:rsidP="00940C2C">
      <w:pPr>
        <w:spacing w:line="240" w:lineRule="auto"/>
        <w:jc w:val="both"/>
        <w:rPr>
          <w:rFonts w:cs="Arial"/>
          <w:b/>
          <w:bCs/>
          <w:iCs/>
          <w:szCs w:val="20"/>
          <w:lang w:val="sl-SI" w:eastAsia="sl-SI"/>
        </w:rPr>
      </w:pPr>
    </w:p>
    <w:p w14:paraId="04EE11DE" w14:textId="36DC512E" w:rsidR="00940C2C" w:rsidRPr="004F0460" w:rsidRDefault="00940C2C" w:rsidP="00865133">
      <w:pPr>
        <w:pStyle w:val="Oddelek"/>
        <w:widowControl w:val="0"/>
        <w:numPr>
          <w:ilvl w:val="0"/>
          <w:numId w:val="0"/>
        </w:numPr>
        <w:spacing w:before="0" w:after="0" w:line="240" w:lineRule="auto"/>
        <w:jc w:val="both"/>
        <w:rPr>
          <w:noProof/>
          <w:highlight w:val="yellow"/>
          <w:lang w:val="sl-SI"/>
        </w:rPr>
      </w:pPr>
    </w:p>
    <w:sectPr w:rsidR="00940C2C" w:rsidRPr="004F0460" w:rsidSect="00783310">
      <w:head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18B5" w14:textId="77777777" w:rsidR="002A4330" w:rsidRDefault="002A4330">
      <w:r>
        <w:separator/>
      </w:r>
    </w:p>
  </w:endnote>
  <w:endnote w:type="continuationSeparator" w:id="0">
    <w:p w14:paraId="14FFC2EC" w14:textId="77777777" w:rsidR="002A4330" w:rsidRDefault="002A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9A40" w14:textId="77777777" w:rsidR="002A4330" w:rsidRDefault="002A4330">
      <w:r>
        <w:separator/>
      </w:r>
    </w:p>
  </w:footnote>
  <w:footnote w:type="continuationSeparator" w:id="0">
    <w:p w14:paraId="6E080319" w14:textId="77777777" w:rsidR="002A4330" w:rsidRDefault="002A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B731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D5" w14:textId="77777777" w:rsidR="00641554" w:rsidRPr="00EC27FA" w:rsidRDefault="00641554" w:rsidP="00641554">
    <w:pPr>
      <w:tabs>
        <w:tab w:val="left" w:pos="5112"/>
      </w:tabs>
      <w:spacing w:before="120" w:line="240" w:lineRule="exact"/>
      <w:rPr>
        <w:rFonts w:cs="Arial"/>
        <w:sz w:val="16"/>
      </w:rPr>
    </w:pPr>
  </w:p>
  <w:p w14:paraId="5AB2085C" w14:textId="77777777" w:rsidR="00641554" w:rsidRPr="00EC27FA" w:rsidRDefault="00641554" w:rsidP="00641554">
    <w:pPr>
      <w:tabs>
        <w:tab w:val="left" w:pos="0"/>
        <w:tab w:val="left" w:pos="5112"/>
      </w:tabs>
      <w:spacing w:before="120" w:line="240" w:lineRule="exact"/>
      <w:ind w:left="-284"/>
      <w:rPr>
        <w:rFonts w:cs="Arial"/>
        <w:sz w:val="16"/>
      </w:rPr>
    </w:pPr>
    <w:r w:rsidRPr="00EC27FA">
      <w:rPr>
        <w:noProof/>
      </w:rPr>
      <w:drawing>
        <wp:anchor distT="0" distB="0" distL="114300" distR="114300" simplePos="0" relativeHeight="251659264" behindDoc="0" locked="0" layoutInCell="1" allowOverlap="1" wp14:anchorId="58F19FE6" wp14:editId="48901B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6" name="Slika 6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7881C" w14:textId="26834672" w:rsidR="00641554" w:rsidRPr="00EC27FA" w:rsidRDefault="00445277" w:rsidP="00641554">
    <w:pPr>
      <w:tabs>
        <w:tab w:val="left" w:pos="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  </w:t>
    </w:r>
    <w:proofErr w:type="spellStart"/>
    <w:r w:rsidR="00641554" w:rsidRPr="00EC27FA">
      <w:rPr>
        <w:rFonts w:cs="Arial"/>
        <w:sz w:val="16"/>
      </w:rPr>
      <w:t>Štefanova</w:t>
    </w:r>
    <w:proofErr w:type="spellEnd"/>
    <w:r w:rsidR="00641554" w:rsidRPr="00EC27FA">
      <w:rPr>
        <w:rFonts w:cs="Arial"/>
        <w:sz w:val="16"/>
      </w:rPr>
      <w:t xml:space="preserve"> </w:t>
    </w:r>
    <w:proofErr w:type="spellStart"/>
    <w:r w:rsidR="00641554" w:rsidRPr="00EC27FA">
      <w:rPr>
        <w:rFonts w:cs="Arial"/>
        <w:sz w:val="16"/>
      </w:rPr>
      <w:t>ulica</w:t>
    </w:r>
    <w:proofErr w:type="spellEnd"/>
    <w:r w:rsidR="00641554" w:rsidRPr="00EC27FA">
      <w:rPr>
        <w:rFonts w:cs="Arial"/>
        <w:sz w:val="16"/>
      </w:rPr>
      <w:t xml:space="preserve"> 5, 1000 Ljubljana</w:t>
    </w:r>
    <w:r w:rsidR="00641554" w:rsidRPr="00EC27FA">
      <w:rPr>
        <w:rFonts w:cs="Arial"/>
        <w:sz w:val="16"/>
      </w:rPr>
      <w:tab/>
      <w:t>T: 01 478 60 01</w:t>
    </w:r>
  </w:p>
  <w:p w14:paraId="052DA073" w14:textId="77777777" w:rsidR="00641554" w:rsidRPr="00EC27FA" w:rsidRDefault="00641554" w:rsidP="00641554">
    <w:pPr>
      <w:tabs>
        <w:tab w:val="left" w:pos="5112"/>
      </w:tabs>
      <w:spacing w:line="240" w:lineRule="exact"/>
      <w:rPr>
        <w:rFonts w:cs="Arial"/>
        <w:sz w:val="16"/>
      </w:rPr>
    </w:pPr>
    <w:r w:rsidRPr="00EC27FA">
      <w:rPr>
        <w:rFonts w:cs="Arial"/>
        <w:sz w:val="16"/>
      </w:rPr>
      <w:tab/>
      <w:t xml:space="preserve">F: 01 478 60 58 </w:t>
    </w:r>
  </w:p>
  <w:p w14:paraId="4270FC12" w14:textId="77777777" w:rsidR="00641554" w:rsidRPr="00EC27FA" w:rsidRDefault="00641554" w:rsidP="00641554">
    <w:pPr>
      <w:tabs>
        <w:tab w:val="left" w:pos="5112"/>
      </w:tabs>
      <w:spacing w:line="240" w:lineRule="exact"/>
      <w:rPr>
        <w:rFonts w:cs="Arial"/>
        <w:sz w:val="16"/>
      </w:rPr>
    </w:pPr>
    <w:r w:rsidRPr="00EC27FA">
      <w:rPr>
        <w:rFonts w:cs="Arial"/>
        <w:sz w:val="16"/>
      </w:rPr>
      <w:tab/>
      <w:t>E: gp.mz@gov.si</w:t>
    </w:r>
  </w:p>
  <w:p w14:paraId="03832366" w14:textId="77777777" w:rsidR="00641554" w:rsidRPr="00EC27FA" w:rsidRDefault="00641554" w:rsidP="00641554">
    <w:pPr>
      <w:tabs>
        <w:tab w:val="left" w:pos="5112"/>
      </w:tabs>
      <w:spacing w:line="240" w:lineRule="exact"/>
      <w:rPr>
        <w:rFonts w:cs="Arial"/>
        <w:sz w:val="16"/>
      </w:rPr>
    </w:pPr>
    <w:r w:rsidRPr="00EC27FA">
      <w:rPr>
        <w:rFonts w:cs="Arial"/>
        <w:sz w:val="16"/>
      </w:rPr>
      <w:tab/>
      <w:t>www.mz.gov.si</w:t>
    </w:r>
  </w:p>
  <w:p w14:paraId="588FF0EB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5CF"/>
    <w:multiLevelType w:val="hybridMultilevel"/>
    <w:tmpl w:val="6F3CB0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7925"/>
    <w:multiLevelType w:val="hybridMultilevel"/>
    <w:tmpl w:val="80FCD476"/>
    <w:lvl w:ilvl="0" w:tplc="05A6F0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AA6"/>
    <w:multiLevelType w:val="hybridMultilevel"/>
    <w:tmpl w:val="E61E9426"/>
    <w:lvl w:ilvl="0" w:tplc="D98083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97C83"/>
    <w:multiLevelType w:val="hybridMultilevel"/>
    <w:tmpl w:val="BB3A4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694"/>
    <w:multiLevelType w:val="hybridMultilevel"/>
    <w:tmpl w:val="F36068D4"/>
    <w:lvl w:ilvl="0" w:tplc="ABB6FE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81F87"/>
    <w:multiLevelType w:val="multilevel"/>
    <w:tmpl w:val="7DC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5530E"/>
    <w:multiLevelType w:val="hybridMultilevel"/>
    <w:tmpl w:val="5C74290E"/>
    <w:lvl w:ilvl="0" w:tplc="4936F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53FA0"/>
    <w:multiLevelType w:val="multilevel"/>
    <w:tmpl w:val="514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9346B"/>
    <w:multiLevelType w:val="singleLevel"/>
    <w:tmpl w:val="49688988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52043A91"/>
    <w:multiLevelType w:val="hybridMultilevel"/>
    <w:tmpl w:val="F3AA43E4"/>
    <w:lvl w:ilvl="0" w:tplc="7C241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42CFA"/>
    <w:multiLevelType w:val="hybridMultilevel"/>
    <w:tmpl w:val="DB3C48C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161D2"/>
    <w:multiLevelType w:val="hybridMultilevel"/>
    <w:tmpl w:val="7020188C"/>
    <w:lvl w:ilvl="0" w:tplc="124665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E0EEA"/>
    <w:multiLevelType w:val="hybridMultilevel"/>
    <w:tmpl w:val="8F7CEC1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16170">
    <w:abstractNumId w:val="20"/>
  </w:num>
  <w:num w:numId="2" w16cid:durableId="1697655958">
    <w:abstractNumId w:val="9"/>
  </w:num>
  <w:num w:numId="3" w16cid:durableId="2107846887">
    <w:abstractNumId w:val="14"/>
  </w:num>
  <w:num w:numId="4" w16cid:durableId="827478683">
    <w:abstractNumId w:val="3"/>
  </w:num>
  <w:num w:numId="5" w16cid:durableId="1548027676">
    <w:abstractNumId w:val="5"/>
  </w:num>
  <w:num w:numId="6" w16cid:durableId="1626884698">
    <w:abstractNumId w:val="12"/>
  </w:num>
  <w:num w:numId="7" w16cid:durableId="1869827198">
    <w:abstractNumId w:val="19"/>
  </w:num>
  <w:num w:numId="8" w16cid:durableId="1669125">
    <w:abstractNumId w:val="18"/>
  </w:num>
  <w:num w:numId="9" w16cid:durableId="313727835">
    <w:abstractNumId w:val="6"/>
  </w:num>
  <w:num w:numId="10" w16cid:durableId="887109783">
    <w:abstractNumId w:val="21"/>
  </w:num>
  <w:num w:numId="11" w16cid:durableId="177040280">
    <w:abstractNumId w:val="24"/>
  </w:num>
  <w:num w:numId="12" w16cid:durableId="1977903773">
    <w:abstractNumId w:val="13"/>
  </w:num>
  <w:num w:numId="13" w16cid:durableId="633755143">
    <w:abstractNumId w:val="8"/>
  </w:num>
  <w:num w:numId="14" w16cid:durableId="1074743166">
    <w:abstractNumId w:val="25"/>
  </w:num>
  <w:num w:numId="15" w16cid:durableId="353964296">
    <w:abstractNumId w:val="7"/>
  </w:num>
  <w:num w:numId="16" w16cid:durableId="1517496860">
    <w:abstractNumId w:val="16"/>
  </w:num>
  <w:num w:numId="17" w16cid:durableId="149257389">
    <w:abstractNumId w:val="4"/>
  </w:num>
  <w:num w:numId="18" w16cid:durableId="1125151092">
    <w:abstractNumId w:val="17"/>
  </w:num>
  <w:num w:numId="19" w16cid:durableId="767123705">
    <w:abstractNumId w:val="0"/>
  </w:num>
  <w:num w:numId="20" w16cid:durableId="1433474421">
    <w:abstractNumId w:val="2"/>
  </w:num>
  <w:num w:numId="21" w16cid:durableId="1855611774">
    <w:abstractNumId w:val="22"/>
  </w:num>
  <w:num w:numId="22" w16cid:durableId="1267040154">
    <w:abstractNumId w:val="12"/>
  </w:num>
  <w:num w:numId="23" w16cid:durableId="2082751271">
    <w:abstractNumId w:val="12"/>
  </w:num>
  <w:num w:numId="24" w16cid:durableId="1192261046">
    <w:abstractNumId w:val="1"/>
  </w:num>
  <w:num w:numId="25" w16cid:durableId="1799638938">
    <w:abstractNumId w:val="12"/>
  </w:num>
  <w:num w:numId="26" w16cid:durableId="1906605565">
    <w:abstractNumId w:val="12"/>
  </w:num>
  <w:num w:numId="27" w16cid:durableId="409739037">
    <w:abstractNumId w:val="12"/>
  </w:num>
  <w:num w:numId="28" w16cid:durableId="344984732">
    <w:abstractNumId w:val="12"/>
  </w:num>
  <w:num w:numId="29" w16cid:durableId="279844938">
    <w:abstractNumId w:val="12"/>
  </w:num>
  <w:num w:numId="30" w16cid:durableId="1197813124">
    <w:abstractNumId w:val="12"/>
  </w:num>
  <w:num w:numId="31" w16cid:durableId="1839074062">
    <w:abstractNumId w:val="12"/>
  </w:num>
  <w:num w:numId="32" w16cid:durableId="367343725">
    <w:abstractNumId w:val="12"/>
  </w:num>
  <w:num w:numId="33" w16cid:durableId="2052456541">
    <w:abstractNumId w:val="12"/>
  </w:num>
  <w:num w:numId="34" w16cid:durableId="1766538326">
    <w:abstractNumId w:val="12"/>
  </w:num>
  <w:num w:numId="35" w16cid:durableId="1352142212">
    <w:abstractNumId w:val="11"/>
  </w:num>
  <w:num w:numId="36" w16cid:durableId="337392583">
    <w:abstractNumId w:val="23"/>
  </w:num>
  <w:num w:numId="37" w16cid:durableId="1613902592">
    <w:abstractNumId w:val="10"/>
  </w:num>
  <w:num w:numId="38" w16cid:durableId="1036127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12"/>
    <w:rsid w:val="0001550E"/>
    <w:rsid w:val="00023A88"/>
    <w:rsid w:val="00027744"/>
    <w:rsid w:val="00035F8C"/>
    <w:rsid w:val="000368DF"/>
    <w:rsid w:val="00046390"/>
    <w:rsid w:val="000540CA"/>
    <w:rsid w:val="00067EE7"/>
    <w:rsid w:val="00075C23"/>
    <w:rsid w:val="00075CC4"/>
    <w:rsid w:val="00080358"/>
    <w:rsid w:val="000869D4"/>
    <w:rsid w:val="00090096"/>
    <w:rsid w:val="00091E27"/>
    <w:rsid w:val="000A5663"/>
    <w:rsid w:val="000A7238"/>
    <w:rsid w:val="000D0DFF"/>
    <w:rsid w:val="000E1264"/>
    <w:rsid w:val="000E21A2"/>
    <w:rsid w:val="000E69C4"/>
    <w:rsid w:val="001076B3"/>
    <w:rsid w:val="00117D98"/>
    <w:rsid w:val="001357B2"/>
    <w:rsid w:val="00137C8D"/>
    <w:rsid w:val="00142640"/>
    <w:rsid w:val="001438EB"/>
    <w:rsid w:val="00155A15"/>
    <w:rsid w:val="00161551"/>
    <w:rsid w:val="001626E0"/>
    <w:rsid w:val="00164BE3"/>
    <w:rsid w:val="00172EAE"/>
    <w:rsid w:val="001879FC"/>
    <w:rsid w:val="001B0770"/>
    <w:rsid w:val="001C541B"/>
    <w:rsid w:val="001D1407"/>
    <w:rsid w:val="001E0F86"/>
    <w:rsid w:val="001E2C87"/>
    <w:rsid w:val="00202A77"/>
    <w:rsid w:val="002110BC"/>
    <w:rsid w:val="0023023D"/>
    <w:rsid w:val="00231FF8"/>
    <w:rsid w:val="00233421"/>
    <w:rsid w:val="002370AD"/>
    <w:rsid w:val="00247CE3"/>
    <w:rsid w:val="00247ED5"/>
    <w:rsid w:val="00247F94"/>
    <w:rsid w:val="00271CE5"/>
    <w:rsid w:val="00272FCA"/>
    <w:rsid w:val="00273CA4"/>
    <w:rsid w:val="00282020"/>
    <w:rsid w:val="00282035"/>
    <w:rsid w:val="0028604B"/>
    <w:rsid w:val="00286D18"/>
    <w:rsid w:val="00294F77"/>
    <w:rsid w:val="00296CDE"/>
    <w:rsid w:val="002A4330"/>
    <w:rsid w:val="002A47CE"/>
    <w:rsid w:val="002B66B3"/>
    <w:rsid w:val="002B7A82"/>
    <w:rsid w:val="002D1010"/>
    <w:rsid w:val="002D22CA"/>
    <w:rsid w:val="002D5F51"/>
    <w:rsid w:val="002D7CF4"/>
    <w:rsid w:val="002F6DF5"/>
    <w:rsid w:val="00300324"/>
    <w:rsid w:val="00305F2D"/>
    <w:rsid w:val="003138CE"/>
    <w:rsid w:val="00326855"/>
    <w:rsid w:val="003413C2"/>
    <w:rsid w:val="00352538"/>
    <w:rsid w:val="003534AC"/>
    <w:rsid w:val="00356BEC"/>
    <w:rsid w:val="00360413"/>
    <w:rsid w:val="003636BF"/>
    <w:rsid w:val="00366601"/>
    <w:rsid w:val="003679E2"/>
    <w:rsid w:val="00367CF5"/>
    <w:rsid w:val="0037479F"/>
    <w:rsid w:val="003769D5"/>
    <w:rsid w:val="003776E8"/>
    <w:rsid w:val="003845B4"/>
    <w:rsid w:val="00387B1A"/>
    <w:rsid w:val="0039718B"/>
    <w:rsid w:val="003B2623"/>
    <w:rsid w:val="003C7E93"/>
    <w:rsid w:val="003E1C74"/>
    <w:rsid w:val="003F22B3"/>
    <w:rsid w:val="003F372D"/>
    <w:rsid w:val="003F3F17"/>
    <w:rsid w:val="003F661F"/>
    <w:rsid w:val="00402097"/>
    <w:rsid w:val="00406840"/>
    <w:rsid w:val="0041398C"/>
    <w:rsid w:val="00433BB1"/>
    <w:rsid w:val="0043422E"/>
    <w:rsid w:val="00442DE2"/>
    <w:rsid w:val="0044393B"/>
    <w:rsid w:val="00445277"/>
    <w:rsid w:val="00446386"/>
    <w:rsid w:val="00471B43"/>
    <w:rsid w:val="0048055B"/>
    <w:rsid w:val="00485020"/>
    <w:rsid w:val="004A1705"/>
    <w:rsid w:val="004A6E2A"/>
    <w:rsid w:val="004A7DF1"/>
    <w:rsid w:val="004F0460"/>
    <w:rsid w:val="004F7CEE"/>
    <w:rsid w:val="00503561"/>
    <w:rsid w:val="00526246"/>
    <w:rsid w:val="00530C64"/>
    <w:rsid w:val="005313FE"/>
    <w:rsid w:val="00540FA8"/>
    <w:rsid w:val="0056208E"/>
    <w:rsid w:val="0056521F"/>
    <w:rsid w:val="00567106"/>
    <w:rsid w:val="00567957"/>
    <w:rsid w:val="00572CF1"/>
    <w:rsid w:val="00582A3D"/>
    <w:rsid w:val="0058479F"/>
    <w:rsid w:val="0059176B"/>
    <w:rsid w:val="005928B2"/>
    <w:rsid w:val="00593FC6"/>
    <w:rsid w:val="005A0673"/>
    <w:rsid w:val="005A07E9"/>
    <w:rsid w:val="005C1C7F"/>
    <w:rsid w:val="005C3478"/>
    <w:rsid w:val="005D272A"/>
    <w:rsid w:val="005D5E30"/>
    <w:rsid w:val="005E1D3C"/>
    <w:rsid w:val="006001B5"/>
    <w:rsid w:val="00606327"/>
    <w:rsid w:val="0062057D"/>
    <w:rsid w:val="00627DB4"/>
    <w:rsid w:val="00632253"/>
    <w:rsid w:val="00641554"/>
    <w:rsid w:val="00641C85"/>
    <w:rsid w:val="00642714"/>
    <w:rsid w:val="006455CE"/>
    <w:rsid w:val="00661432"/>
    <w:rsid w:val="00663B97"/>
    <w:rsid w:val="00666D45"/>
    <w:rsid w:val="0067121B"/>
    <w:rsid w:val="00673BDB"/>
    <w:rsid w:val="00677197"/>
    <w:rsid w:val="006A131C"/>
    <w:rsid w:val="006A275B"/>
    <w:rsid w:val="006A534A"/>
    <w:rsid w:val="006A6829"/>
    <w:rsid w:val="006C5E84"/>
    <w:rsid w:val="006D42D9"/>
    <w:rsid w:val="006E1576"/>
    <w:rsid w:val="006E40E1"/>
    <w:rsid w:val="006E52D8"/>
    <w:rsid w:val="006F171C"/>
    <w:rsid w:val="006F3B10"/>
    <w:rsid w:val="006F4FF3"/>
    <w:rsid w:val="00701788"/>
    <w:rsid w:val="007045A0"/>
    <w:rsid w:val="00707289"/>
    <w:rsid w:val="00715F5C"/>
    <w:rsid w:val="00716E1C"/>
    <w:rsid w:val="00723873"/>
    <w:rsid w:val="00733017"/>
    <w:rsid w:val="00733B9A"/>
    <w:rsid w:val="00742284"/>
    <w:rsid w:val="00760884"/>
    <w:rsid w:val="0076612E"/>
    <w:rsid w:val="00772FC4"/>
    <w:rsid w:val="00775F86"/>
    <w:rsid w:val="00783310"/>
    <w:rsid w:val="007975F0"/>
    <w:rsid w:val="007A4A6D"/>
    <w:rsid w:val="007B05DB"/>
    <w:rsid w:val="007C0973"/>
    <w:rsid w:val="007D1BCF"/>
    <w:rsid w:val="007D75CF"/>
    <w:rsid w:val="007E6DC5"/>
    <w:rsid w:val="007F17D1"/>
    <w:rsid w:val="007F2787"/>
    <w:rsid w:val="007F6356"/>
    <w:rsid w:val="008023E6"/>
    <w:rsid w:val="00805AA7"/>
    <w:rsid w:val="0080686A"/>
    <w:rsid w:val="00806FCF"/>
    <w:rsid w:val="00807A94"/>
    <w:rsid w:val="00812C99"/>
    <w:rsid w:val="00821168"/>
    <w:rsid w:val="008268F9"/>
    <w:rsid w:val="0083345C"/>
    <w:rsid w:val="008552BC"/>
    <w:rsid w:val="008617B7"/>
    <w:rsid w:val="00861831"/>
    <w:rsid w:val="00865133"/>
    <w:rsid w:val="0086720D"/>
    <w:rsid w:val="0086739C"/>
    <w:rsid w:val="00873CA0"/>
    <w:rsid w:val="00873E61"/>
    <w:rsid w:val="0088043C"/>
    <w:rsid w:val="00883043"/>
    <w:rsid w:val="008906C9"/>
    <w:rsid w:val="008A697F"/>
    <w:rsid w:val="008A7ECA"/>
    <w:rsid w:val="008B3FE1"/>
    <w:rsid w:val="008C5738"/>
    <w:rsid w:val="008D04F0"/>
    <w:rsid w:val="008D7188"/>
    <w:rsid w:val="008F10B1"/>
    <w:rsid w:val="008F3500"/>
    <w:rsid w:val="008F6C5A"/>
    <w:rsid w:val="009013E5"/>
    <w:rsid w:val="00914CC0"/>
    <w:rsid w:val="00922C6D"/>
    <w:rsid w:val="009233B2"/>
    <w:rsid w:val="00924E3C"/>
    <w:rsid w:val="00940C2C"/>
    <w:rsid w:val="009612BB"/>
    <w:rsid w:val="009667B7"/>
    <w:rsid w:val="00967059"/>
    <w:rsid w:val="0097615B"/>
    <w:rsid w:val="009762F9"/>
    <w:rsid w:val="0098350A"/>
    <w:rsid w:val="00987811"/>
    <w:rsid w:val="00994953"/>
    <w:rsid w:val="009A20ED"/>
    <w:rsid w:val="009B706D"/>
    <w:rsid w:val="009C5291"/>
    <w:rsid w:val="009C5F29"/>
    <w:rsid w:val="009D0F79"/>
    <w:rsid w:val="009F0EDF"/>
    <w:rsid w:val="009F5628"/>
    <w:rsid w:val="00A001F9"/>
    <w:rsid w:val="00A0060E"/>
    <w:rsid w:val="00A022A9"/>
    <w:rsid w:val="00A058C2"/>
    <w:rsid w:val="00A1048F"/>
    <w:rsid w:val="00A125C5"/>
    <w:rsid w:val="00A21915"/>
    <w:rsid w:val="00A5039D"/>
    <w:rsid w:val="00A628E3"/>
    <w:rsid w:val="00A65EE7"/>
    <w:rsid w:val="00A70133"/>
    <w:rsid w:val="00A70E35"/>
    <w:rsid w:val="00A72F3A"/>
    <w:rsid w:val="00AA62C8"/>
    <w:rsid w:val="00AA6A81"/>
    <w:rsid w:val="00AC2465"/>
    <w:rsid w:val="00AD1E2F"/>
    <w:rsid w:val="00AD758E"/>
    <w:rsid w:val="00AF4A08"/>
    <w:rsid w:val="00AF4AE6"/>
    <w:rsid w:val="00B04910"/>
    <w:rsid w:val="00B17141"/>
    <w:rsid w:val="00B22D94"/>
    <w:rsid w:val="00B31575"/>
    <w:rsid w:val="00B40954"/>
    <w:rsid w:val="00B46C46"/>
    <w:rsid w:val="00B50A0E"/>
    <w:rsid w:val="00B66CA1"/>
    <w:rsid w:val="00B67F3E"/>
    <w:rsid w:val="00B7149D"/>
    <w:rsid w:val="00B8110B"/>
    <w:rsid w:val="00B8547D"/>
    <w:rsid w:val="00B925F4"/>
    <w:rsid w:val="00B95595"/>
    <w:rsid w:val="00BC4E24"/>
    <w:rsid w:val="00BD4FB9"/>
    <w:rsid w:val="00BD5BD0"/>
    <w:rsid w:val="00BE2C15"/>
    <w:rsid w:val="00BE3297"/>
    <w:rsid w:val="00BE3429"/>
    <w:rsid w:val="00BE519D"/>
    <w:rsid w:val="00BE5D1A"/>
    <w:rsid w:val="00BE6D35"/>
    <w:rsid w:val="00BE6DF9"/>
    <w:rsid w:val="00BF54BB"/>
    <w:rsid w:val="00C00FDC"/>
    <w:rsid w:val="00C020EE"/>
    <w:rsid w:val="00C151A9"/>
    <w:rsid w:val="00C250D5"/>
    <w:rsid w:val="00C32354"/>
    <w:rsid w:val="00C328CA"/>
    <w:rsid w:val="00C32A31"/>
    <w:rsid w:val="00C57730"/>
    <w:rsid w:val="00C63643"/>
    <w:rsid w:val="00C65A0B"/>
    <w:rsid w:val="00C70B90"/>
    <w:rsid w:val="00C740D1"/>
    <w:rsid w:val="00C830B5"/>
    <w:rsid w:val="00C92898"/>
    <w:rsid w:val="00C9443C"/>
    <w:rsid w:val="00CA496C"/>
    <w:rsid w:val="00CB124F"/>
    <w:rsid w:val="00CB2264"/>
    <w:rsid w:val="00CC5BE7"/>
    <w:rsid w:val="00CC652B"/>
    <w:rsid w:val="00CD04CB"/>
    <w:rsid w:val="00CD1120"/>
    <w:rsid w:val="00CD18CC"/>
    <w:rsid w:val="00CE040F"/>
    <w:rsid w:val="00CE7514"/>
    <w:rsid w:val="00D03686"/>
    <w:rsid w:val="00D12DB1"/>
    <w:rsid w:val="00D16E97"/>
    <w:rsid w:val="00D248DE"/>
    <w:rsid w:val="00D261C8"/>
    <w:rsid w:val="00D46CE1"/>
    <w:rsid w:val="00D57CF5"/>
    <w:rsid w:val="00D71EEC"/>
    <w:rsid w:val="00D75287"/>
    <w:rsid w:val="00D8542D"/>
    <w:rsid w:val="00D870FC"/>
    <w:rsid w:val="00D9014C"/>
    <w:rsid w:val="00D9171E"/>
    <w:rsid w:val="00DA7D74"/>
    <w:rsid w:val="00DB20D0"/>
    <w:rsid w:val="00DC4FA6"/>
    <w:rsid w:val="00DC6A71"/>
    <w:rsid w:val="00DD3B27"/>
    <w:rsid w:val="00DD3B6C"/>
    <w:rsid w:val="00DD5E07"/>
    <w:rsid w:val="00DE5B46"/>
    <w:rsid w:val="00E0357D"/>
    <w:rsid w:val="00E0360B"/>
    <w:rsid w:val="00E135C2"/>
    <w:rsid w:val="00E241BC"/>
    <w:rsid w:val="00E24EC2"/>
    <w:rsid w:val="00E36323"/>
    <w:rsid w:val="00E457E2"/>
    <w:rsid w:val="00E45B17"/>
    <w:rsid w:val="00E72194"/>
    <w:rsid w:val="00E96041"/>
    <w:rsid w:val="00EB0368"/>
    <w:rsid w:val="00EB2E02"/>
    <w:rsid w:val="00ED0CDB"/>
    <w:rsid w:val="00EE5702"/>
    <w:rsid w:val="00F129A8"/>
    <w:rsid w:val="00F23209"/>
    <w:rsid w:val="00F240BB"/>
    <w:rsid w:val="00F25603"/>
    <w:rsid w:val="00F30812"/>
    <w:rsid w:val="00F310DA"/>
    <w:rsid w:val="00F323AF"/>
    <w:rsid w:val="00F32974"/>
    <w:rsid w:val="00F3738D"/>
    <w:rsid w:val="00F46724"/>
    <w:rsid w:val="00F57FED"/>
    <w:rsid w:val="00F612D0"/>
    <w:rsid w:val="00F84DDB"/>
    <w:rsid w:val="00FB037A"/>
    <w:rsid w:val="00FC5E0E"/>
    <w:rsid w:val="00FE453B"/>
    <w:rsid w:val="00FF12BF"/>
    <w:rsid w:val="00FF173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4DF162A"/>
  <w15:chartTrackingRefBased/>
  <w15:docId w15:val="{D267FD2E-ADEA-422F-83F8-88DF6629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313FE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5313FE"/>
    <w:pPr>
      <w:widowControl w:val="0"/>
      <w:tabs>
        <w:tab w:val="left" w:pos="360"/>
      </w:tabs>
      <w:spacing w:line="240" w:lineRule="auto"/>
      <w:jc w:val="center"/>
      <w:outlineLvl w:val="0"/>
    </w:pPr>
    <w:rPr>
      <w:rFonts w:cs="Arial"/>
      <w:b/>
      <w:bCs/>
      <w:kern w:val="32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customStyle="1" w:styleId="Naslovpredpisa">
    <w:name w:val="Naslov_predpisa"/>
    <w:basedOn w:val="Navaden"/>
    <w:link w:val="NaslovpredpisaZnak"/>
    <w:qFormat/>
    <w:rsid w:val="00BE519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BE519D"/>
    <w:rPr>
      <w:rFonts w:ascii="Arial" w:hAnsi="Arial"/>
      <w:b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BE519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E519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BE519D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BE519D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BE519D"/>
    <w:rPr>
      <w:rFonts w:ascii="Arial" w:hAnsi="Arial"/>
      <w:b/>
      <w:sz w:val="22"/>
      <w:szCs w:val="22"/>
      <w:lang w:val="x-none" w:eastAsia="x-none"/>
    </w:rPr>
  </w:style>
  <w:style w:type="paragraph" w:styleId="Pripombabesedilo">
    <w:name w:val="annotation text"/>
    <w:basedOn w:val="Navaden"/>
    <w:link w:val="PripombabesediloZnak"/>
    <w:rsid w:val="00BE519D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E519D"/>
    <w:rPr>
      <w:rFonts w:ascii="Arial" w:hAnsi="Arial"/>
      <w:lang w:val="en-US" w:eastAsia="en-US"/>
    </w:rPr>
  </w:style>
  <w:style w:type="paragraph" w:customStyle="1" w:styleId="Default">
    <w:name w:val="Default"/>
    <w:rsid w:val="00BE51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D22CA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E0360B"/>
    <w:pPr>
      <w:spacing w:line="240" w:lineRule="auto"/>
      <w:jc w:val="both"/>
    </w:pPr>
    <w:rPr>
      <w:rFonts w:ascii="Times New Roman" w:hAnsi="Times New Roman"/>
      <w:sz w:val="24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E0360B"/>
    <w:rPr>
      <w:sz w:val="24"/>
      <w:szCs w:val="24"/>
      <w:lang w:val="x-none" w:eastAsia="en-US"/>
    </w:rPr>
  </w:style>
  <w:style w:type="paragraph" w:styleId="Odstavekseznama">
    <w:name w:val="List Paragraph"/>
    <w:basedOn w:val="Navaden"/>
    <w:uiPriority w:val="34"/>
    <w:qFormat/>
    <w:rsid w:val="00352538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1048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A10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4.xml><?xml version="1.0" encoding="utf-8"?>
<ds:datastoreItem xmlns:ds="http://schemas.openxmlformats.org/officeDocument/2006/customXml" ds:itemID="{05082B3D-92E7-47C7-A5D7-C37FA0EE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1691</Words>
  <Characters>10901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Anita Jesih</dc:creator>
  <cp:keywords/>
  <cp:lastModifiedBy>Jasmina Špende</cp:lastModifiedBy>
  <cp:revision>46</cp:revision>
  <cp:lastPrinted>2010-07-05T09:38:00Z</cp:lastPrinted>
  <dcterms:created xsi:type="dcterms:W3CDTF">2025-02-07T13:06:00Z</dcterms:created>
  <dcterms:modified xsi:type="dcterms:W3CDTF">2025-10-27T07:56:00Z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