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6F56" w14:textId="77777777" w:rsidR="00071902" w:rsidRDefault="00071902">
      <w:pPr>
        <w:spacing w:after="0" w:line="260" w:lineRule="auto"/>
        <w:rPr>
          <w:rFonts w:cs="Arial"/>
        </w:rPr>
      </w:pPr>
    </w:p>
    <w:p w14:paraId="018100F3" w14:textId="77777777" w:rsidR="00071902" w:rsidRDefault="00071902">
      <w:pPr>
        <w:spacing w:after="0" w:line="260" w:lineRule="auto"/>
        <w:rPr>
          <w:rFonts w:cs="Arial"/>
        </w:rPr>
      </w:pPr>
    </w:p>
    <w:p w14:paraId="4D0E216D" w14:textId="77777777" w:rsidR="00071902" w:rsidRDefault="00071902">
      <w:pPr>
        <w:spacing w:after="0" w:line="260" w:lineRule="auto"/>
        <w:rPr>
          <w:rFonts w:cs="Arial"/>
        </w:rPr>
      </w:pPr>
    </w:p>
    <w:p w14:paraId="32252073" w14:textId="77777777" w:rsidR="00071902" w:rsidRDefault="00071902">
      <w:pPr>
        <w:spacing w:after="0" w:line="260" w:lineRule="auto"/>
        <w:rPr>
          <w:rFonts w:cs="Arial"/>
        </w:rPr>
      </w:pPr>
    </w:p>
    <w:p w14:paraId="555AB684" w14:textId="77777777" w:rsidR="00071902" w:rsidRDefault="00FB6145">
      <w:pPr>
        <w:pStyle w:val="Odebeljeno"/>
        <w:spacing w:line="260" w:lineRule="auto"/>
      </w:pPr>
      <w:r>
        <w:t>GENERALNI SEKRETARIAT VLADE</w:t>
      </w:r>
    </w:p>
    <w:p w14:paraId="1418BE85" w14:textId="77777777" w:rsidR="00071902" w:rsidRDefault="00FB6145">
      <w:pPr>
        <w:pStyle w:val="Odebeljeno"/>
        <w:spacing w:line="260" w:lineRule="auto"/>
      </w:pPr>
      <w:r>
        <w:t>REPUBLIKE SLOVENIJE</w:t>
      </w:r>
    </w:p>
    <w:p w14:paraId="1451C29F" w14:textId="77777777" w:rsidR="00071902" w:rsidRDefault="00FB6145">
      <w:pPr>
        <w:pStyle w:val="Odebeljeno"/>
        <w:spacing w:line="260" w:lineRule="auto"/>
      </w:pPr>
      <w:r>
        <w:t>gp.gs@gov.si</w:t>
      </w:r>
    </w:p>
    <w:p w14:paraId="1FA3FA1F" w14:textId="77777777" w:rsidR="00071902" w:rsidRDefault="00071902">
      <w:pPr>
        <w:spacing w:after="0" w:line="260" w:lineRule="auto"/>
        <w:rPr>
          <w:rFonts w:cs="Arial"/>
        </w:rPr>
      </w:pPr>
    </w:p>
    <w:p w14:paraId="70BF3F1E" w14:textId="77777777" w:rsidR="00071902" w:rsidRDefault="00071902">
      <w:pPr>
        <w:spacing w:after="0" w:line="260" w:lineRule="auto"/>
        <w:rPr>
          <w:rFonts w:cs="Arial"/>
        </w:rPr>
      </w:pPr>
    </w:p>
    <w:p w14:paraId="73E54327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071902" w14:paraId="6C2CC604" w14:textId="77777777">
        <w:tc>
          <w:tcPr>
            <w:tcW w:w="1500" w:type="dxa"/>
          </w:tcPr>
          <w:p w14:paraId="3D4E26AE" w14:textId="77777777" w:rsidR="00071902" w:rsidRDefault="00FB6145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7A2EB042" w14:textId="54F03796" w:rsidR="00071902" w:rsidRDefault="004F57E7">
            <w:pPr>
              <w:spacing w:after="0" w:line="260" w:lineRule="auto"/>
            </w:pPr>
            <w:r>
              <w:t>007-39/2026/10</w:t>
            </w:r>
          </w:p>
        </w:tc>
      </w:tr>
      <w:tr w:rsidR="00071902" w14:paraId="6FF3CDD3" w14:textId="77777777">
        <w:tc>
          <w:tcPr>
            <w:tcW w:w="1500" w:type="dxa"/>
          </w:tcPr>
          <w:p w14:paraId="0CB572FB" w14:textId="77777777" w:rsidR="00071902" w:rsidRDefault="00FB6145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2808AD79" w14:textId="77777777" w:rsidR="00071902" w:rsidRDefault="00FB6145">
            <w:pPr>
              <w:spacing w:after="0" w:line="260" w:lineRule="auto"/>
            </w:pPr>
            <w:r>
              <w:t>16. 03. 2026</w:t>
            </w:r>
          </w:p>
        </w:tc>
      </w:tr>
      <w:tr w:rsidR="00071902" w14:paraId="459D80AC" w14:textId="77777777">
        <w:tc>
          <w:tcPr>
            <w:tcW w:w="1500" w:type="dxa"/>
          </w:tcPr>
          <w:p w14:paraId="772C13CE" w14:textId="77777777" w:rsidR="00071902" w:rsidRDefault="00FB6145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7100C549" w14:textId="77777777" w:rsidR="00071902" w:rsidRDefault="00FB6145">
            <w:pPr>
              <w:spacing w:after="0" w:line="260" w:lineRule="auto"/>
            </w:pPr>
            <w:r>
              <w:t>2026-2330-0015</w:t>
            </w:r>
          </w:p>
        </w:tc>
      </w:tr>
    </w:tbl>
    <w:p w14:paraId="465E29C4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071902" w14:paraId="673D2EC5" w14:textId="77777777">
        <w:tc>
          <w:tcPr>
            <w:tcW w:w="1500" w:type="dxa"/>
          </w:tcPr>
          <w:p w14:paraId="25751188" w14:textId="77777777" w:rsidR="00071902" w:rsidRDefault="00FB6145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172E5345" w14:textId="77777777" w:rsidR="00071902" w:rsidRDefault="00FB6145">
            <w:pPr>
              <w:pStyle w:val="Odebeljeno"/>
              <w:spacing w:line="260" w:lineRule="auto"/>
            </w:pPr>
            <w:r>
              <w:t xml:space="preserve">Uredba o spremembah Uredbe o izvajanju gozdarskih intervencij iz strateškega načrta Republike </w:t>
            </w:r>
            <w:r>
              <w:t>Slovenije za obdobje 2023–2027 – predlog za obravnavo</w:t>
            </w:r>
          </w:p>
        </w:tc>
      </w:tr>
    </w:tbl>
    <w:p w14:paraId="313817F4" w14:textId="77777777" w:rsidR="00071902" w:rsidRDefault="00071902">
      <w:pPr>
        <w:spacing w:after="0" w:line="260" w:lineRule="auto"/>
        <w:rPr>
          <w:rFonts w:cs="Arial"/>
        </w:rPr>
      </w:pPr>
    </w:p>
    <w:p w14:paraId="4FFBC40E" w14:textId="77777777" w:rsidR="00071902" w:rsidRDefault="00071902">
      <w:pPr>
        <w:spacing w:after="0" w:line="260" w:lineRule="auto"/>
        <w:rPr>
          <w:rFonts w:cs="Arial"/>
        </w:rPr>
      </w:pPr>
    </w:p>
    <w:p w14:paraId="089D33D1" w14:textId="77777777" w:rsidR="00071902" w:rsidRDefault="00FB6145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11D98D87" w14:textId="77777777" w:rsidR="00071902" w:rsidRDefault="00071902">
      <w:pPr>
        <w:spacing w:after="0" w:line="260" w:lineRule="auto"/>
        <w:rPr>
          <w:rFonts w:cs="Arial"/>
        </w:rPr>
      </w:pPr>
    </w:p>
    <w:p w14:paraId="62173B26" w14:textId="77777777" w:rsidR="00071902" w:rsidRDefault="00FB6145">
      <w:pPr>
        <w:spacing w:after="0" w:line="240" w:lineRule="auto"/>
      </w:pPr>
      <w:r>
        <w:t>Na podlagi šestega odstavka 21. člena Zakona o Vladi Republike Slovenije (Uradni list RS, št. 24/05 – uradno prečiščeno besedilo, 109/08, 38/10 – ZUKN, 8/12, 21/13, 47/13 – ZDU-1G, 65/14, 55/17, 163/22 in 57/25 – ZF) je Vlada Republike Slovenije na … seji dne … sprejela naslednji</w:t>
      </w:r>
    </w:p>
    <w:p w14:paraId="3045091B" w14:textId="77777777" w:rsidR="00071902" w:rsidRDefault="00FB6145">
      <w:pPr>
        <w:spacing w:after="0" w:line="240" w:lineRule="auto"/>
      </w:pPr>
      <w:r>
        <w:t xml:space="preserve"> </w:t>
      </w:r>
    </w:p>
    <w:p w14:paraId="637B24A7" w14:textId="77777777" w:rsidR="00071902" w:rsidRDefault="00FB6145">
      <w:pPr>
        <w:spacing w:after="0" w:line="240" w:lineRule="auto"/>
      </w:pPr>
      <w:r>
        <w:t xml:space="preserve">                                                                   SKLEP:</w:t>
      </w:r>
    </w:p>
    <w:p w14:paraId="0639FE54" w14:textId="77777777" w:rsidR="00071902" w:rsidRDefault="00FB6145">
      <w:pPr>
        <w:spacing w:after="0" w:line="240" w:lineRule="auto"/>
      </w:pPr>
      <w:r>
        <w:t xml:space="preserve"> </w:t>
      </w:r>
    </w:p>
    <w:p w14:paraId="79DE7FF4" w14:textId="77777777" w:rsidR="00071902" w:rsidRDefault="00FB6145">
      <w:pPr>
        <w:spacing w:after="0" w:line="240" w:lineRule="auto"/>
      </w:pPr>
      <w:r>
        <w:t>Vlada Republike Slovenije je izdala Uredbo o</w:t>
      </w:r>
      <w:r>
        <w:rPr>
          <w:b/>
        </w:rPr>
        <w:t xml:space="preserve"> </w:t>
      </w:r>
      <w:r>
        <w:t>spremembah Uredbe o izvajanju gozdarskih intervencij iz strateškega načrta Republike Slovenije za obdobje 2023–2027 in jo objavi v Uradnem listu Republike Slovenije.</w:t>
      </w:r>
    </w:p>
    <w:p w14:paraId="67DFB09E" w14:textId="77777777" w:rsidR="00071902" w:rsidRDefault="00FB6145">
      <w:pPr>
        <w:spacing w:after="0" w:line="240" w:lineRule="auto"/>
      </w:pPr>
      <w:r>
        <w:t xml:space="preserve"> </w:t>
      </w:r>
    </w:p>
    <w:p w14:paraId="0B879CB5" w14:textId="77777777" w:rsidR="00071902" w:rsidRDefault="00FB6145">
      <w:pPr>
        <w:spacing w:after="0" w:line="240" w:lineRule="auto"/>
      </w:pPr>
      <w:r>
        <w:t xml:space="preserve">                                                                                                  Barbara Kolenko Helbl </w:t>
      </w:r>
    </w:p>
    <w:p w14:paraId="6C93702B" w14:textId="46E549D4" w:rsidR="00071902" w:rsidRDefault="00FB6145">
      <w:pPr>
        <w:spacing w:after="0" w:line="240" w:lineRule="auto"/>
      </w:pPr>
      <w:r>
        <w:t xml:space="preserve">                                                                                                   generalna sekretarka</w:t>
      </w:r>
    </w:p>
    <w:p w14:paraId="6F430619" w14:textId="77777777" w:rsidR="00071902" w:rsidRDefault="00FB6145">
      <w:pPr>
        <w:spacing w:after="0" w:line="240" w:lineRule="auto"/>
      </w:pPr>
      <w:r>
        <w:t xml:space="preserve"> </w:t>
      </w:r>
    </w:p>
    <w:p w14:paraId="794DDD3F" w14:textId="77777777" w:rsidR="00071902" w:rsidRDefault="00FB6145">
      <w:pPr>
        <w:spacing w:after="0" w:line="240" w:lineRule="auto"/>
      </w:pPr>
      <w:r>
        <w:t>Priloga:</w:t>
      </w:r>
    </w:p>
    <w:p w14:paraId="3B2DB6F1" w14:textId="77777777" w:rsidR="00071902" w:rsidRDefault="00FB6145">
      <w:pPr>
        <w:spacing w:after="0" w:line="240" w:lineRule="auto"/>
      </w:pPr>
      <w:r>
        <w:t>– Uredba o spremembah Uredbe o izvajanju gozdarskih intervencij iz strateškega načrta Republike Slovenije za obdobje 2023–2027</w:t>
      </w:r>
    </w:p>
    <w:p w14:paraId="63D01B88" w14:textId="77777777" w:rsidR="00071902" w:rsidRDefault="00FB6145">
      <w:pPr>
        <w:spacing w:after="0" w:line="240" w:lineRule="auto"/>
      </w:pPr>
      <w:r>
        <w:t xml:space="preserve"> </w:t>
      </w:r>
    </w:p>
    <w:p w14:paraId="41BD2465" w14:textId="77777777" w:rsidR="00071902" w:rsidRDefault="00FB6145">
      <w:pPr>
        <w:spacing w:after="0" w:line="240" w:lineRule="auto"/>
      </w:pPr>
      <w:r>
        <w:t xml:space="preserve"> </w:t>
      </w:r>
    </w:p>
    <w:p w14:paraId="102A176D" w14:textId="77777777" w:rsidR="00071902" w:rsidRDefault="00FB6145">
      <w:pPr>
        <w:spacing w:after="0" w:line="240" w:lineRule="auto"/>
      </w:pPr>
      <w:r>
        <w:t>Sklep prejmeta:</w:t>
      </w:r>
    </w:p>
    <w:p w14:paraId="39D1772E" w14:textId="77777777" w:rsidR="00071902" w:rsidRDefault="00FB6145">
      <w:pPr>
        <w:spacing w:after="0" w:line="240" w:lineRule="auto"/>
      </w:pPr>
      <w:r>
        <w:t>–    Ministrstvo za kmetijstvo, gozdarstvo in prehrano, Republike Slovenije,</w:t>
      </w:r>
    </w:p>
    <w:p w14:paraId="33D5FD99" w14:textId="77777777" w:rsidR="00071902" w:rsidRDefault="00FB6145">
      <w:pPr>
        <w:spacing w:after="0" w:line="240" w:lineRule="auto"/>
      </w:pPr>
      <w:r>
        <w:t>–    Služba Vlade Republike Slovenije za zakonodajo.</w:t>
      </w:r>
    </w:p>
    <w:p w14:paraId="336EA0E9" w14:textId="77777777" w:rsidR="00071902" w:rsidRDefault="00071902">
      <w:pPr>
        <w:spacing w:after="0" w:line="260" w:lineRule="auto"/>
        <w:rPr>
          <w:rFonts w:cs="Arial"/>
        </w:rPr>
      </w:pPr>
    </w:p>
    <w:p w14:paraId="361FEBAD" w14:textId="77777777" w:rsidR="00071902" w:rsidRDefault="00FB6145">
      <w:pPr>
        <w:pStyle w:val="Odebeljeno"/>
        <w:spacing w:line="260" w:lineRule="auto"/>
      </w:pPr>
      <w:r>
        <w:t>2.</w:t>
      </w:r>
      <w:r>
        <w:tab/>
        <w:t xml:space="preserve">Predlog za obravnavo predloga zakona po nujnem ali skrajšanem postopku v državnem zboru z </w:t>
      </w:r>
      <w:r>
        <w:t>obrazložitvijo razlogov</w:t>
      </w:r>
    </w:p>
    <w:p w14:paraId="01A12E4F" w14:textId="77777777" w:rsidR="00071902" w:rsidRDefault="00071902">
      <w:pPr>
        <w:spacing w:after="0" w:line="260" w:lineRule="auto"/>
        <w:rPr>
          <w:rFonts w:cs="Arial"/>
        </w:rPr>
      </w:pPr>
    </w:p>
    <w:p w14:paraId="1F7A33BD" w14:textId="77777777" w:rsidR="00071902" w:rsidRDefault="00FB6145">
      <w:pPr>
        <w:spacing w:after="0" w:line="260" w:lineRule="auto"/>
      </w:pPr>
      <w:r>
        <w:t>/</w:t>
      </w:r>
    </w:p>
    <w:p w14:paraId="2E1FA57D" w14:textId="77777777" w:rsidR="00071902" w:rsidRDefault="00071902">
      <w:pPr>
        <w:spacing w:after="0" w:line="260" w:lineRule="auto"/>
        <w:rPr>
          <w:rFonts w:cs="Arial"/>
        </w:rPr>
      </w:pPr>
    </w:p>
    <w:p w14:paraId="0F1C8ADC" w14:textId="77777777" w:rsidR="00071902" w:rsidRDefault="00FB6145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5507DEF8" w14:textId="77777777" w:rsidR="00071902" w:rsidRDefault="00071902">
      <w:pPr>
        <w:spacing w:after="0" w:line="260" w:lineRule="auto"/>
        <w:rPr>
          <w:rFonts w:cs="Arial"/>
        </w:rPr>
      </w:pPr>
    </w:p>
    <w:p w14:paraId="2A01A567" w14:textId="77777777" w:rsidR="00071902" w:rsidRDefault="00FB6145" w:rsidP="004F57E7">
      <w:pPr>
        <w:spacing w:after="0" w:line="240" w:lineRule="auto"/>
      </w:pPr>
      <w:r>
        <w:t>- Gregor Meterc, generalni direktor Direktorata za gozdarstvo in lovstvo,</w:t>
      </w:r>
    </w:p>
    <w:p w14:paraId="1C331F5C" w14:textId="77777777" w:rsidR="00071902" w:rsidRDefault="00FB6145" w:rsidP="004F57E7">
      <w:pPr>
        <w:spacing w:after="0" w:line="240" w:lineRule="auto"/>
      </w:pPr>
      <w:r>
        <w:t>- Zoran Planko, sekretar, Sektor za gozdarstvo,</w:t>
      </w:r>
    </w:p>
    <w:p w14:paraId="7046D613" w14:textId="77777777" w:rsidR="00071902" w:rsidRDefault="00FB6145" w:rsidP="004F57E7">
      <w:pPr>
        <w:spacing w:after="0" w:line="240" w:lineRule="auto"/>
      </w:pPr>
      <w:r>
        <w:lastRenderedPageBreak/>
        <w:t>- Maja Žbogar, podsekretarka, Sektor za pravno sistemske zadeve in spremljanje gospodarjenja z državnimi gozdovi.</w:t>
      </w:r>
    </w:p>
    <w:p w14:paraId="688F85F2" w14:textId="77777777" w:rsidR="00071902" w:rsidRDefault="00071902">
      <w:pPr>
        <w:spacing w:after="0" w:line="260" w:lineRule="auto"/>
        <w:rPr>
          <w:rFonts w:cs="Arial"/>
        </w:rPr>
      </w:pPr>
    </w:p>
    <w:p w14:paraId="6512763E" w14:textId="77777777" w:rsidR="00071902" w:rsidRDefault="00FB6145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104F26DB" w14:textId="77777777" w:rsidR="00071902" w:rsidRDefault="00071902">
      <w:pPr>
        <w:spacing w:after="0" w:line="260" w:lineRule="auto"/>
        <w:rPr>
          <w:rFonts w:cs="Arial"/>
        </w:rPr>
      </w:pPr>
    </w:p>
    <w:p w14:paraId="47925C7A" w14:textId="77777777" w:rsidR="00071902" w:rsidRDefault="00FB6145">
      <w:pPr>
        <w:spacing w:after="0" w:line="240" w:lineRule="auto"/>
      </w:pPr>
      <w:r>
        <w:t>Pri pripravi predpisa ni sodeloval zunanji strokovnjak oziroma pravna oseba.</w:t>
      </w:r>
    </w:p>
    <w:p w14:paraId="54F281A5" w14:textId="77777777" w:rsidR="00071902" w:rsidRDefault="00071902">
      <w:pPr>
        <w:spacing w:after="0" w:line="260" w:lineRule="auto"/>
        <w:rPr>
          <w:rFonts w:cs="Arial"/>
        </w:rPr>
      </w:pPr>
    </w:p>
    <w:p w14:paraId="76648229" w14:textId="77777777" w:rsidR="00071902" w:rsidRDefault="00FB6145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08E25C54" w14:textId="77777777" w:rsidR="00071902" w:rsidRDefault="00071902">
      <w:pPr>
        <w:spacing w:after="0" w:line="260" w:lineRule="auto"/>
        <w:rPr>
          <w:rFonts w:cs="Arial"/>
        </w:rPr>
      </w:pPr>
    </w:p>
    <w:p w14:paraId="6EFCB8B0" w14:textId="77777777" w:rsidR="00071902" w:rsidRDefault="00FB6145">
      <w:pPr>
        <w:spacing w:after="0" w:line="260" w:lineRule="auto"/>
      </w:pPr>
      <w:r>
        <w:t>/</w:t>
      </w:r>
    </w:p>
    <w:p w14:paraId="70461E49" w14:textId="77777777" w:rsidR="00071902" w:rsidRDefault="00071902">
      <w:pPr>
        <w:spacing w:after="0" w:line="260" w:lineRule="auto"/>
        <w:rPr>
          <w:rFonts w:cs="Arial"/>
        </w:rPr>
      </w:pPr>
    </w:p>
    <w:p w14:paraId="4D04DB84" w14:textId="77777777" w:rsidR="00071902" w:rsidRDefault="00FB6145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4E6640AD" w14:textId="77777777" w:rsidR="00071902" w:rsidRDefault="00071902">
      <w:pPr>
        <w:spacing w:after="0" w:line="260" w:lineRule="auto"/>
        <w:rPr>
          <w:rFonts w:cs="Arial"/>
        </w:rPr>
      </w:pPr>
    </w:p>
    <w:p w14:paraId="43CC1200" w14:textId="77777777" w:rsidR="00071902" w:rsidRDefault="00FB6145">
      <w:pPr>
        <w:spacing w:after="0" w:line="240" w:lineRule="auto"/>
      </w:pPr>
      <w:r>
        <w:t xml:space="preserve">Uredba o spremembah Uredbe o izvajanju gozdarskih intervencij iz strateškega načrta Republike Slovenije za obdobje 2023–2027 posodablja pravne </w:t>
      </w:r>
      <w:r>
        <w:t>podlage za izvajanje gozdarskih intervencij strateškega načrta skupne kmetijske politike 2023–2027 in uvaja spremembe, ki jih določa Zakon o kmetijstvu (Uradni list št. 100/25; v nadaljnjem besedilu: ZKme-2).</w:t>
      </w:r>
    </w:p>
    <w:p w14:paraId="06DB6C16" w14:textId="77777777" w:rsidR="00071902" w:rsidRDefault="00071902">
      <w:pPr>
        <w:spacing w:after="0" w:line="260" w:lineRule="auto"/>
        <w:rPr>
          <w:rFonts w:cs="Arial"/>
        </w:rPr>
      </w:pPr>
    </w:p>
    <w:p w14:paraId="2ACE328E" w14:textId="77777777" w:rsidR="00071902" w:rsidRDefault="00FB6145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3762BA8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071902" w14:paraId="2DFC093C" w14:textId="77777777">
        <w:tc>
          <w:tcPr>
            <w:tcW w:w="1276" w:type="dxa"/>
          </w:tcPr>
          <w:p w14:paraId="27759D1B" w14:textId="77777777" w:rsidR="00071902" w:rsidRDefault="00FB6145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6618DCD0" w14:textId="77777777" w:rsidR="00071902" w:rsidRDefault="00FB6145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62DC06C1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071902" w14:paraId="3D1C91B2" w14:textId="77777777">
        <w:tc>
          <w:tcPr>
            <w:tcW w:w="1276" w:type="dxa"/>
          </w:tcPr>
          <w:p w14:paraId="38FB0496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10EBB467" w14:textId="77777777" w:rsidR="00071902" w:rsidRDefault="00FB6145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3D7498F4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071902" w14:paraId="5237FF76" w14:textId="77777777">
        <w:tc>
          <w:tcPr>
            <w:tcW w:w="1276" w:type="dxa"/>
          </w:tcPr>
          <w:p w14:paraId="0C0E3754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186D46F1" w14:textId="77777777" w:rsidR="00071902" w:rsidRDefault="00FB6145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33475295" w14:textId="77777777" w:rsidR="00071902" w:rsidRDefault="00FB6145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071902" w14:paraId="169EA912" w14:textId="77777777">
        <w:tc>
          <w:tcPr>
            <w:tcW w:w="1276" w:type="dxa"/>
          </w:tcPr>
          <w:p w14:paraId="495029D5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2361B3A9" w14:textId="77777777" w:rsidR="00071902" w:rsidRDefault="00FB6145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63627B8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071902" w14:paraId="21450B62" w14:textId="77777777">
        <w:tc>
          <w:tcPr>
            <w:tcW w:w="1276" w:type="dxa"/>
          </w:tcPr>
          <w:p w14:paraId="5FC8C851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34B9AEC8" w14:textId="77777777" w:rsidR="00071902" w:rsidRDefault="00FB614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527302F3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071902" w14:paraId="43E07F3E" w14:textId="77777777">
        <w:tc>
          <w:tcPr>
            <w:tcW w:w="1276" w:type="dxa"/>
          </w:tcPr>
          <w:p w14:paraId="70D25FAD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51AD6F13" w14:textId="77777777" w:rsidR="00071902" w:rsidRDefault="00FB614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058B163B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071902" w14:paraId="744D4D51" w14:textId="77777777">
        <w:tc>
          <w:tcPr>
            <w:tcW w:w="1276" w:type="dxa"/>
          </w:tcPr>
          <w:p w14:paraId="167E5501" w14:textId="77777777" w:rsidR="00071902" w:rsidRDefault="00FB6145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078FB4EC" w14:textId="77777777" w:rsidR="00071902" w:rsidRDefault="00FB6145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F1C85FF" w14:textId="77777777" w:rsidR="00071902" w:rsidRDefault="00FB6145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549C19C8" w14:textId="77777777" w:rsidR="00071902" w:rsidRDefault="00071902">
      <w:pPr>
        <w:spacing w:after="0" w:line="260" w:lineRule="auto"/>
        <w:rPr>
          <w:rFonts w:cs="Arial"/>
        </w:rPr>
      </w:pPr>
    </w:p>
    <w:p w14:paraId="0395E327" w14:textId="77777777" w:rsidR="00071902" w:rsidRDefault="00FB6145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28380C50" w14:textId="77777777" w:rsidR="00071902" w:rsidRDefault="00071902">
      <w:pPr>
        <w:spacing w:after="0" w:line="260" w:lineRule="auto"/>
        <w:rPr>
          <w:rFonts w:cs="Arial"/>
        </w:rPr>
      </w:pPr>
    </w:p>
    <w:p w14:paraId="093D14EF" w14:textId="77777777" w:rsidR="00071902" w:rsidRDefault="00071902">
      <w:pPr>
        <w:spacing w:after="0" w:line="260" w:lineRule="auto"/>
        <w:rPr>
          <w:rFonts w:cs="Arial"/>
        </w:rPr>
      </w:pPr>
    </w:p>
    <w:p w14:paraId="0758CD53" w14:textId="77777777" w:rsidR="00071902" w:rsidRDefault="00FB6145">
      <w:pPr>
        <w:pStyle w:val="Odebeljeno"/>
        <w:spacing w:line="260" w:lineRule="auto"/>
      </w:pPr>
      <w:r>
        <w:t>I.</w:t>
      </w:r>
      <w:r>
        <w:tab/>
        <w:t xml:space="preserve">Ocena </w:t>
      </w:r>
      <w:r>
        <w:t>finančnih posledic, ki niso načrtovane v sprejetem proračunu</w:t>
      </w:r>
    </w:p>
    <w:p w14:paraId="74C99AFA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247"/>
        <w:gridCol w:w="1247"/>
        <w:gridCol w:w="1247"/>
        <w:gridCol w:w="1247"/>
        <w:gridCol w:w="1247"/>
      </w:tblGrid>
      <w:tr w:rsidR="00071902" w14:paraId="2F249B76" w14:textId="77777777">
        <w:tc>
          <w:tcPr>
            <w:tcW w:w="2270" w:type="dxa"/>
            <w:vAlign w:val="center"/>
          </w:tcPr>
          <w:p w14:paraId="754B6101" w14:textId="77777777" w:rsidR="00071902" w:rsidRDefault="00FB614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Predvideno povečanje (+) ali zmanjšanje (-)</w:t>
            </w:r>
          </w:p>
        </w:tc>
        <w:tc>
          <w:tcPr>
            <w:tcW w:w="1247" w:type="dxa"/>
            <w:vAlign w:val="center"/>
          </w:tcPr>
          <w:p w14:paraId="67D54AB0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247" w:type="dxa"/>
            <w:vAlign w:val="center"/>
          </w:tcPr>
          <w:p w14:paraId="7C9F2E5B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247" w:type="dxa"/>
            <w:vAlign w:val="center"/>
          </w:tcPr>
          <w:p w14:paraId="01C252E5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+ 2</w:t>
            </w:r>
          </w:p>
        </w:tc>
        <w:tc>
          <w:tcPr>
            <w:tcW w:w="1247" w:type="dxa"/>
            <w:vAlign w:val="center"/>
          </w:tcPr>
          <w:p w14:paraId="16F2DC28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+ 3</w:t>
            </w:r>
          </w:p>
        </w:tc>
        <w:tc>
          <w:tcPr>
            <w:tcW w:w="1247" w:type="dxa"/>
            <w:vAlign w:val="center"/>
          </w:tcPr>
          <w:p w14:paraId="7DF4B083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Skupaj (v EUR)</w:t>
            </w:r>
          </w:p>
        </w:tc>
      </w:tr>
      <w:tr w:rsidR="00071902" w14:paraId="3C53EB4A" w14:textId="77777777">
        <w:tc>
          <w:tcPr>
            <w:tcW w:w="0" w:type="dxa"/>
            <w:vAlign w:val="center"/>
          </w:tcPr>
          <w:p w14:paraId="2A6CB9BD" w14:textId="77777777" w:rsidR="00071902" w:rsidRDefault="00FB6145">
            <w:pPr>
              <w:spacing w:after="0" w:line="260" w:lineRule="exact"/>
              <w:jc w:val="center"/>
            </w:pPr>
            <w:r>
              <w:t>prihodkov državnega proračuna</w:t>
            </w:r>
          </w:p>
        </w:tc>
        <w:tc>
          <w:tcPr>
            <w:tcW w:w="0" w:type="dxa"/>
            <w:vAlign w:val="center"/>
          </w:tcPr>
          <w:p w14:paraId="281E4028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B9016B9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1C48907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BC9B8DE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04C60900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071902" w14:paraId="695B2A50" w14:textId="77777777">
        <w:tc>
          <w:tcPr>
            <w:tcW w:w="0" w:type="dxa"/>
            <w:vAlign w:val="center"/>
          </w:tcPr>
          <w:p w14:paraId="7A7648C0" w14:textId="77777777" w:rsidR="00071902" w:rsidRDefault="00FB6145">
            <w:pPr>
              <w:spacing w:after="0" w:line="260" w:lineRule="exact"/>
              <w:jc w:val="center"/>
            </w:pPr>
            <w:r>
              <w:t>prihodkov občinskih proračunov</w:t>
            </w:r>
          </w:p>
        </w:tc>
        <w:tc>
          <w:tcPr>
            <w:tcW w:w="0" w:type="dxa"/>
            <w:vAlign w:val="center"/>
          </w:tcPr>
          <w:p w14:paraId="26D1E9E8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E07425F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8A0F3A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6677004E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E53A12D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071902" w14:paraId="0C4BF6D1" w14:textId="77777777">
        <w:tc>
          <w:tcPr>
            <w:tcW w:w="0" w:type="dxa"/>
            <w:vAlign w:val="center"/>
          </w:tcPr>
          <w:p w14:paraId="69733FB6" w14:textId="77777777" w:rsidR="00071902" w:rsidRDefault="00FB6145">
            <w:pPr>
              <w:spacing w:after="0" w:line="260" w:lineRule="exact"/>
              <w:jc w:val="center"/>
            </w:pPr>
            <w:r>
              <w:t>odhodkov državnega proračuna</w:t>
            </w:r>
          </w:p>
        </w:tc>
        <w:tc>
          <w:tcPr>
            <w:tcW w:w="0" w:type="dxa"/>
            <w:vAlign w:val="center"/>
          </w:tcPr>
          <w:p w14:paraId="0560249A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468E89C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7B07925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8245D6E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6210866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071902" w14:paraId="5EA0B5CC" w14:textId="77777777">
        <w:tc>
          <w:tcPr>
            <w:tcW w:w="0" w:type="dxa"/>
            <w:vAlign w:val="center"/>
          </w:tcPr>
          <w:p w14:paraId="59486785" w14:textId="77777777" w:rsidR="00071902" w:rsidRDefault="00FB6145">
            <w:pPr>
              <w:spacing w:after="0" w:line="260" w:lineRule="exact"/>
              <w:jc w:val="center"/>
            </w:pPr>
            <w:r>
              <w:t>odhodkov občinskih proračunov</w:t>
            </w:r>
          </w:p>
        </w:tc>
        <w:tc>
          <w:tcPr>
            <w:tcW w:w="0" w:type="dxa"/>
            <w:vAlign w:val="center"/>
          </w:tcPr>
          <w:p w14:paraId="49B850FA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F0763BB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1989DFC4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95A2C15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7359FF36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  <w:tr w:rsidR="00071902" w14:paraId="1FF85CFD" w14:textId="77777777">
        <w:tc>
          <w:tcPr>
            <w:tcW w:w="0" w:type="dxa"/>
            <w:vAlign w:val="center"/>
          </w:tcPr>
          <w:p w14:paraId="566B44A0" w14:textId="77777777" w:rsidR="00071902" w:rsidRDefault="00FB6145">
            <w:pPr>
              <w:spacing w:after="0" w:line="260" w:lineRule="exact"/>
              <w:jc w:val="center"/>
            </w:pPr>
            <w:r>
              <w:t>obveznosti za druga javnofinančna sredstva</w:t>
            </w:r>
          </w:p>
        </w:tc>
        <w:tc>
          <w:tcPr>
            <w:tcW w:w="0" w:type="dxa"/>
            <w:vAlign w:val="center"/>
          </w:tcPr>
          <w:p w14:paraId="6C348F14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3761F41E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3DEF47F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5B567E8E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042064C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16142569" w14:textId="77777777" w:rsidR="00071902" w:rsidRDefault="00071902">
      <w:pPr>
        <w:spacing w:after="0" w:line="260" w:lineRule="auto"/>
        <w:rPr>
          <w:rFonts w:cs="Arial"/>
        </w:rPr>
      </w:pPr>
    </w:p>
    <w:p w14:paraId="1DEBFC45" w14:textId="77777777" w:rsidR="00071902" w:rsidRDefault="00FB6145">
      <w:pPr>
        <w:pStyle w:val="Odebeljeno"/>
        <w:spacing w:line="260" w:lineRule="auto"/>
      </w:pPr>
      <w:r>
        <w:t>II.</w:t>
      </w:r>
      <w:r>
        <w:tab/>
        <w:t>Finančne posledice za državni proračun</w:t>
      </w:r>
    </w:p>
    <w:p w14:paraId="0139B5B7" w14:textId="77777777" w:rsidR="00071902" w:rsidRDefault="00071902">
      <w:pPr>
        <w:spacing w:after="0" w:line="260" w:lineRule="auto"/>
        <w:rPr>
          <w:rFonts w:cs="Arial"/>
        </w:rPr>
      </w:pPr>
    </w:p>
    <w:p w14:paraId="1DFCEE5F" w14:textId="77777777" w:rsidR="00071902" w:rsidRDefault="00FB6145">
      <w:pPr>
        <w:pStyle w:val="Odebeljeno"/>
        <w:spacing w:line="260" w:lineRule="auto"/>
      </w:pPr>
      <w:r>
        <w:t>a)</w:t>
      </w:r>
      <w:r>
        <w:tab/>
      </w:r>
      <w:r>
        <w:t>Pravice porabe za izvedbo predlaganih rešitev so zagotovljene:</w:t>
      </w:r>
    </w:p>
    <w:p w14:paraId="0B517188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30"/>
        <w:gridCol w:w="1631"/>
        <w:gridCol w:w="1596"/>
        <w:gridCol w:w="1638"/>
      </w:tblGrid>
      <w:tr w:rsidR="00071902" w14:paraId="37876BFB" w14:textId="77777777">
        <w:tc>
          <w:tcPr>
            <w:tcW w:w="1701" w:type="dxa"/>
            <w:vAlign w:val="center"/>
          </w:tcPr>
          <w:p w14:paraId="4E7D242B" w14:textId="77777777" w:rsidR="00071902" w:rsidRDefault="00FB614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31E158D5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2D199F06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4AF67322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Šifra in naziv ukrepa oz. projekta</w:t>
            </w:r>
          </w:p>
        </w:tc>
        <w:tc>
          <w:tcPr>
            <w:tcW w:w="1701" w:type="dxa"/>
            <w:vAlign w:val="center"/>
          </w:tcPr>
          <w:p w14:paraId="6BABC3E7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071902" w14:paraId="54D45869" w14:textId="77777777">
        <w:tc>
          <w:tcPr>
            <w:tcW w:w="0" w:type="dxa"/>
            <w:vAlign w:val="center"/>
          </w:tcPr>
          <w:p w14:paraId="614647C9" w14:textId="77777777" w:rsidR="00071902" w:rsidRDefault="00FB6145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603CCE6C" w14:textId="77777777" w:rsidR="00071902" w:rsidRDefault="00FB6145">
            <w:pPr>
              <w:spacing w:after="0" w:line="260" w:lineRule="exact"/>
              <w:jc w:val="center"/>
            </w:pPr>
            <w:r>
              <w:t>2.847.600,00</w:t>
            </w:r>
          </w:p>
        </w:tc>
        <w:tc>
          <w:tcPr>
            <w:tcW w:w="0" w:type="dxa"/>
            <w:vAlign w:val="center"/>
          </w:tcPr>
          <w:p w14:paraId="17C7EE5D" w14:textId="77777777" w:rsidR="00071902" w:rsidRDefault="00FB6145">
            <w:pPr>
              <w:spacing w:after="0" w:line="260" w:lineRule="exact"/>
              <w:jc w:val="center"/>
            </w:pPr>
            <w:r>
              <w:t>1.898.400,00</w:t>
            </w:r>
          </w:p>
        </w:tc>
        <w:tc>
          <w:tcPr>
            <w:tcW w:w="0" w:type="dxa"/>
            <w:vAlign w:val="center"/>
          </w:tcPr>
          <w:p w14:paraId="6C101330" w14:textId="77777777" w:rsidR="00071902" w:rsidRDefault="00FB6145">
            <w:pPr>
              <w:spacing w:after="0" w:line="260" w:lineRule="exact"/>
              <w:jc w:val="center"/>
            </w:pPr>
            <w:r>
              <w:t>2330-24-0024 Gozdarske intervencije SN SKP 23–27</w:t>
            </w:r>
          </w:p>
        </w:tc>
        <w:tc>
          <w:tcPr>
            <w:tcW w:w="0" w:type="dxa"/>
            <w:vAlign w:val="center"/>
          </w:tcPr>
          <w:p w14:paraId="3FBD1B7D" w14:textId="77777777" w:rsidR="00071902" w:rsidRDefault="00FB6145">
            <w:pPr>
              <w:spacing w:after="0" w:line="260" w:lineRule="exact"/>
              <w:jc w:val="center"/>
            </w:pPr>
            <w:r>
              <w:t>221064 Skupni strateški načrt 2023-2027 – EKSRP – EU</w:t>
            </w:r>
          </w:p>
        </w:tc>
      </w:tr>
      <w:tr w:rsidR="00071902" w14:paraId="27C28A4C" w14:textId="77777777">
        <w:tc>
          <w:tcPr>
            <w:tcW w:w="0" w:type="dxa"/>
            <w:vAlign w:val="center"/>
          </w:tcPr>
          <w:p w14:paraId="7150915A" w14:textId="77777777" w:rsidR="00071902" w:rsidRDefault="00FB6145">
            <w:pPr>
              <w:spacing w:after="0" w:line="260" w:lineRule="exact"/>
              <w:jc w:val="center"/>
            </w:pPr>
            <w:r>
              <w:t>Ministrstvo za kmetijstvo, gozdarstvo in prehrano</w:t>
            </w:r>
          </w:p>
        </w:tc>
        <w:tc>
          <w:tcPr>
            <w:tcW w:w="0" w:type="dxa"/>
            <w:vAlign w:val="center"/>
          </w:tcPr>
          <w:p w14:paraId="3AE52866" w14:textId="77777777" w:rsidR="00071902" w:rsidRDefault="00FB6145">
            <w:pPr>
              <w:spacing w:after="0" w:line="260" w:lineRule="exact"/>
              <w:jc w:val="center"/>
            </w:pPr>
            <w:r>
              <w:t>5.552.400,00</w:t>
            </w:r>
          </w:p>
        </w:tc>
        <w:tc>
          <w:tcPr>
            <w:tcW w:w="0" w:type="dxa"/>
            <w:vAlign w:val="center"/>
          </w:tcPr>
          <w:p w14:paraId="044BB0E4" w14:textId="77777777" w:rsidR="00071902" w:rsidRDefault="00FB6145">
            <w:pPr>
              <w:spacing w:after="0" w:line="260" w:lineRule="exact"/>
              <w:jc w:val="center"/>
            </w:pPr>
            <w:r>
              <w:t>3.701.600,00</w:t>
            </w:r>
          </w:p>
        </w:tc>
        <w:tc>
          <w:tcPr>
            <w:tcW w:w="0" w:type="dxa"/>
            <w:vAlign w:val="center"/>
          </w:tcPr>
          <w:p w14:paraId="66CDDA84" w14:textId="77777777" w:rsidR="00071902" w:rsidRDefault="00FB6145">
            <w:pPr>
              <w:spacing w:after="0" w:line="260" w:lineRule="exact"/>
              <w:jc w:val="center"/>
            </w:pPr>
            <w:r>
              <w:t xml:space="preserve">2330-24-0024 Gozdarske intervencije SN SKP </w:t>
            </w:r>
            <w:r>
              <w:t>23–27</w:t>
            </w:r>
          </w:p>
        </w:tc>
        <w:tc>
          <w:tcPr>
            <w:tcW w:w="0" w:type="dxa"/>
            <w:vAlign w:val="center"/>
          </w:tcPr>
          <w:p w14:paraId="0244E2EF" w14:textId="77777777" w:rsidR="00071902" w:rsidRDefault="00FB6145">
            <w:pPr>
              <w:spacing w:after="0" w:line="260" w:lineRule="exact"/>
              <w:jc w:val="center"/>
            </w:pPr>
            <w:r>
              <w:t>221065 Skupni strateški načrt 2023-2027 – EKSRP – SLO</w:t>
            </w:r>
          </w:p>
        </w:tc>
      </w:tr>
      <w:tr w:rsidR="00071902" w14:paraId="5FFE3B02" w14:textId="77777777">
        <w:tc>
          <w:tcPr>
            <w:tcW w:w="0" w:type="dxa"/>
            <w:vAlign w:val="center"/>
          </w:tcPr>
          <w:p w14:paraId="6D40442D" w14:textId="77777777" w:rsidR="00071902" w:rsidRDefault="00FB6145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55845687" w14:textId="77777777" w:rsidR="00071902" w:rsidRDefault="00FB6145">
            <w:pPr>
              <w:spacing w:after="0" w:line="260" w:lineRule="exact"/>
              <w:jc w:val="center"/>
            </w:pPr>
            <w:r>
              <w:t>8.400.000,00</w:t>
            </w:r>
          </w:p>
        </w:tc>
        <w:tc>
          <w:tcPr>
            <w:tcW w:w="0" w:type="dxa"/>
            <w:vAlign w:val="center"/>
          </w:tcPr>
          <w:p w14:paraId="50F84D56" w14:textId="77777777" w:rsidR="00071902" w:rsidRDefault="00FB6145">
            <w:pPr>
              <w:spacing w:after="0" w:line="260" w:lineRule="exact"/>
              <w:jc w:val="center"/>
            </w:pPr>
            <w:r>
              <w:t>5.600.000,00</w:t>
            </w:r>
          </w:p>
        </w:tc>
        <w:tc>
          <w:tcPr>
            <w:tcW w:w="0" w:type="dxa"/>
            <w:vAlign w:val="center"/>
          </w:tcPr>
          <w:p w14:paraId="60BBC358" w14:textId="77777777" w:rsidR="00071902" w:rsidRDefault="00071902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1E41DE6A" w14:textId="77777777" w:rsidR="00071902" w:rsidRDefault="00071902">
            <w:pPr>
              <w:spacing w:after="0" w:line="260" w:lineRule="exact"/>
              <w:jc w:val="center"/>
            </w:pPr>
          </w:p>
        </w:tc>
      </w:tr>
    </w:tbl>
    <w:p w14:paraId="372AA5E7" w14:textId="77777777" w:rsidR="00071902" w:rsidRDefault="00071902">
      <w:pPr>
        <w:spacing w:after="0" w:line="260" w:lineRule="auto"/>
        <w:rPr>
          <w:rFonts w:cs="Arial"/>
        </w:rPr>
      </w:pPr>
    </w:p>
    <w:p w14:paraId="7A2B5127" w14:textId="77777777" w:rsidR="00071902" w:rsidRDefault="00FB6145">
      <w:pPr>
        <w:pStyle w:val="Odebeljeno"/>
        <w:spacing w:line="260" w:lineRule="auto"/>
      </w:pPr>
      <w:r>
        <w:t>b)</w:t>
      </w:r>
      <w:r>
        <w:tab/>
        <w:t>Manjkajoče pravice porabe bodo zagotovljene s prerazporeditvijo:</w:t>
      </w:r>
    </w:p>
    <w:p w14:paraId="6AD534E2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1615"/>
        <w:gridCol w:w="1584"/>
        <w:gridCol w:w="1625"/>
        <w:gridCol w:w="1671"/>
      </w:tblGrid>
      <w:tr w:rsidR="00071902" w14:paraId="2A90F6D2" w14:textId="77777777">
        <w:tc>
          <w:tcPr>
            <w:tcW w:w="1701" w:type="dxa"/>
            <w:vAlign w:val="center"/>
          </w:tcPr>
          <w:p w14:paraId="105ABBB7" w14:textId="77777777" w:rsidR="00071902" w:rsidRDefault="00FB614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Ime proračunskega uporabnika</w:t>
            </w:r>
          </w:p>
        </w:tc>
        <w:tc>
          <w:tcPr>
            <w:tcW w:w="1701" w:type="dxa"/>
            <w:vAlign w:val="center"/>
          </w:tcPr>
          <w:p w14:paraId="03E00778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1701" w:type="dxa"/>
            <w:vAlign w:val="center"/>
          </w:tcPr>
          <w:p w14:paraId="448B2B9C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  <w:tc>
          <w:tcPr>
            <w:tcW w:w="1701" w:type="dxa"/>
            <w:vAlign w:val="center"/>
          </w:tcPr>
          <w:p w14:paraId="2A14CF2C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 xml:space="preserve">Šifra in naziv ukrepa oz. </w:t>
            </w:r>
            <w:r>
              <w:t>projekta</w:t>
            </w:r>
          </w:p>
        </w:tc>
        <w:tc>
          <w:tcPr>
            <w:tcW w:w="1701" w:type="dxa"/>
            <w:vAlign w:val="center"/>
          </w:tcPr>
          <w:p w14:paraId="7B5C9A1B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Šifra in naziv proračunske postavke</w:t>
            </w:r>
          </w:p>
        </w:tc>
      </w:tr>
      <w:tr w:rsidR="00071902" w14:paraId="1E8B7A9F" w14:textId="77777777">
        <w:tc>
          <w:tcPr>
            <w:tcW w:w="0" w:type="dxa"/>
            <w:vAlign w:val="center"/>
          </w:tcPr>
          <w:p w14:paraId="16599741" w14:textId="77777777" w:rsidR="00071902" w:rsidRDefault="00FB6145">
            <w:pPr>
              <w:spacing w:after="0" w:line="260" w:lineRule="exact"/>
              <w:jc w:val="center"/>
            </w:pPr>
            <w:r>
              <w:t>Skupaj (v EUR)</w:t>
            </w:r>
          </w:p>
        </w:tc>
        <w:tc>
          <w:tcPr>
            <w:tcW w:w="0" w:type="dxa"/>
            <w:vAlign w:val="center"/>
          </w:tcPr>
          <w:p w14:paraId="060C5E9A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2395E016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7C270ED" w14:textId="77777777" w:rsidR="00071902" w:rsidRDefault="00071902">
            <w:pPr>
              <w:spacing w:after="0" w:line="260" w:lineRule="exact"/>
              <w:jc w:val="center"/>
            </w:pPr>
          </w:p>
        </w:tc>
        <w:tc>
          <w:tcPr>
            <w:tcW w:w="0" w:type="dxa"/>
            <w:vAlign w:val="center"/>
          </w:tcPr>
          <w:p w14:paraId="09731223" w14:textId="77777777" w:rsidR="00071902" w:rsidRDefault="00071902">
            <w:pPr>
              <w:spacing w:after="0" w:line="260" w:lineRule="exact"/>
              <w:jc w:val="center"/>
            </w:pPr>
          </w:p>
        </w:tc>
      </w:tr>
    </w:tbl>
    <w:p w14:paraId="67EBD830" w14:textId="77777777" w:rsidR="00071902" w:rsidRDefault="00071902">
      <w:pPr>
        <w:spacing w:after="0" w:line="260" w:lineRule="auto"/>
        <w:rPr>
          <w:rFonts w:cs="Arial"/>
        </w:rPr>
      </w:pPr>
    </w:p>
    <w:p w14:paraId="5DD18CA4" w14:textId="77777777" w:rsidR="00071902" w:rsidRDefault="00FB6145">
      <w:pPr>
        <w:pStyle w:val="Odebeljeno"/>
        <w:spacing w:line="260" w:lineRule="auto"/>
      </w:pPr>
      <w:r>
        <w:t>III.</w:t>
      </w:r>
      <w:r>
        <w:tab/>
        <w:t>Načrtovana nadomestitev zmanjšanih prihodkov oziroma povečanih odhodkov proračuna</w:t>
      </w:r>
    </w:p>
    <w:p w14:paraId="4B0D5C4C" w14:textId="77777777" w:rsidR="00071902" w:rsidRDefault="0007190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71902" w14:paraId="2FEB4D0B" w14:textId="77777777">
        <w:tc>
          <w:tcPr>
            <w:tcW w:w="2835" w:type="dxa"/>
            <w:vAlign w:val="center"/>
          </w:tcPr>
          <w:p w14:paraId="5A9ABEF4" w14:textId="77777777" w:rsidR="00071902" w:rsidRDefault="00FB6145">
            <w:pPr>
              <w:pStyle w:val="Odebeljeno"/>
              <w:spacing w:line="260" w:lineRule="exact"/>
              <w:ind w:left="360"/>
            </w:pPr>
            <w:r>
              <w:rPr>
                <w:iCs/>
              </w:rPr>
              <w:t>Novi prihodki</w:t>
            </w:r>
          </w:p>
        </w:tc>
        <w:tc>
          <w:tcPr>
            <w:tcW w:w="2835" w:type="dxa"/>
            <w:vAlign w:val="center"/>
          </w:tcPr>
          <w:p w14:paraId="7D9C6D54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Tekoče leto (t)</w:t>
            </w:r>
          </w:p>
        </w:tc>
        <w:tc>
          <w:tcPr>
            <w:tcW w:w="2835" w:type="dxa"/>
            <w:vAlign w:val="center"/>
          </w:tcPr>
          <w:p w14:paraId="751B35C9" w14:textId="77777777" w:rsidR="00071902" w:rsidRDefault="00FB6145">
            <w:pPr>
              <w:pStyle w:val="Odebeljeno"/>
              <w:spacing w:line="260" w:lineRule="exact"/>
              <w:jc w:val="center"/>
            </w:pPr>
            <w:r>
              <w:t>t + 1</w:t>
            </w:r>
          </w:p>
        </w:tc>
      </w:tr>
      <w:tr w:rsidR="00071902" w14:paraId="514F7DB7" w14:textId="77777777">
        <w:tc>
          <w:tcPr>
            <w:tcW w:w="0" w:type="dxa"/>
            <w:vAlign w:val="center"/>
          </w:tcPr>
          <w:p w14:paraId="70F75D8F" w14:textId="77777777" w:rsidR="00071902" w:rsidRDefault="00FB6145">
            <w:pPr>
              <w:spacing w:after="0" w:line="260" w:lineRule="exact"/>
              <w:jc w:val="center"/>
            </w:pPr>
            <w:r>
              <w:t>SKUPAJ</w:t>
            </w:r>
          </w:p>
        </w:tc>
        <w:tc>
          <w:tcPr>
            <w:tcW w:w="0" w:type="dxa"/>
            <w:vAlign w:val="center"/>
          </w:tcPr>
          <w:p w14:paraId="5CCD2A7D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  <w:tc>
          <w:tcPr>
            <w:tcW w:w="0" w:type="dxa"/>
            <w:vAlign w:val="center"/>
          </w:tcPr>
          <w:p w14:paraId="45E3DAD8" w14:textId="77777777" w:rsidR="00071902" w:rsidRDefault="00FB6145">
            <w:pPr>
              <w:spacing w:after="0" w:line="260" w:lineRule="exact"/>
              <w:jc w:val="center"/>
            </w:pPr>
            <w:r>
              <w:t>0,00</w:t>
            </w:r>
          </w:p>
        </w:tc>
      </w:tr>
    </w:tbl>
    <w:p w14:paraId="7196A8DF" w14:textId="77777777" w:rsidR="00071902" w:rsidRDefault="00071902">
      <w:pPr>
        <w:spacing w:after="0" w:line="260" w:lineRule="auto"/>
        <w:rPr>
          <w:rFonts w:cs="Arial"/>
        </w:rPr>
      </w:pPr>
    </w:p>
    <w:p w14:paraId="3BD97995" w14:textId="77777777" w:rsidR="00071902" w:rsidRDefault="00FB6145">
      <w:pPr>
        <w:pStyle w:val="Odebeljeno"/>
        <w:spacing w:line="260" w:lineRule="auto"/>
      </w:pPr>
      <w:r>
        <w:t xml:space="preserve">Obrazložitev finančnih </w:t>
      </w:r>
      <w:r>
        <w:t>posledic</w:t>
      </w:r>
    </w:p>
    <w:p w14:paraId="211A2BA9" w14:textId="77777777" w:rsidR="00071902" w:rsidRDefault="00071902">
      <w:pPr>
        <w:spacing w:after="0" w:line="260" w:lineRule="auto"/>
        <w:rPr>
          <w:rFonts w:cs="Arial"/>
        </w:rPr>
      </w:pPr>
    </w:p>
    <w:p w14:paraId="0409C6C5" w14:textId="77777777" w:rsidR="00071902" w:rsidRDefault="00FB6145">
      <w:pPr>
        <w:spacing w:after="0" w:line="240" w:lineRule="auto"/>
      </w:pPr>
      <w:r>
        <w:rPr>
          <w:b/>
        </w:rPr>
        <w:t>Gradivo ne pomeni dodatnih finančnih posledic, saj so te v okviru potrjenih finančnih sredstev, določenih s SN 2023–2027.</w:t>
      </w:r>
    </w:p>
    <w:p w14:paraId="061B14EA" w14:textId="77777777" w:rsidR="00071902" w:rsidRDefault="00FB6145">
      <w:pPr>
        <w:spacing w:after="0" w:line="240" w:lineRule="auto"/>
      </w:pPr>
      <w:r>
        <w:t xml:space="preserve"> </w:t>
      </w:r>
    </w:p>
    <w:p w14:paraId="57FE01F7" w14:textId="77777777" w:rsidR="00071902" w:rsidRDefault="00FB6145">
      <w:pPr>
        <w:spacing w:after="0" w:line="240" w:lineRule="auto"/>
      </w:pPr>
      <w:r>
        <w:t>Sredstva za posamezno leto se zagotavljajo pri proračunskih postavkah 221064 skupni strateški načrt 2023–2027 – EKSRP – EU in 221065 skupni strateški načrt 2023–2027 – EKSRP – SLO, kakor je prikazano na obrazcu II.a Pravice porabe za izvedbo predlaganih rešitev v nadaljevanju.</w:t>
      </w:r>
    </w:p>
    <w:p w14:paraId="469E39F8" w14:textId="77777777" w:rsidR="00071902" w:rsidRDefault="00071902">
      <w:pPr>
        <w:spacing w:after="0" w:line="260" w:lineRule="auto"/>
      </w:pPr>
    </w:p>
    <w:p w14:paraId="3F22C5BF" w14:textId="77777777" w:rsidR="00071902" w:rsidRDefault="00FB6145">
      <w:pPr>
        <w:pStyle w:val="Odebeljeno"/>
        <w:spacing w:line="260" w:lineRule="auto"/>
      </w:pPr>
      <w:r>
        <w:t>Navedba o zagotovitvi sredstev</w:t>
      </w:r>
    </w:p>
    <w:p w14:paraId="34090462" w14:textId="77777777" w:rsidR="00071902" w:rsidRDefault="00071902">
      <w:pPr>
        <w:spacing w:after="0" w:line="260" w:lineRule="auto"/>
        <w:rPr>
          <w:rFonts w:cs="Arial"/>
        </w:rPr>
      </w:pPr>
    </w:p>
    <w:p w14:paraId="58F9EED4" w14:textId="77777777" w:rsidR="00071902" w:rsidRDefault="00FB6145">
      <w:pPr>
        <w:spacing w:after="0" w:line="240" w:lineRule="auto"/>
      </w:pPr>
      <w:r>
        <w:t>Ni podatka.</w:t>
      </w:r>
    </w:p>
    <w:p w14:paraId="074C22F2" w14:textId="77777777" w:rsidR="00071902" w:rsidRDefault="00071902">
      <w:pPr>
        <w:spacing w:after="0" w:line="260" w:lineRule="auto"/>
        <w:rPr>
          <w:rFonts w:cs="Arial"/>
        </w:rPr>
      </w:pPr>
    </w:p>
    <w:p w14:paraId="0EE54EEC" w14:textId="77777777" w:rsidR="00071902" w:rsidRDefault="00071902">
      <w:pPr>
        <w:spacing w:after="0" w:line="260" w:lineRule="auto"/>
        <w:rPr>
          <w:rFonts w:cs="Arial"/>
        </w:rPr>
      </w:pPr>
    </w:p>
    <w:p w14:paraId="0E115F45" w14:textId="77777777" w:rsidR="00071902" w:rsidRDefault="00FB6145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B80A1FF" w14:textId="77777777" w:rsidR="00071902" w:rsidRDefault="00071902">
      <w:pPr>
        <w:spacing w:after="0" w:line="260" w:lineRule="auto"/>
        <w:rPr>
          <w:rFonts w:cs="Arial"/>
        </w:rPr>
      </w:pPr>
    </w:p>
    <w:p w14:paraId="20D39BDD" w14:textId="77777777" w:rsidR="00071902" w:rsidRDefault="00FB6145">
      <w:pPr>
        <w:spacing w:after="0" w:line="260" w:lineRule="auto"/>
      </w:pPr>
      <w:r>
        <w:t>Vsebina gradiva ne vpliva pristojnosti, delovanje oziroma financiranje občin.</w:t>
      </w:r>
    </w:p>
    <w:p w14:paraId="710F3A29" w14:textId="77777777" w:rsidR="00071902" w:rsidRDefault="00071902">
      <w:pPr>
        <w:spacing w:after="0" w:line="260" w:lineRule="auto"/>
        <w:rPr>
          <w:rFonts w:cs="Arial"/>
        </w:rPr>
      </w:pPr>
    </w:p>
    <w:p w14:paraId="70371EAB" w14:textId="77777777" w:rsidR="00071902" w:rsidRDefault="00FB6145">
      <w:pPr>
        <w:spacing w:after="0" w:line="260" w:lineRule="auto"/>
      </w:pPr>
      <w:r>
        <w:t>Gradivo je bilo poslano v mnenje Skupnosti občin Slovenije (SOS).</w:t>
      </w:r>
    </w:p>
    <w:p w14:paraId="0DA075FE" w14:textId="77777777" w:rsidR="00071902" w:rsidRDefault="00071902">
      <w:pPr>
        <w:spacing w:after="0" w:line="260" w:lineRule="auto"/>
        <w:rPr>
          <w:rFonts w:cs="Arial"/>
        </w:rPr>
      </w:pPr>
    </w:p>
    <w:p w14:paraId="5FDB4C17" w14:textId="77777777" w:rsidR="00071902" w:rsidRDefault="00FB6145">
      <w:pPr>
        <w:spacing w:after="0" w:line="260" w:lineRule="auto"/>
      </w:pPr>
      <w:r>
        <w:t>Gradivo je bilo poslano v mnenje Združenju občin Slovenije (ZOS).</w:t>
      </w:r>
    </w:p>
    <w:p w14:paraId="7B02FEBF" w14:textId="77777777" w:rsidR="00071902" w:rsidRDefault="00071902">
      <w:pPr>
        <w:spacing w:after="0" w:line="260" w:lineRule="auto"/>
        <w:rPr>
          <w:rFonts w:cs="Arial"/>
        </w:rPr>
      </w:pPr>
    </w:p>
    <w:p w14:paraId="3CF3D0E9" w14:textId="77777777" w:rsidR="00071902" w:rsidRDefault="00FB6145">
      <w:pPr>
        <w:spacing w:after="0" w:line="260" w:lineRule="auto"/>
      </w:pPr>
      <w:r>
        <w:t>Gradivo je bilo poslano v mnenje Združenju mestnih občin Slovenije (ZMOS).</w:t>
      </w:r>
    </w:p>
    <w:p w14:paraId="70A2474B" w14:textId="77777777" w:rsidR="00071902" w:rsidRDefault="00071902">
      <w:pPr>
        <w:spacing w:after="0" w:line="260" w:lineRule="auto"/>
        <w:rPr>
          <w:rFonts w:cs="Arial"/>
        </w:rPr>
      </w:pPr>
    </w:p>
    <w:p w14:paraId="1C96017C" w14:textId="77777777" w:rsidR="00071902" w:rsidRDefault="00FB6145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41C3A1A0" w14:textId="77777777" w:rsidR="00071902" w:rsidRDefault="00071902">
      <w:pPr>
        <w:spacing w:after="0" w:line="260" w:lineRule="auto"/>
        <w:rPr>
          <w:rFonts w:cs="Arial"/>
        </w:rPr>
      </w:pPr>
    </w:p>
    <w:p w14:paraId="091C5E15" w14:textId="77777777" w:rsidR="00071902" w:rsidRDefault="00FB6145">
      <w:pPr>
        <w:spacing w:after="0" w:line="260" w:lineRule="auto"/>
      </w:pPr>
      <w:r>
        <w:t>Gradivo je bilo predmet sodelovanja z javnostjo.</w:t>
      </w:r>
    </w:p>
    <w:p w14:paraId="2051EEC6" w14:textId="77777777" w:rsidR="00071902" w:rsidRDefault="00071902">
      <w:pPr>
        <w:spacing w:after="0" w:line="260" w:lineRule="auto"/>
        <w:rPr>
          <w:rFonts w:cs="Arial"/>
        </w:rPr>
      </w:pPr>
    </w:p>
    <w:p w14:paraId="0241DCAD" w14:textId="77777777" w:rsidR="00071902" w:rsidRDefault="00FB6145">
      <w:pPr>
        <w:spacing w:after="0" w:line="260" w:lineRule="auto"/>
      </w:pPr>
      <w:r>
        <w:t>Datum objave na spletni strani:</w:t>
      </w:r>
    </w:p>
    <w:p w14:paraId="33BB9BE9" w14:textId="77777777" w:rsidR="00071902" w:rsidRDefault="00FB6145">
      <w:pPr>
        <w:spacing w:after="0" w:line="260" w:lineRule="auto"/>
      </w:pPr>
      <w:r>
        <w:t>3. 2. 2026</w:t>
      </w:r>
    </w:p>
    <w:p w14:paraId="3F5902ED" w14:textId="77777777" w:rsidR="00071902" w:rsidRDefault="00071902">
      <w:pPr>
        <w:spacing w:after="0" w:line="260" w:lineRule="auto"/>
        <w:rPr>
          <w:rFonts w:cs="Arial"/>
        </w:rPr>
      </w:pPr>
    </w:p>
    <w:p w14:paraId="54D2214D" w14:textId="77777777" w:rsidR="00071902" w:rsidRDefault="00FB6145">
      <w:pPr>
        <w:spacing w:after="0" w:line="260" w:lineRule="auto"/>
      </w:pPr>
      <w:r>
        <w:t>Na gradivo niso bila podana mnenja, predlogi in pripombe.</w:t>
      </w:r>
    </w:p>
    <w:p w14:paraId="1C5473B2" w14:textId="77777777" w:rsidR="00071902" w:rsidRDefault="00071902">
      <w:pPr>
        <w:spacing w:after="0" w:line="260" w:lineRule="auto"/>
        <w:rPr>
          <w:rFonts w:cs="Arial"/>
        </w:rPr>
      </w:pPr>
    </w:p>
    <w:p w14:paraId="6EE73CA4" w14:textId="77777777" w:rsidR="00071902" w:rsidRDefault="00FB6145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380E5CA2" w14:textId="77777777" w:rsidR="00071902" w:rsidRDefault="00071902">
      <w:pPr>
        <w:spacing w:after="0" w:line="260" w:lineRule="auto"/>
        <w:rPr>
          <w:rFonts w:cs="Arial"/>
        </w:rPr>
      </w:pPr>
    </w:p>
    <w:p w14:paraId="1A0492D6" w14:textId="77777777" w:rsidR="00071902" w:rsidRDefault="00FB6145">
      <w:pPr>
        <w:spacing w:after="0" w:line="260" w:lineRule="auto"/>
      </w:pPr>
      <w:r>
        <w:t>Pri pripravi gradiva so bile upoštevane zahteve iz Resolucije o normativni dejavnosti.</w:t>
      </w:r>
    </w:p>
    <w:p w14:paraId="3C81E95E" w14:textId="77777777" w:rsidR="00071902" w:rsidRDefault="00071902">
      <w:pPr>
        <w:spacing w:after="0" w:line="260" w:lineRule="auto"/>
        <w:rPr>
          <w:rFonts w:cs="Arial"/>
        </w:rPr>
      </w:pPr>
    </w:p>
    <w:p w14:paraId="5EE29BE1" w14:textId="77777777" w:rsidR="00071902" w:rsidRDefault="00FB6145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682F3AF" w14:textId="77777777" w:rsidR="00071902" w:rsidRDefault="00071902">
      <w:pPr>
        <w:spacing w:after="0" w:line="260" w:lineRule="auto"/>
        <w:rPr>
          <w:rFonts w:cs="Arial"/>
        </w:rPr>
      </w:pPr>
    </w:p>
    <w:p w14:paraId="58CB5E75" w14:textId="77777777" w:rsidR="00071902" w:rsidRDefault="00FB6145">
      <w:pPr>
        <w:spacing w:after="0" w:line="260" w:lineRule="auto"/>
      </w:pPr>
      <w:r>
        <w:t>Predlog predpisa, ki je predmet gradiva, ni vključen v okvirni načrt normativne dejavnosti.</w:t>
      </w:r>
    </w:p>
    <w:p w14:paraId="0CF39F33" w14:textId="77777777" w:rsidR="00071902" w:rsidRDefault="00071902">
      <w:pPr>
        <w:spacing w:after="0" w:line="260" w:lineRule="auto"/>
        <w:rPr>
          <w:rFonts w:cs="Arial"/>
        </w:rPr>
      </w:pPr>
    </w:p>
    <w:p w14:paraId="47E73350" w14:textId="5FC4F8CD" w:rsidR="00071902" w:rsidRDefault="004F57E7">
      <w:pPr>
        <w:spacing w:after="0" w:line="260" w:lineRule="exact"/>
        <w:ind w:left="3969"/>
        <w:jc w:val="center"/>
      </w:pPr>
      <w:r>
        <w:t>Mateja Čalušić</w:t>
      </w:r>
    </w:p>
    <w:p w14:paraId="16A24D60" w14:textId="6A9F7D02" w:rsidR="004F57E7" w:rsidRDefault="004F57E7">
      <w:pPr>
        <w:spacing w:after="0" w:line="260" w:lineRule="exact"/>
        <w:ind w:left="3969"/>
        <w:jc w:val="center"/>
      </w:pPr>
      <w:r>
        <w:t>ministrica</w:t>
      </w:r>
    </w:p>
    <w:sectPr w:rsidR="004F57E7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5C31E" w14:textId="77777777" w:rsidR="004741DF" w:rsidRDefault="004741DF">
      <w:pPr>
        <w:spacing w:after="0" w:line="240" w:lineRule="auto"/>
      </w:pPr>
      <w:r>
        <w:separator/>
      </w:r>
    </w:p>
  </w:endnote>
  <w:endnote w:type="continuationSeparator" w:id="0">
    <w:p w14:paraId="637F949D" w14:textId="77777777" w:rsidR="004741DF" w:rsidRDefault="00474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16BC" w14:textId="77777777" w:rsidR="00071902" w:rsidRDefault="00FB6145">
    <w:r>
      <w:rPr>
        <w:i/>
        <w:sz w:val="16"/>
      </w:rPr>
      <w:t>Ustvarjeno v MOPED-DOCS, 16. 03. 2026 08:23:52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843" w14:textId="77777777" w:rsidR="004741DF" w:rsidRDefault="004741DF">
      <w:pPr>
        <w:spacing w:after="0" w:line="240" w:lineRule="auto"/>
      </w:pPr>
      <w:r>
        <w:separator/>
      </w:r>
    </w:p>
  </w:footnote>
  <w:footnote w:type="continuationSeparator" w:id="0">
    <w:p w14:paraId="7E171BA8" w14:textId="77777777" w:rsidR="004741DF" w:rsidRDefault="00474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7CE" w14:textId="77777777" w:rsidR="00945425" w:rsidRPr="000E33E4" w:rsidRDefault="00FB6145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7C34887" wp14:editId="39C22BA6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57170D31" w14:textId="77777777" w:rsidR="000E33E4" w:rsidRPr="000E33E4" w:rsidRDefault="00FB6145">
    <w:pPr>
      <w:pStyle w:val="Glava"/>
      <w:jc w:val="left"/>
      <w:rPr>
        <w:b/>
      </w:rPr>
    </w:pPr>
    <w:r w:rsidRPr="000E33E4">
      <w:rPr>
        <w:b/>
      </w:rPr>
      <w:t>MINISTRSTVO ZA KMETIJSTVO,</w:t>
    </w:r>
    <w:r w:rsidRPr="000E33E4">
      <w:rPr>
        <w:b/>
      </w:rPr>
      <w:br/>
      <w:t>GOZDARSTVO IN PREHRANO</w:t>
    </w:r>
  </w:p>
  <w:p w14:paraId="2A61E519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71902" w14:paraId="343B47C2" w14:textId="77777777" w:rsidTr="000E33E4">
      <w:tc>
        <w:tcPr>
          <w:tcW w:w="5102" w:type="dxa"/>
        </w:tcPr>
        <w:p w14:paraId="089EB0D3" w14:textId="77777777" w:rsidR="000E33E4" w:rsidRDefault="00FB614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Dunajska cesta 22 1000 Ljubljana</w:t>
          </w:r>
        </w:p>
      </w:tc>
      <w:tc>
        <w:tcPr>
          <w:tcW w:w="3826" w:type="dxa"/>
        </w:tcPr>
        <w:p w14:paraId="4AF23FBB" w14:textId="77777777" w:rsidR="000E33E4" w:rsidRDefault="00FB614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90 00</w:t>
          </w:r>
        </w:p>
        <w:p w14:paraId="4A83C1CC" w14:textId="77777777" w:rsidR="000E33E4" w:rsidRDefault="00FB614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gp.mkgp@gov.si</w:t>
            </w:r>
          </w:hyperlink>
        </w:p>
        <w:p w14:paraId="3BAE9949" w14:textId="77777777" w:rsidR="000E33E4" w:rsidRDefault="00FB6145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https://www.gov.si/drzavni-organi/ministrstva/ministrstvo-za-kmetijstvo-gozdarstvo-in-prehrano/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902"/>
    <w:rsid w:val="00071902"/>
    <w:rsid w:val="000E33E4"/>
    <w:rsid w:val="000F0021"/>
    <w:rsid w:val="001C566E"/>
    <w:rsid w:val="004741DF"/>
    <w:rsid w:val="004F57E7"/>
    <w:rsid w:val="006E0A74"/>
    <w:rsid w:val="00945425"/>
    <w:rsid w:val="0096422C"/>
    <w:rsid w:val="00F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1177"/>
  <w15:docId w15:val="{30288146-20F0-4F8F-869A-6B2A3CBA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Zoran Planko</cp:lastModifiedBy>
  <cp:revision>5</cp:revision>
  <dcterms:created xsi:type="dcterms:W3CDTF">2019-02-01T07:54:00Z</dcterms:created>
  <dcterms:modified xsi:type="dcterms:W3CDTF">2026-03-19T05:39:00Z</dcterms:modified>
</cp:coreProperties>
</file>