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F28E3" w14:textId="77777777" w:rsidR="00555767" w:rsidRDefault="00555767" w:rsidP="00555767">
      <w:pPr>
        <w:spacing w:after="200" w:line="276" w:lineRule="auto"/>
        <w:contextualSpacing/>
        <w:rPr>
          <w:rFonts w:cs="Arial"/>
          <w:b/>
          <w:szCs w:val="20"/>
          <w:lang w:val="sl-SI" w:eastAsia="sl-SI"/>
        </w:rPr>
      </w:pPr>
    </w:p>
    <w:p w14:paraId="5E204BDA" w14:textId="77777777" w:rsidR="00555767" w:rsidRPr="00BE1017" w:rsidRDefault="00555767" w:rsidP="0055576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555767" w:rsidRPr="00BE1017" w14:paraId="73E672B6" w14:textId="77777777" w:rsidTr="00467622">
        <w:trPr>
          <w:gridAfter w:val="3"/>
          <w:wAfter w:w="3087" w:type="dxa"/>
          <w:trHeight w:val="265"/>
        </w:trPr>
        <w:tc>
          <w:tcPr>
            <w:tcW w:w="6076" w:type="dxa"/>
            <w:gridSpan w:val="2"/>
          </w:tcPr>
          <w:p w14:paraId="180ADDAA" w14:textId="24110043" w:rsidR="00555767" w:rsidRPr="00BE1017" w:rsidRDefault="00555767" w:rsidP="004B232F">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Številka: </w:t>
            </w:r>
            <w:r w:rsidR="00446921">
              <w:rPr>
                <w:rFonts w:cs="Arial"/>
                <w:szCs w:val="20"/>
                <w:lang w:val="sl-SI" w:eastAsia="sl-SI"/>
              </w:rPr>
              <w:t>5611-</w:t>
            </w:r>
            <w:r w:rsidR="004B232F">
              <w:rPr>
                <w:rFonts w:cs="Arial"/>
                <w:szCs w:val="20"/>
                <w:lang w:val="sl-SI" w:eastAsia="sl-SI"/>
              </w:rPr>
              <w:t>87</w:t>
            </w:r>
            <w:r w:rsidR="00446921">
              <w:rPr>
                <w:rFonts w:cs="Arial"/>
                <w:szCs w:val="20"/>
                <w:lang w:val="sl-SI" w:eastAsia="sl-SI"/>
              </w:rPr>
              <w:t>/202</w:t>
            </w:r>
            <w:r w:rsidR="00D27A7F">
              <w:rPr>
                <w:rFonts w:cs="Arial"/>
                <w:szCs w:val="20"/>
                <w:lang w:val="sl-SI" w:eastAsia="sl-SI"/>
              </w:rPr>
              <w:t>5</w:t>
            </w:r>
            <w:r w:rsidR="00446921">
              <w:rPr>
                <w:rFonts w:cs="Arial"/>
                <w:szCs w:val="20"/>
                <w:lang w:val="sl-SI" w:eastAsia="sl-SI"/>
              </w:rPr>
              <w:t>/</w:t>
            </w:r>
            <w:r w:rsidR="00AD70D2">
              <w:rPr>
                <w:rFonts w:cs="Arial"/>
                <w:szCs w:val="20"/>
                <w:lang w:val="sl-SI" w:eastAsia="sl-SI"/>
              </w:rPr>
              <w:t>4</w:t>
            </w:r>
          </w:p>
        </w:tc>
      </w:tr>
      <w:tr w:rsidR="00555767" w:rsidRPr="00BE1017" w14:paraId="1EE83D33" w14:textId="77777777" w:rsidTr="00467622">
        <w:trPr>
          <w:gridAfter w:val="3"/>
          <w:wAfter w:w="3087" w:type="dxa"/>
          <w:trHeight w:val="265"/>
        </w:trPr>
        <w:tc>
          <w:tcPr>
            <w:tcW w:w="6076" w:type="dxa"/>
            <w:gridSpan w:val="2"/>
          </w:tcPr>
          <w:p w14:paraId="6ACB938B" w14:textId="7ED9928D" w:rsidR="00555767" w:rsidRPr="00BE1017" w:rsidRDefault="00555767" w:rsidP="00AD70D2">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Ljubljana</w:t>
            </w:r>
            <w:r w:rsidRPr="00883222">
              <w:rPr>
                <w:rFonts w:cs="Arial"/>
                <w:szCs w:val="20"/>
                <w:lang w:val="sl-SI" w:eastAsia="sl-SI"/>
              </w:rPr>
              <w:t xml:space="preserve">, </w:t>
            </w:r>
            <w:r w:rsidR="00AD70D2">
              <w:rPr>
                <w:rFonts w:cs="Arial"/>
                <w:szCs w:val="20"/>
                <w:lang w:val="sl-SI" w:eastAsia="sl-SI"/>
              </w:rPr>
              <w:t>12. december</w:t>
            </w:r>
            <w:r w:rsidR="00446921">
              <w:rPr>
                <w:rFonts w:cs="Arial"/>
                <w:szCs w:val="20"/>
                <w:lang w:val="sl-SI" w:eastAsia="sl-SI"/>
              </w:rPr>
              <w:t xml:space="preserve"> 202</w:t>
            </w:r>
            <w:r w:rsidR="00D27A7F">
              <w:rPr>
                <w:rFonts w:cs="Arial"/>
                <w:szCs w:val="20"/>
                <w:lang w:val="sl-SI" w:eastAsia="sl-SI"/>
              </w:rPr>
              <w:t>5</w:t>
            </w:r>
          </w:p>
        </w:tc>
      </w:tr>
      <w:tr w:rsidR="00555767" w:rsidRPr="00BE1017" w14:paraId="354EB91A" w14:textId="77777777" w:rsidTr="00467622">
        <w:trPr>
          <w:gridAfter w:val="3"/>
          <w:wAfter w:w="3087" w:type="dxa"/>
          <w:trHeight w:val="265"/>
        </w:trPr>
        <w:tc>
          <w:tcPr>
            <w:tcW w:w="6076" w:type="dxa"/>
            <w:gridSpan w:val="2"/>
          </w:tcPr>
          <w:p w14:paraId="4E809130" w14:textId="2A710064" w:rsidR="00555767" w:rsidRPr="00BE1017" w:rsidRDefault="00555767" w:rsidP="00D27A7F">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611CE">
              <w:rPr>
                <w:rFonts w:cs="Arial"/>
                <w:iCs/>
                <w:szCs w:val="20"/>
                <w:lang w:val="sl-SI" w:eastAsia="sl-SI"/>
              </w:rPr>
              <w:t>202</w:t>
            </w:r>
            <w:r w:rsidR="00D27A7F">
              <w:rPr>
                <w:rFonts w:cs="Arial"/>
                <w:iCs/>
                <w:szCs w:val="20"/>
                <w:lang w:val="sl-SI" w:eastAsia="sl-SI"/>
              </w:rPr>
              <w:t>5</w:t>
            </w:r>
            <w:r w:rsidR="005611CE">
              <w:rPr>
                <w:rFonts w:cs="Arial"/>
                <w:iCs/>
                <w:szCs w:val="20"/>
                <w:lang w:val="sl-SI" w:eastAsia="sl-SI"/>
              </w:rPr>
              <w:t>-1811-00</w:t>
            </w:r>
            <w:r w:rsidR="004B232F">
              <w:rPr>
                <w:rFonts w:cs="Arial"/>
                <w:iCs/>
                <w:szCs w:val="20"/>
                <w:lang w:val="sl-SI" w:eastAsia="sl-SI"/>
              </w:rPr>
              <w:t>33</w:t>
            </w:r>
          </w:p>
        </w:tc>
      </w:tr>
      <w:tr w:rsidR="00555767" w:rsidRPr="005E3CA5" w14:paraId="6A3A7293" w14:textId="77777777" w:rsidTr="00467622">
        <w:trPr>
          <w:gridAfter w:val="3"/>
          <w:wAfter w:w="3087" w:type="dxa"/>
          <w:trHeight w:val="1046"/>
        </w:trPr>
        <w:tc>
          <w:tcPr>
            <w:tcW w:w="6076" w:type="dxa"/>
            <w:gridSpan w:val="2"/>
          </w:tcPr>
          <w:p w14:paraId="281FEC0B" w14:textId="77777777" w:rsidR="00555767" w:rsidRPr="00BE1017" w:rsidRDefault="00555767" w:rsidP="00467622">
            <w:pPr>
              <w:rPr>
                <w:rFonts w:eastAsia="Calibri" w:cs="Arial"/>
                <w:szCs w:val="20"/>
                <w:lang w:val="sl-SI"/>
              </w:rPr>
            </w:pPr>
          </w:p>
          <w:p w14:paraId="6BAF346A" w14:textId="77777777" w:rsidR="00555767" w:rsidRPr="00BE1017" w:rsidRDefault="00555767" w:rsidP="00467622">
            <w:pPr>
              <w:rPr>
                <w:rFonts w:eastAsia="Calibri" w:cs="Arial"/>
                <w:szCs w:val="20"/>
                <w:lang w:val="sl-SI"/>
              </w:rPr>
            </w:pPr>
            <w:r w:rsidRPr="00BE1017">
              <w:rPr>
                <w:rFonts w:eastAsia="Calibri" w:cs="Arial"/>
                <w:szCs w:val="20"/>
                <w:lang w:val="sl-SI"/>
              </w:rPr>
              <w:t>GENERALNI SEKRETARIAT VLADE REPUBLIKE SLOVENIJE</w:t>
            </w:r>
          </w:p>
          <w:p w14:paraId="3B7ABF38" w14:textId="77777777" w:rsidR="00555767" w:rsidRPr="00BE1017" w:rsidRDefault="005E3CA5" w:rsidP="00467622">
            <w:pPr>
              <w:rPr>
                <w:rFonts w:eastAsia="Calibri" w:cs="Arial"/>
                <w:szCs w:val="20"/>
                <w:lang w:val="sl-SI"/>
              </w:rPr>
            </w:pPr>
            <w:hyperlink r:id="rId8" w:history="1">
              <w:r w:rsidR="00555767" w:rsidRPr="00BE1017">
                <w:rPr>
                  <w:rFonts w:eastAsia="Calibri" w:cs="Arial"/>
                  <w:color w:val="0000FF"/>
                  <w:szCs w:val="20"/>
                  <w:u w:val="single"/>
                  <w:lang w:val="sl-SI"/>
                </w:rPr>
                <w:t>Gp.gs@gov.si</w:t>
              </w:r>
            </w:hyperlink>
          </w:p>
          <w:p w14:paraId="6F0692CB" w14:textId="77777777" w:rsidR="00555767" w:rsidRPr="00BE1017" w:rsidRDefault="00555767" w:rsidP="00467622">
            <w:pPr>
              <w:rPr>
                <w:rFonts w:eastAsia="Calibri" w:cs="Arial"/>
                <w:szCs w:val="20"/>
                <w:lang w:val="sl-SI"/>
              </w:rPr>
            </w:pPr>
          </w:p>
        </w:tc>
      </w:tr>
      <w:tr w:rsidR="00555767" w:rsidRPr="005E3CA5" w14:paraId="43C1B254" w14:textId="77777777" w:rsidTr="00467622">
        <w:trPr>
          <w:gridAfter w:val="1"/>
          <w:wAfter w:w="30" w:type="dxa"/>
          <w:trHeight w:val="265"/>
        </w:trPr>
        <w:tc>
          <w:tcPr>
            <w:tcW w:w="9133" w:type="dxa"/>
            <w:gridSpan w:val="4"/>
          </w:tcPr>
          <w:p w14:paraId="5F4A62EB" w14:textId="252A4607" w:rsidR="00555767" w:rsidRPr="00AF5C32" w:rsidRDefault="00555767" w:rsidP="00D27A7F">
            <w:pPr>
              <w:suppressAutoHyphens/>
              <w:overflowPunct w:val="0"/>
              <w:autoSpaceDE w:val="0"/>
              <w:autoSpaceDN w:val="0"/>
              <w:adjustRightInd w:val="0"/>
              <w:ind w:left="1055" w:hanging="1055"/>
              <w:jc w:val="both"/>
              <w:textAlignment w:val="baseline"/>
              <w:rPr>
                <w:rFonts w:cs="Arial"/>
                <w:b/>
                <w:szCs w:val="20"/>
                <w:lang w:val="sl-SI" w:eastAsia="sl-SI"/>
              </w:rPr>
            </w:pPr>
            <w:r w:rsidRPr="00AF5C32">
              <w:rPr>
                <w:rFonts w:cs="Arial"/>
                <w:b/>
                <w:szCs w:val="20"/>
                <w:lang w:val="sl-SI" w:eastAsia="sl-SI"/>
              </w:rPr>
              <w:t>ZADEVA</w:t>
            </w:r>
            <w:r w:rsidRPr="004B232F">
              <w:rPr>
                <w:rFonts w:cs="Arial"/>
                <w:b/>
                <w:szCs w:val="20"/>
                <w:lang w:val="sl-SI" w:eastAsia="sl-SI"/>
              </w:rPr>
              <w:t xml:space="preserve">: </w:t>
            </w:r>
            <w:r w:rsidR="005611CE" w:rsidRPr="004B232F">
              <w:rPr>
                <w:rFonts w:cs="Arial"/>
                <w:b/>
                <w:szCs w:val="20"/>
                <w:lang w:val="sl-SI" w:eastAsia="sl-SI"/>
              </w:rPr>
              <w:t xml:space="preserve"> </w:t>
            </w:r>
            <w:r w:rsidR="004B232F" w:rsidRPr="004B232F">
              <w:rPr>
                <w:rFonts w:cs="Arial"/>
                <w:b/>
                <w:bCs/>
                <w:color w:val="000000"/>
                <w:szCs w:val="20"/>
                <w:lang w:val="sl-SI" w:eastAsia="sl-SI"/>
              </w:rPr>
              <w:t>Zakon o ratifikaciji Sporazuma med Vlado Republike Slovenije in Vlado Ukrajine o tehničnem in finančnem sodelovanju</w:t>
            </w:r>
            <w:r w:rsidR="00D27A7F">
              <w:rPr>
                <w:rFonts w:cs="Arial"/>
                <w:b/>
                <w:color w:val="000000"/>
                <w:szCs w:val="20"/>
                <w:lang w:val="sl-SI" w:eastAsia="sl-SI"/>
              </w:rPr>
              <w:t xml:space="preserve"> </w:t>
            </w:r>
            <w:r w:rsidRPr="00AF5C32">
              <w:rPr>
                <w:rFonts w:cs="Arial"/>
                <w:b/>
                <w:szCs w:val="20"/>
                <w:lang w:val="sl-SI" w:eastAsia="sl-SI"/>
              </w:rPr>
              <w:t xml:space="preserve">– predlog za obravnavo </w:t>
            </w:r>
          </w:p>
        </w:tc>
      </w:tr>
      <w:tr w:rsidR="00555767" w:rsidRPr="00BE1017" w14:paraId="3BB623E3" w14:textId="77777777" w:rsidTr="00467622">
        <w:trPr>
          <w:gridAfter w:val="1"/>
          <w:wAfter w:w="30" w:type="dxa"/>
          <w:trHeight w:val="265"/>
        </w:trPr>
        <w:tc>
          <w:tcPr>
            <w:tcW w:w="9133" w:type="dxa"/>
            <w:gridSpan w:val="4"/>
          </w:tcPr>
          <w:p w14:paraId="78E31C00" w14:textId="77777777" w:rsidR="00555767" w:rsidRPr="00BE1017"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555767" w:rsidRPr="00BE1017" w14:paraId="1ADDCC0C" w14:textId="77777777" w:rsidTr="00467622">
        <w:trPr>
          <w:gridAfter w:val="1"/>
          <w:wAfter w:w="30" w:type="dxa"/>
          <w:trHeight w:val="3108"/>
        </w:trPr>
        <w:tc>
          <w:tcPr>
            <w:tcW w:w="9133" w:type="dxa"/>
            <w:gridSpan w:val="4"/>
          </w:tcPr>
          <w:p w14:paraId="38303F75" w14:textId="77777777" w:rsidR="00A451DC" w:rsidRPr="00AB2DA2" w:rsidRDefault="00A451DC" w:rsidP="00A451DC">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četrtega odstavka 75. člena Zakona o zunanjih zadevah (Uradni list RS, št. 113/03 </w:t>
            </w:r>
            <w:r w:rsidRPr="00E822CA">
              <w:rPr>
                <w:rFonts w:cs="Arial"/>
                <w:szCs w:val="20"/>
              </w:rPr>
              <w:t xml:space="preserve">– </w:t>
            </w:r>
            <w:r w:rsidRPr="00AB2DA2">
              <w:rPr>
                <w:szCs w:val="20"/>
                <w:lang w:val="sl-SI"/>
              </w:rPr>
              <w:t xml:space="preserve"> uradno prečiščeno besedilo, 20/06 – ZNOMCMO, 76/08, 108/09</w:t>
            </w:r>
            <w:r w:rsidRPr="00AB2DA2">
              <w:rPr>
                <w:rFonts w:cs="Arial"/>
                <w:szCs w:val="20"/>
                <w:lang w:val="sl-SI"/>
              </w:rPr>
              <w:t>, 80/10 – ZUTD, 31/15</w:t>
            </w:r>
            <w:r>
              <w:rPr>
                <w:rFonts w:cs="Arial"/>
                <w:szCs w:val="20"/>
                <w:lang w:val="sl-SI"/>
              </w:rPr>
              <w:t>,</w:t>
            </w:r>
            <w:r w:rsidRPr="00AB2DA2">
              <w:rPr>
                <w:rFonts w:cs="Arial"/>
                <w:szCs w:val="20"/>
                <w:lang w:val="sl-SI"/>
              </w:rPr>
              <w:t xml:space="preserve"> 30/18</w:t>
            </w:r>
            <w:r>
              <w:rPr>
                <w:rFonts w:cs="Arial"/>
                <w:szCs w:val="20"/>
                <w:lang w:val="sl-SI"/>
              </w:rPr>
              <w:t xml:space="preserve"> </w:t>
            </w:r>
            <w:r w:rsidRPr="00E822CA">
              <w:rPr>
                <w:rFonts w:cs="Arial"/>
                <w:szCs w:val="20"/>
              </w:rPr>
              <w:t xml:space="preserve">– </w:t>
            </w:r>
            <w:r w:rsidRPr="00AB2DA2">
              <w:rPr>
                <w:rFonts w:cs="Arial"/>
                <w:szCs w:val="20"/>
                <w:lang w:val="sl-SI"/>
              </w:rPr>
              <w:t>ZKZaš</w:t>
            </w:r>
            <w:r>
              <w:rPr>
                <w:rFonts w:cs="Arial"/>
                <w:szCs w:val="20"/>
                <w:lang w:val="sl-SI"/>
              </w:rPr>
              <w:t xml:space="preserve"> in 83/25 </w:t>
            </w:r>
            <w:r w:rsidRPr="00AB2DA2">
              <w:rPr>
                <w:rFonts w:cs="Arial"/>
                <w:szCs w:val="20"/>
                <w:lang w:val="sl-SI"/>
              </w:rPr>
              <w:t>–</w:t>
            </w:r>
            <w:r>
              <w:rPr>
                <w:rFonts w:cs="Arial"/>
                <w:szCs w:val="20"/>
                <w:lang w:val="sl-SI"/>
              </w:rPr>
              <w:t xml:space="preserve"> ZOUL</w:t>
            </w:r>
            <w:r w:rsidRPr="00AB2DA2">
              <w:rPr>
                <w:rFonts w:cs="Arial"/>
                <w:szCs w:val="20"/>
                <w:lang w:val="sl-SI"/>
              </w:rPr>
              <w:t>)</w:t>
            </w:r>
            <w:r w:rsidRPr="00AB2DA2">
              <w:rPr>
                <w:szCs w:val="20"/>
                <w:lang w:val="sl-SI"/>
              </w:rPr>
              <w:t xml:space="preserve"> </w:t>
            </w:r>
            <w:r w:rsidRPr="00AB2DA2">
              <w:rPr>
                <w:rFonts w:cs="Arial"/>
                <w:szCs w:val="20"/>
                <w:lang w:val="sl-SI"/>
              </w:rPr>
              <w:t xml:space="preserve">in drugega odstavka 2. člena Zakona o Vladi Republike Slovenije (Uradni list RS, št. 24/05 </w:t>
            </w:r>
            <w:r w:rsidRPr="00E822CA">
              <w:rPr>
                <w:rFonts w:cs="Arial"/>
                <w:szCs w:val="20"/>
              </w:rPr>
              <w:t xml:space="preserve">– </w:t>
            </w:r>
            <w:r w:rsidRPr="00AB2DA2">
              <w:rPr>
                <w:rFonts w:cs="Arial"/>
                <w:szCs w:val="20"/>
                <w:lang w:val="sl-SI"/>
              </w:rPr>
              <w:t>uradno prečiščeno besedilo, 109/08, 38/10 – ZUKN, 8/12</w:t>
            </w:r>
            <w:r>
              <w:rPr>
                <w:rFonts w:cs="Arial"/>
                <w:szCs w:val="20"/>
                <w:lang w:val="sl-SI"/>
              </w:rPr>
              <w:t>, 21/13, 47/13 – ZDU-1G, 65/14,</w:t>
            </w:r>
            <w:r w:rsidRPr="00AB2DA2">
              <w:rPr>
                <w:rFonts w:cs="Arial"/>
                <w:szCs w:val="20"/>
                <w:lang w:val="sl-SI"/>
              </w:rPr>
              <w:t xml:space="preserve"> 55/17</w:t>
            </w:r>
            <w:r>
              <w:rPr>
                <w:rFonts w:cs="Arial"/>
                <w:szCs w:val="20"/>
                <w:lang w:val="sl-SI"/>
              </w:rPr>
              <w:t xml:space="preserve">, 163/22 </w:t>
            </w:r>
            <w:r w:rsidRPr="00E822CA">
              <w:rPr>
                <w:rFonts w:cs="Arial"/>
                <w:szCs w:val="20"/>
              </w:rPr>
              <w:t xml:space="preserve">in </w:t>
            </w:r>
            <w:hyperlink r:id="rId9" w:tgtFrame="_blank" w:tooltip="Zakon o funkcionarjih (ZF)" w:history="1">
              <w:r w:rsidRPr="00633EBE">
                <w:rPr>
                  <w:rStyle w:val="Hyperlink"/>
                  <w:rFonts w:cs="Arial"/>
                  <w:color w:val="auto"/>
                  <w:szCs w:val="20"/>
                  <w:u w:val="none"/>
                </w:rPr>
                <w:t>57/25</w:t>
              </w:r>
            </w:hyperlink>
            <w:r w:rsidRPr="00E822CA">
              <w:rPr>
                <w:rFonts w:cs="Arial"/>
                <w:szCs w:val="20"/>
              </w:rPr>
              <w:t xml:space="preserve"> – ZF</w:t>
            </w:r>
            <w:r w:rsidRPr="00AB2DA2">
              <w:rPr>
                <w:rFonts w:cs="Arial"/>
                <w:szCs w:val="20"/>
                <w:lang w:val="sl-SI"/>
              </w:rPr>
              <w:t xml:space="preserve">) je </w:t>
            </w:r>
            <w:r w:rsidRPr="00AB2DA2">
              <w:rPr>
                <w:rFonts w:cs="Arial"/>
                <w:bCs/>
                <w:szCs w:val="20"/>
                <w:lang w:val="sl-SI"/>
              </w:rPr>
              <w:t xml:space="preserve">Vlada Republike Slovenije na ...... seji dne ...... sprejela naslednji </w:t>
            </w:r>
          </w:p>
          <w:p w14:paraId="558B86EB" w14:textId="44C79873" w:rsidR="00AF5C32" w:rsidRPr="00AB2DA2" w:rsidRDefault="00AF5C32" w:rsidP="00AF5C32">
            <w:pPr>
              <w:widowControl w:val="0"/>
              <w:suppressAutoHyphens/>
              <w:spacing w:line="276" w:lineRule="auto"/>
              <w:jc w:val="both"/>
              <w:rPr>
                <w:rFonts w:cs="Arial"/>
                <w:bCs/>
                <w:szCs w:val="20"/>
                <w:lang w:val="sl-SI"/>
              </w:rPr>
            </w:pPr>
            <w:r w:rsidRPr="00AB2DA2">
              <w:rPr>
                <w:rFonts w:cs="Arial"/>
                <w:bCs/>
                <w:szCs w:val="20"/>
                <w:lang w:val="sl-SI"/>
              </w:rPr>
              <w:t xml:space="preserve"> </w:t>
            </w:r>
          </w:p>
          <w:p w14:paraId="64C3BBD6" w14:textId="77777777" w:rsidR="00AF5C32" w:rsidRPr="00AB2DA2" w:rsidRDefault="00AF5C32" w:rsidP="00AF5C32">
            <w:pPr>
              <w:widowControl w:val="0"/>
              <w:suppressAutoHyphens/>
              <w:spacing w:line="276" w:lineRule="auto"/>
              <w:jc w:val="both"/>
              <w:rPr>
                <w:rFonts w:cs="Arial"/>
                <w:bCs/>
                <w:szCs w:val="20"/>
                <w:lang w:val="sl-SI"/>
              </w:rPr>
            </w:pPr>
          </w:p>
          <w:p w14:paraId="4409F21C" w14:textId="36F44B40" w:rsidR="00AF5C32" w:rsidRPr="00AB2DA2" w:rsidRDefault="00AF5C32" w:rsidP="00AF5C32">
            <w:pPr>
              <w:widowControl w:val="0"/>
              <w:suppressAutoHyphens/>
              <w:spacing w:line="276" w:lineRule="auto"/>
              <w:jc w:val="center"/>
              <w:rPr>
                <w:rFonts w:cs="Arial"/>
                <w:bCs/>
                <w:szCs w:val="20"/>
                <w:lang w:val="sl-SI"/>
              </w:rPr>
            </w:pPr>
            <w:r w:rsidRPr="00AB2DA2">
              <w:rPr>
                <w:rFonts w:cs="Arial"/>
                <w:bCs/>
                <w:szCs w:val="20"/>
                <w:lang w:val="sl-SI"/>
              </w:rPr>
              <w:t>SKLEP</w:t>
            </w:r>
            <w:r w:rsidR="00785FCA">
              <w:rPr>
                <w:rFonts w:cs="Arial"/>
                <w:bCs/>
                <w:szCs w:val="20"/>
                <w:lang w:val="sl-SI"/>
              </w:rPr>
              <w:t>:</w:t>
            </w:r>
          </w:p>
          <w:p w14:paraId="4C99EF31" w14:textId="77777777" w:rsidR="00AF5C32" w:rsidRPr="00AB2DA2" w:rsidRDefault="00AF5C32" w:rsidP="00AF5C32">
            <w:pPr>
              <w:widowControl w:val="0"/>
              <w:suppressAutoHyphens/>
              <w:spacing w:line="276" w:lineRule="auto"/>
              <w:jc w:val="both"/>
              <w:rPr>
                <w:rFonts w:cs="Arial"/>
                <w:bCs/>
                <w:szCs w:val="20"/>
                <w:lang w:val="sl-SI"/>
              </w:rPr>
            </w:pPr>
          </w:p>
          <w:p w14:paraId="487A0E88" w14:textId="29E3D42A" w:rsidR="00AF5C32" w:rsidRPr="004B232F" w:rsidRDefault="00AF5C32" w:rsidP="00747AD9">
            <w:pPr>
              <w:pStyle w:val="NoSpacing"/>
              <w:tabs>
                <w:tab w:val="clear" w:pos="850"/>
                <w:tab w:val="clear" w:pos="1191"/>
                <w:tab w:val="clear" w:pos="1531"/>
              </w:tabs>
              <w:spacing w:line="276" w:lineRule="auto"/>
              <w:ind w:left="34"/>
              <w:rPr>
                <w:rFonts w:ascii="Arial" w:hAnsi="Arial" w:cs="Arial"/>
                <w:bCs/>
                <w:color w:val="FF0000"/>
                <w:sz w:val="20"/>
                <w:szCs w:val="20"/>
                <w:lang w:val="sl-SI"/>
              </w:rPr>
            </w:pPr>
            <w:r w:rsidRPr="004B232F">
              <w:rPr>
                <w:rFonts w:ascii="Arial" w:hAnsi="Arial" w:cs="Arial"/>
                <w:sz w:val="20"/>
                <w:szCs w:val="20"/>
                <w:lang w:val="sl-SI"/>
              </w:rPr>
              <w:t xml:space="preserve">Vlada Republike Slovenije je določila besedilo </w:t>
            </w:r>
            <w:r w:rsidR="005E3CA5">
              <w:rPr>
                <w:rFonts w:ascii="Arial" w:hAnsi="Arial" w:cs="Arial"/>
                <w:sz w:val="20"/>
                <w:szCs w:val="20"/>
                <w:lang w:val="sl-SI"/>
              </w:rPr>
              <w:t>p</w:t>
            </w:r>
            <w:r w:rsidRPr="004B232F">
              <w:rPr>
                <w:rFonts w:ascii="Arial" w:hAnsi="Arial" w:cs="Arial"/>
                <w:sz w:val="20"/>
                <w:szCs w:val="20"/>
                <w:lang w:val="sl-SI"/>
              </w:rPr>
              <w:t>redloga</w:t>
            </w:r>
            <w:r w:rsidR="00C32D08" w:rsidRPr="004B232F">
              <w:rPr>
                <w:rFonts w:ascii="Arial" w:hAnsi="Arial" w:cs="Arial"/>
                <w:sz w:val="20"/>
                <w:szCs w:val="20"/>
                <w:lang w:val="sl-SI"/>
              </w:rPr>
              <w:t xml:space="preserve"> </w:t>
            </w:r>
            <w:r w:rsidR="005E3CA5">
              <w:rPr>
                <w:rFonts w:ascii="Arial" w:hAnsi="Arial" w:cs="Arial"/>
                <w:sz w:val="20"/>
                <w:szCs w:val="20"/>
                <w:lang w:val="sl-SI"/>
              </w:rPr>
              <w:t>Z</w:t>
            </w:r>
            <w:bookmarkStart w:id="0" w:name="_GoBack"/>
            <w:bookmarkEnd w:id="0"/>
            <w:r w:rsidR="00C32D08" w:rsidRPr="004B232F">
              <w:rPr>
                <w:rFonts w:ascii="Arial" w:hAnsi="Arial" w:cs="Arial"/>
                <w:sz w:val="20"/>
                <w:szCs w:val="20"/>
                <w:lang w:val="sl-SI"/>
              </w:rPr>
              <w:t>akona o ratifikaciji</w:t>
            </w:r>
            <w:r w:rsidRPr="004B232F">
              <w:rPr>
                <w:rFonts w:ascii="Arial" w:hAnsi="Arial" w:cs="Arial"/>
                <w:sz w:val="20"/>
                <w:szCs w:val="20"/>
                <w:lang w:val="sl-SI"/>
              </w:rPr>
              <w:t xml:space="preserve"> </w:t>
            </w:r>
            <w:r w:rsidR="004B232F" w:rsidRPr="004B232F">
              <w:rPr>
                <w:rFonts w:ascii="Arial" w:hAnsi="Arial" w:cs="Arial"/>
                <w:bCs/>
                <w:color w:val="000000"/>
                <w:sz w:val="20"/>
                <w:szCs w:val="20"/>
                <w:lang w:val="sl-SI" w:eastAsia="sl-SI"/>
              </w:rPr>
              <w:t>Sporazuma med Vlado Republike Slovenije in Vlado Ukrajine o tehničnem in finančnem sodelovanju</w:t>
            </w:r>
            <w:r w:rsidRPr="004B232F">
              <w:rPr>
                <w:rFonts w:ascii="Arial" w:hAnsi="Arial" w:cs="Arial"/>
                <w:sz w:val="20"/>
                <w:szCs w:val="20"/>
                <w:lang w:val="sl-SI"/>
              </w:rPr>
              <w:t xml:space="preserve">, podpisanega v </w:t>
            </w:r>
            <w:r w:rsidR="004B232F" w:rsidRPr="004B232F">
              <w:rPr>
                <w:rFonts w:ascii="Arial" w:hAnsi="Arial" w:cs="Arial"/>
                <w:sz w:val="20"/>
                <w:szCs w:val="20"/>
                <w:lang w:val="sl-SI"/>
              </w:rPr>
              <w:t>Kijevu</w:t>
            </w:r>
            <w:r w:rsidRPr="004B232F">
              <w:rPr>
                <w:rFonts w:ascii="Arial" w:hAnsi="Arial" w:cs="Arial"/>
                <w:sz w:val="20"/>
                <w:szCs w:val="20"/>
                <w:lang w:val="sl-SI"/>
              </w:rPr>
              <w:t xml:space="preserve"> </w:t>
            </w:r>
            <w:r w:rsidR="004B232F" w:rsidRPr="004B232F">
              <w:rPr>
                <w:rFonts w:ascii="Arial" w:hAnsi="Arial" w:cs="Arial"/>
                <w:sz w:val="20"/>
                <w:szCs w:val="20"/>
                <w:lang w:val="sl-SI"/>
              </w:rPr>
              <w:t>30</w:t>
            </w:r>
            <w:r w:rsidRPr="004B232F">
              <w:rPr>
                <w:rFonts w:ascii="Arial" w:hAnsi="Arial" w:cs="Arial"/>
                <w:sz w:val="20"/>
                <w:szCs w:val="20"/>
                <w:lang w:val="sl-SI"/>
              </w:rPr>
              <w:t xml:space="preserve">. </w:t>
            </w:r>
            <w:r w:rsidR="004B232F" w:rsidRPr="004B232F">
              <w:rPr>
                <w:rFonts w:ascii="Arial" w:hAnsi="Arial" w:cs="Arial"/>
                <w:sz w:val="20"/>
                <w:szCs w:val="20"/>
                <w:lang w:val="sl-SI"/>
              </w:rPr>
              <w:t>oktobra</w:t>
            </w:r>
            <w:r w:rsidRPr="004B232F">
              <w:rPr>
                <w:rFonts w:ascii="Arial" w:hAnsi="Arial" w:cs="Arial"/>
                <w:sz w:val="20"/>
                <w:szCs w:val="20"/>
                <w:lang w:val="sl-SI"/>
              </w:rPr>
              <w:t xml:space="preserve"> 202</w:t>
            </w:r>
            <w:r w:rsidR="00D27A7F" w:rsidRPr="004B232F">
              <w:rPr>
                <w:rFonts w:ascii="Arial" w:hAnsi="Arial" w:cs="Arial"/>
                <w:sz w:val="20"/>
                <w:szCs w:val="20"/>
                <w:lang w:val="sl-SI"/>
              </w:rPr>
              <w:t>5</w:t>
            </w:r>
            <w:r w:rsidRPr="004B232F">
              <w:rPr>
                <w:rFonts w:ascii="Arial" w:hAnsi="Arial" w:cs="Arial"/>
                <w:sz w:val="20"/>
                <w:szCs w:val="20"/>
                <w:lang w:val="sl-SI" w:eastAsia="sl-SI"/>
              </w:rPr>
              <w:t>,</w:t>
            </w:r>
            <w:r w:rsidR="00747AD9" w:rsidRPr="004B232F">
              <w:rPr>
                <w:rFonts w:ascii="Arial" w:hAnsi="Arial" w:cs="Arial"/>
                <w:sz w:val="20"/>
                <w:szCs w:val="20"/>
                <w:lang w:val="sl-SI" w:eastAsia="sl-SI"/>
              </w:rPr>
              <w:t xml:space="preserve"> </w:t>
            </w:r>
            <w:r w:rsidRPr="004B232F">
              <w:rPr>
                <w:rFonts w:ascii="Arial" w:hAnsi="Arial" w:cs="Arial"/>
                <w:sz w:val="20"/>
                <w:szCs w:val="20"/>
                <w:lang w:val="sl-SI"/>
              </w:rPr>
              <w:t xml:space="preserve">in ga </w:t>
            </w:r>
            <w:r w:rsidR="00726C76">
              <w:rPr>
                <w:rFonts w:ascii="Arial" w:hAnsi="Arial" w:cs="Arial"/>
                <w:sz w:val="20"/>
                <w:szCs w:val="20"/>
                <w:lang w:val="sl-SI"/>
              </w:rPr>
              <w:t>pošlje</w:t>
            </w:r>
            <w:r w:rsidRPr="004B232F">
              <w:rPr>
                <w:rFonts w:ascii="Arial" w:hAnsi="Arial" w:cs="Arial"/>
                <w:sz w:val="20"/>
                <w:szCs w:val="20"/>
                <w:lang w:val="sl-SI"/>
              </w:rPr>
              <w:t xml:space="preserve"> Državnemu zboru Republike Slovenije.</w:t>
            </w:r>
          </w:p>
          <w:p w14:paraId="0D8C482F" w14:textId="77777777" w:rsidR="00AF5C32" w:rsidRPr="00AB2DA2" w:rsidRDefault="00AF5C32" w:rsidP="00AF5C32">
            <w:pPr>
              <w:spacing w:line="276" w:lineRule="auto"/>
              <w:rPr>
                <w:rFonts w:cs="Arial"/>
                <w:bCs/>
                <w:color w:val="FF0000"/>
                <w:szCs w:val="20"/>
                <w:lang w:val="sl-SI"/>
              </w:rPr>
            </w:pPr>
          </w:p>
          <w:p w14:paraId="59B9DF35" w14:textId="77777777" w:rsidR="00555767" w:rsidRPr="00DC2AD0" w:rsidRDefault="00555767" w:rsidP="00467622">
            <w:pPr>
              <w:spacing w:line="240" w:lineRule="atLeast"/>
              <w:jc w:val="both"/>
              <w:rPr>
                <w:rFonts w:cs="Arial"/>
                <w:bCs/>
                <w:szCs w:val="20"/>
                <w:lang w:val="sl-SI"/>
              </w:rPr>
            </w:pPr>
            <w:r>
              <w:rPr>
                <w:rFonts w:cs="Arial"/>
                <w:bCs/>
                <w:szCs w:val="20"/>
                <w:lang w:val="sl-SI"/>
              </w:rPr>
              <w:t xml:space="preserve">                                                                                          </w:t>
            </w:r>
            <w:r w:rsidRPr="00DC2AD0">
              <w:rPr>
                <w:rFonts w:cs="Arial"/>
                <w:bCs/>
                <w:szCs w:val="20"/>
                <w:lang w:val="sl-SI"/>
              </w:rPr>
              <w:t>Barbara Kolenko Helbl</w:t>
            </w:r>
          </w:p>
          <w:p w14:paraId="4AB4CD91" w14:textId="77777777" w:rsidR="00555767" w:rsidRPr="00A821AE" w:rsidRDefault="00555767" w:rsidP="00467622">
            <w:pPr>
              <w:spacing w:line="240" w:lineRule="atLeast"/>
              <w:jc w:val="both"/>
              <w:rPr>
                <w:rFonts w:cs="Arial"/>
                <w:bCs/>
                <w:szCs w:val="20"/>
                <w:lang w:val="sl-SI"/>
              </w:rPr>
            </w:pPr>
            <w:r w:rsidRPr="00DC2AD0">
              <w:rPr>
                <w:rFonts w:cs="Arial"/>
                <w:bCs/>
                <w:szCs w:val="20"/>
                <w:lang w:val="sl-SI"/>
              </w:rPr>
              <w:t xml:space="preserve">                                                                                    GENERALNA SEKRETARKA</w:t>
            </w:r>
          </w:p>
          <w:p w14:paraId="0BA69C3A" w14:textId="77777777" w:rsidR="00A451DC" w:rsidRDefault="00A451DC" w:rsidP="00AF5C32">
            <w:pPr>
              <w:spacing w:line="276" w:lineRule="auto"/>
              <w:rPr>
                <w:rFonts w:cs="Arial"/>
                <w:bCs/>
                <w:szCs w:val="20"/>
                <w:lang w:val="sl-SI"/>
              </w:rPr>
            </w:pPr>
          </w:p>
          <w:p w14:paraId="31ED307C" w14:textId="11C412DF" w:rsidR="00AF5C32" w:rsidRPr="00AB2DA2" w:rsidRDefault="00A451DC" w:rsidP="00AF5C32">
            <w:pPr>
              <w:spacing w:line="276" w:lineRule="auto"/>
              <w:rPr>
                <w:rFonts w:cs="Arial"/>
                <w:bCs/>
                <w:szCs w:val="20"/>
                <w:lang w:val="sl-SI"/>
              </w:rPr>
            </w:pPr>
            <w:r>
              <w:rPr>
                <w:rFonts w:cs="Arial"/>
                <w:bCs/>
                <w:szCs w:val="20"/>
                <w:lang w:val="sl-SI"/>
              </w:rPr>
              <w:t>P</w:t>
            </w:r>
            <w:r w:rsidR="00AF5C32" w:rsidRPr="00AB2DA2">
              <w:rPr>
                <w:rFonts w:cs="Arial"/>
                <w:bCs/>
                <w:szCs w:val="20"/>
                <w:lang w:val="sl-SI"/>
              </w:rPr>
              <w:t>rejme</w:t>
            </w:r>
            <w:r w:rsidR="00D27A7F">
              <w:rPr>
                <w:rFonts w:cs="Arial"/>
                <w:bCs/>
                <w:szCs w:val="20"/>
                <w:lang w:val="sl-SI"/>
              </w:rPr>
              <w:t>jo</w:t>
            </w:r>
            <w:r w:rsidR="00AF5C32" w:rsidRPr="00AB2DA2">
              <w:rPr>
                <w:rFonts w:cs="Arial"/>
                <w:bCs/>
                <w:szCs w:val="20"/>
                <w:lang w:val="sl-SI"/>
              </w:rPr>
              <w:t xml:space="preserve">: </w:t>
            </w:r>
          </w:p>
          <w:p w14:paraId="7369D0A6" w14:textId="77777777" w:rsidR="00AF5C32" w:rsidRPr="00AB2DA2" w:rsidRDefault="00AF5C32" w:rsidP="00AF5C32">
            <w:pPr>
              <w:spacing w:line="276" w:lineRule="auto"/>
              <w:rPr>
                <w:szCs w:val="20"/>
                <w:lang w:val="sl-SI"/>
              </w:rPr>
            </w:pPr>
            <w:r w:rsidRPr="00AB2DA2">
              <w:rPr>
                <w:szCs w:val="20"/>
                <w:lang w:val="sl-SI"/>
              </w:rPr>
              <w:t xml:space="preserve">- Ministrstvo za zunanje </w:t>
            </w:r>
            <w:r w:rsidR="00EA7753">
              <w:rPr>
                <w:szCs w:val="20"/>
                <w:lang w:val="sl-SI"/>
              </w:rPr>
              <w:t xml:space="preserve">in evropske </w:t>
            </w:r>
            <w:r w:rsidRPr="00AB2DA2">
              <w:rPr>
                <w:szCs w:val="20"/>
                <w:lang w:val="sl-SI"/>
              </w:rPr>
              <w:t>zadeve,</w:t>
            </w:r>
          </w:p>
          <w:p w14:paraId="3D7654B6" w14:textId="2BB5D115" w:rsidR="005611CE" w:rsidRDefault="00AF5C32" w:rsidP="00AF5C32">
            <w:pPr>
              <w:spacing w:line="276" w:lineRule="auto"/>
              <w:rPr>
                <w:szCs w:val="20"/>
                <w:lang w:val="sl-SI"/>
              </w:rPr>
            </w:pPr>
            <w:r w:rsidRPr="00AB2DA2">
              <w:rPr>
                <w:szCs w:val="20"/>
                <w:lang w:val="sl-SI"/>
              </w:rPr>
              <w:t xml:space="preserve">- Ministrstvo za </w:t>
            </w:r>
            <w:r w:rsidR="004B232F">
              <w:rPr>
                <w:szCs w:val="20"/>
                <w:lang w:val="sl-SI"/>
              </w:rPr>
              <w:t>finance</w:t>
            </w:r>
            <w:r w:rsidR="005611CE">
              <w:rPr>
                <w:szCs w:val="20"/>
                <w:lang w:val="sl-SI"/>
              </w:rPr>
              <w:t>,</w:t>
            </w:r>
          </w:p>
          <w:p w14:paraId="7922EE30" w14:textId="34F74608" w:rsidR="00C9351E" w:rsidRDefault="00C9351E" w:rsidP="00AF5C32">
            <w:pPr>
              <w:spacing w:line="276" w:lineRule="auto"/>
              <w:rPr>
                <w:szCs w:val="20"/>
                <w:lang w:val="sl-SI"/>
              </w:rPr>
            </w:pPr>
            <w:r>
              <w:rPr>
                <w:szCs w:val="20"/>
                <w:lang w:val="sl-SI"/>
              </w:rPr>
              <w:t>- Ministrstvo za obrambo,</w:t>
            </w:r>
          </w:p>
          <w:p w14:paraId="7F9C8CE0" w14:textId="77777777" w:rsidR="00AF5C32" w:rsidRPr="00AB2DA2" w:rsidRDefault="005611CE" w:rsidP="00AF5C32">
            <w:pPr>
              <w:spacing w:line="276" w:lineRule="auto"/>
              <w:rPr>
                <w:szCs w:val="20"/>
                <w:lang w:val="sl-SI"/>
              </w:rPr>
            </w:pPr>
            <w:r>
              <w:rPr>
                <w:szCs w:val="20"/>
                <w:lang w:val="sl-SI"/>
              </w:rPr>
              <w:t>- Služba Vlade Republike Slovenije za zakonodajo</w:t>
            </w:r>
            <w:r w:rsidR="00AF5C32" w:rsidRPr="00AB2DA2">
              <w:rPr>
                <w:szCs w:val="20"/>
                <w:lang w:val="sl-SI"/>
              </w:rPr>
              <w:t>.</w:t>
            </w:r>
          </w:p>
          <w:p w14:paraId="33D56782" w14:textId="77777777" w:rsidR="00AF5C32" w:rsidRPr="00AB2DA2" w:rsidRDefault="00AF5C32" w:rsidP="00AF5C32">
            <w:pPr>
              <w:spacing w:line="276" w:lineRule="auto"/>
              <w:rPr>
                <w:szCs w:val="20"/>
                <w:lang w:val="sl-SI"/>
              </w:rPr>
            </w:pPr>
          </w:p>
          <w:p w14:paraId="1CF0C311" w14:textId="77777777" w:rsidR="00AF5C32" w:rsidRPr="00AB2DA2" w:rsidRDefault="00AF5C32" w:rsidP="00AF5C32">
            <w:pPr>
              <w:spacing w:line="276" w:lineRule="auto"/>
              <w:rPr>
                <w:rFonts w:cs="Arial"/>
                <w:szCs w:val="20"/>
                <w:lang w:val="sl-SI"/>
              </w:rPr>
            </w:pPr>
            <w:r w:rsidRPr="00AB2DA2">
              <w:rPr>
                <w:rFonts w:cs="Arial"/>
                <w:szCs w:val="20"/>
                <w:lang w:val="sl-SI"/>
              </w:rPr>
              <w:t xml:space="preserve">Priloga: </w:t>
            </w:r>
          </w:p>
          <w:p w14:paraId="5B7818AC" w14:textId="77777777" w:rsidR="00AF5C32" w:rsidRDefault="00AF5C32" w:rsidP="00AF5C32">
            <w:pPr>
              <w:spacing w:line="240" w:lineRule="atLeast"/>
              <w:jc w:val="both"/>
              <w:rPr>
                <w:rFonts w:cs="Arial"/>
                <w:bCs/>
                <w:szCs w:val="20"/>
                <w:lang w:val="sl-SI"/>
              </w:rPr>
            </w:pPr>
            <w:r w:rsidRPr="00AB2DA2">
              <w:rPr>
                <w:szCs w:val="20"/>
                <w:lang w:val="sl-SI"/>
              </w:rPr>
              <w:t>- predlog zakona z obrazložitvijo.</w:t>
            </w:r>
          </w:p>
          <w:p w14:paraId="295772DA" w14:textId="77777777" w:rsidR="00555767" w:rsidRPr="00BE6BA2" w:rsidRDefault="00555767" w:rsidP="00467622">
            <w:pPr>
              <w:spacing w:line="240" w:lineRule="atLeast"/>
              <w:jc w:val="both"/>
              <w:rPr>
                <w:rFonts w:cs="Arial"/>
                <w:bCs/>
                <w:i/>
                <w:color w:val="FF0000"/>
                <w:szCs w:val="20"/>
                <w:lang w:val="sl-SI"/>
              </w:rPr>
            </w:pPr>
          </w:p>
        </w:tc>
      </w:tr>
      <w:tr w:rsidR="00555767" w:rsidRPr="00B876EB" w14:paraId="21D2B501" w14:textId="77777777" w:rsidTr="00467622">
        <w:tc>
          <w:tcPr>
            <w:tcW w:w="9163" w:type="dxa"/>
            <w:gridSpan w:val="5"/>
          </w:tcPr>
          <w:p w14:paraId="49E99A56"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555767" w:rsidRPr="00B876EB" w14:paraId="00E832BB" w14:textId="77777777" w:rsidTr="00467622">
        <w:tc>
          <w:tcPr>
            <w:tcW w:w="9163" w:type="dxa"/>
            <w:gridSpan w:val="5"/>
          </w:tcPr>
          <w:p w14:paraId="2B76A016" w14:textId="77777777" w:rsidR="00555767" w:rsidRPr="00B876EB" w:rsidRDefault="00ED4F7C"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5E3CA5" w14:paraId="728927FE" w14:textId="77777777" w:rsidTr="00467622">
        <w:tc>
          <w:tcPr>
            <w:tcW w:w="9163" w:type="dxa"/>
            <w:gridSpan w:val="5"/>
          </w:tcPr>
          <w:p w14:paraId="66EECF0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555767" w:rsidRPr="005E3CA5" w14:paraId="1DB16B12" w14:textId="77777777" w:rsidTr="00467622">
        <w:tc>
          <w:tcPr>
            <w:tcW w:w="9163" w:type="dxa"/>
            <w:gridSpan w:val="5"/>
          </w:tcPr>
          <w:p w14:paraId="12D02886" w14:textId="77777777" w:rsidR="00ED4F7C" w:rsidRPr="00AB2DA2" w:rsidRDefault="00ED4F7C" w:rsidP="000F057C">
            <w:pPr>
              <w:numPr>
                <w:ilvl w:val="0"/>
                <w:numId w:val="5"/>
              </w:numPr>
              <w:tabs>
                <w:tab w:val="left" w:pos="0"/>
              </w:tabs>
              <w:spacing w:line="276"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 xml:space="preserve">a Ministrstvu za zunanje </w:t>
            </w:r>
            <w:r w:rsidR="00467622">
              <w:rPr>
                <w:rFonts w:cs="Arial"/>
                <w:szCs w:val="20"/>
                <w:lang w:val="sl-SI"/>
              </w:rPr>
              <w:t xml:space="preserve">in evropske </w:t>
            </w:r>
            <w:r>
              <w:rPr>
                <w:rFonts w:cs="Arial"/>
                <w:szCs w:val="20"/>
                <w:lang w:val="sl-SI"/>
              </w:rPr>
              <w:t>zadeve,</w:t>
            </w:r>
          </w:p>
          <w:p w14:paraId="56AF49DC" w14:textId="3A837412" w:rsidR="00ED4F7C" w:rsidRPr="00B876EB" w:rsidRDefault="005611CE" w:rsidP="000F057C">
            <w:pPr>
              <w:pStyle w:val="ListParagraph"/>
              <w:numPr>
                <w:ilvl w:val="0"/>
                <w:numId w:val="5"/>
              </w:numPr>
              <w:overflowPunct w:val="0"/>
              <w:autoSpaceDE w:val="0"/>
              <w:autoSpaceDN w:val="0"/>
              <w:adjustRightInd w:val="0"/>
              <w:spacing w:line="276" w:lineRule="auto"/>
              <w:jc w:val="both"/>
              <w:textAlignment w:val="baseline"/>
              <w:rPr>
                <w:rFonts w:cs="Arial"/>
                <w:iCs/>
                <w:szCs w:val="20"/>
                <w:lang w:val="sl-SI" w:eastAsia="sl-SI"/>
              </w:rPr>
            </w:pPr>
            <w:r>
              <w:rPr>
                <w:szCs w:val="20"/>
                <w:lang w:val="sl-SI"/>
              </w:rPr>
              <w:t>Dragica Urtelj</w:t>
            </w:r>
            <w:r w:rsidRPr="006B28DA">
              <w:rPr>
                <w:szCs w:val="20"/>
                <w:lang w:val="sl-SI"/>
              </w:rPr>
              <w:t>, vodja Sektorja za mednarodno pravo na Ministrstvu za zunanje in evropske zadeve</w:t>
            </w:r>
            <w:r>
              <w:rPr>
                <w:szCs w:val="20"/>
                <w:lang w:val="sl-SI"/>
              </w:rPr>
              <w:t>.</w:t>
            </w:r>
          </w:p>
        </w:tc>
      </w:tr>
      <w:tr w:rsidR="00555767" w:rsidRPr="005E3CA5" w14:paraId="5A26BB59" w14:textId="77777777" w:rsidTr="00467622">
        <w:tc>
          <w:tcPr>
            <w:tcW w:w="9163" w:type="dxa"/>
            <w:gridSpan w:val="5"/>
          </w:tcPr>
          <w:p w14:paraId="3A65457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555767" w:rsidRPr="00B876EB" w14:paraId="3E2895E5" w14:textId="77777777" w:rsidTr="00467622">
        <w:tc>
          <w:tcPr>
            <w:tcW w:w="9163" w:type="dxa"/>
            <w:gridSpan w:val="5"/>
          </w:tcPr>
          <w:p w14:paraId="1AEE2C5C" w14:textId="77777777" w:rsidR="00555767" w:rsidRPr="00B876EB" w:rsidRDefault="00467622"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B876EB" w14:paraId="6AE95B25" w14:textId="77777777" w:rsidTr="00467622">
        <w:tc>
          <w:tcPr>
            <w:tcW w:w="9163" w:type="dxa"/>
            <w:gridSpan w:val="5"/>
          </w:tcPr>
          <w:p w14:paraId="360B4F2E"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555767" w:rsidRPr="005E3CA5" w14:paraId="5347A5A1" w14:textId="77777777" w:rsidTr="00467622">
        <w:tc>
          <w:tcPr>
            <w:tcW w:w="9163" w:type="dxa"/>
            <w:gridSpan w:val="5"/>
          </w:tcPr>
          <w:p w14:paraId="155A8691" w14:textId="77777777" w:rsidR="00467622" w:rsidRPr="00AB2DA2" w:rsidRDefault="00467622" w:rsidP="000F057C">
            <w:pPr>
              <w:numPr>
                <w:ilvl w:val="0"/>
                <w:numId w:val="5"/>
              </w:numPr>
              <w:autoSpaceDE w:val="0"/>
              <w:autoSpaceDN w:val="0"/>
              <w:adjustRightInd w:val="0"/>
              <w:spacing w:line="276" w:lineRule="auto"/>
              <w:jc w:val="both"/>
              <w:rPr>
                <w:szCs w:val="20"/>
                <w:lang w:val="sl-SI"/>
              </w:rPr>
            </w:pPr>
            <w:r>
              <w:rPr>
                <w:szCs w:val="20"/>
                <w:lang w:val="sl-SI"/>
              </w:rPr>
              <w:t>Tanja Fajon</w:t>
            </w:r>
            <w:r w:rsidRPr="00AB2DA2">
              <w:rPr>
                <w:szCs w:val="20"/>
                <w:lang w:val="sl-SI"/>
              </w:rPr>
              <w:t>, ministr</w:t>
            </w:r>
            <w:r>
              <w:rPr>
                <w:szCs w:val="20"/>
                <w:lang w:val="sl-SI"/>
              </w:rPr>
              <w:t>ica</w:t>
            </w:r>
            <w:r w:rsidRPr="00AB2DA2">
              <w:rPr>
                <w:szCs w:val="20"/>
                <w:lang w:val="sl-SI"/>
              </w:rPr>
              <w:t xml:space="preserve"> za zunanje </w:t>
            </w:r>
            <w:r>
              <w:rPr>
                <w:szCs w:val="20"/>
                <w:lang w:val="sl-SI"/>
              </w:rPr>
              <w:t xml:space="preserve">in evropske </w:t>
            </w:r>
            <w:r w:rsidRPr="00AB2DA2">
              <w:rPr>
                <w:szCs w:val="20"/>
                <w:lang w:val="sl-SI"/>
              </w:rPr>
              <w:t>zadeve,</w:t>
            </w:r>
          </w:p>
          <w:p w14:paraId="268ACE99" w14:textId="77777777" w:rsidR="00467622" w:rsidRPr="00AB2DA2" w:rsidRDefault="000A2316" w:rsidP="000F057C">
            <w:pPr>
              <w:numPr>
                <w:ilvl w:val="0"/>
                <w:numId w:val="5"/>
              </w:numPr>
              <w:tabs>
                <w:tab w:val="left" w:pos="284"/>
              </w:tabs>
              <w:spacing w:line="276" w:lineRule="auto"/>
              <w:jc w:val="both"/>
              <w:rPr>
                <w:rFonts w:cs="Arial"/>
                <w:szCs w:val="20"/>
                <w:lang w:val="sl-SI"/>
              </w:rPr>
            </w:pPr>
            <w:r>
              <w:rPr>
                <w:rFonts w:cs="Arial"/>
                <w:szCs w:val="20"/>
                <w:lang w:val="sl-SI"/>
              </w:rPr>
              <w:lastRenderedPageBreak/>
              <w:t>Neva Grašič</w:t>
            </w:r>
            <w:r w:rsidR="00467622">
              <w:rPr>
                <w:rFonts w:cs="Arial"/>
                <w:szCs w:val="20"/>
                <w:lang w:val="sl-SI"/>
              </w:rPr>
              <w:t>, državn</w:t>
            </w:r>
            <w:r>
              <w:rPr>
                <w:rFonts w:cs="Arial"/>
                <w:szCs w:val="20"/>
                <w:lang w:val="sl-SI"/>
              </w:rPr>
              <w:t xml:space="preserve">a </w:t>
            </w:r>
            <w:r w:rsidR="00064FAC">
              <w:rPr>
                <w:rFonts w:cs="Arial"/>
                <w:szCs w:val="20"/>
                <w:lang w:val="sl-SI"/>
              </w:rPr>
              <w:t>sekret</w:t>
            </w:r>
            <w:r w:rsidR="00064FAC" w:rsidRPr="00AB2DA2">
              <w:rPr>
                <w:rFonts w:cs="Arial"/>
                <w:szCs w:val="20"/>
                <w:lang w:val="sl-SI"/>
              </w:rPr>
              <w:t>a</w:t>
            </w:r>
            <w:r w:rsidR="00064FAC">
              <w:rPr>
                <w:rFonts w:cs="Arial"/>
                <w:szCs w:val="20"/>
                <w:lang w:val="sl-SI"/>
              </w:rPr>
              <w:t>rka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36249C5F" w14:textId="77777777" w:rsidR="00467622" w:rsidRDefault="00E34E35" w:rsidP="000F057C">
            <w:pPr>
              <w:numPr>
                <w:ilvl w:val="0"/>
                <w:numId w:val="5"/>
              </w:numPr>
              <w:tabs>
                <w:tab w:val="left" w:pos="284"/>
                <w:tab w:val="left" w:pos="426"/>
              </w:tabs>
              <w:spacing w:line="276" w:lineRule="auto"/>
              <w:jc w:val="both"/>
              <w:rPr>
                <w:rFonts w:cs="Arial"/>
                <w:szCs w:val="20"/>
                <w:lang w:val="sl-SI"/>
              </w:rPr>
            </w:pPr>
            <w:r>
              <w:rPr>
                <w:lang w:val="sl-SI"/>
              </w:rPr>
              <w:t>d</w:t>
            </w:r>
            <w:r w:rsidR="00871580">
              <w:rPr>
                <w:lang w:val="sl-SI"/>
              </w:rPr>
              <w:t>r. Melita G</w:t>
            </w:r>
            <w:r w:rsidR="00713E88">
              <w:rPr>
                <w:lang w:val="sl-SI"/>
              </w:rPr>
              <w:t>abrič</w:t>
            </w:r>
            <w:r w:rsidR="00467622" w:rsidRPr="00AB2DA2">
              <w:rPr>
                <w:lang w:val="sl-SI"/>
              </w:rPr>
              <w:t>, državn</w:t>
            </w:r>
            <w:r w:rsidR="00713E88">
              <w:rPr>
                <w:lang w:val="sl-SI"/>
              </w:rPr>
              <w:t>a</w:t>
            </w:r>
            <w:r w:rsidR="00467622" w:rsidRPr="00AB2DA2">
              <w:rPr>
                <w:lang w:val="sl-SI"/>
              </w:rPr>
              <w:t xml:space="preserve"> sekretar</w:t>
            </w:r>
            <w:r w:rsidR="00713E88">
              <w:rPr>
                <w:lang w:val="sl-SI"/>
              </w:rPr>
              <w:t>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68871833" w14:textId="66086A00" w:rsidR="00467622" w:rsidRDefault="00467622" w:rsidP="000F057C">
            <w:pPr>
              <w:numPr>
                <w:ilvl w:val="0"/>
                <w:numId w:val="5"/>
              </w:numPr>
              <w:tabs>
                <w:tab w:val="left" w:pos="0"/>
              </w:tabs>
              <w:spacing w:line="276"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14:paraId="6BD75FCF" w14:textId="3BE293D3" w:rsidR="004B232F" w:rsidRDefault="004B232F" w:rsidP="000F057C">
            <w:pPr>
              <w:numPr>
                <w:ilvl w:val="0"/>
                <w:numId w:val="5"/>
              </w:numPr>
              <w:tabs>
                <w:tab w:val="left" w:pos="0"/>
              </w:tabs>
              <w:spacing w:line="276" w:lineRule="auto"/>
              <w:jc w:val="both"/>
              <w:rPr>
                <w:rFonts w:cs="Arial"/>
                <w:szCs w:val="20"/>
                <w:lang w:val="sl-SI"/>
              </w:rPr>
            </w:pPr>
            <w:r>
              <w:rPr>
                <w:rFonts w:cs="Arial"/>
                <w:szCs w:val="20"/>
                <w:lang w:val="sl-SI"/>
              </w:rPr>
              <w:t xml:space="preserve">Edvin Skrt, generalni direktor Direktorata za razvojno sodelovanje in humanitarno pomoč </w:t>
            </w:r>
            <w:r w:rsidRPr="00AB2DA2">
              <w:rPr>
                <w:rFonts w:cs="Arial"/>
                <w:szCs w:val="20"/>
                <w:lang w:val="sl-SI"/>
              </w:rPr>
              <w:t>n</w:t>
            </w:r>
            <w:r>
              <w:rPr>
                <w:rFonts w:cs="Arial"/>
                <w:szCs w:val="20"/>
                <w:lang w:val="sl-SI"/>
              </w:rPr>
              <w:t>a Ministrstvu za zunanje in evropske zadeve,</w:t>
            </w:r>
          </w:p>
          <w:p w14:paraId="364380B4" w14:textId="77777777" w:rsidR="00D27A7F" w:rsidRPr="00D27A7F" w:rsidRDefault="00713E88" w:rsidP="000F057C">
            <w:pPr>
              <w:pStyle w:val="ListParagraph"/>
              <w:numPr>
                <w:ilvl w:val="0"/>
                <w:numId w:val="5"/>
              </w:numPr>
              <w:overflowPunct w:val="0"/>
              <w:autoSpaceDE w:val="0"/>
              <w:autoSpaceDN w:val="0"/>
              <w:adjustRightInd w:val="0"/>
              <w:spacing w:line="276" w:lineRule="auto"/>
              <w:jc w:val="both"/>
              <w:textAlignment w:val="baseline"/>
              <w:rPr>
                <w:rFonts w:cs="Arial"/>
                <w:b/>
                <w:szCs w:val="20"/>
                <w:lang w:val="sl-SI" w:eastAsia="sl-SI"/>
              </w:rPr>
            </w:pPr>
            <w:r>
              <w:rPr>
                <w:szCs w:val="20"/>
                <w:lang w:val="sl-SI"/>
              </w:rPr>
              <w:t>Dragica Urtelj</w:t>
            </w:r>
            <w:r w:rsidRPr="006B28DA">
              <w:rPr>
                <w:szCs w:val="20"/>
                <w:lang w:val="sl-SI"/>
              </w:rPr>
              <w:t>, vodja Sektorja za mednarodno pravo na Ministrstvu za zunanje in evropske zadeve</w:t>
            </w:r>
            <w:r w:rsidR="00064FAC">
              <w:rPr>
                <w:szCs w:val="20"/>
                <w:lang w:val="sl-SI"/>
              </w:rPr>
              <w:t>,</w:t>
            </w:r>
          </w:p>
          <w:p w14:paraId="56AD594C" w14:textId="77F7B967" w:rsidR="00555767" w:rsidRPr="00467622" w:rsidRDefault="004B232F" w:rsidP="000F057C">
            <w:pPr>
              <w:pStyle w:val="ListParagraph"/>
              <w:numPr>
                <w:ilvl w:val="0"/>
                <w:numId w:val="5"/>
              </w:numPr>
              <w:overflowPunct w:val="0"/>
              <w:autoSpaceDE w:val="0"/>
              <w:autoSpaceDN w:val="0"/>
              <w:adjustRightInd w:val="0"/>
              <w:spacing w:line="276" w:lineRule="auto"/>
              <w:jc w:val="both"/>
              <w:textAlignment w:val="baseline"/>
              <w:rPr>
                <w:rFonts w:cs="Arial"/>
                <w:b/>
                <w:szCs w:val="20"/>
                <w:lang w:val="sl-SI" w:eastAsia="sl-SI"/>
              </w:rPr>
            </w:pPr>
            <w:r>
              <w:rPr>
                <w:szCs w:val="20"/>
                <w:lang w:val="sl-SI"/>
              </w:rPr>
              <w:t xml:space="preserve">dr. Eva Nastav, </w:t>
            </w:r>
            <w:r w:rsidR="000A2316">
              <w:rPr>
                <w:szCs w:val="20"/>
                <w:lang w:val="sl-SI"/>
              </w:rPr>
              <w:t xml:space="preserve">vodja Sektorja za </w:t>
            </w:r>
            <w:r>
              <w:rPr>
                <w:szCs w:val="20"/>
                <w:lang w:val="sl-SI"/>
              </w:rPr>
              <w:t xml:space="preserve">izvajanje mednarodnega razvojnega </w:t>
            </w:r>
            <w:r w:rsidR="00A451DC">
              <w:rPr>
                <w:szCs w:val="20"/>
                <w:lang w:val="sl-SI"/>
              </w:rPr>
              <w:t>sodelovanja</w:t>
            </w:r>
            <w:r>
              <w:rPr>
                <w:szCs w:val="20"/>
                <w:lang w:val="sl-SI"/>
              </w:rPr>
              <w:t xml:space="preserve"> in humanitarne pomoči </w:t>
            </w:r>
            <w:r w:rsidRPr="00AB2DA2">
              <w:rPr>
                <w:rFonts w:cs="Arial"/>
                <w:szCs w:val="20"/>
                <w:lang w:val="sl-SI"/>
              </w:rPr>
              <w:t>n</w:t>
            </w:r>
            <w:r>
              <w:rPr>
                <w:rFonts w:cs="Arial"/>
                <w:szCs w:val="20"/>
                <w:lang w:val="sl-SI"/>
              </w:rPr>
              <w:t>a Ministrstvu za zunanje in evropske zadeve</w:t>
            </w:r>
            <w:r w:rsidR="00713E88">
              <w:rPr>
                <w:szCs w:val="20"/>
                <w:lang w:val="sl-SI"/>
              </w:rPr>
              <w:t>.</w:t>
            </w:r>
          </w:p>
        </w:tc>
      </w:tr>
      <w:tr w:rsidR="00555767" w:rsidRPr="004B232F" w14:paraId="595C542D" w14:textId="77777777" w:rsidTr="00467622">
        <w:tc>
          <w:tcPr>
            <w:tcW w:w="9163" w:type="dxa"/>
            <w:gridSpan w:val="5"/>
          </w:tcPr>
          <w:p w14:paraId="7EA9F65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lastRenderedPageBreak/>
              <w:t>5. Kratek povzetek gradiva:</w:t>
            </w:r>
          </w:p>
        </w:tc>
      </w:tr>
      <w:tr w:rsidR="00555767" w:rsidRPr="005E3CA5" w14:paraId="7FCE7185" w14:textId="77777777" w:rsidTr="00467622">
        <w:tc>
          <w:tcPr>
            <w:tcW w:w="9163" w:type="dxa"/>
            <w:gridSpan w:val="5"/>
          </w:tcPr>
          <w:p w14:paraId="46993D38" w14:textId="4D4EAABA" w:rsidR="00555767" w:rsidRPr="006557C6" w:rsidRDefault="00785FCA" w:rsidP="00785FCA">
            <w:pPr>
              <w:spacing w:line="276" w:lineRule="auto"/>
              <w:jc w:val="both"/>
              <w:rPr>
                <w:iCs/>
                <w:szCs w:val="20"/>
                <w:lang w:val="it-IT" w:eastAsia="sl-SI"/>
              </w:rPr>
            </w:pPr>
            <w:r w:rsidRPr="00AF3352">
              <w:rPr>
                <w:rFonts w:cs="Arial"/>
                <w:szCs w:val="20"/>
                <w:lang w:val="sl-SI"/>
              </w:rPr>
              <w:t>Sporazum določa pogoje za zagotavljanje tehnične in finančne pomoči Republike Slovenije Ukrajini pri izvajanju razvojnih programov in projektov, ki so usmerjeni v obnovo in modernizacijo infrastrukture, povečanje energetske učinkovitosti, varstvo okolja, krepitev upravljanja javnih financ, boj proti korupciji ter razvoj znanosti, inovacij, zdravstva, izobraževanja in civilne družbe. Programi in projekti se izvajajo skladno z načeli lastništva in lokalizacije ter ob upoštevanju razvojnih potreb Ukrajine. Za posamezne projekte se lahko sklenejo ločeni memorandumi o soglasju.</w:t>
            </w:r>
          </w:p>
        </w:tc>
      </w:tr>
      <w:tr w:rsidR="00555767" w:rsidRPr="00B876EB" w14:paraId="6A1758AF" w14:textId="77777777" w:rsidTr="00467622">
        <w:tc>
          <w:tcPr>
            <w:tcW w:w="9163" w:type="dxa"/>
            <w:gridSpan w:val="5"/>
          </w:tcPr>
          <w:p w14:paraId="2DE5F5E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555767" w:rsidRPr="00B876EB" w14:paraId="436BE127" w14:textId="77777777" w:rsidTr="00467622">
        <w:tc>
          <w:tcPr>
            <w:tcW w:w="1448" w:type="dxa"/>
          </w:tcPr>
          <w:p w14:paraId="1CB23381"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7B6E8DFD" w14:textId="77777777" w:rsidR="00555767" w:rsidRPr="00B876EB" w:rsidRDefault="00555767" w:rsidP="00467622">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14:paraId="5B4A109B" w14:textId="77777777" w:rsidR="00555767" w:rsidRPr="00B876EB" w:rsidRDefault="000A2316" w:rsidP="00467622">
            <w:pPr>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555767" w:rsidRPr="00B876EB" w14:paraId="32D334F6" w14:textId="77777777" w:rsidTr="00467622">
        <w:tc>
          <w:tcPr>
            <w:tcW w:w="1448" w:type="dxa"/>
          </w:tcPr>
          <w:p w14:paraId="1CA95CA7"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2854311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14:paraId="40EBD83B"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A1A485A" w14:textId="77777777" w:rsidTr="00467622">
        <w:tc>
          <w:tcPr>
            <w:tcW w:w="1448" w:type="dxa"/>
          </w:tcPr>
          <w:p w14:paraId="6BA39FED"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7F3B29C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14:paraId="1BBE99AD" w14:textId="77777777" w:rsidR="00555767" w:rsidRPr="00B876EB" w:rsidRDefault="00555767" w:rsidP="00467622">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555767" w:rsidRPr="00B876EB" w14:paraId="0AA3EC30" w14:textId="77777777" w:rsidTr="00467622">
        <w:tc>
          <w:tcPr>
            <w:tcW w:w="1448" w:type="dxa"/>
          </w:tcPr>
          <w:p w14:paraId="5D56A1F9"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5F90C24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14:paraId="4F79B1B9"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188B5646" w14:textId="77777777" w:rsidTr="00467622">
        <w:tc>
          <w:tcPr>
            <w:tcW w:w="1448" w:type="dxa"/>
          </w:tcPr>
          <w:p w14:paraId="4DA8A914"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5A6B549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14:paraId="6298BCAE"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271A3739" w14:textId="77777777" w:rsidTr="00467622">
        <w:tc>
          <w:tcPr>
            <w:tcW w:w="1448" w:type="dxa"/>
          </w:tcPr>
          <w:p w14:paraId="347986F5"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353B427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14:paraId="3D70AFEF"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FDA9AF6" w14:textId="77777777" w:rsidTr="00467622">
        <w:tc>
          <w:tcPr>
            <w:tcW w:w="1448" w:type="dxa"/>
            <w:tcBorders>
              <w:bottom w:val="single" w:sz="4" w:space="0" w:color="auto"/>
            </w:tcBorders>
          </w:tcPr>
          <w:p w14:paraId="33C53F8E"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3123E6C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49584E7B"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5BC7B2C0"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17216970"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77D6A090"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5E3CA5" w14:paraId="232EC0B1" w14:textId="77777777" w:rsidTr="00467622">
        <w:tc>
          <w:tcPr>
            <w:tcW w:w="9163" w:type="dxa"/>
            <w:gridSpan w:val="5"/>
            <w:tcBorders>
              <w:top w:val="single" w:sz="4" w:space="0" w:color="auto"/>
              <w:left w:val="single" w:sz="4" w:space="0" w:color="auto"/>
              <w:bottom w:val="single" w:sz="4" w:space="0" w:color="auto"/>
              <w:right w:val="single" w:sz="4" w:space="0" w:color="auto"/>
            </w:tcBorders>
          </w:tcPr>
          <w:p w14:paraId="0077C9E1"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0E886F9E"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14:paraId="53A2FF6F" w14:textId="77777777" w:rsidR="00555767" w:rsidRPr="00B876EB" w:rsidRDefault="00555767" w:rsidP="00555767">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970"/>
        <w:gridCol w:w="873"/>
        <w:gridCol w:w="567"/>
        <w:gridCol w:w="992"/>
        <w:gridCol w:w="1298"/>
        <w:gridCol w:w="372"/>
        <w:gridCol w:w="315"/>
        <w:gridCol w:w="1983"/>
      </w:tblGrid>
      <w:tr w:rsidR="00555767" w:rsidRPr="005E3CA5" w14:paraId="176FCFD5" w14:textId="77777777" w:rsidTr="0046762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2E1F34" w14:textId="77777777" w:rsidR="00555767" w:rsidRPr="00B876EB" w:rsidRDefault="00555767" w:rsidP="00467622">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4C2962" w:rsidRPr="00B876EB" w14:paraId="599A9220" w14:textId="77777777" w:rsidTr="00734866">
        <w:trPr>
          <w:cantSplit/>
          <w:trHeight w:val="276"/>
        </w:trPr>
        <w:tc>
          <w:tcPr>
            <w:tcW w:w="2800" w:type="dxa"/>
            <w:gridSpan w:val="2"/>
            <w:tcBorders>
              <w:top w:val="single" w:sz="4" w:space="0" w:color="auto"/>
              <w:left w:val="single" w:sz="4" w:space="0" w:color="auto"/>
              <w:bottom w:val="single" w:sz="4" w:space="0" w:color="auto"/>
              <w:right w:val="single" w:sz="4" w:space="0" w:color="auto"/>
            </w:tcBorders>
            <w:vAlign w:val="center"/>
          </w:tcPr>
          <w:p w14:paraId="3784CBDC" w14:textId="77777777" w:rsidR="00555767" w:rsidRPr="00B876EB" w:rsidRDefault="00555767" w:rsidP="00467622">
            <w:pPr>
              <w:widowControl w:val="0"/>
              <w:ind w:left="-122" w:right="-112"/>
              <w:jc w:val="center"/>
              <w:rPr>
                <w:rFonts w:cs="Arial"/>
                <w:szCs w:val="20"/>
                <w:lang w:val="sl-SI"/>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D9A93" w14:textId="77777777" w:rsidR="00555767" w:rsidRPr="00B876EB" w:rsidRDefault="00555767" w:rsidP="00467622">
            <w:pPr>
              <w:widowControl w:val="0"/>
              <w:jc w:val="center"/>
              <w:rPr>
                <w:rFonts w:cs="Arial"/>
                <w:szCs w:val="20"/>
                <w:lang w:val="sl-SI"/>
              </w:rPr>
            </w:pPr>
            <w:r w:rsidRPr="00B876EB">
              <w:rPr>
                <w:rFonts w:cs="Arial"/>
                <w:szCs w:val="20"/>
                <w:lang w:val="sl-SI"/>
              </w:rPr>
              <w:t>Tekoče leto (t)</w:t>
            </w:r>
          </w:p>
        </w:tc>
        <w:tc>
          <w:tcPr>
            <w:tcW w:w="992" w:type="dxa"/>
            <w:tcBorders>
              <w:top w:val="single" w:sz="4" w:space="0" w:color="auto"/>
              <w:left w:val="single" w:sz="4" w:space="0" w:color="auto"/>
              <w:bottom w:val="single" w:sz="4" w:space="0" w:color="auto"/>
              <w:right w:val="single" w:sz="4" w:space="0" w:color="auto"/>
            </w:tcBorders>
            <w:vAlign w:val="center"/>
          </w:tcPr>
          <w:p w14:paraId="5F6FE992" w14:textId="77777777" w:rsidR="00555767" w:rsidRPr="00B876EB" w:rsidRDefault="00555767" w:rsidP="00467622">
            <w:pPr>
              <w:widowControl w:val="0"/>
              <w:jc w:val="center"/>
              <w:rPr>
                <w:rFonts w:cs="Arial"/>
                <w:szCs w:val="20"/>
                <w:lang w:val="sl-SI"/>
              </w:rPr>
            </w:pPr>
            <w:r w:rsidRPr="00B876EB">
              <w:rPr>
                <w:rFonts w:cs="Arial"/>
                <w:szCs w:val="20"/>
                <w:lang w:val="sl-SI"/>
              </w:rPr>
              <w:t>t + 1</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3605CBB" w14:textId="77777777" w:rsidR="00555767" w:rsidRPr="00B876EB" w:rsidRDefault="00555767" w:rsidP="00467622">
            <w:pPr>
              <w:widowControl w:val="0"/>
              <w:jc w:val="center"/>
              <w:rPr>
                <w:rFonts w:cs="Arial"/>
                <w:szCs w:val="20"/>
                <w:lang w:val="sl-SI"/>
              </w:rPr>
            </w:pPr>
            <w:r w:rsidRPr="00B876EB">
              <w:rPr>
                <w:rFonts w:cs="Arial"/>
                <w:szCs w:val="20"/>
                <w:lang w:val="sl-SI"/>
              </w:rPr>
              <w:t>t + 2</w:t>
            </w:r>
          </w:p>
        </w:tc>
        <w:tc>
          <w:tcPr>
            <w:tcW w:w="1983" w:type="dxa"/>
            <w:tcBorders>
              <w:top w:val="single" w:sz="4" w:space="0" w:color="auto"/>
              <w:left w:val="single" w:sz="4" w:space="0" w:color="auto"/>
              <w:bottom w:val="single" w:sz="4" w:space="0" w:color="auto"/>
              <w:right w:val="single" w:sz="4" w:space="0" w:color="auto"/>
            </w:tcBorders>
            <w:vAlign w:val="center"/>
          </w:tcPr>
          <w:p w14:paraId="02D251D9" w14:textId="77777777" w:rsidR="00555767" w:rsidRPr="00B876EB" w:rsidRDefault="00555767" w:rsidP="00467622">
            <w:pPr>
              <w:widowControl w:val="0"/>
              <w:jc w:val="center"/>
              <w:rPr>
                <w:rFonts w:cs="Arial"/>
                <w:szCs w:val="20"/>
                <w:lang w:val="sl-SI"/>
              </w:rPr>
            </w:pPr>
            <w:r w:rsidRPr="00B876EB">
              <w:rPr>
                <w:rFonts w:cs="Arial"/>
                <w:szCs w:val="20"/>
                <w:lang w:val="sl-SI"/>
              </w:rPr>
              <w:t>t + 3</w:t>
            </w:r>
          </w:p>
        </w:tc>
      </w:tr>
      <w:tr w:rsidR="004C2962" w:rsidRPr="00B876EB" w14:paraId="34B0E598"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19E4BA7C"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6D2DDE4"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12977289"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711AB3D"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BE32936"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4C2962" w:rsidRPr="00B876EB" w14:paraId="63B99706"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0164BE0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0DBDDA7"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5DD31CD8"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067343"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1D80729C"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4C2962" w:rsidRPr="00B876EB" w14:paraId="10166D3D"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61E39E8A"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445FA68" w14:textId="77777777" w:rsidR="00555767" w:rsidRPr="00B876EB" w:rsidRDefault="00555767" w:rsidP="00467622">
            <w:pPr>
              <w:widowControl w:val="0"/>
              <w:jc w:val="center"/>
              <w:rPr>
                <w:rFonts w:cs="Arial"/>
                <w:szCs w:val="20"/>
                <w:lang w:val="sl-SI"/>
              </w:rPr>
            </w:pPr>
          </w:p>
        </w:tc>
        <w:tc>
          <w:tcPr>
            <w:tcW w:w="992" w:type="dxa"/>
            <w:tcBorders>
              <w:top w:val="single" w:sz="4" w:space="0" w:color="auto"/>
              <w:left w:val="single" w:sz="4" w:space="0" w:color="auto"/>
              <w:bottom w:val="single" w:sz="4" w:space="0" w:color="auto"/>
              <w:right w:val="single" w:sz="4" w:space="0" w:color="auto"/>
            </w:tcBorders>
            <w:vAlign w:val="center"/>
          </w:tcPr>
          <w:p w14:paraId="3BA465A9" w14:textId="77777777" w:rsidR="00555767" w:rsidRPr="00B876EB" w:rsidRDefault="00555767" w:rsidP="00467622">
            <w:pPr>
              <w:widowControl w:val="0"/>
              <w:jc w:val="center"/>
              <w:rPr>
                <w:rFonts w:cs="Arial"/>
                <w:szCs w:val="20"/>
                <w:lang w:val="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CDCE43B" w14:textId="77777777" w:rsidR="00555767" w:rsidRPr="00B876EB" w:rsidRDefault="00555767" w:rsidP="00467622">
            <w:pPr>
              <w:widowControl w:val="0"/>
              <w:jc w:val="center"/>
              <w:rPr>
                <w:rFonts w:cs="Arial"/>
                <w:szCs w:val="20"/>
                <w:lang w:val="sl-SI"/>
              </w:rPr>
            </w:pPr>
          </w:p>
        </w:tc>
        <w:tc>
          <w:tcPr>
            <w:tcW w:w="1983" w:type="dxa"/>
            <w:tcBorders>
              <w:top w:val="single" w:sz="4" w:space="0" w:color="auto"/>
              <w:left w:val="single" w:sz="4" w:space="0" w:color="auto"/>
              <w:bottom w:val="single" w:sz="4" w:space="0" w:color="auto"/>
              <w:right w:val="single" w:sz="4" w:space="0" w:color="auto"/>
            </w:tcBorders>
            <w:vAlign w:val="center"/>
          </w:tcPr>
          <w:p w14:paraId="312C6B20" w14:textId="77777777" w:rsidR="00555767" w:rsidRPr="00B876EB" w:rsidRDefault="00555767" w:rsidP="00467622">
            <w:pPr>
              <w:widowControl w:val="0"/>
              <w:jc w:val="center"/>
              <w:rPr>
                <w:rFonts w:cs="Arial"/>
                <w:szCs w:val="20"/>
                <w:lang w:val="sl-SI"/>
              </w:rPr>
            </w:pPr>
          </w:p>
        </w:tc>
      </w:tr>
      <w:tr w:rsidR="004C2962" w:rsidRPr="00B876EB" w14:paraId="24590EFD" w14:textId="77777777" w:rsidTr="00734866">
        <w:trPr>
          <w:cantSplit/>
          <w:trHeight w:val="6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476982F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5D32F34" w14:textId="77777777" w:rsidR="00555767" w:rsidRPr="00B876EB" w:rsidRDefault="00555767" w:rsidP="00467622">
            <w:pPr>
              <w:widowControl w:val="0"/>
              <w:jc w:val="center"/>
              <w:rPr>
                <w:rFonts w:cs="Arial"/>
                <w:szCs w:val="20"/>
                <w:lang w:val="sl-SI"/>
              </w:rPr>
            </w:pPr>
          </w:p>
        </w:tc>
        <w:tc>
          <w:tcPr>
            <w:tcW w:w="992" w:type="dxa"/>
            <w:tcBorders>
              <w:top w:val="single" w:sz="4" w:space="0" w:color="auto"/>
              <w:left w:val="single" w:sz="4" w:space="0" w:color="auto"/>
              <w:bottom w:val="single" w:sz="4" w:space="0" w:color="auto"/>
              <w:right w:val="single" w:sz="4" w:space="0" w:color="auto"/>
            </w:tcBorders>
            <w:vAlign w:val="center"/>
          </w:tcPr>
          <w:p w14:paraId="01C6AB12" w14:textId="77777777" w:rsidR="00555767" w:rsidRPr="00B876EB" w:rsidRDefault="00555767" w:rsidP="00467622">
            <w:pPr>
              <w:widowControl w:val="0"/>
              <w:jc w:val="center"/>
              <w:rPr>
                <w:rFonts w:cs="Arial"/>
                <w:szCs w:val="20"/>
                <w:lang w:val="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D9D8876" w14:textId="77777777" w:rsidR="00555767" w:rsidRPr="00B876EB" w:rsidRDefault="00555767" w:rsidP="00467622">
            <w:pPr>
              <w:widowControl w:val="0"/>
              <w:jc w:val="center"/>
              <w:rPr>
                <w:rFonts w:cs="Arial"/>
                <w:szCs w:val="20"/>
                <w:lang w:val="sl-SI"/>
              </w:rPr>
            </w:pPr>
          </w:p>
        </w:tc>
        <w:tc>
          <w:tcPr>
            <w:tcW w:w="1983" w:type="dxa"/>
            <w:tcBorders>
              <w:top w:val="single" w:sz="4" w:space="0" w:color="auto"/>
              <w:left w:val="single" w:sz="4" w:space="0" w:color="auto"/>
              <w:bottom w:val="single" w:sz="4" w:space="0" w:color="auto"/>
              <w:right w:val="single" w:sz="4" w:space="0" w:color="auto"/>
            </w:tcBorders>
            <w:vAlign w:val="center"/>
          </w:tcPr>
          <w:p w14:paraId="5F88F62D" w14:textId="77777777" w:rsidR="00555767" w:rsidRPr="00B876EB" w:rsidRDefault="00555767" w:rsidP="00467622">
            <w:pPr>
              <w:widowControl w:val="0"/>
              <w:jc w:val="center"/>
              <w:rPr>
                <w:rFonts w:cs="Arial"/>
                <w:szCs w:val="20"/>
                <w:lang w:val="sl-SI"/>
              </w:rPr>
            </w:pPr>
          </w:p>
        </w:tc>
      </w:tr>
      <w:tr w:rsidR="004C2962" w:rsidRPr="00B876EB" w14:paraId="4B5445CD"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07A0D64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04A325F"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797B3DA6"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F91307"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795BA19F"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555767" w:rsidRPr="005E3CA5" w14:paraId="472197D7"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0698D2"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555767" w:rsidRPr="005E3CA5" w14:paraId="7A1ECF83"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CAEE24"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II.a Pravice porabe za izvedbo predlaganih rešitev so zagotovljene:</w:t>
            </w:r>
          </w:p>
        </w:tc>
      </w:tr>
      <w:tr w:rsidR="004C2962" w:rsidRPr="00B876EB" w14:paraId="131C7736" w14:textId="77777777" w:rsidTr="00734866">
        <w:trPr>
          <w:cantSplit/>
          <w:trHeight w:val="100"/>
        </w:trPr>
        <w:tc>
          <w:tcPr>
            <w:tcW w:w="1830" w:type="dxa"/>
            <w:tcBorders>
              <w:top w:val="single" w:sz="4" w:space="0" w:color="auto"/>
              <w:left w:val="single" w:sz="4" w:space="0" w:color="auto"/>
              <w:bottom w:val="single" w:sz="4" w:space="0" w:color="auto"/>
              <w:right w:val="single" w:sz="4" w:space="0" w:color="auto"/>
            </w:tcBorders>
            <w:vAlign w:val="center"/>
          </w:tcPr>
          <w:p w14:paraId="0B0BDF49" w14:textId="77777777" w:rsidR="00555767" w:rsidRPr="00B876EB" w:rsidRDefault="00555767" w:rsidP="00467622">
            <w:pPr>
              <w:widowControl w:val="0"/>
              <w:jc w:val="center"/>
              <w:rPr>
                <w:rFonts w:cs="Arial"/>
                <w:szCs w:val="20"/>
                <w:lang w:val="sl-SI"/>
              </w:rPr>
            </w:pPr>
            <w:r w:rsidRPr="00B876EB">
              <w:rPr>
                <w:rFonts w:cs="Arial"/>
                <w:szCs w:val="20"/>
                <w:lang w:val="sl-SI"/>
              </w:rPr>
              <w:t xml:space="preserve">Ime proračunskega uporabnika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81AF6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ukrepa, projekta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73247D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proračunske postavke</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EFA41D7" w14:textId="77777777" w:rsidR="00555767" w:rsidRPr="00B876EB" w:rsidRDefault="00555767" w:rsidP="00467622">
            <w:pPr>
              <w:widowControl w:val="0"/>
              <w:jc w:val="center"/>
              <w:rPr>
                <w:rFonts w:cs="Arial"/>
                <w:szCs w:val="20"/>
                <w:lang w:val="sl-SI"/>
              </w:rPr>
            </w:pPr>
            <w:r w:rsidRPr="00B876EB">
              <w:rPr>
                <w:rFonts w:cs="Arial"/>
                <w:szCs w:val="20"/>
                <w:lang w:val="sl-SI"/>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11BCCD4B" w14:textId="77777777" w:rsidR="00555767" w:rsidRPr="00B876EB" w:rsidRDefault="00555767" w:rsidP="00467622">
            <w:pPr>
              <w:widowControl w:val="0"/>
              <w:jc w:val="center"/>
              <w:rPr>
                <w:rFonts w:cs="Arial"/>
                <w:szCs w:val="20"/>
                <w:lang w:val="sl-SI"/>
              </w:rPr>
            </w:pPr>
            <w:r w:rsidRPr="00B876EB">
              <w:rPr>
                <w:rFonts w:cs="Arial"/>
                <w:szCs w:val="20"/>
                <w:lang w:val="sl-SI"/>
              </w:rPr>
              <w:t>Znesek za t + 1</w:t>
            </w:r>
          </w:p>
        </w:tc>
      </w:tr>
      <w:tr w:rsidR="004C2962" w:rsidRPr="00B876EB" w14:paraId="19F87329"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66413B7D" w14:textId="66AB0991" w:rsidR="00734866" w:rsidRPr="00CC6BE9" w:rsidRDefault="00734866" w:rsidP="00734866">
            <w:pPr>
              <w:widowControl w:val="0"/>
              <w:tabs>
                <w:tab w:val="left" w:pos="360"/>
              </w:tabs>
              <w:outlineLvl w:val="0"/>
              <w:rPr>
                <w:rFonts w:cs="Arial"/>
                <w:bCs/>
                <w:kern w:val="32"/>
                <w:szCs w:val="20"/>
                <w:lang w:val="sl-SI" w:eastAsia="sl-SI"/>
              </w:rPr>
            </w:pPr>
            <w:r w:rsidRPr="001A0E60">
              <w:rPr>
                <w:rFonts w:cs="Arial"/>
                <w:bCs/>
                <w:kern w:val="32"/>
                <w:szCs w:val="20"/>
                <w:lang w:val="sl-SI" w:eastAsia="sl-SI"/>
              </w:rPr>
              <w:t>Ministrstvo za evropske in zunanje zadeve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F940525" w14:textId="33B9960E" w:rsidR="00734866" w:rsidRPr="00CC6BE9" w:rsidRDefault="00734866" w:rsidP="00734866">
            <w:pPr>
              <w:pStyle w:val="Other0"/>
              <w:shd w:val="clear" w:color="auto" w:fill="auto"/>
              <w:spacing w:after="0" w:line="276" w:lineRule="auto"/>
            </w:pPr>
            <w:r w:rsidRPr="001A0E60">
              <w:rPr>
                <w:bCs/>
                <w:kern w:val="32"/>
              </w:rPr>
              <w:t>Razvojno sodelovanje 1811-11-0007 – Humanitarna pomoč</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965B5F" w14:textId="2F9221B5" w:rsidR="00734866" w:rsidRPr="00CC6BE9" w:rsidRDefault="00734866" w:rsidP="00734866">
            <w:pPr>
              <w:pStyle w:val="Other0"/>
              <w:shd w:val="clear" w:color="auto" w:fill="auto"/>
              <w:spacing w:after="0"/>
            </w:pPr>
            <w:r w:rsidRPr="001A0E60">
              <w:rPr>
                <w:bCs/>
                <w:kern w:val="32"/>
              </w:rPr>
              <w:t>8270 – Razvojno sodelovanje in humanitarna pomoč</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F3C19F6" w14:textId="135D6356" w:rsidR="00734866" w:rsidRPr="00CC6BE9" w:rsidRDefault="00734866" w:rsidP="00A451DC">
            <w:pPr>
              <w:pStyle w:val="Other0"/>
              <w:shd w:val="clear" w:color="auto" w:fill="auto"/>
              <w:spacing w:after="0" w:line="240" w:lineRule="auto"/>
              <w:jc w:val="center"/>
            </w:pPr>
            <w:r w:rsidRPr="000C4400">
              <w:t>4.</w:t>
            </w:r>
            <w:r w:rsidR="004C2962">
              <w:t>067.366</w:t>
            </w:r>
            <w:r>
              <w:t>,00 EUR</w:t>
            </w:r>
          </w:p>
        </w:tc>
        <w:tc>
          <w:tcPr>
            <w:tcW w:w="1983" w:type="dxa"/>
            <w:tcBorders>
              <w:top w:val="single" w:sz="4" w:space="0" w:color="auto"/>
              <w:left w:val="single" w:sz="4" w:space="0" w:color="auto"/>
              <w:bottom w:val="single" w:sz="4" w:space="0" w:color="auto"/>
              <w:right w:val="single" w:sz="4" w:space="0" w:color="auto"/>
            </w:tcBorders>
            <w:vAlign w:val="center"/>
          </w:tcPr>
          <w:p w14:paraId="4FBCD306" w14:textId="4A23FE61" w:rsidR="00734866" w:rsidRPr="00CC6BE9" w:rsidRDefault="00734866" w:rsidP="00A451DC">
            <w:pPr>
              <w:pStyle w:val="Other0"/>
              <w:shd w:val="clear" w:color="auto" w:fill="auto"/>
              <w:spacing w:after="0" w:line="240" w:lineRule="auto"/>
              <w:jc w:val="center"/>
            </w:pPr>
            <w:r w:rsidRPr="000C4400">
              <w:t>5.</w:t>
            </w:r>
            <w:r w:rsidR="004C2962">
              <w:t>748.269</w:t>
            </w:r>
            <w:r>
              <w:t xml:space="preserve">,00 </w:t>
            </w:r>
            <w:r w:rsidRPr="001A0E60">
              <w:t>EUR</w:t>
            </w:r>
          </w:p>
        </w:tc>
      </w:tr>
      <w:tr w:rsidR="004C2962" w:rsidRPr="00B876EB" w14:paraId="792770B9"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1A7B3246" w14:textId="77777777" w:rsidR="00734866" w:rsidRDefault="00734866" w:rsidP="00734866">
            <w:pPr>
              <w:rPr>
                <w:rFonts w:ascii="Aptos" w:hAnsi="Aptos"/>
                <w:szCs w:val="22"/>
                <w:lang w:val="x-none"/>
              </w:rPr>
            </w:pPr>
            <w:r>
              <w:rPr>
                <w:lang w:val="x-none"/>
              </w:rPr>
              <w:t>Ministrstvo za finance</w:t>
            </w:r>
          </w:p>
          <w:p w14:paraId="6B66A789" w14:textId="3E0D2CC4" w:rsidR="00734866" w:rsidRPr="00CC6BE9" w:rsidRDefault="00734866" w:rsidP="00734866">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ECE79F" w14:textId="70C2038E" w:rsidR="00734866" w:rsidRPr="00CC6BE9" w:rsidRDefault="00734866" w:rsidP="00734866">
            <w:pPr>
              <w:pStyle w:val="Other0"/>
              <w:shd w:val="clear" w:color="auto" w:fill="auto"/>
              <w:spacing w:after="0"/>
            </w:pPr>
            <w:r>
              <w:t>1611-25-0006 Izgradnja bioplinarne Lviv v Ukrajini</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27E966D" w14:textId="0AE30008" w:rsidR="00734866" w:rsidRPr="00CC6BE9" w:rsidRDefault="00734866" w:rsidP="00734866">
            <w:pPr>
              <w:pStyle w:val="Other0"/>
              <w:shd w:val="clear" w:color="auto" w:fill="auto"/>
              <w:spacing w:after="0"/>
            </w:pPr>
            <w:r>
              <w:rPr>
                <w:lang w:val="x-none"/>
              </w:rPr>
              <w:t xml:space="preserve">5839 </w:t>
            </w:r>
            <w:r>
              <w:t>-</w:t>
            </w:r>
            <w:r>
              <w:rPr>
                <w:lang w:val="x-none"/>
              </w:rPr>
              <w:t>Bilateralna razvojna pomoč</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D5DC15E" w14:textId="241C5D0A" w:rsidR="00734866" w:rsidRPr="00CC6BE9" w:rsidRDefault="00734866" w:rsidP="00A451DC">
            <w:pPr>
              <w:pStyle w:val="Other0"/>
              <w:shd w:val="clear" w:color="auto" w:fill="auto"/>
              <w:spacing w:after="0" w:line="240" w:lineRule="auto"/>
              <w:jc w:val="center"/>
            </w:pPr>
            <w:r>
              <w:rPr>
                <w:lang w:val="x-none"/>
              </w:rPr>
              <w:t>1.170.000,00 EUR</w:t>
            </w:r>
          </w:p>
        </w:tc>
        <w:tc>
          <w:tcPr>
            <w:tcW w:w="1983" w:type="dxa"/>
            <w:tcBorders>
              <w:top w:val="single" w:sz="4" w:space="0" w:color="auto"/>
              <w:left w:val="single" w:sz="4" w:space="0" w:color="auto"/>
              <w:bottom w:val="single" w:sz="4" w:space="0" w:color="auto"/>
              <w:right w:val="single" w:sz="4" w:space="0" w:color="auto"/>
            </w:tcBorders>
            <w:vAlign w:val="center"/>
          </w:tcPr>
          <w:p w14:paraId="70D010F5" w14:textId="3D90781B" w:rsidR="00734866" w:rsidRPr="00CC6BE9" w:rsidRDefault="00734866" w:rsidP="00A451DC">
            <w:pPr>
              <w:pStyle w:val="Other0"/>
              <w:shd w:val="clear" w:color="auto" w:fill="auto"/>
              <w:spacing w:after="0" w:line="240" w:lineRule="auto"/>
              <w:jc w:val="center"/>
            </w:pPr>
            <w:r>
              <w:rPr>
                <w:lang w:val="x-none"/>
              </w:rPr>
              <w:t>1.310.000,00 EUR</w:t>
            </w:r>
          </w:p>
        </w:tc>
      </w:tr>
      <w:tr w:rsidR="00056E85" w:rsidRPr="00B876EB" w14:paraId="7847C520"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1C6E5DC7" w14:textId="7BD81638" w:rsidR="00056E85" w:rsidRDefault="00AD70D2" w:rsidP="00056E85">
            <w:pPr>
              <w:rPr>
                <w:lang w:val="x-none"/>
              </w:rPr>
            </w:pPr>
            <w:r>
              <w:rPr>
                <w:rFonts w:cs="Arial"/>
                <w:szCs w:val="20"/>
              </w:rPr>
              <w:t>Ministrstvo za obrambo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6AE60FA" w14:textId="77777777" w:rsidR="00056E85" w:rsidRPr="00565E59" w:rsidRDefault="00056E85" w:rsidP="00AD70D2">
            <w:pPr>
              <w:pStyle w:val="Heading1"/>
              <w:keepNext w:val="0"/>
              <w:widowControl w:val="0"/>
              <w:tabs>
                <w:tab w:val="left" w:pos="360"/>
              </w:tabs>
              <w:spacing w:before="0" w:after="0" w:line="280" w:lineRule="atLeast"/>
              <w:rPr>
                <w:rFonts w:cs="Arial"/>
                <w:b w:val="0"/>
                <w:sz w:val="20"/>
                <w:szCs w:val="20"/>
              </w:rPr>
            </w:pPr>
          </w:p>
          <w:p w14:paraId="4ACB4E7B" w14:textId="77777777" w:rsidR="00056E85" w:rsidRPr="00565E59" w:rsidRDefault="00056E85" w:rsidP="00AD70D2">
            <w:pPr>
              <w:pStyle w:val="Heading1"/>
              <w:keepNext w:val="0"/>
              <w:widowControl w:val="0"/>
              <w:tabs>
                <w:tab w:val="left" w:pos="360"/>
              </w:tabs>
              <w:spacing w:before="0" w:after="0" w:line="280" w:lineRule="atLeast"/>
              <w:rPr>
                <w:rFonts w:cs="Arial"/>
                <w:b w:val="0"/>
                <w:sz w:val="20"/>
                <w:szCs w:val="20"/>
              </w:rPr>
            </w:pPr>
            <w:r w:rsidRPr="00565E59">
              <w:rPr>
                <w:rFonts w:cs="Arial"/>
                <w:b w:val="0"/>
                <w:sz w:val="20"/>
                <w:szCs w:val="20"/>
              </w:rPr>
              <w:t>1911-21-0006</w:t>
            </w:r>
          </w:p>
          <w:p w14:paraId="51105B81" w14:textId="748EA197" w:rsidR="00056E85" w:rsidRDefault="00056E85" w:rsidP="00056E85">
            <w:pPr>
              <w:pStyle w:val="Other0"/>
              <w:shd w:val="clear" w:color="auto" w:fill="auto"/>
              <w:spacing w:after="0"/>
            </w:pPr>
            <w:r w:rsidRPr="00565E59">
              <w:t>Civilne zmogljivosti za medn. operacije in misije</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EDA270D" w14:textId="77777777" w:rsidR="00056E85" w:rsidRPr="00565E59" w:rsidRDefault="00056E85" w:rsidP="00AD70D2">
            <w:pPr>
              <w:pStyle w:val="Heading1"/>
              <w:keepNext w:val="0"/>
              <w:widowControl w:val="0"/>
              <w:tabs>
                <w:tab w:val="left" w:pos="360"/>
              </w:tabs>
              <w:spacing w:before="0" w:after="0" w:line="280" w:lineRule="atLeast"/>
              <w:rPr>
                <w:rFonts w:cs="Arial"/>
                <w:b w:val="0"/>
                <w:sz w:val="20"/>
                <w:szCs w:val="20"/>
              </w:rPr>
            </w:pPr>
            <w:r w:rsidRPr="00565E59">
              <w:rPr>
                <w:rFonts w:cs="Arial"/>
                <w:b w:val="0"/>
                <w:sz w:val="20"/>
                <w:szCs w:val="20"/>
              </w:rPr>
              <w:t>7639</w:t>
            </w:r>
          </w:p>
          <w:p w14:paraId="7B935740" w14:textId="3218E7AE" w:rsidR="00056E85" w:rsidRDefault="00056E85" w:rsidP="00056E85">
            <w:pPr>
              <w:pStyle w:val="Other0"/>
              <w:shd w:val="clear" w:color="auto" w:fill="auto"/>
              <w:spacing w:after="0"/>
              <w:rPr>
                <w:lang w:val="x-none"/>
              </w:rPr>
            </w:pPr>
            <w:r w:rsidRPr="00565E59">
              <w:t xml:space="preserve"> Civilne zmogljivosti za mednarodne operacije in misije</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07CBC68" w14:textId="72617497" w:rsidR="00056E85" w:rsidRPr="00565E59" w:rsidRDefault="00056E85" w:rsidP="00A451DC">
            <w:pPr>
              <w:widowControl w:val="0"/>
              <w:tabs>
                <w:tab w:val="left" w:pos="360"/>
              </w:tabs>
              <w:spacing w:before="60" w:after="60" w:line="280" w:lineRule="atLeast"/>
              <w:jc w:val="center"/>
              <w:outlineLvl w:val="0"/>
              <w:rPr>
                <w:rFonts w:cs="Arial"/>
                <w:kern w:val="32"/>
                <w:szCs w:val="20"/>
                <w:lang w:eastAsia="sl-SI"/>
              </w:rPr>
            </w:pPr>
            <w:r w:rsidRPr="00565E59">
              <w:rPr>
                <w:rFonts w:cs="Arial"/>
                <w:kern w:val="32"/>
                <w:szCs w:val="20"/>
                <w:lang w:eastAsia="sl-SI"/>
              </w:rPr>
              <w:t>200.000,00</w:t>
            </w:r>
            <w:r>
              <w:rPr>
                <w:rFonts w:cs="Arial"/>
                <w:kern w:val="32"/>
                <w:szCs w:val="20"/>
                <w:lang w:eastAsia="sl-SI"/>
              </w:rPr>
              <w:t xml:space="preserve"> EUR</w:t>
            </w:r>
          </w:p>
          <w:p w14:paraId="5E8727F6" w14:textId="76B7FC62" w:rsidR="00056E85" w:rsidRDefault="00056E85" w:rsidP="00A451DC">
            <w:pPr>
              <w:pStyle w:val="Other0"/>
              <w:shd w:val="clear" w:color="auto" w:fill="auto"/>
              <w:spacing w:after="0" w:line="240" w:lineRule="auto"/>
              <w:jc w:val="center"/>
              <w:rPr>
                <w:lang w:val="x-none"/>
              </w:rPr>
            </w:pPr>
          </w:p>
        </w:tc>
        <w:tc>
          <w:tcPr>
            <w:tcW w:w="1983" w:type="dxa"/>
            <w:tcBorders>
              <w:top w:val="single" w:sz="4" w:space="0" w:color="auto"/>
              <w:left w:val="single" w:sz="4" w:space="0" w:color="auto"/>
              <w:bottom w:val="single" w:sz="4" w:space="0" w:color="auto"/>
              <w:right w:val="single" w:sz="4" w:space="0" w:color="auto"/>
            </w:tcBorders>
            <w:vAlign w:val="center"/>
          </w:tcPr>
          <w:p w14:paraId="0214EFFF" w14:textId="77777777" w:rsidR="00056E85" w:rsidRDefault="00056E85" w:rsidP="00A451DC">
            <w:pPr>
              <w:pStyle w:val="Other0"/>
              <w:shd w:val="clear" w:color="auto" w:fill="auto"/>
              <w:spacing w:after="0" w:line="240" w:lineRule="auto"/>
              <w:jc w:val="center"/>
              <w:rPr>
                <w:lang w:val="x-none"/>
              </w:rPr>
            </w:pPr>
          </w:p>
        </w:tc>
      </w:tr>
      <w:tr w:rsidR="00056E85" w:rsidRPr="00734866" w14:paraId="2966BD1D" w14:textId="77777777" w:rsidTr="00734866">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815E964" w14:textId="77777777" w:rsidR="00056E85" w:rsidRPr="00CC6BE9" w:rsidRDefault="00056E85" w:rsidP="00056E85">
            <w:pPr>
              <w:widowControl w:val="0"/>
              <w:tabs>
                <w:tab w:val="left" w:pos="360"/>
              </w:tabs>
              <w:outlineLvl w:val="0"/>
              <w:rPr>
                <w:rFonts w:cs="Arial"/>
                <w:b/>
                <w:kern w:val="32"/>
                <w:szCs w:val="20"/>
                <w:lang w:val="sl-SI" w:eastAsia="sl-SI"/>
              </w:rPr>
            </w:pPr>
            <w:r w:rsidRPr="00CC6BE9">
              <w:rPr>
                <w:rFonts w:cs="Arial"/>
                <w:b/>
                <w:kern w:val="32"/>
                <w:szCs w:val="20"/>
                <w:lang w:val="sl-SI" w:eastAsia="sl-SI"/>
              </w:rPr>
              <w:t>SKUPAJ</w:t>
            </w:r>
          </w:p>
        </w:tc>
        <w:tc>
          <w:tcPr>
            <w:tcW w:w="1985" w:type="dxa"/>
            <w:gridSpan w:val="3"/>
            <w:tcBorders>
              <w:top w:val="single" w:sz="4" w:space="0" w:color="auto"/>
              <w:left w:val="single" w:sz="4" w:space="0" w:color="auto"/>
              <w:bottom w:val="single" w:sz="4" w:space="0" w:color="auto"/>
              <w:right w:val="single" w:sz="4" w:space="0" w:color="auto"/>
            </w:tcBorders>
          </w:tcPr>
          <w:p w14:paraId="2BA785CF" w14:textId="202AFA35" w:rsidR="00056E85" w:rsidRPr="00CC6BE9" w:rsidRDefault="00056E85" w:rsidP="00056E85">
            <w:pPr>
              <w:pStyle w:val="Other0"/>
              <w:shd w:val="clear" w:color="auto" w:fill="auto"/>
              <w:spacing w:after="0"/>
              <w:jc w:val="center"/>
            </w:pPr>
            <w:r>
              <w:rPr>
                <w:b/>
                <w:bCs/>
                <w:color w:val="000000"/>
                <w:lang w:bidi="sl-SI"/>
              </w:rPr>
              <w:t>5.437.366,00</w:t>
            </w:r>
            <w:r w:rsidRPr="00CC6BE9">
              <w:rPr>
                <w:b/>
                <w:bCs/>
                <w:color w:val="000000"/>
                <w:lang w:bidi="sl-SI"/>
              </w:rPr>
              <w:t xml:space="preserve"> EUR</w:t>
            </w:r>
          </w:p>
        </w:tc>
        <w:tc>
          <w:tcPr>
            <w:tcW w:w="1983" w:type="dxa"/>
            <w:tcBorders>
              <w:top w:val="single" w:sz="4" w:space="0" w:color="auto"/>
              <w:left w:val="single" w:sz="4" w:space="0" w:color="auto"/>
              <w:bottom w:val="single" w:sz="4" w:space="0" w:color="auto"/>
              <w:right w:val="single" w:sz="4" w:space="0" w:color="auto"/>
            </w:tcBorders>
          </w:tcPr>
          <w:p w14:paraId="54C51FED" w14:textId="2BD94ADF" w:rsidR="00056E85" w:rsidRPr="00CC6BE9" w:rsidRDefault="00056E85" w:rsidP="00056E85">
            <w:pPr>
              <w:pStyle w:val="Other0"/>
              <w:shd w:val="clear" w:color="auto" w:fill="auto"/>
              <w:spacing w:after="0" w:line="240" w:lineRule="auto"/>
            </w:pPr>
            <w:r>
              <w:rPr>
                <w:b/>
                <w:bCs/>
                <w:color w:val="000000"/>
                <w:lang w:bidi="sl-SI"/>
              </w:rPr>
              <w:t>7.058.269,00,</w:t>
            </w:r>
            <w:r w:rsidRPr="00CC6BE9">
              <w:rPr>
                <w:b/>
                <w:bCs/>
                <w:color w:val="000000"/>
                <w:lang w:bidi="sl-SI"/>
              </w:rPr>
              <w:t>EUR</w:t>
            </w:r>
          </w:p>
        </w:tc>
      </w:tr>
      <w:tr w:rsidR="00056E85" w:rsidRPr="00734866" w14:paraId="56B5A033" w14:textId="77777777" w:rsidTr="0046762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71B83B" w14:textId="77777777" w:rsidR="00056E85" w:rsidRPr="00B876EB" w:rsidRDefault="00056E85" w:rsidP="00056E85">
            <w:pPr>
              <w:widowControl w:val="0"/>
              <w:tabs>
                <w:tab w:val="left" w:pos="2340"/>
              </w:tabs>
              <w:outlineLvl w:val="0"/>
              <w:rPr>
                <w:rFonts w:cs="Arial"/>
                <w:b/>
                <w:kern w:val="32"/>
                <w:szCs w:val="20"/>
                <w:lang w:val="sl-SI" w:eastAsia="sl-SI"/>
              </w:rPr>
            </w:pPr>
            <w:r w:rsidRPr="00B876EB">
              <w:rPr>
                <w:rFonts w:cs="Arial"/>
                <w:b/>
                <w:kern w:val="32"/>
                <w:szCs w:val="20"/>
                <w:lang w:val="sl-SI" w:eastAsia="sl-SI"/>
              </w:rPr>
              <w:t>II.b Manjkajoče pravice porabe bodo zagotovljene s prerazporeditvijo:</w:t>
            </w:r>
          </w:p>
        </w:tc>
      </w:tr>
      <w:tr w:rsidR="00056E85" w:rsidRPr="00B876EB" w14:paraId="5B41FF58" w14:textId="77777777" w:rsidTr="00734866">
        <w:trPr>
          <w:cantSplit/>
          <w:trHeight w:val="100"/>
        </w:trPr>
        <w:tc>
          <w:tcPr>
            <w:tcW w:w="1830" w:type="dxa"/>
            <w:tcBorders>
              <w:top w:val="single" w:sz="4" w:space="0" w:color="auto"/>
              <w:left w:val="single" w:sz="4" w:space="0" w:color="auto"/>
              <w:bottom w:val="single" w:sz="4" w:space="0" w:color="auto"/>
              <w:right w:val="single" w:sz="4" w:space="0" w:color="auto"/>
            </w:tcBorders>
            <w:vAlign w:val="center"/>
          </w:tcPr>
          <w:p w14:paraId="10CFAC88"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Ime proračunskega uporabnika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A1A9562" w14:textId="77777777" w:rsidR="00056E85" w:rsidRPr="00B876EB" w:rsidRDefault="00056E85" w:rsidP="00056E85">
            <w:pPr>
              <w:widowControl w:val="0"/>
              <w:jc w:val="center"/>
              <w:rPr>
                <w:rFonts w:cs="Arial"/>
                <w:szCs w:val="20"/>
                <w:lang w:val="sl-SI"/>
              </w:rPr>
            </w:pPr>
            <w:r w:rsidRPr="00B876EB">
              <w:rPr>
                <w:rFonts w:cs="Arial"/>
                <w:szCs w:val="20"/>
                <w:lang w:val="sl-SI"/>
              </w:rPr>
              <w:t>Šifra in naziv ukrepa, projekta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8E17804"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Šifra in naziv proračunske postavke </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CC5F9C2" w14:textId="77777777" w:rsidR="00056E85" w:rsidRPr="00B876EB" w:rsidRDefault="00056E85" w:rsidP="00056E85">
            <w:pPr>
              <w:widowControl w:val="0"/>
              <w:jc w:val="center"/>
              <w:rPr>
                <w:rFonts w:cs="Arial"/>
                <w:szCs w:val="20"/>
                <w:lang w:val="sl-SI"/>
              </w:rPr>
            </w:pPr>
            <w:r w:rsidRPr="00B876EB">
              <w:rPr>
                <w:rFonts w:cs="Arial"/>
                <w:szCs w:val="20"/>
                <w:lang w:val="sl-SI"/>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120B6C2F"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Znesek za t + 1 </w:t>
            </w:r>
          </w:p>
        </w:tc>
      </w:tr>
      <w:tr w:rsidR="00056E85" w:rsidRPr="00B876EB" w14:paraId="7D4819E6"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0DEDBC9F"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69D79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B80555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5566E6E"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7FD72F8C"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476F1A7D"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52167920"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31A21B"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224CBB6"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8A7E028"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1B4F2C9C"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5BF3E0A4" w14:textId="77777777" w:rsidTr="00734866">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0C5801A2" w14:textId="77777777" w:rsidR="00056E85" w:rsidRPr="00B876EB" w:rsidRDefault="00056E85" w:rsidP="00056E85">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7435DA0" w14:textId="77777777" w:rsidR="00056E85" w:rsidRPr="00B876EB" w:rsidRDefault="00056E85" w:rsidP="00056E85">
            <w:pPr>
              <w:widowControl w:val="0"/>
              <w:tabs>
                <w:tab w:val="left" w:pos="360"/>
              </w:tabs>
              <w:outlineLvl w:val="0"/>
              <w:rPr>
                <w:rFonts w:cs="Arial"/>
                <w:b/>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E6B7853" w14:textId="77777777" w:rsidR="00056E85" w:rsidRPr="00B876EB" w:rsidRDefault="00056E85" w:rsidP="00056E85">
            <w:pPr>
              <w:widowControl w:val="0"/>
              <w:tabs>
                <w:tab w:val="left" w:pos="360"/>
              </w:tabs>
              <w:outlineLvl w:val="0"/>
              <w:rPr>
                <w:rFonts w:cs="Arial"/>
                <w:b/>
                <w:kern w:val="32"/>
                <w:szCs w:val="20"/>
                <w:lang w:val="sl-SI" w:eastAsia="sl-SI"/>
              </w:rPr>
            </w:pPr>
          </w:p>
        </w:tc>
      </w:tr>
      <w:tr w:rsidR="00056E85" w:rsidRPr="00B876EB" w14:paraId="67B81145" w14:textId="77777777" w:rsidTr="0046762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DE146" w14:textId="77777777" w:rsidR="00056E85" w:rsidRPr="00B876EB" w:rsidRDefault="00056E85" w:rsidP="00056E85">
            <w:pPr>
              <w:widowControl w:val="0"/>
              <w:tabs>
                <w:tab w:val="left" w:pos="2340"/>
              </w:tabs>
              <w:outlineLvl w:val="0"/>
              <w:rPr>
                <w:rFonts w:cs="Arial"/>
                <w:b/>
                <w:kern w:val="32"/>
                <w:szCs w:val="20"/>
                <w:lang w:val="sl-SI" w:eastAsia="sl-SI"/>
              </w:rPr>
            </w:pPr>
            <w:r w:rsidRPr="00B876EB">
              <w:rPr>
                <w:rFonts w:cs="Arial"/>
                <w:b/>
                <w:kern w:val="32"/>
                <w:szCs w:val="20"/>
                <w:lang w:val="sl-SI" w:eastAsia="sl-SI"/>
              </w:rPr>
              <w:t>II.c Načrtovana nadomestitev zmanjšanih prihodkov in povečanih odhodkov proračuna:</w:t>
            </w:r>
          </w:p>
        </w:tc>
      </w:tr>
      <w:tr w:rsidR="00056E85" w:rsidRPr="00B876EB" w14:paraId="77C2F744" w14:textId="77777777" w:rsidTr="00734866">
        <w:trPr>
          <w:cantSplit/>
          <w:trHeight w:val="100"/>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B7B71EA"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Novi prihodki</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69CDDC6C"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Znesek za tekoče leto (t)</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198E00D7"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Znesek za t + 1</w:t>
            </w:r>
          </w:p>
        </w:tc>
      </w:tr>
      <w:tr w:rsidR="00056E85" w:rsidRPr="00B876EB" w14:paraId="6EEFA7AF" w14:textId="77777777" w:rsidTr="00734866">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D94F0A1"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25E00CF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1F5DDCE3"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0BC69FA1" w14:textId="77777777" w:rsidTr="00734866">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6950C97" w14:textId="77777777" w:rsidR="00056E85" w:rsidRPr="00B876EB" w:rsidRDefault="00056E85" w:rsidP="00056E85">
            <w:pPr>
              <w:widowControl w:val="0"/>
              <w:tabs>
                <w:tab w:val="left" w:pos="360"/>
              </w:tabs>
              <w:outlineLvl w:val="0"/>
              <w:rPr>
                <w:rFonts w:cs="Arial"/>
                <w:b/>
                <w:kern w:val="32"/>
                <w:szCs w:val="20"/>
                <w:lang w:val="sl-SI" w:eastAsia="sl-SI"/>
              </w:rPr>
            </w:pPr>
            <w:r w:rsidRPr="00B876EB">
              <w:rPr>
                <w:rFonts w:cs="Arial"/>
                <w:b/>
                <w:kern w:val="32"/>
                <w:szCs w:val="20"/>
                <w:lang w:val="sl-SI" w:eastAsia="sl-SI"/>
              </w:rPr>
              <w:lastRenderedPageBreak/>
              <w:t>SKUPAJ</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6F10C9CE" w14:textId="77777777" w:rsidR="00056E85" w:rsidRPr="00B876EB" w:rsidRDefault="00056E85" w:rsidP="00056E85">
            <w:pPr>
              <w:widowControl w:val="0"/>
              <w:tabs>
                <w:tab w:val="left" w:pos="360"/>
              </w:tabs>
              <w:outlineLvl w:val="0"/>
              <w:rPr>
                <w:rFonts w:cs="Arial"/>
                <w:b/>
                <w:kern w:val="32"/>
                <w:szCs w:val="20"/>
                <w:lang w:val="sl-SI" w:eastAsia="sl-SI"/>
              </w:rPr>
            </w:pP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721ADE14" w14:textId="77777777" w:rsidR="00056E85" w:rsidRPr="00B876EB" w:rsidRDefault="00056E85" w:rsidP="00056E85">
            <w:pPr>
              <w:widowControl w:val="0"/>
              <w:tabs>
                <w:tab w:val="left" w:pos="360"/>
              </w:tabs>
              <w:outlineLvl w:val="0"/>
              <w:rPr>
                <w:rFonts w:cs="Arial"/>
                <w:b/>
                <w:kern w:val="32"/>
                <w:szCs w:val="20"/>
                <w:lang w:val="sl-SI" w:eastAsia="sl-SI"/>
              </w:rPr>
            </w:pPr>
          </w:p>
        </w:tc>
      </w:tr>
      <w:tr w:rsidR="00056E85" w:rsidRPr="00D27A7F" w14:paraId="31E6289B"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1423105" w14:textId="77777777" w:rsidR="00056E85" w:rsidRPr="00B876EB" w:rsidRDefault="00056E85" w:rsidP="00056E85">
            <w:pPr>
              <w:rPr>
                <w:rFonts w:cs="Arial"/>
                <w:b/>
                <w:szCs w:val="20"/>
                <w:lang w:val="sl-SI"/>
              </w:rPr>
            </w:pPr>
            <w:r w:rsidRPr="00B876EB">
              <w:rPr>
                <w:rFonts w:cs="Arial"/>
                <w:b/>
                <w:szCs w:val="20"/>
                <w:lang w:val="sl-SI"/>
              </w:rPr>
              <w:t>7.b Predstavitev ocene finančnih posledic pod 40.000 EUR:</w:t>
            </w:r>
          </w:p>
          <w:p w14:paraId="535F5F29" w14:textId="77777777" w:rsidR="00056E85" w:rsidRDefault="00056E85" w:rsidP="00056E85">
            <w:pPr>
              <w:rPr>
                <w:rFonts w:cs="Arial"/>
                <w:b/>
                <w:szCs w:val="20"/>
                <w:lang w:val="sl-SI"/>
              </w:rPr>
            </w:pPr>
          </w:p>
          <w:p w14:paraId="0CD299A4" w14:textId="77777777" w:rsidR="00056E85" w:rsidRPr="00467622" w:rsidRDefault="00056E85" w:rsidP="00056E85">
            <w:pPr>
              <w:jc w:val="both"/>
              <w:rPr>
                <w:szCs w:val="20"/>
                <w:lang w:val="sl-SI"/>
              </w:rPr>
            </w:pPr>
            <w:r>
              <w:rPr>
                <w:szCs w:val="20"/>
                <w:lang w:val="sl-SI"/>
              </w:rPr>
              <w:t>/</w:t>
            </w:r>
          </w:p>
          <w:p w14:paraId="065CD1B8" w14:textId="77777777" w:rsidR="00056E85" w:rsidRPr="00B876EB" w:rsidRDefault="00056E85" w:rsidP="00056E85">
            <w:pPr>
              <w:rPr>
                <w:rFonts w:cs="Arial"/>
                <w:b/>
                <w:szCs w:val="20"/>
                <w:lang w:val="sl-SI"/>
              </w:rPr>
            </w:pPr>
          </w:p>
        </w:tc>
      </w:tr>
      <w:tr w:rsidR="00056E85" w:rsidRPr="00D27A7F" w14:paraId="424F3BE4"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5B094F4" w14:textId="77777777" w:rsidR="00056E85" w:rsidRPr="00B876EB" w:rsidRDefault="00056E85" w:rsidP="00056E85">
            <w:pPr>
              <w:rPr>
                <w:rFonts w:cs="Arial"/>
                <w:b/>
                <w:szCs w:val="20"/>
                <w:lang w:val="sl-SI"/>
              </w:rPr>
            </w:pPr>
            <w:r w:rsidRPr="00B876EB">
              <w:rPr>
                <w:rFonts w:cs="Arial"/>
                <w:b/>
                <w:szCs w:val="20"/>
                <w:lang w:val="sl-SI"/>
              </w:rPr>
              <w:t>8. Predstavitev sodelovanja z združenji občin:</w:t>
            </w:r>
          </w:p>
        </w:tc>
      </w:tr>
      <w:tr w:rsidR="00056E85" w:rsidRPr="00B876EB" w14:paraId="263CDBBC"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tcPr>
          <w:p w14:paraId="74B97F34"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0B51E4E1"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5FC6504C"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5603552A"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58E71921" w14:textId="77777777" w:rsidR="00056E85" w:rsidRPr="00B876EB" w:rsidRDefault="00056E85" w:rsidP="00056E85">
            <w:pPr>
              <w:widowControl w:val="0"/>
              <w:overflowPunct w:val="0"/>
              <w:autoSpaceDE w:val="0"/>
              <w:autoSpaceDN w:val="0"/>
              <w:adjustRightInd w:val="0"/>
              <w:ind w:left="1440"/>
              <w:jc w:val="both"/>
              <w:textAlignment w:val="baseline"/>
              <w:rPr>
                <w:rFonts w:cs="Arial"/>
                <w:iCs/>
                <w:szCs w:val="20"/>
                <w:lang w:val="sl-SI" w:eastAsia="sl-SI"/>
              </w:rPr>
            </w:pPr>
          </w:p>
        </w:tc>
        <w:tc>
          <w:tcPr>
            <w:tcW w:w="2298" w:type="dxa"/>
            <w:gridSpan w:val="2"/>
          </w:tcPr>
          <w:p w14:paraId="34BBDDE8" w14:textId="77777777" w:rsidR="00056E85" w:rsidRPr="00B876EB" w:rsidRDefault="00056E85" w:rsidP="00056E85">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056E85" w:rsidRPr="005E3CA5" w14:paraId="6C2D62C1"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7C67598"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14:paraId="639A07D5"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NE</w:t>
            </w:r>
          </w:p>
          <w:p w14:paraId="272B5863"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44EA97EB"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NE</w:t>
            </w:r>
          </w:p>
          <w:p w14:paraId="76D2F6E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p>
          <w:p w14:paraId="1657B2C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3D7307B6"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00FBB586"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536F9871"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7B37FAD2"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2D9E3271" w14:textId="77777777" w:rsidR="00056E85" w:rsidRPr="00B876EB" w:rsidRDefault="00056E85" w:rsidP="00056E85">
            <w:pPr>
              <w:widowControl w:val="0"/>
              <w:overflowPunct w:val="0"/>
              <w:autoSpaceDE w:val="0"/>
              <w:autoSpaceDN w:val="0"/>
              <w:adjustRightInd w:val="0"/>
              <w:ind w:left="360"/>
              <w:jc w:val="both"/>
              <w:textAlignment w:val="baseline"/>
              <w:rPr>
                <w:rFonts w:cs="Arial"/>
                <w:iCs/>
                <w:szCs w:val="20"/>
                <w:lang w:val="sl-SI" w:eastAsia="sl-SI"/>
              </w:rPr>
            </w:pPr>
          </w:p>
          <w:p w14:paraId="2901DF1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47D908A4"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p>
        </w:tc>
      </w:tr>
      <w:tr w:rsidR="00056E85" w:rsidRPr="00B876EB" w14:paraId="3C473D6D"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4326486" w14:textId="77777777" w:rsidR="00056E85" w:rsidRPr="00B876EB" w:rsidRDefault="00056E85" w:rsidP="00056E85">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056E85" w:rsidRPr="00B876EB" w14:paraId="5EE32268"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tcPr>
          <w:p w14:paraId="140C42C9" w14:textId="77777777" w:rsidR="00056E85" w:rsidRPr="00B876EB" w:rsidRDefault="00056E85" w:rsidP="00056E85">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298" w:type="dxa"/>
            <w:gridSpan w:val="2"/>
          </w:tcPr>
          <w:p w14:paraId="356AD7BC" w14:textId="77777777" w:rsidR="00056E85" w:rsidRPr="00B876EB" w:rsidRDefault="00056E85" w:rsidP="00056E85">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056E85" w:rsidRPr="00B876EB" w14:paraId="406A707F"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AABEB30" w14:textId="7FDC5558"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Pr>
                <w:iCs/>
                <w:lang w:val="sl-SI"/>
              </w:rPr>
              <w:t>sporazum že podpisan</w:t>
            </w:r>
            <w:r w:rsidRPr="00AB2DA2">
              <w:rPr>
                <w:iCs/>
                <w:lang w:val="sl-SI"/>
              </w:rPr>
              <w:t>.</w:t>
            </w:r>
          </w:p>
        </w:tc>
      </w:tr>
      <w:tr w:rsidR="00056E85" w:rsidRPr="00B876EB" w14:paraId="398BC7D1"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vAlign w:val="center"/>
          </w:tcPr>
          <w:p w14:paraId="4E6A8CBB" w14:textId="77777777" w:rsidR="00056E85" w:rsidRPr="00B876EB" w:rsidRDefault="00056E85" w:rsidP="00056E85">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298" w:type="dxa"/>
            <w:gridSpan w:val="2"/>
            <w:vAlign w:val="center"/>
          </w:tcPr>
          <w:p w14:paraId="68A5BE8B" w14:textId="77777777" w:rsidR="00056E85" w:rsidRPr="00B876EB" w:rsidRDefault="00056E85" w:rsidP="00056E85">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056E85" w:rsidRPr="00B876EB" w14:paraId="1F2E6600"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vAlign w:val="center"/>
          </w:tcPr>
          <w:p w14:paraId="427D774A" w14:textId="77777777" w:rsidR="00056E85" w:rsidRPr="00B876EB" w:rsidRDefault="00056E85" w:rsidP="00056E85">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298" w:type="dxa"/>
            <w:gridSpan w:val="2"/>
            <w:vAlign w:val="center"/>
          </w:tcPr>
          <w:p w14:paraId="62562DF8" w14:textId="77777777" w:rsidR="00056E85" w:rsidRPr="00B876EB" w:rsidRDefault="00056E85" w:rsidP="00056E85">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056E85" w:rsidRPr="00B876EB" w14:paraId="4A5842E6"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20BDED9"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2C71044C"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06BEACCF"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5BF82277"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594F21F2"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4BD61E46"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705449B4" w14:textId="65EF4222" w:rsidR="00056E85" w:rsidRPr="00EA7753" w:rsidRDefault="001F17D9" w:rsidP="00056E85">
            <w:pPr>
              <w:spacing w:line="240" w:lineRule="atLeast"/>
              <w:ind w:left="4820"/>
              <w:jc w:val="center"/>
              <w:rPr>
                <w:rFonts w:cs="Arial"/>
                <w:b/>
                <w:snapToGrid w:val="0"/>
                <w:color w:val="000000"/>
                <w:lang w:val="sl-SI"/>
              </w:rPr>
            </w:pPr>
            <w:r>
              <w:rPr>
                <w:rFonts w:cs="Arial"/>
                <w:b/>
                <w:snapToGrid w:val="0"/>
                <w:color w:val="000000"/>
                <w:lang w:val="sl-SI"/>
              </w:rPr>
              <w:t>Neva Grašič</w:t>
            </w:r>
          </w:p>
          <w:p w14:paraId="6C9C7C45" w14:textId="11A3A233" w:rsidR="00056E85" w:rsidRPr="00B876EB" w:rsidRDefault="001F17D9" w:rsidP="00056E85">
            <w:pPr>
              <w:spacing w:line="240" w:lineRule="atLeast"/>
              <w:ind w:left="4820"/>
              <w:jc w:val="center"/>
              <w:rPr>
                <w:rFonts w:cs="Arial"/>
                <w:szCs w:val="20"/>
                <w:lang w:val="sl-SI" w:eastAsia="sl-SI"/>
              </w:rPr>
            </w:pPr>
            <w:r>
              <w:rPr>
                <w:rFonts w:cs="Arial"/>
                <w:b/>
                <w:snapToGrid w:val="0"/>
                <w:color w:val="000000"/>
                <w:lang w:val="sl-SI"/>
              </w:rPr>
              <w:t xml:space="preserve"> DRŽAVNA SEKRETARKA</w:t>
            </w:r>
          </w:p>
        </w:tc>
      </w:tr>
    </w:tbl>
    <w:p w14:paraId="370B57AF" w14:textId="77777777" w:rsidR="00555767" w:rsidRPr="00BE1017" w:rsidRDefault="00555767" w:rsidP="00555767">
      <w:pPr>
        <w:rPr>
          <w:rFonts w:cs="Arial"/>
          <w:b/>
          <w:szCs w:val="20"/>
          <w:lang w:val="sl-SI"/>
        </w:rPr>
      </w:pPr>
    </w:p>
    <w:p w14:paraId="492F9E27" w14:textId="77777777" w:rsidR="00555767" w:rsidRPr="00BE1017" w:rsidRDefault="00555767" w:rsidP="00555767">
      <w:pPr>
        <w:rPr>
          <w:rFonts w:eastAsia="Calibri" w:cs="Arial"/>
          <w:szCs w:val="20"/>
          <w:lang w:val="sl-SI"/>
        </w:rPr>
      </w:pPr>
    </w:p>
    <w:p w14:paraId="42D3263E" w14:textId="77777777" w:rsidR="00555767" w:rsidRPr="00BE1017" w:rsidRDefault="00555767" w:rsidP="00555767">
      <w:pPr>
        <w:tabs>
          <w:tab w:val="center" w:pos="4320"/>
          <w:tab w:val="left" w:pos="5112"/>
          <w:tab w:val="right" w:pos="8640"/>
        </w:tabs>
        <w:rPr>
          <w:rFonts w:cs="Arial"/>
          <w:szCs w:val="20"/>
          <w:lang w:val="sl-SI"/>
        </w:rPr>
      </w:pPr>
    </w:p>
    <w:p w14:paraId="396EFDD4" w14:textId="77777777" w:rsidR="00555767" w:rsidRPr="00BE1017" w:rsidRDefault="00555767" w:rsidP="00555767">
      <w:pPr>
        <w:rPr>
          <w:rFonts w:eastAsia="Calibri" w:cs="Arial"/>
          <w:szCs w:val="20"/>
          <w:lang w:val="sl-SI"/>
        </w:rPr>
      </w:pPr>
    </w:p>
    <w:p w14:paraId="720C77AB" w14:textId="77777777" w:rsidR="00555767" w:rsidRPr="00BE1017" w:rsidRDefault="00555767" w:rsidP="00555767">
      <w:pPr>
        <w:spacing w:after="200" w:line="276" w:lineRule="auto"/>
        <w:rPr>
          <w:rFonts w:ascii="Calibri" w:eastAsia="Calibri" w:hAnsi="Calibri"/>
          <w:sz w:val="22"/>
          <w:szCs w:val="22"/>
          <w:lang w:val="sl-SI"/>
        </w:rPr>
      </w:pPr>
    </w:p>
    <w:p w14:paraId="6357CA2A" w14:textId="77777777" w:rsidR="00467622" w:rsidRPr="000C3946" w:rsidRDefault="00555767" w:rsidP="00467622">
      <w:pPr>
        <w:spacing w:line="240" w:lineRule="atLeast"/>
        <w:jc w:val="right"/>
        <w:rPr>
          <w:rFonts w:cs="Arial"/>
          <w:szCs w:val="20"/>
          <w:lang w:val="sl-SI"/>
        </w:rPr>
      </w:pPr>
      <w:r>
        <w:rPr>
          <w:lang w:val="sl-SI"/>
        </w:rPr>
        <w:br w:type="page"/>
      </w:r>
      <w:r w:rsidR="00467622" w:rsidRPr="000C3946">
        <w:rPr>
          <w:rFonts w:cs="Arial"/>
          <w:szCs w:val="20"/>
          <w:lang w:val="sl-SI"/>
        </w:rPr>
        <w:lastRenderedPageBreak/>
        <w:t>PREDLOG</w:t>
      </w:r>
    </w:p>
    <w:p w14:paraId="39F38E97" w14:textId="77777777" w:rsidR="00467622" w:rsidRPr="007B51A3" w:rsidRDefault="00467622" w:rsidP="00467622">
      <w:pPr>
        <w:pStyle w:val="PlainText"/>
        <w:jc w:val="right"/>
        <w:rPr>
          <w:rFonts w:ascii="Arial" w:hAnsi="Arial" w:cs="Arial"/>
        </w:rPr>
      </w:pPr>
    </w:p>
    <w:p w14:paraId="4FB20ED2" w14:textId="0E7720DA" w:rsidR="00467622" w:rsidRPr="007B51A3" w:rsidRDefault="000A2316" w:rsidP="00467622">
      <w:pPr>
        <w:pStyle w:val="PlainText"/>
        <w:jc w:val="right"/>
        <w:rPr>
          <w:rFonts w:ascii="Arial" w:hAnsi="Arial" w:cs="Arial"/>
          <w:lang w:val="sl-SI"/>
        </w:rPr>
      </w:pPr>
      <w:r>
        <w:rPr>
          <w:rFonts w:ascii="Arial" w:hAnsi="Arial" w:cs="Arial"/>
        </w:rPr>
        <w:t>EVA 2025</w:t>
      </w:r>
      <w:r w:rsidR="00467622" w:rsidRPr="007B51A3">
        <w:rPr>
          <w:rFonts w:ascii="Arial" w:hAnsi="Arial" w:cs="Arial"/>
        </w:rPr>
        <w:t>-1811-0</w:t>
      </w:r>
      <w:r w:rsidR="00BD7056">
        <w:rPr>
          <w:rFonts w:ascii="Arial" w:hAnsi="Arial" w:cs="Arial"/>
          <w:lang w:val="sl-SI"/>
        </w:rPr>
        <w:t>0</w:t>
      </w:r>
      <w:r w:rsidR="004B232F">
        <w:rPr>
          <w:rFonts w:ascii="Arial" w:hAnsi="Arial" w:cs="Arial"/>
          <w:lang w:val="sl-SI"/>
        </w:rPr>
        <w:t>33</w:t>
      </w:r>
    </w:p>
    <w:p w14:paraId="7CEF7191" w14:textId="77777777" w:rsidR="00467622" w:rsidRDefault="00467622" w:rsidP="00467622">
      <w:pPr>
        <w:jc w:val="right"/>
        <w:rPr>
          <w:szCs w:val="20"/>
          <w:u w:val="single"/>
          <w:lang w:val="sl-SI"/>
        </w:rPr>
      </w:pPr>
    </w:p>
    <w:p w14:paraId="08E4BB5E" w14:textId="77777777" w:rsidR="00467622" w:rsidRPr="00754DE6" w:rsidRDefault="00467622" w:rsidP="00467622">
      <w:pPr>
        <w:jc w:val="right"/>
        <w:rPr>
          <w:szCs w:val="20"/>
          <w:u w:val="single"/>
          <w:lang w:val="sl-SI"/>
        </w:rPr>
      </w:pPr>
    </w:p>
    <w:p w14:paraId="49F4CA02" w14:textId="77777777" w:rsidR="00467622" w:rsidRDefault="00467622" w:rsidP="00467622">
      <w:pPr>
        <w:pStyle w:val="PlainText"/>
        <w:jc w:val="center"/>
        <w:rPr>
          <w:rFonts w:ascii="Arial" w:hAnsi="Arial" w:cs="Arial"/>
          <w:b/>
        </w:rPr>
      </w:pPr>
    </w:p>
    <w:p w14:paraId="4EF685CB" w14:textId="77777777" w:rsidR="00467622" w:rsidRDefault="00467622" w:rsidP="00467622">
      <w:pPr>
        <w:pStyle w:val="PlainText"/>
        <w:jc w:val="center"/>
        <w:rPr>
          <w:rFonts w:ascii="Arial" w:hAnsi="Arial" w:cs="Arial"/>
          <w:b/>
        </w:rPr>
      </w:pPr>
    </w:p>
    <w:p w14:paraId="62779922" w14:textId="77777777" w:rsidR="00467622" w:rsidRDefault="00467622" w:rsidP="00467622">
      <w:pPr>
        <w:pStyle w:val="PlainText"/>
        <w:jc w:val="center"/>
        <w:rPr>
          <w:rFonts w:ascii="Arial" w:hAnsi="Arial" w:cs="Arial"/>
          <w:b/>
        </w:rPr>
      </w:pPr>
    </w:p>
    <w:p w14:paraId="213A85C5" w14:textId="77777777" w:rsidR="00467622" w:rsidRDefault="00467622" w:rsidP="00467622">
      <w:pPr>
        <w:pStyle w:val="PlainText"/>
        <w:jc w:val="center"/>
        <w:rPr>
          <w:rFonts w:ascii="Arial" w:hAnsi="Arial" w:cs="Arial"/>
          <w:b/>
          <w:lang w:val="sl-SI"/>
        </w:rPr>
      </w:pPr>
      <w:r w:rsidRPr="008A694B">
        <w:rPr>
          <w:rFonts w:ascii="Arial" w:hAnsi="Arial" w:cs="Arial"/>
          <w:b/>
        </w:rPr>
        <w:t xml:space="preserve">ZAKON O RATIFIKACIJI </w:t>
      </w:r>
    </w:p>
    <w:p w14:paraId="5BE1B927" w14:textId="77777777" w:rsidR="004B232F" w:rsidRDefault="004B232F" w:rsidP="00467622">
      <w:pPr>
        <w:pStyle w:val="PlainText"/>
        <w:jc w:val="center"/>
        <w:rPr>
          <w:rFonts w:ascii="Arial" w:hAnsi="Arial" w:cs="Arial"/>
          <w:b/>
          <w:bCs/>
          <w:color w:val="000000"/>
          <w:lang w:val="sl-SI" w:eastAsia="sl-SI"/>
        </w:rPr>
      </w:pPr>
      <w:r w:rsidRPr="004B232F">
        <w:rPr>
          <w:rFonts w:ascii="Arial" w:hAnsi="Arial" w:cs="Arial"/>
          <w:b/>
          <w:bCs/>
          <w:color w:val="000000"/>
          <w:lang w:val="sl-SI" w:eastAsia="sl-SI"/>
        </w:rPr>
        <w:t xml:space="preserve">SPORAZUMA MED VLADO REPUBLIKE SLOVENIJE IN VLADO UKRAJINE </w:t>
      </w:r>
    </w:p>
    <w:p w14:paraId="45ED036D" w14:textId="3F4F2F98" w:rsidR="00467622" w:rsidRPr="004B232F" w:rsidRDefault="004B232F" w:rsidP="00467622">
      <w:pPr>
        <w:pStyle w:val="PlainText"/>
        <w:jc w:val="center"/>
        <w:rPr>
          <w:rFonts w:ascii="Arial" w:hAnsi="Arial" w:cs="Arial"/>
          <w:b/>
          <w:lang w:val="sl-SI"/>
        </w:rPr>
      </w:pPr>
      <w:r w:rsidRPr="004B232F">
        <w:rPr>
          <w:rFonts w:ascii="Arial" w:hAnsi="Arial" w:cs="Arial"/>
          <w:b/>
          <w:bCs/>
          <w:color w:val="000000"/>
          <w:lang w:val="sl-SI" w:eastAsia="sl-SI"/>
        </w:rPr>
        <w:t>O TEHNIČNEM IN FINANČNEM SODELOVANJU</w:t>
      </w:r>
    </w:p>
    <w:p w14:paraId="30A933B5" w14:textId="77777777" w:rsidR="00BD7056" w:rsidRPr="002D49FA" w:rsidRDefault="00BD7056" w:rsidP="00467622">
      <w:pPr>
        <w:pStyle w:val="PlainText"/>
        <w:jc w:val="center"/>
        <w:rPr>
          <w:rFonts w:ascii="Arial" w:hAnsi="Arial" w:cs="Arial"/>
          <w:b/>
          <w:lang w:val="sl-SI"/>
        </w:rPr>
      </w:pPr>
    </w:p>
    <w:p w14:paraId="663168B0" w14:textId="77777777" w:rsidR="00467622" w:rsidRPr="002D49FA" w:rsidRDefault="00EF5C02" w:rsidP="00EF5C02">
      <w:pPr>
        <w:pStyle w:val="PlainText"/>
        <w:jc w:val="center"/>
        <w:rPr>
          <w:rFonts w:ascii="Arial" w:hAnsi="Arial" w:cs="Arial"/>
        </w:rPr>
      </w:pPr>
      <w:r>
        <w:rPr>
          <w:rFonts w:ascii="Arial" w:hAnsi="Arial" w:cs="Arial"/>
          <w:lang w:val="sl-SI"/>
        </w:rPr>
        <w:t xml:space="preserve">1. </w:t>
      </w:r>
      <w:r w:rsidR="00467622" w:rsidRPr="002D49FA">
        <w:rPr>
          <w:rFonts w:ascii="Arial" w:hAnsi="Arial" w:cs="Arial"/>
        </w:rPr>
        <w:t>člen</w:t>
      </w:r>
    </w:p>
    <w:p w14:paraId="108A2226" w14:textId="77777777" w:rsidR="00467622" w:rsidRPr="002D49FA" w:rsidRDefault="00467622" w:rsidP="00467622">
      <w:pPr>
        <w:pStyle w:val="PlainText"/>
        <w:rPr>
          <w:rFonts w:ascii="Arial" w:hAnsi="Arial" w:cs="Arial"/>
        </w:rPr>
      </w:pPr>
    </w:p>
    <w:p w14:paraId="1E4CC919" w14:textId="3B8582EC" w:rsidR="00467622" w:rsidRPr="004B232F" w:rsidRDefault="00467622" w:rsidP="000A2316">
      <w:pPr>
        <w:spacing w:before="20" w:after="20"/>
        <w:jc w:val="both"/>
        <w:rPr>
          <w:rFonts w:cs="Arial"/>
          <w:lang w:val="sl-SI"/>
        </w:rPr>
      </w:pPr>
      <w:r w:rsidRPr="004B232F">
        <w:rPr>
          <w:rFonts w:cs="Arial"/>
          <w:szCs w:val="20"/>
          <w:lang w:val="sl-SI"/>
        </w:rPr>
        <w:t xml:space="preserve">Ratificira se </w:t>
      </w:r>
      <w:r w:rsidR="004B232F" w:rsidRPr="004B232F">
        <w:rPr>
          <w:rFonts w:cs="Arial"/>
          <w:bCs/>
          <w:color w:val="000000"/>
          <w:szCs w:val="20"/>
          <w:lang w:val="sl-SI" w:eastAsia="sl-SI"/>
        </w:rPr>
        <w:t>Sporazum med Vlado Republike Slovenije in Vlado Ukrajine o tehničnem in finančnem sodelovanju</w:t>
      </w:r>
      <w:r w:rsidR="000A2316" w:rsidRPr="004B232F">
        <w:rPr>
          <w:rFonts w:cs="Arial"/>
          <w:szCs w:val="20"/>
          <w:lang w:val="sl-SI"/>
        </w:rPr>
        <w:t xml:space="preserve">, podpisan v </w:t>
      </w:r>
      <w:r w:rsidR="004B232F" w:rsidRPr="004B232F">
        <w:rPr>
          <w:rFonts w:cs="Arial"/>
          <w:szCs w:val="20"/>
          <w:lang w:val="sl-SI"/>
        </w:rPr>
        <w:t>Kijevu 30</w:t>
      </w:r>
      <w:r w:rsidR="000A2316" w:rsidRPr="004B232F">
        <w:rPr>
          <w:rFonts w:cs="Arial"/>
          <w:szCs w:val="20"/>
          <w:lang w:val="sl-SI"/>
        </w:rPr>
        <w:t xml:space="preserve">. </w:t>
      </w:r>
      <w:r w:rsidR="004B232F" w:rsidRPr="004B232F">
        <w:rPr>
          <w:rFonts w:cs="Arial"/>
          <w:szCs w:val="20"/>
          <w:lang w:val="sl-SI"/>
        </w:rPr>
        <w:t>oktobra</w:t>
      </w:r>
      <w:r w:rsidR="000A2316" w:rsidRPr="004B232F">
        <w:rPr>
          <w:rFonts w:cs="Arial"/>
          <w:szCs w:val="20"/>
          <w:lang w:val="sl-SI"/>
        </w:rPr>
        <w:t xml:space="preserve"> 2025</w:t>
      </w:r>
      <w:r w:rsidR="000A2316" w:rsidRPr="004B232F">
        <w:rPr>
          <w:rFonts w:cs="Arial"/>
          <w:szCs w:val="20"/>
          <w:lang w:val="sl-SI" w:eastAsia="sl-SI"/>
        </w:rPr>
        <w:t>.</w:t>
      </w:r>
    </w:p>
    <w:p w14:paraId="02CB8DE4" w14:textId="77777777" w:rsidR="00467622" w:rsidRPr="002D49FA" w:rsidRDefault="00467622" w:rsidP="00467622">
      <w:pPr>
        <w:pStyle w:val="PlainText"/>
        <w:rPr>
          <w:rFonts w:ascii="Arial" w:hAnsi="Arial" w:cs="Arial"/>
          <w:b/>
        </w:rPr>
      </w:pPr>
    </w:p>
    <w:p w14:paraId="560F1415" w14:textId="77777777" w:rsidR="00467622" w:rsidRPr="002D49FA" w:rsidRDefault="00EF5C02" w:rsidP="00EF5C02">
      <w:pPr>
        <w:pStyle w:val="PlainText"/>
        <w:jc w:val="center"/>
        <w:rPr>
          <w:rFonts w:ascii="Arial" w:hAnsi="Arial" w:cs="Arial"/>
        </w:rPr>
      </w:pPr>
      <w:r>
        <w:rPr>
          <w:rFonts w:ascii="Arial" w:hAnsi="Arial" w:cs="Arial"/>
          <w:lang w:val="sl-SI"/>
        </w:rPr>
        <w:t xml:space="preserve">2. </w:t>
      </w:r>
      <w:r w:rsidR="00467622" w:rsidRPr="002D49FA">
        <w:rPr>
          <w:rFonts w:ascii="Arial" w:hAnsi="Arial" w:cs="Arial"/>
        </w:rPr>
        <w:t>člen</w:t>
      </w:r>
    </w:p>
    <w:p w14:paraId="1B824293" w14:textId="77777777" w:rsidR="00467622" w:rsidRPr="002D49FA" w:rsidRDefault="00467622" w:rsidP="00467622">
      <w:pPr>
        <w:pStyle w:val="PlainText"/>
        <w:rPr>
          <w:rFonts w:ascii="Arial" w:hAnsi="Arial" w:cs="Arial"/>
        </w:rPr>
      </w:pPr>
    </w:p>
    <w:p w14:paraId="6F40BCD1" w14:textId="17111A72" w:rsidR="00467622" w:rsidRPr="002D49FA" w:rsidRDefault="00467622" w:rsidP="00467622">
      <w:pPr>
        <w:rPr>
          <w:rFonts w:cs="Arial"/>
          <w:szCs w:val="20"/>
          <w:lang w:val="sl-SI"/>
        </w:rPr>
      </w:pPr>
      <w:r>
        <w:rPr>
          <w:rFonts w:cs="Arial"/>
          <w:szCs w:val="20"/>
          <w:lang w:val="sl-SI"/>
        </w:rPr>
        <w:t>Sporazum</w:t>
      </w:r>
      <w:r w:rsidRPr="002D49FA">
        <w:rPr>
          <w:rFonts w:cs="Arial"/>
          <w:szCs w:val="20"/>
          <w:lang w:val="sl-SI"/>
        </w:rPr>
        <w:t xml:space="preserve"> se v izvirniku v</w:t>
      </w:r>
      <w:r w:rsidR="00BD7056">
        <w:rPr>
          <w:rFonts w:cs="Arial"/>
          <w:szCs w:val="20"/>
          <w:lang w:val="sl-SI"/>
        </w:rPr>
        <w:t xml:space="preserve"> </w:t>
      </w:r>
      <w:r w:rsidR="000A2316">
        <w:rPr>
          <w:rFonts w:cs="Arial"/>
          <w:szCs w:val="20"/>
          <w:lang w:val="sl-SI"/>
        </w:rPr>
        <w:t>slovenskem</w:t>
      </w:r>
      <w:r w:rsidR="00BD7056">
        <w:rPr>
          <w:rFonts w:cs="Arial"/>
          <w:szCs w:val="20"/>
          <w:lang w:val="sl-SI"/>
        </w:rPr>
        <w:t xml:space="preserve"> </w:t>
      </w:r>
      <w:r w:rsidR="004B232F">
        <w:rPr>
          <w:rFonts w:cs="Arial"/>
          <w:szCs w:val="20"/>
          <w:lang w:val="sl-SI"/>
        </w:rPr>
        <w:t xml:space="preserve">in angleškem </w:t>
      </w:r>
      <w:r w:rsidR="00BD7056">
        <w:rPr>
          <w:rFonts w:cs="Arial"/>
          <w:szCs w:val="20"/>
          <w:lang w:val="sl-SI"/>
        </w:rPr>
        <w:t>jeziku</w:t>
      </w:r>
      <w:r>
        <w:rPr>
          <w:rFonts w:cs="Arial"/>
          <w:szCs w:val="20"/>
          <w:lang w:val="sl-SI"/>
        </w:rPr>
        <w:t xml:space="preserve"> </w:t>
      </w:r>
      <w:r w:rsidRPr="002D49FA">
        <w:rPr>
          <w:rFonts w:cs="Arial"/>
          <w:szCs w:val="20"/>
          <w:lang w:val="sl-SI"/>
        </w:rPr>
        <w:t>glasi</w:t>
      </w:r>
      <w:r w:rsidR="000A2316">
        <w:rPr>
          <w:rStyle w:val="FootnoteReference"/>
          <w:rFonts w:cs="Arial"/>
          <w:szCs w:val="20"/>
          <w:lang w:val="sl-SI"/>
        </w:rPr>
        <w:footnoteReference w:id="1"/>
      </w:r>
      <w:r w:rsidR="00BD7056">
        <w:rPr>
          <w:rFonts w:cs="Arial"/>
          <w:szCs w:val="20"/>
          <w:lang w:val="sl-SI"/>
        </w:rPr>
        <w:t>:</w:t>
      </w:r>
    </w:p>
    <w:p w14:paraId="21989FB4" w14:textId="77777777" w:rsidR="00467622" w:rsidRPr="002D49FA" w:rsidRDefault="00467622" w:rsidP="00467622">
      <w:pPr>
        <w:rPr>
          <w:rFonts w:cs="Arial"/>
          <w:szCs w:val="20"/>
          <w:lang w:val="sl-SI"/>
        </w:rPr>
      </w:pPr>
    </w:p>
    <w:p w14:paraId="773386F1" w14:textId="77777777" w:rsidR="00467622" w:rsidRPr="00754DE6" w:rsidRDefault="00467622" w:rsidP="00467622">
      <w:pPr>
        <w:jc w:val="both"/>
        <w:rPr>
          <w:szCs w:val="20"/>
          <w:u w:val="single"/>
          <w:lang w:val="sl-SI"/>
        </w:rPr>
      </w:pPr>
    </w:p>
    <w:p w14:paraId="0ECCC17E" w14:textId="77777777" w:rsidR="00E25237" w:rsidRDefault="00EF5C02" w:rsidP="00E25237">
      <w:pPr>
        <w:jc w:val="center"/>
        <w:rPr>
          <w:rFonts w:cs="Arial"/>
          <w:b/>
          <w:szCs w:val="20"/>
        </w:rPr>
      </w:pPr>
      <w:r>
        <w:rPr>
          <w:szCs w:val="20"/>
          <w:u w:val="single"/>
          <w:lang w:val="sl-SI"/>
        </w:rPr>
        <w:br w:type="page"/>
      </w:r>
    </w:p>
    <w:p w14:paraId="3ABA3140" w14:textId="77777777" w:rsidR="00E16E67" w:rsidRPr="00E16E67" w:rsidRDefault="00E16E67" w:rsidP="00D55273">
      <w:pPr>
        <w:spacing w:line="276" w:lineRule="auto"/>
        <w:jc w:val="center"/>
        <w:rPr>
          <w:rFonts w:cs="Arial"/>
          <w:lang w:val="sl-SI"/>
        </w:rPr>
      </w:pPr>
      <w:r w:rsidRPr="00E16E67">
        <w:rPr>
          <w:rFonts w:cs="Arial"/>
          <w:b/>
          <w:lang w:val="sl-SI"/>
        </w:rPr>
        <w:lastRenderedPageBreak/>
        <w:t>SPORAZUM</w:t>
      </w:r>
    </w:p>
    <w:p w14:paraId="14002C1C" w14:textId="77777777" w:rsidR="00E16E67" w:rsidRPr="00E16E67" w:rsidRDefault="00E16E67" w:rsidP="00D55273">
      <w:pPr>
        <w:spacing w:line="276" w:lineRule="auto"/>
        <w:jc w:val="center"/>
        <w:rPr>
          <w:rFonts w:cs="Arial"/>
          <w:b/>
          <w:lang w:val="sl-SI"/>
        </w:rPr>
      </w:pPr>
      <w:r w:rsidRPr="00E16E67">
        <w:rPr>
          <w:rFonts w:cs="Arial"/>
          <w:b/>
          <w:lang w:val="sl-SI"/>
        </w:rPr>
        <w:t>MED</w:t>
      </w:r>
    </w:p>
    <w:p w14:paraId="65A8E910" w14:textId="77777777" w:rsidR="00E16E67" w:rsidRPr="00E16E67" w:rsidRDefault="00E16E67" w:rsidP="00D55273">
      <w:pPr>
        <w:spacing w:line="276" w:lineRule="auto"/>
        <w:jc w:val="center"/>
        <w:rPr>
          <w:rFonts w:cs="Arial"/>
          <w:b/>
          <w:lang w:val="sl-SI"/>
        </w:rPr>
      </w:pPr>
      <w:r w:rsidRPr="00E16E67">
        <w:rPr>
          <w:rFonts w:cs="Arial"/>
          <w:b/>
          <w:lang w:val="sl-SI"/>
        </w:rPr>
        <w:t>VLADO REPUBLIKE SLOVENIJE</w:t>
      </w:r>
    </w:p>
    <w:p w14:paraId="1C02022D" w14:textId="77777777" w:rsidR="00E16E67" w:rsidRPr="00E16E67" w:rsidRDefault="00E16E67" w:rsidP="00D55273">
      <w:pPr>
        <w:spacing w:line="276" w:lineRule="auto"/>
        <w:jc w:val="center"/>
        <w:rPr>
          <w:rFonts w:cs="Arial"/>
          <w:b/>
          <w:lang w:val="sl-SI"/>
        </w:rPr>
      </w:pPr>
      <w:r w:rsidRPr="00E16E67">
        <w:rPr>
          <w:rFonts w:cs="Arial"/>
          <w:b/>
          <w:lang w:val="sl-SI"/>
        </w:rPr>
        <w:t>IN</w:t>
      </w:r>
    </w:p>
    <w:p w14:paraId="141A3963" w14:textId="77777777" w:rsidR="00E16E67" w:rsidRPr="00E16E67" w:rsidRDefault="00E16E67" w:rsidP="00D55273">
      <w:pPr>
        <w:spacing w:line="276" w:lineRule="auto"/>
        <w:jc w:val="center"/>
        <w:rPr>
          <w:rFonts w:cs="Arial"/>
          <w:b/>
          <w:lang w:val="sl-SI"/>
        </w:rPr>
      </w:pPr>
      <w:r w:rsidRPr="00E16E67">
        <w:rPr>
          <w:rFonts w:cs="Arial"/>
          <w:b/>
          <w:lang w:val="sl-SI"/>
        </w:rPr>
        <w:t xml:space="preserve">VLADO UKRAJINE </w:t>
      </w:r>
    </w:p>
    <w:p w14:paraId="4D1857EA" w14:textId="77777777" w:rsidR="00E16E67" w:rsidRPr="00E16E67" w:rsidRDefault="00E16E67" w:rsidP="00D55273">
      <w:pPr>
        <w:spacing w:line="276" w:lineRule="auto"/>
        <w:jc w:val="center"/>
        <w:rPr>
          <w:rFonts w:cs="Arial"/>
          <w:b/>
          <w:lang w:val="sl-SI"/>
        </w:rPr>
      </w:pPr>
      <w:r w:rsidRPr="00E16E67">
        <w:rPr>
          <w:rFonts w:cs="Arial"/>
          <w:b/>
          <w:lang w:val="sl-SI"/>
        </w:rPr>
        <w:t>O TEHNIČNEM IN FINANČNEM SODELOVANJU</w:t>
      </w:r>
    </w:p>
    <w:p w14:paraId="39F19AC1" w14:textId="77777777" w:rsidR="00E16E67" w:rsidRPr="00E16E67" w:rsidRDefault="00E16E67" w:rsidP="00D55273">
      <w:pPr>
        <w:spacing w:line="276" w:lineRule="auto"/>
        <w:jc w:val="center"/>
        <w:rPr>
          <w:rFonts w:cs="Arial"/>
          <w:b/>
          <w:lang w:val="sl-SI"/>
        </w:rPr>
      </w:pPr>
    </w:p>
    <w:p w14:paraId="04CAA36D" w14:textId="77777777" w:rsidR="00E16E67" w:rsidRPr="00E16E67" w:rsidRDefault="00E16E67" w:rsidP="00D55273">
      <w:pPr>
        <w:spacing w:line="276" w:lineRule="auto"/>
        <w:jc w:val="center"/>
        <w:rPr>
          <w:rFonts w:cs="Arial"/>
          <w:b/>
          <w:lang w:val="sl-SI"/>
        </w:rPr>
      </w:pPr>
    </w:p>
    <w:p w14:paraId="6CEC40BF" w14:textId="77777777" w:rsidR="00E16E67" w:rsidRPr="00E16E67" w:rsidRDefault="00E16E67" w:rsidP="00D55273">
      <w:pPr>
        <w:spacing w:line="276" w:lineRule="auto"/>
        <w:jc w:val="both"/>
        <w:rPr>
          <w:rFonts w:cs="Arial"/>
          <w:bCs/>
          <w:szCs w:val="20"/>
          <w:lang w:val="sl-SI"/>
        </w:rPr>
      </w:pPr>
      <w:r w:rsidRPr="00E16E67">
        <w:rPr>
          <w:rFonts w:cs="Arial"/>
          <w:szCs w:val="20"/>
          <w:lang w:val="sl-SI"/>
        </w:rPr>
        <w:t>Vlada Republike Slovenije in Vlada Ukrajine (v nadaljnjem besedilu: pogodbenici) sta se</w:t>
      </w:r>
    </w:p>
    <w:p w14:paraId="3E7CC969" w14:textId="77777777" w:rsidR="00E16E67" w:rsidRPr="00E16E67" w:rsidRDefault="00E16E67" w:rsidP="00D55273">
      <w:pPr>
        <w:pStyle w:val="BodyText"/>
        <w:spacing w:after="0" w:line="276" w:lineRule="auto"/>
        <w:ind w:right="102"/>
        <w:jc w:val="both"/>
        <w:rPr>
          <w:b/>
          <w:bCs/>
          <w:szCs w:val="20"/>
        </w:rPr>
      </w:pPr>
    </w:p>
    <w:p w14:paraId="54479BE2" w14:textId="77777777" w:rsidR="00E16E67" w:rsidRPr="00E16E67" w:rsidRDefault="00E16E67" w:rsidP="00D55273">
      <w:pPr>
        <w:pStyle w:val="BodyText"/>
        <w:spacing w:after="0" w:line="276" w:lineRule="auto"/>
        <w:ind w:right="102"/>
        <w:jc w:val="both"/>
        <w:rPr>
          <w:b/>
          <w:bCs/>
          <w:szCs w:val="20"/>
        </w:rPr>
      </w:pPr>
      <w:r w:rsidRPr="00E16E67">
        <w:rPr>
          <w:bCs/>
          <w:szCs w:val="20"/>
        </w:rPr>
        <w:t>OB PRIZNAVANJU evropske perspektive Ukrajine in razumevanju, da mora Ukrajina kot država kandidatka za članstvo v Evropski uniji izvesti potrebne reforme za prilagoditev pravnemu redu Evropske unije, da bi postala država članica Evropske unije,</w:t>
      </w:r>
    </w:p>
    <w:p w14:paraId="5A3405AA" w14:textId="77777777" w:rsidR="00E16E67" w:rsidRPr="00E16E67" w:rsidRDefault="00E16E67" w:rsidP="00D55273">
      <w:pPr>
        <w:pStyle w:val="BodyText"/>
        <w:spacing w:after="0" w:line="276" w:lineRule="auto"/>
        <w:ind w:right="102"/>
        <w:jc w:val="both"/>
        <w:rPr>
          <w:b/>
          <w:bCs/>
          <w:szCs w:val="20"/>
        </w:rPr>
      </w:pPr>
    </w:p>
    <w:p w14:paraId="18CA3F6D" w14:textId="77777777" w:rsidR="00E16E67" w:rsidRPr="00E16E67" w:rsidRDefault="00E16E67" w:rsidP="00D55273">
      <w:pPr>
        <w:pStyle w:val="BodyText"/>
        <w:spacing w:after="0" w:line="276" w:lineRule="auto"/>
        <w:ind w:right="104"/>
        <w:jc w:val="both"/>
        <w:rPr>
          <w:b/>
          <w:bCs/>
          <w:szCs w:val="20"/>
        </w:rPr>
      </w:pPr>
      <w:r w:rsidRPr="00E16E67">
        <w:rPr>
          <w:bCs/>
          <w:szCs w:val="20"/>
        </w:rPr>
        <w:t>OB SKLICEVANJU na smernice Odbora za razvojno pomoč OECD in sodelovanje med Evropsko unijo in Vlado Ukrajine ter ob potrditvi prizadevanj mednarodne skupnosti v Ukrajini,</w:t>
      </w:r>
    </w:p>
    <w:p w14:paraId="21EFE4F5" w14:textId="77777777" w:rsidR="00E16E67" w:rsidRPr="00E16E67" w:rsidRDefault="00E16E67" w:rsidP="00D55273">
      <w:pPr>
        <w:pStyle w:val="BodyText"/>
        <w:spacing w:after="0" w:line="276" w:lineRule="auto"/>
        <w:ind w:right="104"/>
        <w:jc w:val="both"/>
        <w:rPr>
          <w:b/>
          <w:bCs/>
          <w:szCs w:val="20"/>
        </w:rPr>
      </w:pPr>
    </w:p>
    <w:p w14:paraId="0B2F52DD" w14:textId="77777777" w:rsidR="00E16E67" w:rsidRPr="00E16E67" w:rsidRDefault="00E16E67" w:rsidP="00D55273">
      <w:pPr>
        <w:pStyle w:val="BodyText"/>
        <w:spacing w:after="0" w:line="276" w:lineRule="auto"/>
        <w:ind w:right="104"/>
        <w:jc w:val="both"/>
        <w:rPr>
          <w:b/>
          <w:bCs/>
          <w:szCs w:val="20"/>
        </w:rPr>
      </w:pPr>
      <w:r w:rsidRPr="00E16E67">
        <w:rPr>
          <w:bCs/>
          <w:szCs w:val="20"/>
        </w:rPr>
        <w:t>V ŽELJI, da Republika Slovenija prispeva h gospodarskemu in družbenemu razvoju Ukrajine na podlagi ciljev trajnostnega razvoja iz Agende za trajnostni razvoj do leta 2030 in k doseganju njenih razvojnih ciljev s podporo mednarodnih organizacij, finančnih institucij in drugih donatorjev;</w:t>
      </w:r>
    </w:p>
    <w:p w14:paraId="318AA32E" w14:textId="77777777" w:rsidR="00E16E67" w:rsidRPr="00E16E67" w:rsidRDefault="00E16E67" w:rsidP="00D55273">
      <w:pPr>
        <w:pStyle w:val="BodyText"/>
        <w:spacing w:after="0" w:line="276" w:lineRule="auto"/>
        <w:ind w:right="104"/>
        <w:jc w:val="both"/>
        <w:rPr>
          <w:b/>
          <w:bCs/>
          <w:szCs w:val="20"/>
        </w:rPr>
      </w:pPr>
    </w:p>
    <w:p w14:paraId="2EA2ECB6" w14:textId="77777777" w:rsidR="00E16E67" w:rsidRPr="00E16E67" w:rsidRDefault="00E16E67" w:rsidP="00D55273">
      <w:pPr>
        <w:pStyle w:val="BodyText"/>
        <w:spacing w:after="0" w:line="276" w:lineRule="auto"/>
        <w:ind w:right="104"/>
        <w:jc w:val="both"/>
        <w:rPr>
          <w:b/>
          <w:bCs/>
          <w:szCs w:val="20"/>
        </w:rPr>
      </w:pPr>
      <w:r w:rsidRPr="00E16E67">
        <w:rPr>
          <w:bCs/>
          <w:szCs w:val="20"/>
        </w:rPr>
        <w:t>OB UPOŠTEVANJU pomembnosti pristopa, ki temelji na človekovih pravicah, s čimer bi prispevali k spodbujanju demokracije in človekovih pravic, miru, varnosti, blaginje in stabilnosti,</w:t>
      </w:r>
    </w:p>
    <w:p w14:paraId="3B5FC328" w14:textId="77777777" w:rsidR="00E16E67" w:rsidRPr="00E16E67" w:rsidRDefault="00E16E67" w:rsidP="00D55273">
      <w:pPr>
        <w:pStyle w:val="BodyText"/>
        <w:spacing w:after="0" w:line="276" w:lineRule="auto"/>
        <w:ind w:right="104"/>
        <w:jc w:val="both"/>
        <w:rPr>
          <w:b/>
          <w:bCs/>
          <w:szCs w:val="20"/>
        </w:rPr>
      </w:pPr>
    </w:p>
    <w:p w14:paraId="63CEA27B" w14:textId="77777777" w:rsidR="00E16E67" w:rsidRPr="00E16E67" w:rsidRDefault="00E16E67" w:rsidP="00D55273">
      <w:pPr>
        <w:pStyle w:val="BodyText"/>
        <w:spacing w:after="0" w:line="276" w:lineRule="auto"/>
        <w:ind w:right="104"/>
        <w:jc w:val="both"/>
        <w:rPr>
          <w:b/>
          <w:bCs/>
          <w:szCs w:val="20"/>
        </w:rPr>
      </w:pPr>
      <w:r w:rsidRPr="00E16E67">
        <w:rPr>
          <w:bCs/>
          <w:szCs w:val="20"/>
        </w:rPr>
        <w:t>Z NAMENOM vzpostaviti pravno podlago za partnersko in pregledno razvojno sodelovanje med Vlado Republike Slovenije in Vlado Ukrajine, ki bo prispevalo k trajnostnemu gospodarskemu in družbenemu razvoju ter blaginji Ukrajine,</w:t>
      </w:r>
    </w:p>
    <w:p w14:paraId="093C376E" w14:textId="77777777" w:rsidR="00E16E67" w:rsidRPr="00E16E67" w:rsidRDefault="00E16E67" w:rsidP="00D55273">
      <w:pPr>
        <w:pStyle w:val="BodyText"/>
        <w:spacing w:after="0" w:line="276" w:lineRule="auto"/>
        <w:ind w:right="104"/>
        <w:jc w:val="both"/>
        <w:rPr>
          <w:b/>
          <w:bCs/>
          <w:szCs w:val="20"/>
        </w:rPr>
      </w:pPr>
    </w:p>
    <w:p w14:paraId="66273C45" w14:textId="77777777" w:rsidR="00E16E67" w:rsidRPr="00E16E67" w:rsidRDefault="00E16E67" w:rsidP="00D55273">
      <w:pPr>
        <w:pStyle w:val="BodyText"/>
        <w:spacing w:after="0" w:line="276" w:lineRule="auto"/>
        <w:ind w:right="104"/>
        <w:jc w:val="both"/>
        <w:rPr>
          <w:b/>
          <w:bCs/>
          <w:szCs w:val="20"/>
        </w:rPr>
      </w:pPr>
      <w:r w:rsidRPr="00E16E67">
        <w:rPr>
          <w:bCs/>
          <w:szCs w:val="20"/>
        </w:rPr>
        <w:t>V PRIZADEVANJU, da bi okrepili dvostranske odnose ter spodbujali tehnično in finančno sodelovanje med državama,</w:t>
      </w:r>
    </w:p>
    <w:p w14:paraId="0A3FFD95" w14:textId="77777777" w:rsidR="00E16E67" w:rsidRPr="00E16E67" w:rsidRDefault="00E16E67" w:rsidP="00D55273">
      <w:pPr>
        <w:pStyle w:val="BodyText"/>
        <w:spacing w:after="0" w:line="276" w:lineRule="auto"/>
        <w:ind w:right="104"/>
        <w:jc w:val="both"/>
        <w:rPr>
          <w:b/>
          <w:bCs/>
          <w:szCs w:val="20"/>
        </w:rPr>
      </w:pPr>
    </w:p>
    <w:p w14:paraId="53F000CA" w14:textId="77777777" w:rsidR="00E16E67" w:rsidRPr="00E16E67" w:rsidRDefault="00E16E67" w:rsidP="00D55273">
      <w:pPr>
        <w:spacing w:line="276" w:lineRule="auto"/>
        <w:jc w:val="both"/>
        <w:rPr>
          <w:rFonts w:cs="Arial"/>
          <w:szCs w:val="20"/>
          <w:lang w:val="sl-SI"/>
        </w:rPr>
      </w:pPr>
      <w:r w:rsidRPr="00E16E67">
        <w:rPr>
          <w:rFonts w:cs="Arial"/>
          <w:szCs w:val="20"/>
          <w:lang w:val="sl-SI"/>
        </w:rPr>
        <w:t xml:space="preserve">dogovorili: </w:t>
      </w:r>
    </w:p>
    <w:p w14:paraId="11D2B9C7" w14:textId="77777777" w:rsidR="00E16E67" w:rsidRPr="00E16E67" w:rsidRDefault="00E16E67" w:rsidP="00D55273">
      <w:pPr>
        <w:spacing w:line="276" w:lineRule="auto"/>
        <w:jc w:val="both"/>
        <w:rPr>
          <w:rFonts w:cs="Arial"/>
          <w:bCs/>
          <w:szCs w:val="20"/>
          <w:lang w:val="sl-SI"/>
        </w:rPr>
      </w:pPr>
    </w:p>
    <w:p w14:paraId="77E93DF4" w14:textId="77777777" w:rsidR="00E16E67" w:rsidRPr="00E16E67" w:rsidRDefault="00E16E67" w:rsidP="00D55273">
      <w:pPr>
        <w:tabs>
          <w:tab w:val="left" w:pos="426"/>
        </w:tabs>
        <w:spacing w:line="276" w:lineRule="auto"/>
        <w:jc w:val="both"/>
        <w:rPr>
          <w:rFonts w:cs="Arial"/>
          <w:bCs/>
          <w:szCs w:val="20"/>
          <w:lang w:val="sl-SI"/>
        </w:rPr>
      </w:pPr>
    </w:p>
    <w:p w14:paraId="49FAB26D"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1. člen</w:t>
      </w:r>
    </w:p>
    <w:p w14:paraId="319BD1F2"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Pomen izrazov</w:t>
      </w:r>
    </w:p>
    <w:p w14:paraId="41D1FC4B" w14:textId="77777777" w:rsidR="00E16E67" w:rsidRPr="00E16E67" w:rsidRDefault="00E16E67" w:rsidP="00D55273">
      <w:pPr>
        <w:spacing w:line="276" w:lineRule="auto"/>
        <w:jc w:val="center"/>
        <w:rPr>
          <w:rFonts w:cs="Arial"/>
          <w:b/>
          <w:szCs w:val="20"/>
          <w:lang w:val="sl-SI"/>
        </w:rPr>
      </w:pPr>
    </w:p>
    <w:p w14:paraId="2FC898BF" w14:textId="77777777" w:rsidR="00E16E67" w:rsidRPr="00E16E67" w:rsidRDefault="00E16E67" w:rsidP="00D55273">
      <w:pPr>
        <w:spacing w:line="276" w:lineRule="auto"/>
        <w:jc w:val="both"/>
        <w:rPr>
          <w:rFonts w:cs="Arial"/>
          <w:szCs w:val="20"/>
          <w:lang w:val="sl-SI"/>
        </w:rPr>
      </w:pPr>
      <w:r w:rsidRPr="00E16E67">
        <w:rPr>
          <w:rFonts w:cs="Arial"/>
          <w:szCs w:val="20"/>
          <w:lang w:val="sl-SI"/>
        </w:rPr>
        <w:t>V tem sporazumu:</w:t>
      </w:r>
    </w:p>
    <w:p w14:paraId="3D98A683" w14:textId="77777777" w:rsidR="00E16E67" w:rsidRPr="00E16E67" w:rsidRDefault="00E16E67" w:rsidP="00D55273">
      <w:pPr>
        <w:spacing w:line="276" w:lineRule="auto"/>
        <w:jc w:val="both"/>
        <w:rPr>
          <w:rFonts w:cs="Arial"/>
          <w:szCs w:val="20"/>
          <w:lang w:val="sl-SI"/>
        </w:rPr>
      </w:pPr>
    </w:p>
    <w:p w14:paraId="2438C23D" w14:textId="77777777" w:rsidR="00E16E67" w:rsidRPr="00E16E67" w:rsidRDefault="00E16E67" w:rsidP="00D55273">
      <w:pPr>
        <w:numPr>
          <w:ilvl w:val="0"/>
          <w:numId w:val="6"/>
        </w:numPr>
        <w:spacing w:line="276" w:lineRule="auto"/>
        <w:ind w:hanging="294"/>
        <w:jc w:val="both"/>
        <w:rPr>
          <w:rFonts w:cs="Arial"/>
          <w:szCs w:val="20"/>
          <w:lang w:val="sl-SI"/>
        </w:rPr>
      </w:pPr>
      <w:r w:rsidRPr="00E16E67">
        <w:rPr>
          <w:rFonts w:cs="Arial"/>
          <w:b/>
          <w:szCs w:val="20"/>
          <w:lang w:val="sl-SI"/>
        </w:rPr>
        <w:t xml:space="preserve">projekt </w:t>
      </w:r>
      <w:r w:rsidRPr="00E16E67">
        <w:rPr>
          <w:rFonts w:cs="Arial"/>
          <w:szCs w:val="20"/>
          <w:lang w:val="sl-SI"/>
        </w:rPr>
        <w:t>pomeni sklop vložkov, dejavnosti in rezultatov, o katerih se dogovorijo udeleženci, da bi uresničili konkretne cilje v določenem časovnem okviru, z določenim proračunom, izvedbenimi postopki in na določenem območju,</w:t>
      </w:r>
    </w:p>
    <w:p w14:paraId="47CB34BD" w14:textId="77777777" w:rsidR="00E16E67" w:rsidRPr="00E16E67" w:rsidRDefault="00E16E67" w:rsidP="00D55273">
      <w:pPr>
        <w:numPr>
          <w:ilvl w:val="0"/>
          <w:numId w:val="6"/>
        </w:numPr>
        <w:spacing w:line="276" w:lineRule="auto"/>
        <w:ind w:hanging="294"/>
        <w:jc w:val="both"/>
        <w:rPr>
          <w:rFonts w:cs="Arial"/>
          <w:szCs w:val="20"/>
          <w:lang w:val="sl-SI"/>
        </w:rPr>
      </w:pPr>
      <w:r w:rsidRPr="00E16E67">
        <w:rPr>
          <w:rFonts w:cs="Arial"/>
          <w:b/>
          <w:bCs/>
          <w:szCs w:val="20"/>
          <w:lang w:val="sl-SI"/>
        </w:rPr>
        <w:t>tehnična pomoč</w:t>
      </w:r>
      <w:r w:rsidRPr="00E16E67">
        <w:rPr>
          <w:rFonts w:cs="Arial"/>
          <w:szCs w:val="20"/>
          <w:lang w:val="sl-SI"/>
        </w:rPr>
        <w:t xml:space="preserve"> med drugim vključuje prenos znanja, mentorstvo, svetovanje, dobavo opreme in materiala ter pomoč pri uvajanju novih tehnologij, ki so potrebne za uspešno izvedbo programov in projektov,</w:t>
      </w:r>
    </w:p>
    <w:p w14:paraId="59B30748" w14:textId="77777777" w:rsidR="00E16E67" w:rsidRPr="00E16E67" w:rsidRDefault="00E16E67" w:rsidP="00D55273">
      <w:pPr>
        <w:numPr>
          <w:ilvl w:val="0"/>
          <w:numId w:val="6"/>
        </w:numPr>
        <w:spacing w:line="276" w:lineRule="auto"/>
        <w:ind w:hanging="294"/>
        <w:jc w:val="both"/>
        <w:rPr>
          <w:rFonts w:cs="Arial"/>
          <w:szCs w:val="20"/>
          <w:lang w:val="sl-SI"/>
        </w:rPr>
      </w:pPr>
      <w:r w:rsidRPr="00E16E67">
        <w:rPr>
          <w:rFonts w:cs="Arial"/>
          <w:b/>
          <w:bCs/>
          <w:szCs w:val="20"/>
          <w:lang w:val="sl-SI"/>
        </w:rPr>
        <w:t>finančna pomoč</w:t>
      </w:r>
      <w:r w:rsidRPr="00E16E67">
        <w:rPr>
          <w:rFonts w:cs="Arial"/>
          <w:szCs w:val="20"/>
          <w:lang w:val="sl-SI"/>
        </w:rPr>
        <w:t xml:space="preserve"> med drugim vključuje prispevke za financiranje dobave blaga, opreme in materiala ter dela in storitev, potrebnih za uspešno izvedbo programov in/ali projektov,</w:t>
      </w:r>
    </w:p>
    <w:p w14:paraId="442B4014" w14:textId="77777777" w:rsidR="00E16E67" w:rsidRPr="00E16E67" w:rsidRDefault="00E16E67" w:rsidP="00D55273">
      <w:pPr>
        <w:numPr>
          <w:ilvl w:val="0"/>
          <w:numId w:val="6"/>
        </w:numPr>
        <w:spacing w:line="276" w:lineRule="auto"/>
        <w:ind w:hanging="294"/>
        <w:jc w:val="both"/>
        <w:rPr>
          <w:rFonts w:cs="Arial"/>
          <w:szCs w:val="20"/>
          <w:lang w:val="sl-SI"/>
        </w:rPr>
      </w:pPr>
      <w:r w:rsidRPr="00E16E67">
        <w:rPr>
          <w:rFonts w:cs="Arial"/>
          <w:b/>
          <w:szCs w:val="20"/>
          <w:lang w:val="sl-SI"/>
        </w:rPr>
        <w:t xml:space="preserve">program razvojnega sodelovanja </w:t>
      </w:r>
      <w:r w:rsidRPr="00E16E67">
        <w:rPr>
          <w:rFonts w:cs="Arial"/>
          <w:szCs w:val="20"/>
          <w:lang w:val="sl-SI"/>
        </w:rPr>
        <w:t>je večletni dokument, ki povzema izbrana prednostna področja financiranja, konkretne cilje, pričakovane rezultate in časovni okvir pomoči ter okvirna dodeljena finančna sredstva v celoti in po posameznih prednostnih področjih,</w:t>
      </w:r>
    </w:p>
    <w:p w14:paraId="4A4620D2" w14:textId="77777777" w:rsidR="00E16E67" w:rsidRPr="00E16E67" w:rsidRDefault="00E16E67" w:rsidP="00D55273">
      <w:pPr>
        <w:numPr>
          <w:ilvl w:val="0"/>
          <w:numId w:val="6"/>
        </w:numPr>
        <w:spacing w:line="276" w:lineRule="auto"/>
        <w:ind w:hanging="294"/>
        <w:jc w:val="both"/>
        <w:rPr>
          <w:rFonts w:cs="Arial"/>
          <w:szCs w:val="20"/>
          <w:lang w:val="sl-SI"/>
        </w:rPr>
      </w:pPr>
      <w:r w:rsidRPr="00E16E67">
        <w:rPr>
          <w:rFonts w:cs="Arial"/>
          <w:b/>
          <w:szCs w:val="20"/>
          <w:lang w:val="sl-SI"/>
        </w:rPr>
        <w:lastRenderedPageBreak/>
        <w:t xml:space="preserve">nacionalni koordinator </w:t>
      </w:r>
      <w:r w:rsidRPr="00E16E67">
        <w:rPr>
          <w:rFonts w:cs="Arial"/>
          <w:szCs w:val="20"/>
          <w:lang w:val="sl-SI"/>
        </w:rPr>
        <w:t>je kontaktna točka vsake pogodbenice za dejavnosti na področju razvojnega sodelovanja po tem sporazumu. Nacionalni koordinator Vlade Republike Slovenije je Ministrstvo za zunanje in evropske zadeve Republike Slovenije, nacionalni koordinator Vlade Ukrajine je Sekretariat Kabineta ministrov Ukrajine.</w:t>
      </w:r>
    </w:p>
    <w:p w14:paraId="011B9071" w14:textId="77777777" w:rsidR="00D55273" w:rsidRPr="00E16E67" w:rsidRDefault="00D55273" w:rsidP="00D55273">
      <w:pPr>
        <w:pStyle w:val="ListParagraph"/>
        <w:spacing w:line="276" w:lineRule="auto"/>
        <w:rPr>
          <w:rFonts w:cs="Arial"/>
          <w:szCs w:val="20"/>
          <w:lang w:val="sl-SI"/>
        </w:rPr>
      </w:pPr>
    </w:p>
    <w:p w14:paraId="07E0CCD1" w14:textId="77777777" w:rsidR="00E16E67" w:rsidRPr="00E16E67" w:rsidRDefault="00E16E67" w:rsidP="00D55273">
      <w:pPr>
        <w:spacing w:line="276" w:lineRule="auto"/>
        <w:jc w:val="both"/>
        <w:rPr>
          <w:rFonts w:cs="Arial"/>
          <w:b/>
          <w:szCs w:val="20"/>
          <w:lang w:val="sl-SI"/>
        </w:rPr>
      </w:pPr>
    </w:p>
    <w:p w14:paraId="561E1603"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2. člen</w:t>
      </w:r>
    </w:p>
    <w:p w14:paraId="5B3F51BF"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Področja razvojnega sodelovanja</w:t>
      </w:r>
    </w:p>
    <w:p w14:paraId="272FF25E" w14:textId="77777777" w:rsidR="00E16E67" w:rsidRPr="00E16E67" w:rsidRDefault="00E16E67" w:rsidP="00D55273">
      <w:pPr>
        <w:spacing w:line="276" w:lineRule="auto"/>
        <w:jc w:val="center"/>
        <w:rPr>
          <w:rFonts w:cs="Arial"/>
          <w:b/>
          <w:szCs w:val="20"/>
          <w:lang w:val="sl-SI"/>
        </w:rPr>
      </w:pPr>
    </w:p>
    <w:p w14:paraId="7571BBCA" w14:textId="77777777" w:rsidR="00E16E67" w:rsidRPr="00E16E67" w:rsidRDefault="00E16E67" w:rsidP="00D55273">
      <w:pPr>
        <w:pStyle w:val="NoSpacing"/>
        <w:spacing w:line="276" w:lineRule="auto"/>
        <w:rPr>
          <w:rFonts w:ascii="Arial" w:hAnsi="Arial" w:cs="Arial"/>
          <w:color w:val="000000"/>
          <w:sz w:val="20"/>
          <w:szCs w:val="20"/>
          <w:shd w:val="clear" w:color="auto" w:fill="FFFFFF"/>
          <w:lang w:val="sl-SI"/>
        </w:rPr>
      </w:pPr>
      <w:r w:rsidRPr="00E16E67">
        <w:rPr>
          <w:rFonts w:ascii="Arial" w:hAnsi="Arial" w:cs="Arial"/>
          <w:color w:val="000000"/>
          <w:sz w:val="20"/>
          <w:szCs w:val="20"/>
          <w:shd w:val="clear" w:color="auto" w:fill="FFFFFF"/>
          <w:lang w:val="sl-SI"/>
        </w:rPr>
        <w:t>Ciljna področja razvojnega sodelovanja so:</w:t>
      </w:r>
    </w:p>
    <w:p w14:paraId="273E24B4" w14:textId="77777777" w:rsidR="00E16E67" w:rsidRPr="00E16E67" w:rsidRDefault="00E16E67" w:rsidP="00D55273">
      <w:pPr>
        <w:pStyle w:val="NoSpacing"/>
        <w:spacing w:line="276" w:lineRule="auto"/>
        <w:rPr>
          <w:rFonts w:ascii="Arial" w:hAnsi="Arial" w:cs="Arial"/>
          <w:color w:val="000000"/>
          <w:sz w:val="20"/>
          <w:szCs w:val="20"/>
          <w:lang w:val="sl-SI"/>
        </w:rPr>
      </w:pPr>
    </w:p>
    <w:p w14:paraId="1612CBA9" w14:textId="77777777" w:rsidR="00E16E67" w:rsidRPr="00E16E67" w:rsidRDefault="00E16E67" w:rsidP="00D55273">
      <w:pPr>
        <w:pStyle w:val="NoSpacing"/>
        <w:numPr>
          <w:ilvl w:val="0"/>
          <w:numId w:val="7"/>
        </w:numPr>
        <w:tabs>
          <w:tab w:val="clear" w:pos="850"/>
          <w:tab w:val="clear" w:pos="1191"/>
          <w:tab w:val="clear" w:pos="1531"/>
        </w:tabs>
        <w:spacing w:line="276" w:lineRule="auto"/>
        <w:ind w:hanging="294"/>
        <w:rPr>
          <w:rFonts w:ascii="Arial" w:hAnsi="Arial" w:cs="Arial"/>
          <w:color w:val="000000"/>
          <w:sz w:val="20"/>
          <w:szCs w:val="20"/>
          <w:shd w:val="clear" w:color="auto" w:fill="FFFFFF"/>
          <w:lang w:val="sl-SI"/>
        </w:rPr>
      </w:pPr>
      <w:r w:rsidRPr="00E16E67">
        <w:rPr>
          <w:rFonts w:ascii="Arial" w:hAnsi="Arial" w:cs="Arial"/>
          <w:color w:val="000000"/>
          <w:sz w:val="20"/>
          <w:szCs w:val="20"/>
          <w:shd w:val="clear" w:color="auto" w:fill="FFFFFF"/>
          <w:lang w:val="sl-SI"/>
        </w:rPr>
        <w:t>posodobitev infrastrukture in pomoč na področju urbanizma, obnove, energetske učinkovitosti, izboljšanja in varstva okolja ter izboljšanja zmogljivosti za odzivanje na naravne in druge nesreče,</w:t>
      </w:r>
    </w:p>
    <w:p w14:paraId="6A1BC3B2"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sz w:val="20"/>
          <w:szCs w:val="20"/>
        </w:rPr>
        <w:t>upravljanje javnih financ, organizacije in ustanove za boj proti korupciji ter politike in upravljanje v javnem sektorju,</w:t>
      </w:r>
    </w:p>
    <w:p w14:paraId="462F716F"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sz w:val="20"/>
          <w:szCs w:val="20"/>
        </w:rPr>
        <w:t>preprečevanje in reševanje sporov, mir in varnost, zlasti civilno delovanje za izgradnjo miru in protiminsko delovanje,</w:t>
      </w:r>
    </w:p>
    <w:p w14:paraId="251F8D23"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sz w:val="20"/>
          <w:szCs w:val="20"/>
        </w:rPr>
        <w:t>znanost, raziskave, tehnologija in inovacije,</w:t>
      </w:r>
    </w:p>
    <w:p w14:paraId="46763B13"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sz w:val="20"/>
          <w:szCs w:val="20"/>
        </w:rPr>
        <w:t>kmetijstvo, zeleni prehod in varstvo okolja, zlasti biotske raznovrstnosti,</w:t>
      </w:r>
    </w:p>
    <w:p w14:paraId="40C52D0E"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sz w:val="20"/>
          <w:szCs w:val="20"/>
        </w:rPr>
        <w:t>voda in komunalna ureditev, zlasti kanalizacijski sistemi in sistemi za čiščenje odpadnih voda,</w:t>
      </w:r>
    </w:p>
    <w:p w14:paraId="675E542A"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color w:val="000000"/>
          <w:sz w:val="20"/>
          <w:szCs w:val="20"/>
          <w:shd w:val="clear" w:color="auto" w:fill="FFFFFF"/>
        </w:rPr>
        <w:t>energetika,</w:t>
      </w:r>
    </w:p>
    <w:p w14:paraId="28CFC68C"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color w:val="000000"/>
          <w:sz w:val="20"/>
          <w:szCs w:val="20"/>
          <w:shd w:val="clear" w:color="auto" w:fill="FFFFFF"/>
        </w:rPr>
        <w:t>telekomunikacije,</w:t>
      </w:r>
    </w:p>
    <w:p w14:paraId="4600A2EE"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color w:val="000000"/>
          <w:sz w:val="20"/>
          <w:szCs w:val="20"/>
          <w:shd w:val="clear" w:color="auto" w:fill="FFFFFF"/>
        </w:rPr>
        <w:t>decentralizacija in posodobitev javne uprave in lokalne samouprave,</w:t>
      </w:r>
    </w:p>
    <w:p w14:paraId="21775589"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color w:val="000000"/>
          <w:sz w:val="20"/>
          <w:szCs w:val="20"/>
          <w:shd w:val="clear" w:color="auto" w:fill="FFFFFF"/>
        </w:rPr>
        <w:t>podpiranje izgradnje demokratičnih institucij,</w:t>
      </w:r>
    </w:p>
    <w:p w14:paraId="7A1930C6"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color w:val="000000"/>
          <w:sz w:val="20"/>
          <w:szCs w:val="20"/>
          <w:shd w:val="clear" w:color="auto" w:fill="FFFFFF"/>
        </w:rPr>
        <w:t>podpiranje vladavine prava,</w:t>
      </w:r>
    </w:p>
    <w:p w14:paraId="33710B20"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color w:val="000000"/>
          <w:sz w:val="20"/>
          <w:szCs w:val="20"/>
          <w:shd w:val="clear" w:color="auto" w:fill="FFFFFF"/>
        </w:rPr>
        <w:t>podpiranje izboljšav socialnih politik,</w:t>
      </w:r>
    </w:p>
    <w:p w14:paraId="12C49362"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sz w:val="20"/>
          <w:szCs w:val="20"/>
        </w:rPr>
        <w:t>zdravstveno varstvo, vključno s programi zdravstvene rehabilitacije,</w:t>
      </w:r>
    </w:p>
    <w:p w14:paraId="1A56D864"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color w:val="000000"/>
          <w:sz w:val="20"/>
          <w:szCs w:val="20"/>
          <w:shd w:val="clear" w:color="auto" w:fill="FFFFFF"/>
        </w:rPr>
        <w:t>spodbujanje gospodarske obnove, razvoja in naložb,</w:t>
      </w:r>
    </w:p>
    <w:p w14:paraId="10B83A3D"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sz w:val="20"/>
          <w:szCs w:val="20"/>
        </w:rPr>
        <w:t>podpiranje izobraževanja in poklicnega usposabljanja,</w:t>
      </w:r>
    </w:p>
    <w:p w14:paraId="069EFBB3"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sz w:val="20"/>
          <w:szCs w:val="20"/>
        </w:rPr>
        <w:t>štipendiranje,</w:t>
      </w:r>
    </w:p>
    <w:p w14:paraId="1C2AA4B9"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color w:val="000000"/>
          <w:sz w:val="20"/>
          <w:szCs w:val="20"/>
          <w:shd w:val="clear" w:color="auto" w:fill="FFFFFF"/>
        </w:rPr>
        <w:t>podpiranje Ukrajine pri prilagajanju zakonodaje pravnemu redu EU,</w:t>
      </w:r>
    </w:p>
    <w:p w14:paraId="2AFE0481"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color w:val="000000"/>
          <w:sz w:val="20"/>
          <w:szCs w:val="20"/>
          <w:shd w:val="clear" w:color="auto" w:fill="FFFFFF"/>
        </w:rPr>
        <w:t>usposabljanje in izobraževanje za javno upravo,</w:t>
      </w:r>
    </w:p>
    <w:p w14:paraId="6DFFA4A6" w14:textId="77777777" w:rsidR="00E16E67" w:rsidRPr="00E16E67" w:rsidRDefault="00E16E67" w:rsidP="00D55273">
      <w:pPr>
        <w:pStyle w:val="NormalWeb"/>
        <w:numPr>
          <w:ilvl w:val="0"/>
          <w:numId w:val="7"/>
        </w:numPr>
        <w:shd w:val="clear" w:color="auto" w:fill="FFFFFF"/>
        <w:spacing w:before="0" w:beforeAutospacing="0" w:after="0" w:afterAutospacing="0" w:line="276" w:lineRule="auto"/>
        <w:ind w:hanging="294"/>
        <w:jc w:val="both"/>
        <w:rPr>
          <w:rFonts w:ascii="Arial" w:hAnsi="Arial" w:cs="Arial"/>
          <w:sz w:val="20"/>
          <w:szCs w:val="20"/>
        </w:rPr>
      </w:pPr>
      <w:r w:rsidRPr="00E16E67">
        <w:rPr>
          <w:rFonts w:ascii="Arial" w:hAnsi="Arial" w:cs="Arial"/>
          <w:color w:val="000000"/>
          <w:sz w:val="20"/>
          <w:szCs w:val="20"/>
          <w:shd w:val="clear" w:color="auto" w:fill="FFFFFF"/>
        </w:rPr>
        <w:t>krepitev vloge civilne družbe.</w:t>
      </w:r>
    </w:p>
    <w:p w14:paraId="0A1CF15D" w14:textId="77777777" w:rsidR="00E16E67" w:rsidRPr="00E16E67" w:rsidRDefault="00E16E67" w:rsidP="00D55273">
      <w:pPr>
        <w:spacing w:line="276" w:lineRule="auto"/>
        <w:ind w:hanging="11"/>
        <w:jc w:val="both"/>
        <w:rPr>
          <w:rFonts w:cs="Arial"/>
          <w:szCs w:val="20"/>
          <w:lang w:val="sl-SI"/>
        </w:rPr>
      </w:pPr>
    </w:p>
    <w:p w14:paraId="13642E64" w14:textId="77777777" w:rsidR="00E16E67" w:rsidRPr="00E16E67" w:rsidRDefault="00E16E67" w:rsidP="00D55273">
      <w:pPr>
        <w:spacing w:line="276" w:lineRule="auto"/>
        <w:ind w:hanging="11"/>
        <w:jc w:val="both"/>
        <w:rPr>
          <w:rFonts w:cs="Arial"/>
          <w:szCs w:val="20"/>
          <w:lang w:val="sl-SI"/>
        </w:rPr>
      </w:pPr>
    </w:p>
    <w:p w14:paraId="05546F40"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3. člen</w:t>
      </w:r>
    </w:p>
    <w:p w14:paraId="133C9137" w14:textId="77777777" w:rsidR="00E16E67" w:rsidRPr="00E16E67" w:rsidRDefault="00E16E67" w:rsidP="00D55273">
      <w:pPr>
        <w:pStyle w:val="ListParagraph"/>
        <w:spacing w:line="276" w:lineRule="auto"/>
        <w:ind w:left="0"/>
        <w:jc w:val="center"/>
        <w:rPr>
          <w:rFonts w:cs="Arial"/>
          <w:b/>
          <w:szCs w:val="20"/>
          <w:lang w:val="sl-SI"/>
        </w:rPr>
      </w:pPr>
      <w:r w:rsidRPr="00E16E67">
        <w:rPr>
          <w:rFonts w:cs="Arial"/>
          <w:b/>
          <w:szCs w:val="20"/>
          <w:lang w:val="sl-SI"/>
        </w:rPr>
        <w:t>Načrtovanje in finančna sredstva</w:t>
      </w:r>
    </w:p>
    <w:p w14:paraId="159BAFD8" w14:textId="77777777" w:rsidR="00E16E67" w:rsidRPr="00E16E67" w:rsidRDefault="00E16E67" w:rsidP="00D55273">
      <w:pPr>
        <w:pStyle w:val="ListParagraph"/>
        <w:spacing w:line="276" w:lineRule="auto"/>
        <w:rPr>
          <w:rFonts w:cs="Arial"/>
          <w:b/>
          <w:szCs w:val="20"/>
          <w:lang w:val="sl-SI"/>
        </w:rPr>
      </w:pPr>
    </w:p>
    <w:p w14:paraId="10B5A22D" w14:textId="77777777" w:rsidR="00E16E67" w:rsidRPr="00E16E67" w:rsidRDefault="00E16E67" w:rsidP="00D55273">
      <w:pPr>
        <w:pStyle w:val="NoSpacing"/>
        <w:numPr>
          <w:ilvl w:val="0"/>
          <w:numId w:val="8"/>
        </w:numPr>
        <w:tabs>
          <w:tab w:val="clear" w:pos="850"/>
          <w:tab w:val="clear" w:pos="1191"/>
          <w:tab w:val="clear" w:pos="1531"/>
        </w:tabs>
        <w:spacing w:line="276" w:lineRule="auto"/>
        <w:ind w:left="426" w:hanging="426"/>
        <w:rPr>
          <w:rFonts w:ascii="Arial" w:hAnsi="Arial" w:cs="Arial"/>
          <w:color w:val="000000"/>
          <w:sz w:val="20"/>
          <w:szCs w:val="20"/>
          <w:shd w:val="clear" w:color="auto" w:fill="FFFFFF"/>
          <w:lang w:val="sl-SI"/>
        </w:rPr>
      </w:pPr>
      <w:r w:rsidRPr="00E16E67">
        <w:rPr>
          <w:rFonts w:ascii="Arial" w:hAnsi="Arial" w:cs="Arial"/>
          <w:color w:val="000000"/>
          <w:sz w:val="20"/>
          <w:szCs w:val="20"/>
          <w:shd w:val="clear" w:color="auto" w:fill="FFFFFF"/>
          <w:lang w:val="sl-SI"/>
        </w:rPr>
        <w:t>V okviru razvojnega sodelovanja Vlada Republike Slovenije Vladi Ukrajine zagotavlja tehnično in finančno pomoč, ki se določi na podlagi vrednosti načrtovanih programov in projektov.</w:t>
      </w:r>
    </w:p>
    <w:p w14:paraId="231B4E60" w14:textId="77777777" w:rsidR="00E16E67" w:rsidRPr="00E16E67" w:rsidRDefault="00E16E67" w:rsidP="00D55273">
      <w:pPr>
        <w:pStyle w:val="NoSpacing"/>
        <w:spacing w:line="276" w:lineRule="auto"/>
        <w:ind w:left="426"/>
        <w:rPr>
          <w:rFonts w:ascii="Arial" w:hAnsi="Arial" w:cs="Arial"/>
          <w:color w:val="000000"/>
          <w:sz w:val="20"/>
          <w:szCs w:val="20"/>
          <w:shd w:val="clear" w:color="auto" w:fill="FFFFFF"/>
          <w:lang w:val="sl-SI"/>
        </w:rPr>
      </w:pPr>
    </w:p>
    <w:p w14:paraId="699A6AED" w14:textId="77777777" w:rsidR="00E16E67" w:rsidRPr="00E16E67" w:rsidRDefault="00E16E67" w:rsidP="00D55273">
      <w:pPr>
        <w:pStyle w:val="NoSpacing"/>
        <w:numPr>
          <w:ilvl w:val="0"/>
          <w:numId w:val="8"/>
        </w:numPr>
        <w:tabs>
          <w:tab w:val="clear" w:pos="850"/>
          <w:tab w:val="clear" w:pos="1191"/>
          <w:tab w:val="clear" w:pos="1531"/>
        </w:tabs>
        <w:spacing w:line="276" w:lineRule="auto"/>
        <w:ind w:left="426" w:hanging="426"/>
        <w:rPr>
          <w:rFonts w:ascii="Arial" w:hAnsi="Arial" w:cs="Arial"/>
          <w:color w:val="000000"/>
          <w:sz w:val="20"/>
          <w:szCs w:val="20"/>
          <w:shd w:val="clear" w:color="auto" w:fill="FFFFFF"/>
          <w:lang w:val="sl-SI"/>
        </w:rPr>
      </w:pPr>
      <w:r w:rsidRPr="00E16E67">
        <w:rPr>
          <w:rFonts w:ascii="Arial" w:hAnsi="Arial" w:cs="Arial"/>
          <w:color w:val="000000"/>
          <w:sz w:val="20"/>
          <w:szCs w:val="20"/>
          <w:shd w:val="clear" w:color="auto" w:fill="FFFFFF"/>
          <w:lang w:val="sl-SI"/>
        </w:rPr>
        <w:t xml:space="preserve">Programi in projekti razvojnega sodelovanja na podlagi sporazuma so usklajeni z načeli lastništva, lokalizacijo in potrebami Ukrajine. Vsa komunikacija s slovensko stranjo v zvezi s tem sporazumom se naslovi na Veleposlaništvo Republike Slovenije v Ukrajini. Vsa komunikacija z ukrajinsko stranjo v zvezi s tem sporazumom se naslovi na Veleposlaništvo Ukrajine v Republiki Sloveniji. </w:t>
      </w:r>
    </w:p>
    <w:p w14:paraId="6404ECD3" w14:textId="77777777" w:rsidR="00E16E67" w:rsidRPr="00E16E67" w:rsidRDefault="00E16E67" w:rsidP="00D55273">
      <w:pPr>
        <w:pStyle w:val="ListParagraph"/>
        <w:spacing w:line="276" w:lineRule="auto"/>
        <w:rPr>
          <w:rFonts w:cs="Arial"/>
          <w:color w:val="000000"/>
          <w:szCs w:val="20"/>
          <w:shd w:val="clear" w:color="auto" w:fill="FFFFFF"/>
          <w:lang w:val="sl-SI"/>
        </w:rPr>
      </w:pPr>
    </w:p>
    <w:p w14:paraId="2BFE359E" w14:textId="77777777" w:rsidR="00E16E67" w:rsidRPr="00E16E67" w:rsidRDefault="00E16E67" w:rsidP="00D55273">
      <w:pPr>
        <w:pStyle w:val="NoSpacing"/>
        <w:numPr>
          <w:ilvl w:val="0"/>
          <w:numId w:val="8"/>
        </w:numPr>
        <w:tabs>
          <w:tab w:val="clear" w:pos="850"/>
          <w:tab w:val="clear" w:pos="1191"/>
          <w:tab w:val="clear" w:pos="1531"/>
        </w:tabs>
        <w:spacing w:line="276" w:lineRule="auto"/>
        <w:ind w:left="426" w:hanging="426"/>
        <w:rPr>
          <w:rFonts w:ascii="Arial" w:hAnsi="Arial" w:cs="Arial"/>
          <w:color w:val="000000"/>
          <w:sz w:val="20"/>
          <w:szCs w:val="20"/>
          <w:shd w:val="clear" w:color="auto" w:fill="FFFFFF"/>
          <w:lang w:val="sl-SI"/>
        </w:rPr>
      </w:pPr>
      <w:r w:rsidRPr="00E16E67">
        <w:rPr>
          <w:rFonts w:ascii="Arial" w:hAnsi="Arial" w:cs="Arial"/>
          <w:iCs/>
          <w:sz w:val="20"/>
          <w:szCs w:val="20"/>
          <w:lang w:val="sl-SI"/>
        </w:rPr>
        <w:t>Za izvajanje dogovorjenih projektov in programov lahko pogodbenici skleneta ločene memorandume o soglasju.</w:t>
      </w:r>
    </w:p>
    <w:p w14:paraId="234EFE2A" w14:textId="77777777" w:rsidR="00E16E67" w:rsidRPr="00E16E67" w:rsidRDefault="00E16E67" w:rsidP="00D55273">
      <w:pPr>
        <w:pStyle w:val="NoSpacing"/>
        <w:numPr>
          <w:ilvl w:val="0"/>
          <w:numId w:val="8"/>
        </w:numPr>
        <w:tabs>
          <w:tab w:val="clear" w:pos="850"/>
          <w:tab w:val="clear" w:pos="1191"/>
          <w:tab w:val="clear" w:pos="1531"/>
        </w:tabs>
        <w:spacing w:line="276" w:lineRule="auto"/>
        <w:ind w:left="426" w:hanging="426"/>
        <w:rPr>
          <w:rFonts w:ascii="Arial" w:hAnsi="Arial" w:cs="Arial"/>
          <w:color w:val="000000"/>
          <w:sz w:val="20"/>
          <w:szCs w:val="20"/>
          <w:shd w:val="clear" w:color="auto" w:fill="FFFFFF"/>
          <w:lang w:val="sl-SI"/>
        </w:rPr>
      </w:pPr>
      <w:r w:rsidRPr="00E16E67">
        <w:rPr>
          <w:rFonts w:ascii="Arial" w:hAnsi="Arial" w:cs="Arial"/>
          <w:color w:val="000000"/>
          <w:sz w:val="20"/>
          <w:szCs w:val="20"/>
          <w:shd w:val="clear" w:color="auto" w:fill="FFFFFF"/>
          <w:lang w:val="sl-SI"/>
        </w:rPr>
        <w:lastRenderedPageBreak/>
        <w:t>Pogodbenici se medsebojno v celoti obveščata o projektih ali programih, ki se izvajajo v okviru sporazuma. Na zahtevo pogodbenici prek nacionalnih koordinatorjev izmenjata mnenja o napredku projektov ali programov, ki se financirajo v okviru sporazuma, med njihovo pripravo in v prvem letu izvajanja.</w:t>
      </w:r>
    </w:p>
    <w:p w14:paraId="2879651B" w14:textId="77777777" w:rsidR="00E16E67" w:rsidRPr="00E16E67" w:rsidRDefault="00E16E67" w:rsidP="00D55273">
      <w:pPr>
        <w:pStyle w:val="NormalWeb"/>
        <w:shd w:val="clear" w:color="auto" w:fill="FFFFFF"/>
        <w:spacing w:before="0" w:beforeAutospacing="0" w:after="0" w:afterAutospacing="0" w:line="276" w:lineRule="auto"/>
        <w:jc w:val="both"/>
        <w:rPr>
          <w:rFonts w:ascii="Arial" w:hAnsi="Arial" w:cs="Arial"/>
          <w:sz w:val="20"/>
          <w:szCs w:val="20"/>
        </w:rPr>
      </w:pPr>
    </w:p>
    <w:p w14:paraId="54287A19" w14:textId="77777777" w:rsidR="00E16E67" w:rsidRPr="00E16E67" w:rsidRDefault="00E16E67" w:rsidP="00D55273">
      <w:pPr>
        <w:pStyle w:val="NormalWeb"/>
        <w:shd w:val="clear" w:color="auto" w:fill="FFFFFF"/>
        <w:spacing w:before="0" w:beforeAutospacing="0" w:after="0" w:afterAutospacing="0" w:line="276" w:lineRule="auto"/>
        <w:jc w:val="both"/>
        <w:rPr>
          <w:rFonts w:ascii="Arial" w:hAnsi="Arial" w:cs="Arial"/>
          <w:sz w:val="20"/>
          <w:szCs w:val="20"/>
        </w:rPr>
      </w:pPr>
    </w:p>
    <w:p w14:paraId="2FE10140"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4. člen</w:t>
      </w:r>
    </w:p>
    <w:p w14:paraId="65F9CADD"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Spremljanje in ocenjevanje</w:t>
      </w:r>
    </w:p>
    <w:p w14:paraId="3AE87F97" w14:textId="77777777" w:rsidR="00E16E67" w:rsidRPr="00E16E67" w:rsidRDefault="00E16E67" w:rsidP="00D55273">
      <w:pPr>
        <w:spacing w:line="276" w:lineRule="auto"/>
        <w:jc w:val="center"/>
        <w:rPr>
          <w:rFonts w:cs="Arial"/>
          <w:b/>
          <w:szCs w:val="20"/>
          <w:lang w:val="sl-SI"/>
        </w:rPr>
      </w:pPr>
    </w:p>
    <w:p w14:paraId="04738EA3" w14:textId="77777777" w:rsidR="00E16E67" w:rsidRPr="00E16E67" w:rsidRDefault="00E16E67" w:rsidP="00D55273">
      <w:pPr>
        <w:spacing w:line="276" w:lineRule="auto"/>
        <w:ind w:left="426" w:hanging="426"/>
        <w:jc w:val="both"/>
        <w:rPr>
          <w:rFonts w:cs="Arial"/>
          <w:color w:val="000000"/>
          <w:szCs w:val="20"/>
          <w:shd w:val="clear" w:color="auto" w:fill="FFFFFF"/>
          <w:lang w:val="sl-SI"/>
        </w:rPr>
      </w:pPr>
      <w:r w:rsidRPr="00E16E67">
        <w:rPr>
          <w:rFonts w:cs="Arial"/>
          <w:color w:val="000000"/>
          <w:szCs w:val="20"/>
          <w:shd w:val="clear" w:color="auto" w:fill="FFFFFF"/>
          <w:lang w:val="sl-SI"/>
        </w:rPr>
        <w:t xml:space="preserve">1. </w:t>
      </w:r>
      <w:r w:rsidRPr="00E16E67">
        <w:rPr>
          <w:rFonts w:cs="Arial"/>
          <w:color w:val="000000"/>
          <w:szCs w:val="20"/>
          <w:shd w:val="clear" w:color="auto" w:fill="FFFFFF"/>
          <w:lang w:val="sl-SI"/>
        </w:rPr>
        <w:tab/>
        <w:t>Za spremljanje, ocenjevanje in načrtovanje prihodnjega sodelovanja sta nacionalna koordinatorja na voljo za medsebojno posvetovanje in drug drugemu dajeta informacije, ki se lahko upravičeno zahtevajo.</w:t>
      </w:r>
    </w:p>
    <w:p w14:paraId="6033C154" w14:textId="77777777" w:rsidR="00E16E67" w:rsidRPr="00E16E67" w:rsidRDefault="00E16E67" w:rsidP="00D55273">
      <w:pPr>
        <w:spacing w:line="276" w:lineRule="auto"/>
        <w:ind w:left="426" w:hanging="426"/>
        <w:jc w:val="both"/>
        <w:rPr>
          <w:rFonts w:cs="Arial"/>
          <w:color w:val="000000"/>
          <w:szCs w:val="20"/>
          <w:shd w:val="clear" w:color="auto" w:fill="FFFFFF"/>
          <w:lang w:val="sl-SI"/>
        </w:rPr>
      </w:pPr>
    </w:p>
    <w:p w14:paraId="3C8CA39C" w14:textId="77777777" w:rsidR="00E16E67" w:rsidRPr="00E16E67" w:rsidRDefault="00E16E67" w:rsidP="00D55273">
      <w:pPr>
        <w:spacing w:line="276" w:lineRule="auto"/>
        <w:ind w:left="426" w:hanging="426"/>
        <w:jc w:val="both"/>
        <w:rPr>
          <w:rFonts w:cs="Arial"/>
          <w:szCs w:val="20"/>
          <w:lang w:val="sl-SI"/>
        </w:rPr>
      </w:pPr>
      <w:r w:rsidRPr="00E16E67">
        <w:rPr>
          <w:rFonts w:cs="Arial"/>
          <w:color w:val="000000"/>
          <w:szCs w:val="20"/>
          <w:shd w:val="clear" w:color="auto" w:fill="FFFFFF"/>
          <w:lang w:val="sl-SI"/>
        </w:rPr>
        <w:t>2.</w:t>
      </w:r>
      <w:r w:rsidRPr="00E16E67">
        <w:rPr>
          <w:rFonts w:cs="Arial"/>
          <w:color w:val="000000"/>
          <w:szCs w:val="20"/>
          <w:shd w:val="clear" w:color="auto" w:fill="FFFFFF"/>
          <w:lang w:val="sl-SI"/>
        </w:rPr>
        <w:tab/>
        <w:t>Pri ocenjevanju in spremljanju razvojnih programov in projektov pogodbenici ravnata v skladu z merili in postopki, ki jih uporabljata OECD in Evropska unija.</w:t>
      </w:r>
    </w:p>
    <w:p w14:paraId="7A6D6751" w14:textId="77777777" w:rsidR="00E16E67" w:rsidRPr="00E16E67" w:rsidRDefault="00E16E67" w:rsidP="00D55273">
      <w:pPr>
        <w:spacing w:line="276" w:lineRule="auto"/>
        <w:jc w:val="center"/>
        <w:rPr>
          <w:rFonts w:cs="Arial"/>
          <w:b/>
          <w:szCs w:val="20"/>
          <w:highlight w:val="yellow"/>
          <w:lang w:val="sl-SI"/>
        </w:rPr>
      </w:pPr>
    </w:p>
    <w:p w14:paraId="522191D9" w14:textId="77777777" w:rsidR="00E16E67" w:rsidRPr="00E16E67" w:rsidRDefault="00E16E67" w:rsidP="00D55273">
      <w:pPr>
        <w:spacing w:line="276" w:lineRule="auto"/>
        <w:jc w:val="center"/>
        <w:rPr>
          <w:rFonts w:cs="Arial"/>
          <w:b/>
          <w:szCs w:val="20"/>
          <w:highlight w:val="yellow"/>
          <w:lang w:val="sl-SI"/>
        </w:rPr>
      </w:pPr>
    </w:p>
    <w:p w14:paraId="6CE522BF"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5. člen</w:t>
      </w:r>
    </w:p>
    <w:p w14:paraId="2D72EF53"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Določbe o davkih in carinah</w:t>
      </w:r>
    </w:p>
    <w:p w14:paraId="2D541965" w14:textId="77777777" w:rsidR="00E16E67" w:rsidRPr="00E16E67" w:rsidRDefault="00E16E67" w:rsidP="00D55273">
      <w:pPr>
        <w:spacing w:line="276" w:lineRule="auto"/>
        <w:jc w:val="center"/>
        <w:rPr>
          <w:rFonts w:cs="Arial"/>
          <w:b/>
          <w:szCs w:val="20"/>
          <w:lang w:val="sl-SI"/>
        </w:rPr>
      </w:pPr>
    </w:p>
    <w:p w14:paraId="0E5F1428" w14:textId="77777777" w:rsidR="00E16E67" w:rsidRPr="00E16E67" w:rsidRDefault="00E16E67" w:rsidP="00D55273">
      <w:pPr>
        <w:pStyle w:val="NormalWeb"/>
        <w:numPr>
          <w:ilvl w:val="0"/>
          <w:numId w:val="9"/>
        </w:numPr>
        <w:shd w:val="clear" w:color="auto" w:fill="FFFFFF"/>
        <w:spacing w:before="0" w:beforeAutospacing="0" w:after="0" w:afterAutospacing="0" w:line="276" w:lineRule="auto"/>
        <w:ind w:left="426" w:hanging="426"/>
        <w:jc w:val="both"/>
        <w:rPr>
          <w:rFonts w:ascii="Arial" w:hAnsi="Arial" w:cs="Arial"/>
          <w:sz w:val="20"/>
          <w:szCs w:val="20"/>
        </w:rPr>
      </w:pPr>
      <w:r w:rsidRPr="00E16E67">
        <w:rPr>
          <w:rFonts w:ascii="Arial" w:hAnsi="Arial" w:cs="Arial"/>
          <w:sz w:val="20"/>
          <w:szCs w:val="20"/>
        </w:rPr>
        <w:t>Vse pogodbe o zaposlitvi, razen pogodb o zaposlitvi, sklenjenih z osebami, ki so rezidenti Ukrajine, strokovne storitve, oprema in material, ki se zagotovijo po programu in projektih razvojnega sodelovanja, so oproščeni vseh neposrednih in posrednih, državnih in občinskih davkov in dajatev, ki se uporabljajo v Ukrajini, tudi davka na dodano vrednost (DDV).</w:t>
      </w:r>
    </w:p>
    <w:p w14:paraId="7094FB8D" w14:textId="77777777" w:rsidR="00E16E67" w:rsidRPr="00E16E67" w:rsidRDefault="00E16E67" w:rsidP="00D55273">
      <w:pPr>
        <w:pStyle w:val="NormalWeb"/>
        <w:shd w:val="clear" w:color="auto" w:fill="FFFFFF"/>
        <w:spacing w:before="0" w:beforeAutospacing="0" w:after="0" w:afterAutospacing="0" w:line="276" w:lineRule="auto"/>
        <w:ind w:left="426"/>
        <w:jc w:val="both"/>
        <w:rPr>
          <w:rFonts w:ascii="Arial" w:hAnsi="Arial" w:cs="Arial"/>
          <w:sz w:val="20"/>
          <w:szCs w:val="20"/>
        </w:rPr>
      </w:pPr>
    </w:p>
    <w:p w14:paraId="3AD798B9" w14:textId="77777777" w:rsidR="00E16E67" w:rsidRPr="00E16E67" w:rsidRDefault="00E16E67" w:rsidP="00D55273">
      <w:pPr>
        <w:pStyle w:val="NormalWeb"/>
        <w:numPr>
          <w:ilvl w:val="0"/>
          <w:numId w:val="9"/>
        </w:numPr>
        <w:shd w:val="clear" w:color="auto" w:fill="FFFFFF"/>
        <w:spacing w:before="0" w:beforeAutospacing="0" w:after="0" w:afterAutospacing="0" w:line="276" w:lineRule="auto"/>
        <w:ind w:left="426" w:hanging="426"/>
        <w:jc w:val="both"/>
        <w:rPr>
          <w:rFonts w:ascii="Arial" w:hAnsi="Arial" w:cs="Arial"/>
          <w:sz w:val="20"/>
          <w:szCs w:val="20"/>
        </w:rPr>
      </w:pPr>
      <w:r w:rsidRPr="00E16E67">
        <w:rPr>
          <w:rFonts w:ascii="Arial" w:hAnsi="Arial" w:cs="Arial"/>
          <w:sz w:val="20"/>
          <w:szCs w:val="20"/>
        </w:rPr>
        <w:t>Vlada Ukrajine zagotovi, da se blago, potrebno za izvedbo programov in/ali projektov v okviru sporazuma, lahko uvozi na carinsko območje Ukrajine in se po opravljenem delu ponovno izvozi brez carin, davkov in drugih dajatev z enakim učinkom, vključno s carinskimi pristojbinami. Če se tako blago odproda na carinskem območju Ukrajine, se obdavči v skladu z ukrajinsko zakonodajo.</w:t>
      </w:r>
    </w:p>
    <w:p w14:paraId="7C0ABED4" w14:textId="77777777" w:rsidR="00E16E67" w:rsidRPr="00E16E67" w:rsidRDefault="00E16E67" w:rsidP="00D55273">
      <w:pPr>
        <w:pStyle w:val="ListParagraph"/>
        <w:spacing w:line="276" w:lineRule="auto"/>
        <w:rPr>
          <w:rFonts w:cs="Arial"/>
          <w:szCs w:val="20"/>
          <w:lang w:val="sl-SI"/>
        </w:rPr>
      </w:pPr>
    </w:p>
    <w:p w14:paraId="4347D21D" w14:textId="77777777" w:rsidR="00E16E67" w:rsidRPr="00E16E67" w:rsidRDefault="00E16E67" w:rsidP="00D55273">
      <w:pPr>
        <w:pStyle w:val="NormalWeb"/>
        <w:numPr>
          <w:ilvl w:val="0"/>
          <w:numId w:val="9"/>
        </w:numPr>
        <w:shd w:val="clear" w:color="auto" w:fill="FFFFFF"/>
        <w:spacing w:before="0" w:beforeAutospacing="0" w:after="0" w:afterAutospacing="0" w:line="276" w:lineRule="auto"/>
        <w:ind w:left="426" w:hanging="426"/>
        <w:jc w:val="both"/>
        <w:rPr>
          <w:rFonts w:ascii="Arial" w:hAnsi="Arial" w:cs="Arial"/>
          <w:sz w:val="20"/>
          <w:szCs w:val="20"/>
        </w:rPr>
      </w:pPr>
      <w:r w:rsidRPr="00E16E67">
        <w:rPr>
          <w:rFonts w:ascii="Arial" w:hAnsi="Arial" w:cs="Arial"/>
          <w:sz w:val="20"/>
          <w:szCs w:val="20"/>
        </w:rPr>
        <w:t xml:space="preserve">Strokovnjak, ki ga imenuje Vlada Republike Slovenije, je oproščen plačila dohodnine in vseh drugih neposrednih davkov, dajatev na plače in prejemke v Ukrajini, izplačane v okviru programov in/ali projektov, razen če je strokovnjak rezident Ukrajine. Prav tako je oproščen prispevkov za socialno varnost v Ukrajini. </w:t>
      </w:r>
    </w:p>
    <w:p w14:paraId="35546932" w14:textId="77777777" w:rsidR="00E16E67" w:rsidRPr="00E16E67" w:rsidRDefault="00E16E67" w:rsidP="00D55273">
      <w:pPr>
        <w:pStyle w:val="NormalWeb"/>
        <w:shd w:val="clear" w:color="auto" w:fill="FFFFFF"/>
        <w:spacing w:before="0" w:beforeAutospacing="0" w:after="0" w:afterAutospacing="0" w:line="276" w:lineRule="auto"/>
        <w:ind w:left="426"/>
        <w:jc w:val="both"/>
        <w:rPr>
          <w:rFonts w:ascii="Arial" w:hAnsi="Arial" w:cs="Arial"/>
          <w:sz w:val="20"/>
          <w:szCs w:val="20"/>
        </w:rPr>
      </w:pPr>
    </w:p>
    <w:p w14:paraId="025461A9" w14:textId="77777777" w:rsidR="00E16E67" w:rsidRPr="00E16E67" w:rsidRDefault="00E16E67" w:rsidP="00D55273">
      <w:pPr>
        <w:pStyle w:val="NormalWeb"/>
        <w:numPr>
          <w:ilvl w:val="0"/>
          <w:numId w:val="9"/>
        </w:numPr>
        <w:shd w:val="clear" w:color="auto" w:fill="FFFFFF"/>
        <w:spacing w:before="0" w:beforeAutospacing="0" w:after="0" w:afterAutospacing="0" w:line="276" w:lineRule="auto"/>
        <w:ind w:left="426" w:hanging="426"/>
        <w:jc w:val="both"/>
        <w:rPr>
          <w:rFonts w:ascii="Arial" w:hAnsi="Arial" w:cs="Arial"/>
          <w:sz w:val="20"/>
          <w:szCs w:val="20"/>
        </w:rPr>
      </w:pPr>
      <w:r w:rsidRPr="00E16E67">
        <w:rPr>
          <w:rFonts w:ascii="Arial" w:hAnsi="Arial" w:cs="Arial"/>
          <w:sz w:val="20"/>
          <w:szCs w:val="20"/>
        </w:rPr>
        <w:t>Osebna lastnina slovenskih strokovnjakov v Ukrajini je oproščena posrednih davkov, vključno z uvoznimi dajatvami, če je bivanje teh strokovnjakov začasno in povezano s programom in/ali projektom v okviru sporazuma. To blago se po izteku obdobja za izvedbo posameznega programa in projekta ponovno izvozi. Če se tako blago odproda na carinskem območju Ukrajine, se dajatve, davki in drugi obvezni prispevki zaračunajo v skladu z ukrajinsko zakonodajo.</w:t>
      </w:r>
    </w:p>
    <w:p w14:paraId="7A33303C" w14:textId="77777777" w:rsidR="00E16E67" w:rsidRPr="00E16E67" w:rsidRDefault="00E16E67" w:rsidP="00D55273">
      <w:pPr>
        <w:pStyle w:val="NormalWeb"/>
        <w:shd w:val="clear" w:color="auto" w:fill="FFFFFF"/>
        <w:spacing w:before="0" w:beforeAutospacing="0" w:after="0" w:afterAutospacing="0" w:line="276" w:lineRule="auto"/>
        <w:ind w:left="426"/>
        <w:jc w:val="both"/>
        <w:rPr>
          <w:rFonts w:ascii="Arial" w:hAnsi="Arial" w:cs="Arial"/>
          <w:sz w:val="20"/>
          <w:szCs w:val="20"/>
        </w:rPr>
      </w:pPr>
    </w:p>
    <w:p w14:paraId="18CE7592" w14:textId="77777777" w:rsidR="00E16E67" w:rsidRPr="00E16E67" w:rsidRDefault="00E16E67" w:rsidP="00D55273">
      <w:pPr>
        <w:pStyle w:val="NormalWeb"/>
        <w:numPr>
          <w:ilvl w:val="0"/>
          <w:numId w:val="9"/>
        </w:numPr>
        <w:shd w:val="clear" w:color="auto" w:fill="FFFFFF"/>
        <w:spacing w:before="0" w:beforeAutospacing="0" w:after="0" w:afterAutospacing="0" w:line="276" w:lineRule="auto"/>
        <w:ind w:left="426" w:hanging="426"/>
        <w:jc w:val="both"/>
        <w:rPr>
          <w:rFonts w:ascii="Arial" w:hAnsi="Arial" w:cs="Arial"/>
          <w:sz w:val="20"/>
          <w:szCs w:val="20"/>
        </w:rPr>
      </w:pPr>
      <w:r w:rsidRPr="00E16E67">
        <w:rPr>
          <w:rFonts w:ascii="Arial" w:hAnsi="Arial" w:cs="Arial"/>
          <w:sz w:val="20"/>
          <w:szCs w:val="20"/>
        </w:rPr>
        <w:t>Dovoljen je brezcarinski uvoz v Ukrajino ali nakup enega osebnega motornega vozila na slovenskega strokovnjaka, če se vozilo uporablja le v obdobju njegove napotitve v okviru programa in/ali projekta in se po izteku tega obdobja ponovno izvozi. Če se vozilo odproda na carinskem območju Ukrajine, se dajatve, davki in drugi obvezni prispevki zaračunajo v skladu z ukrajinsko zakonodajo.</w:t>
      </w:r>
    </w:p>
    <w:p w14:paraId="438131B0" w14:textId="77777777" w:rsidR="00E16E67" w:rsidRPr="00E16E67" w:rsidRDefault="00E16E67" w:rsidP="00D55273">
      <w:pPr>
        <w:spacing w:line="276" w:lineRule="auto"/>
        <w:jc w:val="both"/>
        <w:rPr>
          <w:rFonts w:cs="Arial"/>
          <w:szCs w:val="20"/>
          <w:lang w:val="sl-SI"/>
        </w:rPr>
      </w:pPr>
    </w:p>
    <w:p w14:paraId="4E5C09FF" w14:textId="2E41AB57" w:rsidR="00E16E67" w:rsidRDefault="00E16E67" w:rsidP="00D55273">
      <w:pPr>
        <w:spacing w:line="276" w:lineRule="auto"/>
        <w:jc w:val="both"/>
        <w:rPr>
          <w:rFonts w:cs="Arial"/>
          <w:szCs w:val="20"/>
          <w:lang w:val="sl-SI"/>
        </w:rPr>
      </w:pPr>
    </w:p>
    <w:p w14:paraId="28570538" w14:textId="2D6FFC4D" w:rsidR="00D55273" w:rsidRDefault="00D55273" w:rsidP="00D55273">
      <w:pPr>
        <w:spacing w:line="276" w:lineRule="auto"/>
        <w:jc w:val="both"/>
        <w:rPr>
          <w:rFonts w:cs="Arial"/>
          <w:szCs w:val="20"/>
          <w:lang w:val="sl-SI"/>
        </w:rPr>
      </w:pPr>
    </w:p>
    <w:p w14:paraId="3C2EF056" w14:textId="77777777" w:rsidR="00D55273" w:rsidRPr="00E16E67" w:rsidRDefault="00D55273" w:rsidP="00D55273">
      <w:pPr>
        <w:spacing w:line="276" w:lineRule="auto"/>
        <w:jc w:val="both"/>
        <w:rPr>
          <w:rFonts w:cs="Arial"/>
          <w:szCs w:val="20"/>
          <w:lang w:val="sl-SI"/>
        </w:rPr>
      </w:pPr>
    </w:p>
    <w:p w14:paraId="3BF86C68"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lastRenderedPageBreak/>
        <w:t>6. člen</w:t>
      </w:r>
    </w:p>
    <w:p w14:paraId="4463936B" w14:textId="77777777" w:rsidR="00E16E67" w:rsidRPr="00E16E67" w:rsidRDefault="00E16E67" w:rsidP="00D55273">
      <w:pPr>
        <w:spacing w:line="276" w:lineRule="auto"/>
        <w:ind w:left="2545" w:right="2629"/>
        <w:jc w:val="center"/>
        <w:rPr>
          <w:rFonts w:cs="Arial"/>
          <w:b/>
          <w:szCs w:val="20"/>
          <w:lang w:val="sl-SI"/>
        </w:rPr>
      </w:pPr>
      <w:r w:rsidRPr="00E16E67">
        <w:rPr>
          <w:rFonts w:cs="Arial"/>
          <w:b/>
          <w:szCs w:val="20"/>
          <w:lang w:val="sl-SI"/>
        </w:rPr>
        <w:t>Pravice strokovnjakov</w:t>
      </w:r>
    </w:p>
    <w:p w14:paraId="3B1B4E35" w14:textId="77777777" w:rsidR="00E16E67" w:rsidRPr="00E16E67" w:rsidRDefault="00E16E67" w:rsidP="00D55273">
      <w:pPr>
        <w:spacing w:line="276" w:lineRule="auto"/>
        <w:ind w:left="2545" w:right="2629"/>
        <w:jc w:val="center"/>
        <w:rPr>
          <w:rFonts w:cs="Arial"/>
          <w:b/>
          <w:szCs w:val="20"/>
          <w:lang w:val="sl-SI"/>
        </w:rPr>
      </w:pPr>
    </w:p>
    <w:p w14:paraId="21941508" w14:textId="77777777" w:rsidR="00E16E67" w:rsidRPr="00E16E67" w:rsidRDefault="00E16E67" w:rsidP="00D55273">
      <w:pPr>
        <w:pStyle w:val="NormalWeb"/>
        <w:numPr>
          <w:ilvl w:val="0"/>
          <w:numId w:val="10"/>
        </w:numPr>
        <w:shd w:val="clear" w:color="auto" w:fill="FFFFFF"/>
        <w:spacing w:before="0" w:beforeAutospacing="0" w:after="0" w:afterAutospacing="0" w:line="276" w:lineRule="auto"/>
        <w:ind w:left="426" w:hanging="426"/>
        <w:jc w:val="both"/>
        <w:rPr>
          <w:rFonts w:ascii="Arial" w:hAnsi="Arial" w:cs="Arial"/>
          <w:sz w:val="20"/>
          <w:szCs w:val="20"/>
        </w:rPr>
      </w:pPr>
      <w:r w:rsidRPr="00E16E67">
        <w:rPr>
          <w:rFonts w:ascii="Arial" w:hAnsi="Arial" w:cs="Arial"/>
          <w:sz w:val="20"/>
          <w:szCs w:val="20"/>
        </w:rPr>
        <w:t>Ukrajinska pogodbenica na podlagi povabila državnega organa, podjetja ali organizacije, ki je prejemnik pomoči, nemudoma zagotovi brezplačno izdajo dolgoročnih vizumov za slovenske strokovnjake, ki so dodeljeni programu in/ali projektu tehnične in/ali finančne pomoči v okviru tega sporazuma, ter za njihove družinske člane.</w:t>
      </w:r>
    </w:p>
    <w:p w14:paraId="48F79C36" w14:textId="77777777" w:rsidR="00E16E67" w:rsidRPr="00E16E67" w:rsidRDefault="00E16E67" w:rsidP="00D55273">
      <w:pPr>
        <w:pStyle w:val="NormalWeb"/>
        <w:shd w:val="clear" w:color="auto" w:fill="FFFFFF"/>
        <w:spacing w:before="0" w:beforeAutospacing="0" w:after="0" w:afterAutospacing="0" w:line="276" w:lineRule="auto"/>
        <w:ind w:left="426" w:hanging="437"/>
        <w:jc w:val="both"/>
        <w:rPr>
          <w:rFonts w:ascii="Arial" w:hAnsi="Arial" w:cs="Arial"/>
          <w:sz w:val="20"/>
          <w:szCs w:val="20"/>
        </w:rPr>
      </w:pPr>
    </w:p>
    <w:p w14:paraId="5E30A852" w14:textId="77777777" w:rsidR="00E16E67" w:rsidRPr="00E16E67" w:rsidRDefault="00E16E67" w:rsidP="00D55273">
      <w:pPr>
        <w:pStyle w:val="NormalWeb"/>
        <w:numPr>
          <w:ilvl w:val="0"/>
          <w:numId w:val="10"/>
        </w:numPr>
        <w:shd w:val="clear" w:color="auto" w:fill="FFFFFF"/>
        <w:spacing w:before="0" w:beforeAutospacing="0" w:after="0" w:afterAutospacing="0" w:line="276" w:lineRule="auto"/>
        <w:ind w:left="426" w:hanging="437"/>
        <w:jc w:val="both"/>
        <w:rPr>
          <w:rFonts w:ascii="Arial" w:hAnsi="Arial" w:cs="Arial"/>
          <w:sz w:val="20"/>
          <w:szCs w:val="20"/>
        </w:rPr>
      </w:pPr>
      <w:r w:rsidRPr="00E16E67">
        <w:rPr>
          <w:rFonts w:ascii="Arial" w:hAnsi="Arial" w:cs="Arial"/>
          <w:sz w:val="20"/>
          <w:szCs w:val="20"/>
        </w:rPr>
        <w:t>Ukrajinska pogodbenica slovenskim strokovnjakom in njihovim družinskim članom brezplačno zagotovi vse potrebne dokumente, kot so dovoljenja za začasno prebivanje, ter brez nerazumnega odlašanja in v skladu z ukrajinsko zakonodajo uredi vse formalnosti.</w:t>
      </w:r>
    </w:p>
    <w:p w14:paraId="0BB6306D" w14:textId="77777777" w:rsidR="00E16E67" w:rsidRPr="00E16E67" w:rsidRDefault="00E16E67" w:rsidP="00D55273">
      <w:pPr>
        <w:spacing w:line="276" w:lineRule="auto"/>
        <w:ind w:left="426" w:right="2629" w:hanging="437"/>
        <w:rPr>
          <w:rFonts w:cs="Arial"/>
          <w:b/>
          <w:szCs w:val="20"/>
          <w:lang w:val="sl-SI"/>
        </w:rPr>
      </w:pPr>
    </w:p>
    <w:p w14:paraId="00718BC2" w14:textId="2C4655D8" w:rsidR="00E16E67" w:rsidRPr="00D55273" w:rsidRDefault="00E16E67" w:rsidP="00D55273">
      <w:pPr>
        <w:numPr>
          <w:ilvl w:val="0"/>
          <w:numId w:val="10"/>
        </w:numPr>
        <w:spacing w:line="276" w:lineRule="auto"/>
        <w:ind w:left="426" w:hanging="437"/>
        <w:jc w:val="both"/>
        <w:rPr>
          <w:rFonts w:cs="Arial"/>
          <w:szCs w:val="20"/>
          <w:lang w:val="sl-SI"/>
        </w:rPr>
      </w:pPr>
      <w:r w:rsidRPr="00D55273">
        <w:rPr>
          <w:rFonts w:cs="Arial"/>
          <w:szCs w:val="20"/>
          <w:lang w:val="sl-SI"/>
        </w:rPr>
        <w:t>Ukrajinska pogodbenica zagotovi, da imajo slovenski strokovnjaki za osebne potrebe pravico odpreti in uporabljati bančni račun v Ukrajini, stanja pa morajo biti prosto prenosljiva v evre (EUR) ali katero koli drugo konvertibilno valuto v skladu z zahtevami devizne zakonodaje Ukrajine.</w:t>
      </w:r>
    </w:p>
    <w:p w14:paraId="1F0B4F12" w14:textId="77777777" w:rsidR="00E16E67" w:rsidRPr="00E16E67" w:rsidRDefault="00E16E67" w:rsidP="00D55273">
      <w:pPr>
        <w:pStyle w:val="ListParagraph"/>
        <w:spacing w:line="276" w:lineRule="auto"/>
        <w:rPr>
          <w:rFonts w:cs="Arial"/>
          <w:szCs w:val="20"/>
          <w:lang w:val="sl-SI"/>
        </w:rPr>
      </w:pPr>
    </w:p>
    <w:p w14:paraId="0FE524DC" w14:textId="77777777" w:rsidR="00E16E67" w:rsidRPr="00E16E67" w:rsidRDefault="00E16E67" w:rsidP="00D55273">
      <w:pPr>
        <w:pStyle w:val="ListParagraph"/>
        <w:spacing w:line="276" w:lineRule="auto"/>
        <w:rPr>
          <w:rFonts w:cs="Arial"/>
          <w:szCs w:val="20"/>
          <w:lang w:val="sl-SI"/>
        </w:rPr>
      </w:pPr>
    </w:p>
    <w:p w14:paraId="64C3B731"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7. člen</w:t>
      </w:r>
    </w:p>
    <w:p w14:paraId="4357BBE3" w14:textId="77777777" w:rsidR="00E16E67" w:rsidRPr="00E16E67" w:rsidRDefault="00E16E67" w:rsidP="00D55273">
      <w:pPr>
        <w:spacing w:line="276" w:lineRule="auto"/>
        <w:jc w:val="center"/>
        <w:rPr>
          <w:rFonts w:cs="Arial"/>
          <w:b/>
          <w:spacing w:val="-1"/>
          <w:szCs w:val="20"/>
          <w:lang w:val="sl-SI"/>
        </w:rPr>
      </w:pPr>
      <w:r w:rsidRPr="00E16E67">
        <w:rPr>
          <w:rFonts w:cs="Arial"/>
          <w:b/>
          <w:szCs w:val="20"/>
          <w:lang w:val="sl-SI"/>
        </w:rPr>
        <w:t>Protikorupcijska klavzula</w:t>
      </w:r>
    </w:p>
    <w:p w14:paraId="17CFD6F9" w14:textId="77777777" w:rsidR="00E16E67" w:rsidRPr="00E16E67" w:rsidRDefault="00E16E67" w:rsidP="00D55273">
      <w:pPr>
        <w:pStyle w:val="BodyText"/>
        <w:spacing w:after="0" w:line="276" w:lineRule="auto"/>
        <w:ind w:left="421" w:right="104"/>
        <w:rPr>
          <w:b/>
          <w:szCs w:val="20"/>
        </w:rPr>
      </w:pPr>
    </w:p>
    <w:p w14:paraId="1B76CA54" w14:textId="77777777" w:rsidR="00E16E67" w:rsidRPr="00E16E67" w:rsidRDefault="00E16E67" w:rsidP="00D55273">
      <w:pPr>
        <w:spacing w:line="276" w:lineRule="auto"/>
        <w:jc w:val="both"/>
        <w:rPr>
          <w:rFonts w:cs="Arial"/>
          <w:szCs w:val="20"/>
          <w:lang w:val="sl-SI"/>
        </w:rPr>
      </w:pPr>
      <w:r w:rsidRPr="00E16E67">
        <w:rPr>
          <w:rFonts w:cs="Arial"/>
          <w:szCs w:val="20"/>
          <w:lang w:val="sl-SI"/>
        </w:rPr>
        <w:t>Pogodbenici imata ničelno toleranco do korupcije in drugih finančnih nepravilnosti pri programih in/ali projektih ter v povezavi z njimi. Politika ničelne tolerance velja za vse člane osebja, svetovalce in drugo osebje ter za sodelujoče partnerje v programih in/ali projektih ter v povezavi z njimi.</w:t>
      </w:r>
    </w:p>
    <w:p w14:paraId="373CB103" w14:textId="77777777" w:rsidR="00E16E67" w:rsidRPr="00E16E67" w:rsidRDefault="00E16E67" w:rsidP="00D55273">
      <w:pPr>
        <w:spacing w:line="276" w:lineRule="auto"/>
        <w:jc w:val="both"/>
        <w:rPr>
          <w:rFonts w:cs="Arial"/>
          <w:szCs w:val="20"/>
          <w:lang w:val="sl-SI"/>
        </w:rPr>
      </w:pPr>
    </w:p>
    <w:p w14:paraId="2E5F9848" w14:textId="77777777" w:rsidR="00E16E67" w:rsidRPr="00E16E67" w:rsidRDefault="00E16E67" w:rsidP="00D55273">
      <w:pPr>
        <w:spacing w:line="276" w:lineRule="auto"/>
        <w:jc w:val="both"/>
        <w:rPr>
          <w:rFonts w:cs="Arial"/>
          <w:szCs w:val="20"/>
          <w:lang w:val="sl-SI"/>
        </w:rPr>
      </w:pPr>
    </w:p>
    <w:p w14:paraId="2461D3FB"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8. člen</w:t>
      </w:r>
    </w:p>
    <w:p w14:paraId="580E0525"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Višja sila</w:t>
      </w:r>
    </w:p>
    <w:p w14:paraId="2CE848CA" w14:textId="77777777" w:rsidR="00E16E67" w:rsidRPr="00E16E67" w:rsidRDefault="00E16E67" w:rsidP="00D55273">
      <w:pPr>
        <w:pStyle w:val="NormalWeb"/>
        <w:shd w:val="clear" w:color="auto" w:fill="FFFFFF"/>
        <w:spacing w:before="0" w:beforeAutospacing="0" w:after="0" w:afterAutospacing="0" w:line="276" w:lineRule="auto"/>
        <w:jc w:val="both"/>
        <w:rPr>
          <w:rFonts w:ascii="Arial" w:hAnsi="Arial" w:cs="Arial"/>
          <w:sz w:val="20"/>
          <w:szCs w:val="20"/>
        </w:rPr>
      </w:pPr>
    </w:p>
    <w:p w14:paraId="663D39E2" w14:textId="77777777" w:rsidR="00E16E67" w:rsidRPr="00E16E67" w:rsidRDefault="00E16E67" w:rsidP="00D55273">
      <w:pPr>
        <w:pStyle w:val="NormalWeb"/>
        <w:shd w:val="clear" w:color="auto" w:fill="FFFFFF"/>
        <w:spacing w:before="0" w:beforeAutospacing="0" w:after="0" w:afterAutospacing="0" w:line="276" w:lineRule="auto"/>
        <w:jc w:val="both"/>
        <w:rPr>
          <w:rFonts w:ascii="Arial" w:hAnsi="Arial" w:cs="Arial"/>
          <w:sz w:val="20"/>
          <w:szCs w:val="20"/>
        </w:rPr>
      </w:pPr>
      <w:r w:rsidRPr="00E16E67">
        <w:rPr>
          <w:rFonts w:ascii="Arial" w:hAnsi="Arial" w:cs="Arial"/>
          <w:sz w:val="20"/>
          <w:szCs w:val="20"/>
        </w:rPr>
        <w:t>Če pogodbenici ugotovita, da izvajanje sporazuma ovira višja sila, lahko začasno prekineta izvajanje programov in/ali projektov.</w:t>
      </w:r>
    </w:p>
    <w:p w14:paraId="55E27E66" w14:textId="77777777" w:rsidR="00E16E67" w:rsidRPr="00E16E67" w:rsidRDefault="00E16E67" w:rsidP="00D55273">
      <w:pPr>
        <w:pStyle w:val="NormalWeb"/>
        <w:shd w:val="clear" w:color="auto" w:fill="FFFFFF"/>
        <w:spacing w:before="0" w:beforeAutospacing="0" w:after="0" w:afterAutospacing="0" w:line="276" w:lineRule="auto"/>
        <w:jc w:val="both"/>
        <w:rPr>
          <w:rFonts w:ascii="Arial" w:hAnsi="Arial" w:cs="Arial"/>
          <w:sz w:val="20"/>
          <w:szCs w:val="20"/>
        </w:rPr>
      </w:pPr>
    </w:p>
    <w:p w14:paraId="6D17ED16" w14:textId="77777777" w:rsidR="00E16E67" w:rsidRPr="00E16E67" w:rsidRDefault="00E16E67" w:rsidP="00D55273">
      <w:pPr>
        <w:pStyle w:val="NormalWeb"/>
        <w:shd w:val="clear" w:color="auto" w:fill="FFFFFF"/>
        <w:spacing w:before="0" w:beforeAutospacing="0" w:after="0" w:afterAutospacing="0" w:line="276" w:lineRule="auto"/>
        <w:jc w:val="both"/>
        <w:rPr>
          <w:rFonts w:ascii="Arial" w:hAnsi="Arial" w:cs="Arial"/>
          <w:sz w:val="20"/>
          <w:szCs w:val="20"/>
        </w:rPr>
      </w:pPr>
    </w:p>
    <w:p w14:paraId="49EF639F"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9. člen</w:t>
      </w:r>
    </w:p>
    <w:p w14:paraId="7FCDA3B3"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Reševanje sporov</w:t>
      </w:r>
    </w:p>
    <w:p w14:paraId="0F0DFB2C" w14:textId="77777777" w:rsidR="00E16E67" w:rsidRPr="00E16E67" w:rsidRDefault="00E16E67" w:rsidP="00D55273">
      <w:pPr>
        <w:spacing w:line="276" w:lineRule="auto"/>
        <w:jc w:val="center"/>
        <w:rPr>
          <w:rFonts w:cs="Arial"/>
          <w:b/>
          <w:szCs w:val="20"/>
          <w:lang w:val="sl-SI"/>
        </w:rPr>
      </w:pPr>
    </w:p>
    <w:p w14:paraId="26698540" w14:textId="77777777" w:rsidR="00E16E67" w:rsidRPr="00E16E67" w:rsidRDefault="00E16E67" w:rsidP="00D55273">
      <w:pPr>
        <w:pStyle w:val="NormalWeb"/>
        <w:shd w:val="clear" w:color="auto" w:fill="FFFFFF"/>
        <w:spacing w:before="0" w:beforeAutospacing="0" w:after="0" w:afterAutospacing="0" w:line="276" w:lineRule="auto"/>
        <w:jc w:val="both"/>
        <w:rPr>
          <w:rFonts w:ascii="Arial" w:hAnsi="Arial" w:cs="Arial"/>
          <w:sz w:val="20"/>
          <w:szCs w:val="20"/>
        </w:rPr>
      </w:pPr>
      <w:r w:rsidRPr="00E16E67">
        <w:rPr>
          <w:rFonts w:ascii="Arial" w:hAnsi="Arial" w:cs="Arial"/>
          <w:sz w:val="20"/>
          <w:szCs w:val="20"/>
        </w:rPr>
        <w:t>Spori v zvezi z razlago in izvajanjem sporazuma se rešujejo po mirni poti s posvetovanji in pogajanji.</w:t>
      </w:r>
    </w:p>
    <w:p w14:paraId="3929BFEB" w14:textId="77777777" w:rsidR="00E16E67" w:rsidRPr="00E16E67" w:rsidRDefault="00E16E67" w:rsidP="00D55273">
      <w:pPr>
        <w:pStyle w:val="NormalWeb"/>
        <w:shd w:val="clear" w:color="auto" w:fill="FFFFFF"/>
        <w:spacing w:before="0" w:beforeAutospacing="0" w:after="0" w:afterAutospacing="0" w:line="276" w:lineRule="auto"/>
        <w:jc w:val="both"/>
        <w:rPr>
          <w:rFonts w:ascii="Arial" w:hAnsi="Arial" w:cs="Arial"/>
          <w:sz w:val="20"/>
          <w:szCs w:val="20"/>
        </w:rPr>
      </w:pPr>
    </w:p>
    <w:p w14:paraId="11B461C8" w14:textId="77777777" w:rsidR="00E16E67" w:rsidRPr="00E16E67" w:rsidRDefault="00E16E67" w:rsidP="00D55273">
      <w:pPr>
        <w:pStyle w:val="NormalWeb"/>
        <w:shd w:val="clear" w:color="auto" w:fill="FFFFFF"/>
        <w:spacing w:before="0" w:beforeAutospacing="0" w:after="0" w:afterAutospacing="0" w:line="276" w:lineRule="auto"/>
        <w:jc w:val="both"/>
        <w:rPr>
          <w:rFonts w:ascii="Arial" w:hAnsi="Arial" w:cs="Arial"/>
          <w:sz w:val="20"/>
          <w:szCs w:val="20"/>
        </w:rPr>
      </w:pPr>
    </w:p>
    <w:p w14:paraId="5017ED1A"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10. člen</w:t>
      </w:r>
    </w:p>
    <w:p w14:paraId="40EFE82B"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Spremembe</w:t>
      </w:r>
    </w:p>
    <w:p w14:paraId="4EAA9EC6" w14:textId="77777777" w:rsidR="00E16E67" w:rsidRPr="00E16E67" w:rsidRDefault="00E16E67" w:rsidP="00D55273">
      <w:pPr>
        <w:spacing w:line="276" w:lineRule="auto"/>
        <w:jc w:val="both"/>
        <w:rPr>
          <w:rFonts w:cs="Arial"/>
          <w:szCs w:val="20"/>
          <w:lang w:val="sl-SI"/>
        </w:rPr>
      </w:pPr>
    </w:p>
    <w:p w14:paraId="0299F404" w14:textId="77777777" w:rsidR="00E16E67" w:rsidRPr="00E16E67" w:rsidRDefault="00E16E67" w:rsidP="00D55273">
      <w:pPr>
        <w:spacing w:line="276" w:lineRule="auto"/>
        <w:jc w:val="both"/>
        <w:rPr>
          <w:rFonts w:cs="Arial"/>
          <w:szCs w:val="20"/>
          <w:lang w:val="sl-SI"/>
        </w:rPr>
      </w:pPr>
      <w:r w:rsidRPr="00E16E67">
        <w:rPr>
          <w:rFonts w:cs="Arial"/>
          <w:szCs w:val="20"/>
          <w:lang w:val="sl-SI"/>
        </w:rPr>
        <w:t>Vsaka pogodbenica lahko predlaga spremembe sporazuma. Spremembe se sprejmejo s soglasjem pogodbenic v pisni obliki in začnejo veljati v skladu z 11. členom.</w:t>
      </w:r>
    </w:p>
    <w:p w14:paraId="6732E803" w14:textId="77777777" w:rsidR="00E16E67" w:rsidRPr="00E16E67" w:rsidRDefault="00E16E67" w:rsidP="00D55273">
      <w:pPr>
        <w:spacing w:line="276" w:lineRule="auto"/>
        <w:jc w:val="both"/>
        <w:rPr>
          <w:rFonts w:cs="Arial"/>
          <w:szCs w:val="20"/>
          <w:lang w:val="sl-SI"/>
        </w:rPr>
      </w:pPr>
    </w:p>
    <w:p w14:paraId="26FB9B87" w14:textId="2158077A" w:rsidR="00E16E67" w:rsidRDefault="00E16E67" w:rsidP="00D55273">
      <w:pPr>
        <w:spacing w:line="276" w:lineRule="auto"/>
        <w:jc w:val="both"/>
        <w:rPr>
          <w:rFonts w:cs="Arial"/>
          <w:szCs w:val="20"/>
          <w:lang w:val="sl-SI"/>
        </w:rPr>
      </w:pPr>
    </w:p>
    <w:p w14:paraId="49239C26" w14:textId="762A4CEC" w:rsidR="00D55273" w:rsidRDefault="00D55273" w:rsidP="00D55273">
      <w:pPr>
        <w:spacing w:line="276" w:lineRule="auto"/>
        <w:jc w:val="both"/>
        <w:rPr>
          <w:rFonts w:cs="Arial"/>
          <w:szCs w:val="20"/>
          <w:lang w:val="sl-SI"/>
        </w:rPr>
      </w:pPr>
    </w:p>
    <w:p w14:paraId="4FD5E1E2" w14:textId="5B478785" w:rsidR="00D55273" w:rsidRDefault="00D55273" w:rsidP="00D55273">
      <w:pPr>
        <w:spacing w:line="276" w:lineRule="auto"/>
        <w:jc w:val="both"/>
        <w:rPr>
          <w:rFonts w:cs="Arial"/>
          <w:szCs w:val="20"/>
          <w:lang w:val="sl-SI"/>
        </w:rPr>
      </w:pPr>
    </w:p>
    <w:p w14:paraId="6226F326" w14:textId="0B4ADFFC" w:rsidR="00D55273" w:rsidRDefault="00D55273" w:rsidP="00D55273">
      <w:pPr>
        <w:spacing w:line="276" w:lineRule="auto"/>
        <w:jc w:val="both"/>
        <w:rPr>
          <w:rFonts w:cs="Arial"/>
          <w:szCs w:val="20"/>
          <w:lang w:val="sl-SI"/>
        </w:rPr>
      </w:pPr>
    </w:p>
    <w:p w14:paraId="527F7E98" w14:textId="77777777" w:rsidR="00D55273" w:rsidRPr="00E16E67" w:rsidRDefault="00D55273" w:rsidP="00D55273">
      <w:pPr>
        <w:spacing w:line="276" w:lineRule="auto"/>
        <w:jc w:val="both"/>
        <w:rPr>
          <w:rFonts w:cs="Arial"/>
          <w:szCs w:val="20"/>
          <w:lang w:val="sl-SI"/>
        </w:rPr>
      </w:pPr>
    </w:p>
    <w:p w14:paraId="1D8A4BC2"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lastRenderedPageBreak/>
        <w:t>11. člen</w:t>
      </w:r>
    </w:p>
    <w:p w14:paraId="5D89106A"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Končne določbe</w:t>
      </w:r>
    </w:p>
    <w:p w14:paraId="6E47A286" w14:textId="77777777" w:rsidR="00E16E67" w:rsidRPr="00E16E67" w:rsidRDefault="00E16E67" w:rsidP="00D552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autoSpaceDE w:val="0"/>
        <w:autoSpaceDN w:val="0"/>
        <w:adjustRightInd w:val="0"/>
        <w:spacing w:line="276" w:lineRule="auto"/>
        <w:jc w:val="both"/>
        <w:rPr>
          <w:rFonts w:cs="Arial"/>
          <w:szCs w:val="20"/>
          <w:lang w:val="sl-SI"/>
        </w:rPr>
      </w:pPr>
    </w:p>
    <w:p w14:paraId="4D32DDB9" w14:textId="77777777" w:rsidR="00E16E67" w:rsidRPr="00E16E67" w:rsidRDefault="00E16E67" w:rsidP="00D55273">
      <w:pPr>
        <w:numPr>
          <w:ilvl w:val="0"/>
          <w:numId w:val="1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autoSpaceDE w:val="0"/>
        <w:autoSpaceDN w:val="0"/>
        <w:adjustRightInd w:val="0"/>
        <w:spacing w:line="276" w:lineRule="auto"/>
        <w:ind w:left="426" w:hanging="426"/>
        <w:jc w:val="both"/>
        <w:rPr>
          <w:rFonts w:cs="Arial"/>
          <w:szCs w:val="20"/>
          <w:lang w:val="sl-SI"/>
        </w:rPr>
      </w:pPr>
      <w:r w:rsidRPr="00E16E67">
        <w:rPr>
          <w:rFonts w:cs="Arial"/>
          <w:szCs w:val="20"/>
          <w:lang w:val="sl-SI"/>
        </w:rPr>
        <w:t>Sporazum se sklene za nedoločen čas in začne veljati z dnem prejema zadnjega pisnega uradnega obvestila po diplomatski poti o dokončanju notranjepravnih postopkov, potrebnih za začetek njegove veljavnosti.</w:t>
      </w:r>
    </w:p>
    <w:p w14:paraId="3370E38A" w14:textId="77777777" w:rsidR="00E16E67" w:rsidRPr="00E16E67" w:rsidRDefault="00E16E67" w:rsidP="00D5527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autoSpaceDE w:val="0"/>
        <w:autoSpaceDN w:val="0"/>
        <w:adjustRightInd w:val="0"/>
        <w:spacing w:line="276" w:lineRule="auto"/>
        <w:ind w:left="426" w:hanging="426"/>
        <w:jc w:val="both"/>
        <w:rPr>
          <w:rFonts w:cs="Arial"/>
          <w:szCs w:val="20"/>
          <w:lang w:val="sl-SI"/>
        </w:rPr>
      </w:pPr>
    </w:p>
    <w:p w14:paraId="0CD5FD1A" w14:textId="77777777" w:rsidR="00E16E67" w:rsidRPr="00E16E67" w:rsidRDefault="00E16E67" w:rsidP="00D55273">
      <w:pPr>
        <w:numPr>
          <w:ilvl w:val="0"/>
          <w:numId w:val="1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autoSpaceDE w:val="0"/>
        <w:autoSpaceDN w:val="0"/>
        <w:adjustRightInd w:val="0"/>
        <w:spacing w:line="276" w:lineRule="auto"/>
        <w:ind w:left="426" w:hanging="426"/>
        <w:jc w:val="both"/>
        <w:rPr>
          <w:rFonts w:cs="Arial"/>
          <w:szCs w:val="20"/>
          <w:lang w:val="sl-SI"/>
        </w:rPr>
      </w:pPr>
      <w:r w:rsidRPr="00E16E67">
        <w:rPr>
          <w:rFonts w:cs="Arial"/>
          <w:szCs w:val="20"/>
          <w:lang w:val="sl-SI"/>
        </w:rPr>
        <w:t>Vsaka pogodbenica lahko sporazum kadar koli odpove s pisnim uradnim obvestilom drugi pogodbenici šest mesecev vnaprej.</w:t>
      </w:r>
    </w:p>
    <w:p w14:paraId="085B8B5E" w14:textId="77777777" w:rsidR="00E16E67" w:rsidRPr="00E16E67" w:rsidRDefault="00E16E67" w:rsidP="00D5527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autoSpaceDE w:val="0"/>
        <w:autoSpaceDN w:val="0"/>
        <w:adjustRightInd w:val="0"/>
        <w:spacing w:line="276" w:lineRule="auto"/>
        <w:ind w:left="426"/>
        <w:jc w:val="both"/>
        <w:rPr>
          <w:rFonts w:cs="Arial"/>
          <w:szCs w:val="20"/>
          <w:lang w:val="sl-SI"/>
        </w:rPr>
      </w:pPr>
    </w:p>
    <w:p w14:paraId="3AFE3C1D" w14:textId="77777777" w:rsidR="00E16E67" w:rsidRPr="00E16E67" w:rsidRDefault="00E16E67" w:rsidP="00D55273">
      <w:pPr>
        <w:numPr>
          <w:ilvl w:val="0"/>
          <w:numId w:val="11"/>
        </w:numPr>
        <w:spacing w:line="276" w:lineRule="auto"/>
        <w:ind w:left="426" w:hanging="426"/>
        <w:jc w:val="both"/>
        <w:rPr>
          <w:rFonts w:cs="Arial"/>
          <w:szCs w:val="20"/>
          <w:lang w:val="sl-SI"/>
        </w:rPr>
      </w:pPr>
      <w:r w:rsidRPr="00E16E67">
        <w:rPr>
          <w:rFonts w:cs="Arial"/>
          <w:szCs w:val="20"/>
          <w:lang w:val="sl-SI"/>
        </w:rPr>
        <w:t>Prenehanje veljavnosti sporazuma ne vpliva na izvajanje tekočih projektov, ki v času veljavnosti sporazuma niso bili dokončani ne glede na to ali so del programa ali ne; določbe sporazuma se do zaključka uporabljajo za vse programe/projekte, ki so bili dogovorjeni ali so se začeli pred prenehanjem veljavnosti sporazuma.</w:t>
      </w:r>
    </w:p>
    <w:p w14:paraId="4654E965" w14:textId="002861F8" w:rsidR="00E16E67" w:rsidRDefault="00E16E67" w:rsidP="00D55273">
      <w:pPr>
        <w:pStyle w:val="BodyText"/>
        <w:tabs>
          <w:tab w:val="left" w:pos="3135"/>
          <w:tab w:val="left" w:pos="6315"/>
        </w:tabs>
        <w:spacing w:after="0" w:line="276" w:lineRule="auto"/>
        <w:ind w:right="104"/>
        <w:jc w:val="both"/>
        <w:rPr>
          <w:b/>
          <w:bCs/>
          <w:szCs w:val="20"/>
        </w:rPr>
      </w:pPr>
    </w:p>
    <w:p w14:paraId="284304EB" w14:textId="77777777" w:rsidR="00D55273" w:rsidRPr="00E16E67" w:rsidRDefault="00D55273" w:rsidP="00D55273">
      <w:pPr>
        <w:pStyle w:val="BodyText"/>
        <w:tabs>
          <w:tab w:val="left" w:pos="3135"/>
          <w:tab w:val="left" w:pos="6315"/>
        </w:tabs>
        <w:spacing w:after="0" w:line="276" w:lineRule="auto"/>
        <w:ind w:right="104"/>
        <w:jc w:val="both"/>
        <w:rPr>
          <w:b/>
          <w:bCs/>
          <w:szCs w:val="20"/>
        </w:rPr>
      </w:pPr>
    </w:p>
    <w:p w14:paraId="2A397AB4" w14:textId="395F68A3" w:rsidR="00E16E67" w:rsidRPr="00E16E67" w:rsidRDefault="00E16E67" w:rsidP="00D55273">
      <w:pPr>
        <w:pStyle w:val="BodyText"/>
        <w:tabs>
          <w:tab w:val="left" w:pos="3135"/>
          <w:tab w:val="left" w:pos="6315"/>
        </w:tabs>
        <w:spacing w:after="0" w:line="276" w:lineRule="auto"/>
        <w:ind w:right="104"/>
        <w:jc w:val="both"/>
        <w:rPr>
          <w:b/>
          <w:bCs/>
          <w:szCs w:val="20"/>
        </w:rPr>
      </w:pPr>
      <w:r w:rsidRPr="00E16E67">
        <w:rPr>
          <w:bCs/>
          <w:szCs w:val="20"/>
        </w:rPr>
        <w:t>Sestavljeno v Kijevu dne 30. oktobra 2025 v dveh izvirnikih v slovenskem, ukrajinskem in angleškem jeziku, pri čemer so vsa besedila enako verodostojna. Ob razlikah v razlagi prevlada angleško besedilo.</w:t>
      </w:r>
    </w:p>
    <w:p w14:paraId="7A250BC0" w14:textId="77777777" w:rsidR="00E16E67" w:rsidRPr="00E16E67" w:rsidRDefault="00E16E67" w:rsidP="00D55273">
      <w:pPr>
        <w:spacing w:line="276" w:lineRule="auto"/>
        <w:jc w:val="both"/>
        <w:rPr>
          <w:rFonts w:cs="Arial"/>
          <w:szCs w:val="20"/>
          <w:lang w:val="sl-SI"/>
        </w:rPr>
      </w:pPr>
    </w:p>
    <w:p w14:paraId="7A40C613" w14:textId="77777777" w:rsidR="00E16E67" w:rsidRPr="00E16E67" w:rsidRDefault="00E16E67" w:rsidP="00D55273">
      <w:pPr>
        <w:spacing w:line="276" w:lineRule="auto"/>
        <w:jc w:val="both"/>
        <w:rPr>
          <w:rFonts w:cs="Arial"/>
          <w:szCs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4049"/>
      </w:tblGrid>
      <w:tr w:rsidR="00E16E67" w:rsidRPr="005E3CA5" w14:paraId="3C59656F" w14:textId="77777777" w:rsidTr="00E16E67">
        <w:tc>
          <w:tcPr>
            <w:tcW w:w="4048" w:type="dxa"/>
          </w:tcPr>
          <w:p w14:paraId="21FBB486" w14:textId="77777777" w:rsidR="00E16E67" w:rsidRPr="00E16E67" w:rsidRDefault="00E16E67" w:rsidP="00D55273">
            <w:pPr>
              <w:spacing w:line="276" w:lineRule="auto"/>
              <w:jc w:val="center"/>
              <w:rPr>
                <w:rFonts w:cs="Arial"/>
                <w:b/>
                <w:snapToGrid w:val="0"/>
                <w:szCs w:val="20"/>
                <w:lang w:val="sl-SI"/>
              </w:rPr>
            </w:pPr>
            <w:r w:rsidRPr="00E16E67">
              <w:rPr>
                <w:rFonts w:cs="Arial"/>
                <w:b/>
                <w:snapToGrid w:val="0"/>
                <w:szCs w:val="20"/>
                <w:lang w:val="sl-SI"/>
              </w:rPr>
              <w:t>Za Vlado</w:t>
            </w:r>
          </w:p>
          <w:p w14:paraId="6BD5D377" w14:textId="77777777" w:rsidR="00E16E67" w:rsidRPr="00E16E67" w:rsidRDefault="00E16E67" w:rsidP="00D55273">
            <w:pPr>
              <w:spacing w:line="276" w:lineRule="auto"/>
              <w:jc w:val="center"/>
              <w:rPr>
                <w:rFonts w:cs="Arial"/>
                <w:b/>
                <w:snapToGrid w:val="0"/>
                <w:szCs w:val="20"/>
                <w:lang w:val="sl-SI"/>
              </w:rPr>
            </w:pPr>
            <w:r w:rsidRPr="00E16E67">
              <w:rPr>
                <w:rFonts w:cs="Arial"/>
                <w:b/>
                <w:snapToGrid w:val="0"/>
                <w:szCs w:val="20"/>
                <w:lang w:val="sl-SI"/>
              </w:rPr>
              <w:t>Republike Slovenije</w:t>
            </w:r>
          </w:p>
          <w:p w14:paraId="7A0C28EF" w14:textId="77777777" w:rsidR="00E16E67" w:rsidRPr="00E16E67" w:rsidRDefault="00E16E67" w:rsidP="00D55273">
            <w:pPr>
              <w:spacing w:line="276" w:lineRule="auto"/>
              <w:jc w:val="center"/>
              <w:rPr>
                <w:rFonts w:cs="Arial"/>
                <w:b/>
                <w:snapToGrid w:val="0"/>
                <w:szCs w:val="20"/>
                <w:lang w:val="sl-SI"/>
              </w:rPr>
            </w:pPr>
          </w:p>
          <w:p w14:paraId="504948A1" w14:textId="4C93183B" w:rsidR="00E16E67" w:rsidRPr="00E16E67" w:rsidRDefault="00E16E67" w:rsidP="00D55273">
            <w:pPr>
              <w:spacing w:line="276" w:lineRule="auto"/>
              <w:jc w:val="center"/>
              <w:rPr>
                <w:rFonts w:cs="Arial"/>
                <w:szCs w:val="20"/>
                <w:lang w:val="sl-SI"/>
              </w:rPr>
            </w:pPr>
            <w:r w:rsidRPr="00E16E67">
              <w:rPr>
                <w:rFonts w:cs="Arial"/>
                <w:b/>
                <w:snapToGrid w:val="0"/>
                <w:szCs w:val="20"/>
                <w:lang w:val="sl-SI"/>
              </w:rPr>
              <w:t>Tanja Fajon, l.r.</w:t>
            </w:r>
          </w:p>
        </w:tc>
        <w:tc>
          <w:tcPr>
            <w:tcW w:w="4049" w:type="dxa"/>
          </w:tcPr>
          <w:p w14:paraId="26741B10" w14:textId="77777777" w:rsidR="00E16E67" w:rsidRPr="00E16E67" w:rsidRDefault="00E16E67" w:rsidP="00D55273">
            <w:pPr>
              <w:spacing w:line="276" w:lineRule="auto"/>
              <w:jc w:val="center"/>
              <w:rPr>
                <w:rFonts w:cs="Arial"/>
                <w:b/>
                <w:szCs w:val="20"/>
                <w:lang w:val="sl-SI"/>
              </w:rPr>
            </w:pPr>
            <w:r w:rsidRPr="00E16E67">
              <w:rPr>
                <w:rFonts w:cs="Arial"/>
                <w:b/>
                <w:snapToGrid w:val="0"/>
                <w:szCs w:val="20"/>
                <w:lang w:val="sl-SI"/>
              </w:rPr>
              <w:t xml:space="preserve">Za </w:t>
            </w:r>
            <w:r w:rsidRPr="00E16E67">
              <w:rPr>
                <w:rFonts w:cs="Arial"/>
                <w:b/>
                <w:szCs w:val="20"/>
                <w:lang w:val="sl-SI"/>
              </w:rPr>
              <w:t>Vlado</w:t>
            </w:r>
          </w:p>
          <w:p w14:paraId="4A7753F9" w14:textId="77777777" w:rsidR="00E16E67" w:rsidRPr="00E16E67" w:rsidRDefault="00E16E67" w:rsidP="00D55273">
            <w:pPr>
              <w:spacing w:line="276" w:lineRule="auto"/>
              <w:jc w:val="center"/>
              <w:rPr>
                <w:rFonts w:cs="Arial"/>
                <w:b/>
                <w:szCs w:val="20"/>
                <w:lang w:val="sl-SI"/>
              </w:rPr>
            </w:pPr>
            <w:r w:rsidRPr="00E16E67">
              <w:rPr>
                <w:rFonts w:cs="Arial"/>
                <w:b/>
                <w:szCs w:val="20"/>
                <w:lang w:val="sl-SI"/>
              </w:rPr>
              <w:t>Ukrajine</w:t>
            </w:r>
          </w:p>
          <w:p w14:paraId="6AD54A2B" w14:textId="77777777" w:rsidR="00E16E67" w:rsidRPr="00E16E67" w:rsidRDefault="00E16E67" w:rsidP="00D55273">
            <w:pPr>
              <w:spacing w:line="276" w:lineRule="auto"/>
              <w:jc w:val="center"/>
              <w:rPr>
                <w:rFonts w:cs="Arial"/>
                <w:b/>
                <w:szCs w:val="20"/>
                <w:lang w:val="sl-SI"/>
              </w:rPr>
            </w:pPr>
          </w:p>
          <w:p w14:paraId="4F3EEEBB" w14:textId="6EC64B0D" w:rsidR="00E16E67" w:rsidRPr="00E16E67" w:rsidRDefault="00E16E67" w:rsidP="00D55273">
            <w:pPr>
              <w:spacing w:line="276" w:lineRule="auto"/>
              <w:jc w:val="center"/>
              <w:rPr>
                <w:rFonts w:cs="Arial"/>
                <w:szCs w:val="20"/>
                <w:lang w:val="sl-SI"/>
              </w:rPr>
            </w:pPr>
            <w:r w:rsidRPr="00E16E67">
              <w:rPr>
                <w:rFonts w:cs="Arial"/>
                <w:b/>
                <w:szCs w:val="20"/>
                <w:lang w:val="sl-SI"/>
              </w:rPr>
              <w:t>Andrij Sibiha, l.r.</w:t>
            </w:r>
          </w:p>
        </w:tc>
      </w:tr>
    </w:tbl>
    <w:p w14:paraId="4C952392" w14:textId="77777777" w:rsidR="00E16E67" w:rsidRPr="00E16E67" w:rsidRDefault="00E16E67" w:rsidP="00D55273">
      <w:pPr>
        <w:spacing w:line="276" w:lineRule="auto"/>
        <w:jc w:val="both"/>
        <w:rPr>
          <w:rFonts w:cs="Arial"/>
          <w:szCs w:val="20"/>
          <w:lang w:val="sl-SI"/>
        </w:rPr>
      </w:pPr>
    </w:p>
    <w:p w14:paraId="1082867D" w14:textId="77777777" w:rsidR="00E16E67" w:rsidRPr="00E16E67" w:rsidRDefault="00E16E67" w:rsidP="00D55273">
      <w:pPr>
        <w:spacing w:line="276" w:lineRule="auto"/>
        <w:jc w:val="both"/>
        <w:rPr>
          <w:rFonts w:cs="Arial"/>
          <w:sz w:val="22"/>
          <w:szCs w:val="22"/>
          <w:lang w:val="sl-SI"/>
        </w:rPr>
      </w:pPr>
    </w:p>
    <w:p w14:paraId="11FCEF56" w14:textId="6B4D8E02" w:rsidR="00EF5C02" w:rsidRPr="00E16E67" w:rsidRDefault="00EF5C02" w:rsidP="00FC2A67">
      <w:pPr>
        <w:pStyle w:val="podpisi"/>
        <w:tabs>
          <w:tab w:val="left" w:pos="426"/>
        </w:tabs>
        <w:spacing w:after="43" w:line="240" w:lineRule="auto"/>
        <w:jc w:val="both"/>
        <w:rPr>
          <w:rFonts w:cs="Arial"/>
          <w:sz w:val="22"/>
          <w:szCs w:val="22"/>
          <w:u w:val="single"/>
          <w:lang w:val="sl-SI"/>
        </w:rPr>
      </w:pPr>
      <w:r w:rsidRPr="00E16E67">
        <w:rPr>
          <w:rFonts w:cs="Arial"/>
          <w:sz w:val="22"/>
          <w:szCs w:val="22"/>
          <w:u w:val="single"/>
          <w:lang w:val="sl-SI"/>
        </w:rPr>
        <w:br w:type="page"/>
      </w:r>
    </w:p>
    <w:p w14:paraId="623A31B1" w14:textId="77777777" w:rsidR="00D55273" w:rsidRPr="00D55273" w:rsidRDefault="00D55273" w:rsidP="00D55273">
      <w:pPr>
        <w:pStyle w:val="BodyText"/>
        <w:spacing w:after="0" w:line="276" w:lineRule="auto"/>
        <w:jc w:val="center"/>
        <w:rPr>
          <w:b/>
          <w:szCs w:val="20"/>
          <w:lang w:val="en-GB"/>
        </w:rPr>
      </w:pPr>
      <w:r w:rsidRPr="00D55273">
        <w:rPr>
          <w:b/>
          <w:bCs/>
          <w:color w:val="000000"/>
          <w:szCs w:val="20"/>
          <w:lang w:val="en-GB" w:bidi="en-US"/>
        </w:rPr>
        <w:lastRenderedPageBreak/>
        <w:t>AGREEMENT</w:t>
      </w:r>
    </w:p>
    <w:p w14:paraId="6D913408" w14:textId="77777777" w:rsidR="00D55273" w:rsidRPr="00D55273" w:rsidRDefault="00D55273" w:rsidP="00D55273">
      <w:pPr>
        <w:pStyle w:val="BodyText"/>
        <w:spacing w:after="0" w:line="276" w:lineRule="auto"/>
        <w:jc w:val="center"/>
        <w:rPr>
          <w:b/>
          <w:szCs w:val="20"/>
          <w:lang w:val="en-GB"/>
        </w:rPr>
      </w:pPr>
      <w:r w:rsidRPr="00D55273">
        <w:rPr>
          <w:b/>
          <w:bCs/>
          <w:color w:val="000000"/>
          <w:szCs w:val="20"/>
          <w:lang w:val="en-GB" w:bidi="en-US"/>
        </w:rPr>
        <w:t>BETWEEN</w:t>
      </w:r>
    </w:p>
    <w:p w14:paraId="768603D9" w14:textId="77777777" w:rsidR="00D55273" w:rsidRPr="00D55273" w:rsidRDefault="00D55273" w:rsidP="00D55273">
      <w:pPr>
        <w:pStyle w:val="BodyText"/>
        <w:spacing w:after="0" w:line="276" w:lineRule="auto"/>
        <w:jc w:val="center"/>
        <w:rPr>
          <w:b/>
          <w:bCs/>
          <w:color w:val="000000"/>
          <w:szCs w:val="20"/>
          <w:lang w:val="en-GB" w:bidi="en-US"/>
        </w:rPr>
      </w:pPr>
      <w:r w:rsidRPr="00D55273">
        <w:rPr>
          <w:b/>
          <w:bCs/>
          <w:color w:val="000000"/>
          <w:szCs w:val="20"/>
          <w:lang w:val="en-GB" w:bidi="en-US"/>
        </w:rPr>
        <w:t>THE GOVERNMENT OF THE REPUBLIC OF SLOVENIA</w:t>
      </w:r>
    </w:p>
    <w:p w14:paraId="0E4EA03C" w14:textId="77777777" w:rsidR="00D55273" w:rsidRPr="00D55273" w:rsidRDefault="00D55273" w:rsidP="00D55273">
      <w:pPr>
        <w:pStyle w:val="BodyText"/>
        <w:spacing w:after="0" w:line="276" w:lineRule="auto"/>
        <w:jc w:val="center"/>
        <w:rPr>
          <w:b/>
          <w:szCs w:val="20"/>
          <w:lang w:val="en-GB"/>
        </w:rPr>
      </w:pPr>
      <w:r w:rsidRPr="00D55273">
        <w:rPr>
          <w:b/>
          <w:bCs/>
          <w:color w:val="000000"/>
          <w:szCs w:val="20"/>
          <w:lang w:val="en-GB" w:bidi="en-US"/>
        </w:rPr>
        <w:t>AND</w:t>
      </w:r>
    </w:p>
    <w:p w14:paraId="7965CFC5" w14:textId="77777777" w:rsidR="00D55273" w:rsidRPr="00D55273" w:rsidRDefault="00D55273" w:rsidP="00D55273">
      <w:pPr>
        <w:pStyle w:val="BodyText"/>
        <w:spacing w:after="0" w:line="276" w:lineRule="auto"/>
        <w:jc w:val="center"/>
        <w:rPr>
          <w:b/>
          <w:szCs w:val="20"/>
          <w:lang w:val="en-GB"/>
        </w:rPr>
      </w:pPr>
      <w:r w:rsidRPr="00D55273">
        <w:rPr>
          <w:b/>
          <w:bCs/>
          <w:color w:val="000000"/>
          <w:szCs w:val="20"/>
          <w:lang w:val="en-GB" w:bidi="en-US"/>
        </w:rPr>
        <w:t>THE GOVERNMENT OF UKRAINE</w:t>
      </w:r>
    </w:p>
    <w:p w14:paraId="51E0BEB0" w14:textId="77777777" w:rsidR="00D55273" w:rsidRPr="00D55273" w:rsidRDefault="00D55273" w:rsidP="00D55273">
      <w:pPr>
        <w:pStyle w:val="Heading11"/>
        <w:spacing w:line="276" w:lineRule="auto"/>
        <w:rPr>
          <w:rFonts w:ascii="Arial" w:hAnsi="Arial" w:cs="Arial"/>
          <w:sz w:val="20"/>
          <w:szCs w:val="20"/>
          <w:lang w:val="en-GB"/>
        </w:rPr>
      </w:pPr>
      <w:bookmarkStart w:id="1" w:name="bookmark0"/>
      <w:bookmarkStart w:id="2" w:name="bookmark1"/>
      <w:r w:rsidRPr="00D55273">
        <w:rPr>
          <w:rFonts w:ascii="Arial" w:hAnsi="Arial" w:cs="Arial"/>
          <w:color w:val="000000"/>
          <w:sz w:val="20"/>
          <w:szCs w:val="20"/>
          <w:lang w:val="en-GB" w:bidi="en-US"/>
        </w:rPr>
        <w:t>ON TECHNICAL AND FINANCIAL COOPERATION</w:t>
      </w:r>
      <w:bookmarkEnd w:id="1"/>
      <w:bookmarkEnd w:id="2"/>
    </w:p>
    <w:p w14:paraId="3600452C" w14:textId="77777777" w:rsidR="00D55273" w:rsidRPr="00D55273" w:rsidRDefault="00D55273" w:rsidP="00D55273">
      <w:pPr>
        <w:pStyle w:val="BodyText"/>
        <w:spacing w:after="0" w:line="276" w:lineRule="auto"/>
        <w:jc w:val="both"/>
        <w:rPr>
          <w:color w:val="000000"/>
          <w:szCs w:val="20"/>
          <w:lang w:val="en-GB" w:bidi="en-US"/>
        </w:rPr>
      </w:pPr>
    </w:p>
    <w:p w14:paraId="436A7DA7" w14:textId="77777777" w:rsidR="00D55273" w:rsidRPr="00D55273" w:rsidRDefault="00D55273" w:rsidP="00D55273">
      <w:pPr>
        <w:pStyle w:val="BodyText"/>
        <w:spacing w:after="0" w:line="276" w:lineRule="auto"/>
        <w:jc w:val="both"/>
        <w:rPr>
          <w:color w:val="000000"/>
          <w:szCs w:val="20"/>
          <w:lang w:val="en-GB" w:bidi="en-US"/>
        </w:rPr>
      </w:pPr>
    </w:p>
    <w:p w14:paraId="6763533F" w14:textId="77777777" w:rsidR="00D55273" w:rsidRPr="00D55273" w:rsidRDefault="00D55273" w:rsidP="00D55273">
      <w:pPr>
        <w:pStyle w:val="BodyText"/>
        <w:spacing w:after="0" w:line="276" w:lineRule="auto"/>
        <w:jc w:val="both"/>
        <w:rPr>
          <w:b/>
          <w:color w:val="000000"/>
          <w:szCs w:val="20"/>
          <w:lang w:val="en-GB" w:bidi="en-US"/>
        </w:rPr>
      </w:pPr>
      <w:r w:rsidRPr="00D55273">
        <w:rPr>
          <w:color w:val="000000"/>
          <w:szCs w:val="20"/>
          <w:lang w:val="en-GB" w:bidi="en-US"/>
        </w:rPr>
        <w:t>The Government of the Republic of Slovenia and the Government of Ukraine (hereinafter referred to as "the Parties"),</w:t>
      </w:r>
    </w:p>
    <w:p w14:paraId="687D8115" w14:textId="77777777" w:rsidR="00D55273" w:rsidRPr="00D55273" w:rsidRDefault="00D55273" w:rsidP="00D55273">
      <w:pPr>
        <w:pStyle w:val="BodyText"/>
        <w:spacing w:after="0" w:line="276" w:lineRule="auto"/>
        <w:jc w:val="both"/>
        <w:rPr>
          <w:b/>
          <w:szCs w:val="20"/>
          <w:lang w:val="en-GB"/>
        </w:rPr>
      </w:pPr>
    </w:p>
    <w:p w14:paraId="31CE03BB" w14:textId="77777777" w:rsidR="00D55273" w:rsidRPr="00D55273" w:rsidRDefault="00D55273" w:rsidP="00D55273">
      <w:pPr>
        <w:pStyle w:val="BodyText"/>
        <w:spacing w:after="0" w:line="276" w:lineRule="auto"/>
        <w:jc w:val="both"/>
        <w:rPr>
          <w:b/>
          <w:color w:val="000000"/>
          <w:szCs w:val="20"/>
          <w:lang w:val="en-GB" w:bidi="en-US"/>
        </w:rPr>
      </w:pPr>
      <w:r w:rsidRPr="00D55273">
        <w:rPr>
          <w:color w:val="000000"/>
          <w:szCs w:val="20"/>
          <w:lang w:val="en-GB" w:bidi="en-US"/>
        </w:rPr>
        <w:t>RECOGNISING Ukraine's European perspective and understanding the need for Ukraine as a European Union candidate country to implement the necessary reforms to align with the European Union acquis in order to become a Member State of the European Union;</w:t>
      </w:r>
    </w:p>
    <w:p w14:paraId="4771F580" w14:textId="77777777" w:rsidR="00D55273" w:rsidRPr="00D55273" w:rsidRDefault="00D55273" w:rsidP="00D55273">
      <w:pPr>
        <w:pStyle w:val="BodyText"/>
        <w:spacing w:after="0" w:line="276" w:lineRule="auto"/>
        <w:jc w:val="both"/>
        <w:rPr>
          <w:b/>
          <w:szCs w:val="20"/>
          <w:lang w:val="en-GB"/>
        </w:rPr>
      </w:pPr>
    </w:p>
    <w:p w14:paraId="79E3FDCC" w14:textId="77777777" w:rsidR="00D55273" w:rsidRPr="00D55273" w:rsidRDefault="00D55273" w:rsidP="00D55273">
      <w:pPr>
        <w:pStyle w:val="BodyText"/>
        <w:spacing w:after="0" w:line="276" w:lineRule="auto"/>
        <w:jc w:val="both"/>
        <w:rPr>
          <w:b/>
          <w:color w:val="000000"/>
          <w:szCs w:val="20"/>
          <w:lang w:val="en-GB" w:bidi="en-US"/>
        </w:rPr>
      </w:pPr>
      <w:r w:rsidRPr="00D55273">
        <w:rPr>
          <w:color w:val="000000"/>
          <w:szCs w:val="20"/>
          <w:lang w:val="en-GB" w:bidi="en-US"/>
        </w:rPr>
        <w:t>RECALLING the guidelines of the OECD Development Assistance Committee (DAC) and the cooperation between the European Union and the Government of Ukraine, and reaffirming the efforts of the international community in Ukraine;</w:t>
      </w:r>
    </w:p>
    <w:p w14:paraId="3A8C7432" w14:textId="77777777" w:rsidR="00D55273" w:rsidRPr="00D55273" w:rsidRDefault="00D55273" w:rsidP="00D55273">
      <w:pPr>
        <w:pStyle w:val="BodyText"/>
        <w:spacing w:after="0" w:line="276" w:lineRule="auto"/>
        <w:jc w:val="both"/>
        <w:rPr>
          <w:b/>
          <w:szCs w:val="20"/>
          <w:lang w:val="en-GB"/>
        </w:rPr>
      </w:pPr>
    </w:p>
    <w:p w14:paraId="39526A05" w14:textId="77777777" w:rsidR="00D55273" w:rsidRPr="00D55273" w:rsidRDefault="00D55273" w:rsidP="00D55273">
      <w:pPr>
        <w:pStyle w:val="BodyText"/>
        <w:spacing w:after="0" w:line="276" w:lineRule="auto"/>
        <w:jc w:val="both"/>
        <w:rPr>
          <w:b/>
          <w:color w:val="000000"/>
          <w:szCs w:val="20"/>
          <w:lang w:val="en-GB" w:bidi="en-US"/>
        </w:rPr>
      </w:pPr>
      <w:r w:rsidRPr="00D55273">
        <w:rPr>
          <w:color w:val="000000"/>
          <w:szCs w:val="20"/>
          <w:lang w:val="en-GB" w:bidi="en-US"/>
        </w:rPr>
        <w:t>DESIRING that the Republic of Slovenia contributes to the economic and social development of Ukraine on the basis of the sustainable development goals of the 2030 Agenda for Sustainable Development and to the achievement of its development goals with the support of international organisations, financial institutions and other donors;</w:t>
      </w:r>
    </w:p>
    <w:p w14:paraId="29BA2313" w14:textId="77777777" w:rsidR="00D55273" w:rsidRPr="00D55273" w:rsidRDefault="00D55273" w:rsidP="00D55273">
      <w:pPr>
        <w:pStyle w:val="BodyText"/>
        <w:spacing w:after="0" w:line="276" w:lineRule="auto"/>
        <w:jc w:val="both"/>
        <w:rPr>
          <w:b/>
          <w:szCs w:val="20"/>
          <w:lang w:val="en-GB"/>
        </w:rPr>
      </w:pPr>
    </w:p>
    <w:p w14:paraId="64E060E6" w14:textId="77777777" w:rsidR="00D55273" w:rsidRPr="00D55273" w:rsidRDefault="00D55273" w:rsidP="00D55273">
      <w:pPr>
        <w:pStyle w:val="BodyText"/>
        <w:spacing w:after="0" w:line="276" w:lineRule="auto"/>
        <w:jc w:val="both"/>
        <w:rPr>
          <w:b/>
          <w:color w:val="000000"/>
          <w:szCs w:val="20"/>
          <w:lang w:val="en-GB" w:bidi="en-US"/>
        </w:rPr>
      </w:pPr>
      <w:r w:rsidRPr="00D55273">
        <w:rPr>
          <w:color w:val="000000"/>
          <w:szCs w:val="20"/>
          <w:lang w:val="en-GB" w:bidi="en-US"/>
        </w:rPr>
        <w:t>CONSIDERING the importance of a human rights-based approach to contribute to the promotion of democracy and human rights, peace, security, prosperity and stability;</w:t>
      </w:r>
    </w:p>
    <w:p w14:paraId="0EF23EF6" w14:textId="77777777" w:rsidR="00D55273" w:rsidRPr="00D55273" w:rsidRDefault="00D55273" w:rsidP="00D55273">
      <w:pPr>
        <w:pStyle w:val="BodyText"/>
        <w:spacing w:after="0" w:line="276" w:lineRule="auto"/>
        <w:jc w:val="both"/>
        <w:rPr>
          <w:b/>
          <w:szCs w:val="20"/>
          <w:lang w:val="en-GB"/>
        </w:rPr>
      </w:pPr>
    </w:p>
    <w:p w14:paraId="7E6609F4" w14:textId="77777777" w:rsidR="00D55273" w:rsidRPr="00D55273" w:rsidRDefault="00D55273" w:rsidP="00D55273">
      <w:pPr>
        <w:pStyle w:val="BodyText"/>
        <w:spacing w:after="0" w:line="276" w:lineRule="auto"/>
        <w:jc w:val="both"/>
        <w:rPr>
          <w:b/>
          <w:color w:val="000000"/>
          <w:szCs w:val="20"/>
          <w:lang w:val="en-GB" w:bidi="en-US"/>
        </w:rPr>
      </w:pPr>
      <w:r w:rsidRPr="00D55273">
        <w:rPr>
          <w:color w:val="000000"/>
          <w:szCs w:val="20"/>
          <w:lang w:val="en-GB" w:bidi="en-US"/>
        </w:rPr>
        <w:t>AIMING to establish a legal basis between the Government of the Republic of Slovenia and the Government of Ukraine, based on partnership and transparency in development cooperation, with a view to contributing to the sustainable economic and social development and welfare of Ukraine;</w:t>
      </w:r>
    </w:p>
    <w:p w14:paraId="2B98C463" w14:textId="77777777" w:rsidR="00D55273" w:rsidRPr="00D55273" w:rsidRDefault="00D55273" w:rsidP="00D55273">
      <w:pPr>
        <w:pStyle w:val="BodyText"/>
        <w:spacing w:after="0" w:line="276" w:lineRule="auto"/>
        <w:jc w:val="both"/>
        <w:rPr>
          <w:b/>
          <w:szCs w:val="20"/>
          <w:lang w:val="en-GB"/>
        </w:rPr>
      </w:pPr>
    </w:p>
    <w:p w14:paraId="1EB2CF6D" w14:textId="77777777" w:rsidR="00D55273" w:rsidRPr="00D55273" w:rsidRDefault="00D55273" w:rsidP="00D55273">
      <w:pPr>
        <w:pStyle w:val="BodyText"/>
        <w:spacing w:after="0" w:line="276" w:lineRule="auto"/>
        <w:jc w:val="both"/>
        <w:rPr>
          <w:b/>
          <w:color w:val="000000"/>
          <w:szCs w:val="20"/>
          <w:lang w:val="en-GB" w:bidi="en-US"/>
        </w:rPr>
      </w:pPr>
      <w:r w:rsidRPr="00D55273">
        <w:rPr>
          <w:color w:val="000000"/>
          <w:szCs w:val="20"/>
          <w:lang w:val="en-GB" w:bidi="en-US"/>
        </w:rPr>
        <w:t>COMMITTED to enhancing bilateral relations and fostering technical and financial cooperation between the two countries,</w:t>
      </w:r>
    </w:p>
    <w:p w14:paraId="4CCC4AAF" w14:textId="77777777" w:rsidR="00D55273" w:rsidRPr="00D55273" w:rsidRDefault="00D55273" w:rsidP="00D55273">
      <w:pPr>
        <w:pStyle w:val="BodyText"/>
        <w:spacing w:after="0" w:line="276" w:lineRule="auto"/>
        <w:jc w:val="both"/>
        <w:rPr>
          <w:b/>
          <w:szCs w:val="20"/>
          <w:lang w:val="en-GB"/>
        </w:rPr>
      </w:pPr>
    </w:p>
    <w:p w14:paraId="5459FD5B" w14:textId="77777777" w:rsidR="00D55273" w:rsidRPr="00D55273" w:rsidRDefault="00D55273" w:rsidP="00D55273">
      <w:pPr>
        <w:pStyle w:val="BodyText"/>
        <w:spacing w:after="0" w:line="276" w:lineRule="auto"/>
        <w:jc w:val="both"/>
        <w:rPr>
          <w:b/>
          <w:szCs w:val="20"/>
          <w:lang w:val="en-GB"/>
        </w:rPr>
      </w:pPr>
      <w:r w:rsidRPr="00D55273">
        <w:rPr>
          <w:color w:val="000000"/>
          <w:szCs w:val="20"/>
          <w:lang w:val="en-GB" w:bidi="en-US"/>
        </w:rPr>
        <w:t>HAVE AGREED as follows:</w:t>
      </w:r>
    </w:p>
    <w:p w14:paraId="1B596779" w14:textId="77777777" w:rsidR="00D55273" w:rsidRPr="00D55273" w:rsidRDefault="00D55273" w:rsidP="00D55273">
      <w:pPr>
        <w:spacing w:line="276" w:lineRule="auto"/>
        <w:jc w:val="both"/>
        <w:rPr>
          <w:rFonts w:cs="Arial"/>
          <w:szCs w:val="20"/>
          <w:lang w:val="en-GB"/>
        </w:rPr>
      </w:pPr>
    </w:p>
    <w:p w14:paraId="4FE35783" w14:textId="77777777" w:rsidR="00D55273" w:rsidRPr="00D55273" w:rsidRDefault="00D55273" w:rsidP="00D55273">
      <w:pPr>
        <w:spacing w:line="276" w:lineRule="auto"/>
        <w:jc w:val="both"/>
        <w:rPr>
          <w:rFonts w:cs="Arial"/>
          <w:szCs w:val="20"/>
          <w:lang w:val="en-GB"/>
        </w:rPr>
      </w:pPr>
    </w:p>
    <w:p w14:paraId="5FA10C29" w14:textId="77777777" w:rsidR="00D55273" w:rsidRPr="00D55273" w:rsidRDefault="00D55273" w:rsidP="00D55273">
      <w:pPr>
        <w:pStyle w:val="Heading11"/>
        <w:spacing w:line="276" w:lineRule="auto"/>
        <w:rPr>
          <w:rFonts w:ascii="Arial" w:hAnsi="Arial" w:cs="Arial"/>
          <w:color w:val="000000"/>
          <w:sz w:val="20"/>
          <w:szCs w:val="20"/>
          <w:lang w:val="en-GB" w:bidi="en-US"/>
        </w:rPr>
      </w:pPr>
      <w:bookmarkStart w:id="3" w:name="bookmark2"/>
      <w:bookmarkStart w:id="4" w:name="bookmark3"/>
      <w:r w:rsidRPr="00D55273">
        <w:rPr>
          <w:rFonts w:ascii="Arial" w:hAnsi="Arial" w:cs="Arial"/>
          <w:color w:val="000000"/>
          <w:sz w:val="20"/>
          <w:szCs w:val="20"/>
          <w:lang w:val="en-GB" w:bidi="en-US"/>
        </w:rPr>
        <w:t>Article 1</w:t>
      </w:r>
      <w:r w:rsidRPr="00D55273">
        <w:rPr>
          <w:rFonts w:ascii="Arial" w:hAnsi="Arial" w:cs="Arial"/>
          <w:color w:val="000000"/>
          <w:sz w:val="20"/>
          <w:szCs w:val="20"/>
          <w:lang w:val="en-GB" w:bidi="en-US"/>
        </w:rPr>
        <w:br/>
        <w:t>Definitions</w:t>
      </w:r>
      <w:bookmarkEnd w:id="3"/>
      <w:bookmarkEnd w:id="4"/>
    </w:p>
    <w:p w14:paraId="405C7D5A" w14:textId="77777777" w:rsidR="00D55273" w:rsidRPr="00D55273" w:rsidRDefault="00D55273" w:rsidP="00D55273">
      <w:pPr>
        <w:pStyle w:val="Heading11"/>
        <w:spacing w:line="276" w:lineRule="auto"/>
        <w:rPr>
          <w:rFonts w:ascii="Arial" w:hAnsi="Arial" w:cs="Arial"/>
          <w:b w:val="0"/>
          <w:sz w:val="20"/>
          <w:szCs w:val="20"/>
          <w:lang w:val="en-GB"/>
        </w:rPr>
      </w:pPr>
    </w:p>
    <w:p w14:paraId="3741B439" w14:textId="77777777" w:rsidR="00D55273" w:rsidRPr="00D55273" w:rsidRDefault="00D55273" w:rsidP="00D55273">
      <w:pPr>
        <w:pStyle w:val="BodyText"/>
        <w:spacing w:after="0" w:line="276" w:lineRule="auto"/>
        <w:jc w:val="both"/>
        <w:rPr>
          <w:b/>
          <w:color w:val="000000"/>
          <w:szCs w:val="20"/>
          <w:lang w:val="en-GB" w:bidi="en-US"/>
        </w:rPr>
      </w:pPr>
      <w:r w:rsidRPr="00D55273">
        <w:rPr>
          <w:color w:val="000000"/>
          <w:szCs w:val="20"/>
          <w:lang w:val="en-GB" w:bidi="en-US"/>
        </w:rPr>
        <w:t>For the purposes of this Agreement, the following definitions shall apply:</w:t>
      </w:r>
    </w:p>
    <w:p w14:paraId="6EABAFF8" w14:textId="77777777" w:rsidR="00D55273" w:rsidRPr="00D55273" w:rsidRDefault="00D55273" w:rsidP="00D55273">
      <w:pPr>
        <w:pStyle w:val="BodyText"/>
        <w:spacing w:after="0" w:line="276" w:lineRule="auto"/>
        <w:jc w:val="both"/>
        <w:rPr>
          <w:b/>
          <w:szCs w:val="20"/>
          <w:lang w:val="en-GB"/>
        </w:rPr>
      </w:pPr>
    </w:p>
    <w:p w14:paraId="4B8A9EF3" w14:textId="77777777" w:rsidR="00D55273" w:rsidRPr="00D55273" w:rsidRDefault="00D55273" w:rsidP="00D55273">
      <w:pPr>
        <w:pStyle w:val="BodyText"/>
        <w:widowControl w:val="0"/>
        <w:numPr>
          <w:ilvl w:val="0"/>
          <w:numId w:val="12"/>
        </w:numPr>
        <w:tabs>
          <w:tab w:val="left" w:pos="812"/>
        </w:tabs>
        <w:spacing w:after="0" w:line="276" w:lineRule="auto"/>
        <w:ind w:left="720" w:hanging="360"/>
        <w:jc w:val="both"/>
        <w:rPr>
          <w:b/>
          <w:szCs w:val="20"/>
          <w:lang w:val="en-GB"/>
        </w:rPr>
      </w:pPr>
      <w:r w:rsidRPr="007E6CDE">
        <w:rPr>
          <w:b/>
          <w:bCs/>
          <w:color w:val="000000"/>
          <w:szCs w:val="20"/>
          <w:lang w:val="en-GB" w:bidi="en-US"/>
        </w:rPr>
        <w:t>Project</w:t>
      </w:r>
      <w:r w:rsidRPr="00D55273">
        <w:rPr>
          <w:bCs/>
          <w:color w:val="000000"/>
          <w:szCs w:val="20"/>
          <w:lang w:val="en-GB" w:bidi="en-US"/>
        </w:rPr>
        <w:t xml:space="preserve"> </w:t>
      </w:r>
      <w:r w:rsidRPr="00D55273">
        <w:rPr>
          <w:color w:val="000000"/>
          <w:szCs w:val="20"/>
          <w:lang w:val="en-GB" w:bidi="en-US"/>
        </w:rPr>
        <w:t>means a set of inputs, activities and outputs agreed upon between the participants to reach specific objectives within a defined timeframe, budget, implementation modalities and locations.</w:t>
      </w:r>
    </w:p>
    <w:p w14:paraId="55D88391" w14:textId="77777777" w:rsidR="00D55273" w:rsidRPr="00D55273" w:rsidRDefault="00D55273" w:rsidP="00D55273">
      <w:pPr>
        <w:pStyle w:val="BodyText"/>
        <w:widowControl w:val="0"/>
        <w:numPr>
          <w:ilvl w:val="0"/>
          <w:numId w:val="12"/>
        </w:numPr>
        <w:tabs>
          <w:tab w:val="left" w:pos="827"/>
        </w:tabs>
        <w:spacing w:after="0" w:line="276" w:lineRule="auto"/>
        <w:ind w:left="720" w:hanging="360"/>
        <w:jc w:val="both"/>
        <w:rPr>
          <w:b/>
          <w:szCs w:val="20"/>
          <w:lang w:val="en-GB"/>
        </w:rPr>
      </w:pPr>
      <w:r w:rsidRPr="007E6CDE">
        <w:rPr>
          <w:b/>
          <w:bCs/>
          <w:color w:val="000000"/>
          <w:szCs w:val="20"/>
          <w:lang w:val="en-GB" w:bidi="en-US"/>
        </w:rPr>
        <w:t>Technical assistance</w:t>
      </w:r>
      <w:r w:rsidRPr="00D55273">
        <w:rPr>
          <w:bCs/>
          <w:color w:val="000000"/>
          <w:szCs w:val="20"/>
          <w:lang w:val="en-GB" w:bidi="en-US"/>
        </w:rPr>
        <w:t xml:space="preserve"> </w:t>
      </w:r>
      <w:r w:rsidRPr="00D55273">
        <w:rPr>
          <w:color w:val="000000"/>
          <w:szCs w:val="20"/>
          <w:lang w:val="en-GB" w:bidi="en-US"/>
        </w:rPr>
        <w:t>includes, inter alia, transfer of know-how, coaching, consultation, supply of equipment and materials, and support for the introduction of new technologies necessary for the successful implementation of programmes and/or projects.</w:t>
      </w:r>
    </w:p>
    <w:p w14:paraId="6E3C3FBE" w14:textId="77777777" w:rsidR="00D55273" w:rsidRPr="00D55273" w:rsidRDefault="00D55273" w:rsidP="00D55273">
      <w:pPr>
        <w:pStyle w:val="BodyText"/>
        <w:widowControl w:val="0"/>
        <w:numPr>
          <w:ilvl w:val="0"/>
          <w:numId w:val="12"/>
        </w:numPr>
        <w:tabs>
          <w:tab w:val="left" w:pos="812"/>
        </w:tabs>
        <w:spacing w:after="0" w:line="276" w:lineRule="auto"/>
        <w:ind w:left="720" w:hanging="360"/>
        <w:jc w:val="both"/>
        <w:rPr>
          <w:b/>
          <w:szCs w:val="20"/>
          <w:lang w:val="en-GB"/>
        </w:rPr>
      </w:pPr>
      <w:r w:rsidRPr="007E6CDE">
        <w:rPr>
          <w:b/>
          <w:bCs/>
          <w:color w:val="000000"/>
          <w:szCs w:val="20"/>
          <w:lang w:val="en-GB" w:bidi="en-US"/>
        </w:rPr>
        <w:t>Financial assistance</w:t>
      </w:r>
      <w:r w:rsidRPr="00D55273">
        <w:rPr>
          <w:bCs/>
          <w:color w:val="000000"/>
          <w:szCs w:val="20"/>
          <w:lang w:val="en-GB" w:bidi="en-US"/>
        </w:rPr>
        <w:t xml:space="preserve"> </w:t>
      </w:r>
      <w:r w:rsidRPr="00D55273">
        <w:rPr>
          <w:color w:val="000000"/>
          <w:szCs w:val="20"/>
          <w:lang w:val="en-GB" w:bidi="en-US"/>
        </w:rPr>
        <w:t>includes, inter alia, grants to finance the supply of goods, equipment and materials, works and services necessary for the successful implementation of the programmes and/or projects.</w:t>
      </w:r>
    </w:p>
    <w:p w14:paraId="186655B6" w14:textId="77777777" w:rsidR="00D55273" w:rsidRPr="00D55273" w:rsidRDefault="00D55273" w:rsidP="00D55273">
      <w:pPr>
        <w:pStyle w:val="BodyText"/>
        <w:spacing w:after="0" w:line="276" w:lineRule="auto"/>
        <w:ind w:left="700" w:hanging="300"/>
        <w:jc w:val="both"/>
        <w:rPr>
          <w:b/>
          <w:szCs w:val="20"/>
          <w:lang w:val="en-GB"/>
        </w:rPr>
      </w:pPr>
      <w:r w:rsidRPr="00D55273">
        <w:rPr>
          <w:color w:val="000000"/>
          <w:szCs w:val="20"/>
          <w:lang w:val="en-GB" w:bidi="en-US"/>
        </w:rPr>
        <w:lastRenderedPageBreak/>
        <w:t xml:space="preserve">d) </w:t>
      </w:r>
      <w:r w:rsidRPr="00D55273">
        <w:rPr>
          <w:color w:val="000000"/>
          <w:szCs w:val="20"/>
          <w:lang w:val="en-GB" w:bidi="en-US"/>
        </w:rPr>
        <w:tab/>
      </w:r>
      <w:r w:rsidRPr="007E6CDE">
        <w:rPr>
          <w:b/>
          <w:bCs/>
          <w:color w:val="000000"/>
          <w:szCs w:val="20"/>
          <w:lang w:val="en-GB" w:bidi="en-US"/>
        </w:rPr>
        <w:t>Development Cooperation Programme</w:t>
      </w:r>
      <w:r w:rsidRPr="00D55273">
        <w:rPr>
          <w:bCs/>
          <w:color w:val="000000"/>
          <w:szCs w:val="20"/>
          <w:lang w:val="en-GB" w:bidi="en-US"/>
        </w:rPr>
        <w:t xml:space="preserve"> </w:t>
      </w:r>
      <w:r w:rsidRPr="00D55273">
        <w:rPr>
          <w:color w:val="000000"/>
          <w:szCs w:val="20"/>
          <w:lang w:val="en-GB" w:bidi="en-US"/>
        </w:rPr>
        <w:t>means a multiannual document, summarising the priority areas selected for financing, the specific objectives, the expected results and the timeframe of the support, as well as the indicative financial allocation, overall and for each priority area.</w:t>
      </w:r>
    </w:p>
    <w:p w14:paraId="28F2D9FF" w14:textId="77777777" w:rsidR="00D55273" w:rsidRPr="00D55273" w:rsidRDefault="00D55273" w:rsidP="00D55273">
      <w:pPr>
        <w:pStyle w:val="BodyText"/>
        <w:spacing w:after="0" w:line="276" w:lineRule="auto"/>
        <w:ind w:left="700" w:hanging="300"/>
        <w:jc w:val="both"/>
        <w:rPr>
          <w:b/>
          <w:color w:val="000000"/>
          <w:szCs w:val="20"/>
          <w:lang w:val="en-GB" w:bidi="en-US"/>
        </w:rPr>
      </w:pPr>
      <w:r w:rsidRPr="00D55273">
        <w:rPr>
          <w:color w:val="000000"/>
          <w:szCs w:val="20"/>
          <w:lang w:val="en-GB" w:bidi="en-US"/>
        </w:rPr>
        <w:t xml:space="preserve">e) </w:t>
      </w:r>
      <w:r w:rsidRPr="00D55273">
        <w:rPr>
          <w:color w:val="000000"/>
          <w:szCs w:val="20"/>
          <w:lang w:val="en-GB" w:bidi="en-US"/>
        </w:rPr>
        <w:tab/>
      </w:r>
      <w:r w:rsidRPr="007E6CDE">
        <w:rPr>
          <w:b/>
          <w:bCs/>
          <w:color w:val="000000"/>
          <w:szCs w:val="20"/>
          <w:lang w:val="en-GB" w:bidi="en-US"/>
        </w:rPr>
        <w:t>National Coordinator</w:t>
      </w:r>
      <w:r w:rsidRPr="00D55273">
        <w:rPr>
          <w:bCs/>
          <w:color w:val="000000"/>
          <w:szCs w:val="20"/>
          <w:lang w:val="en-GB" w:bidi="en-US"/>
        </w:rPr>
        <w:t xml:space="preserve"> </w:t>
      </w:r>
      <w:r w:rsidRPr="00D55273">
        <w:rPr>
          <w:color w:val="000000"/>
          <w:szCs w:val="20"/>
          <w:lang w:val="en-GB" w:bidi="en-US"/>
        </w:rPr>
        <w:t>means the contact point of each Party for development cooperation activities covered by this Agreement. The National Coordinator of the Government of the Republic of Slovenia is the Ministry of Foreign and European Affairs of the Republic of Slovenia, the National Coordinator of the Government of Ukraine is Secretariat of the Cabinet of Ministers of Ukraine.</w:t>
      </w:r>
    </w:p>
    <w:p w14:paraId="07A1CBEE" w14:textId="77777777" w:rsidR="00D55273" w:rsidRPr="00D55273" w:rsidRDefault="00D55273" w:rsidP="00D55273">
      <w:pPr>
        <w:pStyle w:val="BodyText"/>
        <w:spacing w:after="0" w:line="276" w:lineRule="auto"/>
        <w:ind w:left="700" w:hanging="300"/>
        <w:jc w:val="both"/>
        <w:rPr>
          <w:b/>
          <w:color w:val="000000"/>
          <w:szCs w:val="20"/>
          <w:lang w:val="en-GB" w:bidi="en-US"/>
        </w:rPr>
      </w:pPr>
    </w:p>
    <w:p w14:paraId="65191717" w14:textId="77777777" w:rsidR="00D55273" w:rsidRPr="00D55273" w:rsidRDefault="00D55273" w:rsidP="00D55273">
      <w:pPr>
        <w:pStyle w:val="BodyText"/>
        <w:spacing w:after="0" w:line="276" w:lineRule="auto"/>
        <w:ind w:left="700" w:hanging="300"/>
        <w:jc w:val="both"/>
        <w:rPr>
          <w:b/>
          <w:szCs w:val="20"/>
          <w:lang w:val="en-GB"/>
        </w:rPr>
      </w:pPr>
    </w:p>
    <w:p w14:paraId="0E97BEF3" w14:textId="77777777" w:rsidR="00D55273" w:rsidRPr="00477C08" w:rsidRDefault="00D55273" w:rsidP="00D55273">
      <w:pPr>
        <w:pStyle w:val="BodyText"/>
        <w:spacing w:after="0" w:line="276" w:lineRule="auto"/>
        <w:jc w:val="center"/>
        <w:rPr>
          <w:b/>
          <w:szCs w:val="20"/>
          <w:lang w:val="en-GB"/>
        </w:rPr>
      </w:pPr>
      <w:r w:rsidRPr="00477C08">
        <w:rPr>
          <w:b/>
          <w:bCs/>
          <w:color w:val="000000"/>
          <w:szCs w:val="20"/>
          <w:lang w:val="en-GB" w:bidi="en-US"/>
        </w:rPr>
        <w:t>Article 2</w:t>
      </w:r>
    </w:p>
    <w:p w14:paraId="6E8531D6" w14:textId="77777777" w:rsidR="00D55273" w:rsidRPr="00D55273" w:rsidRDefault="00D55273" w:rsidP="00D55273">
      <w:pPr>
        <w:pStyle w:val="Heading11"/>
        <w:spacing w:line="276" w:lineRule="auto"/>
        <w:rPr>
          <w:rFonts w:ascii="Arial" w:hAnsi="Arial" w:cs="Arial"/>
          <w:color w:val="000000"/>
          <w:sz w:val="20"/>
          <w:szCs w:val="20"/>
          <w:lang w:val="en-GB" w:bidi="en-US"/>
        </w:rPr>
      </w:pPr>
      <w:bookmarkStart w:id="5" w:name="bookmark4"/>
      <w:bookmarkStart w:id="6" w:name="bookmark5"/>
      <w:r w:rsidRPr="00D55273">
        <w:rPr>
          <w:rFonts w:ascii="Arial" w:hAnsi="Arial" w:cs="Arial"/>
          <w:color w:val="000000"/>
          <w:sz w:val="20"/>
          <w:szCs w:val="20"/>
          <w:lang w:val="en-GB" w:bidi="en-US"/>
        </w:rPr>
        <w:t>Areas of Development Cooperation</w:t>
      </w:r>
      <w:bookmarkEnd w:id="5"/>
      <w:bookmarkEnd w:id="6"/>
    </w:p>
    <w:p w14:paraId="06D5DC7A" w14:textId="77777777" w:rsidR="00D55273" w:rsidRPr="00D55273" w:rsidRDefault="00D55273" w:rsidP="00D55273">
      <w:pPr>
        <w:pStyle w:val="Heading11"/>
        <w:spacing w:line="276" w:lineRule="auto"/>
        <w:rPr>
          <w:rFonts w:ascii="Arial" w:hAnsi="Arial" w:cs="Arial"/>
          <w:sz w:val="20"/>
          <w:szCs w:val="20"/>
          <w:lang w:val="en-GB"/>
        </w:rPr>
      </w:pPr>
    </w:p>
    <w:p w14:paraId="5577E001" w14:textId="77777777" w:rsidR="00D55273" w:rsidRPr="00D55273" w:rsidRDefault="00D55273" w:rsidP="00477C08">
      <w:pPr>
        <w:pStyle w:val="BodyText"/>
        <w:widowControl w:val="0"/>
        <w:numPr>
          <w:ilvl w:val="0"/>
          <w:numId w:val="13"/>
        </w:numPr>
        <w:tabs>
          <w:tab w:val="left" w:pos="355"/>
        </w:tabs>
        <w:spacing w:after="0" w:line="276" w:lineRule="auto"/>
        <w:ind w:left="720" w:hanging="720"/>
        <w:rPr>
          <w:b/>
          <w:szCs w:val="20"/>
          <w:lang w:val="en-GB"/>
        </w:rPr>
      </w:pPr>
      <w:r w:rsidRPr="00D55273">
        <w:rPr>
          <w:color w:val="000000"/>
          <w:szCs w:val="20"/>
          <w:lang w:val="en-GB" w:bidi="en-US"/>
        </w:rPr>
        <w:t>The target areas of development cooperation are as follows:</w:t>
      </w:r>
    </w:p>
    <w:p w14:paraId="72D95C3A" w14:textId="77777777" w:rsidR="00D55273" w:rsidRPr="00D55273" w:rsidRDefault="00D55273" w:rsidP="00D55273">
      <w:pPr>
        <w:pStyle w:val="BodyText"/>
        <w:widowControl w:val="0"/>
        <w:tabs>
          <w:tab w:val="left" w:pos="355"/>
        </w:tabs>
        <w:spacing w:after="0" w:line="276" w:lineRule="auto"/>
        <w:rPr>
          <w:b/>
          <w:szCs w:val="20"/>
          <w:lang w:val="en-GB"/>
        </w:rPr>
      </w:pPr>
    </w:p>
    <w:p w14:paraId="17B4236B" w14:textId="77777777" w:rsidR="00D55273" w:rsidRPr="00D55273" w:rsidRDefault="00D55273" w:rsidP="00477C08">
      <w:pPr>
        <w:pStyle w:val="BodyText"/>
        <w:widowControl w:val="0"/>
        <w:numPr>
          <w:ilvl w:val="0"/>
          <w:numId w:val="14"/>
        </w:numPr>
        <w:tabs>
          <w:tab w:val="left" w:pos="567"/>
          <w:tab w:val="left" w:pos="851"/>
          <w:tab w:val="left" w:pos="993"/>
        </w:tabs>
        <w:spacing w:after="0" w:line="276" w:lineRule="auto"/>
        <w:ind w:left="851" w:hanging="425"/>
        <w:jc w:val="both"/>
        <w:rPr>
          <w:b/>
          <w:szCs w:val="20"/>
          <w:lang w:val="en-GB"/>
        </w:rPr>
      </w:pPr>
      <w:r w:rsidRPr="00D55273">
        <w:rPr>
          <w:color w:val="000000"/>
          <w:szCs w:val="20"/>
          <w:lang w:val="en-GB" w:bidi="en-US"/>
        </w:rPr>
        <w:t>Modernisation of infrastructure and assistance in the field of urban development, rehabilitation, energy efficiency, improvement and protection of the environment, and improved capacity to respond to natural and other disasters;</w:t>
      </w:r>
    </w:p>
    <w:p w14:paraId="74BF8D92" w14:textId="77777777" w:rsidR="00D55273" w:rsidRPr="00D55273" w:rsidRDefault="00D55273" w:rsidP="00477C08">
      <w:pPr>
        <w:pStyle w:val="BodyText"/>
        <w:widowControl w:val="0"/>
        <w:numPr>
          <w:ilvl w:val="0"/>
          <w:numId w:val="14"/>
        </w:numPr>
        <w:tabs>
          <w:tab w:val="left" w:pos="567"/>
          <w:tab w:val="left" w:pos="851"/>
          <w:tab w:val="left" w:pos="993"/>
        </w:tabs>
        <w:spacing w:after="0" w:line="276" w:lineRule="auto"/>
        <w:ind w:left="851" w:hanging="425"/>
        <w:jc w:val="both"/>
        <w:rPr>
          <w:b/>
          <w:szCs w:val="20"/>
          <w:lang w:val="en-GB"/>
        </w:rPr>
      </w:pPr>
      <w:r w:rsidRPr="00D55273">
        <w:rPr>
          <w:color w:val="000000"/>
          <w:szCs w:val="20"/>
          <w:lang w:val="en-GB" w:bidi="en-US"/>
        </w:rPr>
        <w:t>Public finance management, anti-corruption organisations and institutions, and public sector policy and governance;</w:t>
      </w:r>
    </w:p>
    <w:p w14:paraId="73A701BD" w14:textId="77777777" w:rsidR="00D55273" w:rsidRPr="00D55273" w:rsidRDefault="00D55273" w:rsidP="00477C08">
      <w:pPr>
        <w:pStyle w:val="BodyText"/>
        <w:widowControl w:val="0"/>
        <w:numPr>
          <w:ilvl w:val="0"/>
          <w:numId w:val="14"/>
        </w:numPr>
        <w:tabs>
          <w:tab w:val="left" w:pos="567"/>
          <w:tab w:val="left" w:pos="851"/>
          <w:tab w:val="left" w:pos="993"/>
        </w:tabs>
        <w:spacing w:after="0" w:line="276" w:lineRule="auto"/>
        <w:ind w:left="851" w:hanging="425"/>
        <w:jc w:val="both"/>
        <w:rPr>
          <w:b/>
          <w:szCs w:val="20"/>
          <w:lang w:val="en-GB"/>
        </w:rPr>
      </w:pPr>
      <w:r w:rsidRPr="00D55273">
        <w:rPr>
          <w:color w:val="000000"/>
          <w:szCs w:val="20"/>
          <w:lang w:val="en-GB" w:bidi="en-US"/>
        </w:rPr>
        <w:t>Conflict prevention and resolution, peace and security, especially civilian peace-building and mine action;</w:t>
      </w:r>
    </w:p>
    <w:p w14:paraId="68FA987C" w14:textId="77777777" w:rsidR="00D55273" w:rsidRPr="00D55273" w:rsidRDefault="00D55273" w:rsidP="00477C08">
      <w:pPr>
        <w:pStyle w:val="BodyText"/>
        <w:widowControl w:val="0"/>
        <w:numPr>
          <w:ilvl w:val="0"/>
          <w:numId w:val="14"/>
        </w:numPr>
        <w:tabs>
          <w:tab w:val="left" w:pos="567"/>
          <w:tab w:val="left" w:pos="851"/>
          <w:tab w:val="left" w:pos="993"/>
        </w:tabs>
        <w:spacing w:after="0" w:line="276" w:lineRule="auto"/>
        <w:ind w:left="851" w:hanging="425"/>
        <w:jc w:val="both"/>
        <w:rPr>
          <w:b/>
          <w:szCs w:val="20"/>
          <w:lang w:val="en-GB"/>
        </w:rPr>
      </w:pPr>
      <w:r w:rsidRPr="00D55273">
        <w:rPr>
          <w:color w:val="000000"/>
          <w:szCs w:val="20"/>
          <w:lang w:val="en-GB" w:bidi="en-US"/>
        </w:rPr>
        <w:t>Science, research, technology and innovation;</w:t>
      </w:r>
    </w:p>
    <w:p w14:paraId="70B8AB61" w14:textId="77777777" w:rsidR="00D55273" w:rsidRPr="00D55273" w:rsidRDefault="00D55273" w:rsidP="00477C08">
      <w:pPr>
        <w:pStyle w:val="BodyText"/>
        <w:widowControl w:val="0"/>
        <w:numPr>
          <w:ilvl w:val="0"/>
          <w:numId w:val="14"/>
        </w:numPr>
        <w:tabs>
          <w:tab w:val="left" w:pos="567"/>
          <w:tab w:val="left" w:pos="851"/>
          <w:tab w:val="left" w:pos="993"/>
        </w:tabs>
        <w:spacing w:after="0" w:line="276" w:lineRule="auto"/>
        <w:ind w:left="851" w:hanging="425"/>
        <w:jc w:val="both"/>
        <w:rPr>
          <w:b/>
          <w:szCs w:val="20"/>
          <w:lang w:val="en-GB"/>
        </w:rPr>
      </w:pPr>
      <w:r w:rsidRPr="00D55273">
        <w:rPr>
          <w:color w:val="000000"/>
          <w:szCs w:val="20"/>
          <w:lang w:val="en-GB" w:bidi="en-US"/>
        </w:rPr>
        <w:t>Agriculture, green transition, environmental protection, especially biodiversity;</w:t>
      </w:r>
    </w:p>
    <w:p w14:paraId="77939C60" w14:textId="4B4FE1BF" w:rsidR="00D55273" w:rsidRPr="00D55273" w:rsidRDefault="00477C08" w:rsidP="00477C08">
      <w:pPr>
        <w:pStyle w:val="BodyText"/>
        <w:widowControl w:val="0"/>
        <w:numPr>
          <w:ilvl w:val="0"/>
          <w:numId w:val="14"/>
        </w:numPr>
        <w:tabs>
          <w:tab w:val="left" w:pos="567"/>
          <w:tab w:val="left" w:pos="851"/>
          <w:tab w:val="left" w:pos="993"/>
        </w:tabs>
        <w:spacing w:after="0" w:line="276" w:lineRule="auto"/>
        <w:ind w:left="851" w:hanging="425"/>
        <w:jc w:val="both"/>
        <w:rPr>
          <w:b/>
          <w:szCs w:val="20"/>
          <w:lang w:val="en-GB"/>
        </w:rPr>
      </w:pPr>
      <w:r>
        <w:rPr>
          <w:color w:val="000000"/>
          <w:szCs w:val="20"/>
          <w:lang w:val="en-GB" w:bidi="en-US"/>
        </w:rPr>
        <w:tab/>
      </w:r>
      <w:r w:rsidR="00D55273" w:rsidRPr="00D55273">
        <w:rPr>
          <w:color w:val="000000"/>
          <w:szCs w:val="20"/>
          <w:lang w:val="en-GB" w:bidi="en-US"/>
        </w:rPr>
        <w:t>Water and sanitation, especially wastewater system and wastewater management systems;</w:t>
      </w:r>
    </w:p>
    <w:p w14:paraId="74E2FDB1" w14:textId="77777777" w:rsidR="00D55273" w:rsidRPr="00D55273" w:rsidRDefault="00D55273" w:rsidP="00477C08">
      <w:pPr>
        <w:pStyle w:val="BodyText"/>
        <w:widowControl w:val="0"/>
        <w:numPr>
          <w:ilvl w:val="0"/>
          <w:numId w:val="14"/>
        </w:numPr>
        <w:tabs>
          <w:tab w:val="left" w:pos="567"/>
          <w:tab w:val="left" w:pos="851"/>
          <w:tab w:val="left" w:pos="993"/>
        </w:tabs>
        <w:spacing w:after="0" w:line="276" w:lineRule="auto"/>
        <w:ind w:left="851" w:hanging="425"/>
        <w:rPr>
          <w:b/>
          <w:szCs w:val="20"/>
          <w:lang w:val="en-GB"/>
        </w:rPr>
      </w:pPr>
      <w:r w:rsidRPr="00D55273">
        <w:rPr>
          <w:color w:val="000000"/>
          <w:szCs w:val="20"/>
          <w:lang w:val="en-GB" w:bidi="en-US"/>
        </w:rPr>
        <w:t>Energy;</w:t>
      </w:r>
    </w:p>
    <w:p w14:paraId="432B6204" w14:textId="77777777" w:rsidR="00D55273" w:rsidRPr="00D55273" w:rsidRDefault="00D55273" w:rsidP="00477C08">
      <w:pPr>
        <w:pStyle w:val="BodyText"/>
        <w:widowControl w:val="0"/>
        <w:numPr>
          <w:ilvl w:val="0"/>
          <w:numId w:val="14"/>
        </w:numPr>
        <w:tabs>
          <w:tab w:val="left" w:pos="567"/>
          <w:tab w:val="left" w:pos="851"/>
          <w:tab w:val="left" w:pos="993"/>
        </w:tabs>
        <w:spacing w:after="0" w:line="276" w:lineRule="auto"/>
        <w:ind w:left="851" w:hanging="425"/>
        <w:rPr>
          <w:b/>
          <w:szCs w:val="20"/>
          <w:lang w:val="en-GB"/>
        </w:rPr>
      </w:pPr>
      <w:r w:rsidRPr="00D55273">
        <w:rPr>
          <w:color w:val="000000"/>
          <w:szCs w:val="20"/>
          <w:lang w:val="en-GB" w:bidi="en-US"/>
        </w:rPr>
        <w:t>Telecommunications;</w:t>
      </w:r>
    </w:p>
    <w:p w14:paraId="725C10E3" w14:textId="76F66AC0" w:rsidR="00D55273" w:rsidRPr="00D55273" w:rsidRDefault="00477C08" w:rsidP="00477C08">
      <w:pPr>
        <w:pStyle w:val="BodyText"/>
        <w:widowControl w:val="0"/>
        <w:numPr>
          <w:ilvl w:val="0"/>
          <w:numId w:val="14"/>
        </w:numPr>
        <w:tabs>
          <w:tab w:val="left" w:pos="567"/>
          <w:tab w:val="left" w:pos="851"/>
          <w:tab w:val="left" w:pos="993"/>
        </w:tabs>
        <w:spacing w:after="0" w:line="276" w:lineRule="auto"/>
        <w:ind w:left="851" w:hanging="425"/>
        <w:jc w:val="both"/>
        <w:rPr>
          <w:b/>
          <w:szCs w:val="20"/>
          <w:lang w:val="en-GB"/>
        </w:rPr>
      </w:pPr>
      <w:r>
        <w:rPr>
          <w:color w:val="000000"/>
          <w:szCs w:val="20"/>
          <w:lang w:val="en-GB" w:bidi="en-US"/>
        </w:rPr>
        <w:tab/>
      </w:r>
      <w:r w:rsidR="00D55273" w:rsidRPr="00D55273">
        <w:rPr>
          <w:color w:val="000000"/>
          <w:szCs w:val="20"/>
          <w:lang w:val="en-GB" w:bidi="en-US"/>
        </w:rPr>
        <w:t>Decentralisation, modernisation of publi</w:t>
      </w:r>
      <w:r>
        <w:rPr>
          <w:color w:val="000000"/>
          <w:szCs w:val="20"/>
          <w:lang w:val="en-GB" w:bidi="en-US"/>
        </w:rPr>
        <w:t xml:space="preserve">c administration and local self </w:t>
      </w:r>
      <w:r w:rsidR="00D55273" w:rsidRPr="00D55273">
        <w:rPr>
          <w:color w:val="000000"/>
          <w:szCs w:val="20"/>
          <w:lang w:val="en-GB" w:bidi="en-US"/>
        </w:rPr>
        <w:t>government;</w:t>
      </w:r>
    </w:p>
    <w:p w14:paraId="5100C1B6" w14:textId="1BE86CA0" w:rsidR="00D55273" w:rsidRPr="00D55273" w:rsidRDefault="00477C08" w:rsidP="00477C08">
      <w:pPr>
        <w:pStyle w:val="BodyText"/>
        <w:widowControl w:val="0"/>
        <w:numPr>
          <w:ilvl w:val="0"/>
          <w:numId w:val="14"/>
        </w:numPr>
        <w:tabs>
          <w:tab w:val="left" w:pos="567"/>
          <w:tab w:val="left" w:pos="851"/>
          <w:tab w:val="left" w:pos="993"/>
        </w:tabs>
        <w:spacing w:after="0" w:line="276" w:lineRule="auto"/>
        <w:ind w:left="851" w:hanging="425"/>
        <w:rPr>
          <w:b/>
          <w:szCs w:val="20"/>
          <w:lang w:val="en-GB"/>
        </w:rPr>
      </w:pPr>
      <w:r>
        <w:rPr>
          <w:color w:val="000000"/>
          <w:szCs w:val="20"/>
          <w:lang w:val="en-GB" w:bidi="en-US"/>
        </w:rPr>
        <w:tab/>
      </w:r>
      <w:r w:rsidR="00D55273" w:rsidRPr="00D55273">
        <w:rPr>
          <w:color w:val="000000"/>
          <w:szCs w:val="20"/>
          <w:lang w:val="en-GB" w:bidi="en-US"/>
        </w:rPr>
        <w:t>Support for the building of democratic institutions;</w:t>
      </w:r>
    </w:p>
    <w:p w14:paraId="251436AA" w14:textId="77777777" w:rsidR="00D55273" w:rsidRPr="00D55273" w:rsidRDefault="00D55273" w:rsidP="00477C08">
      <w:pPr>
        <w:pStyle w:val="BodyText"/>
        <w:widowControl w:val="0"/>
        <w:numPr>
          <w:ilvl w:val="0"/>
          <w:numId w:val="14"/>
        </w:numPr>
        <w:tabs>
          <w:tab w:val="left" w:pos="567"/>
          <w:tab w:val="left" w:pos="851"/>
          <w:tab w:val="left" w:pos="993"/>
        </w:tabs>
        <w:spacing w:after="0" w:line="276" w:lineRule="auto"/>
        <w:ind w:left="851" w:hanging="425"/>
        <w:rPr>
          <w:b/>
          <w:szCs w:val="20"/>
          <w:lang w:val="en-GB"/>
        </w:rPr>
      </w:pPr>
      <w:r w:rsidRPr="00D55273">
        <w:rPr>
          <w:color w:val="000000"/>
          <w:szCs w:val="20"/>
          <w:lang w:val="en-GB" w:bidi="en-US"/>
        </w:rPr>
        <w:t>Support for the rule of law;</w:t>
      </w:r>
    </w:p>
    <w:p w14:paraId="1381DF8B" w14:textId="6B9EA34C" w:rsidR="00D55273" w:rsidRPr="00D55273" w:rsidRDefault="00477C08" w:rsidP="00477C08">
      <w:pPr>
        <w:pStyle w:val="BodyText"/>
        <w:widowControl w:val="0"/>
        <w:numPr>
          <w:ilvl w:val="0"/>
          <w:numId w:val="14"/>
        </w:numPr>
        <w:tabs>
          <w:tab w:val="left" w:pos="567"/>
          <w:tab w:val="left" w:pos="851"/>
          <w:tab w:val="left" w:pos="993"/>
        </w:tabs>
        <w:spacing w:after="0" w:line="276" w:lineRule="auto"/>
        <w:ind w:left="851" w:hanging="425"/>
        <w:rPr>
          <w:b/>
          <w:szCs w:val="20"/>
          <w:lang w:val="en-GB"/>
        </w:rPr>
      </w:pPr>
      <w:r>
        <w:rPr>
          <w:color w:val="000000"/>
          <w:szCs w:val="20"/>
          <w:lang w:val="en-GB" w:bidi="en-US"/>
        </w:rPr>
        <w:tab/>
      </w:r>
      <w:r w:rsidR="00D55273" w:rsidRPr="00D55273">
        <w:rPr>
          <w:color w:val="000000"/>
          <w:szCs w:val="20"/>
          <w:lang w:val="en-GB" w:bidi="en-US"/>
        </w:rPr>
        <w:t>Support for the improvement of social policies;</w:t>
      </w:r>
    </w:p>
    <w:p w14:paraId="78698B6B" w14:textId="77777777" w:rsidR="00D55273" w:rsidRPr="00D55273" w:rsidRDefault="00D55273" w:rsidP="00477C08">
      <w:pPr>
        <w:pStyle w:val="BodyText"/>
        <w:widowControl w:val="0"/>
        <w:numPr>
          <w:ilvl w:val="0"/>
          <w:numId w:val="14"/>
        </w:numPr>
        <w:tabs>
          <w:tab w:val="left" w:pos="567"/>
          <w:tab w:val="left" w:pos="851"/>
          <w:tab w:val="left" w:pos="993"/>
        </w:tabs>
        <w:spacing w:after="0" w:line="276" w:lineRule="auto"/>
        <w:ind w:left="851" w:hanging="425"/>
        <w:rPr>
          <w:b/>
          <w:szCs w:val="20"/>
          <w:lang w:val="en-GB"/>
        </w:rPr>
      </w:pPr>
      <w:r w:rsidRPr="00D55273">
        <w:rPr>
          <w:color w:val="000000"/>
          <w:szCs w:val="20"/>
          <w:lang w:val="en-GB" w:bidi="en-US"/>
        </w:rPr>
        <w:t>Health care, including medical rehabilitation programmes;</w:t>
      </w:r>
    </w:p>
    <w:p w14:paraId="0416835B" w14:textId="77777777" w:rsidR="00D55273" w:rsidRPr="00D55273" w:rsidRDefault="00D55273" w:rsidP="00477C08">
      <w:pPr>
        <w:pStyle w:val="BodyText"/>
        <w:widowControl w:val="0"/>
        <w:numPr>
          <w:ilvl w:val="0"/>
          <w:numId w:val="14"/>
        </w:numPr>
        <w:tabs>
          <w:tab w:val="left" w:pos="567"/>
          <w:tab w:val="left" w:pos="851"/>
          <w:tab w:val="left" w:pos="993"/>
          <w:tab w:val="left" w:pos="1134"/>
        </w:tabs>
        <w:spacing w:after="0" w:line="276" w:lineRule="auto"/>
        <w:ind w:left="851" w:hanging="425"/>
        <w:jc w:val="both"/>
        <w:rPr>
          <w:b/>
          <w:szCs w:val="20"/>
          <w:lang w:val="en-GB"/>
        </w:rPr>
      </w:pPr>
      <w:r w:rsidRPr="00D55273">
        <w:rPr>
          <w:color w:val="000000"/>
          <w:szCs w:val="20"/>
          <w:lang w:val="en-GB" w:bidi="en-US"/>
        </w:rPr>
        <w:t>Encouraging economic recovery, development and promotion of investment;</w:t>
      </w:r>
    </w:p>
    <w:p w14:paraId="6EB9FAB8" w14:textId="77777777" w:rsidR="00D55273" w:rsidRPr="00D55273" w:rsidRDefault="00D55273" w:rsidP="00477C08">
      <w:pPr>
        <w:pStyle w:val="BodyText"/>
        <w:widowControl w:val="0"/>
        <w:numPr>
          <w:ilvl w:val="0"/>
          <w:numId w:val="14"/>
        </w:numPr>
        <w:tabs>
          <w:tab w:val="left" w:pos="567"/>
          <w:tab w:val="left" w:pos="851"/>
          <w:tab w:val="left" w:pos="993"/>
        </w:tabs>
        <w:spacing w:after="0" w:line="276" w:lineRule="auto"/>
        <w:ind w:left="851" w:hanging="425"/>
        <w:rPr>
          <w:b/>
          <w:szCs w:val="20"/>
          <w:lang w:val="en-GB"/>
        </w:rPr>
      </w:pPr>
      <w:r w:rsidRPr="00D55273">
        <w:rPr>
          <w:color w:val="000000"/>
          <w:szCs w:val="20"/>
          <w:lang w:val="en-GB" w:bidi="en-US"/>
        </w:rPr>
        <w:t>Support for education and vocational training;</w:t>
      </w:r>
    </w:p>
    <w:p w14:paraId="6FD45BAD" w14:textId="48AFA1D8" w:rsidR="00D55273" w:rsidRPr="00D55273" w:rsidRDefault="00D55273" w:rsidP="00477C08">
      <w:pPr>
        <w:pStyle w:val="BodyText"/>
        <w:widowControl w:val="0"/>
        <w:numPr>
          <w:ilvl w:val="0"/>
          <w:numId w:val="14"/>
        </w:numPr>
        <w:tabs>
          <w:tab w:val="left" w:pos="567"/>
          <w:tab w:val="left" w:pos="851"/>
        </w:tabs>
        <w:spacing w:after="0" w:line="276" w:lineRule="auto"/>
        <w:ind w:left="851" w:hanging="425"/>
        <w:rPr>
          <w:b/>
          <w:szCs w:val="20"/>
          <w:lang w:val="en-GB"/>
        </w:rPr>
      </w:pPr>
      <w:r w:rsidRPr="00D55273">
        <w:rPr>
          <w:color w:val="000000"/>
          <w:szCs w:val="20"/>
          <w:lang w:val="en-GB" w:bidi="en-US"/>
        </w:rPr>
        <w:t>Granting of scholarships;</w:t>
      </w:r>
    </w:p>
    <w:p w14:paraId="40CDFF59" w14:textId="14E0AFFE" w:rsidR="00D55273" w:rsidRPr="00D55273" w:rsidRDefault="00D55273" w:rsidP="00477C08">
      <w:pPr>
        <w:pStyle w:val="BodyText"/>
        <w:widowControl w:val="0"/>
        <w:numPr>
          <w:ilvl w:val="0"/>
          <w:numId w:val="14"/>
        </w:numPr>
        <w:tabs>
          <w:tab w:val="left" w:pos="567"/>
          <w:tab w:val="left" w:pos="851"/>
        </w:tabs>
        <w:spacing w:after="0" w:line="276" w:lineRule="auto"/>
        <w:ind w:left="851" w:hanging="425"/>
        <w:rPr>
          <w:b/>
          <w:szCs w:val="20"/>
          <w:lang w:val="en-GB"/>
        </w:rPr>
      </w:pPr>
      <w:r w:rsidRPr="00D55273">
        <w:rPr>
          <w:color w:val="000000"/>
          <w:szCs w:val="20"/>
          <w:lang w:val="en-GB" w:bidi="en-US"/>
        </w:rPr>
        <w:t>Support in the approximation of Ukraine's legislation to the EU acquis;</w:t>
      </w:r>
    </w:p>
    <w:p w14:paraId="39C9CAC8" w14:textId="77777777" w:rsidR="00D55273" w:rsidRPr="00D55273" w:rsidRDefault="00D55273" w:rsidP="00477C08">
      <w:pPr>
        <w:pStyle w:val="BodyText"/>
        <w:widowControl w:val="0"/>
        <w:numPr>
          <w:ilvl w:val="0"/>
          <w:numId w:val="14"/>
        </w:numPr>
        <w:tabs>
          <w:tab w:val="left" w:pos="567"/>
          <w:tab w:val="left" w:pos="851"/>
        </w:tabs>
        <w:spacing w:after="0" w:line="276" w:lineRule="auto"/>
        <w:ind w:left="851" w:hanging="425"/>
        <w:rPr>
          <w:b/>
          <w:szCs w:val="20"/>
          <w:lang w:val="en-GB"/>
        </w:rPr>
      </w:pPr>
      <w:r w:rsidRPr="00D55273">
        <w:rPr>
          <w:color w:val="000000"/>
          <w:szCs w:val="20"/>
          <w:lang w:val="en-GB" w:bidi="en-US"/>
        </w:rPr>
        <w:tab/>
        <w:t>Public administration training and education;</w:t>
      </w:r>
    </w:p>
    <w:p w14:paraId="0D751F25" w14:textId="0ACC528F" w:rsidR="00D55273" w:rsidRPr="00D55273" w:rsidRDefault="00D55273" w:rsidP="00477C08">
      <w:pPr>
        <w:pStyle w:val="BodyText"/>
        <w:widowControl w:val="0"/>
        <w:numPr>
          <w:ilvl w:val="0"/>
          <w:numId w:val="14"/>
        </w:numPr>
        <w:tabs>
          <w:tab w:val="left" w:pos="567"/>
          <w:tab w:val="left" w:pos="851"/>
        </w:tabs>
        <w:spacing w:after="0" w:line="276" w:lineRule="auto"/>
        <w:ind w:left="851" w:hanging="425"/>
        <w:rPr>
          <w:b/>
          <w:szCs w:val="20"/>
          <w:lang w:val="en-GB"/>
        </w:rPr>
      </w:pPr>
      <w:r w:rsidRPr="00D55273">
        <w:rPr>
          <w:color w:val="000000"/>
          <w:szCs w:val="20"/>
          <w:lang w:val="en-GB" w:bidi="en-US"/>
        </w:rPr>
        <w:t>Empowerment of civil society.</w:t>
      </w:r>
    </w:p>
    <w:p w14:paraId="613882AA" w14:textId="77777777" w:rsidR="00D55273" w:rsidRPr="00D55273" w:rsidRDefault="00D55273" w:rsidP="00D55273">
      <w:pPr>
        <w:pStyle w:val="Heading11"/>
        <w:spacing w:line="276" w:lineRule="auto"/>
        <w:rPr>
          <w:rFonts w:ascii="Arial" w:hAnsi="Arial" w:cs="Arial"/>
          <w:color w:val="000000"/>
          <w:sz w:val="20"/>
          <w:szCs w:val="20"/>
          <w:lang w:val="en-GB" w:bidi="en-US"/>
        </w:rPr>
      </w:pPr>
      <w:bookmarkStart w:id="7" w:name="bookmark6"/>
      <w:bookmarkStart w:id="8" w:name="bookmark7"/>
    </w:p>
    <w:p w14:paraId="4FF9A4C0" w14:textId="77777777" w:rsidR="00D55273" w:rsidRPr="00D55273" w:rsidRDefault="00D55273" w:rsidP="00D55273">
      <w:pPr>
        <w:pStyle w:val="Heading11"/>
        <w:spacing w:line="276" w:lineRule="auto"/>
        <w:rPr>
          <w:rFonts w:ascii="Arial" w:hAnsi="Arial" w:cs="Arial"/>
          <w:color w:val="000000"/>
          <w:sz w:val="20"/>
          <w:szCs w:val="20"/>
          <w:lang w:val="en-GB" w:bidi="en-US"/>
        </w:rPr>
      </w:pPr>
    </w:p>
    <w:p w14:paraId="3732304B" w14:textId="77777777" w:rsidR="00D55273" w:rsidRPr="00D55273" w:rsidRDefault="00D55273" w:rsidP="00D55273">
      <w:pPr>
        <w:pStyle w:val="Heading11"/>
        <w:spacing w:line="276" w:lineRule="auto"/>
        <w:rPr>
          <w:rFonts w:ascii="Arial" w:hAnsi="Arial" w:cs="Arial"/>
          <w:color w:val="000000"/>
          <w:sz w:val="20"/>
          <w:szCs w:val="20"/>
          <w:lang w:val="en-GB" w:bidi="en-US"/>
        </w:rPr>
      </w:pPr>
      <w:r w:rsidRPr="00D55273">
        <w:rPr>
          <w:rFonts w:ascii="Arial" w:hAnsi="Arial" w:cs="Arial"/>
          <w:color w:val="000000"/>
          <w:sz w:val="20"/>
          <w:szCs w:val="20"/>
          <w:lang w:val="en-GB" w:bidi="en-US"/>
        </w:rPr>
        <w:t>Article 3</w:t>
      </w:r>
      <w:r w:rsidRPr="00D55273">
        <w:rPr>
          <w:rFonts w:ascii="Arial" w:hAnsi="Arial" w:cs="Arial"/>
          <w:color w:val="000000"/>
          <w:sz w:val="20"/>
          <w:szCs w:val="20"/>
          <w:lang w:val="en-GB" w:bidi="en-US"/>
        </w:rPr>
        <w:br/>
        <w:t>Planning and Funds</w:t>
      </w:r>
      <w:bookmarkEnd w:id="7"/>
      <w:bookmarkEnd w:id="8"/>
    </w:p>
    <w:p w14:paraId="1B737F38" w14:textId="77777777" w:rsidR="00D55273" w:rsidRPr="00D55273" w:rsidRDefault="00D55273" w:rsidP="00D55273">
      <w:pPr>
        <w:pStyle w:val="Heading11"/>
        <w:spacing w:line="276" w:lineRule="auto"/>
        <w:rPr>
          <w:rFonts w:ascii="Arial" w:hAnsi="Arial" w:cs="Arial"/>
          <w:sz w:val="20"/>
          <w:szCs w:val="20"/>
          <w:lang w:val="en-GB"/>
        </w:rPr>
      </w:pPr>
    </w:p>
    <w:p w14:paraId="38E4563E" w14:textId="77777777" w:rsidR="00D55273" w:rsidRPr="00D55273" w:rsidRDefault="00D55273" w:rsidP="00D55273">
      <w:pPr>
        <w:pStyle w:val="BodyText"/>
        <w:widowControl w:val="0"/>
        <w:numPr>
          <w:ilvl w:val="0"/>
          <w:numId w:val="15"/>
        </w:numPr>
        <w:tabs>
          <w:tab w:val="left" w:pos="358"/>
        </w:tabs>
        <w:spacing w:after="0" w:line="276" w:lineRule="auto"/>
        <w:ind w:left="360" w:hanging="360"/>
        <w:jc w:val="both"/>
        <w:rPr>
          <w:b/>
          <w:szCs w:val="20"/>
          <w:lang w:val="en-GB"/>
        </w:rPr>
      </w:pPr>
      <w:r w:rsidRPr="00D55273">
        <w:rPr>
          <w:color w:val="000000"/>
          <w:szCs w:val="20"/>
          <w:lang w:val="en-GB" w:bidi="en-US"/>
        </w:rPr>
        <w:t>Within the framework of development cooperation, the Government of the Republic of Slovenia shall provide technical and financial assistance to the Government of Ukraine, which shall be determined by the value of the planned programmes and projects.</w:t>
      </w:r>
    </w:p>
    <w:p w14:paraId="2ACD6CA1" w14:textId="77777777" w:rsidR="00D55273" w:rsidRPr="00D55273" w:rsidRDefault="00D55273" w:rsidP="00D55273">
      <w:pPr>
        <w:pStyle w:val="BodyText"/>
        <w:widowControl w:val="0"/>
        <w:tabs>
          <w:tab w:val="left" w:pos="358"/>
        </w:tabs>
        <w:spacing w:after="0" w:line="276" w:lineRule="auto"/>
        <w:ind w:left="360"/>
        <w:jc w:val="both"/>
        <w:rPr>
          <w:b/>
          <w:szCs w:val="20"/>
          <w:lang w:val="en-GB"/>
        </w:rPr>
      </w:pPr>
    </w:p>
    <w:p w14:paraId="25CD29BE" w14:textId="77777777" w:rsidR="00D55273" w:rsidRPr="00D55273" w:rsidRDefault="00D55273" w:rsidP="00D55273">
      <w:pPr>
        <w:pStyle w:val="BodyText"/>
        <w:widowControl w:val="0"/>
        <w:numPr>
          <w:ilvl w:val="0"/>
          <w:numId w:val="15"/>
        </w:numPr>
        <w:tabs>
          <w:tab w:val="left" w:pos="382"/>
        </w:tabs>
        <w:spacing w:after="0" w:line="276" w:lineRule="auto"/>
        <w:ind w:left="360" w:hanging="360"/>
        <w:jc w:val="both"/>
        <w:rPr>
          <w:b/>
          <w:szCs w:val="20"/>
          <w:lang w:val="en-GB"/>
        </w:rPr>
      </w:pPr>
      <w:r w:rsidRPr="00D55273">
        <w:rPr>
          <w:color w:val="000000"/>
          <w:szCs w:val="20"/>
          <w:lang w:val="en-GB" w:bidi="en-US"/>
        </w:rPr>
        <w:t xml:space="preserve">Programmes and projects of development cooperation on the basis of this Agreement shall be in compliance with the principles of ownership, localization and needs of Ukraine. All communication with the Slovenian Party in relation to this Agreement shall be addressed to </w:t>
      </w:r>
      <w:r w:rsidRPr="00D55273">
        <w:rPr>
          <w:color w:val="000000"/>
          <w:szCs w:val="20"/>
          <w:lang w:val="en-GB" w:bidi="en-US"/>
        </w:rPr>
        <w:lastRenderedPageBreak/>
        <w:t>the Embassy of the Republic of Slovenia in Ukraine. All communication with the Ukrainian Party in relation to this Agreement shall be addressed to the Embassy of Ukraine in the Republic of Slovenia.</w:t>
      </w:r>
    </w:p>
    <w:p w14:paraId="4AC71BEA" w14:textId="77777777" w:rsidR="00D55273" w:rsidRPr="00D55273" w:rsidRDefault="00D55273" w:rsidP="00D55273">
      <w:pPr>
        <w:pStyle w:val="BodyText"/>
        <w:widowControl w:val="0"/>
        <w:tabs>
          <w:tab w:val="left" w:pos="382"/>
        </w:tabs>
        <w:spacing w:after="0" w:line="276" w:lineRule="auto"/>
        <w:ind w:left="360"/>
        <w:jc w:val="both"/>
        <w:rPr>
          <w:b/>
          <w:szCs w:val="20"/>
          <w:lang w:val="en-GB"/>
        </w:rPr>
      </w:pPr>
    </w:p>
    <w:p w14:paraId="5386BB32" w14:textId="77777777" w:rsidR="00D55273" w:rsidRPr="00D55273" w:rsidRDefault="00D55273" w:rsidP="00D55273">
      <w:pPr>
        <w:pStyle w:val="BodyText"/>
        <w:widowControl w:val="0"/>
        <w:numPr>
          <w:ilvl w:val="0"/>
          <w:numId w:val="15"/>
        </w:numPr>
        <w:tabs>
          <w:tab w:val="left" w:pos="382"/>
        </w:tabs>
        <w:spacing w:after="0" w:line="276" w:lineRule="auto"/>
        <w:ind w:left="360" w:hanging="360"/>
        <w:jc w:val="both"/>
        <w:rPr>
          <w:b/>
          <w:szCs w:val="20"/>
          <w:lang w:val="en-GB"/>
        </w:rPr>
      </w:pPr>
      <w:r w:rsidRPr="00D55273">
        <w:rPr>
          <w:color w:val="000000"/>
          <w:szCs w:val="20"/>
          <w:lang w:val="en-GB" w:bidi="en-US"/>
        </w:rPr>
        <w:t>For the implementation of agreed projects and programmes, the Parties may conclude separate Memoranda of Understanding.</w:t>
      </w:r>
    </w:p>
    <w:p w14:paraId="72C8492C" w14:textId="77777777" w:rsidR="00D55273" w:rsidRPr="00D55273" w:rsidRDefault="00D55273" w:rsidP="00D55273">
      <w:pPr>
        <w:pStyle w:val="BodyText"/>
        <w:widowControl w:val="0"/>
        <w:tabs>
          <w:tab w:val="left" w:pos="382"/>
        </w:tabs>
        <w:spacing w:after="0" w:line="276" w:lineRule="auto"/>
        <w:ind w:left="360"/>
        <w:jc w:val="both"/>
        <w:rPr>
          <w:b/>
          <w:szCs w:val="20"/>
          <w:lang w:val="en-GB"/>
        </w:rPr>
      </w:pPr>
    </w:p>
    <w:p w14:paraId="08AC1F4A" w14:textId="77777777" w:rsidR="00D55273" w:rsidRPr="00D55273" w:rsidRDefault="00D55273" w:rsidP="00D55273">
      <w:pPr>
        <w:pStyle w:val="BodyText"/>
        <w:widowControl w:val="0"/>
        <w:numPr>
          <w:ilvl w:val="0"/>
          <w:numId w:val="15"/>
        </w:numPr>
        <w:tabs>
          <w:tab w:val="left" w:pos="382"/>
        </w:tabs>
        <w:spacing w:after="0" w:line="276" w:lineRule="auto"/>
        <w:ind w:left="360" w:hanging="360"/>
        <w:jc w:val="both"/>
        <w:rPr>
          <w:b/>
          <w:szCs w:val="20"/>
          <w:lang w:val="en-GB"/>
        </w:rPr>
      </w:pPr>
      <w:r w:rsidRPr="00D55273">
        <w:rPr>
          <w:color w:val="000000"/>
          <w:szCs w:val="20"/>
          <w:lang w:val="en-GB" w:bidi="en-US"/>
        </w:rPr>
        <w:t>The Parties shall keep each other fully informed about the projects or programmes undertaken under this Agreement. Upon request, the Parties shall exchange views through the National Coordinators on the progress of the projects or programmes financed under this Agreement during their implementation and the initial year of operation.</w:t>
      </w:r>
    </w:p>
    <w:p w14:paraId="4E390890" w14:textId="77777777" w:rsidR="00D55273" w:rsidRPr="00D55273" w:rsidRDefault="00D55273" w:rsidP="00D55273">
      <w:pPr>
        <w:pStyle w:val="BodyText"/>
        <w:spacing w:after="0" w:line="276" w:lineRule="auto"/>
        <w:jc w:val="center"/>
        <w:rPr>
          <w:bCs/>
          <w:color w:val="000000"/>
          <w:szCs w:val="20"/>
          <w:lang w:val="en-GB" w:bidi="en-US"/>
        </w:rPr>
      </w:pPr>
    </w:p>
    <w:p w14:paraId="7D0A5C5E" w14:textId="77777777" w:rsidR="00D55273" w:rsidRPr="00D55273" w:rsidRDefault="00D55273" w:rsidP="00D55273">
      <w:pPr>
        <w:pStyle w:val="BodyText"/>
        <w:spacing w:after="0" w:line="276" w:lineRule="auto"/>
        <w:jc w:val="center"/>
        <w:rPr>
          <w:bCs/>
          <w:color w:val="000000"/>
          <w:szCs w:val="20"/>
          <w:lang w:val="en-GB" w:bidi="en-US"/>
        </w:rPr>
      </w:pPr>
    </w:p>
    <w:p w14:paraId="11867D1C" w14:textId="77777777" w:rsidR="00D55273" w:rsidRPr="00477C08" w:rsidRDefault="00D55273" w:rsidP="00D55273">
      <w:pPr>
        <w:pStyle w:val="BodyText"/>
        <w:spacing w:after="0" w:line="276" w:lineRule="auto"/>
        <w:jc w:val="center"/>
        <w:rPr>
          <w:b/>
          <w:szCs w:val="20"/>
          <w:lang w:val="en-GB"/>
        </w:rPr>
      </w:pPr>
      <w:r w:rsidRPr="00477C08">
        <w:rPr>
          <w:b/>
          <w:bCs/>
          <w:color w:val="000000"/>
          <w:szCs w:val="20"/>
          <w:lang w:val="en-GB" w:bidi="en-US"/>
        </w:rPr>
        <w:t>Article 4</w:t>
      </w:r>
    </w:p>
    <w:p w14:paraId="6F7A517E" w14:textId="77777777" w:rsidR="00D55273" w:rsidRPr="00D55273" w:rsidRDefault="00D55273" w:rsidP="00D55273">
      <w:pPr>
        <w:pStyle w:val="Heading11"/>
        <w:spacing w:line="276" w:lineRule="auto"/>
        <w:rPr>
          <w:rFonts w:ascii="Arial" w:hAnsi="Arial" w:cs="Arial"/>
          <w:color w:val="000000"/>
          <w:sz w:val="20"/>
          <w:szCs w:val="20"/>
          <w:lang w:val="en-GB" w:bidi="en-US"/>
        </w:rPr>
      </w:pPr>
      <w:bookmarkStart w:id="9" w:name="bookmark8"/>
      <w:bookmarkStart w:id="10" w:name="bookmark9"/>
      <w:r w:rsidRPr="00D55273">
        <w:rPr>
          <w:rFonts w:ascii="Arial" w:hAnsi="Arial" w:cs="Arial"/>
          <w:color w:val="000000"/>
          <w:sz w:val="20"/>
          <w:szCs w:val="20"/>
          <w:lang w:val="en-GB" w:bidi="en-US"/>
        </w:rPr>
        <w:t>Monitoring and Evaluation</w:t>
      </w:r>
      <w:bookmarkEnd w:id="9"/>
      <w:bookmarkEnd w:id="10"/>
    </w:p>
    <w:p w14:paraId="42954310" w14:textId="77777777" w:rsidR="00D55273" w:rsidRPr="00D55273" w:rsidRDefault="00D55273" w:rsidP="00D55273">
      <w:pPr>
        <w:pStyle w:val="Heading11"/>
        <w:spacing w:line="276" w:lineRule="auto"/>
        <w:rPr>
          <w:rFonts w:ascii="Arial" w:hAnsi="Arial" w:cs="Arial"/>
          <w:sz w:val="20"/>
          <w:szCs w:val="20"/>
          <w:lang w:val="en-GB"/>
        </w:rPr>
      </w:pPr>
    </w:p>
    <w:p w14:paraId="733A930D" w14:textId="77777777" w:rsidR="00D55273" w:rsidRPr="00D55273" w:rsidRDefault="00D55273" w:rsidP="00477C08">
      <w:pPr>
        <w:pStyle w:val="BodyText"/>
        <w:widowControl w:val="0"/>
        <w:numPr>
          <w:ilvl w:val="0"/>
          <w:numId w:val="16"/>
        </w:numPr>
        <w:tabs>
          <w:tab w:val="left" w:pos="402"/>
        </w:tabs>
        <w:spacing w:after="0" w:line="276" w:lineRule="auto"/>
        <w:ind w:left="426" w:hanging="426"/>
        <w:jc w:val="both"/>
        <w:rPr>
          <w:b/>
          <w:szCs w:val="20"/>
          <w:lang w:val="en-GB"/>
        </w:rPr>
      </w:pPr>
      <w:r w:rsidRPr="00D55273">
        <w:rPr>
          <w:color w:val="000000"/>
          <w:szCs w:val="20"/>
          <w:lang w:val="en-GB" w:bidi="en-US"/>
        </w:rPr>
        <w:t>For the purpose of monitoring and evaluating cooperation and planning future cooperation, the National Coordinators shall be available for mutual consultation and shall provide each other with such information as may reasonably be requested.</w:t>
      </w:r>
    </w:p>
    <w:p w14:paraId="29285C8D" w14:textId="77777777" w:rsidR="00D55273" w:rsidRPr="00D55273" w:rsidRDefault="00D55273" w:rsidP="00477C08">
      <w:pPr>
        <w:pStyle w:val="BodyText"/>
        <w:widowControl w:val="0"/>
        <w:tabs>
          <w:tab w:val="left" w:pos="402"/>
        </w:tabs>
        <w:spacing w:after="0" w:line="276" w:lineRule="auto"/>
        <w:ind w:left="426" w:hanging="426"/>
        <w:jc w:val="both"/>
        <w:rPr>
          <w:b/>
          <w:szCs w:val="20"/>
          <w:lang w:val="en-GB"/>
        </w:rPr>
      </w:pPr>
    </w:p>
    <w:p w14:paraId="0C734665" w14:textId="77777777" w:rsidR="00D55273" w:rsidRPr="00D55273" w:rsidRDefault="00D55273" w:rsidP="00477C08">
      <w:pPr>
        <w:pStyle w:val="BodyText"/>
        <w:widowControl w:val="0"/>
        <w:numPr>
          <w:ilvl w:val="0"/>
          <w:numId w:val="16"/>
        </w:numPr>
        <w:tabs>
          <w:tab w:val="left" w:pos="402"/>
        </w:tabs>
        <w:spacing w:after="0" w:line="276" w:lineRule="auto"/>
        <w:ind w:left="426" w:hanging="426"/>
        <w:jc w:val="both"/>
        <w:rPr>
          <w:b/>
          <w:szCs w:val="20"/>
          <w:lang w:val="en-GB"/>
        </w:rPr>
      </w:pPr>
      <w:r w:rsidRPr="00D55273">
        <w:rPr>
          <w:color w:val="000000"/>
          <w:szCs w:val="20"/>
          <w:lang w:val="en-GB" w:bidi="en-US"/>
        </w:rPr>
        <w:t>In the evaluation and monitoring of development programmes and projects, the Parties shall comply with the criteria and procedures applied by the OECD and the European Union.</w:t>
      </w:r>
    </w:p>
    <w:p w14:paraId="3D605ADF" w14:textId="77777777" w:rsidR="00D55273" w:rsidRPr="00D55273" w:rsidRDefault="00D55273" w:rsidP="00D55273">
      <w:pPr>
        <w:pStyle w:val="Heading11"/>
        <w:spacing w:line="276" w:lineRule="auto"/>
        <w:rPr>
          <w:rFonts w:ascii="Arial" w:hAnsi="Arial" w:cs="Arial"/>
          <w:color w:val="000000"/>
          <w:sz w:val="20"/>
          <w:szCs w:val="20"/>
          <w:lang w:val="en-GB" w:bidi="en-US"/>
        </w:rPr>
      </w:pPr>
      <w:bookmarkStart w:id="11" w:name="bookmark10"/>
      <w:bookmarkStart w:id="12" w:name="bookmark11"/>
    </w:p>
    <w:p w14:paraId="348AF01C" w14:textId="77777777" w:rsidR="00D55273" w:rsidRPr="00D55273" w:rsidRDefault="00D55273" w:rsidP="00D55273">
      <w:pPr>
        <w:pStyle w:val="Heading11"/>
        <w:spacing w:line="276" w:lineRule="auto"/>
        <w:rPr>
          <w:rFonts w:ascii="Arial" w:hAnsi="Arial" w:cs="Arial"/>
          <w:color w:val="000000"/>
          <w:sz w:val="20"/>
          <w:szCs w:val="20"/>
          <w:lang w:val="en-GB" w:bidi="en-US"/>
        </w:rPr>
      </w:pPr>
    </w:p>
    <w:p w14:paraId="512A2681" w14:textId="77777777" w:rsidR="00D55273" w:rsidRPr="00D55273" w:rsidRDefault="00D55273" w:rsidP="00D55273">
      <w:pPr>
        <w:pStyle w:val="Heading11"/>
        <w:spacing w:line="276" w:lineRule="auto"/>
        <w:rPr>
          <w:rFonts w:ascii="Arial" w:hAnsi="Arial" w:cs="Arial"/>
          <w:color w:val="000000"/>
          <w:sz w:val="20"/>
          <w:szCs w:val="20"/>
          <w:lang w:val="en-GB" w:bidi="en-US"/>
        </w:rPr>
      </w:pPr>
      <w:r w:rsidRPr="00D55273">
        <w:rPr>
          <w:rFonts w:ascii="Arial" w:hAnsi="Arial" w:cs="Arial"/>
          <w:color w:val="000000"/>
          <w:sz w:val="20"/>
          <w:szCs w:val="20"/>
          <w:lang w:val="en-GB" w:bidi="en-US"/>
        </w:rPr>
        <w:t>Article 5</w:t>
      </w:r>
      <w:r w:rsidRPr="00D55273">
        <w:rPr>
          <w:rFonts w:ascii="Arial" w:hAnsi="Arial" w:cs="Arial"/>
          <w:color w:val="000000"/>
          <w:sz w:val="20"/>
          <w:szCs w:val="20"/>
          <w:lang w:val="en-GB" w:bidi="en-US"/>
        </w:rPr>
        <w:br/>
        <w:t>Taxes and Customs Provisions</w:t>
      </w:r>
      <w:bookmarkEnd w:id="11"/>
      <w:bookmarkEnd w:id="12"/>
    </w:p>
    <w:p w14:paraId="591415E1" w14:textId="77777777" w:rsidR="00D55273" w:rsidRPr="00D55273" w:rsidRDefault="00D55273" w:rsidP="00D55273">
      <w:pPr>
        <w:pStyle w:val="Heading11"/>
        <w:spacing w:line="276" w:lineRule="auto"/>
        <w:rPr>
          <w:rFonts w:ascii="Arial" w:hAnsi="Arial" w:cs="Arial"/>
          <w:sz w:val="20"/>
          <w:szCs w:val="20"/>
          <w:lang w:val="en-GB"/>
        </w:rPr>
      </w:pPr>
    </w:p>
    <w:p w14:paraId="72982B9B" w14:textId="53EEC4CB" w:rsidR="00D55273" w:rsidRPr="00477C08" w:rsidRDefault="00D55273" w:rsidP="00477C08">
      <w:pPr>
        <w:pStyle w:val="BodyText"/>
        <w:widowControl w:val="0"/>
        <w:numPr>
          <w:ilvl w:val="0"/>
          <w:numId w:val="17"/>
        </w:numPr>
        <w:tabs>
          <w:tab w:val="left" w:pos="402"/>
        </w:tabs>
        <w:spacing w:after="0" w:line="276" w:lineRule="auto"/>
        <w:ind w:left="426" w:hanging="426"/>
        <w:jc w:val="both"/>
        <w:rPr>
          <w:b/>
          <w:szCs w:val="20"/>
          <w:lang w:val="en-GB"/>
        </w:rPr>
      </w:pPr>
      <w:r w:rsidRPr="00D55273">
        <w:rPr>
          <w:color w:val="000000"/>
          <w:szCs w:val="20"/>
          <w:lang w:val="en-GB" w:bidi="en-US"/>
        </w:rPr>
        <w:t>Employment contracts, except for employment contracts concluded with persons, who are residents of Ukraine, professional services, equipment and supplies provided under programmes and projects shall be exempt from all direct and indirect, national and local taxes and duties applied in Ukraine, including value added tax (VAT).</w:t>
      </w:r>
    </w:p>
    <w:p w14:paraId="0A0082E1" w14:textId="77777777" w:rsidR="00477C08" w:rsidRPr="00D55273" w:rsidRDefault="00477C08" w:rsidP="00477C08">
      <w:pPr>
        <w:pStyle w:val="BodyText"/>
        <w:widowControl w:val="0"/>
        <w:tabs>
          <w:tab w:val="left" w:pos="402"/>
        </w:tabs>
        <w:spacing w:after="0" w:line="276" w:lineRule="auto"/>
        <w:ind w:left="426"/>
        <w:jc w:val="both"/>
        <w:rPr>
          <w:b/>
          <w:szCs w:val="20"/>
          <w:lang w:val="en-GB"/>
        </w:rPr>
      </w:pPr>
    </w:p>
    <w:p w14:paraId="52CDD577" w14:textId="77777777" w:rsidR="00D55273" w:rsidRPr="00D55273" w:rsidRDefault="00D55273" w:rsidP="00477C08">
      <w:pPr>
        <w:pStyle w:val="BodyText"/>
        <w:widowControl w:val="0"/>
        <w:numPr>
          <w:ilvl w:val="0"/>
          <w:numId w:val="17"/>
        </w:numPr>
        <w:tabs>
          <w:tab w:val="left" w:pos="402"/>
        </w:tabs>
        <w:spacing w:after="0" w:line="276" w:lineRule="auto"/>
        <w:ind w:left="426" w:hanging="426"/>
        <w:jc w:val="both"/>
        <w:rPr>
          <w:b/>
          <w:szCs w:val="20"/>
          <w:lang w:val="en-GB"/>
        </w:rPr>
      </w:pPr>
      <w:r w:rsidRPr="00D55273">
        <w:rPr>
          <w:color w:val="000000"/>
          <w:szCs w:val="20"/>
          <w:lang w:val="en-GB" w:bidi="en-US"/>
        </w:rPr>
        <w:t>Government of Ukraine shall ensure that the goods required for the implementation of the programmes and/or projects under this Agreement may be imported into the customs territory of Ukraine and re-exported upon completion of the work free of duties, taxes and other charges having equivalent effect, including customs fees. If such goods are disposed of within the customs territory of Ukraine they shall be subject to taxation in accordance with Ukrainian legislation.</w:t>
      </w:r>
    </w:p>
    <w:p w14:paraId="3D830F52" w14:textId="77777777" w:rsidR="00D55273" w:rsidRPr="00D55273" w:rsidRDefault="00D55273" w:rsidP="00477C08">
      <w:pPr>
        <w:pStyle w:val="BodyText"/>
        <w:widowControl w:val="0"/>
        <w:tabs>
          <w:tab w:val="left" w:pos="402"/>
        </w:tabs>
        <w:spacing w:after="0" w:line="276" w:lineRule="auto"/>
        <w:ind w:left="426" w:hanging="426"/>
        <w:jc w:val="both"/>
        <w:rPr>
          <w:b/>
          <w:szCs w:val="20"/>
          <w:lang w:val="en-GB"/>
        </w:rPr>
      </w:pPr>
    </w:p>
    <w:p w14:paraId="67EF9581" w14:textId="77777777" w:rsidR="00D55273" w:rsidRPr="00D55273" w:rsidRDefault="00D55273" w:rsidP="00477C08">
      <w:pPr>
        <w:pStyle w:val="BodyText"/>
        <w:widowControl w:val="0"/>
        <w:numPr>
          <w:ilvl w:val="0"/>
          <w:numId w:val="17"/>
        </w:numPr>
        <w:tabs>
          <w:tab w:val="left" w:pos="402"/>
        </w:tabs>
        <w:spacing w:after="0" w:line="276" w:lineRule="auto"/>
        <w:ind w:left="426" w:hanging="426"/>
        <w:jc w:val="both"/>
        <w:rPr>
          <w:b/>
          <w:szCs w:val="20"/>
          <w:lang w:val="en-GB"/>
        </w:rPr>
      </w:pPr>
      <w:r w:rsidRPr="00D55273">
        <w:rPr>
          <w:color w:val="000000"/>
          <w:szCs w:val="20"/>
          <w:lang w:val="en-GB" w:bidi="en-US"/>
        </w:rPr>
        <w:t>The expert appointed by the Government of the Republic of Slovenia shall be exempt from income tax and any other direct tax, fees in Ukraine on salaries and emoluments paid under the programmes and/or projects, unless the expert is a resident of Ukraine. The expert shall also be exempt from social security contributions in Ukraine.</w:t>
      </w:r>
    </w:p>
    <w:p w14:paraId="6D475219" w14:textId="77777777" w:rsidR="00D55273" w:rsidRPr="00D55273" w:rsidRDefault="00D55273" w:rsidP="00477C08">
      <w:pPr>
        <w:pStyle w:val="BodyText"/>
        <w:widowControl w:val="0"/>
        <w:tabs>
          <w:tab w:val="left" w:pos="402"/>
        </w:tabs>
        <w:spacing w:after="0" w:line="276" w:lineRule="auto"/>
        <w:ind w:left="426" w:hanging="426"/>
        <w:jc w:val="both"/>
        <w:rPr>
          <w:b/>
          <w:szCs w:val="20"/>
          <w:lang w:val="en-GB"/>
        </w:rPr>
      </w:pPr>
    </w:p>
    <w:p w14:paraId="642579EC" w14:textId="77777777" w:rsidR="00D55273" w:rsidRPr="00D55273" w:rsidRDefault="00D55273" w:rsidP="00477C08">
      <w:pPr>
        <w:pStyle w:val="BodyText"/>
        <w:widowControl w:val="0"/>
        <w:numPr>
          <w:ilvl w:val="0"/>
          <w:numId w:val="17"/>
        </w:numPr>
        <w:tabs>
          <w:tab w:val="left" w:pos="402"/>
        </w:tabs>
        <w:spacing w:after="0" w:line="276" w:lineRule="auto"/>
        <w:ind w:left="426" w:hanging="426"/>
        <w:jc w:val="both"/>
        <w:rPr>
          <w:b/>
          <w:szCs w:val="20"/>
          <w:lang w:val="en-GB"/>
        </w:rPr>
      </w:pPr>
      <w:r w:rsidRPr="00D55273">
        <w:rPr>
          <w:color w:val="000000"/>
          <w:szCs w:val="20"/>
          <w:lang w:val="en-GB" w:bidi="en-US"/>
        </w:rPr>
        <w:t>The personal property of Slovenian experts shall be exempt from indirect taxes, including import duties, as long as the said expert's stay is temporary and related to a programme and/or project within the scope of this Agreement. Such goods shall be re-exported after the end of the implementation period of the relevant programme and/or project. If such goods are disposed of in the customs territory of Ukraine duties, taxes and other obligatory charges shall be levied in accordance with the legislation of Ukraine.</w:t>
      </w:r>
    </w:p>
    <w:p w14:paraId="0CC341DB" w14:textId="6E217A88" w:rsidR="00D55273" w:rsidRDefault="00D55273" w:rsidP="00477C08">
      <w:pPr>
        <w:pStyle w:val="BodyText"/>
        <w:widowControl w:val="0"/>
        <w:tabs>
          <w:tab w:val="left" w:pos="402"/>
        </w:tabs>
        <w:spacing w:after="0" w:line="276" w:lineRule="auto"/>
        <w:ind w:left="426" w:hanging="426"/>
        <w:jc w:val="both"/>
        <w:rPr>
          <w:b/>
          <w:szCs w:val="20"/>
          <w:lang w:val="en-GB"/>
        </w:rPr>
      </w:pPr>
    </w:p>
    <w:p w14:paraId="1566ABBE" w14:textId="77777777" w:rsidR="00D55273" w:rsidRPr="00D55273" w:rsidRDefault="00D55273" w:rsidP="00477C08">
      <w:pPr>
        <w:pStyle w:val="BodyText"/>
        <w:widowControl w:val="0"/>
        <w:tabs>
          <w:tab w:val="left" w:pos="402"/>
        </w:tabs>
        <w:spacing w:after="0" w:line="276" w:lineRule="auto"/>
        <w:ind w:left="426" w:hanging="426"/>
        <w:jc w:val="both"/>
        <w:rPr>
          <w:b/>
          <w:szCs w:val="20"/>
          <w:lang w:val="en-GB"/>
        </w:rPr>
      </w:pPr>
    </w:p>
    <w:p w14:paraId="39C23059" w14:textId="77777777" w:rsidR="00D55273" w:rsidRPr="00D55273" w:rsidRDefault="00D55273" w:rsidP="00477C08">
      <w:pPr>
        <w:pStyle w:val="BodyText"/>
        <w:widowControl w:val="0"/>
        <w:numPr>
          <w:ilvl w:val="0"/>
          <w:numId w:val="17"/>
        </w:numPr>
        <w:tabs>
          <w:tab w:val="left" w:pos="427"/>
        </w:tabs>
        <w:spacing w:after="0" w:line="276" w:lineRule="auto"/>
        <w:ind w:left="426" w:hanging="426"/>
        <w:jc w:val="both"/>
        <w:rPr>
          <w:szCs w:val="20"/>
          <w:lang w:val="en-GB"/>
        </w:rPr>
      </w:pPr>
      <w:r w:rsidRPr="00D55273">
        <w:rPr>
          <w:color w:val="000000"/>
          <w:szCs w:val="20"/>
          <w:lang w:val="en-GB" w:bidi="en-US"/>
        </w:rPr>
        <w:lastRenderedPageBreak/>
        <w:t>Duty-free import into Ukraine or purchase of one personal vehicle per Slovenian expert is permitted, provided that the vehicle is used only during the period of assignment to a programme and/or project and is re-exported at the end of that period. If a vehicle is disposed of in the customs territory of Ukraine duties, taxes and other obligatory charges shall be levied in accordance with the legislation of Ukraine.</w:t>
      </w:r>
    </w:p>
    <w:p w14:paraId="69C58C3D" w14:textId="77777777" w:rsidR="00D55273" w:rsidRPr="00D55273" w:rsidRDefault="00D55273" w:rsidP="00D55273">
      <w:pPr>
        <w:pStyle w:val="Heading11"/>
        <w:spacing w:line="276" w:lineRule="auto"/>
        <w:rPr>
          <w:rFonts w:ascii="Arial" w:hAnsi="Arial" w:cs="Arial"/>
          <w:color w:val="000000"/>
          <w:sz w:val="20"/>
          <w:szCs w:val="20"/>
          <w:lang w:val="en-GB" w:bidi="en-US"/>
        </w:rPr>
      </w:pPr>
      <w:bookmarkStart w:id="13" w:name="bookmark12"/>
      <w:bookmarkStart w:id="14" w:name="bookmark13"/>
    </w:p>
    <w:p w14:paraId="5AA1EC0E" w14:textId="77777777" w:rsidR="00D55273" w:rsidRPr="00D55273" w:rsidRDefault="00D55273" w:rsidP="00D55273">
      <w:pPr>
        <w:pStyle w:val="Heading11"/>
        <w:spacing w:line="276" w:lineRule="auto"/>
        <w:rPr>
          <w:rFonts w:ascii="Arial" w:hAnsi="Arial" w:cs="Arial"/>
          <w:color w:val="000000"/>
          <w:sz w:val="20"/>
          <w:szCs w:val="20"/>
          <w:lang w:val="en-GB" w:bidi="en-US"/>
        </w:rPr>
      </w:pPr>
    </w:p>
    <w:p w14:paraId="10E9C482" w14:textId="77777777" w:rsidR="00D55273" w:rsidRPr="00D55273" w:rsidRDefault="00D55273" w:rsidP="00D55273">
      <w:pPr>
        <w:pStyle w:val="Heading11"/>
        <w:spacing w:line="276" w:lineRule="auto"/>
        <w:rPr>
          <w:rFonts w:ascii="Arial" w:hAnsi="Arial" w:cs="Arial"/>
          <w:color w:val="000000"/>
          <w:sz w:val="20"/>
          <w:szCs w:val="20"/>
          <w:lang w:val="en-GB" w:bidi="en-US"/>
        </w:rPr>
      </w:pPr>
      <w:r w:rsidRPr="00D55273">
        <w:rPr>
          <w:rFonts w:ascii="Arial" w:hAnsi="Arial" w:cs="Arial"/>
          <w:color w:val="000000"/>
          <w:sz w:val="20"/>
          <w:szCs w:val="20"/>
          <w:lang w:val="en-GB" w:bidi="en-US"/>
        </w:rPr>
        <w:t>Article 6</w:t>
      </w:r>
      <w:r w:rsidRPr="00D55273">
        <w:rPr>
          <w:rFonts w:ascii="Arial" w:hAnsi="Arial" w:cs="Arial"/>
          <w:color w:val="000000"/>
          <w:sz w:val="20"/>
          <w:szCs w:val="20"/>
          <w:lang w:val="en-GB" w:bidi="en-US"/>
        </w:rPr>
        <w:br/>
        <w:t>Rights of Experts</w:t>
      </w:r>
      <w:bookmarkEnd w:id="13"/>
      <w:bookmarkEnd w:id="14"/>
    </w:p>
    <w:p w14:paraId="73246685" w14:textId="77777777" w:rsidR="00D55273" w:rsidRPr="00D55273" w:rsidRDefault="00D55273" w:rsidP="00D55273">
      <w:pPr>
        <w:pStyle w:val="Heading11"/>
        <w:spacing w:line="276" w:lineRule="auto"/>
        <w:rPr>
          <w:rFonts w:ascii="Arial" w:hAnsi="Arial" w:cs="Arial"/>
          <w:sz w:val="20"/>
          <w:szCs w:val="20"/>
          <w:lang w:val="en-GB"/>
        </w:rPr>
      </w:pPr>
    </w:p>
    <w:p w14:paraId="567DFE77" w14:textId="77777777" w:rsidR="00D55273" w:rsidRPr="00D55273" w:rsidRDefault="00D55273" w:rsidP="00477C08">
      <w:pPr>
        <w:pStyle w:val="BodyText"/>
        <w:widowControl w:val="0"/>
        <w:numPr>
          <w:ilvl w:val="0"/>
          <w:numId w:val="18"/>
        </w:numPr>
        <w:tabs>
          <w:tab w:val="left" w:pos="427"/>
        </w:tabs>
        <w:spacing w:after="0" w:line="276" w:lineRule="auto"/>
        <w:ind w:left="426" w:hanging="426"/>
        <w:jc w:val="both"/>
        <w:rPr>
          <w:b/>
          <w:szCs w:val="20"/>
          <w:lang w:val="en-GB"/>
        </w:rPr>
      </w:pPr>
      <w:r w:rsidRPr="00D55273">
        <w:rPr>
          <w:color w:val="000000"/>
          <w:szCs w:val="20"/>
          <w:lang w:val="en-GB" w:bidi="en-US"/>
        </w:rPr>
        <w:t>The Ukrainian Party shall ensure prompt clearance and issue of long-term visas, free of charge, for the Slovenian experts assigned to the programme and/or project of technical and/or financial assistance registered within the framework of this Agreement, as well as for their family members, upon invitation by a state body, enterprise or organisation, which is a recipient of such assistance.</w:t>
      </w:r>
    </w:p>
    <w:p w14:paraId="3A9808B4" w14:textId="77777777" w:rsidR="00D55273" w:rsidRPr="00D55273" w:rsidRDefault="00D55273" w:rsidP="00477C08">
      <w:pPr>
        <w:pStyle w:val="BodyText"/>
        <w:widowControl w:val="0"/>
        <w:tabs>
          <w:tab w:val="left" w:pos="427"/>
        </w:tabs>
        <w:spacing w:after="0" w:line="276" w:lineRule="auto"/>
        <w:ind w:left="426" w:hanging="426"/>
        <w:jc w:val="both"/>
        <w:rPr>
          <w:b/>
          <w:szCs w:val="20"/>
          <w:lang w:val="en-GB"/>
        </w:rPr>
      </w:pPr>
    </w:p>
    <w:p w14:paraId="7592A353" w14:textId="77777777" w:rsidR="00D55273" w:rsidRPr="00D55273" w:rsidRDefault="00D55273" w:rsidP="00477C08">
      <w:pPr>
        <w:pStyle w:val="BodyText"/>
        <w:widowControl w:val="0"/>
        <w:numPr>
          <w:ilvl w:val="0"/>
          <w:numId w:val="18"/>
        </w:numPr>
        <w:tabs>
          <w:tab w:val="left" w:pos="427"/>
        </w:tabs>
        <w:spacing w:after="0" w:line="276" w:lineRule="auto"/>
        <w:ind w:left="426" w:hanging="426"/>
        <w:jc w:val="both"/>
        <w:rPr>
          <w:b/>
          <w:szCs w:val="20"/>
          <w:lang w:val="en-GB"/>
        </w:rPr>
      </w:pPr>
      <w:r w:rsidRPr="00D55273">
        <w:rPr>
          <w:color w:val="000000"/>
          <w:szCs w:val="20"/>
          <w:lang w:val="en-GB" w:bidi="en-US"/>
        </w:rPr>
        <w:t>The Ukrainian Party shall provide Slovenian experts and their family members with all necessary documents, such as temporary residence permits, free of charge and shall carry out all formalities without undue delay and in accordance with the Ukrainian legislation.</w:t>
      </w:r>
    </w:p>
    <w:p w14:paraId="1590A15D" w14:textId="77777777" w:rsidR="00D55273" w:rsidRPr="00D55273" w:rsidRDefault="00D55273" w:rsidP="00477C08">
      <w:pPr>
        <w:pStyle w:val="BodyText"/>
        <w:widowControl w:val="0"/>
        <w:tabs>
          <w:tab w:val="left" w:pos="427"/>
        </w:tabs>
        <w:spacing w:after="0" w:line="276" w:lineRule="auto"/>
        <w:ind w:left="426" w:hanging="426"/>
        <w:jc w:val="both"/>
        <w:rPr>
          <w:b/>
          <w:szCs w:val="20"/>
          <w:lang w:val="en-GB"/>
        </w:rPr>
      </w:pPr>
    </w:p>
    <w:p w14:paraId="688B2A26" w14:textId="77777777" w:rsidR="00D55273" w:rsidRPr="00D55273" w:rsidRDefault="00D55273" w:rsidP="00477C08">
      <w:pPr>
        <w:pStyle w:val="BodyText"/>
        <w:widowControl w:val="0"/>
        <w:numPr>
          <w:ilvl w:val="0"/>
          <w:numId w:val="18"/>
        </w:numPr>
        <w:tabs>
          <w:tab w:val="left" w:pos="427"/>
        </w:tabs>
        <w:spacing w:after="0" w:line="276" w:lineRule="auto"/>
        <w:ind w:left="426" w:hanging="426"/>
        <w:jc w:val="both"/>
        <w:rPr>
          <w:b/>
          <w:szCs w:val="20"/>
          <w:lang w:val="en-GB"/>
        </w:rPr>
      </w:pPr>
      <w:r w:rsidRPr="00D55273">
        <w:rPr>
          <w:color w:val="000000"/>
          <w:szCs w:val="20"/>
          <w:lang w:val="en-GB" w:bidi="en-US"/>
        </w:rPr>
        <w:t>The Ukrainian Party shall ensure that the Slovenian experts have the right to open and operate a bank account in Ukraine for their personal needs, with balances being transferable into euro (EUR) or any other convertible currency in line with requirements of forex legislation of Ukraine.</w:t>
      </w:r>
    </w:p>
    <w:p w14:paraId="3DDCEAF1" w14:textId="77777777" w:rsidR="00D55273" w:rsidRPr="00D55273" w:rsidRDefault="00D55273" w:rsidP="00D55273">
      <w:pPr>
        <w:pStyle w:val="Heading11"/>
        <w:spacing w:line="276" w:lineRule="auto"/>
        <w:rPr>
          <w:rFonts w:ascii="Arial" w:hAnsi="Arial" w:cs="Arial"/>
          <w:color w:val="000000"/>
          <w:sz w:val="20"/>
          <w:szCs w:val="20"/>
          <w:lang w:val="en-GB" w:bidi="en-US"/>
        </w:rPr>
      </w:pPr>
      <w:bookmarkStart w:id="15" w:name="bookmark14"/>
      <w:bookmarkStart w:id="16" w:name="bookmark15"/>
    </w:p>
    <w:p w14:paraId="5F2DF20C" w14:textId="77777777" w:rsidR="00D55273" w:rsidRPr="00D55273" w:rsidRDefault="00D55273" w:rsidP="00D55273">
      <w:pPr>
        <w:pStyle w:val="Heading11"/>
        <w:spacing w:line="276" w:lineRule="auto"/>
        <w:rPr>
          <w:rFonts w:ascii="Arial" w:hAnsi="Arial" w:cs="Arial"/>
          <w:color w:val="000000"/>
          <w:sz w:val="20"/>
          <w:szCs w:val="20"/>
          <w:lang w:val="en-GB" w:bidi="en-US"/>
        </w:rPr>
      </w:pPr>
    </w:p>
    <w:p w14:paraId="00AB8FAE" w14:textId="77777777" w:rsidR="00D55273" w:rsidRPr="00D55273" w:rsidRDefault="00D55273" w:rsidP="00D55273">
      <w:pPr>
        <w:pStyle w:val="Heading11"/>
        <w:spacing w:line="276" w:lineRule="auto"/>
        <w:rPr>
          <w:rFonts w:ascii="Arial" w:hAnsi="Arial" w:cs="Arial"/>
          <w:color w:val="000000"/>
          <w:sz w:val="20"/>
          <w:szCs w:val="20"/>
          <w:lang w:val="en-GB" w:bidi="en-US"/>
        </w:rPr>
      </w:pPr>
      <w:r w:rsidRPr="00D55273">
        <w:rPr>
          <w:rFonts w:ascii="Arial" w:hAnsi="Arial" w:cs="Arial"/>
          <w:color w:val="000000"/>
          <w:sz w:val="20"/>
          <w:szCs w:val="20"/>
          <w:lang w:val="en-GB" w:bidi="en-US"/>
        </w:rPr>
        <w:t>Article 7</w:t>
      </w:r>
      <w:r w:rsidRPr="00D55273">
        <w:rPr>
          <w:rFonts w:ascii="Arial" w:hAnsi="Arial" w:cs="Arial"/>
          <w:color w:val="000000"/>
          <w:sz w:val="20"/>
          <w:szCs w:val="20"/>
          <w:lang w:val="en-GB" w:bidi="en-US"/>
        </w:rPr>
        <w:br/>
        <w:t>Anti-corruption Clause</w:t>
      </w:r>
      <w:bookmarkEnd w:id="15"/>
      <w:bookmarkEnd w:id="16"/>
    </w:p>
    <w:p w14:paraId="50B3A71B" w14:textId="77777777" w:rsidR="00D55273" w:rsidRPr="00D55273" w:rsidRDefault="00D55273" w:rsidP="00D55273">
      <w:pPr>
        <w:pStyle w:val="Heading11"/>
        <w:spacing w:line="276" w:lineRule="auto"/>
        <w:rPr>
          <w:rFonts w:ascii="Arial" w:hAnsi="Arial" w:cs="Arial"/>
          <w:sz w:val="20"/>
          <w:szCs w:val="20"/>
          <w:lang w:val="en-GB"/>
        </w:rPr>
      </w:pPr>
    </w:p>
    <w:p w14:paraId="171E86B0" w14:textId="77777777" w:rsidR="00D55273" w:rsidRPr="00D55273" w:rsidRDefault="00D55273" w:rsidP="00D55273">
      <w:pPr>
        <w:pStyle w:val="BodyText"/>
        <w:spacing w:after="0" w:line="276" w:lineRule="auto"/>
        <w:jc w:val="both"/>
        <w:rPr>
          <w:b/>
          <w:color w:val="000000"/>
          <w:szCs w:val="20"/>
          <w:lang w:val="en-GB" w:bidi="en-US"/>
        </w:rPr>
      </w:pPr>
      <w:r w:rsidRPr="00D55273">
        <w:rPr>
          <w:color w:val="000000"/>
          <w:szCs w:val="20"/>
          <w:lang w:val="en-GB" w:bidi="en-US"/>
        </w:rPr>
        <w:t>The Parties shall apply a policy of zero tolerance for corruption and other financial irregularities within and related to the programmes and/or projects. The zero-tolerance policy applies to all staff, consultants and other non-staff personnel, as well as cooperating partners within and related to the programmes and/or projects.</w:t>
      </w:r>
    </w:p>
    <w:p w14:paraId="0921BEA5" w14:textId="77777777" w:rsidR="00D55273" w:rsidRPr="00D55273" w:rsidRDefault="00D55273" w:rsidP="00D55273">
      <w:pPr>
        <w:pStyle w:val="BodyText"/>
        <w:spacing w:after="0" w:line="276" w:lineRule="auto"/>
        <w:jc w:val="both"/>
        <w:rPr>
          <w:b/>
          <w:szCs w:val="20"/>
          <w:lang w:val="en-GB"/>
        </w:rPr>
      </w:pPr>
    </w:p>
    <w:p w14:paraId="6E9B75F6" w14:textId="77777777" w:rsidR="00D55273" w:rsidRPr="00D55273" w:rsidRDefault="00D55273" w:rsidP="00D55273">
      <w:pPr>
        <w:pStyle w:val="BodyText"/>
        <w:spacing w:after="0" w:line="276" w:lineRule="auto"/>
        <w:jc w:val="both"/>
        <w:rPr>
          <w:b/>
          <w:szCs w:val="20"/>
          <w:lang w:val="en-GB"/>
        </w:rPr>
      </w:pPr>
    </w:p>
    <w:p w14:paraId="5D095D25" w14:textId="77777777" w:rsidR="00D55273" w:rsidRPr="00D55273" w:rsidRDefault="00D55273" w:rsidP="00D55273">
      <w:pPr>
        <w:pStyle w:val="Heading11"/>
        <w:spacing w:line="276" w:lineRule="auto"/>
        <w:rPr>
          <w:rFonts w:ascii="Arial" w:hAnsi="Arial" w:cs="Arial"/>
          <w:color w:val="000000"/>
          <w:sz w:val="20"/>
          <w:szCs w:val="20"/>
          <w:lang w:val="en-GB" w:bidi="en-US"/>
        </w:rPr>
      </w:pPr>
      <w:bookmarkStart w:id="17" w:name="bookmark16"/>
      <w:bookmarkStart w:id="18" w:name="bookmark17"/>
      <w:r w:rsidRPr="00D55273">
        <w:rPr>
          <w:rFonts w:ascii="Arial" w:hAnsi="Arial" w:cs="Arial"/>
          <w:color w:val="000000"/>
          <w:sz w:val="20"/>
          <w:szCs w:val="20"/>
          <w:lang w:val="en-GB" w:bidi="en-US"/>
        </w:rPr>
        <w:t>Article 8</w:t>
      </w:r>
      <w:r w:rsidRPr="00D55273">
        <w:rPr>
          <w:rFonts w:ascii="Arial" w:hAnsi="Arial" w:cs="Arial"/>
          <w:color w:val="000000"/>
          <w:sz w:val="20"/>
          <w:szCs w:val="20"/>
          <w:lang w:val="en-GB" w:bidi="en-US"/>
        </w:rPr>
        <w:br/>
        <w:t>Force Majeure</w:t>
      </w:r>
      <w:bookmarkEnd w:id="17"/>
      <w:bookmarkEnd w:id="18"/>
    </w:p>
    <w:p w14:paraId="4B473B2B" w14:textId="77777777" w:rsidR="00D55273" w:rsidRPr="00D55273" w:rsidRDefault="00D55273" w:rsidP="00D55273">
      <w:pPr>
        <w:pStyle w:val="Heading11"/>
        <w:spacing w:line="276" w:lineRule="auto"/>
        <w:rPr>
          <w:rFonts w:ascii="Arial" w:hAnsi="Arial" w:cs="Arial"/>
          <w:sz w:val="20"/>
          <w:szCs w:val="20"/>
          <w:lang w:val="en-GB"/>
        </w:rPr>
      </w:pPr>
    </w:p>
    <w:p w14:paraId="06B5BB96" w14:textId="77777777" w:rsidR="00D55273" w:rsidRPr="00D55273" w:rsidRDefault="00D55273" w:rsidP="00D55273">
      <w:pPr>
        <w:pStyle w:val="BodyText"/>
        <w:spacing w:after="0" w:line="276" w:lineRule="auto"/>
        <w:jc w:val="both"/>
        <w:rPr>
          <w:b/>
          <w:szCs w:val="20"/>
          <w:lang w:val="en-GB"/>
        </w:rPr>
      </w:pPr>
      <w:r w:rsidRPr="00D55273">
        <w:rPr>
          <w:color w:val="000000"/>
          <w:szCs w:val="20"/>
          <w:lang w:val="en-GB" w:bidi="en-US"/>
        </w:rPr>
        <w:t>In the event of impediments to the implementation of this Agreement due to force majeure recognised by the Parties, the Parties may agree on the temporary suspension of programmes and/or projects.</w:t>
      </w:r>
    </w:p>
    <w:p w14:paraId="04EA309A" w14:textId="77777777" w:rsidR="00D55273" w:rsidRPr="00D55273" w:rsidRDefault="00D55273" w:rsidP="00D55273">
      <w:pPr>
        <w:spacing w:line="276" w:lineRule="auto"/>
        <w:jc w:val="both"/>
        <w:rPr>
          <w:rFonts w:cs="Arial"/>
          <w:szCs w:val="20"/>
          <w:lang w:val="en-GB"/>
        </w:rPr>
      </w:pPr>
    </w:p>
    <w:p w14:paraId="275745E2" w14:textId="77777777" w:rsidR="00D55273" w:rsidRPr="00D55273" w:rsidRDefault="00D55273" w:rsidP="00D55273">
      <w:pPr>
        <w:pStyle w:val="Heading11"/>
        <w:spacing w:line="276" w:lineRule="auto"/>
        <w:rPr>
          <w:rFonts w:ascii="Arial" w:hAnsi="Arial" w:cs="Arial"/>
          <w:color w:val="000000"/>
          <w:sz w:val="20"/>
          <w:szCs w:val="20"/>
          <w:lang w:val="en-GB" w:bidi="en-US"/>
        </w:rPr>
      </w:pPr>
      <w:bookmarkStart w:id="19" w:name="bookmark18"/>
      <w:bookmarkStart w:id="20" w:name="bookmark19"/>
    </w:p>
    <w:p w14:paraId="5A20C2F2" w14:textId="77777777" w:rsidR="00D55273" w:rsidRPr="00D55273" w:rsidRDefault="00D55273" w:rsidP="00D55273">
      <w:pPr>
        <w:pStyle w:val="Heading11"/>
        <w:spacing w:line="276" w:lineRule="auto"/>
        <w:rPr>
          <w:rFonts w:ascii="Arial" w:hAnsi="Arial" w:cs="Arial"/>
          <w:color w:val="000000"/>
          <w:sz w:val="20"/>
          <w:szCs w:val="20"/>
          <w:lang w:val="en-GB" w:bidi="en-US"/>
        </w:rPr>
      </w:pPr>
      <w:r w:rsidRPr="00D55273">
        <w:rPr>
          <w:rFonts w:ascii="Arial" w:hAnsi="Arial" w:cs="Arial"/>
          <w:color w:val="000000"/>
          <w:sz w:val="20"/>
          <w:szCs w:val="20"/>
          <w:lang w:val="en-GB" w:bidi="en-US"/>
        </w:rPr>
        <w:t>Article 9</w:t>
      </w:r>
      <w:r w:rsidRPr="00D55273">
        <w:rPr>
          <w:rFonts w:ascii="Arial" w:hAnsi="Arial" w:cs="Arial"/>
          <w:color w:val="000000"/>
          <w:sz w:val="20"/>
          <w:szCs w:val="20"/>
          <w:lang w:val="en-GB" w:bidi="en-US"/>
        </w:rPr>
        <w:br/>
        <w:t>Dispute Settlement</w:t>
      </w:r>
      <w:bookmarkEnd w:id="19"/>
      <w:bookmarkEnd w:id="20"/>
    </w:p>
    <w:p w14:paraId="35E3A192" w14:textId="77777777" w:rsidR="00D55273" w:rsidRPr="00D55273" w:rsidRDefault="00D55273" w:rsidP="00D55273">
      <w:pPr>
        <w:pStyle w:val="Heading11"/>
        <w:spacing w:line="276" w:lineRule="auto"/>
        <w:rPr>
          <w:rFonts w:ascii="Arial" w:hAnsi="Arial" w:cs="Arial"/>
          <w:b w:val="0"/>
          <w:sz w:val="20"/>
          <w:szCs w:val="20"/>
          <w:lang w:val="en-GB"/>
        </w:rPr>
      </w:pPr>
    </w:p>
    <w:p w14:paraId="78BA27D7" w14:textId="77777777" w:rsidR="00D55273" w:rsidRPr="00D55273" w:rsidRDefault="00D55273" w:rsidP="00D55273">
      <w:pPr>
        <w:pStyle w:val="BodyText"/>
        <w:spacing w:after="0" w:line="276" w:lineRule="auto"/>
        <w:jc w:val="both"/>
        <w:rPr>
          <w:b/>
          <w:color w:val="000000"/>
          <w:szCs w:val="20"/>
          <w:lang w:val="en-GB" w:bidi="en-US"/>
        </w:rPr>
      </w:pPr>
      <w:r w:rsidRPr="00D55273">
        <w:rPr>
          <w:color w:val="000000"/>
          <w:szCs w:val="20"/>
          <w:lang w:val="en-GB" w:bidi="en-US"/>
        </w:rPr>
        <w:t>Any disputes arising from the interpretation and implementation of this Agreement shall be settled amicably through consultations and negotiations.</w:t>
      </w:r>
    </w:p>
    <w:p w14:paraId="18976017" w14:textId="77777777" w:rsidR="00D55273" w:rsidRPr="00D55273" w:rsidRDefault="00D55273" w:rsidP="00D55273">
      <w:pPr>
        <w:pStyle w:val="BodyText"/>
        <w:spacing w:after="0" w:line="276" w:lineRule="auto"/>
        <w:jc w:val="both"/>
        <w:rPr>
          <w:b/>
          <w:color w:val="000000"/>
          <w:szCs w:val="20"/>
          <w:lang w:val="en-GB" w:bidi="en-US"/>
        </w:rPr>
      </w:pPr>
    </w:p>
    <w:p w14:paraId="024E04F0" w14:textId="1ED76713" w:rsidR="00D55273" w:rsidRDefault="00D55273" w:rsidP="00D55273">
      <w:pPr>
        <w:pStyle w:val="Heading11"/>
        <w:spacing w:line="276" w:lineRule="auto"/>
        <w:rPr>
          <w:rFonts w:ascii="Arial" w:hAnsi="Arial" w:cs="Arial"/>
          <w:color w:val="000000"/>
          <w:sz w:val="20"/>
          <w:szCs w:val="20"/>
          <w:lang w:val="en-GB" w:bidi="en-US"/>
        </w:rPr>
      </w:pPr>
      <w:bookmarkStart w:id="21" w:name="bookmark20"/>
      <w:bookmarkStart w:id="22" w:name="bookmark21"/>
    </w:p>
    <w:p w14:paraId="489A0F94" w14:textId="59548C23" w:rsidR="00D55273" w:rsidRDefault="00D55273" w:rsidP="00D55273">
      <w:pPr>
        <w:pStyle w:val="Heading11"/>
        <w:spacing w:line="276" w:lineRule="auto"/>
        <w:rPr>
          <w:rFonts w:ascii="Arial" w:hAnsi="Arial" w:cs="Arial"/>
          <w:color w:val="000000"/>
          <w:sz w:val="20"/>
          <w:szCs w:val="20"/>
          <w:lang w:val="en-GB" w:bidi="en-US"/>
        </w:rPr>
      </w:pPr>
    </w:p>
    <w:p w14:paraId="1B90FFB9" w14:textId="77777777" w:rsidR="00D55273" w:rsidRPr="00D55273" w:rsidRDefault="00D55273" w:rsidP="00D55273">
      <w:pPr>
        <w:pStyle w:val="Heading11"/>
        <w:spacing w:line="276" w:lineRule="auto"/>
        <w:rPr>
          <w:rFonts w:ascii="Arial" w:hAnsi="Arial" w:cs="Arial"/>
          <w:color w:val="000000"/>
          <w:sz w:val="20"/>
          <w:szCs w:val="20"/>
          <w:lang w:val="en-GB" w:bidi="en-US"/>
        </w:rPr>
      </w:pPr>
    </w:p>
    <w:p w14:paraId="06200F9B" w14:textId="77777777" w:rsidR="00D55273" w:rsidRPr="00D55273" w:rsidRDefault="00D55273" w:rsidP="00D55273">
      <w:pPr>
        <w:pStyle w:val="Heading11"/>
        <w:spacing w:line="276" w:lineRule="auto"/>
        <w:rPr>
          <w:rFonts w:ascii="Arial" w:hAnsi="Arial" w:cs="Arial"/>
          <w:color w:val="000000"/>
          <w:sz w:val="20"/>
          <w:szCs w:val="20"/>
          <w:lang w:val="en-GB" w:bidi="en-US"/>
        </w:rPr>
      </w:pPr>
      <w:r w:rsidRPr="00D55273">
        <w:rPr>
          <w:rFonts w:ascii="Arial" w:hAnsi="Arial" w:cs="Arial"/>
          <w:color w:val="000000"/>
          <w:sz w:val="20"/>
          <w:szCs w:val="20"/>
          <w:lang w:val="en-GB" w:bidi="en-US"/>
        </w:rPr>
        <w:lastRenderedPageBreak/>
        <w:t>Article 10</w:t>
      </w:r>
      <w:r w:rsidRPr="00D55273">
        <w:rPr>
          <w:rFonts w:ascii="Arial" w:hAnsi="Arial" w:cs="Arial"/>
          <w:color w:val="000000"/>
          <w:sz w:val="20"/>
          <w:szCs w:val="20"/>
          <w:lang w:val="en-GB" w:bidi="en-US"/>
        </w:rPr>
        <w:br/>
        <w:t>Amendments</w:t>
      </w:r>
      <w:bookmarkEnd w:id="21"/>
      <w:bookmarkEnd w:id="22"/>
    </w:p>
    <w:p w14:paraId="17036B6E" w14:textId="77777777" w:rsidR="00D55273" w:rsidRPr="00D55273" w:rsidRDefault="00D55273" w:rsidP="00D55273">
      <w:pPr>
        <w:pStyle w:val="Heading11"/>
        <w:spacing w:line="276" w:lineRule="auto"/>
        <w:rPr>
          <w:rFonts w:ascii="Arial" w:hAnsi="Arial" w:cs="Arial"/>
          <w:b w:val="0"/>
          <w:sz w:val="20"/>
          <w:szCs w:val="20"/>
          <w:lang w:val="en-GB"/>
        </w:rPr>
      </w:pPr>
    </w:p>
    <w:p w14:paraId="793D1551" w14:textId="77777777" w:rsidR="00D55273" w:rsidRPr="00D55273" w:rsidRDefault="00D55273" w:rsidP="00D55273">
      <w:pPr>
        <w:pStyle w:val="BodyText"/>
        <w:spacing w:after="0" w:line="276" w:lineRule="auto"/>
        <w:jc w:val="both"/>
        <w:rPr>
          <w:b/>
          <w:szCs w:val="20"/>
          <w:lang w:val="en-GB"/>
        </w:rPr>
      </w:pPr>
      <w:r w:rsidRPr="00D55273">
        <w:rPr>
          <w:color w:val="000000"/>
          <w:szCs w:val="20"/>
          <w:lang w:val="en-GB" w:bidi="en-US"/>
        </w:rPr>
        <w:t>Either Party may propose amendments to this Agreement. Amendments shall be made upon mutual consent between the Parties in writing and shall enter into force in accordance with Article 11.</w:t>
      </w:r>
    </w:p>
    <w:p w14:paraId="3767C87D" w14:textId="77777777" w:rsidR="00D55273" w:rsidRPr="00D55273" w:rsidRDefault="00D55273" w:rsidP="00D55273">
      <w:pPr>
        <w:pStyle w:val="Heading11"/>
        <w:spacing w:line="276" w:lineRule="auto"/>
        <w:rPr>
          <w:rFonts w:ascii="Arial" w:hAnsi="Arial" w:cs="Arial"/>
          <w:color w:val="000000"/>
          <w:sz w:val="20"/>
          <w:szCs w:val="20"/>
          <w:lang w:val="en-GB" w:bidi="en-US"/>
        </w:rPr>
      </w:pPr>
      <w:bookmarkStart w:id="23" w:name="bookmark22"/>
      <w:bookmarkStart w:id="24" w:name="bookmark23"/>
    </w:p>
    <w:p w14:paraId="23832F9D" w14:textId="77777777" w:rsidR="00D55273" w:rsidRPr="00D55273" w:rsidRDefault="00D55273" w:rsidP="00D55273">
      <w:pPr>
        <w:pStyle w:val="Heading11"/>
        <w:spacing w:line="276" w:lineRule="auto"/>
        <w:rPr>
          <w:rFonts w:ascii="Arial" w:hAnsi="Arial" w:cs="Arial"/>
          <w:color w:val="000000"/>
          <w:sz w:val="20"/>
          <w:szCs w:val="20"/>
          <w:lang w:val="en-GB" w:bidi="en-US"/>
        </w:rPr>
      </w:pPr>
    </w:p>
    <w:p w14:paraId="7AC66975" w14:textId="77777777" w:rsidR="00D55273" w:rsidRPr="00D55273" w:rsidRDefault="00D55273" w:rsidP="00D55273">
      <w:pPr>
        <w:pStyle w:val="Heading11"/>
        <w:spacing w:line="276" w:lineRule="auto"/>
        <w:rPr>
          <w:rFonts w:ascii="Arial" w:hAnsi="Arial" w:cs="Arial"/>
          <w:color w:val="000000"/>
          <w:sz w:val="20"/>
          <w:szCs w:val="20"/>
          <w:lang w:val="en-GB" w:bidi="en-US"/>
        </w:rPr>
      </w:pPr>
      <w:r w:rsidRPr="00D55273">
        <w:rPr>
          <w:rFonts w:ascii="Arial" w:hAnsi="Arial" w:cs="Arial"/>
          <w:color w:val="000000"/>
          <w:sz w:val="20"/>
          <w:szCs w:val="20"/>
          <w:lang w:val="en-GB" w:bidi="en-US"/>
        </w:rPr>
        <w:t>Article 11</w:t>
      </w:r>
      <w:r w:rsidRPr="00D55273">
        <w:rPr>
          <w:rFonts w:ascii="Arial" w:hAnsi="Arial" w:cs="Arial"/>
          <w:color w:val="000000"/>
          <w:sz w:val="20"/>
          <w:szCs w:val="20"/>
          <w:lang w:val="en-GB" w:bidi="en-US"/>
        </w:rPr>
        <w:br/>
        <w:t>Final Provisions</w:t>
      </w:r>
      <w:bookmarkEnd w:id="23"/>
      <w:bookmarkEnd w:id="24"/>
    </w:p>
    <w:p w14:paraId="28C89C06" w14:textId="77777777" w:rsidR="00D55273" w:rsidRPr="00D55273" w:rsidRDefault="00D55273" w:rsidP="00D55273">
      <w:pPr>
        <w:pStyle w:val="Heading11"/>
        <w:spacing w:line="276" w:lineRule="auto"/>
        <w:rPr>
          <w:rFonts w:ascii="Arial" w:hAnsi="Arial" w:cs="Arial"/>
          <w:b w:val="0"/>
          <w:sz w:val="20"/>
          <w:szCs w:val="20"/>
          <w:lang w:val="en-GB"/>
        </w:rPr>
      </w:pPr>
    </w:p>
    <w:p w14:paraId="33166906" w14:textId="77777777" w:rsidR="00D55273" w:rsidRPr="00D55273" w:rsidRDefault="00D55273" w:rsidP="00477C08">
      <w:pPr>
        <w:pStyle w:val="BodyText"/>
        <w:widowControl w:val="0"/>
        <w:numPr>
          <w:ilvl w:val="0"/>
          <w:numId w:val="19"/>
        </w:numPr>
        <w:tabs>
          <w:tab w:val="left" w:pos="427"/>
        </w:tabs>
        <w:spacing w:after="0" w:line="276" w:lineRule="auto"/>
        <w:ind w:left="426" w:hanging="426"/>
        <w:jc w:val="both"/>
        <w:rPr>
          <w:b/>
          <w:szCs w:val="20"/>
          <w:lang w:val="en-GB"/>
        </w:rPr>
      </w:pPr>
      <w:r w:rsidRPr="00D55273">
        <w:rPr>
          <w:color w:val="000000"/>
          <w:szCs w:val="20"/>
          <w:lang w:val="en-GB" w:bidi="en-US"/>
        </w:rPr>
        <w:t>This Agreement shall be concluded for an indefinite period of time and shall enter into force on the date of receipt of the last written notification through diplomatic channels that the internal legal procedures necessary for its entry into force have been completed.</w:t>
      </w:r>
    </w:p>
    <w:p w14:paraId="7DC7D2A8" w14:textId="77777777" w:rsidR="00D55273" w:rsidRPr="00D55273" w:rsidRDefault="00D55273" w:rsidP="00477C08">
      <w:pPr>
        <w:pStyle w:val="BodyText"/>
        <w:widowControl w:val="0"/>
        <w:tabs>
          <w:tab w:val="left" w:pos="427"/>
        </w:tabs>
        <w:spacing w:after="0" w:line="276" w:lineRule="auto"/>
        <w:ind w:left="426" w:hanging="426"/>
        <w:jc w:val="both"/>
        <w:rPr>
          <w:b/>
          <w:szCs w:val="20"/>
          <w:lang w:val="en-GB"/>
        </w:rPr>
      </w:pPr>
    </w:p>
    <w:p w14:paraId="75E9822C" w14:textId="77777777" w:rsidR="00D55273" w:rsidRPr="00D55273" w:rsidRDefault="00D55273" w:rsidP="00477C08">
      <w:pPr>
        <w:pStyle w:val="BodyText"/>
        <w:widowControl w:val="0"/>
        <w:numPr>
          <w:ilvl w:val="0"/>
          <w:numId w:val="19"/>
        </w:numPr>
        <w:tabs>
          <w:tab w:val="left" w:pos="427"/>
        </w:tabs>
        <w:spacing w:after="0" w:line="276" w:lineRule="auto"/>
        <w:ind w:left="426" w:hanging="426"/>
        <w:jc w:val="both"/>
        <w:rPr>
          <w:b/>
          <w:szCs w:val="20"/>
          <w:lang w:val="en-GB"/>
        </w:rPr>
      </w:pPr>
      <w:r w:rsidRPr="00D55273">
        <w:rPr>
          <w:color w:val="000000"/>
          <w:szCs w:val="20"/>
          <w:lang w:val="en-GB" w:bidi="en-US"/>
        </w:rPr>
        <w:t>Either Party may terminate this Agreement at any time by giving six months' prior written notification to the other Party.</w:t>
      </w:r>
    </w:p>
    <w:p w14:paraId="1A33B7AA" w14:textId="77777777" w:rsidR="00D55273" w:rsidRPr="00D55273" w:rsidRDefault="00D55273" w:rsidP="00477C08">
      <w:pPr>
        <w:pStyle w:val="BodyText"/>
        <w:widowControl w:val="0"/>
        <w:tabs>
          <w:tab w:val="left" w:pos="427"/>
        </w:tabs>
        <w:spacing w:after="0" w:line="276" w:lineRule="auto"/>
        <w:ind w:left="426" w:hanging="426"/>
        <w:jc w:val="both"/>
        <w:rPr>
          <w:b/>
          <w:szCs w:val="20"/>
          <w:lang w:val="en-GB"/>
        </w:rPr>
      </w:pPr>
    </w:p>
    <w:p w14:paraId="4D19BAF7" w14:textId="77777777" w:rsidR="00D55273" w:rsidRPr="00D55273" w:rsidRDefault="00D55273" w:rsidP="00477C08">
      <w:pPr>
        <w:pStyle w:val="BodyText"/>
        <w:widowControl w:val="0"/>
        <w:numPr>
          <w:ilvl w:val="0"/>
          <w:numId w:val="19"/>
        </w:numPr>
        <w:tabs>
          <w:tab w:val="left" w:pos="427"/>
        </w:tabs>
        <w:spacing w:after="0" w:line="276" w:lineRule="auto"/>
        <w:ind w:left="426" w:hanging="426"/>
        <w:jc w:val="both"/>
        <w:rPr>
          <w:b/>
          <w:szCs w:val="20"/>
          <w:lang w:val="en-GB"/>
        </w:rPr>
      </w:pPr>
      <w:r w:rsidRPr="00D55273">
        <w:rPr>
          <w:color w:val="000000"/>
          <w:szCs w:val="20"/>
          <w:lang w:val="en-GB" w:bidi="en-US"/>
        </w:rPr>
        <w:t>The termination of this Agreement shall not affect the implementation of any ongoing project, whether or not part of a programme, which has not been completed during the period of validity of this Agreement and the provisions of the Agreement shall continue to apply to all programs/projects which have already been agreed upon or started before its termination, until their completion.</w:t>
      </w:r>
    </w:p>
    <w:p w14:paraId="6F267722" w14:textId="77777777" w:rsidR="00D55273" w:rsidRPr="00D55273" w:rsidRDefault="00D55273" w:rsidP="00D55273">
      <w:pPr>
        <w:pStyle w:val="BodyText"/>
        <w:tabs>
          <w:tab w:val="left" w:leader="underscore" w:pos="4013"/>
          <w:tab w:val="left" w:leader="underscore" w:pos="7493"/>
        </w:tabs>
        <w:spacing w:after="0" w:line="276" w:lineRule="auto"/>
        <w:jc w:val="center"/>
        <w:rPr>
          <w:rFonts w:eastAsia="Calibri"/>
          <w:b/>
          <w:szCs w:val="20"/>
          <w:lang w:val="en-GB"/>
        </w:rPr>
      </w:pPr>
    </w:p>
    <w:p w14:paraId="31B558A6" w14:textId="77777777" w:rsidR="00D55273" w:rsidRPr="00D55273" w:rsidRDefault="00D55273" w:rsidP="00D55273">
      <w:pPr>
        <w:pStyle w:val="BodyText"/>
        <w:tabs>
          <w:tab w:val="left" w:leader="underscore" w:pos="4013"/>
          <w:tab w:val="left" w:leader="underscore" w:pos="7493"/>
        </w:tabs>
        <w:spacing w:after="0" w:line="276" w:lineRule="auto"/>
        <w:jc w:val="center"/>
        <w:rPr>
          <w:rFonts w:eastAsia="Calibri"/>
          <w:b/>
          <w:szCs w:val="20"/>
          <w:lang w:val="en-GB"/>
        </w:rPr>
      </w:pPr>
    </w:p>
    <w:p w14:paraId="1516B78B" w14:textId="35CD3BDD" w:rsidR="00D55273" w:rsidRPr="00D55273" w:rsidRDefault="00D55273" w:rsidP="00D55273">
      <w:pPr>
        <w:pStyle w:val="BodyText"/>
        <w:tabs>
          <w:tab w:val="left" w:leader="underscore" w:pos="4013"/>
          <w:tab w:val="left" w:leader="underscore" w:pos="7493"/>
        </w:tabs>
        <w:spacing w:after="0" w:line="276" w:lineRule="auto"/>
        <w:jc w:val="both"/>
        <w:rPr>
          <w:b/>
          <w:szCs w:val="20"/>
          <w:lang w:val="en-GB"/>
        </w:rPr>
      </w:pPr>
      <w:r w:rsidRPr="00D55273">
        <w:rPr>
          <w:color w:val="000000"/>
          <w:szCs w:val="20"/>
          <w:lang w:val="en-GB" w:bidi="en-US"/>
        </w:rPr>
        <w:t xml:space="preserve">Done at </w:t>
      </w:r>
      <w:r>
        <w:rPr>
          <w:color w:val="000000"/>
          <w:szCs w:val="20"/>
          <w:lang w:val="en-GB" w:bidi="en-US"/>
        </w:rPr>
        <w:t>Kyiv</w:t>
      </w:r>
      <w:r w:rsidRPr="00D55273">
        <w:rPr>
          <w:color w:val="000000"/>
          <w:szCs w:val="20"/>
          <w:lang w:val="en-GB" w:bidi="en-US"/>
        </w:rPr>
        <w:t xml:space="preserve"> on </w:t>
      </w:r>
      <w:r>
        <w:rPr>
          <w:color w:val="000000"/>
          <w:szCs w:val="20"/>
          <w:lang w:val="en-GB" w:bidi="en-US"/>
        </w:rPr>
        <w:t>30 October</w:t>
      </w:r>
      <w:r w:rsidRPr="00D55273">
        <w:rPr>
          <w:color w:val="000000"/>
          <w:szCs w:val="20"/>
          <w:lang w:val="en-GB" w:bidi="en-US"/>
        </w:rPr>
        <w:t xml:space="preserve"> 2025 in two originals, each in the Slovenian, Ukrainian and English languages, all texts being equally authentic. In case of any divergence in interpretation, the English text shall prevail.</w:t>
      </w:r>
    </w:p>
    <w:p w14:paraId="238BFDCE" w14:textId="77777777" w:rsidR="00D55273" w:rsidRPr="00D55273" w:rsidRDefault="00D55273" w:rsidP="00D55273">
      <w:pPr>
        <w:spacing w:line="276" w:lineRule="auto"/>
        <w:jc w:val="both"/>
        <w:rPr>
          <w:rFonts w:cs="Arial"/>
          <w:szCs w:val="20"/>
          <w:lang w:val="en-GB"/>
        </w:rPr>
      </w:pPr>
    </w:p>
    <w:p w14:paraId="4C94850D" w14:textId="77777777" w:rsidR="00D55273" w:rsidRPr="00D55273" w:rsidRDefault="00D55273" w:rsidP="00D55273">
      <w:pPr>
        <w:spacing w:line="276" w:lineRule="auto"/>
        <w:jc w:val="both"/>
        <w:rPr>
          <w:rFonts w:cs="Arial"/>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49"/>
      </w:tblGrid>
      <w:tr w:rsidR="00D55273" w:rsidRPr="00D55273" w14:paraId="1FF541CC" w14:textId="77777777" w:rsidTr="002853A9">
        <w:tc>
          <w:tcPr>
            <w:tcW w:w="4531" w:type="dxa"/>
          </w:tcPr>
          <w:p w14:paraId="78C12CEB" w14:textId="1D7E53F2" w:rsidR="00D55273" w:rsidRPr="00D55273" w:rsidRDefault="00D55273" w:rsidP="00D55273">
            <w:pPr>
              <w:pStyle w:val="BodyText"/>
              <w:spacing w:after="0" w:line="276" w:lineRule="auto"/>
              <w:jc w:val="center"/>
              <w:rPr>
                <w:b/>
                <w:bCs/>
                <w:color w:val="000000"/>
                <w:szCs w:val="20"/>
                <w:lang w:val="en-GB" w:bidi="en-US"/>
              </w:rPr>
            </w:pPr>
            <w:r w:rsidRPr="00D55273">
              <w:rPr>
                <w:b/>
                <w:bCs/>
                <w:color w:val="000000"/>
                <w:szCs w:val="20"/>
                <w:lang w:val="en-GB" w:bidi="en-US"/>
              </w:rPr>
              <w:t>For the Government of the</w:t>
            </w:r>
            <w:r w:rsidRPr="00D55273">
              <w:rPr>
                <w:b/>
                <w:bCs/>
                <w:color w:val="000000"/>
                <w:szCs w:val="20"/>
                <w:lang w:val="en-GB" w:bidi="en-US"/>
              </w:rPr>
              <w:br/>
              <w:t>Republic of Slovenia</w:t>
            </w:r>
          </w:p>
          <w:p w14:paraId="12672968" w14:textId="1AAC40FE" w:rsidR="00D55273" w:rsidRDefault="00D55273" w:rsidP="00D55273">
            <w:pPr>
              <w:pStyle w:val="BodyText"/>
              <w:spacing w:after="0" w:line="276" w:lineRule="auto"/>
              <w:jc w:val="center"/>
              <w:rPr>
                <w:bCs/>
                <w:color w:val="000000"/>
                <w:szCs w:val="20"/>
                <w:lang w:val="en-GB" w:bidi="en-US"/>
              </w:rPr>
            </w:pPr>
          </w:p>
          <w:p w14:paraId="5D460B51" w14:textId="080AFB4C" w:rsidR="00D55273" w:rsidRPr="00D55273" w:rsidRDefault="00D55273" w:rsidP="00D55273">
            <w:pPr>
              <w:pStyle w:val="BodyText"/>
              <w:spacing w:after="0" w:line="276" w:lineRule="auto"/>
              <w:jc w:val="center"/>
              <w:rPr>
                <w:b/>
                <w:szCs w:val="20"/>
                <w:lang w:val="en-GB"/>
              </w:rPr>
            </w:pPr>
            <w:r w:rsidRPr="00D55273">
              <w:rPr>
                <w:b/>
                <w:bCs/>
                <w:color w:val="000000"/>
                <w:szCs w:val="20"/>
                <w:lang w:val="en-GB" w:bidi="en-US"/>
              </w:rPr>
              <w:t>Tanja Fajon (s)</w:t>
            </w:r>
          </w:p>
          <w:p w14:paraId="25E53479" w14:textId="77777777" w:rsidR="00D55273" w:rsidRPr="00D55273" w:rsidRDefault="00D55273" w:rsidP="00D55273">
            <w:pPr>
              <w:spacing w:line="276" w:lineRule="auto"/>
              <w:jc w:val="both"/>
              <w:rPr>
                <w:rFonts w:cs="Arial"/>
                <w:szCs w:val="20"/>
                <w:lang w:val="en-GB"/>
              </w:rPr>
            </w:pPr>
          </w:p>
        </w:tc>
        <w:tc>
          <w:tcPr>
            <w:tcW w:w="4531" w:type="dxa"/>
          </w:tcPr>
          <w:p w14:paraId="651ADE98" w14:textId="2857499C" w:rsidR="00D55273" w:rsidRPr="00D55273" w:rsidRDefault="00D55273" w:rsidP="00D55273">
            <w:pPr>
              <w:pStyle w:val="BodyText"/>
              <w:spacing w:after="0" w:line="276" w:lineRule="auto"/>
              <w:jc w:val="center"/>
              <w:rPr>
                <w:b/>
                <w:bCs/>
                <w:color w:val="000000"/>
                <w:szCs w:val="20"/>
                <w:lang w:val="en-GB" w:bidi="en-US"/>
              </w:rPr>
            </w:pPr>
            <w:r w:rsidRPr="00D55273">
              <w:rPr>
                <w:b/>
                <w:bCs/>
                <w:color w:val="000000"/>
                <w:szCs w:val="20"/>
                <w:lang w:val="en-GB" w:bidi="en-US"/>
              </w:rPr>
              <w:t>For the</w:t>
            </w:r>
            <w:r w:rsidRPr="00D55273">
              <w:rPr>
                <w:b/>
                <w:bCs/>
                <w:color w:val="000000"/>
                <w:szCs w:val="20"/>
                <w:lang w:val="en-GB" w:bidi="en-US"/>
              </w:rPr>
              <w:br/>
              <w:t>Government of Ukraine</w:t>
            </w:r>
          </w:p>
          <w:p w14:paraId="37AFA596" w14:textId="68704302" w:rsidR="00D55273" w:rsidRDefault="00D55273" w:rsidP="00D55273">
            <w:pPr>
              <w:pStyle w:val="BodyText"/>
              <w:spacing w:after="0" w:line="276" w:lineRule="auto"/>
              <w:jc w:val="center"/>
              <w:rPr>
                <w:bCs/>
                <w:color w:val="000000"/>
                <w:szCs w:val="20"/>
                <w:lang w:val="en-GB" w:bidi="en-US"/>
              </w:rPr>
            </w:pPr>
          </w:p>
          <w:p w14:paraId="35C78390" w14:textId="00555E87" w:rsidR="00D55273" w:rsidRPr="00D55273" w:rsidRDefault="00D55273" w:rsidP="00D55273">
            <w:pPr>
              <w:pStyle w:val="BodyText"/>
              <w:spacing w:after="0" w:line="276" w:lineRule="auto"/>
              <w:jc w:val="center"/>
              <w:rPr>
                <w:b/>
                <w:szCs w:val="20"/>
                <w:lang w:val="en-GB"/>
              </w:rPr>
            </w:pPr>
            <w:r w:rsidRPr="00D55273">
              <w:rPr>
                <w:b/>
                <w:bCs/>
                <w:color w:val="000000"/>
                <w:szCs w:val="20"/>
                <w:lang w:val="en-GB" w:bidi="en-US"/>
              </w:rPr>
              <w:t>Andrij Sibiha (s)</w:t>
            </w:r>
          </w:p>
          <w:p w14:paraId="52DA68D9" w14:textId="77777777" w:rsidR="00D55273" w:rsidRPr="00D55273" w:rsidRDefault="00D55273" w:rsidP="00D55273">
            <w:pPr>
              <w:spacing w:line="276" w:lineRule="auto"/>
              <w:jc w:val="both"/>
              <w:rPr>
                <w:rFonts w:cs="Arial"/>
                <w:szCs w:val="20"/>
                <w:lang w:val="en-GB"/>
              </w:rPr>
            </w:pPr>
          </w:p>
        </w:tc>
      </w:tr>
    </w:tbl>
    <w:p w14:paraId="1EE9F758" w14:textId="77777777" w:rsidR="00D55273" w:rsidRPr="00D55273" w:rsidRDefault="00D55273" w:rsidP="00D55273">
      <w:pPr>
        <w:pStyle w:val="NoSpacing"/>
        <w:spacing w:line="276" w:lineRule="auto"/>
        <w:rPr>
          <w:rFonts w:ascii="Arial" w:hAnsi="Arial" w:cs="Arial"/>
          <w:sz w:val="20"/>
          <w:szCs w:val="20"/>
        </w:rPr>
      </w:pPr>
    </w:p>
    <w:p w14:paraId="6FFB8465" w14:textId="77777777" w:rsidR="00346840" w:rsidRDefault="00346840" w:rsidP="00467622">
      <w:pPr>
        <w:jc w:val="center"/>
        <w:rPr>
          <w:szCs w:val="20"/>
          <w:u w:val="single"/>
          <w:lang w:val="sl-SI"/>
        </w:rPr>
      </w:pPr>
    </w:p>
    <w:p w14:paraId="1F131CF7" w14:textId="77777777" w:rsidR="00346840" w:rsidRDefault="00346840" w:rsidP="00467622">
      <w:pPr>
        <w:jc w:val="center"/>
        <w:rPr>
          <w:szCs w:val="20"/>
          <w:u w:val="single"/>
          <w:lang w:val="sl-SI"/>
        </w:rPr>
      </w:pPr>
    </w:p>
    <w:p w14:paraId="3B4AF663" w14:textId="77777777" w:rsidR="00EF5C02" w:rsidRPr="00D27A7F" w:rsidRDefault="00EF5C02" w:rsidP="00EF5C02">
      <w:pPr>
        <w:spacing w:line="240" w:lineRule="auto"/>
        <w:jc w:val="both"/>
        <w:rPr>
          <w:szCs w:val="20"/>
          <w:lang w:val="sl-SI"/>
        </w:rPr>
      </w:pPr>
    </w:p>
    <w:p w14:paraId="45DB18D1" w14:textId="77777777" w:rsidR="00E34E35" w:rsidRPr="00D27A7F" w:rsidRDefault="00E34E35" w:rsidP="00EF5C02">
      <w:pPr>
        <w:spacing w:line="240" w:lineRule="auto"/>
        <w:jc w:val="both"/>
        <w:rPr>
          <w:szCs w:val="20"/>
          <w:lang w:val="sl-SI"/>
        </w:rPr>
      </w:pPr>
    </w:p>
    <w:p w14:paraId="0153F680" w14:textId="77777777" w:rsidR="00E34E35" w:rsidRPr="00D27A7F" w:rsidRDefault="00E34E35" w:rsidP="00EF5C02">
      <w:pPr>
        <w:spacing w:line="240" w:lineRule="auto"/>
        <w:jc w:val="both"/>
        <w:rPr>
          <w:szCs w:val="20"/>
          <w:lang w:val="sl-SI"/>
        </w:rPr>
      </w:pPr>
    </w:p>
    <w:p w14:paraId="0D24478C" w14:textId="2E206A17" w:rsidR="00D55273" w:rsidRDefault="00D55273">
      <w:pPr>
        <w:spacing w:line="240" w:lineRule="auto"/>
        <w:rPr>
          <w:szCs w:val="20"/>
          <w:lang w:val="sl-SI"/>
        </w:rPr>
      </w:pPr>
      <w:r>
        <w:rPr>
          <w:szCs w:val="20"/>
          <w:lang w:val="sl-SI"/>
        </w:rPr>
        <w:br w:type="page"/>
      </w:r>
    </w:p>
    <w:p w14:paraId="2C92B77E" w14:textId="77777777" w:rsidR="00E34E35" w:rsidRPr="00D27A7F" w:rsidRDefault="00E34E35" w:rsidP="00EF5C02">
      <w:pPr>
        <w:spacing w:line="240" w:lineRule="auto"/>
        <w:jc w:val="both"/>
        <w:rPr>
          <w:szCs w:val="20"/>
          <w:lang w:val="sl-SI"/>
        </w:rPr>
      </w:pPr>
    </w:p>
    <w:p w14:paraId="43D97E6E" w14:textId="7FABE43A" w:rsidR="00E34E35" w:rsidRDefault="00E34E35" w:rsidP="00EF5C02">
      <w:pPr>
        <w:spacing w:line="240" w:lineRule="auto"/>
        <w:jc w:val="both"/>
        <w:rPr>
          <w:szCs w:val="20"/>
          <w:lang w:val="sl-SI"/>
        </w:rPr>
      </w:pPr>
    </w:p>
    <w:p w14:paraId="005F70E5" w14:textId="687AC35A" w:rsidR="00477C08" w:rsidRDefault="00477C08" w:rsidP="00EF5C02">
      <w:pPr>
        <w:spacing w:line="240" w:lineRule="auto"/>
        <w:jc w:val="both"/>
        <w:rPr>
          <w:szCs w:val="20"/>
          <w:lang w:val="sl-SI"/>
        </w:rPr>
      </w:pPr>
    </w:p>
    <w:p w14:paraId="48A53C72" w14:textId="060CC718" w:rsidR="00477C08" w:rsidRDefault="00477C08" w:rsidP="00EF5C02">
      <w:pPr>
        <w:spacing w:line="240" w:lineRule="auto"/>
        <w:jc w:val="both"/>
        <w:rPr>
          <w:szCs w:val="20"/>
          <w:lang w:val="sl-SI"/>
        </w:rPr>
      </w:pPr>
    </w:p>
    <w:p w14:paraId="333EA9DA" w14:textId="0606EAA3" w:rsidR="00477C08" w:rsidRDefault="00477C08" w:rsidP="00EF5C02">
      <w:pPr>
        <w:spacing w:line="240" w:lineRule="auto"/>
        <w:jc w:val="both"/>
        <w:rPr>
          <w:szCs w:val="20"/>
          <w:lang w:val="sl-SI"/>
        </w:rPr>
      </w:pPr>
    </w:p>
    <w:p w14:paraId="52642BE8" w14:textId="67F54210" w:rsidR="00477C08" w:rsidRDefault="00477C08" w:rsidP="00EF5C02">
      <w:pPr>
        <w:spacing w:line="240" w:lineRule="auto"/>
        <w:jc w:val="both"/>
        <w:rPr>
          <w:szCs w:val="20"/>
          <w:lang w:val="sl-SI"/>
        </w:rPr>
      </w:pPr>
    </w:p>
    <w:p w14:paraId="46F45766" w14:textId="26C9BA00" w:rsidR="00477C08" w:rsidRDefault="00477C08" w:rsidP="00EF5C02">
      <w:pPr>
        <w:spacing w:line="240" w:lineRule="auto"/>
        <w:jc w:val="both"/>
        <w:rPr>
          <w:szCs w:val="20"/>
          <w:lang w:val="sl-SI"/>
        </w:rPr>
      </w:pPr>
    </w:p>
    <w:p w14:paraId="23F15297" w14:textId="7BFA345B" w:rsidR="00477C08" w:rsidRDefault="00477C08" w:rsidP="00EF5C02">
      <w:pPr>
        <w:spacing w:line="240" w:lineRule="auto"/>
        <w:jc w:val="both"/>
        <w:rPr>
          <w:szCs w:val="20"/>
          <w:lang w:val="sl-SI"/>
        </w:rPr>
      </w:pPr>
    </w:p>
    <w:p w14:paraId="48B78E87" w14:textId="44E3BA78" w:rsidR="00477C08" w:rsidRDefault="00477C08" w:rsidP="00EF5C02">
      <w:pPr>
        <w:spacing w:line="240" w:lineRule="auto"/>
        <w:jc w:val="both"/>
        <w:rPr>
          <w:szCs w:val="20"/>
          <w:lang w:val="sl-SI"/>
        </w:rPr>
      </w:pPr>
    </w:p>
    <w:p w14:paraId="6F7556DF" w14:textId="77777777" w:rsidR="00477C08" w:rsidRPr="00D27A7F" w:rsidRDefault="00477C08" w:rsidP="00EF5C02">
      <w:pPr>
        <w:spacing w:line="240" w:lineRule="auto"/>
        <w:jc w:val="both"/>
        <w:rPr>
          <w:szCs w:val="20"/>
          <w:lang w:val="sl-SI"/>
        </w:rPr>
      </w:pPr>
    </w:p>
    <w:p w14:paraId="09D42CA0" w14:textId="77777777" w:rsidR="00EF5C02" w:rsidRPr="00EF5C02" w:rsidRDefault="00EF5C02" w:rsidP="00EF5C02">
      <w:pPr>
        <w:spacing w:line="240" w:lineRule="auto"/>
        <w:jc w:val="both"/>
        <w:rPr>
          <w:szCs w:val="20"/>
          <w:lang w:val="sl-SI"/>
        </w:rPr>
      </w:pPr>
    </w:p>
    <w:p w14:paraId="2BC0AC13" w14:textId="77777777" w:rsidR="00EF5C02" w:rsidRPr="00EF5C02" w:rsidRDefault="00EF5C02" w:rsidP="00EF5C02">
      <w:pPr>
        <w:spacing w:line="240" w:lineRule="auto"/>
        <w:jc w:val="center"/>
        <w:rPr>
          <w:szCs w:val="20"/>
          <w:lang w:val="sl-SI"/>
        </w:rPr>
      </w:pPr>
      <w:r w:rsidRPr="00EF5C02">
        <w:rPr>
          <w:szCs w:val="20"/>
          <w:lang w:val="sl-SI"/>
        </w:rPr>
        <w:t>3. člen</w:t>
      </w:r>
    </w:p>
    <w:p w14:paraId="1996265A" w14:textId="77777777" w:rsidR="00EF5C02" w:rsidRPr="00EF5C02" w:rsidRDefault="00EF5C02" w:rsidP="00EF5C02">
      <w:pPr>
        <w:jc w:val="both"/>
        <w:rPr>
          <w:szCs w:val="20"/>
          <w:lang w:val="sl-SI"/>
        </w:rPr>
      </w:pPr>
    </w:p>
    <w:p w14:paraId="304A0F2E" w14:textId="154D1D42" w:rsidR="00EF5C02" w:rsidRPr="00EF5C02" w:rsidRDefault="00EF5C02" w:rsidP="00EF5C02">
      <w:pPr>
        <w:pStyle w:val="BodyText3"/>
        <w:jc w:val="both"/>
        <w:rPr>
          <w:rFonts w:ascii="Arial" w:hAnsi="Arial" w:cs="Arial"/>
          <w:bCs/>
          <w:sz w:val="20"/>
          <w:szCs w:val="20"/>
        </w:rPr>
      </w:pPr>
      <w:r w:rsidRPr="00EF5C02">
        <w:rPr>
          <w:rFonts w:ascii="Arial" w:hAnsi="Arial" w:cs="Arial"/>
          <w:bCs/>
          <w:sz w:val="20"/>
          <w:szCs w:val="20"/>
        </w:rPr>
        <w:t xml:space="preserve">Za izvajanje sporazuma skrbi ministrstvo, pristojno za </w:t>
      </w:r>
      <w:r w:rsidR="004B232F">
        <w:rPr>
          <w:rFonts w:ascii="Arial" w:hAnsi="Arial" w:cs="Arial"/>
          <w:bCs/>
          <w:sz w:val="20"/>
          <w:szCs w:val="20"/>
        </w:rPr>
        <w:t>mednarodno razvojno sodelovanje</w:t>
      </w:r>
      <w:r w:rsidRPr="00EF5C02">
        <w:rPr>
          <w:rFonts w:ascii="Arial" w:hAnsi="Arial" w:cs="Arial"/>
          <w:sz w:val="20"/>
          <w:szCs w:val="20"/>
        </w:rPr>
        <w:t>.</w:t>
      </w:r>
    </w:p>
    <w:p w14:paraId="2435324D" w14:textId="77777777" w:rsidR="00EF5C02" w:rsidRDefault="00EF5C02" w:rsidP="00EF5C02">
      <w:pPr>
        <w:rPr>
          <w:szCs w:val="20"/>
          <w:lang w:val="sl-SI"/>
        </w:rPr>
      </w:pPr>
    </w:p>
    <w:p w14:paraId="27D77E9A" w14:textId="77777777" w:rsidR="003C60F3" w:rsidRPr="00EF5C02" w:rsidRDefault="003C60F3" w:rsidP="00EF5C02">
      <w:pPr>
        <w:rPr>
          <w:szCs w:val="20"/>
          <w:lang w:val="sl-SI"/>
        </w:rPr>
      </w:pPr>
    </w:p>
    <w:p w14:paraId="1120B07E" w14:textId="77777777" w:rsidR="00EF5C02" w:rsidRPr="00EF5C02" w:rsidRDefault="00EF5C02" w:rsidP="00EF5C02">
      <w:pPr>
        <w:spacing w:line="240" w:lineRule="auto"/>
        <w:jc w:val="center"/>
        <w:rPr>
          <w:szCs w:val="20"/>
          <w:lang w:val="sl-SI"/>
        </w:rPr>
      </w:pPr>
      <w:r w:rsidRPr="00EF5C02">
        <w:rPr>
          <w:szCs w:val="20"/>
          <w:lang w:val="sl-SI"/>
        </w:rPr>
        <w:t>4. člen</w:t>
      </w:r>
    </w:p>
    <w:p w14:paraId="2E1F7D62" w14:textId="77777777" w:rsidR="00EF5C02" w:rsidRPr="00EF5C02" w:rsidRDefault="00EF5C02" w:rsidP="00EF5C02">
      <w:pPr>
        <w:jc w:val="center"/>
        <w:rPr>
          <w:szCs w:val="20"/>
          <w:lang w:val="sl-SI"/>
        </w:rPr>
      </w:pPr>
    </w:p>
    <w:p w14:paraId="0919E781" w14:textId="77777777" w:rsidR="00EF5C02" w:rsidRPr="00EF5C02" w:rsidRDefault="00EA7753" w:rsidP="00EF5C02">
      <w:pPr>
        <w:pStyle w:val="BodyText"/>
        <w:jc w:val="both"/>
        <w:rPr>
          <w:bCs/>
          <w:szCs w:val="20"/>
        </w:rPr>
      </w:pPr>
      <w:r>
        <w:rPr>
          <w:bCs/>
          <w:szCs w:val="20"/>
        </w:rPr>
        <w:t>Ta zakon začne veljati petnajsti</w:t>
      </w:r>
      <w:r w:rsidR="00EF5C02" w:rsidRPr="00EF5C02">
        <w:rPr>
          <w:bCs/>
          <w:szCs w:val="20"/>
        </w:rPr>
        <w:t xml:space="preserve"> dan po objavi v Uradnem listu Republike Slovenije – Mednarodne pogodbe.</w:t>
      </w:r>
    </w:p>
    <w:p w14:paraId="41D2FD9B" w14:textId="77777777" w:rsidR="00EF5C02" w:rsidRDefault="00EF5C02" w:rsidP="00EF5C02">
      <w:pPr>
        <w:pStyle w:val="BodyText"/>
        <w:jc w:val="both"/>
        <w:rPr>
          <w:bCs/>
          <w:szCs w:val="20"/>
        </w:rPr>
      </w:pPr>
    </w:p>
    <w:p w14:paraId="5657F08F" w14:textId="77777777" w:rsidR="00EF5C02" w:rsidRDefault="00EF5C02" w:rsidP="00EF5C02">
      <w:pPr>
        <w:pStyle w:val="BodyText"/>
        <w:jc w:val="both"/>
        <w:rPr>
          <w:bCs/>
          <w:szCs w:val="20"/>
        </w:rPr>
      </w:pPr>
    </w:p>
    <w:p w14:paraId="06B48235" w14:textId="77777777" w:rsidR="00EF5C02" w:rsidRDefault="00EF5C02" w:rsidP="00EF5C02">
      <w:pPr>
        <w:pStyle w:val="BodyText"/>
        <w:jc w:val="both"/>
        <w:rPr>
          <w:bCs/>
          <w:szCs w:val="20"/>
        </w:rPr>
      </w:pPr>
    </w:p>
    <w:p w14:paraId="55F3E014" w14:textId="77777777" w:rsidR="00EF5C02" w:rsidRDefault="00EF5C02">
      <w:pPr>
        <w:spacing w:line="240" w:lineRule="auto"/>
        <w:rPr>
          <w:rFonts w:cs="Arial"/>
          <w:bCs/>
          <w:szCs w:val="20"/>
          <w:lang w:val="sl-SI"/>
        </w:rPr>
      </w:pPr>
      <w:r w:rsidRPr="00D27A7F">
        <w:rPr>
          <w:bCs/>
          <w:szCs w:val="20"/>
          <w:lang w:val="sl-SI"/>
        </w:rPr>
        <w:br w:type="page"/>
      </w:r>
    </w:p>
    <w:p w14:paraId="07E83B48" w14:textId="77777777" w:rsidR="00EF5C02" w:rsidRPr="00D27A7F" w:rsidRDefault="00EF5C02" w:rsidP="00EF5C02">
      <w:pPr>
        <w:tabs>
          <w:tab w:val="left" w:pos="9000"/>
        </w:tabs>
        <w:spacing w:line="240" w:lineRule="auto"/>
        <w:ind w:right="71"/>
        <w:jc w:val="both"/>
        <w:rPr>
          <w:szCs w:val="20"/>
          <w:lang w:val="sl-SI"/>
        </w:rPr>
      </w:pPr>
    </w:p>
    <w:p w14:paraId="7336EEBA" w14:textId="77777777" w:rsidR="00EF5C02" w:rsidRDefault="00EF5C02" w:rsidP="00EF5C02">
      <w:pPr>
        <w:tabs>
          <w:tab w:val="left" w:pos="9000"/>
        </w:tabs>
        <w:spacing w:line="240" w:lineRule="auto"/>
        <w:ind w:right="71"/>
        <w:jc w:val="center"/>
        <w:rPr>
          <w:b/>
          <w:szCs w:val="20"/>
          <w:lang w:val="sl-SI"/>
        </w:rPr>
      </w:pPr>
      <w:r w:rsidRPr="00EF5C02">
        <w:rPr>
          <w:b/>
          <w:szCs w:val="20"/>
          <w:lang w:val="sl-SI"/>
        </w:rPr>
        <w:t>OBRAZLOŽITEV</w:t>
      </w:r>
    </w:p>
    <w:p w14:paraId="1D7150E8" w14:textId="77777777" w:rsidR="00FC2A67" w:rsidRPr="00EF5C02" w:rsidRDefault="00FC2A67" w:rsidP="00EF5C02">
      <w:pPr>
        <w:tabs>
          <w:tab w:val="left" w:pos="9000"/>
        </w:tabs>
        <w:spacing w:line="240" w:lineRule="auto"/>
        <w:ind w:right="71"/>
        <w:jc w:val="center"/>
        <w:rPr>
          <w:b/>
          <w:szCs w:val="20"/>
          <w:lang w:val="sl-SI"/>
        </w:rPr>
      </w:pPr>
    </w:p>
    <w:p w14:paraId="6A5CB9B6" w14:textId="790CF26C" w:rsidR="00AF3352" w:rsidRDefault="00AF3352" w:rsidP="00AF3352">
      <w:pPr>
        <w:spacing w:line="276" w:lineRule="auto"/>
        <w:jc w:val="both"/>
        <w:rPr>
          <w:rFonts w:cs="Arial"/>
          <w:szCs w:val="20"/>
          <w:lang w:val="sl-SI"/>
        </w:rPr>
      </w:pPr>
      <w:r w:rsidRPr="00AF3352">
        <w:rPr>
          <w:rFonts w:cs="Arial"/>
          <w:szCs w:val="20"/>
          <w:lang w:val="sl-SI"/>
        </w:rPr>
        <w:t>Sporazum med Vlado Republike Slovenije in Vlado Ukrajine o tehničnem in finančnem sodelovanju</w:t>
      </w:r>
      <w:r>
        <w:rPr>
          <w:rFonts w:cs="Arial"/>
          <w:szCs w:val="20"/>
          <w:lang w:val="sl-SI"/>
        </w:rPr>
        <w:t xml:space="preserve"> (v nadaljevanju sporazum) je bil podpisan v Kijevu 30. oktobra 2025. Na slovenski strani ga je podpisala Tanja Fajon, ministrica za zunanje in evropske zadeve, na ukrajinski strani pa Andrij Sibiha, minister za zunanje zadeve.</w:t>
      </w:r>
    </w:p>
    <w:p w14:paraId="254B9420" w14:textId="77777777" w:rsidR="00AF3352" w:rsidRPr="00AF3352" w:rsidRDefault="00AF3352" w:rsidP="00AF3352">
      <w:pPr>
        <w:spacing w:line="276" w:lineRule="auto"/>
        <w:jc w:val="both"/>
        <w:rPr>
          <w:rFonts w:cs="Arial"/>
          <w:bCs/>
          <w:szCs w:val="20"/>
          <w:lang w:val="sl-SI"/>
        </w:rPr>
      </w:pPr>
    </w:p>
    <w:p w14:paraId="024D61EC" w14:textId="77777777" w:rsidR="00AF3352" w:rsidRPr="00AF3352" w:rsidRDefault="00AF3352" w:rsidP="00AF3352">
      <w:pPr>
        <w:spacing w:line="276" w:lineRule="auto"/>
        <w:jc w:val="both"/>
        <w:rPr>
          <w:rFonts w:cs="Arial"/>
          <w:bCs/>
          <w:iCs/>
          <w:szCs w:val="20"/>
          <w:lang w:val="sl-SI"/>
        </w:rPr>
      </w:pPr>
      <w:r w:rsidRPr="00AF3352">
        <w:rPr>
          <w:rFonts w:cs="Arial"/>
          <w:bCs/>
          <w:iCs/>
          <w:szCs w:val="20"/>
          <w:lang w:val="sl-SI"/>
        </w:rPr>
        <w:t xml:space="preserve">Republika Slovenija je na podlagi sklepa Vlade Republike Slovenije št. </w:t>
      </w:r>
      <w:r w:rsidRPr="00AF3352">
        <w:rPr>
          <w:rFonts w:cs="Arial"/>
          <w:bCs/>
          <w:szCs w:val="20"/>
          <w:lang w:val="sl-SI"/>
        </w:rPr>
        <w:t xml:space="preserve">51002-73/2025/4 </w:t>
      </w:r>
      <w:r w:rsidRPr="00AF3352">
        <w:rPr>
          <w:rFonts w:cs="Arial"/>
          <w:bCs/>
          <w:iCs/>
          <w:szCs w:val="20"/>
          <w:lang w:val="sl-SI"/>
        </w:rPr>
        <w:t xml:space="preserve">z dne </w:t>
      </w:r>
      <w:r w:rsidRPr="00AF3352">
        <w:rPr>
          <w:rFonts w:cs="Arial"/>
          <w:bCs/>
          <w:szCs w:val="20"/>
          <w:lang w:val="sl-SI"/>
        </w:rPr>
        <w:t xml:space="preserve">28. 8. 2025, ter na podlagi sklepa Odbora za zunanjo politiko št. 630-02/25-2/2 z dne 17. 9. 2025 </w:t>
      </w:r>
      <w:r w:rsidRPr="00AF3352">
        <w:rPr>
          <w:rFonts w:cs="Arial"/>
          <w:bCs/>
          <w:iCs/>
          <w:szCs w:val="20"/>
          <w:lang w:val="sl-SI"/>
        </w:rPr>
        <w:t xml:space="preserve">začela pogajanja za sklenitev Sporazuma med Vlado Republike Slovenije in Vlado Ukrajine o tehničnem in finančnem sodelovanju. Pogajanja so potekala po dopisni poti in so bila zaključena oktobra 2025. </w:t>
      </w:r>
    </w:p>
    <w:p w14:paraId="6DB2564D" w14:textId="77777777" w:rsidR="00AF3352" w:rsidRPr="00AF3352" w:rsidRDefault="00AF3352" w:rsidP="00AF3352">
      <w:pPr>
        <w:spacing w:line="276" w:lineRule="auto"/>
        <w:jc w:val="both"/>
        <w:rPr>
          <w:rFonts w:cs="Arial"/>
          <w:bCs/>
          <w:iCs/>
          <w:szCs w:val="20"/>
          <w:lang w:val="sl-SI"/>
        </w:rPr>
      </w:pPr>
    </w:p>
    <w:p w14:paraId="6DA5B152" w14:textId="77777777" w:rsidR="00AF3352" w:rsidRPr="00AF3352" w:rsidRDefault="00AF3352" w:rsidP="00AF3352">
      <w:pPr>
        <w:spacing w:line="276" w:lineRule="auto"/>
        <w:jc w:val="both"/>
        <w:rPr>
          <w:rFonts w:cs="Arial"/>
          <w:szCs w:val="20"/>
          <w:lang w:val="sl-SI"/>
        </w:rPr>
      </w:pPr>
      <w:r w:rsidRPr="00AF3352">
        <w:rPr>
          <w:rFonts w:cs="Arial"/>
          <w:szCs w:val="20"/>
          <w:lang w:val="sl-SI"/>
        </w:rPr>
        <w:t>Sporazum med Vlado Republike Slovenije in Vlado Ukrajine o tehničnem in finančnem sodelovanju vzpostavlja pravni okvir za partnersko in pregledno izvajanje razvojnega sodelovanja med pogodbenicama. Namen sporazuma je podpora gospodarskemu in družbenemu razvoju Ukrajine ter izvajanju reform v okviru njenega približevanja Evropski uniji. Sporazum temelji na načelih trajnostnega razvoja, spoštovanja človekovih pravic, demokracije, vladavine prava ter na standardih in postopkih, ki jih uporabljata Organizacija za gospodarsko sodelovanje in razvoj (OECD) in Evropska unija.</w:t>
      </w:r>
    </w:p>
    <w:p w14:paraId="0890968C" w14:textId="77777777" w:rsidR="00AF3352" w:rsidRPr="00AF3352" w:rsidRDefault="00AF3352" w:rsidP="00AF3352">
      <w:pPr>
        <w:spacing w:line="276" w:lineRule="auto"/>
        <w:jc w:val="both"/>
        <w:rPr>
          <w:rFonts w:cs="Arial"/>
          <w:szCs w:val="20"/>
          <w:lang w:val="sl-SI"/>
        </w:rPr>
      </w:pPr>
    </w:p>
    <w:p w14:paraId="2DEC20CC" w14:textId="77777777" w:rsidR="00AF3352" w:rsidRPr="00AF3352" w:rsidRDefault="00AF3352" w:rsidP="00AF3352">
      <w:pPr>
        <w:spacing w:line="276" w:lineRule="auto"/>
        <w:jc w:val="both"/>
        <w:rPr>
          <w:rFonts w:cs="Arial"/>
          <w:szCs w:val="20"/>
          <w:lang w:val="sl-SI"/>
        </w:rPr>
      </w:pPr>
      <w:r w:rsidRPr="00AF3352">
        <w:rPr>
          <w:rFonts w:cs="Arial"/>
          <w:szCs w:val="20"/>
          <w:lang w:val="sl-SI"/>
        </w:rPr>
        <w:t>Sporazum določa pogoje za zagotavljanje tehnične in finančne pomoči Republike Slovenije Ukrajini pri izvajanju razvojnih programov in projektov, ki so usmerjeni v obnovo in modernizacijo infrastrukture, povečanje energetske učinkovitosti, varstvo okolja, krepitev upravljanja javnih financ, boj proti korupciji ter razvoj znanosti, inovacij, zdravstva, izobraževanja in civilne družbe. Programi in projekti se izvajajo skladno z načeli lastništva in lokalizacije ter ob upoštevanju razvojnih potreb Ukrajine. Za posamezne projekte se lahko sklenejo ločeni memorandumi o soglasju.</w:t>
      </w:r>
    </w:p>
    <w:p w14:paraId="56B304D4" w14:textId="77777777" w:rsidR="00AF3352" w:rsidRPr="00AF3352" w:rsidRDefault="00AF3352" w:rsidP="00AF3352">
      <w:pPr>
        <w:spacing w:line="276" w:lineRule="auto"/>
        <w:jc w:val="both"/>
        <w:rPr>
          <w:rFonts w:cs="Arial"/>
          <w:szCs w:val="20"/>
          <w:lang w:val="sl-SI"/>
        </w:rPr>
      </w:pPr>
    </w:p>
    <w:p w14:paraId="2CCD273D" w14:textId="77777777" w:rsidR="00AF3352" w:rsidRPr="00AF3352" w:rsidRDefault="00AF3352" w:rsidP="00AF3352">
      <w:pPr>
        <w:spacing w:line="276" w:lineRule="auto"/>
        <w:jc w:val="both"/>
        <w:rPr>
          <w:rFonts w:cs="Arial"/>
          <w:szCs w:val="20"/>
          <w:lang w:val="sl-SI"/>
        </w:rPr>
      </w:pPr>
      <w:r w:rsidRPr="00AF3352">
        <w:rPr>
          <w:rFonts w:cs="Arial"/>
          <w:szCs w:val="20"/>
          <w:lang w:val="sl-SI"/>
        </w:rPr>
        <w:t>Spremljanje in usklajevanje izvajanja sporazuma poteka prek nacionalnih koordinatorjev – Ministrstva za zunanje in evropske zadeve Republike Slovenije ter Sekretariata Kabineta ministrov Ukrajine – v skladu z merili in postopki OECD in Evropske unije.</w:t>
      </w:r>
    </w:p>
    <w:p w14:paraId="55670A0E" w14:textId="77777777" w:rsidR="00AF3352" w:rsidRPr="00AF3352" w:rsidRDefault="00AF3352" w:rsidP="00AF3352">
      <w:pPr>
        <w:spacing w:line="276" w:lineRule="auto"/>
        <w:jc w:val="both"/>
        <w:rPr>
          <w:rFonts w:cs="Arial"/>
          <w:szCs w:val="20"/>
          <w:lang w:val="sl-SI"/>
        </w:rPr>
      </w:pPr>
    </w:p>
    <w:p w14:paraId="6CF98C15" w14:textId="77777777" w:rsidR="00AF3352" w:rsidRPr="00AF3352" w:rsidRDefault="00AF3352" w:rsidP="00AF3352">
      <w:pPr>
        <w:spacing w:line="276" w:lineRule="auto"/>
        <w:jc w:val="both"/>
        <w:rPr>
          <w:rFonts w:cs="Arial"/>
          <w:szCs w:val="20"/>
          <w:lang w:val="sl-SI"/>
        </w:rPr>
      </w:pPr>
      <w:r w:rsidRPr="00AF3352">
        <w:rPr>
          <w:rFonts w:cs="Arial"/>
          <w:szCs w:val="20"/>
          <w:lang w:val="sl-SI"/>
        </w:rPr>
        <w:t>Sporazum določa tudi davčne in carinske oprostitve za blago, opremo in storitve, uporabljene pri izvajanju razvojnih programov in projektov, ter oprostitve davkov in prispevkov za slovenske strokovnjake, ki delujejo v Ukrajini. Določeni so tudi olajšani postopki za izdajo vizumov, dovoljenj za prebivanje ter odpiranje in uporabo bančnih računov za strokovnjake, vključene v izvajanje programov in projektov.</w:t>
      </w:r>
    </w:p>
    <w:p w14:paraId="3C7FE908" w14:textId="77777777" w:rsidR="00AF3352" w:rsidRPr="00AF3352" w:rsidRDefault="00AF3352" w:rsidP="00AF3352">
      <w:pPr>
        <w:spacing w:line="276" w:lineRule="auto"/>
        <w:jc w:val="both"/>
        <w:rPr>
          <w:rFonts w:cs="Arial"/>
          <w:szCs w:val="20"/>
          <w:lang w:val="sl-SI"/>
        </w:rPr>
      </w:pPr>
    </w:p>
    <w:p w14:paraId="121BA4DC" w14:textId="6AC25200" w:rsidR="00AF3352" w:rsidRPr="00AF3352" w:rsidRDefault="00AF3352" w:rsidP="00AF3352">
      <w:pPr>
        <w:spacing w:line="276" w:lineRule="auto"/>
        <w:jc w:val="both"/>
        <w:rPr>
          <w:rFonts w:cs="Arial"/>
          <w:szCs w:val="20"/>
          <w:lang w:val="sl-SI"/>
        </w:rPr>
      </w:pPr>
      <w:r w:rsidRPr="00AF3352">
        <w:rPr>
          <w:rFonts w:cs="Arial"/>
          <w:szCs w:val="20"/>
          <w:lang w:val="sl-SI"/>
        </w:rPr>
        <w:t xml:space="preserve">V 3. členu (načrtovanje in finančna sredstva) je določeno, da se sodelovanje izvaja v skladu z načeli lastništva, lokalizacije in potreb Ukrajine. Vzpostavljena je vloga veleposlaništev obeh </w:t>
      </w:r>
      <w:r>
        <w:rPr>
          <w:rFonts w:cs="Arial"/>
          <w:szCs w:val="20"/>
          <w:lang w:val="sl-SI"/>
        </w:rPr>
        <w:t>držav pri komuniciranju glede izvajanja sporazuma</w:t>
      </w:r>
      <w:r w:rsidRPr="00AF3352">
        <w:rPr>
          <w:rFonts w:cs="Arial"/>
          <w:szCs w:val="20"/>
          <w:lang w:val="sl-SI"/>
        </w:rPr>
        <w:t xml:space="preserve"> ter določena možnost sklepanja ločenih memorandumov o soglasju za posamezne projekte.</w:t>
      </w:r>
    </w:p>
    <w:p w14:paraId="4990544D" w14:textId="77777777" w:rsidR="00AF3352" w:rsidRPr="00AF3352" w:rsidRDefault="00AF3352" w:rsidP="00AF3352">
      <w:pPr>
        <w:spacing w:line="276" w:lineRule="auto"/>
        <w:jc w:val="both"/>
        <w:rPr>
          <w:rFonts w:cs="Arial"/>
          <w:szCs w:val="20"/>
          <w:lang w:val="sl-SI"/>
        </w:rPr>
      </w:pPr>
    </w:p>
    <w:p w14:paraId="40FEF9A5" w14:textId="77777777" w:rsidR="00AF3352" w:rsidRPr="00AF3352" w:rsidRDefault="00AF3352" w:rsidP="00AF3352">
      <w:pPr>
        <w:spacing w:line="276" w:lineRule="auto"/>
        <w:jc w:val="both"/>
        <w:rPr>
          <w:rFonts w:cs="Arial"/>
          <w:szCs w:val="20"/>
          <w:lang w:val="sl-SI"/>
        </w:rPr>
      </w:pPr>
      <w:r w:rsidRPr="00AF3352">
        <w:rPr>
          <w:rFonts w:cs="Arial"/>
          <w:szCs w:val="20"/>
          <w:lang w:val="sl-SI"/>
        </w:rPr>
        <w:t>V 4. členu (spremljanje in ocenjevanje) je opredeljeno, da spremljanje izvajata nacionalna koordinatorja pogodbenic v skladu z merili in postopki OECD ter Evropske unije, s čimer je jasno določena odgovornost pristojnih organov za zagotavljanje učinkovitega izvajanja in ocenjevanja razvojnih programov in projektov.</w:t>
      </w:r>
    </w:p>
    <w:p w14:paraId="10BC0975" w14:textId="77777777" w:rsidR="00AF3352" w:rsidRPr="00AF3352" w:rsidRDefault="00AF3352" w:rsidP="00AF3352">
      <w:pPr>
        <w:spacing w:line="276" w:lineRule="auto"/>
        <w:jc w:val="both"/>
        <w:rPr>
          <w:rFonts w:cs="Arial"/>
          <w:szCs w:val="20"/>
          <w:lang w:val="sl-SI"/>
        </w:rPr>
      </w:pPr>
    </w:p>
    <w:p w14:paraId="18C3912B" w14:textId="77777777" w:rsidR="00AF3352" w:rsidRPr="00AF3352" w:rsidRDefault="00AF3352" w:rsidP="00AF3352">
      <w:pPr>
        <w:spacing w:line="276" w:lineRule="auto"/>
        <w:jc w:val="both"/>
        <w:rPr>
          <w:rFonts w:cs="Arial"/>
          <w:szCs w:val="20"/>
          <w:lang w:val="sl-SI"/>
        </w:rPr>
      </w:pPr>
      <w:r w:rsidRPr="00AF3352">
        <w:rPr>
          <w:rFonts w:cs="Arial"/>
          <w:szCs w:val="20"/>
          <w:lang w:val="sl-SI"/>
        </w:rPr>
        <w:t xml:space="preserve">V 5. členu (določbe o davkih in carinah) je določeno, da oprostitev davkov in dajatev ne velja za pogodbe, sklenjene z rezidenti Ukrajine. Iz končne različice so izpuščene tehnične določbe o </w:t>
      </w:r>
      <w:r w:rsidRPr="00AF3352">
        <w:rPr>
          <w:rFonts w:cs="Arial"/>
          <w:szCs w:val="20"/>
          <w:lang w:val="sl-SI"/>
        </w:rPr>
        <w:lastRenderedPageBreak/>
        <w:t>časovnih rokih in postopkih v zvezi s prodajo uvoženega blaga, saj se ta vprašanja urejajo v izvedbenih dogovorih.</w:t>
      </w:r>
    </w:p>
    <w:p w14:paraId="21A4D2EC" w14:textId="77777777" w:rsidR="00AF3352" w:rsidRPr="00AF3352" w:rsidRDefault="00AF3352" w:rsidP="00AF3352">
      <w:pPr>
        <w:spacing w:line="276" w:lineRule="auto"/>
        <w:jc w:val="both"/>
        <w:rPr>
          <w:rFonts w:cs="Arial"/>
          <w:szCs w:val="20"/>
          <w:lang w:val="sl-SI"/>
        </w:rPr>
      </w:pPr>
    </w:p>
    <w:p w14:paraId="4B3C7955" w14:textId="77777777" w:rsidR="00AF3352" w:rsidRPr="00AF3352" w:rsidRDefault="00AF3352" w:rsidP="00AF3352">
      <w:pPr>
        <w:spacing w:line="276" w:lineRule="auto"/>
        <w:jc w:val="both"/>
        <w:rPr>
          <w:rFonts w:cs="Arial"/>
          <w:szCs w:val="20"/>
          <w:lang w:val="sl-SI"/>
        </w:rPr>
      </w:pPr>
      <w:r w:rsidRPr="00AF3352">
        <w:rPr>
          <w:rFonts w:cs="Arial"/>
          <w:szCs w:val="20"/>
          <w:lang w:val="sl-SI"/>
        </w:rPr>
        <w:t>Sporazum se sklepa za nedoločen čas in vsebuje tudi določbe o ničelni toleranci do korupcije, mirnem reševanju sporov ter možnosti začasne prekinitve izvajanja v primeru višje sile.</w:t>
      </w:r>
    </w:p>
    <w:p w14:paraId="6A07844C" w14:textId="77777777" w:rsidR="00AF3352" w:rsidRPr="00AF3352" w:rsidRDefault="00AF3352" w:rsidP="00AF3352">
      <w:pPr>
        <w:spacing w:line="276" w:lineRule="auto"/>
        <w:jc w:val="both"/>
        <w:rPr>
          <w:rFonts w:cs="Arial"/>
          <w:szCs w:val="20"/>
          <w:lang w:val="sl-SI"/>
        </w:rPr>
      </w:pPr>
    </w:p>
    <w:p w14:paraId="41EA8EB2" w14:textId="3C2E4412" w:rsidR="00E16E67" w:rsidRPr="00DC4928" w:rsidRDefault="00E16E67" w:rsidP="00E16E67">
      <w:pPr>
        <w:spacing w:line="276" w:lineRule="auto"/>
        <w:jc w:val="both"/>
        <w:rPr>
          <w:lang w:val="sl-SI"/>
        </w:rPr>
      </w:pPr>
      <w:r w:rsidRPr="00DC4928">
        <w:rPr>
          <w:rFonts w:cs="Arial"/>
          <w:bCs/>
          <w:color w:val="000000"/>
          <w:szCs w:val="20"/>
          <w:lang w:val="sl-SI"/>
        </w:rPr>
        <w:t>Sporazum nima neposrednih finančnih posl</w:t>
      </w:r>
      <w:r w:rsidR="00A451DC">
        <w:rPr>
          <w:rFonts w:cs="Arial"/>
          <w:bCs/>
          <w:color w:val="000000"/>
          <w:szCs w:val="20"/>
          <w:lang w:val="sl-SI"/>
        </w:rPr>
        <w:t>edic. Za izvajanje sporazuma oziroma</w:t>
      </w:r>
      <w:r w:rsidRPr="00DC4928">
        <w:rPr>
          <w:rFonts w:cs="Arial"/>
          <w:bCs/>
          <w:color w:val="000000"/>
          <w:szCs w:val="20"/>
          <w:lang w:val="sl-SI"/>
        </w:rPr>
        <w:t xml:space="preserve"> za posamezne projekte mednarodnega razvojnega sodelovanja po tem sporazumu bodo sklenjeni izvedbeni akti. Finančne posledice bodo opredeljene za vsak projekt mednarodnega razvojnega sodelovanja posebej, in bodo v skladu z sprejetimi in zagotovljenimi proračunskimi sredstvi. V letu 2025 ima Ministrstvo za zunanje in evropske zadeve namenjenih </w:t>
      </w:r>
      <w:r w:rsidR="004C2962" w:rsidRPr="00DC4928">
        <w:rPr>
          <w:rFonts w:cs="Arial"/>
          <w:bCs/>
          <w:color w:val="000000"/>
          <w:szCs w:val="20"/>
          <w:lang w:val="sl-SI"/>
        </w:rPr>
        <w:t xml:space="preserve">4.067.366 </w:t>
      </w:r>
      <w:r w:rsidR="00A451DC">
        <w:rPr>
          <w:rFonts w:cs="Arial"/>
          <w:bCs/>
          <w:color w:val="000000"/>
          <w:szCs w:val="20"/>
          <w:lang w:val="sl-SI"/>
        </w:rPr>
        <w:t>evrov</w:t>
      </w:r>
      <w:r w:rsidRPr="00DC4928">
        <w:rPr>
          <w:rFonts w:cs="Arial"/>
          <w:bCs/>
          <w:color w:val="000000"/>
          <w:szCs w:val="20"/>
          <w:lang w:val="sl-SI"/>
        </w:rPr>
        <w:t xml:space="preserve"> za razvojno sodelovanje in humanitarno pomoč v Ukrajini, medtem ko je za leto 2026 rezerviranih 5.</w:t>
      </w:r>
      <w:r w:rsidR="004C2962" w:rsidRPr="00DC4928">
        <w:rPr>
          <w:rFonts w:cs="Arial"/>
          <w:bCs/>
          <w:color w:val="000000"/>
          <w:szCs w:val="20"/>
          <w:lang w:val="sl-SI"/>
        </w:rPr>
        <w:t>748.269</w:t>
      </w:r>
      <w:r w:rsidRPr="00DC4928">
        <w:rPr>
          <w:rFonts w:cs="Arial"/>
          <w:bCs/>
          <w:color w:val="000000"/>
          <w:szCs w:val="20"/>
          <w:lang w:val="sl-SI"/>
        </w:rPr>
        <w:t xml:space="preserve">,00 </w:t>
      </w:r>
      <w:r w:rsidR="00A451DC">
        <w:rPr>
          <w:rFonts w:cs="Arial"/>
          <w:bCs/>
          <w:color w:val="000000"/>
          <w:szCs w:val="20"/>
          <w:lang w:val="sl-SI"/>
        </w:rPr>
        <w:t>evrov</w:t>
      </w:r>
      <w:r w:rsidRPr="00DC4928">
        <w:rPr>
          <w:rFonts w:cs="Arial"/>
          <w:bCs/>
          <w:color w:val="000000"/>
          <w:szCs w:val="20"/>
          <w:lang w:val="sl-SI"/>
        </w:rPr>
        <w:t xml:space="preserve">. Ministrstvo za finance bo za razvojno in humanitarno pomoč v letu 2025 namenilo </w:t>
      </w:r>
      <w:r w:rsidRPr="00DC4928">
        <w:rPr>
          <w:lang w:val="sl-SI"/>
        </w:rPr>
        <w:t xml:space="preserve">1.170.000,00 </w:t>
      </w:r>
      <w:r w:rsidR="00A451DC">
        <w:rPr>
          <w:rFonts w:cs="Arial"/>
          <w:bCs/>
          <w:color w:val="000000"/>
          <w:szCs w:val="20"/>
          <w:lang w:val="sl-SI"/>
        </w:rPr>
        <w:t>evrov</w:t>
      </w:r>
      <w:r w:rsidRPr="00DC4928">
        <w:rPr>
          <w:lang w:val="sl-SI"/>
        </w:rPr>
        <w:t xml:space="preserve"> in v letu 2026 1.310.000,00 </w:t>
      </w:r>
      <w:r w:rsidR="00A451DC">
        <w:rPr>
          <w:rFonts w:cs="Arial"/>
          <w:bCs/>
          <w:color w:val="000000"/>
          <w:szCs w:val="20"/>
          <w:lang w:val="sl-SI"/>
        </w:rPr>
        <w:t>evrov</w:t>
      </w:r>
      <w:r w:rsidRPr="00DC4928">
        <w:rPr>
          <w:lang w:val="sl-SI"/>
        </w:rPr>
        <w:t xml:space="preserve">. </w:t>
      </w:r>
      <w:r w:rsidR="00056E85" w:rsidRPr="00DC4928">
        <w:rPr>
          <w:lang w:val="sl-SI"/>
        </w:rPr>
        <w:t xml:space="preserve">Ministrstvo za obrambo bo za razvojno in humanitarno pomoč v letu 2025 namenilo 200.000 </w:t>
      </w:r>
      <w:r w:rsidR="00A451DC">
        <w:rPr>
          <w:rFonts w:cs="Arial"/>
          <w:bCs/>
          <w:color w:val="000000"/>
          <w:szCs w:val="20"/>
          <w:lang w:val="sl-SI"/>
        </w:rPr>
        <w:t>evrov</w:t>
      </w:r>
      <w:r w:rsidR="00056E85" w:rsidRPr="00DC4928">
        <w:rPr>
          <w:lang w:val="sl-SI"/>
        </w:rPr>
        <w:t>.</w:t>
      </w:r>
    </w:p>
    <w:p w14:paraId="5E7127D1" w14:textId="77777777" w:rsidR="00E16E67" w:rsidRPr="00DC4928" w:rsidRDefault="00E16E67" w:rsidP="00E16E67">
      <w:pPr>
        <w:spacing w:line="276" w:lineRule="auto"/>
        <w:jc w:val="both"/>
        <w:rPr>
          <w:lang w:val="sl-SI"/>
        </w:rPr>
      </w:pPr>
    </w:p>
    <w:p w14:paraId="36115F02" w14:textId="1AE9715D" w:rsidR="00E16E67" w:rsidRPr="00E16E67" w:rsidRDefault="00E16E67" w:rsidP="00E16E67">
      <w:pPr>
        <w:spacing w:line="276" w:lineRule="auto"/>
        <w:jc w:val="both"/>
        <w:rPr>
          <w:lang w:val="sl-SI"/>
        </w:rPr>
      </w:pPr>
      <w:r w:rsidRPr="00DC4928">
        <w:rPr>
          <w:lang w:val="sl-SI"/>
        </w:rPr>
        <w:t>Po preliminarnih podatkih bo Republika Slovenija v letu 2025 za razvojno in humanitarno pomoč Ukrajini namenila 5.</w:t>
      </w:r>
      <w:r w:rsidR="00127676">
        <w:rPr>
          <w:lang w:val="sl-SI"/>
        </w:rPr>
        <w:t>437.366</w:t>
      </w:r>
      <w:r w:rsidR="004C2962" w:rsidRPr="00DC4928">
        <w:rPr>
          <w:lang w:val="sl-SI"/>
        </w:rPr>
        <w:t>,00</w:t>
      </w:r>
      <w:r w:rsidRPr="00DC4928">
        <w:rPr>
          <w:lang w:val="sl-SI"/>
        </w:rPr>
        <w:t xml:space="preserve"> </w:t>
      </w:r>
      <w:r w:rsidR="00A451DC">
        <w:rPr>
          <w:rFonts w:cs="Arial"/>
          <w:bCs/>
          <w:color w:val="000000"/>
          <w:szCs w:val="20"/>
          <w:lang w:val="sl-SI"/>
        </w:rPr>
        <w:t>evrov</w:t>
      </w:r>
      <w:r w:rsidRPr="00DC4928">
        <w:rPr>
          <w:lang w:val="sl-SI"/>
        </w:rPr>
        <w:t xml:space="preserve"> in v letu 2026 7.</w:t>
      </w:r>
      <w:r w:rsidR="004C2962" w:rsidRPr="00DC4928">
        <w:rPr>
          <w:lang w:val="sl-SI"/>
        </w:rPr>
        <w:t>058.269,00</w:t>
      </w:r>
      <w:r w:rsidRPr="00DC4928">
        <w:rPr>
          <w:lang w:val="sl-SI"/>
        </w:rPr>
        <w:t xml:space="preserve"> </w:t>
      </w:r>
      <w:r w:rsidR="00A451DC">
        <w:rPr>
          <w:rFonts w:cs="Arial"/>
          <w:bCs/>
          <w:color w:val="000000"/>
          <w:szCs w:val="20"/>
          <w:lang w:val="sl-SI"/>
        </w:rPr>
        <w:t>evrov</w:t>
      </w:r>
      <w:r w:rsidRPr="00DC4928">
        <w:rPr>
          <w:lang w:val="sl-SI"/>
        </w:rPr>
        <w:t>. Gre za zagotovljena proračunska sredstva, ki pa se lahko ob novih zavezah Republike Slovenije ali v primeru donacij materialne humanitarne pomoči oz</w:t>
      </w:r>
      <w:r w:rsidR="00F06835">
        <w:rPr>
          <w:lang w:val="sl-SI"/>
        </w:rPr>
        <w:t>iroma</w:t>
      </w:r>
      <w:r w:rsidRPr="00DC4928">
        <w:rPr>
          <w:lang w:val="sl-SI"/>
        </w:rPr>
        <w:t xml:space="preserve"> dejavnosti, ki se štejejo kot uradna razvojna pomoč, spremenijo.</w:t>
      </w:r>
      <w:r w:rsidRPr="00E16E67">
        <w:rPr>
          <w:lang w:val="sl-SI"/>
        </w:rPr>
        <w:t xml:space="preserve"> </w:t>
      </w:r>
    </w:p>
    <w:p w14:paraId="4362D74D" w14:textId="77777777" w:rsidR="00E16E67" w:rsidRPr="00962867" w:rsidRDefault="00E16E67" w:rsidP="00FC2A67">
      <w:pPr>
        <w:spacing w:line="276" w:lineRule="auto"/>
        <w:jc w:val="both"/>
        <w:rPr>
          <w:szCs w:val="20"/>
          <w:lang w:val="sl-SI"/>
        </w:rPr>
      </w:pPr>
    </w:p>
    <w:p w14:paraId="607F2250" w14:textId="77777777" w:rsidR="00EF5C02" w:rsidRPr="00962867" w:rsidRDefault="00EF5C02" w:rsidP="00FC2A67">
      <w:pPr>
        <w:spacing w:line="276" w:lineRule="auto"/>
        <w:jc w:val="both"/>
        <w:rPr>
          <w:szCs w:val="20"/>
          <w:lang w:val="sl-SI"/>
        </w:rPr>
      </w:pPr>
      <w:r w:rsidRPr="00962867">
        <w:rPr>
          <w:szCs w:val="20"/>
          <w:lang w:val="sl-SI"/>
        </w:rPr>
        <w:t>Zakon o ratifikaciji začne veljati petnajsti dan po objavi v Uradnem listu Republike Slovenije – Mednarodne pogodbe.</w:t>
      </w:r>
    </w:p>
    <w:p w14:paraId="08544A4E" w14:textId="77777777" w:rsidR="00EF5C02" w:rsidRPr="00962867" w:rsidRDefault="00EF5C02" w:rsidP="00FC2A67">
      <w:pPr>
        <w:spacing w:line="276" w:lineRule="auto"/>
        <w:jc w:val="both"/>
        <w:rPr>
          <w:szCs w:val="20"/>
          <w:lang w:val="sl-SI"/>
        </w:rPr>
      </w:pPr>
    </w:p>
    <w:p w14:paraId="24B353C0" w14:textId="77777777" w:rsidR="003C60F3" w:rsidRPr="00962867" w:rsidRDefault="003C60F3" w:rsidP="00FC2A67">
      <w:pPr>
        <w:spacing w:line="276" w:lineRule="auto"/>
        <w:jc w:val="both"/>
        <w:rPr>
          <w:rFonts w:cs="Arial"/>
          <w:szCs w:val="20"/>
          <w:lang w:val="sl-SI"/>
        </w:rPr>
      </w:pPr>
      <w:r w:rsidRPr="00962867">
        <w:rPr>
          <w:rFonts w:cs="Arial"/>
          <w:szCs w:val="20"/>
          <w:lang w:val="sl-SI"/>
        </w:rPr>
        <w:t>Sklenitev sporazuma ne zahteva izdaje novih ali spremembe veljavnih predpisov.</w:t>
      </w:r>
    </w:p>
    <w:p w14:paraId="0EA0B62F" w14:textId="77777777" w:rsidR="00615201" w:rsidRPr="00962867" w:rsidRDefault="00615201" w:rsidP="00FC2A67">
      <w:pPr>
        <w:spacing w:line="276" w:lineRule="auto"/>
        <w:jc w:val="both"/>
        <w:rPr>
          <w:rFonts w:cs="Arial"/>
          <w:szCs w:val="20"/>
          <w:lang w:val="sl-SI"/>
        </w:rPr>
      </w:pPr>
    </w:p>
    <w:p w14:paraId="4679DCD9" w14:textId="77777777" w:rsidR="00EF5C02" w:rsidRPr="00962867" w:rsidRDefault="003C60F3" w:rsidP="00FC2A67">
      <w:pPr>
        <w:spacing w:line="276" w:lineRule="auto"/>
        <w:jc w:val="both"/>
        <w:rPr>
          <w:szCs w:val="20"/>
          <w:lang w:val="sl-SI"/>
        </w:rPr>
      </w:pPr>
      <w:r w:rsidRPr="00962867">
        <w:rPr>
          <w:rFonts w:cs="Arial"/>
          <w:szCs w:val="20"/>
          <w:lang w:val="sl-SI"/>
        </w:rPr>
        <w:t>Sporazum ni predmet usklajevanja s pravnim redom Evropske unije.</w:t>
      </w:r>
    </w:p>
    <w:p w14:paraId="4C1A5E60" w14:textId="77777777" w:rsidR="00EF5C02" w:rsidRPr="00962867" w:rsidRDefault="00EF5C02" w:rsidP="003C60F3">
      <w:pPr>
        <w:pStyle w:val="BodyText"/>
        <w:spacing w:after="0" w:line="240" w:lineRule="auto"/>
        <w:jc w:val="both"/>
        <w:rPr>
          <w:bCs/>
          <w:szCs w:val="20"/>
        </w:rPr>
      </w:pPr>
    </w:p>
    <w:sectPr w:rsidR="00EF5C02" w:rsidRPr="00962867" w:rsidSect="003867D6">
      <w:head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88241" w14:textId="77777777" w:rsidR="00E16E67" w:rsidRDefault="00E16E67">
      <w:r>
        <w:separator/>
      </w:r>
    </w:p>
  </w:endnote>
  <w:endnote w:type="continuationSeparator" w:id="0">
    <w:p w14:paraId="2543E197" w14:textId="77777777" w:rsidR="00E16E67" w:rsidRDefault="00E1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Aptos">
    <w:altName w:val="Arial"/>
    <w:charset w:val="00"/>
    <w:family w:val="auto"/>
    <w:pitch w:val="default"/>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27511" w14:textId="77777777" w:rsidR="00E16E67" w:rsidRDefault="00E16E67">
      <w:r>
        <w:separator/>
      </w:r>
    </w:p>
  </w:footnote>
  <w:footnote w:type="continuationSeparator" w:id="0">
    <w:p w14:paraId="167FBCAB" w14:textId="77777777" w:rsidR="00E16E67" w:rsidRDefault="00E16E67">
      <w:r>
        <w:continuationSeparator/>
      </w:r>
    </w:p>
  </w:footnote>
  <w:footnote w:id="1">
    <w:p w14:paraId="7B910879" w14:textId="37239666" w:rsidR="00E16E67" w:rsidRPr="00477C08" w:rsidRDefault="00E16E67" w:rsidP="000A2316">
      <w:pPr>
        <w:pStyle w:val="FootnoteText"/>
        <w:jc w:val="both"/>
        <w:rPr>
          <w:sz w:val="16"/>
          <w:szCs w:val="16"/>
          <w:lang w:val="sl-SI"/>
        </w:rPr>
      </w:pPr>
      <w:r w:rsidRPr="00477C08">
        <w:rPr>
          <w:rStyle w:val="FootnoteReference"/>
          <w:sz w:val="16"/>
          <w:szCs w:val="16"/>
        </w:rPr>
        <w:footnoteRef/>
      </w:r>
      <w:r w:rsidRPr="00477C08">
        <w:rPr>
          <w:sz w:val="16"/>
          <w:szCs w:val="16"/>
        </w:rPr>
        <w:t xml:space="preserve"> </w:t>
      </w:r>
      <w:r w:rsidRPr="00477C08">
        <w:rPr>
          <w:rFonts w:cs="Arial"/>
          <w:sz w:val="16"/>
          <w:szCs w:val="16"/>
          <w:lang w:val="sl-SI"/>
        </w:rPr>
        <w:t>Besedilo sporazuma v ukrajinskem  jeziku je na vpogled v Sektorju za mednarodno pravo Ministrstva za zunanje in evropske zadeve.</w:t>
      </w:r>
    </w:p>
    <w:p w14:paraId="05FF0764" w14:textId="77777777" w:rsidR="00E16E67" w:rsidRPr="000A2316" w:rsidRDefault="00E16E67">
      <w:pPr>
        <w:pStyle w:val="FootnoteText"/>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AC793" w14:textId="77777777" w:rsidR="00E16E67" w:rsidRPr="00110CBD" w:rsidRDefault="00E16E67"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989A" w14:textId="32298E4F" w:rsidR="00E16E67" w:rsidRPr="008F3500" w:rsidRDefault="00904C0D"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11EE8DC0" wp14:editId="67E359D0">
          <wp:simplePos x="0" y="0"/>
          <wp:positionH relativeFrom="page">
            <wp:posOffset>570230</wp:posOffset>
          </wp:positionH>
          <wp:positionV relativeFrom="page">
            <wp:posOffset>586988</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67">
      <w:rPr>
        <w:rFonts w:cs="Arial"/>
        <w:sz w:val="16"/>
        <w:lang w:val="sl-SI"/>
      </w:rPr>
      <w:t>Prešernova cesta 25</w:t>
    </w:r>
    <w:r w:rsidR="00E16E67" w:rsidRPr="008F3500">
      <w:rPr>
        <w:rFonts w:cs="Arial"/>
        <w:sz w:val="16"/>
        <w:lang w:val="sl-SI"/>
      </w:rPr>
      <w:t xml:space="preserve">, </w:t>
    </w:r>
    <w:r w:rsidR="00E16E67">
      <w:rPr>
        <w:rFonts w:cs="Arial"/>
        <w:sz w:val="16"/>
        <w:lang w:val="sl-SI"/>
      </w:rPr>
      <w:t>1000 Ljubljana</w:t>
    </w:r>
    <w:r w:rsidR="00E16E67" w:rsidRPr="008F3500">
      <w:rPr>
        <w:rFonts w:cs="Arial"/>
        <w:sz w:val="16"/>
        <w:lang w:val="sl-SI"/>
      </w:rPr>
      <w:tab/>
      <w:t xml:space="preserve">T: </w:t>
    </w:r>
    <w:r w:rsidR="00E16E67">
      <w:rPr>
        <w:rFonts w:cs="Arial"/>
        <w:sz w:val="16"/>
        <w:lang w:val="sl-SI"/>
      </w:rPr>
      <w:t>01 478 2000</w:t>
    </w:r>
  </w:p>
  <w:p w14:paraId="3DC81201" w14:textId="77777777" w:rsidR="00E16E67" w:rsidRPr="008F3500" w:rsidRDefault="00E16E67"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3F6783D5" w14:textId="77777777" w:rsidR="00E16E67" w:rsidRPr="008F3500" w:rsidRDefault="00E16E67"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0139698F" w14:textId="77777777" w:rsidR="00E16E67" w:rsidRPr="00F00786" w:rsidRDefault="00E16E67"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803"/>
    <w:multiLevelType w:val="multilevel"/>
    <w:tmpl w:val="8B7486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67A11"/>
    <w:multiLevelType w:val="hybridMultilevel"/>
    <w:tmpl w:val="FCE8FD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743E3B"/>
    <w:multiLevelType w:val="hybridMultilevel"/>
    <w:tmpl w:val="B346F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FC58A2"/>
    <w:multiLevelType w:val="multilevel"/>
    <w:tmpl w:val="F1EC742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417EAC"/>
    <w:multiLevelType w:val="multilevel"/>
    <w:tmpl w:val="705CDF6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031062"/>
    <w:multiLevelType w:val="multilevel"/>
    <w:tmpl w:val="4C56062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A81C48"/>
    <w:multiLevelType w:val="multilevel"/>
    <w:tmpl w:val="954023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6451866"/>
    <w:multiLevelType w:val="multilevel"/>
    <w:tmpl w:val="23CED9F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9944DC"/>
    <w:multiLevelType w:val="multilevel"/>
    <w:tmpl w:val="49EC5EB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D75D97"/>
    <w:multiLevelType w:val="hybridMultilevel"/>
    <w:tmpl w:val="2D822C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A703AE0"/>
    <w:multiLevelType w:val="hybridMultilevel"/>
    <w:tmpl w:val="6122C3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0C39F4"/>
    <w:multiLevelType w:val="multilevel"/>
    <w:tmpl w:val="3CDE642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A1F7916"/>
    <w:multiLevelType w:val="hybridMultilevel"/>
    <w:tmpl w:val="694AB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F77725E"/>
    <w:multiLevelType w:val="hybridMultilevel"/>
    <w:tmpl w:val="49827F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8"/>
  </w:num>
  <w:num w:numId="4">
    <w:abstractNumId w:val="3"/>
  </w:num>
  <w:num w:numId="5">
    <w:abstractNumId w:val="18"/>
  </w:num>
  <w:num w:numId="6">
    <w:abstractNumId w:val="12"/>
  </w:num>
  <w:num w:numId="7">
    <w:abstractNumId w:val="1"/>
  </w:num>
  <w:num w:numId="8">
    <w:abstractNumId w:val="17"/>
  </w:num>
  <w:num w:numId="9">
    <w:abstractNumId w:val="11"/>
  </w:num>
  <w:num w:numId="10">
    <w:abstractNumId w:val="16"/>
  </w:num>
  <w:num w:numId="11">
    <w:abstractNumId w:val="2"/>
  </w:num>
  <w:num w:numId="12">
    <w:abstractNumId w:val="14"/>
  </w:num>
  <w:num w:numId="13">
    <w:abstractNumId w:val="0"/>
  </w:num>
  <w:num w:numId="14">
    <w:abstractNumId w:val="4"/>
  </w:num>
  <w:num w:numId="15">
    <w:abstractNumId w:val="7"/>
  </w:num>
  <w:num w:numId="16">
    <w:abstractNumId w:val="9"/>
  </w:num>
  <w:num w:numId="17">
    <w:abstractNumId w:val="10"/>
  </w:num>
  <w:num w:numId="18">
    <w:abstractNumId w:val="6"/>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21"/>
    <w:rsid w:val="00023A88"/>
    <w:rsid w:val="00056E85"/>
    <w:rsid w:val="00064FAC"/>
    <w:rsid w:val="00084013"/>
    <w:rsid w:val="000A2316"/>
    <w:rsid w:val="000A7238"/>
    <w:rsid w:val="000E3B4B"/>
    <w:rsid w:val="000E4C94"/>
    <w:rsid w:val="000F057C"/>
    <w:rsid w:val="000F4FA2"/>
    <w:rsid w:val="000F60BB"/>
    <w:rsid w:val="00101022"/>
    <w:rsid w:val="00121171"/>
    <w:rsid w:val="001219E8"/>
    <w:rsid w:val="00124A61"/>
    <w:rsid w:val="00127676"/>
    <w:rsid w:val="00132622"/>
    <w:rsid w:val="001357B2"/>
    <w:rsid w:val="00143626"/>
    <w:rsid w:val="0017478F"/>
    <w:rsid w:val="00176FBC"/>
    <w:rsid w:val="001D1554"/>
    <w:rsid w:val="001F17D9"/>
    <w:rsid w:val="00202A77"/>
    <w:rsid w:val="002175FF"/>
    <w:rsid w:val="0024201F"/>
    <w:rsid w:val="00256164"/>
    <w:rsid w:val="00270748"/>
    <w:rsid w:val="00271CE5"/>
    <w:rsid w:val="002777D9"/>
    <w:rsid w:val="00282020"/>
    <w:rsid w:val="00292835"/>
    <w:rsid w:val="002A2B69"/>
    <w:rsid w:val="00346840"/>
    <w:rsid w:val="003538B1"/>
    <w:rsid w:val="003636BF"/>
    <w:rsid w:val="00371442"/>
    <w:rsid w:val="003845B4"/>
    <w:rsid w:val="003867D6"/>
    <w:rsid w:val="00387B1A"/>
    <w:rsid w:val="00392339"/>
    <w:rsid w:val="003A042B"/>
    <w:rsid w:val="003C5EE5"/>
    <w:rsid w:val="003C60F3"/>
    <w:rsid w:val="003E1C74"/>
    <w:rsid w:val="003F5511"/>
    <w:rsid w:val="004035ED"/>
    <w:rsid w:val="00412C8B"/>
    <w:rsid w:val="00446921"/>
    <w:rsid w:val="004657EE"/>
    <w:rsid w:val="00467622"/>
    <w:rsid w:val="00477C08"/>
    <w:rsid w:val="0048483F"/>
    <w:rsid w:val="004A03BC"/>
    <w:rsid w:val="004B232F"/>
    <w:rsid w:val="004C2962"/>
    <w:rsid w:val="00520756"/>
    <w:rsid w:val="00526246"/>
    <w:rsid w:val="00542117"/>
    <w:rsid w:val="00555767"/>
    <w:rsid w:val="005611CE"/>
    <w:rsid w:val="005621A7"/>
    <w:rsid w:val="00564A05"/>
    <w:rsid w:val="00567106"/>
    <w:rsid w:val="00572FC9"/>
    <w:rsid w:val="005E1D3C"/>
    <w:rsid w:val="005E3CA5"/>
    <w:rsid w:val="00600DFE"/>
    <w:rsid w:val="00615201"/>
    <w:rsid w:val="00625AE6"/>
    <w:rsid w:val="00632253"/>
    <w:rsid w:val="00633EBE"/>
    <w:rsid w:val="00642714"/>
    <w:rsid w:val="006455CE"/>
    <w:rsid w:val="00651801"/>
    <w:rsid w:val="006557C6"/>
    <w:rsid w:val="00655841"/>
    <w:rsid w:val="00667CCE"/>
    <w:rsid w:val="00671E7F"/>
    <w:rsid w:val="00681B6D"/>
    <w:rsid w:val="00697A40"/>
    <w:rsid w:val="006A0A03"/>
    <w:rsid w:val="006D7851"/>
    <w:rsid w:val="006E4FB8"/>
    <w:rsid w:val="00713E88"/>
    <w:rsid w:val="00726C76"/>
    <w:rsid w:val="00733017"/>
    <w:rsid w:val="00734866"/>
    <w:rsid w:val="00747AD9"/>
    <w:rsid w:val="007515B7"/>
    <w:rsid w:val="00783310"/>
    <w:rsid w:val="00785FCA"/>
    <w:rsid w:val="007A4A6D"/>
    <w:rsid w:val="007A5999"/>
    <w:rsid w:val="007D1BCF"/>
    <w:rsid w:val="007D683E"/>
    <w:rsid w:val="007D75CF"/>
    <w:rsid w:val="007E0440"/>
    <w:rsid w:val="007E6CDE"/>
    <w:rsid w:val="007E6DC5"/>
    <w:rsid w:val="007F7F2F"/>
    <w:rsid w:val="00850A54"/>
    <w:rsid w:val="00871580"/>
    <w:rsid w:val="0088043C"/>
    <w:rsid w:val="00884889"/>
    <w:rsid w:val="008906C9"/>
    <w:rsid w:val="008B5212"/>
    <w:rsid w:val="008C5738"/>
    <w:rsid w:val="008D04F0"/>
    <w:rsid w:val="008D3F32"/>
    <w:rsid w:val="008F3500"/>
    <w:rsid w:val="00904C0D"/>
    <w:rsid w:val="00914DB4"/>
    <w:rsid w:val="00924E3C"/>
    <w:rsid w:val="009612BB"/>
    <w:rsid w:val="00961CCD"/>
    <w:rsid w:val="00962867"/>
    <w:rsid w:val="00970455"/>
    <w:rsid w:val="009A6F3F"/>
    <w:rsid w:val="009C740A"/>
    <w:rsid w:val="009E0E16"/>
    <w:rsid w:val="009E2325"/>
    <w:rsid w:val="00A125C5"/>
    <w:rsid w:val="00A2451C"/>
    <w:rsid w:val="00A33BA9"/>
    <w:rsid w:val="00A451DC"/>
    <w:rsid w:val="00A46F33"/>
    <w:rsid w:val="00A508AA"/>
    <w:rsid w:val="00A65EE7"/>
    <w:rsid w:val="00A70133"/>
    <w:rsid w:val="00A770A6"/>
    <w:rsid w:val="00A813B1"/>
    <w:rsid w:val="00A90DBD"/>
    <w:rsid w:val="00AB36C4"/>
    <w:rsid w:val="00AC32B2"/>
    <w:rsid w:val="00AC4E6B"/>
    <w:rsid w:val="00AD70D2"/>
    <w:rsid w:val="00AE79E9"/>
    <w:rsid w:val="00AF22D0"/>
    <w:rsid w:val="00AF3352"/>
    <w:rsid w:val="00AF5C32"/>
    <w:rsid w:val="00B17141"/>
    <w:rsid w:val="00B31575"/>
    <w:rsid w:val="00B66102"/>
    <w:rsid w:val="00B8547D"/>
    <w:rsid w:val="00BD7056"/>
    <w:rsid w:val="00BE0511"/>
    <w:rsid w:val="00BF3A5E"/>
    <w:rsid w:val="00C250D5"/>
    <w:rsid w:val="00C31E2F"/>
    <w:rsid w:val="00C32D03"/>
    <w:rsid w:val="00C32D08"/>
    <w:rsid w:val="00C35666"/>
    <w:rsid w:val="00C364BE"/>
    <w:rsid w:val="00C92898"/>
    <w:rsid w:val="00C9351E"/>
    <w:rsid w:val="00CA4340"/>
    <w:rsid w:val="00CC6BE9"/>
    <w:rsid w:val="00CE14BA"/>
    <w:rsid w:val="00CE1C41"/>
    <w:rsid w:val="00CE5238"/>
    <w:rsid w:val="00CE7514"/>
    <w:rsid w:val="00CF1C70"/>
    <w:rsid w:val="00D14841"/>
    <w:rsid w:val="00D20292"/>
    <w:rsid w:val="00D248DE"/>
    <w:rsid w:val="00D27A7F"/>
    <w:rsid w:val="00D33DD3"/>
    <w:rsid w:val="00D55273"/>
    <w:rsid w:val="00D67B93"/>
    <w:rsid w:val="00D8542D"/>
    <w:rsid w:val="00DC4928"/>
    <w:rsid w:val="00DC6A71"/>
    <w:rsid w:val="00DD2CD1"/>
    <w:rsid w:val="00DD6735"/>
    <w:rsid w:val="00E0357D"/>
    <w:rsid w:val="00E16E67"/>
    <w:rsid w:val="00E21E69"/>
    <w:rsid w:val="00E25237"/>
    <w:rsid w:val="00E313E4"/>
    <w:rsid w:val="00E34E35"/>
    <w:rsid w:val="00E822CA"/>
    <w:rsid w:val="00E85D44"/>
    <w:rsid w:val="00EA7753"/>
    <w:rsid w:val="00EB37A7"/>
    <w:rsid w:val="00ED1C3E"/>
    <w:rsid w:val="00ED2B99"/>
    <w:rsid w:val="00ED4F7C"/>
    <w:rsid w:val="00EF5C02"/>
    <w:rsid w:val="00F00786"/>
    <w:rsid w:val="00F06835"/>
    <w:rsid w:val="00F240BB"/>
    <w:rsid w:val="00F34C13"/>
    <w:rsid w:val="00F4782B"/>
    <w:rsid w:val="00F57FED"/>
    <w:rsid w:val="00FC2A67"/>
    <w:rsid w:val="00FC646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268B2AE"/>
  <w15:docId w15:val="{3887AE25-9844-46BF-9DC8-5620839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767"/>
    <w:pPr>
      <w:spacing w:line="260" w:lineRule="exact"/>
    </w:pPr>
    <w:rPr>
      <w:rFonts w:ascii="Arial" w:hAnsi="Arial"/>
      <w:szCs w:val="24"/>
      <w:lang w:val="en-US"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semiHidden/>
    <w:unhideWhenUsed/>
    <w:qFormat/>
    <w:rsid w:val="0055576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basedOn w:val="DefaultParagraphFont"/>
    <w:link w:val="Header"/>
    <w:rsid w:val="000E3B4B"/>
    <w:rPr>
      <w:rFonts w:ascii="Arial" w:hAnsi="Arial"/>
      <w:szCs w:val="24"/>
      <w:lang w:val="en-US" w:eastAsia="en-US"/>
    </w:rPr>
  </w:style>
  <w:style w:type="character" w:customStyle="1" w:styleId="Heading3Char">
    <w:name w:val="Heading 3 Char"/>
    <w:basedOn w:val="DefaultParagraphFont"/>
    <w:link w:val="Heading3"/>
    <w:semiHidden/>
    <w:rsid w:val="00555767"/>
    <w:rPr>
      <w:rFonts w:ascii="Calibri Light" w:hAnsi="Calibri Light"/>
      <w:b/>
      <w:bCs/>
      <w:sz w:val="26"/>
      <w:szCs w:val="26"/>
      <w:lang w:val="en-US" w:eastAsia="en-US"/>
    </w:rPr>
  </w:style>
  <w:style w:type="paragraph" w:styleId="BodyTextIndent">
    <w:name w:val="Body Text Indent"/>
    <w:basedOn w:val="Normal"/>
    <w:link w:val="BodyTextIndentChar"/>
    <w:rsid w:val="00555767"/>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555767"/>
    <w:rPr>
      <w:bCs/>
      <w:i/>
      <w:iCs/>
      <w:sz w:val="24"/>
      <w:lang w:eastAsia="en-US"/>
    </w:rPr>
  </w:style>
  <w:style w:type="paragraph" w:styleId="NoSpacing">
    <w:name w:val="No Spacing"/>
    <w:aliases w:val="Clips Body,No Spacing1,ARTICLE TEXT,Medium Grid 21,Spacing,ISSUE AREA,Nessuna spaziatura,SUBHEADING,B,Medium Shading 1 - Accent 21,No Spacing2,Poglavje/besedilo,Body Copy flush left,Brez razmikov1,Medium Shading 1 Accent 1,No Spacing3"/>
    <w:link w:val="NoSpacingChar"/>
    <w:uiPriority w:val="1"/>
    <w:qFormat/>
    <w:rsid w:val="00AF5C32"/>
    <w:pPr>
      <w:tabs>
        <w:tab w:val="left" w:pos="850"/>
        <w:tab w:val="left" w:pos="1191"/>
        <w:tab w:val="left" w:pos="1531"/>
      </w:tabs>
      <w:jc w:val="both"/>
    </w:pPr>
    <w:rPr>
      <w:rFonts w:eastAsia="MS Mincho"/>
      <w:sz w:val="22"/>
      <w:szCs w:val="22"/>
      <w:lang w:val="en-GB" w:eastAsia="zh-CN"/>
    </w:rPr>
  </w:style>
  <w:style w:type="paragraph" w:styleId="ListParagraph">
    <w:name w:val="List Paragraph"/>
    <w:basedOn w:val="Normal"/>
    <w:qFormat/>
    <w:rsid w:val="00ED4F7C"/>
    <w:pPr>
      <w:ind w:left="720"/>
      <w:contextualSpacing/>
    </w:pPr>
  </w:style>
  <w:style w:type="character" w:customStyle="1" w:styleId="Heading1Char">
    <w:name w:val="Heading 1 Char"/>
    <w:aliases w:val="NASLOV Char"/>
    <w:basedOn w:val="DefaultParagraphFont"/>
    <w:link w:val="Heading1"/>
    <w:rsid w:val="00467622"/>
    <w:rPr>
      <w:rFonts w:ascii="Arial" w:hAnsi="Arial"/>
      <w:b/>
      <w:kern w:val="32"/>
      <w:sz w:val="28"/>
      <w:szCs w:val="32"/>
    </w:rPr>
  </w:style>
  <w:style w:type="paragraph" w:styleId="BodyText">
    <w:name w:val="Body Text"/>
    <w:basedOn w:val="Normal"/>
    <w:link w:val="BodyTextChar"/>
    <w:rsid w:val="00467622"/>
    <w:pPr>
      <w:spacing w:after="120" w:line="260" w:lineRule="atLeast"/>
    </w:pPr>
    <w:rPr>
      <w:rFonts w:cs="Arial"/>
      <w:lang w:val="sl-SI"/>
    </w:rPr>
  </w:style>
  <w:style w:type="character" w:customStyle="1" w:styleId="BodyTextChar">
    <w:name w:val="Body Text Char"/>
    <w:basedOn w:val="DefaultParagraphFont"/>
    <w:link w:val="BodyText"/>
    <w:rsid w:val="00467622"/>
    <w:rPr>
      <w:rFonts w:ascii="Arial" w:hAnsi="Arial" w:cs="Arial"/>
      <w:szCs w:val="24"/>
      <w:lang w:eastAsia="en-US"/>
    </w:rPr>
  </w:style>
  <w:style w:type="paragraph" w:styleId="BodyText3">
    <w:name w:val="Body Text 3"/>
    <w:basedOn w:val="Normal"/>
    <w:link w:val="BodyText3Char"/>
    <w:rsid w:val="00467622"/>
    <w:pPr>
      <w:spacing w:after="120" w:line="240" w:lineRule="auto"/>
    </w:pPr>
    <w:rPr>
      <w:rFonts w:ascii="Times New Roman" w:hAnsi="Times New Roman"/>
      <w:sz w:val="16"/>
      <w:szCs w:val="16"/>
      <w:lang w:val="sl-SI"/>
    </w:rPr>
  </w:style>
  <w:style w:type="character" w:customStyle="1" w:styleId="BodyText3Char">
    <w:name w:val="Body Text 3 Char"/>
    <w:basedOn w:val="DefaultParagraphFont"/>
    <w:link w:val="BodyText3"/>
    <w:rsid w:val="00467622"/>
    <w:rPr>
      <w:sz w:val="16"/>
      <w:szCs w:val="16"/>
      <w:lang w:eastAsia="en-US"/>
    </w:rPr>
  </w:style>
  <w:style w:type="paragraph" w:styleId="PlainText">
    <w:name w:val="Plain Text"/>
    <w:basedOn w:val="Normal"/>
    <w:link w:val="PlainTextChar"/>
    <w:uiPriority w:val="99"/>
    <w:rsid w:val="00467622"/>
    <w:pPr>
      <w:spacing w:line="240" w:lineRule="auto"/>
    </w:pPr>
    <w:rPr>
      <w:rFonts w:ascii="Courier New" w:hAnsi="Courier New"/>
      <w:szCs w:val="20"/>
      <w:lang w:val="x-none"/>
    </w:rPr>
  </w:style>
  <w:style w:type="character" w:customStyle="1" w:styleId="PlainTextChar">
    <w:name w:val="Plain Text Char"/>
    <w:basedOn w:val="DefaultParagraphFont"/>
    <w:link w:val="PlainText"/>
    <w:uiPriority w:val="99"/>
    <w:rsid w:val="00467622"/>
    <w:rPr>
      <w:rFonts w:ascii="Courier New" w:hAnsi="Courier New"/>
      <w:lang w:val="x-none" w:eastAsia="en-US"/>
    </w:rPr>
  </w:style>
  <w:style w:type="paragraph" w:styleId="FootnoteText">
    <w:name w:val="footnote text"/>
    <w:basedOn w:val="Normal"/>
    <w:link w:val="FootnoteTextChar"/>
    <w:semiHidden/>
    <w:unhideWhenUsed/>
    <w:rsid w:val="00EF5C02"/>
    <w:pPr>
      <w:spacing w:line="240" w:lineRule="auto"/>
    </w:pPr>
    <w:rPr>
      <w:szCs w:val="20"/>
    </w:rPr>
  </w:style>
  <w:style w:type="character" w:customStyle="1" w:styleId="FootnoteTextChar">
    <w:name w:val="Footnote Text Char"/>
    <w:basedOn w:val="DefaultParagraphFont"/>
    <w:link w:val="FootnoteText"/>
    <w:semiHidden/>
    <w:rsid w:val="00EF5C02"/>
    <w:rPr>
      <w:rFonts w:ascii="Arial" w:hAnsi="Arial"/>
      <w:lang w:val="en-US" w:eastAsia="en-US"/>
    </w:rPr>
  </w:style>
  <w:style w:type="character" w:styleId="FootnoteReference">
    <w:name w:val="footnote reference"/>
    <w:basedOn w:val="DefaultParagraphFont"/>
    <w:semiHidden/>
    <w:unhideWhenUsed/>
    <w:rsid w:val="00EF5C02"/>
    <w:rPr>
      <w:vertAlign w:val="superscript"/>
    </w:rPr>
  </w:style>
  <w:style w:type="paragraph" w:customStyle="1" w:styleId="Style1">
    <w:name w:val="Style1"/>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3">
    <w:name w:val="Style3"/>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paragraph" w:customStyle="1" w:styleId="Style4">
    <w:name w:val="Style4"/>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2">
    <w:name w:val="Style2"/>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character" w:customStyle="1" w:styleId="15">
    <w:name w:val="15"/>
    <w:basedOn w:val="DefaultParagraphFont"/>
    <w:rsid w:val="003C60F3"/>
    <w:rPr>
      <w:rFonts w:ascii="Times New Roman" w:hAnsi="Times New Roman" w:cs="Times New Roman" w:hint="default"/>
      <w:b/>
      <w:bCs/>
    </w:rPr>
  </w:style>
  <w:style w:type="character" w:customStyle="1" w:styleId="16">
    <w:name w:val="16"/>
    <w:basedOn w:val="DefaultParagraphFont"/>
    <w:rsid w:val="003C60F3"/>
    <w:rPr>
      <w:rFonts w:ascii="Times New Roman" w:hAnsi="Times New Roman" w:cs="Times New Roman" w:hint="default"/>
    </w:rPr>
  </w:style>
  <w:style w:type="paragraph" w:styleId="BalloonText">
    <w:name w:val="Balloon Text"/>
    <w:basedOn w:val="Normal"/>
    <w:link w:val="BalloonTextChar"/>
    <w:uiPriority w:val="99"/>
    <w:semiHidden/>
    <w:unhideWhenUsed/>
    <w:rsid w:val="00E34E35"/>
    <w:pPr>
      <w:spacing w:line="240" w:lineRule="auto"/>
    </w:pPr>
    <w:rPr>
      <w:rFonts w:ascii="Segoe UI" w:eastAsiaTheme="minorHAnsi" w:hAnsi="Segoe UI" w:cs="Segoe UI"/>
      <w:sz w:val="18"/>
      <w:szCs w:val="18"/>
      <w:lang w:val="sl-SI"/>
    </w:rPr>
  </w:style>
  <w:style w:type="character" w:customStyle="1" w:styleId="BalloonTextChar">
    <w:name w:val="Balloon Text Char"/>
    <w:basedOn w:val="DefaultParagraphFont"/>
    <w:link w:val="BalloonText"/>
    <w:uiPriority w:val="99"/>
    <w:semiHidden/>
    <w:rsid w:val="00E34E35"/>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E34E35"/>
    <w:rPr>
      <w:sz w:val="16"/>
      <w:szCs w:val="16"/>
    </w:rPr>
  </w:style>
  <w:style w:type="paragraph" w:styleId="CommentText">
    <w:name w:val="annotation text"/>
    <w:basedOn w:val="Normal"/>
    <w:link w:val="CommentTextChar"/>
    <w:uiPriority w:val="99"/>
    <w:semiHidden/>
    <w:unhideWhenUsed/>
    <w:rsid w:val="00E34E35"/>
    <w:pPr>
      <w:spacing w:after="160" w:line="240" w:lineRule="auto"/>
    </w:pPr>
    <w:rPr>
      <w:rFonts w:asciiTheme="minorHAnsi" w:eastAsiaTheme="minorHAnsi" w:hAnsiTheme="minorHAnsi" w:cstheme="minorBidi"/>
      <w:szCs w:val="20"/>
      <w:lang w:val="sl-SI"/>
    </w:rPr>
  </w:style>
  <w:style w:type="character" w:customStyle="1" w:styleId="CommentTextChar">
    <w:name w:val="Comment Text Char"/>
    <w:basedOn w:val="DefaultParagraphFont"/>
    <w:link w:val="CommentText"/>
    <w:uiPriority w:val="99"/>
    <w:semiHidden/>
    <w:rsid w:val="00E34E3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34E35"/>
    <w:rPr>
      <w:b/>
      <w:bCs/>
    </w:rPr>
  </w:style>
  <w:style w:type="character" w:customStyle="1" w:styleId="CommentSubjectChar">
    <w:name w:val="Comment Subject Char"/>
    <w:basedOn w:val="CommentTextChar"/>
    <w:link w:val="CommentSubject"/>
    <w:uiPriority w:val="99"/>
    <w:semiHidden/>
    <w:rsid w:val="00E34E35"/>
    <w:rPr>
      <w:rFonts w:asciiTheme="minorHAnsi" w:eastAsiaTheme="minorHAnsi" w:hAnsiTheme="minorHAnsi" w:cstheme="minorBidi"/>
      <w:b/>
      <w:bCs/>
      <w:lang w:eastAsia="en-US"/>
    </w:rPr>
  </w:style>
  <w:style w:type="character" w:customStyle="1" w:styleId="Tablecaption">
    <w:name w:val="Table caption_"/>
    <w:basedOn w:val="DefaultParagraphFont"/>
    <w:link w:val="Tablecaption0"/>
    <w:rsid w:val="00615201"/>
    <w:rPr>
      <w:rFonts w:ascii="Arial" w:eastAsia="Arial" w:hAnsi="Arial" w:cs="Arial"/>
      <w:shd w:val="clear" w:color="auto" w:fill="FFFFFF"/>
    </w:rPr>
  </w:style>
  <w:style w:type="paragraph" w:customStyle="1" w:styleId="Tablecaption0">
    <w:name w:val="Table caption"/>
    <w:basedOn w:val="Normal"/>
    <w:link w:val="Tablecaption"/>
    <w:rsid w:val="00615201"/>
    <w:pPr>
      <w:widowControl w:val="0"/>
      <w:shd w:val="clear" w:color="auto" w:fill="FFFFFF"/>
      <w:spacing w:line="240" w:lineRule="auto"/>
    </w:pPr>
    <w:rPr>
      <w:rFonts w:eastAsia="Arial" w:cs="Arial"/>
      <w:szCs w:val="20"/>
      <w:lang w:val="sl-SI" w:eastAsia="sl-SI"/>
    </w:rPr>
  </w:style>
  <w:style w:type="character" w:customStyle="1" w:styleId="Other">
    <w:name w:val="Other_"/>
    <w:basedOn w:val="DefaultParagraphFont"/>
    <w:link w:val="Other0"/>
    <w:rsid w:val="00615201"/>
    <w:rPr>
      <w:rFonts w:ascii="Arial" w:eastAsia="Arial" w:hAnsi="Arial" w:cs="Arial"/>
      <w:shd w:val="clear" w:color="auto" w:fill="FFFFFF"/>
    </w:rPr>
  </w:style>
  <w:style w:type="paragraph" w:customStyle="1" w:styleId="Other0">
    <w:name w:val="Other"/>
    <w:basedOn w:val="Normal"/>
    <w:link w:val="Other"/>
    <w:rsid w:val="00615201"/>
    <w:pPr>
      <w:widowControl w:val="0"/>
      <w:shd w:val="clear" w:color="auto" w:fill="FFFFFF"/>
      <w:spacing w:after="220" w:line="271" w:lineRule="auto"/>
    </w:pPr>
    <w:rPr>
      <w:rFonts w:eastAsia="Arial" w:cs="Arial"/>
      <w:szCs w:val="20"/>
      <w:lang w:val="sl-SI" w:eastAsia="sl-SI"/>
    </w:rPr>
  </w:style>
  <w:style w:type="paragraph" w:styleId="Revision">
    <w:name w:val="Revision"/>
    <w:hidden/>
    <w:uiPriority w:val="99"/>
    <w:semiHidden/>
    <w:rsid w:val="00E822CA"/>
    <w:rPr>
      <w:rFonts w:ascii="Arial" w:hAnsi="Arial"/>
      <w:szCs w:val="24"/>
      <w:lang w:val="en-US" w:eastAsia="en-US"/>
    </w:rPr>
  </w:style>
  <w:style w:type="character" w:customStyle="1" w:styleId="UnresolvedMention1">
    <w:name w:val="Unresolved Mention1"/>
    <w:basedOn w:val="DefaultParagraphFont"/>
    <w:uiPriority w:val="99"/>
    <w:semiHidden/>
    <w:unhideWhenUsed/>
    <w:rsid w:val="00E822CA"/>
    <w:rPr>
      <w:color w:val="605E5C"/>
      <w:shd w:val="clear" w:color="auto" w:fill="E1DFDD"/>
    </w:rPr>
  </w:style>
  <w:style w:type="paragraph" w:styleId="NormalWeb">
    <w:name w:val="Normal (Web)"/>
    <w:basedOn w:val="Normal"/>
    <w:unhideWhenUsed/>
    <w:rsid w:val="00E16E67"/>
    <w:pPr>
      <w:spacing w:before="100" w:beforeAutospacing="1" w:after="100" w:afterAutospacing="1" w:line="240" w:lineRule="auto"/>
    </w:pPr>
    <w:rPr>
      <w:rFonts w:ascii="Times New Roman" w:hAnsi="Times New Roman"/>
      <w:sz w:val="24"/>
      <w:lang w:val="sl-SI" w:eastAsia="sl-SI"/>
    </w:rPr>
  </w:style>
  <w:style w:type="character" w:customStyle="1" w:styleId="NoSpacingChar">
    <w:name w:val="No Spacing Char"/>
    <w:aliases w:val="Clips Body Char,No Spacing1 Char,ARTICLE TEXT Char,Medium Grid 21 Char,Spacing Char,ISSUE AREA Char,Nessuna spaziatura Char,SUBHEADING Char,B Char,Medium Shading 1 - Accent 21 Char,No Spacing2 Char,Poglavje/besedilo Char,No Spacing3 Char"/>
    <w:link w:val="NoSpacing"/>
    <w:uiPriority w:val="1"/>
    <w:qFormat/>
    <w:locked/>
    <w:rsid w:val="00E16E67"/>
    <w:rPr>
      <w:rFonts w:eastAsia="MS Mincho"/>
      <w:sz w:val="22"/>
      <w:szCs w:val="22"/>
      <w:lang w:val="en-GB" w:eastAsia="zh-CN"/>
    </w:rPr>
  </w:style>
  <w:style w:type="character" w:customStyle="1" w:styleId="Heading10">
    <w:name w:val="Heading #1_"/>
    <w:basedOn w:val="DefaultParagraphFont"/>
    <w:link w:val="Heading11"/>
    <w:rsid w:val="00D55273"/>
    <w:rPr>
      <w:b/>
      <w:bCs/>
      <w:sz w:val="28"/>
      <w:szCs w:val="28"/>
      <w:shd w:val="clear" w:color="auto" w:fill="FFFFFF"/>
    </w:rPr>
  </w:style>
  <w:style w:type="paragraph" w:customStyle="1" w:styleId="Heading11">
    <w:name w:val="Heading #1"/>
    <w:basedOn w:val="Normal"/>
    <w:link w:val="Heading10"/>
    <w:rsid w:val="00D55273"/>
    <w:pPr>
      <w:widowControl w:val="0"/>
      <w:shd w:val="clear" w:color="auto" w:fill="FFFFFF"/>
      <w:spacing w:line="334" w:lineRule="auto"/>
      <w:jc w:val="center"/>
      <w:outlineLvl w:val="0"/>
    </w:pPr>
    <w:rPr>
      <w:rFonts w:ascii="Times New Roman" w:hAnsi="Times New Roman"/>
      <w:b/>
      <w:bCs/>
      <w:sz w:val="28"/>
      <w:szCs w:val="2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2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5-01-23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2573C-7958-422E-A882-7A82CBC2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5085</Words>
  <Characters>28985</Characters>
  <Application>Microsoft Office Word</Application>
  <DocSecurity>0</DocSecurity>
  <Lines>241</Lines>
  <Paragraphs>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34002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MZZ</dc:creator>
  <cp:lastModifiedBy>MZZ</cp:lastModifiedBy>
  <cp:revision>18</cp:revision>
  <cp:lastPrinted>2025-12-12T13:52:00Z</cp:lastPrinted>
  <dcterms:created xsi:type="dcterms:W3CDTF">2025-12-12T13:04:00Z</dcterms:created>
  <dcterms:modified xsi:type="dcterms:W3CDTF">2025-12-12T15:04:00Z</dcterms:modified>
</cp:coreProperties>
</file>