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90070" w14:textId="77777777" w:rsidR="00AE1F83" w:rsidRPr="00520F4F" w:rsidRDefault="006D07F3" w:rsidP="00AE1F83">
      <w:pPr>
        <w:spacing w:after="0" w:line="260" w:lineRule="exact"/>
        <w:contextualSpacing/>
        <w:rPr>
          <w:rFonts w:ascii="Arial" w:eastAsia="Times New Roman" w:hAnsi="Arial" w:cs="Arial"/>
          <w:b/>
          <w:sz w:val="20"/>
          <w:szCs w:val="20"/>
          <w:lang w:eastAsia="sl-SI"/>
        </w:rPr>
      </w:pPr>
      <w:r w:rsidRPr="00520F4F">
        <w:rPr>
          <w:rFonts w:ascii="Arial" w:hAnsi="Arial" w:cs="Arial"/>
          <w:noProof/>
          <w:lang w:eastAsia="sl-SI"/>
        </w:rPr>
        <w:drawing>
          <wp:anchor distT="0" distB="0" distL="114300" distR="114300" simplePos="0" relativeHeight="251659264" behindDoc="0" locked="0" layoutInCell="1" allowOverlap="1" wp14:anchorId="69C31B11" wp14:editId="7CF25694">
            <wp:simplePos x="0" y="0"/>
            <wp:positionH relativeFrom="page">
              <wp:posOffset>-60325</wp:posOffset>
            </wp:positionH>
            <wp:positionV relativeFrom="page">
              <wp:posOffset>12700</wp:posOffset>
            </wp:positionV>
            <wp:extent cx="4518660" cy="971550"/>
            <wp:effectExtent l="0" t="0" r="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8" cstate="print"/>
                    <a:srcRect/>
                    <a:stretch>
                      <a:fillRect/>
                    </a:stretch>
                  </pic:blipFill>
                  <pic:spPr bwMode="auto">
                    <a:xfrm>
                      <a:off x="0" y="0"/>
                      <a:ext cx="4518660" cy="971550"/>
                    </a:xfrm>
                    <a:prstGeom prst="rect">
                      <a:avLst/>
                    </a:prstGeom>
                    <a:noFill/>
                    <a:ln w="9525">
                      <a:noFill/>
                      <a:miter lim="800000"/>
                      <a:headEnd/>
                      <a:tailEnd/>
                    </a:ln>
                  </pic:spPr>
                </pic:pic>
              </a:graphicData>
            </a:graphic>
            <wp14:sizeRelH relativeFrom="margin">
              <wp14:pctWidth>0</wp14:pctWidth>
            </wp14:sizeRelH>
          </wp:anchor>
        </w:drawing>
      </w:r>
    </w:p>
    <w:p w14:paraId="2492775F" w14:textId="77777777" w:rsidR="008C57E0" w:rsidRPr="00520F4F" w:rsidRDefault="008C57E0" w:rsidP="008C57E0">
      <w:pPr>
        <w:pStyle w:val="Glava"/>
        <w:tabs>
          <w:tab w:val="clear" w:pos="4320"/>
          <w:tab w:val="left" w:pos="5112"/>
        </w:tabs>
        <w:ind w:left="284"/>
        <w:rPr>
          <w:rFonts w:cs="Arial"/>
        </w:rPr>
      </w:pPr>
      <w:r w:rsidRPr="00520F4F">
        <w:rPr>
          <w:rFonts w:cs="Arial"/>
        </w:rPr>
        <w:t>Gregorčičeva 20, 1001 Ljubljana</w:t>
      </w:r>
      <w:r w:rsidRPr="00520F4F">
        <w:rPr>
          <w:rFonts w:cs="Arial"/>
        </w:rPr>
        <w:tab/>
        <w:t>T: 01 478 1000</w:t>
      </w:r>
    </w:p>
    <w:p w14:paraId="21FA3135" w14:textId="77777777" w:rsidR="008C57E0" w:rsidRPr="00520F4F" w:rsidRDefault="008C57E0" w:rsidP="008C57E0">
      <w:pPr>
        <w:pStyle w:val="Glava"/>
        <w:tabs>
          <w:tab w:val="clear" w:pos="4320"/>
          <w:tab w:val="left" w:pos="5112"/>
        </w:tabs>
        <w:rPr>
          <w:rFonts w:cs="Arial"/>
        </w:rPr>
      </w:pPr>
      <w:r w:rsidRPr="00520F4F">
        <w:rPr>
          <w:rFonts w:cs="Arial"/>
        </w:rPr>
        <w:tab/>
        <w:t xml:space="preserve">F: 01 478 1607 </w:t>
      </w:r>
    </w:p>
    <w:p w14:paraId="163E92DA" w14:textId="77777777" w:rsidR="008C57E0" w:rsidRPr="00520F4F" w:rsidRDefault="008C57E0" w:rsidP="008C57E0">
      <w:pPr>
        <w:pStyle w:val="Glava"/>
        <w:tabs>
          <w:tab w:val="clear" w:pos="4320"/>
          <w:tab w:val="left" w:pos="5112"/>
        </w:tabs>
        <w:rPr>
          <w:rFonts w:cs="Arial"/>
        </w:rPr>
      </w:pPr>
      <w:r w:rsidRPr="00520F4F">
        <w:rPr>
          <w:rFonts w:cs="Arial"/>
        </w:rPr>
        <w:tab/>
        <w:t>E: gp.gs@gov.si</w:t>
      </w:r>
    </w:p>
    <w:p w14:paraId="79946B71" w14:textId="77777777" w:rsidR="008C57E0" w:rsidRPr="00520F4F" w:rsidRDefault="008C57E0" w:rsidP="008C57E0">
      <w:pPr>
        <w:pStyle w:val="Glava"/>
        <w:tabs>
          <w:tab w:val="clear" w:pos="4320"/>
          <w:tab w:val="left" w:pos="5112"/>
        </w:tabs>
        <w:rPr>
          <w:rFonts w:cs="Arial"/>
        </w:rPr>
      </w:pPr>
      <w:r w:rsidRPr="00520F4F">
        <w:rPr>
          <w:rFonts w:cs="Arial"/>
        </w:rPr>
        <w:tab/>
      </w:r>
      <w:hyperlink r:id="rId9" w:history="1">
        <w:r w:rsidRPr="00520F4F">
          <w:rPr>
            <w:rStyle w:val="Hiperpovezava"/>
            <w:rFonts w:cs="Arial"/>
          </w:rPr>
          <w:t>http://www.gsv.gov.si/</w:t>
        </w:r>
      </w:hyperlink>
    </w:p>
    <w:p w14:paraId="4DEABB5F" w14:textId="77777777" w:rsidR="008C57E0" w:rsidRPr="00520F4F" w:rsidRDefault="008C57E0" w:rsidP="008C57E0">
      <w:pPr>
        <w:pStyle w:val="Glava"/>
        <w:tabs>
          <w:tab w:val="clear" w:pos="4320"/>
          <w:tab w:val="left" w:pos="5112"/>
        </w:tabs>
        <w:rPr>
          <w:rFonts w:cs="Arial"/>
        </w:rPr>
      </w:pPr>
    </w:p>
    <w:p w14:paraId="412305F3" w14:textId="77777777" w:rsidR="006D07F3" w:rsidRPr="00520F4F" w:rsidRDefault="006D07F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520F4F" w14:paraId="07A081AB" w14:textId="77777777" w:rsidTr="00C25883">
        <w:trPr>
          <w:gridAfter w:val="2"/>
          <w:wAfter w:w="3067" w:type="dxa"/>
        </w:trPr>
        <w:tc>
          <w:tcPr>
            <w:tcW w:w="6096" w:type="dxa"/>
            <w:gridSpan w:val="2"/>
          </w:tcPr>
          <w:p w14:paraId="77A81E54" w14:textId="1ECA94DA" w:rsidR="00AE1F83" w:rsidRPr="00520F4F" w:rsidRDefault="00AE1F83" w:rsidP="001E50DC">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Številka: </w:t>
            </w:r>
            <w:r w:rsidR="001E50DC">
              <w:rPr>
                <w:rFonts w:ascii="Arial" w:eastAsia="Times New Roman" w:hAnsi="Arial" w:cs="Arial"/>
                <w:sz w:val="20"/>
                <w:szCs w:val="20"/>
                <w:lang w:eastAsia="sl-SI"/>
              </w:rPr>
              <w:t>41013-86/2025</w:t>
            </w:r>
          </w:p>
        </w:tc>
      </w:tr>
      <w:tr w:rsidR="00AE1F83" w:rsidRPr="00520F4F" w14:paraId="625C7DFF" w14:textId="77777777" w:rsidTr="00C25883">
        <w:trPr>
          <w:gridAfter w:val="2"/>
          <w:wAfter w:w="3067" w:type="dxa"/>
        </w:trPr>
        <w:tc>
          <w:tcPr>
            <w:tcW w:w="6096" w:type="dxa"/>
            <w:gridSpan w:val="2"/>
          </w:tcPr>
          <w:p w14:paraId="339B280E" w14:textId="652B1CEC" w:rsidR="00AE1F83" w:rsidRPr="00520F4F" w:rsidRDefault="00AE1F83" w:rsidP="007F102F">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Ljubljana, </w:t>
            </w:r>
            <w:r w:rsidR="00481EA2">
              <w:rPr>
                <w:rFonts w:ascii="Arial" w:eastAsia="Times New Roman" w:hAnsi="Arial" w:cs="Arial"/>
                <w:sz w:val="20"/>
                <w:szCs w:val="20"/>
                <w:lang w:eastAsia="sl-SI"/>
              </w:rPr>
              <w:t>3</w:t>
            </w:r>
            <w:r w:rsidR="007D7D5F">
              <w:rPr>
                <w:rFonts w:ascii="Arial" w:eastAsia="Times New Roman" w:hAnsi="Arial" w:cs="Arial"/>
                <w:sz w:val="20"/>
                <w:szCs w:val="20"/>
                <w:lang w:eastAsia="sl-SI"/>
              </w:rPr>
              <w:t xml:space="preserve">. </w:t>
            </w:r>
            <w:r w:rsidR="00481EA2">
              <w:rPr>
                <w:rFonts w:ascii="Arial" w:eastAsia="Times New Roman" w:hAnsi="Arial" w:cs="Arial"/>
                <w:sz w:val="20"/>
                <w:szCs w:val="20"/>
                <w:lang w:eastAsia="sl-SI"/>
              </w:rPr>
              <w:t>7</w:t>
            </w:r>
            <w:bookmarkStart w:id="0" w:name="_GoBack"/>
            <w:bookmarkEnd w:id="0"/>
            <w:r w:rsidR="007D7D5F">
              <w:rPr>
                <w:rFonts w:ascii="Arial" w:eastAsia="Times New Roman" w:hAnsi="Arial" w:cs="Arial"/>
                <w:sz w:val="20"/>
                <w:szCs w:val="20"/>
                <w:lang w:eastAsia="sl-SI"/>
              </w:rPr>
              <w:t>. 2025</w:t>
            </w:r>
          </w:p>
        </w:tc>
      </w:tr>
      <w:tr w:rsidR="00AE1F83" w:rsidRPr="00520F4F" w14:paraId="29B68595" w14:textId="77777777" w:rsidTr="00C25883">
        <w:trPr>
          <w:gridAfter w:val="2"/>
          <w:wAfter w:w="3067" w:type="dxa"/>
        </w:trPr>
        <w:tc>
          <w:tcPr>
            <w:tcW w:w="6096" w:type="dxa"/>
            <w:gridSpan w:val="2"/>
          </w:tcPr>
          <w:p w14:paraId="115A8278" w14:textId="77777777" w:rsidR="006D07F3" w:rsidRPr="00520F4F" w:rsidRDefault="006D07F3" w:rsidP="00AE1F83">
            <w:pPr>
              <w:spacing w:after="0" w:line="260" w:lineRule="exact"/>
              <w:rPr>
                <w:rFonts w:ascii="Arial" w:eastAsia="Times New Roman" w:hAnsi="Arial" w:cs="Arial"/>
                <w:sz w:val="20"/>
                <w:szCs w:val="20"/>
              </w:rPr>
            </w:pPr>
          </w:p>
          <w:p w14:paraId="584BFF79" w14:textId="77777777" w:rsidR="00AE1F83" w:rsidRPr="00520F4F" w:rsidRDefault="00AE1F83" w:rsidP="00AE1F83">
            <w:pPr>
              <w:spacing w:after="0" w:line="260" w:lineRule="exact"/>
              <w:rPr>
                <w:rFonts w:ascii="Arial" w:eastAsia="Times New Roman" w:hAnsi="Arial" w:cs="Arial"/>
                <w:sz w:val="20"/>
                <w:szCs w:val="20"/>
              </w:rPr>
            </w:pPr>
            <w:r w:rsidRPr="00520F4F">
              <w:rPr>
                <w:rFonts w:ascii="Arial" w:eastAsia="Times New Roman" w:hAnsi="Arial" w:cs="Arial"/>
                <w:sz w:val="20"/>
                <w:szCs w:val="20"/>
              </w:rPr>
              <w:t>GENERALNI SEKRETARIAT VLADE REPUBLIKE SLOVENIJE</w:t>
            </w:r>
          </w:p>
          <w:p w14:paraId="7694A28A" w14:textId="77777777" w:rsidR="00AE1F83" w:rsidRPr="00520F4F" w:rsidRDefault="00481EA2" w:rsidP="00AE1F83">
            <w:pPr>
              <w:spacing w:after="0" w:line="260" w:lineRule="exact"/>
              <w:rPr>
                <w:rFonts w:ascii="Arial" w:eastAsia="Times New Roman" w:hAnsi="Arial" w:cs="Arial"/>
                <w:sz w:val="20"/>
                <w:szCs w:val="20"/>
              </w:rPr>
            </w:pPr>
            <w:hyperlink r:id="rId10" w:history="1">
              <w:r w:rsidR="00AE1F83" w:rsidRPr="00520F4F">
                <w:rPr>
                  <w:rFonts w:ascii="Arial" w:eastAsia="Times New Roman" w:hAnsi="Arial" w:cs="Arial"/>
                  <w:color w:val="0000FF"/>
                  <w:sz w:val="20"/>
                  <w:szCs w:val="20"/>
                  <w:u w:val="single"/>
                </w:rPr>
                <w:t>Gp.gs@gov.si</w:t>
              </w:r>
            </w:hyperlink>
          </w:p>
          <w:p w14:paraId="3F2C8351" w14:textId="77777777" w:rsidR="00AE1F83" w:rsidRPr="00520F4F" w:rsidRDefault="00AE1F83" w:rsidP="00AE1F83">
            <w:pPr>
              <w:spacing w:after="0" w:line="260" w:lineRule="exact"/>
              <w:rPr>
                <w:rFonts w:ascii="Arial" w:eastAsia="Times New Roman" w:hAnsi="Arial" w:cs="Arial"/>
                <w:sz w:val="20"/>
                <w:szCs w:val="20"/>
              </w:rPr>
            </w:pPr>
          </w:p>
        </w:tc>
      </w:tr>
      <w:tr w:rsidR="00AE1F83" w:rsidRPr="00520F4F" w14:paraId="667817B1" w14:textId="77777777" w:rsidTr="00C25883">
        <w:tc>
          <w:tcPr>
            <w:tcW w:w="9163" w:type="dxa"/>
            <w:gridSpan w:val="4"/>
          </w:tcPr>
          <w:p w14:paraId="5A2F5FB9" w14:textId="5D58A9F6" w:rsidR="00AE1F83" w:rsidRPr="00520F4F" w:rsidRDefault="00AE1F83" w:rsidP="00C61016">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 xml:space="preserve">ZADEVA: </w:t>
            </w:r>
            <w:r w:rsidR="00955B71">
              <w:rPr>
                <w:rFonts w:ascii="Arial" w:eastAsia="Times New Roman" w:hAnsi="Arial" w:cs="Arial"/>
                <w:b/>
                <w:sz w:val="20"/>
                <w:szCs w:val="20"/>
                <w:lang w:eastAsia="sl-SI"/>
              </w:rPr>
              <w:t>Predlog za s</w:t>
            </w:r>
            <w:r w:rsidR="00041DD8">
              <w:rPr>
                <w:rFonts w:ascii="Arial" w:eastAsia="Times New Roman" w:hAnsi="Arial" w:cs="Arial"/>
                <w:b/>
                <w:sz w:val="20"/>
                <w:szCs w:val="20"/>
                <w:lang w:eastAsia="sl-SI"/>
              </w:rPr>
              <w:t xml:space="preserve">oglasje k </w:t>
            </w:r>
            <w:r w:rsidR="006B3FD3">
              <w:rPr>
                <w:rFonts w:ascii="Arial" w:eastAsia="Times New Roman" w:hAnsi="Arial" w:cs="Arial"/>
                <w:b/>
                <w:sz w:val="20"/>
                <w:szCs w:val="20"/>
                <w:lang w:eastAsia="sl-SI"/>
              </w:rPr>
              <w:t xml:space="preserve">uvrstitvi projekta </w:t>
            </w:r>
            <w:r w:rsidR="006B3FD3" w:rsidRPr="001E50DC">
              <w:rPr>
                <w:rFonts w:ascii="Arial" w:eastAsia="Times New Roman" w:hAnsi="Arial" w:cs="Arial"/>
                <w:b/>
                <w:sz w:val="20"/>
                <w:szCs w:val="20"/>
                <w:lang w:eastAsia="sl-SI"/>
              </w:rPr>
              <w:t xml:space="preserve">1511-25-0007 »Ureditev </w:t>
            </w:r>
            <w:r w:rsidR="00683762">
              <w:rPr>
                <w:rFonts w:ascii="Arial" w:eastAsia="Times New Roman" w:hAnsi="Arial" w:cs="Arial"/>
                <w:b/>
                <w:sz w:val="20"/>
                <w:szCs w:val="20"/>
                <w:lang w:eastAsia="sl-SI"/>
              </w:rPr>
              <w:t>elektroinštalacij</w:t>
            </w:r>
            <w:r w:rsidR="006B3FD3" w:rsidRPr="001E50DC">
              <w:rPr>
                <w:rFonts w:ascii="Arial" w:eastAsia="Times New Roman" w:hAnsi="Arial" w:cs="Arial"/>
                <w:b/>
                <w:sz w:val="20"/>
                <w:szCs w:val="20"/>
                <w:lang w:eastAsia="sl-SI"/>
              </w:rPr>
              <w:t xml:space="preserve"> </w:t>
            </w:r>
            <w:r w:rsidR="00C61016">
              <w:rPr>
                <w:rFonts w:ascii="Arial" w:eastAsia="Times New Roman" w:hAnsi="Arial" w:cs="Arial"/>
                <w:b/>
                <w:sz w:val="20"/>
                <w:szCs w:val="20"/>
                <w:lang w:eastAsia="sl-SI"/>
              </w:rPr>
              <w:sym w:font="Symbol" w:char="F02D"/>
            </w:r>
            <w:r w:rsidR="00683762">
              <w:rPr>
                <w:rFonts w:ascii="Arial" w:eastAsia="Times New Roman" w:hAnsi="Arial" w:cs="Arial"/>
                <w:b/>
                <w:sz w:val="20"/>
                <w:szCs w:val="20"/>
                <w:lang w:eastAsia="sl-SI"/>
              </w:rPr>
              <w:t xml:space="preserve"> vladna palača </w:t>
            </w:r>
            <w:r w:rsidR="007115F3">
              <w:rPr>
                <w:rFonts w:ascii="Arial" w:eastAsia="Times New Roman" w:hAnsi="Arial" w:cs="Arial"/>
                <w:b/>
                <w:sz w:val="20"/>
                <w:szCs w:val="20"/>
                <w:lang w:eastAsia="sl-SI"/>
              </w:rPr>
              <w:t>v</w:t>
            </w:r>
            <w:r w:rsidR="00683762">
              <w:rPr>
                <w:rFonts w:ascii="Arial" w:eastAsia="Times New Roman" w:hAnsi="Arial" w:cs="Arial"/>
                <w:b/>
                <w:sz w:val="20"/>
                <w:szCs w:val="20"/>
                <w:lang w:eastAsia="sl-SI"/>
              </w:rPr>
              <w:t xml:space="preserve"> LJ</w:t>
            </w:r>
            <w:r w:rsidR="006B3FD3" w:rsidRPr="001E50DC">
              <w:rPr>
                <w:rFonts w:ascii="Arial" w:eastAsia="Times New Roman" w:hAnsi="Arial" w:cs="Arial"/>
                <w:b/>
                <w:sz w:val="20"/>
                <w:szCs w:val="20"/>
                <w:lang w:eastAsia="sl-SI"/>
              </w:rPr>
              <w:t>«</w:t>
            </w:r>
            <w:r w:rsidR="00041DD8" w:rsidRPr="001E50DC">
              <w:rPr>
                <w:rFonts w:ascii="Arial" w:eastAsia="Times New Roman" w:hAnsi="Arial" w:cs="Arial"/>
                <w:b/>
                <w:sz w:val="20"/>
                <w:szCs w:val="20"/>
                <w:lang w:eastAsia="sl-SI"/>
              </w:rPr>
              <w:t xml:space="preserve"> </w:t>
            </w:r>
            <w:r w:rsidR="003418ED" w:rsidRPr="001E50DC">
              <w:rPr>
                <w:rFonts w:ascii="Arial" w:eastAsia="Times New Roman" w:hAnsi="Arial" w:cs="Arial"/>
                <w:b/>
                <w:sz w:val="20"/>
                <w:szCs w:val="20"/>
                <w:lang w:eastAsia="sl-SI"/>
              </w:rPr>
              <w:t xml:space="preserve">v veljavni Načrt razvojnih programov 2025-2028 </w:t>
            </w:r>
            <w:r w:rsidR="00955B71" w:rsidRPr="001E50DC">
              <w:rPr>
                <w:rFonts w:ascii="Arial" w:eastAsia="Times New Roman" w:hAnsi="Arial" w:cs="Arial"/>
                <w:b/>
                <w:sz w:val="20"/>
                <w:szCs w:val="20"/>
                <w:lang w:eastAsia="sl-SI"/>
              </w:rPr>
              <w:t>– predlog za obravnavo</w:t>
            </w:r>
          </w:p>
        </w:tc>
      </w:tr>
      <w:tr w:rsidR="00AE1F83" w:rsidRPr="00520F4F" w14:paraId="1B65D1E5" w14:textId="77777777" w:rsidTr="00C25883">
        <w:tc>
          <w:tcPr>
            <w:tcW w:w="9163" w:type="dxa"/>
            <w:gridSpan w:val="4"/>
          </w:tcPr>
          <w:p w14:paraId="2831D930"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1. Predlog sklepov vlade:</w:t>
            </w:r>
          </w:p>
        </w:tc>
      </w:tr>
      <w:tr w:rsidR="00AE1F83" w:rsidRPr="00520F4F" w14:paraId="507B36CA" w14:textId="77777777" w:rsidTr="00C25883">
        <w:tc>
          <w:tcPr>
            <w:tcW w:w="9163" w:type="dxa"/>
            <w:gridSpan w:val="4"/>
          </w:tcPr>
          <w:p w14:paraId="41901B57" w14:textId="43E101BE" w:rsidR="00966BCF" w:rsidRDefault="00966BCF" w:rsidP="00966BCF">
            <w:pPr>
              <w:overflowPunct w:val="0"/>
              <w:autoSpaceDE w:val="0"/>
              <w:autoSpaceDN w:val="0"/>
              <w:adjustRightInd w:val="0"/>
              <w:jc w:val="both"/>
              <w:textAlignment w:val="baseline"/>
              <w:rPr>
                <w:rFonts w:ascii="Arial" w:hAnsi="Arial" w:cs="Arial"/>
              </w:rPr>
            </w:pPr>
          </w:p>
          <w:p w14:paraId="07C0A4C8" w14:textId="7077658E" w:rsidR="00535C03" w:rsidRPr="00CC4946" w:rsidRDefault="00A964AE" w:rsidP="00535C03">
            <w:pPr>
              <w:pStyle w:val="Neotevilenodstavek"/>
              <w:spacing w:before="0" w:after="0" w:line="240" w:lineRule="auto"/>
              <w:rPr>
                <w:sz w:val="20"/>
                <w:szCs w:val="20"/>
              </w:rPr>
            </w:pPr>
            <w:bookmarkStart w:id="1" w:name="_Hlk166155200"/>
            <w:r w:rsidRPr="00A964AE">
              <w:rPr>
                <w:sz w:val="20"/>
                <w:szCs w:val="20"/>
              </w:rPr>
              <w:t xml:space="preserve">Na podlagi </w:t>
            </w:r>
            <w:r w:rsidR="006B3FD3">
              <w:rPr>
                <w:sz w:val="20"/>
                <w:szCs w:val="20"/>
              </w:rPr>
              <w:t>3</w:t>
            </w:r>
            <w:r w:rsidR="000E531C">
              <w:rPr>
                <w:sz w:val="20"/>
                <w:szCs w:val="20"/>
              </w:rPr>
              <w:t>1. člena</w:t>
            </w:r>
            <w:r w:rsidR="000E531C">
              <w:t xml:space="preserve"> </w:t>
            </w:r>
            <w:r w:rsidR="000E531C" w:rsidRPr="000E531C">
              <w:rPr>
                <w:sz w:val="20"/>
                <w:szCs w:val="20"/>
              </w:rPr>
              <w:t xml:space="preserve">Zakona o izvrševanju proračunov </w:t>
            </w:r>
            <w:r w:rsidR="007D7D5F">
              <w:rPr>
                <w:sz w:val="20"/>
                <w:szCs w:val="20"/>
              </w:rPr>
              <w:t>Republike Slovenije za leti 2025 in 2026</w:t>
            </w:r>
            <w:r w:rsidR="000E531C" w:rsidRPr="000E531C">
              <w:rPr>
                <w:sz w:val="20"/>
                <w:szCs w:val="20"/>
              </w:rPr>
              <w:t xml:space="preserve"> (</w:t>
            </w:r>
            <w:r w:rsidR="007D7D5F" w:rsidRPr="007D7D5F">
              <w:rPr>
                <w:sz w:val="20"/>
                <w:szCs w:val="20"/>
              </w:rPr>
              <w:t>Uradni list RS, št. 104/24</w:t>
            </w:r>
            <w:r w:rsidR="00640859">
              <w:rPr>
                <w:sz w:val="20"/>
                <w:szCs w:val="20"/>
              </w:rPr>
              <w:t>,</w:t>
            </w:r>
            <w:r w:rsidR="007D7D5F" w:rsidRPr="007D7D5F">
              <w:rPr>
                <w:sz w:val="20"/>
                <w:szCs w:val="20"/>
              </w:rPr>
              <w:t xml:space="preserve"> 17/25 – ZFO-1E</w:t>
            </w:r>
            <w:r w:rsidR="00640859">
              <w:rPr>
                <w:sz w:val="20"/>
                <w:szCs w:val="20"/>
              </w:rPr>
              <w:t xml:space="preserve"> in 35/25 – ZJU-1</w:t>
            </w:r>
            <w:r w:rsidR="000E531C" w:rsidRPr="000E531C">
              <w:rPr>
                <w:sz w:val="20"/>
                <w:szCs w:val="20"/>
              </w:rPr>
              <w:t>)</w:t>
            </w:r>
            <w:r w:rsidR="00B50725">
              <w:rPr>
                <w:sz w:val="20"/>
                <w:szCs w:val="20"/>
              </w:rPr>
              <w:t xml:space="preserve"> in</w:t>
            </w:r>
            <w:r w:rsidR="00B50725">
              <w:t xml:space="preserve"> </w:t>
            </w:r>
            <w:r w:rsidR="00B50725" w:rsidRPr="00B50725">
              <w:rPr>
                <w:sz w:val="20"/>
                <w:szCs w:val="20"/>
              </w:rPr>
              <w:t>šestega odstavka 21. člena Zakona o Vladi Republike Slovenije (Uradni list RS, št. 24/05 – uradno prečiščeno besedilo, 109/08, 38/10 – ZUKN, 8/12, 21/13, 47/13 – ZDU-1G, 65/14, 55/17 in 163/22)</w:t>
            </w:r>
            <w:r w:rsidR="000E531C" w:rsidRPr="000E531C">
              <w:rPr>
                <w:sz w:val="20"/>
                <w:szCs w:val="20"/>
              </w:rPr>
              <w:t xml:space="preserve"> </w:t>
            </w:r>
            <w:r w:rsidR="00535C03">
              <w:rPr>
                <w:sz w:val="20"/>
                <w:szCs w:val="20"/>
              </w:rPr>
              <w:t xml:space="preserve">je </w:t>
            </w:r>
            <w:r w:rsidR="00535C03" w:rsidRPr="00CC4946">
              <w:rPr>
                <w:sz w:val="20"/>
                <w:szCs w:val="20"/>
              </w:rPr>
              <w:t>Vlada Republike Slovenije na ___. seji dne _____ 202</w:t>
            </w:r>
            <w:r w:rsidR="007D7D5F">
              <w:rPr>
                <w:sz w:val="20"/>
                <w:szCs w:val="20"/>
              </w:rPr>
              <w:t>5</w:t>
            </w:r>
            <w:r w:rsidR="00535C03" w:rsidRPr="00CC4946">
              <w:rPr>
                <w:sz w:val="20"/>
                <w:szCs w:val="20"/>
              </w:rPr>
              <w:t xml:space="preserve"> sprejela nasled</w:t>
            </w:r>
            <w:r w:rsidR="00041DD8">
              <w:rPr>
                <w:sz w:val="20"/>
                <w:szCs w:val="20"/>
              </w:rPr>
              <w:t>nji</w:t>
            </w:r>
            <w:bookmarkEnd w:id="1"/>
          </w:p>
          <w:p w14:paraId="2A0CBC61" w14:textId="77777777" w:rsidR="00535C03" w:rsidRDefault="00535C03" w:rsidP="00966BCF">
            <w:pPr>
              <w:overflowPunct w:val="0"/>
              <w:autoSpaceDE w:val="0"/>
              <w:autoSpaceDN w:val="0"/>
              <w:adjustRightInd w:val="0"/>
              <w:jc w:val="both"/>
              <w:textAlignment w:val="baseline"/>
              <w:rPr>
                <w:rFonts w:ascii="Arial" w:hAnsi="Arial" w:cs="Arial"/>
              </w:rPr>
            </w:pPr>
          </w:p>
          <w:p w14:paraId="7F3CBB43" w14:textId="7CB2B4B1" w:rsidR="00966BCF" w:rsidRPr="00966BCF" w:rsidRDefault="00966BCF" w:rsidP="00966BCF">
            <w:pPr>
              <w:overflowPunct w:val="0"/>
              <w:autoSpaceDE w:val="0"/>
              <w:autoSpaceDN w:val="0"/>
              <w:adjustRightInd w:val="0"/>
              <w:jc w:val="center"/>
              <w:textAlignment w:val="baseline"/>
              <w:rPr>
                <w:rFonts w:ascii="Arial" w:eastAsia="Times New Roman" w:hAnsi="Arial" w:cs="Arial"/>
                <w:sz w:val="20"/>
                <w:szCs w:val="20"/>
                <w:lang w:eastAsia="sl-SI"/>
              </w:rPr>
            </w:pPr>
            <w:r w:rsidRPr="00966BCF">
              <w:rPr>
                <w:rFonts w:ascii="Arial" w:eastAsia="Times New Roman" w:hAnsi="Arial" w:cs="Arial"/>
                <w:sz w:val="20"/>
                <w:szCs w:val="20"/>
                <w:lang w:eastAsia="sl-SI"/>
              </w:rPr>
              <w:t>S K L</w:t>
            </w:r>
            <w:r w:rsidR="0075127C">
              <w:rPr>
                <w:rFonts w:ascii="Arial" w:eastAsia="Times New Roman" w:hAnsi="Arial" w:cs="Arial"/>
                <w:sz w:val="20"/>
                <w:szCs w:val="20"/>
                <w:lang w:eastAsia="sl-SI"/>
              </w:rPr>
              <w:t xml:space="preserve"> E P</w:t>
            </w:r>
          </w:p>
          <w:p w14:paraId="048363E0" w14:textId="43F0D36F" w:rsidR="00A964AE" w:rsidRPr="00A964AE" w:rsidRDefault="00A964AE" w:rsidP="00A964AE">
            <w:pPr>
              <w:widowControl w:val="0"/>
              <w:autoSpaceDE w:val="0"/>
              <w:autoSpaceDN w:val="0"/>
              <w:adjustRightInd w:val="0"/>
              <w:spacing w:line="240" w:lineRule="atLeast"/>
              <w:jc w:val="both"/>
              <w:rPr>
                <w:rFonts w:ascii="Arial" w:hAnsi="Arial" w:cs="Arial"/>
                <w:sz w:val="20"/>
              </w:rPr>
            </w:pPr>
            <w:bookmarkStart w:id="2" w:name="_Hlk166155216"/>
            <w:r w:rsidRPr="00A964AE">
              <w:rPr>
                <w:rFonts w:ascii="Arial" w:hAnsi="Arial" w:cs="Arial"/>
                <w:sz w:val="20"/>
              </w:rPr>
              <w:t>V</w:t>
            </w:r>
            <w:r w:rsidR="001066F7">
              <w:rPr>
                <w:rFonts w:ascii="Arial" w:hAnsi="Arial" w:cs="Arial"/>
                <w:sz w:val="20"/>
              </w:rPr>
              <w:t xml:space="preserve"> veljavni Načrt razvojnih programov 2025-2028 se skladno s </w:t>
            </w:r>
            <w:r w:rsidR="0032618E">
              <w:rPr>
                <w:rFonts w:ascii="Arial" w:hAnsi="Arial" w:cs="Arial"/>
                <w:sz w:val="20"/>
              </w:rPr>
              <w:t xml:space="preserve">podatki iz tabele v prilogi </w:t>
            </w:r>
            <w:r w:rsidR="001066F7">
              <w:rPr>
                <w:rFonts w:ascii="Arial" w:hAnsi="Arial" w:cs="Arial"/>
                <w:sz w:val="20"/>
              </w:rPr>
              <w:t xml:space="preserve">uvrsti nov </w:t>
            </w:r>
            <w:r w:rsidR="001066F7" w:rsidRPr="001E50DC">
              <w:rPr>
                <w:rFonts w:ascii="Arial" w:hAnsi="Arial" w:cs="Arial"/>
                <w:sz w:val="20"/>
              </w:rPr>
              <w:t xml:space="preserve">projekt </w:t>
            </w:r>
            <w:r w:rsidR="00287620" w:rsidRPr="001E50DC">
              <w:rPr>
                <w:rFonts w:ascii="Arial" w:hAnsi="Arial" w:cs="Arial"/>
                <w:sz w:val="20"/>
              </w:rPr>
              <w:t xml:space="preserve">1511-25-0007 </w:t>
            </w:r>
            <w:r w:rsidR="001066F7" w:rsidRPr="001E50DC">
              <w:rPr>
                <w:rFonts w:ascii="Arial" w:hAnsi="Arial" w:cs="Arial"/>
                <w:sz w:val="20"/>
              </w:rPr>
              <w:t xml:space="preserve">»Ureditev </w:t>
            </w:r>
            <w:r w:rsidR="00141FC7">
              <w:rPr>
                <w:rFonts w:ascii="Arial" w:hAnsi="Arial" w:cs="Arial"/>
                <w:sz w:val="20"/>
              </w:rPr>
              <w:t>elektroinštalacij – vladna palača v LJ</w:t>
            </w:r>
            <w:r w:rsidR="001066F7" w:rsidRPr="001E50DC">
              <w:rPr>
                <w:rFonts w:ascii="Arial" w:hAnsi="Arial" w:cs="Arial"/>
                <w:sz w:val="20"/>
              </w:rPr>
              <w:t>«.</w:t>
            </w:r>
            <w:r w:rsidR="001066F7">
              <w:rPr>
                <w:rFonts w:ascii="Arial" w:hAnsi="Arial" w:cs="Arial"/>
                <w:sz w:val="20"/>
              </w:rPr>
              <w:t xml:space="preserve">  </w:t>
            </w:r>
          </w:p>
          <w:bookmarkEnd w:id="2"/>
          <w:p w14:paraId="3BC345B4" w14:textId="77777777" w:rsidR="00CD6ED9" w:rsidRPr="00CD6ED9" w:rsidRDefault="00CD6ED9" w:rsidP="00CD6ED9">
            <w:pPr>
              <w:pStyle w:val="Odstavekseznama"/>
              <w:widowControl w:val="0"/>
              <w:autoSpaceDE w:val="0"/>
              <w:autoSpaceDN w:val="0"/>
              <w:adjustRightInd w:val="0"/>
              <w:spacing w:line="240" w:lineRule="atLeast"/>
              <w:ind w:left="720"/>
              <w:jc w:val="both"/>
              <w:rPr>
                <w:rFonts w:ascii="Arial" w:hAnsi="Arial" w:cs="Arial"/>
                <w:sz w:val="20"/>
              </w:rPr>
            </w:pPr>
          </w:p>
          <w:p w14:paraId="35F08CB3" w14:textId="3758130B" w:rsidR="005D7832" w:rsidRPr="00520F4F" w:rsidRDefault="00AF0C35" w:rsidP="005D7832">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8528185" w14:textId="3FCB4C6D" w:rsidR="008C57E0" w:rsidRPr="00520F4F" w:rsidRDefault="00955B71" w:rsidP="005D7832">
            <w:pPr>
              <w:pStyle w:val="Neotevilenodstavek"/>
              <w:spacing w:after="0" w:line="240" w:lineRule="auto"/>
              <w:ind w:left="2124"/>
              <w:jc w:val="center"/>
              <w:rPr>
                <w:sz w:val="20"/>
                <w:szCs w:val="20"/>
              </w:rPr>
            </w:pPr>
            <w:r>
              <w:rPr>
                <w:sz w:val="20"/>
                <w:szCs w:val="20"/>
              </w:rPr>
              <w:t>generaln</w:t>
            </w:r>
            <w:r w:rsidR="00AF0C35">
              <w:rPr>
                <w:sz w:val="20"/>
                <w:szCs w:val="20"/>
              </w:rPr>
              <w:t>a</w:t>
            </w:r>
            <w:r>
              <w:rPr>
                <w:sz w:val="20"/>
                <w:szCs w:val="20"/>
              </w:rPr>
              <w:t xml:space="preserve"> sekretar</w:t>
            </w:r>
            <w:r w:rsidR="00AF0C35">
              <w:rPr>
                <w:sz w:val="20"/>
                <w:szCs w:val="20"/>
              </w:rPr>
              <w:t>ka</w:t>
            </w:r>
          </w:p>
          <w:p w14:paraId="6A5B5FE4" w14:textId="77777777" w:rsidR="008C57E0" w:rsidRPr="00520F4F" w:rsidRDefault="008C57E0" w:rsidP="006C6314">
            <w:pPr>
              <w:widowControl w:val="0"/>
              <w:autoSpaceDE w:val="0"/>
              <w:autoSpaceDN w:val="0"/>
              <w:adjustRightInd w:val="0"/>
              <w:spacing w:after="0" w:line="240" w:lineRule="atLeast"/>
              <w:ind w:left="2124"/>
              <w:jc w:val="center"/>
              <w:rPr>
                <w:rFonts w:ascii="Arial" w:hAnsi="Arial" w:cs="Arial"/>
                <w:sz w:val="20"/>
                <w:szCs w:val="20"/>
              </w:rPr>
            </w:pPr>
          </w:p>
          <w:p w14:paraId="4E7AA410" w14:textId="77777777" w:rsidR="006D07F3" w:rsidRPr="00520F4F" w:rsidRDefault="006D07F3" w:rsidP="00D7227D">
            <w:pPr>
              <w:pStyle w:val="Neotevilenodstavek"/>
              <w:spacing w:before="0" w:after="0" w:line="240" w:lineRule="auto"/>
              <w:rPr>
                <w:sz w:val="20"/>
                <w:szCs w:val="20"/>
              </w:rPr>
            </w:pPr>
            <w:r w:rsidRPr="00520F4F">
              <w:rPr>
                <w:sz w:val="20"/>
                <w:szCs w:val="20"/>
              </w:rPr>
              <w:t>Prejmejo:</w:t>
            </w:r>
          </w:p>
          <w:p w14:paraId="51F4EBC7" w14:textId="77777777" w:rsidR="006D07F3" w:rsidRPr="00520F4F" w:rsidRDefault="006D07F3" w:rsidP="006D07F3">
            <w:pPr>
              <w:pStyle w:val="Neotevilenodstavek"/>
              <w:numPr>
                <w:ilvl w:val="0"/>
                <w:numId w:val="2"/>
              </w:numPr>
              <w:spacing w:before="0" w:after="0" w:line="240" w:lineRule="auto"/>
              <w:rPr>
                <w:sz w:val="20"/>
                <w:szCs w:val="20"/>
              </w:rPr>
            </w:pPr>
            <w:r w:rsidRPr="00520F4F">
              <w:rPr>
                <w:sz w:val="20"/>
                <w:szCs w:val="20"/>
              </w:rPr>
              <w:t>Generalni sekretariat Vlade Republike Slovenije</w:t>
            </w:r>
          </w:p>
          <w:p w14:paraId="4EB43163" w14:textId="77777777" w:rsidR="00AE1F83" w:rsidRDefault="006D07F3" w:rsidP="00951676">
            <w:pPr>
              <w:pStyle w:val="Neotevilenodstavek"/>
              <w:numPr>
                <w:ilvl w:val="0"/>
                <w:numId w:val="2"/>
              </w:numPr>
              <w:spacing w:before="0" w:after="0" w:line="240" w:lineRule="auto"/>
              <w:rPr>
                <w:sz w:val="20"/>
                <w:szCs w:val="20"/>
              </w:rPr>
            </w:pPr>
            <w:r w:rsidRPr="00520F4F">
              <w:rPr>
                <w:sz w:val="20"/>
                <w:szCs w:val="20"/>
              </w:rPr>
              <w:t>Ministrstvo za finance</w:t>
            </w:r>
          </w:p>
          <w:p w14:paraId="3C0615B3" w14:textId="71FB25B8" w:rsidR="00640859" w:rsidRPr="00520F4F" w:rsidRDefault="00640859" w:rsidP="00A4491C">
            <w:pPr>
              <w:pStyle w:val="Odstavekseznama"/>
              <w:numPr>
                <w:ilvl w:val="0"/>
                <w:numId w:val="2"/>
              </w:numPr>
              <w:rPr>
                <w:sz w:val="20"/>
              </w:rPr>
            </w:pPr>
            <w:r>
              <w:rPr>
                <w:rFonts w:ascii="Arial" w:hAnsi="Arial" w:cs="Arial"/>
                <w:sz w:val="20"/>
              </w:rPr>
              <w:t>Služba Vlade RS za zakonodajo</w:t>
            </w:r>
          </w:p>
        </w:tc>
      </w:tr>
      <w:tr w:rsidR="00AE1F83" w:rsidRPr="00520F4F" w14:paraId="510C2FDB" w14:textId="77777777" w:rsidTr="00C25883">
        <w:tc>
          <w:tcPr>
            <w:tcW w:w="9163" w:type="dxa"/>
            <w:gridSpan w:val="4"/>
          </w:tcPr>
          <w:p w14:paraId="21F1B728"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520F4F" w14:paraId="72901549" w14:textId="77777777" w:rsidTr="00C25883">
        <w:tc>
          <w:tcPr>
            <w:tcW w:w="9163" w:type="dxa"/>
            <w:gridSpan w:val="4"/>
          </w:tcPr>
          <w:p w14:paraId="5B94B27C" w14:textId="107BFAC6" w:rsidR="00AE1F83" w:rsidRPr="00520F4F" w:rsidRDefault="00883B10"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520F4F" w14:paraId="7E80D380" w14:textId="77777777" w:rsidTr="00C25883">
        <w:tc>
          <w:tcPr>
            <w:tcW w:w="9163" w:type="dxa"/>
            <w:gridSpan w:val="4"/>
          </w:tcPr>
          <w:p w14:paraId="1C8D9459"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3.a Osebe, odgovorne za strokovno pripravo in usklajenost gradiva:</w:t>
            </w:r>
          </w:p>
        </w:tc>
      </w:tr>
      <w:tr w:rsidR="00AE1F83" w:rsidRPr="00520F4F" w14:paraId="1640673F" w14:textId="77777777" w:rsidTr="00C25883">
        <w:tc>
          <w:tcPr>
            <w:tcW w:w="9163" w:type="dxa"/>
            <w:gridSpan w:val="4"/>
          </w:tcPr>
          <w:p w14:paraId="23351B90" w14:textId="73F5EAE1" w:rsidR="00D7227D" w:rsidRDefault="00AF0C35"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Barbara Kolenko Helbl</w:t>
            </w:r>
            <w:r w:rsidR="006A6E79">
              <w:rPr>
                <w:rFonts w:ascii="Arial" w:hAnsi="Arial" w:cs="Arial"/>
                <w:iCs/>
                <w:sz w:val="20"/>
              </w:rPr>
              <w:t>,</w:t>
            </w:r>
            <w:r w:rsidR="00955B71">
              <w:rPr>
                <w:rFonts w:ascii="Arial" w:hAnsi="Arial" w:cs="Arial"/>
                <w:iCs/>
                <w:sz w:val="20"/>
              </w:rPr>
              <w:t xml:space="preserve"> generaln</w:t>
            </w:r>
            <w:r>
              <w:rPr>
                <w:rFonts w:ascii="Arial" w:hAnsi="Arial" w:cs="Arial"/>
                <w:iCs/>
                <w:sz w:val="20"/>
              </w:rPr>
              <w:t>a</w:t>
            </w:r>
            <w:r w:rsidR="00955B71">
              <w:rPr>
                <w:rFonts w:ascii="Arial" w:hAnsi="Arial" w:cs="Arial"/>
                <w:iCs/>
                <w:sz w:val="20"/>
              </w:rPr>
              <w:t xml:space="preserve"> sekretar</w:t>
            </w:r>
            <w:r>
              <w:rPr>
                <w:rFonts w:ascii="Arial" w:hAnsi="Arial" w:cs="Arial"/>
                <w:iCs/>
                <w:sz w:val="20"/>
              </w:rPr>
              <w:t>ka</w:t>
            </w:r>
            <w:r w:rsidR="00A4491C">
              <w:rPr>
                <w:rFonts w:ascii="Arial" w:hAnsi="Arial" w:cs="Arial"/>
                <w:iCs/>
                <w:sz w:val="20"/>
              </w:rPr>
              <w:t xml:space="preserve"> </w:t>
            </w:r>
          </w:p>
          <w:p w14:paraId="2F3EC60B" w14:textId="4595A2D1" w:rsidR="00A4491C" w:rsidRPr="00A4491C" w:rsidRDefault="00333749"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Anja Tegelj</w:t>
            </w:r>
            <w:r w:rsidR="00E95935">
              <w:rPr>
                <w:rFonts w:ascii="Arial" w:hAnsi="Arial" w:cs="Arial"/>
                <w:iCs/>
                <w:sz w:val="20"/>
              </w:rPr>
              <w:t>, vodja Sektorja za finance in javna naročila</w:t>
            </w:r>
          </w:p>
        </w:tc>
      </w:tr>
      <w:tr w:rsidR="00AE1F83" w:rsidRPr="00520F4F" w14:paraId="17F76186" w14:textId="77777777" w:rsidTr="00C25883">
        <w:tc>
          <w:tcPr>
            <w:tcW w:w="9163" w:type="dxa"/>
            <w:gridSpan w:val="4"/>
          </w:tcPr>
          <w:p w14:paraId="3FC587CC"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iCs/>
                <w:sz w:val="20"/>
                <w:szCs w:val="20"/>
                <w:lang w:eastAsia="sl-SI"/>
              </w:rPr>
              <w:t xml:space="preserve">3.b Zunanji strokovnjaki, ki so </w:t>
            </w:r>
            <w:r w:rsidRPr="00520F4F">
              <w:rPr>
                <w:rFonts w:ascii="Arial" w:eastAsia="Times New Roman" w:hAnsi="Arial" w:cs="Arial"/>
                <w:b/>
                <w:sz w:val="20"/>
                <w:szCs w:val="20"/>
                <w:lang w:eastAsia="sl-SI"/>
              </w:rPr>
              <w:t>sodelovali pri pripravi dela ali celotnega gradiva:</w:t>
            </w:r>
          </w:p>
        </w:tc>
      </w:tr>
      <w:tr w:rsidR="00AE1F83" w:rsidRPr="00520F4F" w14:paraId="25950BF0" w14:textId="77777777" w:rsidTr="00C25883">
        <w:tc>
          <w:tcPr>
            <w:tcW w:w="9163" w:type="dxa"/>
            <w:gridSpan w:val="4"/>
          </w:tcPr>
          <w:p w14:paraId="0864FEF1"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w:t>
            </w:r>
          </w:p>
        </w:tc>
      </w:tr>
      <w:tr w:rsidR="00AE1F83" w:rsidRPr="00520F4F" w14:paraId="7A67948C" w14:textId="77777777" w:rsidTr="00C25883">
        <w:tc>
          <w:tcPr>
            <w:tcW w:w="9163" w:type="dxa"/>
            <w:gridSpan w:val="4"/>
          </w:tcPr>
          <w:p w14:paraId="61F7CC5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4. Predstavniki vlade, ki bodo sodelovali pri delu državnega zbora:</w:t>
            </w:r>
          </w:p>
        </w:tc>
      </w:tr>
      <w:tr w:rsidR="00AE1F83" w:rsidRPr="00520F4F" w14:paraId="02B369CE" w14:textId="77777777" w:rsidTr="00C25883">
        <w:tc>
          <w:tcPr>
            <w:tcW w:w="9163" w:type="dxa"/>
            <w:gridSpan w:val="4"/>
          </w:tcPr>
          <w:p w14:paraId="72BAC8BA"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520F4F">
              <w:rPr>
                <w:rFonts w:ascii="Arial" w:eastAsia="Times New Roman" w:hAnsi="Arial" w:cs="Arial"/>
                <w:iCs/>
                <w:sz w:val="20"/>
                <w:szCs w:val="20"/>
                <w:lang w:eastAsia="sl-SI"/>
              </w:rPr>
              <w:t>-</w:t>
            </w:r>
          </w:p>
        </w:tc>
      </w:tr>
      <w:tr w:rsidR="00AE1F83" w:rsidRPr="00520F4F" w14:paraId="5CBEC0F1" w14:textId="77777777" w:rsidTr="00C25883">
        <w:tc>
          <w:tcPr>
            <w:tcW w:w="9163" w:type="dxa"/>
            <w:gridSpan w:val="4"/>
          </w:tcPr>
          <w:p w14:paraId="7A8D09A5" w14:textId="77777777" w:rsidR="00AE1F83" w:rsidRPr="00BA7EE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A7EE8">
              <w:rPr>
                <w:rFonts w:ascii="Arial" w:eastAsia="Times New Roman" w:hAnsi="Arial" w:cs="Arial"/>
                <w:b/>
                <w:sz w:val="20"/>
                <w:szCs w:val="20"/>
                <w:lang w:eastAsia="sl-SI"/>
              </w:rPr>
              <w:t>5. Kratek povzetek gradiva:</w:t>
            </w:r>
          </w:p>
          <w:p w14:paraId="3A6E2308" w14:textId="3A10FC2E" w:rsidR="00287620" w:rsidRDefault="00287620" w:rsidP="00A964AE">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Peti odstavek 3</w:t>
            </w:r>
            <w:r w:rsidR="0094301A">
              <w:rPr>
                <w:rFonts w:ascii="Arial" w:eastAsia="Times New Roman" w:hAnsi="Arial" w:cs="Arial"/>
                <w:bCs/>
                <w:sz w:val="20"/>
                <w:szCs w:val="20"/>
                <w:lang w:eastAsia="sl-SI"/>
              </w:rPr>
              <w:t xml:space="preserve">1. člena </w:t>
            </w:r>
            <w:r w:rsidR="0094301A" w:rsidRPr="0094301A">
              <w:rPr>
                <w:rFonts w:ascii="Arial" w:eastAsia="Times New Roman" w:hAnsi="Arial" w:cs="Arial"/>
                <w:bCs/>
                <w:sz w:val="20"/>
                <w:szCs w:val="20"/>
                <w:lang w:eastAsia="sl-SI"/>
              </w:rPr>
              <w:t xml:space="preserve">Zakona o izvrševanju proračunov </w:t>
            </w:r>
            <w:r w:rsidR="00333749">
              <w:rPr>
                <w:rFonts w:ascii="Arial" w:eastAsia="Times New Roman" w:hAnsi="Arial" w:cs="Arial"/>
                <w:bCs/>
                <w:sz w:val="20"/>
                <w:szCs w:val="20"/>
                <w:lang w:eastAsia="sl-SI"/>
              </w:rPr>
              <w:t>Republike Slovenije za leti 2025 in 2026</w:t>
            </w:r>
            <w:r w:rsidR="0094301A" w:rsidRPr="0094301A">
              <w:rPr>
                <w:rFonts w:ascii="Arial" w:eastAsia="Times New Roman" w:hAnsi="Arial" w:cs="Arial"/>
                <w:bCs/>
                <w:sz w:val="20"/>
                <w:szCs w:val="20"/>
                <w:lang w:eastAsia="sl-SI"/>
              </w:rPr>
              <w:t xml:space="preserve"> (</w:t>
            </w:r>
            <w:r w:rsidR="00333749" w:rsidRPr="00333749">
              <w:rPr>
                <w:rFonts w:ascii="Arial" w:eastAsia="Times New Roman" w:hAnsi="Arial" w:cs="Arial"/>
                <w:bCs/>
                <w:sz w:val="20"/>
                <w:szCs w:val="20"/>
                <w:lang w:eastAsia="sl-SI"/>
              </w:rPr>
              <w:t>Uradni list RS, št. 104/24</w:t>
            </w:r>
            <w:r w:rsidR="00640859">
              <w:rPr>
                <w:rFonts w:ascii="Arial" w:eastAsia="Times New Roman" w:hAnsi="Arial" w:cs="Arial"/>
                <w:bCs/>
                <w:sz w:val="20"/>
                <w:szCs w:val="20"/>
                <w:lang w:eastAsia="sl-SI"/>
              </w:rPr>
              <w:t>,</w:t>
            </w:r>
            <w:r w:rsidR="00333749" w:rsidRPr="00333749">
              <w:rPr>
                <w:rFonts w:ascii="Arial" w:eastAsia="Times New Roman" w:hAnsi="Arial" w:cs="Arial"/>
                <w:bCs/>
                <w:sz w:val="20"/>
                <w:szCs w:val="20"/>
                <w:lang w:eastAsia="sl-SI"/>
              </w:rPr>
              <w:t xml:space="preserve"> 17/25 – ZFO-1E</w:t>
            </w:r>
            <w:r w:rsidR="00640859">
              <w:rPr>
                <w:rFonts w:ascii="Arial" w:eastAsia="Times New Roman" w:hAnsi="Arial" w:cs="Arial"/>
                <w:bCs/>
                <w:sz w:val="20"/>
                <w:szCs w:val="20"/>
                <w:lang w:eastAsia="sl-SI"/>
              </w:rPr>
              <w:t xml:space="preserve"> in 35/25 – ZJU-1</w:t>
            </w:r>
            <w:r w:rsidR="0094301A">
              <w:rPr>
                <w:rFonts w:ascii="Arial" w:eastAsia="Times New Roman" w:hAnsi="Arial" w:cs="Arial"/>
                <w:bCs/>
                <w:sz w:val="20"/>
                <w:szCs w:val="20"/>
                <w:lang w:eastAsia="sl-SI"/>
              </w:rPr>
              <w:t xml:space="preserve">) določa, da </w:t>
            </w:r>
            <w:r>
              <w:rPr>
                <w:rFonts w:ascii="Arial" w:eastAsia="Times New Roman" w:hAnsi="Arial" w:cs="Arial"/>
                <w:bCs/>
                <w:sz w:val="20"/>
                <w:szCs w:val="20"/>
                <w:lang w:eastAsia="sl-SI"/>
              </w:rPr>
              <w:t xml:space="preserve">vlada odloča o uvrstitvi projektov v veljavni NRP in o spremembi vrednosti projektov nad 20 odstotki izhodiščne vrednosti. Gradivo pojasnjuje razloge za odpiranje novega projekta v veljavnem načrtu razvojnih programov. </w:t>
            </w:r>
          </w:p>
          <w:p w14:paraId="2A50E863" w14:textId="18D21BAA" w:rsidR="00E65690" w:rsidRDefault="00E65690" w:rsidP="00A964AE">
            <w:pPr>
              <w:spacing w:after="0" w:line="240" w:lineRule="auto"/>
              <w:jc w:val="both"/>
              <w:rPr>
                <w:rFonts w:ascii="Arial" w:eastAsia="Times New Roman" w:hAnsi="Arial" w:cs="Arial"/>
                <w:bCs/>
                <w:sz w:val="20"/>
                <w:szCs w:val="20"/>
                <w:lang w:eastAsia="sl-SI"/>
              </w:rPr>
            </w:pPr>
            <w:r w:rsidRPr="00E65690">
              <w:rPr>
                <w:rFonts w:ascii="Arial" w:eastAsia="Times New Roman" w:hAnsi="Arial" w:cs="Arial"/>
                <w:bCs/>
                <w:sz w:val="20"/>
                <w:szCs w:val="20"/>
                <w:lang w:eastAsia="sl-SI"/>
              </w:rPr>
              <w:t>Generalni sekretariat Vlade RS je upravljavec stavbe na naslovih Erjavčeva cesta</w:t>
            </w:r>
            <w:r w:rsidR="00E3062D">
              <w:rPr>
                <w:rFonts w:ascii="Arial" w:eastAsia="Times New Roman" w:hAnsi="Arial" w:cs="Arial"/>
                <w:bCs/>
                <w:sz w:val="20"/>
                <w:szCs w:val="20"/>
                <w:lang w:eastAsia="sl-SI"/>
              </w:rPr>
              <w:t xml:space="preserve"> </w:t>
            </w:r>
            <w:r w:rsidRPr="00E65690">
              <w:rPr>
                <w:rFonts w:ascii="Arial" w:eastAsia="Times New Roman" w:hAnsi="Arial" w:cs="Arial"/>
                <w:bCs/>
                <w:sz w:val="20"/>
                <w:szCs w:val="20"/>
                <w:lang w:eastAsia="sl-SI"/>
              </w:rPr>
              <w:t xml:space="preserve">17, Prešernova cesta 8 in Gregorčičeva ulica 20, v kateri je sedež predsednice Republike Slovenije, GSV in Protokola Republike Slovenije. Namen ureditve električnih inštalacij je celovita in skladno z veljavnimi predpisi </w:t>
            </w:r>
            <w:r w:rsidRPr="00E65690">
              <w:rPr>
                <w:rFonts w:ascii="Arial" w:eastAsia="Times New Roman" w:hAnsi="Arial" w:cs="Arial"/>
                <w:bCs/>
                <w:sz w:val="20"/>
                <w:szCs w:val="20"/>
                <w:lang w:eastAsia="sl-SI"/>
              </w:rPr>
              <w:lastRenderedPageBreak/>
              <w:t>ureditev elektro inštalacij v stavbi. Zadnja kompletna prenova električnih instalacij v objektu sega v začetek osemdesetih let prejšnjega stoletja. Vsi nadaljnji posegi so bili lokalno omejeni in namenjeni točno določenim ciljem. Pregled električnih instalacij in meritve njihove ustreznosti so pokazali, da rezultati meritev niso skladni z veljavnimi predpisi in pregledana inštalacija ne izkazuje potrebne varnosti za obratovanje. V poročilu o pregledu je navedena vrsta ukrepov, ki naj zagotovijo ustrezno varnost inštalacije in njeno skladnost s predpisi.</w:t>
            </w:r>
            <w:r>
              <w:t xml:space="preserve"> </w:t>
            </w:r>
            <w:r w:rsidRPr="00E65690">
              <w:rPr>
                <w:rFonts w:ascii="Arial" w:eastAsia="Times New Roman" w:hAnsi="Arial" w:cs="Arial"/>
                <w:bCs/>
                <w:sz w:val="20"/>
                <w:szCs w:val="20"/>
                <w:lang w:eastAsia="sl-SI"/>
              </w:rPr>
              <w:t>Poglavitni cilj projekta je ureditev zatečenega nezadovoljivega stanja, posredno pa se bo izboljšala tudi varnost objekta za zaposlene in obiskovalce ter povečala požarna varnost.</w:t>
            </w:r>
          </w:p>
          <w:p w14:paraId="3A6D5FE7" w14:textId="77C0BF61" w:rsidR="00E65690" w:rsidRDefault="005151ED" w:rsidP="00A964AE">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Ocenjena vrednost projekta je 1.078.968,00 EUR. </w:t>
            </w:r>
            <w:r w:rsidR="00B954A7">
              <w:rPr>
                <w:rFonts w:ascii="Arial" w:eastAsia="Times New Roman" w:hAnsi="Arial" w:cs="Arial"/>
                <w:bCs/>
                <w:sz w:val="20"/>
                <w:szCs w:val="20"/>
                <w:lang w:eastAsia="sl-SI"/>
              </w:rPr>
              <w:t xml:space="preserve">Projekt se bo predvidoma izvajal v obdobju od junija 2025 do aprila 2028. </w:t>
            </w:r>
            <w:r w:rsidR="002C7861">
              <w:rPr>
                <w:rFonts w:ascii="Arial" w:eastAsia="Times New Roman" w:hAnsi="Arial" w:cs="Arial"/>
                <w:bCs/>
                <w:sz w:val="20"/>
                <w:szCs w:val="20"/>
                <w:lang w:eastAsia="sl-SI"/>
              </w:rPr>
              <w:t xml:space="preserve">Sredstva za izvedbo projekta </w:t>
            </w:r>
            <w:r w:rsidR="00B954A7">
              <w:rPr>
                <w:rFonts w:ascii="Arial" w:eastAsia="Times New Roman" w:hAnsi="Arial" w:cs="Arial"/>
                <w:bCs/>
                <w:sz w:val="20"/>
                <w:szCs w:val="20"/>
                <w:lang w:eastAsia="sl-SI"/>
              </w:rPr>
              <w:t>bodo</w:t>
            </w:r>
            <w:r w:rsidR="002C7861">
              <w:rPr>
                <w:rFonts w:ascii="Arial" w:eastAsia="Times New Roman" w:hAnsi="Arial" w:cs="Arial"/>
                <w:bCs/>
                <w:sz w:val="20"/>
                <w:szCs w:val="20"/>
                <w:lang w:eastAsia="sl-SI"/>
              </w:rPr>
              <w:t xml:space="preserve"> za leto 2025 zagotovljena </w:t>
            </w:r>
            <w:r w:rsidR="00B954A7">
              <w:rPr>
                <w:rFonts w:ascii="Arial" w:eastAsia="Times New Roman" w:hAnsi="Arial" w:cs="Arial"/>
                <w:bCs/>
                <w:sz w:val="20"/>
                <w:szCs w:val="20"/>
                <w:lang w:eastAsia="sl-SI"/>
              </w:rPr>
              <w:t>s prerazporeditvijo iz projekta 1511-20-0006 Investicije in invest. vzdrževanje GSV 2022-2025, za leta 2026, 2027 in 2028 pa s prerazporeditvijo iz evidenčnega projekta 1511-25-0004 Investicije in inv</w:t>
            </w:r>
            <w:r w:rsidR="00160D32">
              <w:rPr>
                <w:rFonts w:ascii="Arial" w:eastAsia="Times New Roman" w:hAnsi="Arial" w:cs="Arial"/>
                <w:bCs/>
                <w:sz w:val="20"/>
                <w:szCs w:val="20"/>
                <w:lang w:eastAsia="sl-SI"/>
              </w:rPr>
              <w:t>est. v</w:t>
            </w:r>
            <w:r w:rsidR="00646B71">
              <w:rPr>
                <w:rFonts w:ascii="Arial" w:eastAsia="Times New Roman" w:hAnsi="Arial" w:cs="Arial"/>
                <w:bCs/>
                <w:sz w:val="20"/>
                <w:szCs w:val="20"/>
                <w:lang w:eastAsia="sl-SI"/>
              </w:rPr>
              <w:t xml:space="preserve">zdrževanje GSV 2026-2030. </w:t>
            </w:r>
            <w:r w:rsidR="00A70D18">
              <w:rPr>
                <w:rFonts w:ascii="Arial" w:eastAsia="Times New Roman" w:hAnsi="Arial" w:cs="Arial"/>
                <w:bCs/>
                <w:sz w:val="20"/>
                <w:szCs w:val="20"/>
                <w:lang w:eastAsia="sl-SI"/>
              </w:rPr>
              <w:t>Sredstva za leto 2028 v višini 237.888,00 EUR se bodo zagotavljala na namenski postavki 9554 Stvarno premoženje – sredstva od obremenitve s stavbno ali služnostno pravico.</w:t>
            </w:r>
          </w:p>
          <w:p w14:paraId="37EEBC68" w14:textId="767C5D3C" w:rsidR="00E1412C" w:rsidRPr="00BA7EE8" w:rsidRDefault="00E1412C" w:rsidP="00E65690">
            <w:pPr>
              <w:spacing w:after="0" w:line="240" w:lineRule="auto"/>
              <w:jc w:val="both"/>
              <w:rPr>
                <w:rFonts w:ascii="Arial" w:eastAsia="Times New Roman" w:hAnsi="Arial" w:cs="Arial"/>
                <w:bCs/>
                <w:sz w:val="20"/>
                <w:szCs w:val="20"/>
                <w:lang w:eastAsia="sl-SI"/>
              </w:rPr>
            </w:pPr>
          </w:p>
        </w:tc>
      </w:tr>
      <w:tr w:rsidR="00AE1F83" w:rsidRPr="00520F4F" w14:paraId="27B51640" w14:textId="77777777" w:rsidTr="00C25883">
        <w:tc>
          <w:tcPr>
            <w:tcW w:w="9163" w:type="dxa"/>
            <w:gridSpan w:val="4"/>
          </w:tcPr>
          <w:p w14:paraId="1CFCC242" w14:textId="4273BFCB" w:rsidR="007B0B21" w:rsidRPr="00966BCF" w:rsidRDefault="007B0B21" w:rsidP="00674152">
            <w:pPr>
              <w:jc w:val="both"/>
              <w:rPr>
                <w:rFonts w:ascii="Arial" w:eastAsia="Times New Roman" w:hAnsi="Arial" w:cs="Arial"/>
                <w:sz w:val="20"/>
                <w:szCs w:val="20"/>
                <w:lang w:eastAsia="sl-SI"/>
              </w:rPr>
            </w:pPr>
          </w:p>
        </w:tc>
      </w:tr>
      <w:tr w:rsidR="00AE1F83" w:rsidRPr="00520F4F" w14:paraId="0C085DF5" w14:textId="77777777" w:rsidTr="00C25883">
        <w:tc>
          <w:tcPr>
            <w:tcW w:w="9163" w:type="dxa"/>
            <w:gridSpan w:val="4"/>
          </w:tcPr>
          <w:p w14:paraId="69235889"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6. Presoja posledic za:</w:t>
            </w:r>
          </w:p>
        </w:tc>
      </w:tr>
      <w:tr w:rsidR="00AE1F83" w:rsidRPr="00520F4F" w14:paraId="71240675" w14:textId="77777777" w:rsidTr="00C25883">
        <w:tc>
          <w:tcPr>
            <w:tcW w:w="1448" w:type="dxa"/>
          </w:tcPr>
          <w:p w14:paraId="38093FD8"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a)</w:t>
            </w:r>
          </w:p>
        </w:tc>
        <w:tc>
          <w:tcPr>
            <w:tcW w:w="5444" w:type="dxa"/>
            <w:gridSpan w:val="2"/>
          </w:tcPr>
          <w:p w14:paraId="55E3120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javnofinančna sredstva nad 40.000 EUR v tekočem in naslednjih treh letih</w:t>
            </w:r>
          </w:p>
        </w:tc>
        <w:tc>
          <w:tcPr>
            <w:tcW w:w="2271" w:type="dxa"/>
            <w:vAlign w:val="center"/>
          </w:tcPr>
          <w:p w14:paraId="03370769" w14:textId="77777777" w:rsidR="00AE1F83" w:rsidRPr="00520F4F" w:rsidRDefault="006C6314"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DA</w:t>
            </w:r>
          </w:p>
        </w:tc>
      </w:tr>
      <w:tr w:rsidR="00AE1F83" w:rsidRPr="00520F4F" w14:paraId="47E63622" w14:textId="77777777" w:rsidTr="00C25883">
        <w:tc>
          <w:tcPr>
            <w:tcW w:w="1448" w:type="dxa"/>
          </w:tcPr>
          <w:p w14:paraId="0E18A30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b)</w:t>
            </w:r>
          </w:p>
        </w:tc>
        <w:tc>
          <w:tcPr>
            <w:tcW w:w="5444" w:type="dxa"/>
            <w:gridSpan w:val="2"/>
          </w:tcPr>
          <w:p w14:paraId="6232288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bCs/>
                <w:sz w:val="20"/>
                <w:szCs w:val="20"/>
                <w:lang w:eastAsia="sl-SI"/>
              </w:rPr>
              <w:t>usklajenost slovenskega pravnega reda s pravnim redom Evropske unije</w:t>
            </w:r>
          </w:p>
        </w:tc>
        <w:tc>
          <w:tcPr>
            <w:tcW w:w="2271" w:type="dxa"/>
            <w:vAlign w:val="center"/>
          </w:tcPr>
          <w:p w14:paraId="394930E9"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1B58E0C" w14:textId="77777777" w:rsidTr="00C25883">
        <w:tc>
          <w:tcPr>
            <w:tcW w:w="1448" w:type="dxa"/>
          </w:tcPr>
          <w:p w14:paraId="65B787DF"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c)</w:t>
            </w:r>
          </w:p>
        </w:tc>
        <w:tc>
          <w:tcPr>
            <w:tcW w:w="5444" w:type="dxa"/>
            <w:gridSpan w:val="2"/>
          </w:tcPr>
          <w:p w14:paraId="4CE467D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sz w:val="20"/>
                <w:szCs w:val="20"/>
                <w:lang w:eastAsia="sl-SI"/>
              </w:rPr>
              <w:t>administrativne posledice</w:t>
            </w:r>
          </w:p>
        </w:tc>
        <w:tc>
          <w:tcPr>
            <w:tcW w:w="2271" w:type="dxa"/>
            <w:vAlign w:val="center"/>
          </w:tcPr>
          <w:p w14:paraId="7170067B"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AE1F83" w:rsidRPr="00520F4F" w14:paraId="2EC4E00E" w14:textId="77777777" w:rsidTr="00C25883">
        <w:tc>
          <w:tcPr>
            <w:tcW w:w="1448" w:type="dxa"/>
          </w:tcPr>
          <w:p w14:paraId="5D175BD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č)</w:t>
            </w:r>
          </w:p>
        </w:tc>
        <w:tc>
          <w:tcPr>
            <w:tcW w:w="5444" w:type="dxa"/>
            <w:gridSpan w:val="2"/>
          </w:tcPr>
          <w:p w14:paraId="642A4BB2"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sz w:val="20"/>
                <w:szCs w:val="20"/>
                <w:lang w:eastAsia="sl-SI"/>
              </w:rPr>
              <w:t>gospodarstvo, zlasti</w:t>
            </w:r>
            <w:r w:rsidRPr="00520F4F">
              <w:rPr>
                <w:rFonts w:ascii="Arial" w:eastAsia="Times New Roman" w:hAnsi="Arial" w:cs="Arial"/>
                <w:bCs/>
                <w:sz w:val="20"/>
                <w:szCs w:val="20"/>
                <w:lang w:eastAsia="sl-SI"/>
              </w:rPr>
              <w:t xml:space="preserve"> mala in srednja podjetja ter konkurenčnost podjetij</w:t>
            </w:r>
          </w:p>
        </w:tc>
        <w:tc>
          <w:tcPr>
            <w:tcW w:w="2271" w:type="dxa"/>
            <w:vAlign w:val="center"/>
          </w:tcPr>
          <w:p w14:paraId="45A6E5A6"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D7A84C" w14:textId="77777777" w:rsidTr="00C25883">
        <w:tc>
          <w:tcPr>
            <w:tcW w:w="1448" w:type="dxa"/>
          </w:tcPr>
          <w:p w14:paraId="51D44F4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w:t>
            </w:r>
          </w:p>
        </w:tc>
        <w:tc>
          <w:tcPr>
            <w:tcW w:w="5444" w:type="dxa"/>
            <w:gridSpan w:val="2"/>
          </w:tcPr>
          <w:p w14:paraId="58F1461B"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okolje, vključno s prostorskimi in varstvenimi vidiki</w:t>
            </w:r>
          </w:p>
        </w:tc>
        <w:tc>
          <w:tcPr>
            <w:tcW w:w="2271" w:type="dxa"/>
            <w:vAlign w:val="center"/>
          </w:tcPr>
          <w:p w14:paraId="3B1B5D50"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72049E" w14:textId="77777777" w:rsidTr="00C25883">
        <w:tc>
          <w:tcPr>
            <w:tcW w:w="1448" w:type="dxa"/>
          </w:tcPr>
          <w:p w14:paraId="2360241B"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e)</w:t>
            </w:r>
          </w:p>
        </w:tc>
        <w:tc>
          <w:tcPr>
            <w:tcW w:w="5444" w:type="dxa"/>
            <w:gridSpan w:val="2"/>
          </w:tcPr>
          <w:p w14:paraId="3A55F800"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socialno področje</w:t>
            </w:r>
          </w:p>
        </w:tc>
        <w:tc>
          <w:tcPr>
            <w:tcW w:w="2271" w:type="dxa"/>
            <w:vAlign w:val="center"/>
          </w:tcPr>
          <w:p w14:paraId="0F17E9D3"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0E123846" w14:textId="77777777" w:rsidTr="00C25883">
        <w:tc>
          <w:tcPr>
            <w:tcW w:w="1448" w:type="dxa"/>
            <w:tcBorders>
              <w:bottom w:val="single" w:sz="4" w:space="0" w:color="auto"/>
            </w:tcBorders>
          </w:tcPr>
          <w:p w14:paraId="6827E76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w:t>
            </w:r>
          </w:p>
        </w:tc>
        <w:tc>
          <w:tcPr>
            <w:tcW w:w="5444" w:type="dxa"/>
            <w:gridSpan w:val="2"/>
            <w:tcBorders>
              <w:bottom w:val="single" w:sz="4" w:space="0" w:color="auto"/>
            </w:tcBorders>
          </w:tcPr>
          <w:p w14:paraId="5DE4671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dokumente razvojnega načrtovanja:</w:t>
            </w:r>
          </w:p>
          <w:p w14:paraId="1E543BBF"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nacionalne dokumente razvojnega načrtovanja</w:t>
            </w:r>
          </w:p>
          <w:p w14:paraId="2084C610"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politike na ravni programov po strukturi razvojne klasifikacije programskega proračuna</w:t>
            </w:r>
          </w:p>
          <w:p w14:paraId="20AF05B8"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57B1644"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6A88FA0" w14:textId="77777777" w:rsidTr="00C25883">
        <w:tc>
          <w:tcPr>
            <w:tcW w:w="9163" w:type="dxa"/>
            <w:gridSpan w:val="4"/>
            <w:tcBorders>
              <w:top w:val="single" w:sz="4" w:space="0" w:color="auto"/>
              <w:left w:val="single" w:sz="4" w:space="0" w:color="auto"/>
              <w:bottom w:val="single" w:sz="4" w:space="0" w:color="auto"/>
              <w:right w:val="single" w:sz="4" w:space="0" w:color="auto"/>
            </w:tcBorders>
          </w:tcPr>
          <w:p w14:paraId="6C059BC9" w14:textId="77777777" w:rsid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7.a Predstavitev ocene finančnih posledic nad 40.000 EUR:</w:t>
            </w:r>
          </w:p>
          <w:p w14:paraId="7394BF96" w14:textId="273D4EBF" w:rsidR="00584CCF" w:rsidRDefault="00B905E8" w:rsidP="00584CCF">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B905E8">
              <w:rPr>
                <w:rFonts w:ascii="Arial" w:eastAsia="Times New Roman" w:hAnsi="Arial" w:cs="Arial"/>
                <w:sz w:val="20"/>
                <w:szCs w:val="20"/>
                <w:lang w:eastAsia="sl-SI"/>
              </w:rPr>
              <w:t>Osnovni razlog</w:t>
            </w:r>
            <w:r>
              <w:rPr>
                <w:rFonts w:ascii="Arial" w:eastAsia="Times New Roman" w:hAnsi="Arial" w:cs="Arial"/>
                <w:sz w:val="20"/>
                <w:szCs w:val="20"/>
                <w:lang w:eastAsia="sl-SI"/>
              </w:rPr>
              <w:t xml:space="preserve"> za investicijsko namero je celovita </w:t>
            </w:r>
            <w:r w:rsidR="00584CCF">
              <w:rPr>
                <w:rFonts w:ascii="Arial" w:eastAsia="Times New Roman" w:hAnsi="Arial" w:cs="Arial"/>
                <w:sz w:val="20"/>
                <w:szCs w:val="20"/>
                <w:lang w:eastAsia="sl-SI"/>
              </w:rPr>
              <w:t xml:space="preserve">ureditev elektro inštalacij v stavbi, ki bo skladna z veljavnimi predpisi. </w:t>
            </w:r>
            <w:r w:rsidR="00584CCF" w:rsidRPr="00584CCF">
              <w:rPr>
                <w:rFonts w:ascii="Arial" w:eastAsia="Times New Roman" w:hAnsi="Arial" w:cs="Arial"/>
                <w:sz w:val="20"/>
                <w:szCs w:val="20"/>
                <w:lang w:eastAsia="sl-SI"/>
              </w:rPr>
              <w:t xml:space="preserve">Poglavitni cilj projekta je ureditev zatečenega nezadovoljivega stanja, posredno pa se bo izboljšala tudi varnost objekta za zaposlene in obiskovalce ter povečala požarna varnost. Izdelan bo celostni projekt elektroinštalacij, ki bo služil kot vodilo za vsa nadaljnja popravila in sanacije, sanirani bodo vsi deli elektroinštalacij, kjer je </w:t>
            </w:r>
            <w:r w:rsidR="00160D32">
              <w:rPr>
                <w:rFonts w:ascii="Arial" w:eastAsia="Times New Roman" w:hAnsi="Arial" w:cs="Arial"/>
                <w:sz w:val="20"/>
                <w:szCs w:val="20"/>
                <w:lang w:eastAsia="sl-SI"/>
              </w:rPr>
              <w:t xml:space="preserve">bila </w:t>
            </w:r>
            <w:r w:rsidR="00584CCF" w:rsidRPr="00584CCF">
              <w:rPr>
                <w:rFonts w:ascii="Arial" w:eastAsia="Times New Roman" w:hAnsi="Arial" w:cs="Arial"/>
                <w:sz w:val="20"/>
                <w:szCs w:val="20"/>
                <w:lang w:eastAsia="sl-SI"/>
              </w:rPr>
              <w:t>meritev neustrezna, urejeni priključki naprav, dvižnih vodov, požarnega tesnjen</w:t>
            </w:r>
            <w:r w:rsidR="00160D32">
              <w:rPr>
                <w:rFonts w:ascii="Arial" w:eastAsia="Times New Roman" w:hAnsi="Arial" w:cs="Arial"/>
                <w:sz w:val="20"/>
                <w:szCs w:val="20"/>
                <w:lang w:eastAsia="sl-SI"/>
              </w:rPr>
              <w:t>j</w:t>
            </w:r>
            <w:r w:rsidR="00584CCF" w:rsidRPr="00584CCF">
              <w:rPr>
                <w:rFonts w:ascii="Arial" w:eastAsia="Times New Roman" w:hAnsi="Arial" w:cs="Arial"/>
                <w:sz w:val="20"/>
                <w:szCs w:val="20"/>
                <w:lang w:eastAsia="sl-SI"/>
              </w:rPr>
              <w:t>a, prenapetostne zaščite, zamenjani odsluženi elementi v razdelilnikih, urejeni prikazi tokokrogov, oznak in shem.</w:t>
            </w:r>
          </w:p>
          <w:p w14:paraId="0B0243CD" w14:textId="1B4DF218" w:rsidR="00584CCF" w:rsidRPr="00C959F1" w:rsidRDefault="00584CCF" w:rsidP="00584CCF">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584CCF">
              <w:rPr>
                <w:rFonts w:ascii="Arial" w:eastAsia="Times New Roman" w:hAnsi="Arial" w:cs="Arial"/>
                <w:sz w:val="20"/>
                <w:szCs w:val="20"/>
                <w:lang w:eastAsia="sl-SI"/>
              </w:rPr>
              <w:t>Projekt se bo predvidoma izvajal v obdobju od junija 2025 do aprila 2028.</w:t>
            </w:r>
            <w:r>
              <w:rPr>
                <w:rFonts w:ascii="Arial" w:eastAsia="Times New Roman" w:hAnsi="Arial" w:cs="Arial"/>
                <w:sz w:val="20"/>
                <w:szCs w:val="20"/>
                <w:lang w:eastAsia="sl-SI"/>
              </w:rPr>
              <w:t xml:space="preserve"> </w:t>
            </w:r>
            <w:r w:rsidR="006B22A4">
              <w:rPr>
                <w:rFonts w:ascii="Arial" w:eastAsia="Times New Roman" w:hAnsi="Arial" w:cs="Arial"/>
                <w:sz w:val="20"/>
                <w:szCs w:val="20"/>
                <w:lang w:eastAsia="sl-SI"/>
              </w:rPr>
              <w:t xml:space="preserve">Poleg izdelave investicijske dokumentacije so predvidena elektroinštalacijska in gradbena dela, ki bodo potekala v treh fazah. </w:t>
            </w:r>
            <w:r w:rsidR="006B22A4" w:rsidRPr="006B22A4">
              <w:rPr>
                <w:rFonts w:ascii="Arial" w:eastAsia="Times New Roman" w:hAnsi="Arial" w:cs="Arial"/>
                <w:sz w:val="20"/>
                <w:szCs w:val="20"/>
                <w:lang w:eastAsia="sl-SI"/>
              </w:rPr>
              <w:t>Ocenjena vrednost projekta je 1.078.968,00 EUR.</w:t>
            </w:r>
            <w:r w:rsidR="006B22A4">
              <w:t xml:space="preserve"> </w:t>
            </w:r>
            <w:r w:rsidR="006B22A4" w:rsidRPr="006B22A4">
              <w:rPr>
                <w:rFonts w:ascii="Arial" w:eastAsia="Times New Roman" w:hAnsi="Arial" w:cs="Arial"/>
                <w:sz w:val="20"/>
                <w:szCs w:val="20"/>
                <w:lang w:eastAsia="sl-SI"/>
              </w:rPr>
              <w:t xml:space="preserve">Sredstva za izvedbo projekta bodo za leto 2025 </w:t>
            </w:r>
            <w:r w:rsidR="006B22A4">
              <w:rPr>
                <w:rFonts w:ascii="Arial" w:eastAsia="Times New Roman" w:hAnsi="Arial" w:cs="Arial"/>
                <w:sz w:val="20"/>
                <w:szCs w:val="20"/>
                <w:lang w:eastAsia="sl-SI"/>
              </w:rPr>
              <w:t xml:space="preserve">v predvideni višini 142.730,00 EUR </w:t>
            </w:r>
            <w:r w:rsidR="006B22A4" w:rsidRPr="006B22A4">
              <w:rPr>
                <w:rFonts w:ascii="Arial" w:eastAsia="Times New Roman" w:hAnsi="Arial" w:cs="Arial"/>
                <w:sz w:val="20"/>
                <w:szCs w:val="20"/>
                <w:lang w:eastAsia="sl-SI"/>
              </w:rPr>
              <w:t>zagotovljena s prerazporeditvijo iz projekta 1511-20-0006 Investicije in invest. vzdrževanje GSV 2022-2025, za leta 2026, 2027 in 2028 pa s prerazporeditvijo iz evidenčnega projekta 1511-25-0004 Investicij</w:t>
            </w:r>
            <w:r w:rsidR="00D26227">
              <w:rPr>
                <w:rFonts w:ascii="Arial" w:eastAsia="Times New Roman" w:hAnsi="Arial" w:cs="Arial"/>
                <w:sz w:val="20"/>
                <w:szCs w:val="20"/>
                <w:lang w:eastAsia="sl-SI"/>
              </w:rPr>
              <w:t>e in invest. v</w:t>
            </w:r>
            <w:r w:rsidR="006B22A4" w:rsidRPr="006B22A4">
              <w:rPr>
                <w:rFonts w:ascii="Arial" w:eastAsia="Times New Roman" w:hAnsi="Arial" w:cs="Arial"/>
                <w:sz w:val="20"/>
                <w:szCs w:val="20"/>
                <w:lang w:eastAsia="sl-SI"/>
              </w:rPr>
              <w:t>zdrževanje GSV 2026-2030.</w:t>
            </w:r>
            <w:r w:rsidR="005C4EFD">
              <w:rPr>
                <w:rFonts w:ascii="Arial" w:eastAsia="Times New Roman" w:hAnsi="Arial" w:cs="Arial"/>
                <w:sz w:val="20"/>
                <w:szCs w:val="20"/>
                <w:lang w:eastAsia="sl-SI"/>
              </w:rPr>
              <w:t xml:space="preserve"> </w:t>
            </w:r>
            <w:r w:rsidR="005C4EFD" w:rsidRPr="005C4EFD">
              <w:rPr>
                <w:rFonts w:ascii="Arial" w:eastAsia="Times New Roman" w:hAnsi="Arial" w:cs="Arial"/>
                <w:sz w:val="20"/>
                <w:szCs w:val="20"/>
                <w:lang w:eastAsia="sl-SI"/>
              </w:rPr>
              <w:t>Sredstva za leto 2028 v višini 237.888,00 EUR se bodo zagotavljala na namenski postavki 9554 Stvarno premoženje – sredstva od obremenitve s stavbno ali služnostno pravico.</w:t>
            </w:r>
          </w:p>
          <w:p w14:paraId="2E365D5D" w14:textId="5584CA73" w:rsidR="0024441C" w:rsidRPr="00C959F1" w:rsidRDefault="0024441C" w:rsidP="0024441C">
            <w:pPr>
              <w:spacing w:line="276" w:lineRule="auto"/>
              <w:jc w:val="both"/>
              <w:rPr>
                <w:rFonts w:ascii="Arial" w:eastAsia="Times New Roman" w:hAnsi="Arial" w:cs="Arial"/>
                <w:sz w:val="20"/>
                <w:szCs w:val="20"/>
                <w:lang w:eastAsia="sl-SI"/>
              </w:rPr>
            </w:pPr>
          </w:p>
        </w:tc>
      </w:tr>
    </w:tbl>
    <w:p w14:paraId="3B9ADAF8" w14:textId="70AFC276" w:rsidR="00AE1F83" w:rsidRDefault="00AE1F83" w:rsidP="00AE1F83">
      <w:pPr>
        <w:spacing w:after="0" w:line="260" w:lineRule="exact"/>
        <w:rPr>
          <w:rFonts w:ascii="Arial" w:eastAsia="Times New Roman" w:hAnsi="Arial" w:cs="Arial"/>
          <w:vanish/>
          <w:sz w:val="20"/>
          <w:szCs w:val="20"/>
        </w:rPr>
      </w:pPr>
    </w:p>
    <w:p w14:paraId="21C4143E" w14:textId="77777777" w:rsidR="00F61535" w:rsidRPr="00520F4F" w:rsidRDefault="00F61535"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410"/>
        <w:gridCol w:w="1141"/>
        <w:gridCol w:w="690"/>
        <w:gridCol w:w="1295"/>
        <w:gridCol w:w="301"/>
        <w:gridCol w:w="385"/>
        <w:gridCol w:w="873"/>
        <w:gridCol w:w="1558"/>
      </w:tblGrid>
      <w:tr w:rsidR="00AE1F83" w:rsidRPr="00520F4F" w14:paraId="2FFE505B" w14:textId="77777777" w:rsidTr="00876CC1">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ECF4106" w14:textId="77777777" w:rsidR="00AE1F83" w:rsidRPr="00520F4F"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lastRenderedPageBreak/>
              <w:t>I. Ocena finančnih posledic, ki niso načrtovane v sprejetem proračunu</w:t>
            </w:r>
          </w:p>
        </w:tc>
      </w:tr>
      <w:tr w:rsidR="00AE1F83" w:rsidRPr="00520F4F" w14:paraId="1996CBEE" w14:textId="77777777" w:rsidTr="00D2622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5D9058" w14:textId="77777777" w:rsidR="00AE1F83" w:rsidRPr="00520F4F"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775F4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Tekoče leto (t)</w:t>
            </w:r>
          </w:p>
        </w:tc>
        <w:tc>
          <w:tcPr>
            <w:tcW w:w="1295" w:type="dxa"/>
            <w:tcBorders>
              <w:top w:val="single" w:sz="4" w:space="0" w:color="auto"/>
              <w:left w:val="single" w:sz="4" w:space="0" w:color="auto"/>
              <w:bottom w:val="single" w:sz="4" w:space="0" w:color="auto"/>
              <w:right w:val="single" w:sz="4" w:space="0" w:color="auto"/>
            </w:tcBorders>
            <w:vAlign w:val="center"/>
          </w:tcPr>
          <w:p w14:paraId="388F026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+ 1</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15D156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+ 2</w:t>
            </w:r>
          </w:p>
        </w:tc>
        <w:tc>
          <w:tcPr>
            <w:tcW w:w="1558" w:type="dxa"/>
            <w:tcBorders>
              <w:top w:val="single" w:sz="4" w:space="0" w:color="auto"/>
              <w:left w:val="single" w:sz="4" w:space="0" w:color="auto"/>
              <w:bottom w:val="single" w:sz="4" w:space="0" w:color="auto"/>
              <w:right w:val="single" w:sz="4" w:space="0" w:color="auto"/>
            </w:tcBorders>
            <w:vAlign w:val="center"/>
          </w:tcPr>
          <w:p w14:paraId="4B0BAA73"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+ 3</w:t>
            </w:r>
          </w:p>
        </w:tc>
      </w:tr>
      <w:tr w:rsidR="00AE1F83" w:rsidRPr="00520F4F" w14:paraId="272F5E95" w14:textId="77777777" w:rsidTr="00D2622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1A2E3F"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6CF6FD"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4B4C020E"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DF7AB2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616CD4D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6965F253" w14:textId="77777777" w:rsidTr="00D2622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4C3F5C"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27A655"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0B24D2AA"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EB277A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3FA649B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1AEBC3F3" w14:textId="77777777" w:rsidTr="00D2622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0E50FE"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B45D6E5"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5151F8F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0C9EE08"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DBD86D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23628B84" w14:textId="77777777" w:rsidTr="00D2622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1C8F7E6"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DB1C5A"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71DB94D0"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FE8F3F7"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6E3FCB4"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4129662E" w14:textId="77777777" w:rsidTr="00D2622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8EFFD4"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F91653"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1CDA2B5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8BE9E58"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43CD9712"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32A1B6C9"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41C7FA"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 Finančne posledice za državni proračun</w:t>
            </w:r>
          </w:p>
        </w:tc>
      </w:tr>
      <w:tr w:rsidR="00AE1F83" w:rsidRPr="00520F4F" w14:paraId="464F25DB"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EE0554"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II.a Pravice porabe za izvedbo predlaganih rešitev so zagotovljene:</w:t>
            </w:r>
          </w:p>
        </w:tc>
      </w:tr>
      <w:tr w:rsidR="00AE1F83" w:rsidRPr="00520F4F" w14:paraId="6C7A2418" w14:textId="77777777" w:rsidTr="00D26227">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656C2131"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04249EB"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1A6C2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proračunske postavke</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2B4CFD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5D965CF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065C97" w:rsidRPr="00520F4F" w14:paraId="68FF2F0A"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CAA5EAA" w14:textId="77777777" w:rsidR="00065C97" w:rsidRPr="00520F4F" w:rsidRDefault="00065C97" w:rsidP="00B45B87">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2505794" w14:textId="77777777" w:rsidR="00D26227" w:rsidRDefault="00D26227" w:rsidP="00AA41F5">
            <w:pPr>
              <w:widowControl w:val="0"/>
              <w:spacing w:after="0" w:line="260" w:lineRule="exact"/>
              <w:jc w:val="center"/>
              <w:rPr>
                <w:rFonts w:ascii="Arial" w:eastAsia="Times New Roman" w:hAnsi="Arial" w:cs="Arial"/>
                <w:sz w:val="20"/>
                <w:szCs w:val="20"/>
              </w:rPr>
            </w:pPr>
          </w:p>
          <w:p w14:paraId="5EFE8330" w14:textId="132767D0" w:rsidR="00AA41F5" w:rsidRPr="00520F4F" w:rsidRDefault="00AA41F5" w:rsidP="00AA41F5">
            <w:pPr>
              <w:widowControl w:val="0"/>
              <w:spacing w:after="0" w:line="260" w:lineRule="exact"/>
              <w:jc w:val="center"/>
              <w:rPr>
                <w:rFonts w:ascii="Arial" w:eastAsia="Times New Roman" w:hAnsi="Arial" w:cs="Arial"/>
                <w:sz w:val="20"/>
                <w:szCs w:val="20"/>
              </w:rPr>
            </w:pPr>
            <w:r w:rsidRPr="002165C9">
              <w:rPr>
                <w:rFonts w:ascii="Arial" w:eastAsia="Times New Roman" w:hAnsi="Arial" w:cs="Arial"/>
                <w:sz w:val="20"/>
                <w:szCs w:val="20"/>
              </w:rPr>
              <w:t>1511-25-0007</w:t>
            </w:r>
            <w:r w:rsidR="00065C97" w:rsidRPr="002165C9">
              <w:rPr>
                <w:rFonts w:ascii="Arial" w:eastAsia="Times New Roman" w:hAnsi="Arial" w:cs="Arial"/>
                <w:sz w:val="20"/>
                <w:szCs w:val="20"/>
              </w:rPr>
              <w:t xml:space="preserve"> – </w:t>
            </w:r>
            <w:r w:rsidR="00923D2E" w:rsidRPr="002165C9">
              <w:rPr>
                <w:rFonts w:ascii="Arial" w:eastAsia="Times New Roman" w:hAnsi="Arial" w:cs="Arial"/>
                <w:sz w:val="20"/>
                <w:szCs w:val="20"/>
              </w:rPr>
              <w:t xml:space="preserve">Ureditev </w:t>
            </w:r>
            <w:r w:rsidR="00A5507C">
              <w:rPr>
                <w:rFonts w:ascii="Arial" w:eastAsia="Times New Roman" w:hAnsi="Arial" w:cs="Arial"/>
                <w:sz w:val="20"/>
                <w:szCs w:val="20"/>
              </w:rPr>
              <w:t>elektroinštalacij – vladna palača v LJ</w:t>
            </w:r>
          </w:p>
          <w:p w14:paraId="64FBA3C6" w14:textId="50487BEC" w:rsidR="00065C97" w:rsidRPr="00520F4F" w:rsidRDefault="00065C97" w:rsidP="00B45B87">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4C6CCE1" w14:textId="65C5F8F5" w:rsidR="00065C97" w:rsidRPr="00520F4F" w:rsidRDefault="00923D2E" w:rsidP="00B45B87">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 xml:space="preserve">1554 - </w:t>
            </w:r>
            <w:r w:rsidRPr="00923D2E">
              <w:rPr>
                <w:rFonts w:ascii="Arial" w:eastAsia="Times New Roman" w:hAnsi="Arial" w:cs="Arial"/>
                <w:sz w:val="20"/>
                <w:szCs w:val="20"/>
              </w:rPr>
              <w:t>Investicije in investicijsko vzdrževanje državnih organov</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9AEA76E" w14:textId="4A2F1EDC" w:rsidR="00065C97" w:rsidRPr="00520F4F" w:rsidRDefault="00923D2E" w:rsidP="00B45B87">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 EUR</w:t>
            </w:r>
          </w:p>
        </w:tc>
        <w:tc>
          <w:tcPr>
            <w:tcW w:w="1558" w:type="dxa"/>
            <w:tcBorders>
              <w:top w:val="single" w:sz="4" w:space="0" w:color="auto"/>
              <w:left w:val="single" w:sz="4" w:space="0" w:color="auto"/>
              <w:bottom w:val="single" w:sz="4" w:space="0" w:color="auto"/>
              <w:right w:val="single" w:sz="4" w:space="0" w:color="auto"/>
            </w:tcBorders>
            <w:vAlign w:val="center"/>
          </w:tcPr>
          <w:p w14:paraId="3C5A230B" w14:textId="6C6667DC" w:rsidR="00065C97" w:rsidRPr="00520F4F" w:rsidRDefault="00923D2E" w:rsidP="00B45B87">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 EUR</w:t>
            </w:r>
          </w:p>
        </w:tc>
      </w:tr>
      <w:tr w:rsidR="00B8556D" w:rsidRPr="00520F4F" w14:paraId="0FE84B02" w14:textId="77777777" w:rsidTr="00D26227">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51ADC8F1" w14:textId="77777777" w:rsidR="00B8556D" w:rsidRPr="003A2F4D" w:rsidRDefault="00B8556D" w:rsidP="00B8556D">
            <w:pPr>
              <w:widowControl w:val="0"/>
              <w:tabs>
                <w:tab w:val="left" w:pos="360"/>
              </w:tabs>
              <w:spacing w:after="0" w:line="260" w:lineRule="exact"/>
              <w:outlineLvl w:val="0"/>
              <w:rPr>
                <w:rFonts w:ascii="Arial" w:eastAsia="Times New Roman" w:hAnsi="Arial" w:cs="Arial"/>
                <w:b/>
                <w:kern w:val="32"/>
                <w:sz w:val="20"/>
                <w:szCs w:val="20"/>
                <w:lang w:eastAsia="sl-SI"/>
              </w:rPr>
            </w:pPr>
            <w:r w:rsidRPr="003A2F4D">
              <w:rPr>
                <w:rFonts w:ascii="Arial" w:eastAsia="Times New Roman" w:hAnsi="Arial" w:cs="Arial"/>
                <w:b/>
                <w:kern w:val="32"/>
                <w:sz w:val="20"/>
                <w:szCs w:val="20"/>
                <w:lang w:eastAsia="sl-SI"/>
              </w:rPr>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302AB4E" w14:textId="39A06DB6" w:rsidR="00B8556D" w:rsidRPr="003A2F4D" w:rsidRDefault="00923D2E" w:rsidP="00F955CA">
            <w:pPr>
              <w:widowControl w:val="0"/>
              <w:spacing w:after="0" w:line="260" w:lineRule="exact"/>
              <w:jc w:val="right"/>
              <w:rPr>
                <w:rFonts w:ascii="Arial" w:eastAsia="Times New Roman" w:hAnsi="Arial" w:cs="Arial"/>
                <w:b/>
                <w:sz w:val="20"/>
                <w:szCs w:val="20"/>
              </w:rPr>
            </w:pPr>
            <w:r>
              <w:rPr>
                <w:rFonts w:ascii="Arial" w:eastAsia="Times New Roman" w:hAnsi="Arial" w:cs="Arial"/>
                <w:b/>
                <w:sz w:val="20"/>
                <w:szCs w:val="20"/>
              </w:rPr>
              <w:t>0</w:t>
            </w:r>
            <w:r w:rsidR="003A2F4D" w:rsidRPr="003A2F4D">
              <w:rPr>
                <w:rFonts w:ascii="Arial" w:eastAsia="Times New Roman" w:hAnsi="Arial" w:cs="Arial"/>
                <w:b/>
                <w:sz w:val="20"/>
                <w:szCs w:val="20"/>
              </w:rPr>
              <w:t xml:space="preserve"> EUR</w:t>
            </w:r>
          </w:p>
        </w:tc>
        <w:tc>
          <w:tcPr>
            <w:tcW w:w="1558" w:type="dxa"/>
            <w:tcBorders>
              <w:top w:val="single" w:sz="4" w:space="0" w:color="auto"/>
              <w:left w:val="single" w:sz="4" w:space="0" w:color="auto"/>
              <w:bottom w:val="single" w:sz="4" w:space="0" w:color="auto"/>
              <w:right w:val="single" w:sz="4" w:space="0" w:color="auto"/>
            </w:tcBorders>
            <w:vAlign w:val="center"/>
          </w:tcPr>
          <w:p w14:paraId="68729C6F" w14:textId="5A5D5318" w:rsidR="00B8556D" w:rsidRPr="00520F4F" w:rsidRDefault="00923D2E" w:rsidP="00597193">
            <w:pPr>
              <w:widowControl w:val="0"/>
              <w:tabs>
                <w:tab w:val="left" w:pos="360"/>
              </w:tabs>
              <w:spacing w:after="0" w:line="260" w:lineRule="exact"/>
              <w:jc w:val="righ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0 EUR</w:t>
            </w:r>
          </w:p>
        </w:tc>
      </w:tr>
      <w:tr w:rsidR="00B8556D" w:rsidRPr="00520F4F" w14:paraId="4FFF6F02" w14:textId="77777777" w:rsidTr="00876CC1">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9248CB" w14:textId="77777777" w:rsidR="00B8556D" w:rsidRPr="00520F4F" w:rsidRDefault="00B8556D" w:rsidP="00B8556D">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II.b Manjkajoče pravice porabe bodo zagotovljene s prerazporeditvijo:</w:t>
            </w:r>
          </w:p>
        </w:tc>
      </w:tr>
      <w:tr w:rsidR="00B8556D" w:rsidRPr="00520F4F" w14:paraId="1E46DED5" w14:textId="77777777" w:rsidTr="00D26227">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155282B6"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96D319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D13836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Šifra in naziv proračunske postavke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0A41C2C"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72D98817"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Znesek za t + 1 </w:t>
            </w:r>
          </w:p>
        </w:tc>
      </w:tr>
      <w:tr w:rsidR="00237DB2" w:rsidRPr="00520F4F" w14:paraId="1A3C5904"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1FDF4A40" w14:textId="16FEE252" w:rsidR="00237DB2" w:rsidRPr="00520F4F" w:rsidRDefault="00237DB2" w:rsidP="00237DB2">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B3D1D8F" w14:textId="0E104654" w:rsidR="00237DB2" w:rsidRPr="00CF70AC" w:rsidRDefault="00237DB2" w:rsidP="00237DB2">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1511-20-0006 – Investicije in invest</w:t>
            </w:r>
            <w:r w:rsidR="00C0418F">
              <w:rPr>
                <w:rFonts w:ascii="Arial" w:eastAsia="Times New Roman" w:hAnsi="Arial" w:cs="Arial"/>
                <w:sz w:val="20"/>
                <w:szCs w:val="20"/>
              </w:rPr>
              <w:t xml:space="preserve">. </w:t>
            </w:r>
            <w:r w:rsidRPr="00CF70AC">
              <w:rPr>
                <w:rFonts w:ascii="Arial" w:eastAsia="Times New Roman" w:hAnsi="Arial" w:cs="Arial"/>
                <w:sz w:val="20"/>
                <w:szCs w:val="20"/>
              </w:rPr>
              <w:t xml:space="preserve">vzdrževanje GSV </w:t>
            </w:r>
          </w:p>
          <w:p w14:paraId="54304DEB" w14:textId="02A3D284" w:rsidR="00237DB2" w:rsidRPr="00520F4F" w:rsidRDefault="00237DB2" w:rsidP="00237DB2">
            <w:pPr>
              <w:widowControl w:val="0"/>
              <w:spacing w:after="0" w:line="260" w:lineRule="exact"/>
              <w:jc w:val="center"/>
              <w:rPr>
                <w:rFonts w:ascii="Arial" w:eastAsia="Times New Roman" w:hAnsi="Arial" w:cs="Arial"/>
                <w:sz w:val="20"/>
                <w:szCs w:val="20"/>
              </w:rPr>
            </w:pPr>
            <w:r w:rsidRPr="00CF70AC">
              <w:rPr>
                <w:rFonts w:ascii="Arial" w:eastAsia="Times New Roman" w:hAnsi="Arial" w:cs="Arial"/>
                <w:sz w:val="20"/>
                <w:szCs w:val="20"/>
              </w:rPr>
              <w:t>2022-2025</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C2A13F3" w14:textId="1EEE408B" w:rsidR="00237DB2" w:rsidRPr="00520F4F" w:rsidRDefault="00D26227" w:rsidP="00237DB2">
            <w:pPr>
              <w:widowControl w:val="0"/>
              <w:spacing w:after="0" w:line="260" w:lineRule="exact"/>
              <w:jc w:val="center"/>
              <w:rPr>
                <w:rFonts w:ascii="Arial" w:eastAsia="Times New Roman" w:hAnsi="Arial" w:cs="Arial"/>
                <w:sz w:val="20"/>
                <w:szCs w:val="20"/>
              </w:rPr>
            </w:pPr>
            <w:r w:rsidRPr="00D26227">
              <w:rPr>
                <w:rFonts w:ascii="Arial" w:eastAsia="Times New Roman" w:hAnsi="Arial" w:cs="Arial"/>
                <w:sz w:val="20"/>
                <w:szCs w:val="20"/>
              </w:rPr>
              <w:t>1554 - Investicije in investicijsko vzdrževanje državnih organov</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54C3A7A" w14:textId="3C056571" w:rsidR="00237DB2" w:rsidRPr="00520F4F" w:rsidRDefault="00D26227" w:rsidP="00237DB2">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142.730,00</w:t>
            </w:r>
            <w:r w:rsidR="00237DB2" w:rsidRPr="00CF70AC">
              <w:rPr>
                <w:rFonts w:ascii="Arial" w:eastAsia="Times New Roman" w:hAnsi="Arial" w:cs="Arial"/>
                <w:sz w:val="20"/>
                <w:szCs w:val="20"/>
              </w:rPr>
              <w:t xml:space="preserve"> EUR</w:t>
            </w:r>
          </w:p>
        </w:tc>
        <w:tc>
          <w:tcPr>
            <w:tcW w:w="1558" w:type="dxa"/>
            <w:tcBorders>
              <w:top w:val="single" w:sz="4" w:space="0" w:color="auto"/>
              <w:left w:val="single" w:sz="4" w:space="0" w:color="auto"/>
              <w:bottom w:val="single" w:sz="4" w:space="0" w:color="auto"/>
              <w:right w:val="single" w:sz="4" w:space="0" w:color="auto"/>
            </w:tcBorders>
            <w:vAlign w:val="center"/>
          </w:tcPr>
          <w:p w14:paraId="686C350E" w14:textId="77777777" w:rsidR="00237DB2" w:rsidRPr="00520F4F" w:rsidRDefault="00237DB2" w:rsidP="00237DB2">
            <w:pPr>
              <w:widowControl w:val="0"/>
              <w:spacing w:after="0" w:line="260" w:lineRule="exact"/>
              <w:jc w:val="right"/>
              <w:rPr>
                <w:rFonts w:ascii="Arial" w:eastAsia="Times New Roman" w:hAnsi="Arial" w:cs="Arial"/>
                <w:sz w:val="20"/>
                <w:szCs w:val="20"/>
              </w:rPr>
            </w:pPr>
          </w:p>
        </w:tc>
      </w:tr>
      <w:tr w:rsidR="00237DB2" w:rsidRPr="00520F4F" w14:paraId="60A71BCE"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72A41DAA" w14:textId="77777777" w:rsidR="00237DB2" w:rsidRPr="00CF70AC" w:rsidRDefault="00237DB2" w:rsidP="00F73F3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166C10F" w14:textId="77777777" w:rsidR="00C0418F" w:rsidRDefault="00D26227" w:rsidP="00D26227">
            <w:pPr>
              <w:widowControl w:val="0"/>
              <w:spacing w:after="0" w:line="260" w:lineRule="exact"/>
              <w:jc w:val="center"/>
              <w:rPr>
                <w:rFonts w:ascii="Arial" w:eastAsia="Times New Roman" w:hAnsi="Arial" w:cs="Arial"/>
                <w:sz w:val="20"/>
                <w:szCs w:val="20"/>
              </w:rPr>
            </w:pPr>
            <w:r w:rsidRPr="00D26227">
              <w:rPr>
                <w:rFonts w:ascii="Arial" w:eastAsia="Times New Roman" w:hAnsi="Arial" w:cs="Arial"/>
                <w:sz w:val="20"/>
                <w:szCs w:val="20"/>
              </w:rPr>
              <w:t xml:space="preserve">1511-25-0004 </w:t>
            </w:r>
            <w:r w:rsidR="00C0418F">
              <w:rPr>
                <w:rFonts w:ascii="Arial" w:eastAsia="Times New Roman" w:hAnsi="Arial" w:cs="Arial"/>
                <w:sz w:val="20"/>
                <w:szCs w:val="20"/>
              </w:rPr>
              <w:sym w:font="Symbol" w:char="F02D"/>
            </w:r>
            <w:r w:rsidR="00C0418F">
              <w:rPr>
                <w:rFonts w:ascii="Arial" w:eastAsia="Times New Roman" w:hAnsi="Arial" w:cs="Arial"/>
                <w:sz w:val="20"/>
                <w:szCs w:val="20"/>
              </w:rPr>
              <w:t xml:space="preserve"> </w:t>
            </w:r>
            <w:r w:rsidRPr="00D26227">
              <w:rPr>
                <w:rFonts w:ascii="Arial" w:eastAsia="Times New Roman" w:hAnsi="Arial" w:cs="Arial"/>
                <w:sz w:val="20"/>
                <w:szCs w:val="20"/>
              </w:rPr>
              <w:t xml:space="preserve">Investicije in invest. </w:t>
            </w:r>
            <w:r>
              <w:rPr>
                <w:rFonts w:ascii="Arial" w:eastAsia="Times New Roman" w:hAnsi="Arial" w:cs="Arial"/>
                <w:sz w:val="20"/>
                <w:szCs w:val="20"/>
              </w:rPr>
              <w:t>v</w:t>
            </w:r>
            <w:r w:rsidRPr="00D26227">
              <w:rPr>
                <w:rFonts w:ascii="Arial" w:eastAsia="Times New Roman" w:hAnsi="Arial" w:cs="Arial"/>
                <w:sz w:val="20"/>
                <w:szCs w:val="20"/>
              </w:rPr>
              <w:t xml:space="preserve">zdrževanje GSV </w:t>
            </w:r>
          </w:p>
          <w:p w14:paraId="1D12ED15" w14:textId="7E092D4B" w:rsidR="00237DB2" w:rsidRPr="00CF70AC" w:rsidRDefault="00D26227" w:rsidP="00D26227">
            <w:pPr>
              <w:widowControl w:val="0"/>
              <w:spacing w:after="0" w:line="260" w:lineRule="exact"/>
              <w:jc w:val="center"/>
              <w:rPr>
                <w:rFonts w:ascii="Arial" w:eastAsia="Times New Roman" w:hAnsi="Arial" w:cs="Arial"/>
                <w:sz w:val="20"/>
                <w:szCs w:val="20"/>
              </w:rPr>
            </w:pPr>
            <w:r w:rsidRPr="00D26227">
              <w:rPr>
                <w:rFonts w:ascii="Arial" w:eastAsia="Times New Roman" w:hAnsi="Arial" w:cs="Arial"/>
                <w:sz w:val="20"/>
                <w:szCs w:val="20"/>
              </w:rPr>
              <w:t>2026-</w:t>
            </w:r>
            <w:r>
              <w:rPr>
                <w:rFonts w:ascii="Arial" w:eastAsia="Times New Roman" w:hAnsi="Arial" w:cs="Arial"/>
                <w:sz w:val="20"/>
                <w:szCs w:val="20"/>
              </w:rPr>
              <w:t>2030</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A1E0EE0" w14:textId="2A8BACED" w:rsidR="00237DB2" w:rsidRPr="00CF70AC" w:rsidRDefault="00D26227" w:rsidP="00F73F3E">
            <w:pPr>
              <w:widowControl w:val="0"/>
              <w:spacing w:after="0" w:line="260" w:lineRule="exact"/>
              <w:jc w:val="center"/>
              <w:rPr>
                <w:rFonts w:ascii="Arial" w:eastAsia="Times New Roman" w:hAnsi="Arial" w:cs="Arial"/>
                <w:sz w:val="20"/>
                <w:szCs w:val="20"/>
              </w:rPr>
            </w:pPr>
            <w:r w:rsidRPr="00D26227">
              <w:rPr>
                <w:rFonts w:ascii="Arial" w:eastAsia="Times New Roman" w:hAnsi="Arial" w:cs="Arial"/>
                <w:sz w:val="20"/>
                <w:szCs w:val="20"/>
              </w:rPr>
              <w:t>1554 - Investicije in investicijsko vzdrževanje državnih organov</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E2D95D1" w14:textId="000362B9" w:rsidR="00237DB2" w:rsidRDefault="00D26227" w:rsidP="00F73F3E">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0</w:t>
            </w:r>
            <w:r w:rsidR="00237DB2">
              <w:rPr>
                <w:rFonts w:ascii="Arial" w:eastAsia="Times New Roman" w:hAnsi="Arial" w:cs="Arial"/>
                <w:sz w:val="20"/>
                <w:szCs w:val="20"/>
              </w:rPr>
              <w:t xml:space="preserve"> EUR</w:t>
            </w:r>
          </w:p>
        </w:tc>
        <w:tc>
          <w:tcPr>
            <w:tcW w:w="1558" w:type="dxa"/>
            <w:tcBorders>
              <w:top w:val="single" w:sz="4" w:space="0" w:color="auto"/>
              <w:left w:val="single" w:sz="4" w:space="0" w:color="auto"/>
              <w:bottom w:val="single" w:sz="4" w:space="0" w:color="auto"/>
              <w:right w:val="single" w:sz="4" w:space="0" w:color="auto"/>
            </w:tcBorders>
            <w:vAlign w:val="center"/>
          </w:tcPr>
          <w:p w14:paraId="65D9693C" w14:textId="1698B381" w:rsidR="00237DB2" w:rsidRPr="00520F4F" w:rsidRDefault="00D26227" w:rsidP="00F73F3E">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249.250,00 EUR</w:t>
            </w:r>
          </w:p>
        </w:tc>
      </w:tr>
      <w:tr w:rsidR="00237DB2" w:rsidRPr="00520F4F" w14:paraId="417F7DEA" w14:textId="77777777" w:rsidTr="00D26227">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182FBCC2" w14:textId="77777777" w:rsidR="00237DB2" w:rsidRPr="00520F4F" w:rsidRDefault="00237DB2" w:rsidP="00237DB2">
            <w:pPr>
              <w:widowControl w:val="0"/>
              <w:tabs>
                <w:tab w:val="left" w:pos="36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A690AD5" w14:textId="38BDB587" w:rsidR="00237DB2" w:rsidRPr="00520F4F" w:rsidRDefault="00D26227" w:rsidP="006E0B11">
            <w:pPr>
              <w:widowControl w:val="0"/>
              <w:tabs>
                <w:tab w:val="left" w:pos="360"/>
              </w:tabs>
              <w:spacing w:after="0" w:line="260" w:lineRule="exact"/>
              <w:jc w:val="righ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142.730</w:t>
            </w:r>
            <w:r w:rsidR="003A2F4D">
              <w:rPr>
                <w:rFonts w:ascii="Arial" w:eastAsia="Times New Roman" w:hAnsi="Arial" w:cs="Arial"/>
                <w:b/>
                <w:kern w:val="32"/>
                <w:sz w:val="20"/>
                <w:szCs w:val="20"/>
                <w:lang w:eastAsia="sl-SI"/>
              </w:rPr>
              <w:t>,00 EUR</w:t>
            </w:r>
          </w:p>
        </w:tc>
        <w:tc>
          <w:tcPr>
            <w:tcW w:w="1558" w:type="dxa"/>
            <w:tcBorders>
              <w:top w:val="single" w:sz="4" w:space="0" w:color="auto"/>
              <w:left w:val="single" w:sz="4" w:space="0" w:color="auto"/>
              <w:bottom w:val="single" w:sz="4" w:space="0" w:color="auto"/>
              <w:right w:val="single" w:sz="4" w:space="0" w:color="auto"/>
            </w:tcBorders>
            <w:vAlign w:val="center"/>
          </w:tcPr>
          <w:p w14:paraId="2AD17B9A" w14:textId="061DEC82" w:rsidR="00237DB2" w:rsidRPr="00520F4F" w:rsidRDefault="00D26227" w:rsidP="006E0B11">
            <w:pPr>
              <w:widowControl w:val="0"/>
              <w:tabs>
                <w:tab w:val="left" w:pos="360"/>
              </w:tabs>
              <w:spacing w:after="0" w:line="260" w:lineRule="exact"/>
              <w:jc w:val="righ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249.250,00 EUR</w:t>
            </w:r>
          </w:p>
        </w:tc>
      </w:tr>
      <w:tr w:rsidR="00237DB2" w:rsidRPr="00520F4F" w14:paraId="676BA0BC" w14:textId="77777777" w:rsidTr="00876CC1">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30E51F9" w14:textId="77777777" w:rsidR="00237DB2" w:rsidRPr="00520F4F" w:rsidRDefault="00237DB2" w:rsidP="00237DB2">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II.c Načrtovana nadomestitev zmanjšanih prihodkov in povečanih odhodkov proračuna:</w:t>
            </w:r>
          </w:p>
        </w:tc>
      </w:tr>
      <w:tr w:rsidR="00237DB2" w:rsidRPr="00520F4F" w14:paraId="4BB4683D" w14:textId="77777777" w:rsidTr="00876CC1">
        <w:trPr>
          <w:cantSplit/>
          <w:trHeight w:val="100"/>
        </w:trPr>
        <w:tc>
          <w:tcPr>
            <w:tcW w:w="4098" w:type="dxa"/>
            <w:gridSpan w:val="3"/>
            <w:tcBorders>
              <w:top w:val="single" w:sz="4" w:space="0" w:color="auto"/>
              <w:left w:val="single" w:sz="4" w:space="0" w:color="auto"/>
              <w:bottom w:val="single" w:sz="4" w:space="0" w:color="auto"/>
              <w:right w:val="single" w:sz="4" w:space="0" w:color="auto"/>
            </w:tcBorders>
            <w:vAlign w:val="center"/>
          </w:tcPr>
          <w:p w14:paraId="27023FFD" w14:textId="77777777" w:rsidR="00237DB2" w:rsidRPr="00520F4F" w:rsidRDefault="00237DB2" w:rsidP="00237DB2">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Novi prihodki</w:t>
            </w:r>
          </w:p>
        </w:tc>
        <w:tc>
          <w:tcPr>
            <w:tcW w:w="2286" w:type="dxa"/>
            <w:gridSpan w:val="3"/>
            <w:tcBorders>
              <w:top w:val="single" w:sz="4" w:space="0" w:color="auto"/>
              <w:left w:val="single" w:sz="4" w:space="0" w:color="auto"/>
              <w:bottom w:val="single" w:sz="4" w:space="0" w:color="auto"/>
              <w:right w:val="single" w:sz="4" w:space="0" w:color="auto"/>
            </w:tcBorders>
            <w:vAlign w:val="center"/>
          </w:tcPr>
          <w:p w14:paraId="1C5D91C6" w14:textId="77777777" w:rsidR="00237DB2" w:rsidRPr="00520F4F" w:rsidRDefault="00237DB2" w:rsidP="00237DB2">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AE09A2" w14:textId="77777777" w:rsidR="00237DB2" w:rsidRPr="00520F4F" w:rsidRDefault="00237DB2" w:rsidP="00237DB2">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237DB2" w:rsidRPr="00520F4F" w14:paraId="39541F90"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30FC493" w14:textId="77777777" w:rsidR="00237DB2" w:rsidRPr="00520F4F" w:rsidRDefault="00237DB2" w:rsidP="00237DB2">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EF52220" w14:textId="77777777" w:rsidR="00237DB2" w:rsidRPr="00520F4F" w:rsidRDefault="00237DB2" w:rsidP="00237DB2">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2B26F3" w14:textId="77777777" w:rsidR="00237DB2" w:rsidRPr="00520F4F" w:rsidRDefault="00237DB2" w:rsidP="00237DB2">
            <w:pPr>
              <w:widowControl w:val="0"/>
              <w:spacing w:after="0" w:line="260" w:lineRule="exact"/>
              <w:jc w:val="center"/>
              <w:rPr>
                <w:rFonts w:ascii="Arial" w:eastAsia="Times New Roman" w:hAnsi="Arial" w:cs="Arial"/>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B8225E7" w14:textId="77777777" w:rsidR="00237DB2" w:rsidRPr="00520F4F" w:rsidRDefault="00237DB2" w:rsidP="00237DB2">
            <w:pPr>
              <w:widowControl w:val="0"/>
              <w:spacing w:after="0" w:line="260" w:lineRule="exact"/>
              <w:jc w:val="right"/>
              <w:rPr>
                <w:rFonts w:ascii="Arial" w:eastAsia="Times New Roman"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AF4B86E" w14:textId="77777777" w:rsidR="00237DB2" w:rsidRPr="00520F4F" w:rsidRDefault="00237DB2" w:rsidP="00237DB2">
            <w:pPr>
              <w:widowControl w:val="0"/>
              <w:spacing w:after="0" w:line="260" w:lineRule="exact"/>
              <w:jc w:val="right"/>
              <w:rPr>
                <w:rFonts w:ascii="Arial" w:eastAsia="Times New Roman" w:hAnsi="Arial" w:cs="Arial"/>
                <w:sz w:val="20"/>
                <w:szCs w:val="20"/>
              </w:rPr>
            </w:pPr>
          </w:p>
        </w:tc>
      </w:tr>
      <w:tr w:rsidR="00237DB2" w:rsidRPr="00802A02" w14:paraId="7BA8C41E" w14:textId="77777777" w:rsidTr="00D2622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B4BBBB7" w14:textId="77777777" w:rsidR="00237DB2" w:rsidRPr="00802A02" w:rsidRDefault="00237DB2" w:rsidP="00237DB2">
            <w:pPr>
              <w:widowControl w:val="0"/>
              <w:spacing w:after="0" w:line="260" w:lineRule="exact"/>
              <w:jc w:val="center"/>
              <w:rPr>
                <w:rFonts w:ascii="Arial" w:eastAsia="Times New Roman" w:hAnsi="Arial"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36D449B" w14:textId="77777777" w:rsidR="00237DB2" w:rsidRPr="00802A02" w:rsidRDefault="00237DB2" w:rsidP="00237DB2">
            <w:pPr>
              <w:widowControl w:val="0"/>
              <w:spacing w:after="0" w:line="260" w:lineRule="exact"/>
              <w:jc w:val="center"/>
              <w:rPr>
                <w:rFonts w:ascii="Arial" w:eastAsia="Times New Roman" w:hAnsi="Arial" w:cs="Arial"/>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1EDC228" w14:textId="77777777" w:rsidR="00237DB2" w:rsidRPr="00802A02" w:rsidRDefault="00237DB2" w:rsidP="00237DB2">
            <w:pPr>
              <w:widowControl w:val="0"/>
              <w:spacing w:after="0" w:line="260" w:lineRule="exact"/>
              <w:jc w:val="center"/>
              <w:rPr>
                <w:rFonts w:ascii="Arial" w:eastAsia="Times New Roman" w:hAnsi="Arial" w:cs="Arial"/>
                <w:b/>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93E35D3" w14:textId="77777777" w:rsidR="00237DB2" w:rsidRPr="00802A02" w:rsidRDefault="00237DB2" w:rsidP="00237DB2">
            <w:pPr>
              <w:widowControl w:val="0"/>
              <w:spacing w:after="0" w:line="260" w:lineRule="exact"/>
              <w:jc w:val="right"/>
              <w:rPr>
                <w:rFonts w:ascii="Arial" w:hAnsi="Arial" w:cs="Arial"/>
                <w:b/>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2A3A975" w14:textId="77777777" w:rsidR="00237DB2" w:rsidRPr="00802A02" w:rsidRDefault="00237DB2" w:rsidP="00237DB2">
            <w:pPr>
              <w:widowControl w:val="0"/>
              <w:spacing w:after="0" w:line="260" w:lineRule="exact"/>
              <w:jc w:val="right"/>
              <w:rPr>
                <w:rFonts w:ascii="Arial" w:eastAsia="Times New Roman" w:hAnsi="Arial" w:cs="Arial"/>
                <w:b/>
                <w:sz w:val="20"/>
                <w:szCs w:val="20"/>
              </w:rPr>
            </w:pPr>
          </w:p>
        </w:tc>
      </w:tr>
      <w:tr w:rsidR="00237DB2" w:rsidRPr="00520F4F" w14:paraId="2FC76306"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478B234" w14:textId="77777777" w:rsidR="00237DB2" w:rsidRPr="00520F4F" w:rsidRDefault="00237DB2" w:rsidP="00237DB2">
            <w:pPr>
              <w:widowControl w:val="0"/>
              <w:spacing w:after="0" w:line="260" w:lineRule="exact"/>
              <w:rPr>
                <w:rFonts w:ascii="Arial" w:eastAsia="Times New Roman" w:hAnsi="Arial" w:cs="Arial"/>
                <w:b/>
                <w:sz w:val="20"/>
                <w:szCs w:val="20"/>
              </w:rPr>
            </w:pPr>
            <w:r w:rsidRPr="00520F4F">
              <w:rPr>
                <w:rFonts w:ascii="Arial" w:eastAsia="Times New Roman" w:hAnsi="Arial" w:cs="Arial"/>
                <w:b/>
                <w:sz w:val="20"/>
                <w:szCs w:val="20"/>
              </w:rPr>
              <w:lastRenderedPageBreak/>
              <w:t>OBRAZLOŽITEV:</w:t>
            </w:r>
          </w:p>
          <w:p w14:paraId="75593FBE" w14:textId="77777777" w:rsidR="00237DB2" w:rsidRPr="00520F4F" w:rsidRDefault="00237DB2" w:rsidP="00237DB2">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Ocena finančnih posledic, ki niso načrtovane v sprejetem proračunu</w:t>
            </w:r>
          </w:p>
          <w:p w14:paraId="7BEF4778" w14:textId="77777777" w:rsidR="00237DB2" w:rsidRPr="00520F4F" w:rsidRDefault="00237DB2" w:rsidP="00237DB2">
            <w:pPr>
              <w:widowControl w:val="0"/>
              <w:spacing w:after="0" w:line="260" w:lineRule="exact"/>
              <w:ind w:left="360" w:hanging="76"/>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V zvezi s predlaganim vladnim gradivom se navedejo predvidene spremembe (povečanje, zmanjšanje):</w:t>
            </w:r>
          </w:p>
          <w:p w14:paraId="2595B2B8" w14:textId="77777777" w:rsidR="00237DB2" w:rsidRPr="00520F4F" w:rsidRDefault="00237DB2" w:rsidP="00237DB2">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prihodkov državnega proračuna in občinskih proračunov,</w:t>
            </w:r>
          </w:p>
          <w:p w14:paraId="7AF5F483" w14:textId="77777777" w:rsidR="00237DB2" w:rsidRPr="00520F4F" w:rsidRDefault="00237DB2" w:rsidP="00237DB2">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odhodkov državnega proračuna, ki niso načrtovani na ukrepih oziroma projektih sprejetih proračunov,</w:t>
            </w:r>
          </w:p>
          <w:p w14:paraId="48B24438" w14:textId="77777777" w:rsidR="00237DB2" w:rsidRPr="00520F4F" w:rsidRDefault="00237DB2" w:rsidP="00237DB2">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obveznosti za druga javnofinančna sredstva (drugi viri), ki niso načrtovana na ukrepih oziroma projektih sprejetih proračunov.</w:t>
            </w:r>
          </w:p>
          <w:p w14:paraId="79EFF148" w14:textId="77777777" w:rsidR="00237DB2" w:rsidRPr="00520F4F" w:rsidRDefault="00237DB2" w:rsidP="00237DB2">
            <w:pPr>
              <w:widowControl w:val="0"/>
              <w:spacing w:after="0" w:line="260" w:lineRule="exact"/>
              <w:ind w:left="284"/>
              <w:rPr>
                <w:rFonts w:ascii="Arial" w:eastAsia="Times New Roman" w:hAnsi="Arial" w:cs="Arial"/>
                <w:sz w:val="20"/>
                <w:szCs w:val="20"/>
                <w:lang w:eastAsia="sl-SI"/>
              </w:rPr>
            </w:pPr>
          </w:p>
          <w:p w14:paraId="0508484D" w14:textId="77777777" w:rsidR="00237DB2" w:rsidRPr="00520F4F" w:rsidRDefault="00237DB2" w:rsidP="00237DB2">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Finančne posledice za državni proračun</w:t>
            </w:r>
          </w:p>
          <w:p w14:paraId="29CA703D" w14:textId="77777777" w:rsidR="00237DB2" w:rsidRPr="00520F4F" w:rsidRDefault="00237DB2" w:rsidP="00237DB2">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640ABD3" w14:textId="77777777" w:rsidR="00237DB2" w:rsidRPr="00520F4F" w:rsidRDefault="00237DB2" w:rsidP="00237DB2">
            <w:pPr>
              <w:widowControl w:val="0"/>
              <w:suppressAutoHyphens/>
              <w:spacing w:after="0" w:line="260" w:lineRule="exact"/>
              <w:ind w:left="720"/>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II.a Pravice porabe za izvedbo predlaganih rešitev so zagotovljene:</w:t>
            </w:r>
          </w:p>
          <w:p w14:paraId="0A0CAB6D" w14:textId="77777777" w:rsidR="00237DB2" w:rsidRPr="00520F4F" w:rsidRDefault="00237DB2" w:rsidP="00237DB2">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3192C0C" w14:textId="77777777" w:rsidR="00237DB2" w:rsidRPr="00520F4F" w:rsidRDefault="00237DB2" w:rsidP="00237DB2">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proračunski uporabnik, ki bo financiral novi projekt oziroma ukrep,</w:t>
            </w:r>
          </w:p>
          <w:p w14:paraId="17BB8BB9" w14:textId="77777777" w:rsidR="00237DB2" w:rsidRPr="00520F4F" w:rsidRDefault="00237DB2" w:rsidP="00237DB2">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projekt oziroma ukrep, s katerim se bodo dosegli cilji vladnega gradiva, in </w:t>
            </w:r>
          </w:p>
          <w:p w14:paraId="10EBF700" w14:textId="77777777" w:rsidR="00237DB2" w:rsidRPr="00520F4F" w:rsidRDefault="00237DB2" w:rsidP="00237DB2">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proračunske postavke.</w:t>
            </w:r>
          </w:p>
          <w:p w14:paraId="476F76B8" w14:textId="77777777" w:rsidR="00237DB2" w:rsidRPr="00520F4F" w:rsidRDefault="00237DB2" w:rsidP="00237DB2">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A2A41C5" w14:textId="77777777" w:rsidR="00237DB2" w:rsidRPr="00520F4F" w:rsidRDefault="00237DB2" w:rsidP="00237DB2">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II.b Manjkajoče pravice porabe bodo zagotovljene s prerazporeditvijo:</w:t>
            </w:r>
          </w:p>
          <w:p w14:paraId="6229DCA2" w14:textId="77777777" w:rsidR="00237DB2" w:rsidRPr="00520F4F" w:rsidRDefault="00237DB2" w:rsidP="00237DB2">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B022A49" w14:textId="77777777" w:rsidR="00237DB2" w:rsidRPr="00520F4F" w:rsidRDefault="00237DB2" w:rsidP="00237DB2">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II.c Načrtovana nadomestitev zmanjšanih prihodkov in povečanih odhodkov proračuna:</w:t>
            </w:r>
          </w:p>
          <w:p w14:paraId="1D1D20E4" w14:textId="77777777" w:rsidR="00237DB2" w:rsidRPr="00520F4F" w:rsidRDefault="00237DB2" w:rsidP="00237DB2">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18393BD" w14:textId="77777777" w:rsidR="00237DB2" w:rsidRPr="00520F4F" w:rsidRDefault="00237DB2" w:rsidP="00237DB2">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237DB2" w:rsidRPr="00520F4F" w14:paraId="09F7489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9"/>
        </w:trPr>
        <w:tc>
          <w:tcPr>
            <w:tcW w:w="9200" w:type="dxa"/>
            <w:gridSpan w:val="9"/>
            <w:tcBorders>
              <w:top w:val="single" w:sz="4" w:space="0" w:color="000000"/>
              <w:left w:val="single" w:sz="4" w:space="0" w:color="000000"/>
              <w:bottom w:val="single" w:sz="4" w:space="0" w:color="000000"/>
              <w:right w:val="single" w:sz="4" w:space="0" w:color="000000"/>
            </w:tcBorders>
          </w:tcPr>
          <w:p w14:paraId="0F2E9ADA" w14:textId="77777777" w:rsidR="00237DB2" w:rsidRPr="00520F4F" w:rsidRDefault="00237DB2" w:rsidP="00237DB2">
            <w:pPr>
              <w:spacing w:after="0" w:line="260" w:lineRule="exact"/>
              <w:rPr>
                <w:rFonts w:ascii="Arial" w:eastAsia="Times New Roman" w:hAnsi="Arial" w:cs="Arial"/>
                <w:b/>
                <w:sz w:val="20"/>
                <w:szCs w:val="20"/>
              </w:rPr>
            </w:pPr>
            <w:r w:rsidRPr="00520F4F">
              <w:rPr>
                <w:rFonts w:ascii="Arial" w:eastAsia="Times New Roman" w:hAnsi="Arial" w:cs="Arial"/>
                <w:b/>
                <w:sz w:val="20"/>
                <w:szCs w:val="20"/>
              </w:rPr>
              <w:t>7.b Predstavitev ocene fina</w:t>
            </w:r>
            <w:r>
              <w:rPr>
                <w:rFonts w:ascii="Arial" w:eastAsia="Times New Roman" w:hAnsi="Arial" w:cs="Arial"/>
                <w:b/>
                <w:sz w:val="20"/>
                <w:szCs w:val="20"/>
              </w:rPr>
              <w:t xml:space="preserve">nčnih posledic pod 40.000 EUR: </w:t>
            </w:r>
          </w:p>
        </w:tc>
      </w:tr>
      <w:tr w:rsidR="00237DB2" w:rsidRPr="00520F4F" w14:paraId="7D5468AC"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EA9A60E" w14:textId="77777777" w:rsidR="00237DB2" w:rsidRPr="00520F4F" w:rsidRDefault="00237DB2" w:rsidP="00237DB2">
            <w:pPr>
              <w:spacing w:after="0" w:line="260" w:lineRule="exact"/>
              <w:rPr>
                <w:rFonts w:ascii="Arial" w:eastAsia="Times New Roman" w:hAnsi="Arial" w:cs="Arial"/>
                <w:b/>
                <w:sz w:val="20"/>
                <w:szCs w:val="20"/>
              </w:rPr>
            </w:pPr>
            <w:r w:rsidRPr="00520F4F">
              <w:rPr>
                <w:rFonts w:ascii="Arial" w:eastAsia="Times New Roman" w:hAnsi="Arial" w:cs="Arial"/>
                <w:b/>
                <w:sz w:val="20"/>
                <w:szCs w:val="20"/>
              </w:rPr>
              <w:t>8. Predstavitev sodelovanja z združenji občin:</w:t>
            </w:r>
          </w:p>
        </w:tc>
      </w:tr>
      <w:tr w:rsidR="00237DB2" w:rsidRPr="00520F4F" w14:paraId="5F4F1E89"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8"/>
        </w:trPr>
        <w:tc>
          <w:tcPr>
            <w:tcW w:w="6769" w:type="dxa"/>
            <w:gridSpan w:val="7"/>
          </w:tcPr>
          <w:p w14:paraId="2A408134" w14:textId="77777777" w:rsidR="00237DB2" w:rsidRPr="00520F4F" w:rsidRDefault="00237DB2" w:rsidP="00237D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Vsebina predloženega gradiva (predpisa) vpliva na:</w:t>
            </w:r>
          </w:p>
          <w:p w14:paraId="07A95EF7" w14:textId="77777777" w:rsidR="00237DB2" w:rsidRPr="00520F4F" w:rsidRDefault="00237DB2" w:rsidP="00237DB2">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pristojnosti občin,</w:t>
            </w:r>
          </w:p>
          <w:p w14:paraId="07ACF09E" w14:textId="77777777" w:rsidR="00237DB2" w:rsidRPr="00520F4F" w:rsidRDefault="00237DB2" w:rsidP="00237DB2">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delovanje občin,</w:t>
            </w:r>
          </w:p>
          <w:p w14:paraId="20A67E2C" w14:textId="65EE7372" w:rsidR="00237DB2" w:rsidRPr="00927A32" w:rsidRDefault="00237DB2" w:rsidP="00237DB2">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financiranje občin.</w:t>
            </w:r>
          </w:p>
        </w:tc>
        <w:tc>
          <w:tcPr>
            <w:tcW w:w="2431" w:type="dxa"/>
            <w:gridSpan w:val="2"/>
          </w:tcPr>
          <w:p w14:paraId="2E431A27" w14:textId="77777777" w:rsidR="00237DB2" w:rsidRPr="00520F4F" w:rsidRDefault="00237DB2" w:rsidP="00237DB2">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237DB2" w:rsidRPr="00520F4F" w14:paraId="7BEE612A"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44"/>
        </w:trPr>
        <w:tc>
          <w:tcPr>
            <w:tcW w:w="9200" w:type="dxa"/>
            <w:gridSpan w:val="9"/>
          </w:tcPr>
          <w:p w14:paraId="79535BD6" w14:textId="77777777" w:rsidR="00237DB2" w:rsidRPr="00520F4F" w:rsidRDefault="00237DB2" w:rsidP="00237D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Gradivo (predpis) je bilo poslano v mnenje: </w:t>
            </w:r>
          </w:p>
          <w:p w14:paraId="0DF71A6E" w14:textId="77777777" w:rsidR="00237DB2" w:rsidRPr="00520F4F" w:rsidRDefault="00237DB2" w:rsidP="00237DB2">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Skupnosti občin Slovenije SOS: </w:t>
            </w:r>
            <w:r w:rsidRPr="00520F4F">
              <w:rPr>
                <w:rFonts w:ascii="Arial" w:eastAsia="Times New Roman" w:hAnsi="Arial" w:cs="Arial"/>
                <w:b/>
                <w:sz w:val="20"/>
                <w:szCs w:val="20"/>
                <w:lang w:eastAsia="sl-SI"/>
              </w:rPr>
              <w:t>NE</w:t>
            </w:r>
          </w:p>
          <w:p w14:paraId="5BBDA0D6" w14:textId="77777777" w:rsidR="00237DB2" w:rsidRPr="00520F4F" w:rsidRDefault="00237DB2" w:rsidP="00237DB2">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občin Slovenije ZOS: </w:t>
            </w:r>
            <w:r w:rsidRPr="00520F4F">
              <w:rPr>
                <w:rFonts w:ascii="Arial" w:eastAsia="Times New Roman" w:hAnsi="Arial" w:cs="Arial"/>
                <w:b/>
                <w:sz w:val="20"/>
                <w:szCs w:val="20"/>
                <w:lang w:eastAsia="sl-SI"/>
              </w:rPr>
              <w:t>NE</w:t>
            </w:r>
          </w:p>
          <w:p w14:paraId="14D01866" w14:textId="77777777" w:rsidR="00237DB2" w:rsidRPr="00520F4F" w:rsidRDefault="00237DB2" w:rsidP="00237DB2">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mestnih občin Slovenije ZMOS: </w:t>
            </w:r>
            <w:r w:rsidRPr="00520F4F">
              <w:rPr>
                <w:rFonts w:ascii="Arial" w:eastAsia="Times New Roman" w:hAnsi="Arial" w:cs="Arial"/>
                <w:b/>
                <w:sz w:val="20"/>
                <w:szCs w:val="20"/>
                <w:lang w:eastAsia="sl-SI"/>
              </w:rPr>
              <w:t>NE</w:t>
            </w:r>
          </w:p>
          <w:p w14:paraId="0E44AEB0" w14:textId="77777777" w:rsidR="00237DB2" w:rsidRPr="00520F4F" w:rsidRDefault="00237DB2" w:rsidP="00237D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237DB2" w:rsidRPr="00520F4F" w14:paraId="75669283"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3127030" w14:textId="77777777" w:rsidR="00237DB2" w:rsidRPr="00520F4F" w:rsidRDefault="00237DB2" w:rsidP="00237DB2">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9. Predstavitev sodelovanja javnosti:</w:t>
            </w:r>
          </w:p>
        </w:tc>
      </w:tr>
      <w:tr w:rsidR="00237DB2" w:rsidRPr="00520F4F" w14:paraId="144E45E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0FAAD1" w14:textId="77777777" w:rsidR="00237DB2" w:rsidRPr="00520F4F" w:rsidRDefault="00237DB2" w:rsidP="00237DB2">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iCs/>
                <w:sz w:val="20"/>
                <w:szCs w:val="20"/>
                <w:lang w:eastAsia="sl-SI"/>
              </w:rPr>
              <w:lastRenderedPageBreak/>
              <w:t>Gradivo je bilo predhodno objavljeno na spletni strani predlagatelja:</w:t>
            </w:r>
          </w:p>
        </w:tc>
        <w:tc>
          <w:tcPr>
            <w:tcW w:w="2431" w:type="dxa"/>
            <w:gridSpan w:val="2"/>
          </w:tcPr>
          <w:p w14:paraId="2319152E" w14:textId="77777777" w:rsidR="00237DB2" w:rsidRPr="00520F4F" w:rsidRDefault="00237DB2" w:rsidP="00237DB2">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237DB2" w:rsidRPr="00520F4F" w14:paraId="5D0A34F9"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9DD6220" w14:textId="77777777" w:rsidR="00237DB2" w:rsidRPr="00520F4F" w:rsidRDefault="00237DB2" w:rsidP="00237D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Sodelovanje javnosti ni potrebno niti določeno s poslovnikom vlade.</w:t>
            </w:r>
          </w:p>
        </w:tc>
      </w:tr>
      <w:tr w:rsidR="00237DB2" w:rsidRPr="00520F4F" w14:paraId="5202539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9F1C01" w14:textId="77777777" w:rsidR="00237DB2" w:rsidRPr="00520F4F" w:rsidRDefault="00237DB2" w:rsidP="00237DB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237DB2" w:rsidRPr="00520F4F" w14:paraId="36AFED2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E4E949D" w14:textId="77777777" w:rsidR="00237DB2" w:rsidRPr="00520F4F" w:rsidRDefault="00237DB2" w:rsidP="00237DB2">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67A8180F" w14:textId="77777777" w:rsidR="00237DB2" w:rsidRPr="00520F4F" w:rsidRDefault="00237DB2" w:rsidP="00237DB2">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237DB2" w:rsidRPr="00520F4F" w14:paraId="0600AD7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62A2573" w14:textId="77777777" w:rsidR="00237DB2" w:rsidRPr="00520F4F" w:rsidRDefault="00237DB2" w:rsidP="00237DB2">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11. Gradivo je uvrščeno v delovni program vlade:</w:t>
            </w:r>
          </w:p>
        </w:tc>
        <w:tc>
          <w:tcPr>
            <w:tcW w:w="2431" w:type="dxa"/>
            <w:gridSpan w:val="2"/>
            <w:vAlign w:val="center"/>
          </w:tcPr>
          <w:p w14:paraId="69EB614D" w14:textId="77777777" w:rsidR="00237DB2" w:rsidRPr="00520F4F" w:rsidRDefault="00237DB2" w:rsidP="00237DB2">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237DB2" w:rsidRPr="00520F4F" w14:paraId="29B975D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9"/>
        </w:trPr>
        <w:tc>
          <w:tcPr>
            <w:tcW w:w="9200" w:type="dxa"/>
            <w:gridSpan w:val="9"/>
            <w:tcBorders>
              <w:top w:val="single" w:sz="4" w:space="0" w:color="000000"/>
              <w:left w:val="single" w:sz="4" w:space="0" w:color="000000"/>
              <w:bottom w:val="single" w:sz="4" w:space="0" w:color="000000"/>
              <w:right w:val="single" w:sz="4" w:space="0" w:color="000000"/>
            </w:tcBorders>
          </w:tcPr>
          <w:p w14:paraId="5AB847B5" w14:textId="3AE62886" w:rsidR="00237DB2" w:rsidRPr="00520F4F" w:rsidRDefault="00237DB2" w:rsidP="00237DB2">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AA3D1EE" w14:textId="5E0B37BF" w:rsidR="00237DB2" w:rsidRPr="00520F4F" w:rsidRDefault="00237DB2" w:rsidP="00237DB2">
            <w:pPr>
              <w:pStyle w:val="Neotevilenodstavek"/>
              <w:spacing w:after="0" w:line="240" w:lineRule="auto"/>
              <w:ind w:left="2124"/>
              <w:jc w:val="center"/>
              <w:rPr>
                <w:sz w:val="20"/>
                <w:szCs w:val="20"/>
              </w:rPr>
            </w:pPr>
            <w:r>
              <w:rPr>
                <w:sz w:val="20"/>
                <w:szCs w:val="20"/>
              </w:rPr>
              <w:t>generalna sekretarka</w:t>
            </w:r>
          </w:p>
        </w:tc>
      </w:tr>
    </w:tbl>
    <w:p w14:paraId="3C2A0115" w14:textId="77777777" w:rsidR="004F1C1E" w:rsidRDefault="004F1C1E" w:rsidP="00936197">
      <w:pPr>
        <w:autoSpaceDE w:val="0"/>
        <w:autoSpaceDN w:val="0"/>
        <w:adjustRightInd w:val="0"/>
        <w:spacing w:line="240" w:lineRule="atLeast"/>
        <w:rPr>
          <w:rFonts w:ascii="Arial" w:eastAsia="Times New Roman" w:hAnsi="Arial" w:cs="Arial"/>
          <w:sz w:val="20"/>
          <w:szCs w:val="20"/>
          <w:lang w:eastAsia="sl-SI"/>
        </w:rPr>
      </w:pPr>
    </w:p>
    <w:p w14:paraId="514E96A9" w14:textId="4EC4DDC0" w:rsidR="00936197" w:rsidRDefault="00936197" w:rsidP="00936197">
      <w:pPr>
        <w:autoSpaceDE w:val="0"/>
        <w:autoSpaceDN w:val="0"/>
        <w:adjustRightInd w:val="0"/>
        <w:spacing w:line="240" w:lineRule="atLeast"/>
        <w:rPr>
          <w:rFonts w:ascii="Arial" w:eastAsia="Times New Roman" w:hAnsi="Arial" w:cs="Arial"/>
          <w:sz w:val="20"/>
          <w:szCs w:val="20"/>
          <w:lang w:eastAsia="sl-SI"/>
        </w:rPr>
      </w:pPr>
      <w:r w:rsidRPr="00A4491C">
        <w:rPr>
          <w:rFonts w:ascii="Arial" w:eastAsia="Times New Roman" w:hAnsi="Arial" w:cs="Arial"/>
          <w:sz w:val="20"/>
          <w:szCs w:val="20"/>
          <w:lang w:eastAsia="sl-SI"/>
        </w:rPr>
        <w:t>Priloge:</w:t>
      </w:r>
    </w:p>
    <w:p w14:paraId="7992105D" w14:textId="502C85FF" w:rsidR="00BC4326" w:rsidRDefault="00BC4326" w:rsidP="008E59ED">
      <w:pPr>
        <w:pStyle w:val="Odstavekseznama"/>
        <w:numPr>
          <w:ilvl w:val="0"/>
          <w:numId w:val="38"/>
        </w:numPr>
        <w:autoSpaceDE w:val="0"/>
        <w:autoSpaceDN w:val="0"/>
        <w:adjustRightInd w:val="0"/>
        <w:spacing w:line="240" w:lineRule="atLeast"/>
        <w:rPr>
          <w:rFonts w:ascii="Arial" w:hAnsi="Arial" w:cs="Arial"/>
          <w:sz w:val="20"/>
        </w:rPr>
      </w:pPr>
      <w:r>
        <w:rPr>
          <w:rFonts w:ascii="Arial" w:hAnsi="Arial" w:cs="Arial"/>
          <w:sz w:val="20"/>
        </w:rPr>
        <w:t>Obrazložitev</w:t>
      </w:r>
      <w:r w:rsidR="004F1C1E">
        <w:rPr>
          <w:rFonts w:ascii="Arial" w:hAnsi="Arial" w:cs="Arial"/>
          <w:sz w:val="20"/>
        </w:rPr>
        <w:t xml:space="preserve">, </w:t>
      </w:r>
    </w:p>
    <w:p w14:paraId="327867A2" w14:textId="28696EA6" w:rsidR="004F1C1E" w:rsidRDefault="004F1C1E" w:rsidP="008E59ED">
      <w:pPr>
        <w:pStyle w:val="Odstavekseznama"/>
        <w:numPr>
          <w:ilvl w:val="0"/>
          <w:numId w:val="38"/>
        </w:numPr>
        <w:autoSpaceDE w:val="0"/>
        <w:autoSpaceDN w:val="0"/>
        <w:adjustRightInd w:val="0"/>
        <w:spacing w:line="240" w:lineRule="atLeast"/>
        <w:rPr>
          <w:rFonts w:ascii="Arial" w:hAnsi="Arial" w:cs="Arial"/>
          <w:sz w:val="20"/>
        </w:rPr>
      </w:pPr>
      <w:r>
        <w:rPr>
          <w:rFonts w:ascii="Arial" w:hAnsi="Arial" w:cs="Arial"/>
          <w:sz w:val="20"/>
        </w:rPr>
        <w:t>Obrazec 3,</w:t>
      </w:r>
    </w:p>
    <w:p w14:paraId="1D177829" w14:textId="6C48E268" w:rsidR="004F1C1E" w:rsidRPr="008E59ED" w:rsidRDefault="004F1C1E" w:rsidP="008E59ED">
      <w:pPr>
        <w:pStyle w:val="Odstavekseznama"/>
        <w:numPr>
          <w:ilvl w:val="0"/>
          <w:numId w:val="38"/>
        </w:numPr>
        <w:autoSpaceDE w:val="0"/>
        <w:autoSpaceDN w:val="0"/>
        <w:adjustRightInd w:val="0"/>
        <w:spacing w:line="240" w:lineRule="atLeast"/>
        <w:rPr>
          <w:rFonts w:ascii="Arial" w:hAnsi="Arial" w:cs="Arial"/>
          <w:sz w:val="20"/>
        </w:rPr>
      </w:pPr>
      <w:r w:rsidRPr="008E59ED">
        <w:rPr>
          <w:rFonts w:ascii="Arial" w:hAnsi="Arial" w:cs="Arial"/>
          <w:sz w:val="20"/>
        </w:rPr>
        <w:t xml:space="preserve">Sklep o potrditvi Dokumenta identifikacije investicijskih projektov (DIIP) št. 35204-2/2025/4 </w:t>
      </w:r>
      <w:r w:rsidR="008E59ED" w:rsidRPr="008E59ED">
        <w:rPr>
          <w:rFonts w:ascii="Arial" w:hAnsi="Arial" w:cs="Arial"/>
          <w:sz w:val="20"/>
        </w:rPr>
        <w:t xml:space="preserve">z dne </w:t>
      </w:r>
      <w:r w:rsidR="00FE5EB2">
        <w:rPr>
          <w:rFonts w:ascii="Arial" w:hAnsi="Arial" w:cs="Arial"/>
          <w:sz w:val="20"/>
        </w:rPr>
        <w:t>3. 6. 2025</w:t>
      </w:r>
    </w:p>
    <w:p w14:paraId="77C2F693" w14:textId="77777777" w:rsidR="00500F9A" w:rsidRDefault="00500F9A" w:rsidP="00576A46">
      <w:pPr>
        <w:spacing w:after="0"/>
        <w:jc w:val="both"/>
        <w:rPr>
          <w:rFonts w:ascii="Arial" w:eastAsia="Times New Roman" w:hAnsi="Arial" w:cs="Arial"/>
          <w:iCs/>
          <w:sz w:val="20"/>
          <w:szCs w:val="20"/>
          <w:lang w:eastAsia="sl-SI"/>
        </w:rPr>
      </w:pPr>
    </w:p>
    <w:p w14:paraId="0D7A6981" w14:textId="77777777" w:rsidR="00500F9A" w:rsidRDefault="00500F9A" w:rsidP="00576A46">
      <w:pPr>
        <w:spacing w:after="0"/>
        <w:jc w:val="both"/>
        <w:rPr>
          <w:rFonts w:ascii="Arial" w:eastAsia="Times New Roman" w:hAnsi="Arial" w:cs="Arial"/>
          <w:iCs/>
          <w:sz w:val="20"/>
          <w:szCs w:val="20"/>
          <w:lang w:eastAsia="sl-SI"/>
        </w:rPr>
      </w:pPr>
    </w:p>
    <w:p w14:paraId="2C2E3655" w14:textId="77777777" w:rsidR="00500F9A" w:rsidRDefault="00500F9A" w:rsidP="00576A46">
      <w:pPr>
        <w:spacing w:after="0"/>
        <w:jc w:val="both"/>
        <w:rPr>
          <w:rFonts w:ascii="Arial" w:eastAsia="Times New Roman" w:hAnsi="Arial" w:cs="Arial"/>
          <w:iCs/>
          <w:sz w:val="20"/>
          <w:szCs w:val="20"/>
          <w:lang w:eastAsia="sl-SI"/>
        </w:rPr>
      </w:pPr>
    </w:p>
    <w:p w14:paraId="03E724C3" w14:textId="77777777" w:rsidR="00500F9A" w:rsidRDefault="00500F9A" w:rsidP="00576A46">
      <w:pPr>
        <w:spacing w:after="0"/>
        <w:jc w:val="both"/>
        <w:rPr>
          <w:rFonts w:ascii="Arial" w:eastAsia="Times New Roman" w:hAnsi="Arial" w:cs="Arial"/>
          <w:iCs/>
          <w:sz w:val="20"/>
          <w:szCs w:val="20"/>
          <w:lang w:eastAsia="sl-SI"/>
        </w:rPr>
      </w:pPr>
    </w:p>
    <w:p w14:paraId="557A0410" w14:textId="77777777" w:rsidR="00500F9A" w:rsidRDefault="00500F9A" w:rsidP="00576A46">
      <w:pPr>
        <w:spacing w:after="0"/>
        <w:jc w:val="both"/>
        <w:rPr>
          <w:rFonts w:ascii="Arial" w:eastAsia="Times New Roman" w:hAnsi="Arial" w:cs="Arial"/>
          <w:iCs/>
          <w:sz w:val="20"/>
          <w:szCs w:val="20"/>
          <w:lang w:eastAsia="sl-SI"/>
        </w:rPr>
      </w:pPr>
    </w:p>
    <w:p w14:paraId="44FAAEA2" w14:textId="77777777" w:rsidR="00500F9A" w:rsidRDefault="00500F9A" w:rsidP="00576A46">
      <w:pPr>
        <w:spacing w:after="0"/>
        <w:jc w:val="both"/>
        <w:rPr>
          <w:rFonts w:ascii="Arial" w:eastAsia="Times New Roman" w:hAnsi="Arial" w:cs="Arial"/>
          <w:iCs/>
          <w:sz w:val="20"/>
          <w:szCs w:val="20"/>
          <w:lang w:eastAsia="sl-SI"/>
        </w:rPr>
      </w:pPr>
    </w:p>
    <w:p w14:paraId="600A4801" w14:textId="77777777" w:rsidR="00500F9A" w:rsidRDefault="00500F9A" w:rsidP="00576A46">
      <w:pPr>
        <w:spacing w:after="0"/>
        <w:jc w:val="both"/>
        <w:rPr>
          <w:rFonts w:ascii="Arial" w:eastAsia="Times New Roman" w:hAnsi="Arial" w:cs="Arial"/>
          <w:iCs/>
          <w:sz w:val="20"/>
          <w:szCs w:val="20"/>
          <w:lang w:eastAsia="sl-SI"/>
        </w:rPr>
      </w:pPr>
    </w:p>
    <w:p w14:paraId="05792F53" w14:textId="77777777" w:rsidR="00500F9A" w:rsidRDefault="00500F9A" w:rsidP="00576A46">
      <w:pPr>
        <w:spacing w:after="0"/>
        <w:jc w:val="both"/>
        <w:rPr>
          <w:rFonts w:ascii="Arial" w:eastAsia="Times New Roman" w:hAnsi="Arial" w:cs="Arial"/>
          <w:iCs/>
          <w:sz w:val="20"/>
          <w:szCs w:val="20"/>
          <w:lang w:eastAsia="sl-SI"/>
        </w:rPr>
      </w:pPr>
    </w:p>
    <w:p w14:paraId="15193848" w14:textId="77777777" w:rsidR="00500F9A" w:rsidRDefault="00500F9A" w:rsidP="00576A46">
      <w:pPr>
        <w:spacing w:after="0"/>
        <w:jc w:val="both"/>
        <w:rPr>
          <w:rFonts w:ascii="Arial" w:eastAsia="Times New Roman" w:hAnsi="Arial" w:cs="Arial"/>
          <w:iCs/>
          <w:sz w:val="20"/>
          <w:szCs w:val="20"/>
          <w:lang w:eastAsia="sl-SI"/>
        </w:rPr>
      </w:pPr>
    </w:p>
    <w:p w14:paraId="0390CD52" w14:textId="77777777" w:rsidR="00500F9A" w:rsidRDefault="00500F9A" w:rsidP="00576A46">
      <w:pPr>
        <w:spacing w:after="0"/>
        <w:jc w:val="both"/>
        <w:rPr>
          <w:rFonts w:ascii="Arial" w:eastAsia="Times New Roman" w:hAnsi="Arial" w:cs="Arial"/>
          <w:iCs/>
          <w:sz w:val="20"/>
          <w:szCs w:val="20"/>
          <w:lang w:eastAsia="sl-SI"/>
        </w:rPr>
      </w:pPr>
    </w:p>
    <w:p w14:paraId="652167E0" w14:textId="77777777" w:rsidR="00500F9A" w:rsidRDefault="00500F9A" w:rsidP="00576A46">
      <w:pPr>
        <w:spacing w:after="0"/>
        <w:jc w:val="both"/>
        <w:rPr>
          <w:rFonts w:ascii="Arial" w:eastAsia="Times New Roman" w:hAnsi="Arial" w:cs="Arial"/>
          <w:iCs/>
          <w:sz w:val="20"/>
          <w:szCs w:val="20"/>
          <w:lang w:eastAsia="sl-SI"/>
        </w:rPr>
      </w:pPr>
    </w:p>
    <w:p w14:paraId="4D9AF934" w14:textId="77777777" w:rsidR="00500F9A" w:rsidRDefault="00500F9A" w:rsidP="00576A46">
      <w:pPr>
        <w:spacing w:after="0"/>
        <w:jc w:val="both"/>
        <w:rPr>
          <w:rFonts w:ascii="Arial" w:eastAsia="Times New Roman" w:hAnsi="Arial" w:cs="Arial"/>
          <w:iCs/>
          <w:sz w:val="20"/>
          <w:szCs w:val="20"/>
          <w:lang w:eastAsia="sl-SI"/>
        </w:rPr>
      </w:pPr>
    </w:p>
    <w:p w14:paraId="4D573142" w14:textId="77777777" w:rsidR="00500F9A" w:rsidRDefault="00500F9A" w:rsidP="00576A46">
      <w:pPr>
        <w:spacing w:after="0"/>
        <w:jc w:val="both"/>
        <w:rPr>
          <w:rFonts w:ascii="Arial" w:eastAsia="Times New Roman" w:hAnsi="Arial" w:cs="Arial"/>
          <w:iCs/>
          <w:sz w:val="20"/>
          <w:szCs w:val="20"/>
          <w:lang w:eastAsia="sl-SI"/>
        </w:rPr>
      </w:pPr>
    </w:p>
    <w:p w14:paraId="25098400" w14:textId="77777777" w:rsidR="00500F9A" w:rsidRDefault="00500F9A" w:rsidP="00576A46">
      <w:pPr>
        <w:spacing w:after="0"/>
        <w:jc w:val="both"/>
        <w:rPr>
          <w:rFonts w:ascii="Arial" w:eastAsia="Times New Roman" w:hAnsi="Arial" w:cs="Arial"/>
          <w:iCs/>
          <w:sz w:val="20"/>
          <w:szCs w:val="20"/>
          <w:lang w:eastAsia="sl-SI"/>
        </w:rPr>
      </w:pPr>
    </w:p>
    <w:p w14:paraId="7919B15D" w14:textId="77777777" w:rsidR="00500F9A" w:rsidRDefault="00500F9A" w:rsidP="00576A46">
      <w:pPr>
        <w:spacing w:after="0"/>
        <w:jc w:val="both"/>
        <w:rPr>
          <w:rFonts w:ascii="Arial" w:eastAsia="Times New Roman" w:hAnsi="Arial" w:cs="Arial"/>
          <w:iCs/>
          <w:sz w:val="20"/>
          <w:szCs w:val="20"/>
          <w:lang w:eastAsia="sl-SI"/>
        </w:rPr>
      </w:pPr>
    </w:p>
    <w:p w14:paraId="69B633EB" w14:textId="77777777" w:rsidR="00500F9A" w:rsidRDefault="00500F9A" w:rsidP="00576A46">
      <w:pPr>
        <w:spacing w:after="0"/>
        <w:jc w:val="both"/>
        <w:rPr>
          <w:rFonts w:ascii="Arial" w:eastAsia="Times New Roman" w:hAnsi="Arial" w:cs="Arial"/>
          <w:iCs/>
          <w:sz w:val="20"/>
          <w:szCs w:val="20"/>
          <w:lang w:eastAsia="sl-SI"/>
        </w:rPr>
      </w:pPr>
    </w:p>
    <w:p w14:paraId="0DF2B762" w14:textId="77777777" w:rsidR="00500F9A" w:rsidRDefault="00500F9A" w:rsidP="00576A46">
      <w:pPr>
        <w:spacing w:after="0"/>
        <w:jc w:val="both"/>
        <w:rPr>
          <w:rFonts w:ascii="Arial" w:eastAsia="Times New Roman" w:hAnsi="Arial" w:cs="Arial"/>
          <w:iCs/>
          <w:sz w:val="20"/>
          <w:szCs w:val="20"/>
          <w:lang w:eastAsia="sl-SI"/>
        </w:rPr>
      </w:pPr>
    </w:p>
    <w:p w14:paraId="3371EB7E" w14:textId="77777777" w:rsidR="00500F9A" w:rsidRDefault="00500F9A" w:rsidP="00576A46">
      <w:pPr>
        <w:spacing w:after="0"/>
        <w:jc w:val="both"/>
        <w:rPr>
          <w:rFonts w:ascii="Arial" w:eastAsia="Times New Roman" w:hAnsi="Arial" w:cs="Arial"/>
          <w:iCs/>
          <w:sz w:val="20"/>
          <w:szCs w:val="20"/>
          <w:lang w:eastAsia="sl-SI"/>
        </w:rPr>
      </w:pPr>
    </w:p>
    <w:p w14:paraId="3463FFCA" w14:textId="77777777" w:rsidR="00500F9A" w:rsidRDefault="00500F9A" w:rsidP="00576A46">
      <w:pPr>
        <w:spacing w:after="0"/>
        <w:jc w:val="both"/>
        <w:rPr>
          <w:rFonts w:ascii="Arial" w:eastAsia="Times New Roman" w:hAnsi="Arial" w:cs="Arial"/>
          <w:iCs/>
          <w:sz w:val="20"/>
          <w:szCs w:val="20"/>
          <w:lang w:eastAsia="sl-SI"/>
        </w:rPr>
      </w:pPr>
    </w:p>
    <w:p w14:paraId="7B58B901" w14:textId="77777777" w:rsidR="00500F9A" w:rsidRDefault="00500F9A" w:rsidP="00576A46">
      <w:pPr>
        <w:spacing w:after="0"/>
        <w:jc w:val="both"/>
        <w:rPr>
          <w:rFonts w:ascii="Arial" w:eastAsia="Times New Roman" w:hAnsi="Arial" w:cs="Arial"/>
          <w:iCs/>
          <w:sz w:val="20"/>
          <w:szCs w:val="20"/>
          <w:lang w:eastAsia="sl-SI"/>
        </w:rPr>
      </w:pPr>
    </w:p>
    <w:p w14:paraId="15BE464A" w14:textId="77777777" w:rsidR="00500F9A" w:rsidRDefault="00500F9A" w:rsidP="00576A46">
      <w:pPr>
        <w:spacing w:after="0"/>
        <w:jc w:val="both"/>
        <w:rPr>
          <w:rFonts w:ascii="Arial" w:eastAsia="Times New Roman" w:hAnsi="Arial" w:cs="Arial"/>
          <w:iCs/>
          <w:sz w:val="20"/>
          <w:szCs w:val="20"/>
          <w:lang w:eastAsia="sl-SI"/>
        </w:rPr>
      </w:pPr>
    </w:p>
    <w:p w14:paraId="3F9B4027" w14:textId="77777777" w:rsidR="00500F9A" w:rsidRDefault="00500F9A" w:rsidP="00576A46">
      <w:pPr>
        <w:spacing w:after="0"/>
        <w:jc w:val="both"/>
        <w:rPr>
          <w:rFonts w:ascii="Arial" w:eastAsia="Times New Roman" w:hAnsi="Arial" w:cs="Arial"/>
          <w:iCs/>
          <w:sz w:val="20"/>
          <w:szCs w:val="20"/>
          <w:lang w:eastAsia="sl-SI"/>
        </w:rPr>
      </w:pPr>
    </w:p>
    <w:p w14:paraId="41F8E5A5" w14:textId="77777777" w:rsidR="00500F9A" w:rsidRDefault="00500F9A" w:rsidP="00576A46">
      <w:pPr>
        <w:spacing w:after="0"/>
        <w:jc w:val="both"/>
        <w:rPr>
          <w:rFonts w:ascii="Arial" w:eastAsia="Times New Roman" w:hAnsi="Arial" w:cs="Arial"/>
          <w:iCs/>
          <w:sz w:val="20"/>
          <w:szCs w:val="20"/>
          <w:lang w:eastAsia="sl-SI"/>
        </w:rPr>
      </w:pPr>
    </w:p>
    <w:p w14:paraId="048EBDBE" w14:textId="77777777" w:rsidR="00500F9A" w:rsidRDefault="00500F9A" w:rsidP="00576A46">
      <w:pPr>
        <w:spacing w:after="0"/>
        <w:jc w:val="both"/>
        <w:rPr>
          <w:rFonts w:ascii="Arial" w:eastAsia="Times New Roman" w:hAnsi="Arial" w:cs="Arial"/>
          <w:iCs/>
          <w:sz w:val="20"/>
          <w:szCs w:val="20"/>
          <w:lang w:eastAsia="sl-SI"/>
        </w:rPr>
      </w:pPr>
    </w:p>
    <w:p w14:paraId="7311CA7B" w14:textId="77777777" w:rsidR="00500F9A" w:rsidRDefault="00500F9A" w:rsidP="00576A46">
      <w:pPr>
        <w:spacing w:after="0"/>
        <w:jc w:val="both"/>
        <w:rPr>
          <w:rFonts w:ascii="Arial" w:eastAsia="Times New Roman" w:hAnsi="Arial" w:cs="Arial"/>
          <w:iCs/>
          <w:sz w:val="20"/>
          <w:szCs w:val="20"/>
          <w:lang w:eastAsia="sl-SI"/>
        </w:rPr>
      </w:pPr>
    </w:p>
    <w:p w14:paraId="0C91D430" w14:textId="77777777" w:rsidR="00500F9A" w:rsidRDefault="00500F9A" w:rsidP="00576A46">
      <w:pPr>
        <w:spacing w:after="0"/>
        <w:jc w:val="both"/>
        <w:rPr>
          <w:rFonts w:ascii="Arial" w:eastAsia="Times New Roman" w:hAnsi="Arial" w:cs="Arial"/>
          <w:iCs/>
          <w:sz w:val="20"/>
          <w:szCs w:val="20"/>
          <w:lang w:eastAsia="sl-SI"/>
        </w:rPr>
      </w:pPr>
    </w:p>
    <w:p w14:paraId="5185E085" w14:textId="77777777" w:rsidR="00500F9A" w:rsidRDefault="00500F9A" w:rsidP="00576A46">
      <w:pPr>
        <w:spacing w:after="0"/>
        <w:jc w:val="both"/>
        <w:rPr>
          <w:rFonts w:ascii="Arial" w:eastAsia="Times New Roman" w:hAnsi="Arial" w:cs="Arial"/>
          <w:iCs/>
          <w:sz w:val="20"/>
          <w:szCs w:val="20"/>
          <w:lang w:eastAsia="sl-SI"/>
        </w:rPr>
      </w:pPr>
    </w:p>
    <w:p w14:paraId="1803392B" w14:textId="77777777" w:rsidR="00500F9A" w:rsidRDefault="00500F9A" w:rsidP="00576A46">
      <w:pPr>
        <w:spacing w:after="0"/>
        <w:jc w:val="both"/>
        <w:rPr>
          <w:rFonts w:ascii="Arial" w:eastAsia="Times New Roman" w:hAnsi="Arial" w:cs="Arial"/>
          <w:iCs/>
          <w:sz w:val="20"/>
          <w:szCs w:val="20"/>
          <w:lang w:eastAsia="sl-SI"/>
        </w:rPr>
      </w:pPr>
    </w:p>
    <w:p w14:paraId="4EB4DAD8" w14:textId="77777777" w:rsidR="00500F9A" w:rsidRDefault="00500F9A" w:rsidP="00576A46">
      <w:pPr>
        <w:spacing w:after="0"/>
        <w:jc w:val="both"/>
        <w:rPr>
          <w:rFonts w:ascii="Arial" w:eastAsia="Times New Roman" w:hAnsi="Arial" w:cs="Arial"/>
          <w:iCs/>
          <w:sz w:val="20"/>
          <w:szCs w:val="20"/>
          <w:lang w:eastAsia="sl-SI"/>
        </w:rPr>
      </w:pPr>
    </w:p>
    <w:p w14:paraId="0B3C8177" w14:textId="77777777" w:rsidR="00500F9A" w:rsidRDefault="00500F9A" w:rsidP="00576A46">
      <w:pPr>
        <w:spacing w:after="0"/>
        <w:jc w:val="both"/>
        <w:rPr>
          <w:rFonts w:ascii="Arial" w:eastAsia="Times New Roman" w:hAnsi="Arial" w:cs="Arial"/>
          <w:iCs/>
          <w:sz w:val="20"/>
          <w:szCs w:val="20"/>
          <w:lang w:eastAsia="sl-SI"/>
        </w:rPr>
      </w:pPr>
    </w:p>
    <w:p w14:paraId="2B3F6269" w14:textId="77777777" w:rsidR="00500F9A" w:rsidRDefault="00500F9A" w:rsidP="00576A46">
      <w:pPr>
        <w:spacing w:after="0"/>
        <w:jc w:val="both"/>
        <w:rPr>
          <w:rFonts w:ascii="Arial" w:eastAsia="Times New Roman" w:hAnsi="Arial" w:cs="Arial"/>
          <w:iCs/>
          <w:sz w:val="20"/>
          <w:szCs w:val="20"/>
          <w:lang w:eastAsia="sl-SI"/>
        </w:rPr>
      </w:pPr>
    </w:p>
    <w:p w14:paraId="39AF281E" w14:textId="77777777" w:rsidR="00500F9A" w:rsidRDefault="00500F9A" w:rsidP="00576A46">
      <w:pPr>
        <w:spacing w:after="0"/>
        <w:jc w:val="both"/>
        <w:rPr>
          <w:rFonts w:ascii="Arial" w:eastAsia="Times New Roman" w:hAnsi="Arial" w:cs="Arial"/>
          <w:iCs/>
          <w:sz w:val="20"/>
          <w:szCs w:val="20"/>
          <w:lang w:eastAsia="sl-SI"/>
        </w:rPr>
      </w:pPr>
    </w:p>
    <w:p w14:paraId="0FA2D5CD" w14:textId="77777777" w:rsidR="00500F9A" w:rsidRDefault="00500F9A" w:rsidP="00576A46">
      <w:pPr>
        <w:spacing w:after="0"/>
        <w:jc w:val="both"/>
        <w:rPr>
          <w:rFonts w:ascii="Arial" w:eastAsia="Times New Roman" w:hAnsi="Arial" w:cs="Arial"/>
          <w:iCs/>
          <w:sz w:val="20"/>
          <w:szCs w:val="20"/>
          <w:lang w:eastAsia="sl-SI"/>
        </w:rPr>
      </w:pPr>
    </w:p>
    <w:p w14:paraId="74F0D736" w14:textId="77777777" w:rsidR="00500F9A" w:rsidRDefault="00500F9A" w:rsidP="00576A46">
      <w:pPr>
        <w:spacing w:after="0"/>
        <w:jc w:val="both"/>
        <w:rPr>
          <w:rFonts w:ascii="Arial" w:eastAsia="Times New Roman" w:hAnsi="Arial" w:cs="Arial"/>
          <w:iCs/>
          <w:sz w:val="20"/>
          <w:szCs w:val="20"/>
          <w:lang w:eastAsia="sl-SI"/>
        </w:rPr>
      </w:pPr>
    </w:p>
    <w:p w14:paraId="567D263B" w14:textId="77777777" w:rsidR="00500F9A" w:rsidRDefault="00500F9A" w:rsidP="00576A46">
      <w:pPr>
        <w:spacing w:after="0"/>
        <w:jc w:val="both"/>
        <w:rPr>
          <w:rFonts w:ascii="Arial" w:eastAsia="Times New Roman" w:hAnsi="Arial" w:cs="Arial"/>
          <w:iCs/>
          <w:sz w:val="20"/>
          <w:szCs w:val="20"/>
          <w:lang w:eastAsia="sl-SI"/>
        </w:rPr>
      </w:pPr>
    </w:p>
    <w:p w14:paraId="1A3089C4" w14:textId="77777777" w:rsidR="00500F9A" w:rsidRDefault="00500F9A" w:rsidP="00576A46">
      <w:pPr>
        <w:spacing w:after="0"/>
        <w:jc w:val="both"/>
        <w:rPr>
          <w:rFonts w:ascii="Arial" w:eastAsia="Times New Roman" w:hAnsi="Arial" w:cs="Arial"/>
          <w:iCs/>
          <w:sz w:val="20"/>
          <w:szCs w:val="20"/>
          <w:lang w:eastAsia="sl-SI"/>
        </w:rPr>
      </w:pPr>
    </w:p>
    <w:p w14:paraId="5321DFFF" w14:textId="77777777" w:rsidR="00500F9A" w:rsidRDefault="00500F9A" w:rsidP="00576A46">
      <w:pPr>
        <w:spacing w:after="0"/>
        <w:jc w:val="both"/>
        <w:rPr>
          <w:rFonts w:ascii="Arial" w:eastAsia="Times New Roman" w:hAnsi="Arial" w:cs="Arial"/>
          <w:iCs/>
          <w:sz w:val="20"/>
          <w:szCs w:val="20"/>
          <w:lang w:eastAsia="sl-SI"/>
        </w:rPr>
      </w:pPr>
    </w:p>
    <w:p w14:paraId="73B00578" w14:textId="77777777" w:rsidR="006426E6" w:rsidRDefault="006426E6" w:rsidP="00576A46">
      <w:pPr>
        <w:spacing w:after="0"/>
        <w:jc w:val="both"/>
        <w:rPr>
          <w:rFonts w:ascii="Arial" w:eastAsia="Times New Roman" w:hAnsi="Arial" w:cs="Arial"/>
          <w:iCs/>
          <w:sz w:val="20"/>
          <w:szCs w:val="20"/>
          <w:lang w:eastAsia="sl-SI"/>
        </w:rPr>
      </w:pPr>
    </w:p>
    <w:p w14:paraId="42CEB6C4" w14:textId="77777777" w:rsidR="006426E6" w:rsidRDefault="006426E6" w:rsidP="00576A46">
      <w:pPr>
        <w:spacing w:after="0"/>
        <w:jc w:val="both"/>
        <w:rPr>
          <w:rFonts w:ascii="Arial" w:eastAsia="Times New Roman" w:hAnsi="Arial" w:cs="Arial"/>
          <w:iCs/>
          <w:sz w:val="20"/>
          <w:szCs w:val="20"/>
          <w:lang w:eastAsia="sl-SI"/>
        </w:rPr>
      </w:pPr>
    </w:p>
    <w:p w14:paraId="0F4665E2" w14:textId="77777777" w:rsidR="006426E6" w:rsidRDefault="006426E6" w:rsidP="00576A46">
      <w:pPr>
        <w:spacing w:after="0"/>
        <w:jc w:val="both"/>
        <w:rPr>
          <w:rFonts w:ascii="Arial" w:eastAsia="Times New Roman" w:hAnsi="Arial" w:cs="Arial"/>
          <w:iCs/>
          <w:sz w:val="20"/>
          <w:szCs w:val="20"/>
          <w:lang w:eastAsia="sl-SI"/>
        </w:rPr>
      </w:pPr>
    </w:p>
    <w:p w14:paraId="0C166EA9" w14:textId="77777777" w:rsidR="00576A46" w:rsidRDefault="00576A46" w:rsidP="00576A46">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PREDLOG SKLEPA VLADE RS</w:t>
      </w:r>
    </w:p>
    <w:p w14:paraId="53A01047" w14:textId="77777777" w:rsidR="00576A46" w:rsidRDefault="00576A46" w:rsidP="00576A46">
      <w:pPr>
        <w:spacing w:after="0"/>
        <w:jc w:val="both"/>
        <w:rPr>
          <w:rFonts w:ascii="Arial" w:eastAsia="Times New Roman" w:hAnsi="Arial" w:cs="Arial"/>
          <w:iCs/>
          <w:sz w:val="20"/>
          <w:szCs w:val="20"/>
          <w:lang w:eastAsia="sl-SI"/>
        </w:rPr>
      </w:pPr>
    </w:p>
    <w:p w14:paraId="26628D40" w14:textId="77777777" w:rsidR="006102CD" w:rsidRDefault="006102CD" w:rsidP="00576A46">
      <w:pPr>
        <w:spacing w:after="0"/>
        <w:jc w:val="both"/>
        <w:rPr>
          <w:rFonts w:ascii="Arial" w:eastAsia="Times New Roman" w:hAnsi="Arial" w:cs="Arial"/>
          <w:iCs/>
          <w:sz w:val="20"/>
          <w:szCs w:val="20"/>
          <w:lang w:eastAsia="sl-SI"/>
        </w:rPr>
      </w:pPr>
    </w:p>
    <w:p w14:paraId="17E13502" w14:textId="77777777" w:rsidR="00F257CE" w:rsidRPr="00CC4946" w:rsidRDefault="00F257CE" w:rsidP="00F257CE">
      <w:pPr>
        <w:pStyle w:val="Neotevilenodstavek"/>
        <w:spacing w:before="0" w:after="0" w:line="240" w:lineRule="auto"/>
        <w:rPr>
          <w:sz w:val="20"/>
          <w:szCs w:val="20"/>
        </w:rPr>
      </w:pPr>
      <w:r w:rsidRPr="00A964AE">
        <w:rPr>
          <w:sz w:val="20"/>
          <w:szCs w:val="20"/>
        </w:rPr>
        <w:t xml:space="preserve">Na podlagi </w:t>
      </w:r>
      <w:r>
        <w:rPr>
          <w:sz w:val="20"/>
          <w:szCs w:val="20"/>
        </w:rPr>
        <w:t>31. člena</w:t>
      </w:r>
      <w:r>
        <w:t xml:space="preserve"> </w:t>
      </w:r>
      <w:r w:rsidRPr="000E531C">
        <w:rPr>
          <w:sz w:val="20"/>
          <w:szCs w:val="20"/>
        </w:rPr>
        <w:t xml:space="preserve">Zakona o izvrševanju proračunov </w:t>
      </w:r>
      <w:r>
        <w:rPr>
          <w:sz w:val="20"/>
          <w:szCs w:val="20"/>
        </w:rPr>
        <w:t>Republike Slovenije za leti 2025 in 2026</w:t>
      </w:r>
      <w:r w:rsidRPr="000E531C">
        <w:rPr>
          <w:sz w:val="20"/>
          <w:szCs w:val="20"/>
        </w:rPr>
        <w:t xml:space="preserve"> (</w:t>
      </w:r>
      <w:r w:rsidRPr="007D7D5F">
        <w:rPr>
          <w:sz w:val="20"/>
          <w:szCs w:val="20"/>
        </w:rPr>
        <w:t>Uradni list RS, št. 104/24</w:t>
      </w:r>
      <w:r>
        <w:rPr>
          <w:sz w:val="20"/>
          <w:szCs w:val="20"/>
        </w:rPr>
        <w:t>,</w:t>
      </w:r>
      <w:r w:rsidRPr="007D7D5F">
        <w:rPr>
          <w:sz w:val="20"/>
          <w:szCs w:val="20"/>
        </w:rPr>
        <w:t xml:space="preserve"> 17/25 – ZFO-1E</w:t>
      </w:r>
      <w:r>
        <w:rPr>
          <w:sz w:val="20"/>
          <w:szCs w:val="20"/>
        </w:rPr>
        <w:t xml:space="preserve"> in 35/25 – ZJU-1</w:t>
      </w:r>
      <w:r w:rsidRPr="000E531C">
        <w:rPr>
          <w:sz w:val="20"/>
          <w:szCs w:val="20"/>
        </w:rPr>
        <w:t>)</w:t>
      </w:r>
      <w:r>
        <w:rPr>
          <w:sz w:val="20"/>
          <w:szCs w:val="20"/>
        </w:rPr>
        <w:t xml:space="preserve"> in</w:t>
      </w:r>
      <w:r>
        <w:t xml:space="preserve"> </w:t>
      </w:r>
      <w:r w:rsidRPr="00B50725">
        <w:rPr>
          <w:sz w:val="20"/>
          <w:szCs w:val="20"/>
        </w:rPr>
        <w:t>šestega odstavka 21. člena Zakona o Vladi Republike Slovenije (Uradni list RS, št. 24/05 – uradno prečiščeno besedilo, 109/08, 38/10 – ZUKN, 8/12, 21/13, 47/13 – ZDU-1G, 65/14, 55/17 in 163/22)</w:t>
      </w:r>
      <w:r w:rsidRPr="000E531C">
        <w:rPr>
          <w:sz w:val="20"/>
          <w:szCs w:val="20"/>
        </w:rPr>
        <w:t xml:space="preserve"> </w:t>
      </w:r>
      <w:r>
        <w:rPr>
          <w:sz w:val="20"/>
          <w:szCs w:val="20"/>
        </w:rPr>
        <w:t xml:space="preserve">je </w:t>
      </w:r>
      <w:r w:rsidRPr="00CC4946">
        <w:rPr>
          <w:sz w:val="20"/>
          <w:szCs w:val="20"/>
        </w:rPr>
        <w:t>Vlada Republike Slovenije na ___. seji dne _____ 202</w:t>
      </w:r>
      <w:r>
        <w:rPr>
          <w:sz w:val="20"/>
          <w:szCs w:val="20"/>
        </w:rPr>
        <w:t>5</w:t>
      </w:r>
      <w:r w:rsidRPr="00CC4946">
        <w:rPr>
          <w:sz w:val="20"/>
          <w:szCs w:val="20"/>
        </w:rPr>
        <w:t xml:space="preserve"> sprejela nasled</w:t>
      </w:r>
      <w:r>
        <w:rPr>
          <w:sz w:val="20"/>
          <w:szCs w:val="20"/>
        </w:rPr>
        <w:t>nji</w:t>
      </w:r>
    </w:p>
    <w:p w14:paraId="35BB5D60" w14:textId="77777777" w:rsidR="00F257CE" w:rsidRDefault="00F257CE" w:rsidP="00F257CE">
      <w:pPr>
        <w:overflowPunct w:val="0"/>
        <w:autoSpaceDE w:val="0"/>
        <w:autoSpaceDN w:val="0"/>
        <w:adjustRightInd w:val="0"/>
        <w:jc w:val="both"/>
        <w:textAlignment w:val="baseline"/>
        <w:rPr>
          <w:rFonts w:ascii="Arial" w:hAnsi="Arial" w:cs="Arial"/>
        </w:rPr>
      </w:pPr>
    </w:p>
    <w:p w14:paraId="6FFA08EF" w14:textId="44301003" w:rsidR="00F257CE" w:rsidRPr="00966BCF" w:rsidRDefault="00F257CE" w:rsidP="00F257CE">
      <w:pPr>
        <w:overflowPunct w:val="0"/>
        <w:autoSpaceDE w:val="0"/>
        <w:autoSpaceDN w:val="0"/>
        <w:adjustRightInd w:val="0"/>
        <w:jc w:val="center"/>
        <w:textAlignment w:val="baseline"/>
        <w:rPr>
          <w:rFonts w:ascii="Arial" w:eastAsia="Times New Roman" w:hAnsi="Arial" w:cs="Arial"/>
          <w:sz w:val="20"/>
          <w:szCs w:val="20"/>
          <w:lang w:eastAsia="sl-SI"/>
        </w:rPr>
      </w:pPr>
      <w:r w:rsidRPr="00966BCF">
        <w:rPr>
          <w:rFonts w:ascii="Arial" w:eastAsia="Times New Roman" w:hAnsi="Arial" w:cs="Arial"/>
          <w:sz w:val="20"/>
          <w:szCs w:val="20"/>
          <w:lang w:eastAsia="sl-SI"/>
        </w:rPr>
        <w:t>S K L</w:t>
      </w:r>
      <w:r>
        <w:rPr>
          <w:rFonts w:ascii="Arial" w:eastAsia="Times New Roman" w:hAnsi="Arial" w:cs="Arial"/>
          <w:sz w:val="20"/>
          <w:szCs w:val="20"/>
          <w:lang w:eastAsia="sl-SI"/>
        </w:rPr>
        <w:t xml:space="preserve"> E P</w:t>
      </w:r>
    </w:p>
    <w:p w14:paraId="6635A997" w14:textId="1FF7A8AE" w:rsidR="00F257CE" w:rsidRPr="00A964AE" w:rsidRDefault="00F257CE" w:rsidP="00F257CE">
      <w:pPr>
        <w:widowControl w:val="0"/>
        <w:autoSpaceDE w:val="0"/>
        <w:autoSpaceDN w:val="0"/>
        <w:adjustRightInd w:val="0"/>
        <w:spacing w:line="240" w:lineRule="atLeast"/>
        <w:jc w:val="both"/>
        <w:rPr>
          <w:rFonts w:ascii="Arial" w:hAnsi="Arial" w:cs="Arial"/>
          <w:sz w:val="20"/>
        </w:rPr>
      </w:pPr>
      <w:r w:rsidRPr="00A964AE">
        <w:rPr>
          <w:rFonts w:ascii="Arial" w:hAnsi="Arial" w:cs="Arial"/>
          <w:sz w:val="20"/>
        </w:rPr>
        <w:t>V</w:t>
      </w:r>
      <w:r>
        <w:rPr>
          <w:rFonts w:ascii="Arial" w:hAnsi="Arial" w:cs="Arial"/>
          <w:sz w:val="20"/>
        </w:rPr>
        <w:t xml:space="preserve"> veljavni Načrt razvojnih programov 2025-2028 se skladno s </w:t>
      </w:r>
      <w:r w:rsidR="00AD296C">
        <w:rPr>
          <w:rFonts w:ascii="Arial" w:hAnsi="Arial" w:cs="Arial"/>
          <w:sz w:val="20"/>
        </w:rPr>
        <w:t xml:space="preserve">podatki iz tabele v prilogi </w:t>
      </w:r>
      <w:r>
        <w:rPr>
          <w:rFonts w:ascii="Arial" w:hAnsi="Arial" w:cs="Arial"/>
          <w:sz w:val="20"/>
        </w:rPr>
        <w:t xml:space="preserve">uvrsti nov projekt </w:t>
      </w:r>
      <w:r w:rsidRPr="003F49F1">
        <w:rPr>
          <w:rFonts w:ascii="Arial" w:hAnsi="Arial" w:cs="Arial"/>
          <w:sz w:val="20"/>
        </w:rPr>
        <w:t xml:space="preserve">1511-25-0007 »Ureditev </w:t>
      </w:r>
      <w:r w:rsidR="006A12C0">
        <w:rPr>
          <w:rFonts w:ascii="Arial" w:hAnsi="Arial" w:cs="Arial"/>
          <w:sz w:val="20"/>
        </w:rPr>
        <w:t>elektroinštalacij – vladna palača v LJ</w:t>
      </w:r>
      <w:r w:rsidRPr="003F49F1">
        <w:rPr>
          <w:rFonts w:ascii="Arial" w:hAnsi="Arial" w:cs="Arial"/>
          <w:sz w:val="20"/>
        </w:rPr>
        <w:t>«.</w:t>
      </w:r>
      <w:r>
        <w:rPr>
          <w:rFonts w:ascii="Arial" w:hAnsi="Arial" w:cs="Arial"/>
          <w:sz w:val="20"/>
        </w:rPr>
        <w:t xml:space="preserve">  </w:t>
      </w:r>
    </w:p>
    <w:p w14:paraId="33B7EDEF" w14:textId="77777777" w:rsidR="00F257CE" w:rsidRPr="00CD6ED9" w:rsidRDefault="00F257CE" w:rsidP="00F257CE">
      <w:pPr>
        <w:pStyle w:val="Odstavekseznama"/>
        <w:widowControl w:val="0"/>
        <w:autoSpaceDE w:val="0"/>
        <w:autoSpaceDN w:val="0"/>
        <w:adjustRightInd w:val="0"/>
        <w:spacing w:line="240" w:lineRule="atLeast"/>
        <w:ind w:left="720"/>
        <w:jc w:val="both"/>
        <w:rPr>
          <w:rFonts w:ascii="Arial" w:hAnsi="Arial" w:cs="Arial"/>
          <w:sz w:val="20"/>
        </w:rPr>
      </w:pPr>
    </w:p>
    <w:p w14:paraId="322FA8C4" w14:textId="77777777" w:rsidR="00F257CE" w:rsidRPr="00520F4F" w:rsidRDefault="00F257CE" w:rsidP="00F257CE">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96A30DB" w14:textId="77777777" w:rsidR="00F257CE" w:rsidRPr="00520F4F" w:rsidRDefault="00F257CE" w:rsidP="00F257CE">
      <w:pPr>
        <w:pStyle w:val="Neotevilenodstavek"/>
        <w:spacing w:after="0" w:line="240" w:lineRule="auto"/>
        <w:ind w:left="2124"/>
        <w:jc w:val="center"/>
        <w:rPr>
          <w:sz w:val="20"/>
          <w:szCs w:val="20"/>
        </w:rPr>
      </w:pPr>
      <w:r>
        <w:rPr>
          <w:sz w:val="20"/>
          <w:szCs w:val="20"/>
        </w:rPr>
        <w:t>generalna sekretarka</w:t>
      </w:r>
    </w:p>
    <w:p w14:paraId="36DC58EF" w14:textId="77777777" w:rsidR="00576A46" w:rsidRDefault="00576A46" w:rsidP="00413E4C">
      <w:pPr>
        <w:pStyle w:val="Odstavekseznama"/>
        <w:widowControl w:val="0"/>
        <w:autoSpaceDE w:val="0"/>
        <w:autoSpaceDN w:val="0"/>
        <w:adjustRightInd w:val="0"/>
        <w:spacing w:line="240" w:lineRule="atLeast"/>
        <w:ind w:left="0"/>
        <w:jc w:val="both"/>
        <w:rPr>
          <w:rFonts w:ascii="Arial" w:hAnsi="Arial" w:cs="Arial"/>
          <w:sz w:val="20"/>
        </w:rPr>
      </w:pPr>
    </w:p>
    <w:p w14:paraId="58A9E2F0" w14:textId="77777777" w:rsidR="00925771" w:rsidRDefault="00925771" w:rsidP="00413E4C">
      <w:pPr>
        <w:pStyle w:val="Odstavekseznama"/>
        <w:widowControl w:val="0"/>
        <w:autoSpaceDE w:val="0"/>
        <w:autoSpaceDN w:val="0"/>
        <w:adjustRightInd w:val="0"/>
        <w:spacing w:line="240" w:lineRule="atLeast"/>
        <w:ind w:left="0"/>
        <w:jc w:val="both"/>
        <w:rPr>
          <w:rFonts w:ascii="Arial" w:hAnsi="Arial" w:cs="Arial"/>
          <w:sz w:val="20"/>
        </w:rPr>
      </w:pPr>
    </w:p>
    <w:p w14:paraId="5C29466E" w14:textId="77777777" w:rsidR="00576A46" w:rsidRDefault="00576A46" w:rsidP="00576A46">
      <w:pPr>
        <w:widowControl w:val="0"/>
        <w:autoSpaceDE w:val="0"/>
        <w:autoSpaceDN w:val="0"/>
        <w:adjustRightInd w:val="0"/>
        <w:spacing w:after="0" w:line="240" w:lineRule="atLeast"/>
        <w:ind w:left="2124"/>
        <w:jc w:val="center"/>
        <w:rPr>
          <w:rFonts w:ascii="Arial" w:hAnsi="Arial" w:cs="Arial"/>
          <w:sz w:val="20"/>
          <w:szCs w:val="20"/>
        </w:rPr>
      </w:pPr>
    </w:p>
    <w:p w14:paraId="367FD602" w14:textId="77777777" w:rsidR="00576A46" w:rsidRDefault="00576A46" w:rsidP="00576A46">
      <w:pPr>
        <w:widowControl w:val="0"/>
        <w:autoSpaceDE w:val="0"/>
        <w:autoSpaceDN w:val="0"/>
        <w:adjustRightInd w:val="0"/>
        <w:spacing w:after="0" w:line="240" w:lineRule="atLeast"/>
        <w:ind w:left="2124"/>
        <w:jc w:val="center"/>
        <w:rPr>
          <w:rFonts w:ascii="Arial" w:hAnsi="Arial" w:cs="Arial"/>
          <w:sz w:val="20"/>
          <w:szCs w:val="20"/>
        </w:rPr>
      </w:pPr>
    </w:p>
    <w:p w14:paraId="6141E1B7" w14:textId="77777777" w:rsidR="00576A46" w:rsidRDefault="00576A46" w:rsidP="00576A46">
      <w:pPr>
        <w:widowControl w:val="0"/>
        <w:autoSpaceDE w:val="0"/>
        <w:autoSpaceDN w:val="0"/>
        <w:adjustRightInd w:val="0"/>
        <w:spacing w:after="0" w:line="240" w:lineRule="atLeast"/>
        <w:ind w:left="2124"/>
        <w:jc w:val="center"/>
        <w:rPr>
          <w:rFonts w:ascii="Arial" w:hAnsi="Arial" w:cs="Arial"/>
          <w:sz w:val="20"/>
          <w:szCs w:val="20"/>
        </w:rPr>
      </w:pPr>
    </w:p>
    <w:p w14:paraId="377D2543" w14:textId="77777777" w:rsidR="00576A46" w:rsidRDefault="00576A46" w:rsidP="00576A46">
      <w:pPr>
        <w:pStyle w:val="Neotevilenodstavek"/>
        <w:spacing w:before="0" w:after="0" w:line="240" w:lineRule="auto"/>
        <w:rPr>
          <w:sz w:val="20"/>
          <w:szCs w:val="20"/>
        </w:rPr>
      </w:pPr>
    </w:p>
    <w:p w14:paraId="570B57E0" w14:textId="77777777" w:rsidR="00576A46" w:rsidRDefault="00576A46" w:rsidP="00576A46">
      <w:pPr>
        <w:pStyle w:val="Neotevilenodstavek"/>
        <w:spacing w:before="0" w:after="0" w:line="240" w:lineRule="auto"/>
        <w:rPr>
          <w:sz w:val="20"/>
          <w:szCs w:val="20"/>
        </w:rPr>
      </w:pPr>
    </w:p>
    <w:p w14:paraId="693712BA" w14:textId="77777777" w:rsidR="00576A46" w:rsidRDefault="00576A46" w:rsidP="00576A46">
      <w:pPr>
        <w:pStyle w:val="Neotevilenodstavek"/>
        <w:spacing w:before="0" w:after="0" w:line="240" w:lineRule="auto"/>
        <w:rPr>
          <w:sz w:val="20"/>
          <w:szCs w:val="20"/>
        </w:rPr>
      </w:pPr>
    </w:p>
    <w:p w14:paraId="00D6480F" w14:textId="77777777" w:rsidR="00576A46" w:rsidRDefault="00576A46" w:rsidP="00576A46">
      <w:pPr>
        <w:pStyle w:val="Neotevilenodstavek"/>
        <w:spacing w:before="0" w:after="0" w:line="240" w:lineRule="auto"/>
        <w:rPr>
          <w:sz w:val="20"/>
          <w:szCs w:val="20"/>
        </w:rPr>
      </w:pPr>
    </w:p>
    <w:p w14:paraId="37971CCD" w14:textId="77777777" w:rsidR="00576A46" w:rsidRDefault="00576A46" w:rsidP="00576A46">
      <w:pPr>
        <w:pStyle w:val="Neotevilenodstavek"/>
        <w:spacing w:before="0" w:after="0" w:line="240" w:lineRule="auto"/>
        <w:rPr>
          <w:sz w:val="20"/>
          <w:szCs w:val="20"/>
        </w:rPr>
      </w:pPr>
      <w:r>
        <w:rPr>
          <w:sz w:val="20"/>
          <w:szCs w:val="20"/>
        </w:rPr>
        <w:t>Prejmejo:</w:t>
      </w:r>
    </w:p>
    <w:p w14:paraId="3B38A48A" w14:textId="77777777" w:rsidR="00576A46" w:rsidRDefault="00576A46" w:rsidP="00576A46">
      <w:pPr>
        <w:pStyle w:val="Neotevilenodstavek"/>
        <w:numPr>
          <w:ilvl w:val="0"/>
          <w:numId w:val="34"/>
        </w:numPr>
        <w:spacing w:before="0" w:after="0" w:line="240" w:lineRule="auto"/>
        <w:textAlignment w:val="auto"/>
        <w:rPr>
          <w:sz w:val="20"/>
          <w:szCs w:val="20"/>
        </w:rPr>
      </w:pPr>
      <w:r>
        <w:rPr>
          <w:sz w:val="20"/>
          <w:szCs w:val="20"/>
        </w:rPr>
        <w:t>Generalni sekretariat Vlade Republike Slovenije</w:t>
      </w:r>
    </w:p>
    <w:p w14:paraId="070D0CB1" w14:textId="77777777" w:rsidR="00576A46" w:rsidRDefault="00576A46" w:rsidP="00576A46">
      <w:pPr>
        <w:pStyle w:val="Neotevilenodstavek"/>
        <w:numPr>
          <w:ilvl w:val="0"/>
          <w:numId w:val="34"/>
        </w:numPr>
        <w:spacing w:before="0" w:after="0" w:line="240" w:lineRule="auto"/>
        <w:textAlignment w:val="auto"/>
        <w:rPr>
          <w:sz w:val="20"/>
          <w:szCs w:val="20"/>
        </w:rPr>
      </w:pPr>
      <w:r>
        <w:rPr>
          <w:sz w:val="20"/>
          <w:szCs w:val="20"/>
        </w:rPr>
        <w:t>Ministrstvo za finance</w:t>
      </w:r>
    </w:p>
    <w:p w14:paraId="5B358B2F" w14:textId="6B5BA911" w:rsidR="00640859" w:rsidRDefault="00640859" w:rsidP="00B508CA">
      <w:pPr>
        <w:pStyle w:val="Odstavekseznama"/>
        <w:numPr>
          <w:ilvl w:val="0"/>
          <w:numId w:val="35"/>
        </w:numPr>
        <w:autoSpaceDE w:val="0"/>
        <w:autoSpaceDN w:val="0"/>
        <w:adjustRightInd w:val="0"/>
        <w:spacing w:line="240" w:lineRule="atLeast"/>
        <w:jc w:val="both"/>
        <w:rPr>
          <w:rFonts w:ascii="Arial" w:hAnsi="Arial" w:cs="Arial"/>
          <w:sz w:val="20"/>
        </w:rPr>
      </w:pPr>
      <w:r>
        <w:rPr>
          <w:rFonts w:ascii="Arial" w:hAnsi="Arial" w:cs="Arial"/>
          <w:sz w:val="20"/>
        </w:rPr>
        <w:t>Služba Vlade RS za zakonodajo</w:t>
      </w:r>
    </w:p>
    <w:p w14:paraId="4602066B" w14:textId="0449D6AA" w:rsidR="00576A46" w:rsidRPr="00576A46" w:rsidRDefault="00576A46" w:rsidP="00B508CA">
      <w:pPr>
        <w:pStyle w:val="Odstavekseznama"/>
        <w:numPr>
          <w:ilvl w:val="0"/>
          <w:numId w:val="35"/>
        </w:numPr>
        <w:autoSpaceDE w:val="0"/>
        <w:autoSpaceDN w:val="0"/>
        <w:adjustRightInd w:val="0"/>
        <w:spacing w:line="240" w:lineRule="atLeast"/>
        <w:jc w:val="both"/>
        <w:rPr>
          <w:rFonts w:ascii="Arial" w:hAnsi="Arial" w:cs="Arial"/>
          <w:sz w:val="20"/>
        </w:rPr>
      </w:pPr>
      <w:r w:rsidRPr="00576A46">
        <w:rPr>
          <w:rFonts w:ascii="Arial" w:hAnsi="Arial" w:cs="Arial"/>
          <w:iCs/>
          <w:sz w:val="20"/>
        </w:rPr>
        <w:br w:type="page"/>
      </w:r>
    </w:p>
    <w:p w14:paraId="068893B7" w14:textId="2B3C4277" w:rsidR="006E07D3" w:rsidRDefault="006E07D3" w:rsidP="00987B89">
      <w:pPr>
        <w:spacing w:after="0" w:line="240" w:lineRule="auto"/>
        <w:jc w:val="both"/>
        <w:rPr>
          <w:rFonts w:ascii="Arial" w:hAnsi="Arial" w:cs="Arial"/>
          <w:sz w:val="20"/>
        </w:rPr>
      </w:pPr>
      <w:r>
        <w:rPr>
          <w:rFonts w:ascii="Arial" w:hAnsi="Arial" w:cs="Arial"/>
          <w:sz w:val="20"/>
        </w:rPr>
        <w:lastRenderedPageBreak/>
        <w:t>OBRAZLOŽITEV:</w:t>
      </w:r>
    </w:p>
    <w:p w14:paraId="5D95D72C" w14:textId="77777777" w:rsidR="006A55F6" w:rsidRDefault="006A55F6" w:rsidP="00987B89">
      <w:pPr>
        <w:spacing w:after="0" w:line="240" w:lineRule="auto"/>
        <w:jc w:val="both"/>
        <w:rPr>
          <w:rFonts w:ascii="Arial" w:hAnsi="Arial" w:cs="Arial"/>
          <w:sz w:val="20"/>
        </w:rPr>
      </w:pPr>
    </w:p>
    <w:p w14:paraId="2E1566DA" w14:textId="77777777" w:rsidR="00280C45" w:rsidRDefault="00280C45" w:rsidP="00280C45">
      <w:pPr>
        <w:spacing w:after="0" w:line="240" w:lineRule="auto"/>
        <w:jc w:val="both"/>
        <w:rPr>
          <w:rFonts w:ascii="Arial" w:hAnsi="Arial" w:cs="Arial"/>
          <w:sz w:val="20"/>
        </w:rPr>
      </w:pPr>
      <w:r w:rsidRPr="00280C45">
        <w:rPr>
          <w:rFonts w:ascii="Arial" w:hAnsi="Arial" w:cs="Arial"/>
          <w:sz w:val="20"/>
        </w:rPr>
        <w:t xml:space="preserve">Peti odstavek 31. člena Zakona o izvrševanju proračunov Republike Slovenije za leti 2025 in 2026 (Uradni list RS, št. 104/24, 17/25 – ZFO-1E in 35/25 – ZJU-1) določa, da vlada odloča o uvrstitvi projektov v veljavni NRP in o spremembi vrednosti projektov nad 20 odstotki izhodiščne vrednosti. Gradivo pojasnjuje razloge za odpiranje novega projekta v veljavnem načrtu razvojnih programov. </w:t>
      </w:r>
    </w:p>
    <w:p w14:paraId="4CE92641" w14:textId="77777777" w:rsidR="00280C45" w:rsidRPr="00280C45" w:rsidRDefault="00280C45" w:rsidP="00280C45">
      <w:pPr>
        <w:spacing w:after="0" w:line="240" w:lineRule="auto"/>
        <w:jc w:val="both"/>
        <w:rPr>
          <w:rFonts w:ascii="Arial" w:hAnsi="Arial" w:cs="Arial"/>
          <w:sz w:val="20"/>
        </w:rPr>
      </w:pPr>
    </w:p>
    <w:p w14:paraId="657CF37F" w14:textId="77777777" w:rsidR="0014724A" w:rsidRPr="00DC06D9" w:rsidRDefault="0014724A" w:rsidP="00280C45">
      <w:pPr>
        <w:spacing w:after="0" w:line="240" w:lineRule="auto"/>
        <w:jc w:val="both"/>
        <w:rPr>
          <w:rFonts w:ascii="Arial" w:hAnsi="Arial" w:cs="Arial"/>
          <w:sz w:val="20"/>
          <w:u w:val="single"/>
        </w:rPr>
      </w:pPr>
      <w:r w:rsidRPr="00DC06D9">
        <w:rPr>
          <w:rFonts w:ascii="Arial" w:hAnsi="Arial" w:cs="Arial"/>
          <w:sz w:val="20"/>
          <w:u w:val="single"/>
        </w:rPr>
        <w:t>NAMEN IN CILJ PROJEKTA:</w:t>
      </w:r>
    </w:p>
    <w:p w14:paraId="73339B38" w14:textId="77777777" w:rsidR="00DC06D9" w:rsidRDefault="00DC06D9" w:rsidP="00280C45">
      <w:pPr>
        <w:spacing w:after="0" w:line="240" w:lineRule="auto"/>
        <w:jc w:val="both"/>
        <w:rPr>
          <w:rFonts w:ascii="Arial" w:hAnsi="Arial" w:cs="Arial"/>
          <w:sz w:val="20"/>
        </w:rPr>
      </w:pPr>
    </w:p>
    <w:p w14:paraId="2C07B73C" w14:textId="6F89EF70" w:rsidR="00280C45" w:rsidRDefault="00280C45" w:rsidP="00280C45">
      <w:pPr>
        <w:spacing w:after="0" w:line="240" w:lineRule="auto"/>
        <w:jc w:val="both"/>
        <w:rPr>
          <w:rFonts w:ascii="Arial" w:hAnsi="Arial" w:cs="Arial"/>
          <w:sz w:val="20"/>
        </w:rPr>
      </w:pPr>
      <w:r w:rsidRPr="00280C45">
        <w:rPr>
          <w:rFonts w:ascii="Arial" w:hAnsi="Arial" w:cs="Arial"/>
          <w:sz w:val="20"/>
        </w:rPr>
        <w:t>Generalni sekretariat Vlade RS je upravljavec stavbe na naslovih Erjavčeva cesta</w:t>
      </w:r>
      <w:r w:rsidR="00C422F9">
        <w:rPr>
          <w:rFonts w:ascii="Arial" w:hAnsi="Arial" w:cs="Arial"/>
          <w:sz w:val="20"/>
        </w:rPr>
        <w:t xml:space="preserve"> </w:t>
      </w:r>
      <w:r w:rsidRPr="00280C45">
        <w:rPr>
          <w:rFonts w:ascii="Arial" w:hAnsi="Arial" w:cs="Arial"/>
          <w:sz w:val="20"/>
        </w:rPr>
        <w:t xml:space="preserve">17, Prešernova cesta 8 in Gregorčičeva ulica 20, v kateri je sedež predsednice Republike Slovenije, GSV in Protokola Republike Slovenije. Namen ureditve električnih inštalacij je celovita in skladno z veljavnimi predpisi ureditev elektro inštalacij v stavbi. Zadnja kompletna prenova električnih instalacij v objektu sega v začetek osemdesetih let prejšnjega stoletja. Vsi nadaljnji posegi so bili lokalno omejeni in namenjeni točno določenim ciljem. Pregled električnih instalacij in meritve njihove ustreznosti so pokazali, da rezultati meritev niso skladni z veljavnimi predpisi in pregledana inštalacija ne izkazuje potrebne varnosti za obratovanje. V poročilu o pregledu je navedena vrsta ukrepov, ki naj zagotovijo ustrezno varnost inštalacije in njeno skladnost s predpisi. </w:t>
      </w:r>
    </w:p>
    <w:p w14:paraId="7B7BBC27" w14:textId="77777777" w:rsidR="00280C45" w:rsidRDefault="00280C45" w:rsidP="00280C45">
      <w:pPr>
        <w:spacing w:after="0" w:line="240" w:lineRule="auto"/>
        <w:jc w:val="both"/>
        <w:rPr>
          <w:rFonts w:ascii="Arial" w:hAnsi="Arial" w:cs="Arial"/>
          <w:sz w:val="20"/>
        </w:rPr>
      </w:pPr>
    </w:p>
    <w:p w14:paraId="5E4319BC" w14:textId="77777777" w:rsidR="00487FEC" w:rsidRDefault="00280C45" w:rsidP="00487FEC">
      <w:pPr>
        <w:spacing w:after="0" w:line="240" w:lineRule="auto"/>
        <w:jc w:val="both"/>
        <w:rPr>
          <w:rFonts w:ascii="Arial" w:hAnsi="Arial" w:cs="Arial"/>
          <w:sz w:val="20"/>
        </w:rPr>
      </w:pPr>
      <w:r w:rsidRPr="00280C45">
        <w:rPr>
          <w:rFonts w:ascii="Arial" w:hAnsi="Arial" w:cs="Arial"/>
          <w:sz w:val="20"/>
        </w:rPr>
        <w:t>Poglavitni cilj projekta je ureditev zatečenega nezadovoljivega stanja, posredno pa se bo izboljšala tudi varnost objekta za zaposlene in obiskovalce ter povečala požarna varnost.</w:t>
      </w:r>
      <w:r>
        <w:rPr>
          <w:rFonts w:ascii="Arial" w:hAnsi="Arial" w:cs="Arial"/>
          <w:sz w:val="20"/>
        </w:rPr>
        <w:t xml:space="preserve"> </w:t>
      </w:r>
      <w:r w:rsidRPr="00280C45">
        <w:rPr>
          <w:rFonts w:ascii="Arial" w:hAnsi="Arial" w:cs="Arial"/>
          <w:sz w:val="20"/>
        </w:rPr>
        <w:t>Izdelan bo celostni projekt elektroinštalacij, ki bo služil kot vodilo za vsa nadaljnja popravila in sanacije, sanirani bodo vsi deli elektroinštalacij, kjer je meritev bila neustrezna, urejeni priključki naprav, dvižnih vodov, požarnega tesnjena, prenapetostne zaščite, zamenjani odsluženi elementi v razdelilnikih, urejeni prik</w:t>
      </w:r>
      <w:r>
        <w:rPr>
          <w:rFonts w:ascii="Arial" w:hAnsi="Arial" w:cs="Arial"/>
          <w:sz w:val="20"/>
        </w:rPr>
        <w:t xml:space="preserve">azi tokokrogov, oznak </w:t>
      </w:r>
      <w:r w:rsidRPr="00280C45">
        <w:rPr>
          <w:rFonts w:ascii="Arial" w:hAnsi="Arial" w:cs="Arial"/>
          <w:sz w:val="20"/>
        </w:rPr>
        <w:t>in shem.</w:t>
      </w:r>
      <w:r>
        <w:rPr>
          <w:rFonts w:ascii="Arial" w:hAnsi="Arial" w:cs="Arial"/>
          <w:sz w:val="20"/>
        </w:rPr>
        <w:t xml:space="preserve"> </w:t>
      </w:r>
      <w:r w:rsidRPr="00280C45">
        <w:rPr>
          <w:rFonts w:ascii="Arial" w:hAnsi="Arial" w:cs="Arial"/>
          <w:sz w:val="20"/>
        </w:rPr>
        <w:t>Poleg izdelave investicijske dokumentacije so predvidena elektroinštalacijska in gradbena dela</w:t>
      </w:r>
      <w:r w:rsidR="00487FEC">
        <w:rPr>
          <w:rFonts w:ascii="Arial" w:hAnsi="Arial" w:cs="Arial"/>
          <w:sz w:val="20"/>
        </w:rPr>
        <w:t>, ki bodo potekala v treh fazah:</w:t>
      </w:r>
    </w:p>
    <w:p w14:paraId="416F72E1" w14:textId="6CC5B0FF" w:rsidR="00487FEC" w:rsidRPr="00487FEC" w:rsidRDefault="00487FEC" w:rsidP="00487FEC">
      <w:pPr>
        <w:pStyle w:val="Odstavekseznama"/>
        <w:numPr>
          <w:ilvl w:val="0"/>
          <w:numId w:val="36"/>
        </w:numPr>
        <w:ind w:left="567" w:hanging="567"/>
        <w:jc w:val="both"/>
        <w:rPr>
          <w:rFonts w:ascii="Arial" w:hAnsi="Arial" w:cs="Arial"/>
          <w:sz w:val="20"/>
        </w:rPr>
      </w:pPr>
      <w:r>
        <w:rPr>
          <w:rFonts w:ascii="Arial" w:hAnsi="Arial" w:cs="Arial"/>
          <w:sz w:val="20"/>
        </w:rPr>
        <w:t xml:space="preserve">I. </w:t>
      </w:r>
      <w:r w:rsidRPr="00487FEC">
        <w:rPr>
          <w:rFonts w:ascii="Arial" w:hAnsi="Arial" w:cs="Arial"/>
          <w:sz w:val="20"/>
        </w:rPr>
        <w:t>faza predstavlja zamenjavo dvižnih vodov in pripadajočih omaric ter odprava ugotovljenih manjših pomanjkljivosti po prostorih.</w:t>
      </w:r>
    </w:p>
    <w:p w14:paraId="6B970BFC" w14:textId="77240C9C" w:rsidR="00487FEC" w:rsidRPr="00487FEC" w:rsidRDefault="00487FEC" w:rsidP="00487FEC">
      <w:pPr>
        <w:pStyle w:val="Odstavekseznama"/>
        <w:numPr>
          <w:ilvl w:val="0"/>
          <w:numId w:val="36"/>
        </w:numPr>
        <w:ind w:left="567" w:hanging="567"/>
        <w:jc w:val="both"/>
        <w:rPr>
          <w:rFonts w:ascii="Arial" w:hAnsi="Arial" w:cs="Arial"/>
          <w:sz w:val="20"/>
        </w:rPr>
      </w:pPr>
      <w:r w:rsidRPr="00487FEC">
        <w:rPr>
          <w:rFonts w:ascii="Arial" w:hAnsi="Arial" w:cs="Arial"/>
          <w:sz w:val="20"/>
        </w:rPr>
        <w:t xml:space="preserve">V II. fazi se odpravijo napake po elektromeritvah, odstranijo neustrezni elementi v razdelilnikih, vgradi nova oprema, izvede označitve kablov, vtičnic, razdelilnikov… in izvede popise dolžin tras po hodnikih in prostorih, ki bodo služili za osnovo pri pripravi popisa za dela v III. fazi. </w:t>
      </w:r>
    </w:p>
    <w:p w14:paraId="014C8211" w14:textId="16D5952B" w:rsidR="00280C45" w:rsidRPr="00487FEC" w:rsidRDefault="00C422F9" w:rsidP="00487FEC">
      <w:pPr>
        <w:pStyle w:val="Odstavekseznama"/>
        <w:numPr>
          <w:ilvl w:val="0"/>
          <w:numId w:val="36"/>
        </w:numPr>
        <w:ind w:left="567" w:hanging="567"/>
        <w:jc w:val="both"/>
        <w:rPr>
          <w:rFonts w:ascii="Arial" w:hAnsi="Arial" w:cs="Arial"/>
          <w:sz w:val="20"/>
        </w:rPr>
      </w:pPr>
      <w:r>
        <w:rPr>
          <w:rFonts w:ascii="Arial" w:hAnsi="Arial" w:cs="Arial"/>
          <w:sz w:val="20"/>
        </w:rPr>
        <w:t>III. faza je organizacijsko in</w:t>
      </w:r>
      <w:r w:rsidR="00487FEC" w:rsidRPr="00487FEC">
        <w:rPr>
          <w:rFonts w:ascii="Arial" w:hAnsi="Arial" w:cs="Arial"/>
          <w:sz w:val="20"/>
        </w:rPr>
        <w:t xml:space="preserve"> finančno najzahtevnejša, saj zahteva precej gradbenih del (dolbenje utorov, preboji, vzpostavitev v prvotno stanje). Faza obsega zamenjavo inštalacij po pisarnah, vzpostavljanje TN-S sistema, zamenjavo vodnikov, ki so priključeni po sistemu TN-C, zamenjava kablov s tekstilno izolacijo.</w:t>
      </w:r>
    </w:p>
    <w:p w14:paraId="73E30DFE" w14:textId="1BED3056" w:rsidR="008A7EBA" w:rsidRDefault="0044005A" w:rsidP="00280C45">
      <w:pPr>
        <w:spacing w:after="0" w:line="240" w:lineRule="auto"/>
        <w:jc w:val="both"/>
        <w:rPr>
          <w:rFonts w:ascii="Arial" w:hAnsi="Arial" w:cs="Arial"/>
          <w:sz w:val="20"/>
        </w:rPr>
      </w:pPr>
      <w:r w:rsidRPr="0044005A">
        <w:rPr>
          <w:rFonts w:ascii="Arial" w:hAnsi="Arial" w:cs="Arial"/>
          <w:sz w:val="20"/>
        </w:rPr>
        <w:t xml:space="preserve">Neto tlorisna površina stavbe, kjer se bo urejalo elektroinštalacije, je 9.000,70 </w:t>
      </w:r>
      <w:r>
        <w:rPr>
          <w:rFonts w:ascii="Arial" w:hAnsi="Arial" w:cs="Arial"/>
          <w:sz w:val="20"/>
        </w:rPr>
        <w:t>m</w:t>
      </w:r>
      <w:r w:rsidRPr="003F0D8B">
        <w:rPr>
          <w:rFonts w:ascii="Arial" w:hAnsi="Arial" w:cs="Arial"/>
          <w:sz w:val="20"/>
          <w:vertAlign w:val="superscript"/>
        </w:rPr>
        <w:t>2</w:t>
      </w:r>
      <w:r w:rsidRPr="0044005A">
        <w:rPr>
          <w:rFonts w:ascii="Arial" w:hAnsi="Arial" w:cs="Arial"/>
          <w:sz w:val="20"/>
        </w:rPr>
        <w:t xml:space="preserve">, uporabna površina pa 4.026,30 </w:t>
      </w:r>
      <w:r>
        <w:rPr>
          <w:rFonts w:ascii="Arial" w:hAnsi="Arial" w:cs="Arial"/>
          <w:sz w:val="20"/>
        </w:rPr>
        <w:t>m</w:t>
      </w:r>
      <w:r w:rsidRPr="003F0D8B">
        <w:rPr>
          <w:rFonts w:ascii="Arial" w:hAnsi="Arial" w:cs="Arial"/>
          <w:sz w:val="20"/>
          <w:vertAlign w:val="superscript"/>
        </w:rPr>
        <w:t>2</w:t>
      </w:r>
      <w:r w:rsidRPr="0044005A">
        <w:rPr>
          <w:rFonts w:ascii="Arial" w:hAnsi="Arial" w:cs="Arial"/>
          <w:sz w:val="20"/>
        </w:rPr>
        <w:t>.</w:t>
      </w:r>
    </w:p>
    <w:p w14:paraId="7564122E" w14:textId="77777777" w:rsidR="0044005A" w:rsidRDefault="0044005A" w:rsidP="00280C45">
      <w:pPr>
        <w:spacing w:after="0" w:line="240" w:lineRule="auto"/>
        <w:jc w:val="both"/>
        <w:rPr>
          <w:rFonts w:ascii="Arial" w:hAnsi="Arial" w:cs="Arial"/>
          <w:sz w:val="20"/>
        </w:rPr>
      </w:pPr>
    </w:p>
    <w:p w14:paraId="5AB1C6E5" w14:textId="77777777" w:rsidR="008A7EBA" w:rsidRPr="00DC06D9" w:rsidRDefault="008A7EBA" w:rsidP="00280C45">
      <w:pPr>
        <w:spacing w:after="0" w:line="240" w:lineRule="auto"/>
        <w:jc w:val="both"/>
        <w:rPr>
          <w:rFonts w:ascii="Arial" w:hAnsi="Arial" w:cs="Arial"/>
          <w:sz w:val="20"/>
          <w:u w:val="single"/>
        </w:rPr>
      </w:pPr>
      <w:r w:rsidRPr="00DC06D9">
        <w:rPr>
          <w:rFonts w:ascii="Arial" w:hAnsi="Arial" w:cs="Arial"/>
          <w:sz w:val="20"/>
          <w:u w:val="single"/>
        </w:rPr>
        <w:t>VREDNOST PROJEKTA:</w:t>
      </w:r>
    </w:p>
    <w:p w14:paraId="1DD6A217" w14:textId="77777777" w:rsidR="00DC06D9" w:rsidRDefault="00DC06D9" w:rsidP="00280C45">
      <w:pPr>
        <w:spacing w:after="0" w:line="240" w:lineRule="auto"/>
        <w:jc w:val="both"/>
        <w:rPr>
          <w:rFonts w:ascii="Arial" w:hAnsi="Arial" w:cs="Arial"/>
          <w:sz w:val="20"/>
        </w:rPr>
      </w:pPr>
    </w:p>
    <w:p w14:paraId="5C80AF98" w14:textId="77777777" w:rsidR="008A7EBA" w:rsidRDefault="00280C45" w:rsidP="00280C45">
      <w:pPr>
        <w:spacing w:after="0" w:line="240" w:lineRule="auto"/>
        <w:jc w:val="both"/>
        <w:rPr>
          <w:rFonts w:ascii="Arial" w:hAnsi="Arial" w:cs="Arial"/>
          <w:sz w:val="20"/>
        </w:rPr>
      </w:pPr>
      <w:r w:rsidRPr="00280C45">
        <w:rPr>
          <w:rFonts w:ascii="Arial" w:hAnsi="Arial" w:cs="Arial"/>
          <w:sz w:val="20"/>
        </w:rPr>
        <w:t>Ocenjena vredno</w:t>
      </w:r>
      <w:r w:rsidR="008A7EBA">
        <w:rPr>
          <w:rFonts w:ascii="Arial" w:hAnsi="Arial" w:cs="Arial"/>
          <w:sz w:val="20"/>
        </w:rPr>
        <w:t>st projekta je 1.078.968,00 EUR z dinamiko financiranja po letih:</w:t>
      </w:r>
    </w:p>
    <w:p w14:paraId="7DCE3886" w14:textId="77777777" w:rsidR="008A7EBA" w:rsidRDefault="008A7EBA" w:rsidP="00280C45">
      <w:pPr>
        <w:spacing w:after="0" w:line="240" w:lineRule="auto"/>
        <w:jc w:val="both"/>
        <w:rPr>
          <w:rFonts w:ascii="Arial" w:hAnsi="Arial" w:cs="Arial"/>
          <w:sz w:val="20"/>
        </w:rPr>
      </w:pPr>
    </w:p>
    <w:tbl>
      <w:tblPr>
        <w:tblW w:w="4111" w:type="dxa"/>
        <w:tblInd w:w="-5" w:type="dxa"/>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ayout w:type="fixed"/>
        <w:tblCellMar>
          <w:left w:w="70" w:type="dxa"/>
          <w:right w:w="70" w:type="dxa"/>
        </w:tblCellMar>
        <w:tblLook w:val="0000" w:firstRow="0" w:lastRow="0" w:firstColumn="0" w:lastColumn="0" w:noHBand="0" w:noVBand="0"/>
      </w:tblPr>
      <w:tblGrid>
        <w:gridCol w:w="1985"/>
        <w:gridCol w:w="2126"/>
      </w:tblGrid>
      <w:tr w:rsidR="008A7EBA" w:rsidRPr="008A7EBA" w14:paraId="2C523C9B" w14:textId="77777777" w:rsidTr="008D12FA">
        <w:tc>
          <w:tcPr>
            <w:tcW w:w="1985" w:type="dxa"/>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tcPr>
          <w:p w14:paraId="29E75537" w14:textId="77777777" w:rsidR="008A7EBA" w:rsidRPr="008A7EBA" w:rsidRDefault="008A7EBA" w:rsidP="008A7EBA">
            <w:pPr>
              <w:autoSpaceDE w:val="0"/>
              <w:autoSpaceDN w:val="0"/>
              <w:adjustRightInd w:val="0"/>
              <w:spacing w:after="0" w:line="276" w:lineRule="auto"/>
              <w:rPr>
                <w:rFonts w:ascii="Arial" w:eastAsia="Times New Roman" w:hAnsi="Arial" w:cs="Arial"/>
                <w:sz w:val="20"/>
                <w:szCs w:val="20"/>
              </w:rPr>
            </w:pPr>
            <w:r w:rsidRPr="008A7EBA">
              <w:rPr>
                <w:rFonts w:ascii="Arial" w:eastAsia="Times New Roman" w:hAnsi="Arial" w:cs="Arial"/>
                <w:sz w:val="20"/>
                <w:szCs w:val="20"/>
              </w:rPr>
              <w:t xml:space="preserve">Leto </w:t>
            </w:r>
          </w:p>
        </w:tc>
        <w:tc>
          <w:tcPr>
            <w:tcW w:w="2126" w:type="dxa"/>
            <w:tcBorders>
              <w:top w:val="single" w:sz="4" w:space="0" w:color="auto"/>
              <w:left w:val="single" w:sz="4" w:space="0" w:color="000000"/>
              <w:bottom w:val="single" w:sz="4" w:space="0" w:color="auto"/>
              <w:right w:val="single" w:sz="4" w:space="0" w:color="auto"/>
            </w:tcBorders>
            <w:shd w:val="clear" w:color="auto" w:fill="DEEAF6" w:themeFill="accent1" w:themeFillTint="33"/>
            <w:vAlign w:val="center"/>
          </w:tcPr>
          <w:p w14:paraId="2ABCE963" w14:textId="77777777" w:rsidR="008A7EBA" w:rsidRPr="008A7EBA" w:rsidRDefault="008A7EBA" w:rsidP="008A7EBA">
            <w:pPr>
              <w:autoSpaceDE w:val="0"/>
              <w:autoSpaceDN w:val="0"/>
              <w:adjustRightInd w:val="0"/>
              <w:spacing w:after="0" w:line="276" w:lineRule="auto"/>
              <w:jc w:val="right"/>
              <w:rPr>
                <w:rFonts w:ascii="Arial" w:eastAsia="Times New Roman" w:hAnsi="Arial" w:cs="Arial"/>
                <w:sz w:val="20"/>
                <w:szCs w:val="20"/>
              </w:rPr>
            </w:pPr>
            <w:r w:rsidRPr="008A7EBA">
              <w:rPr>
                <w:rFonts w:ascii="Arial" w:eastAsia="Times New Roman" w:hAnsi="Arial" w:cs="Arial"/>
                <w:sz w:val="20"/>
                <w:szCs w:val="20"/>
              </w:rPr>
              <w:t>Znesek v EUR z DDV</w:t>
            </w:r>
          </w:p>
        </w:tc>
      </w:tr>
      <w:tr w:rsidR="008A7EBA" w:rsidRPr="008A7EBA" w14:paraId="6A8AA221" w14:textId="77777777" w:rsidTr="008D12FA">
        <w:tc>
          <w:tcPr>
            <w:tcW w:w="1985" w:type="dxa"/>
            <w:tcBorders>
              <w:top w:val="single" w:sz="4" w:space="0" w:color="auto"/>
              <w:bottom w:val="single" w:sz="4" w:space="0" w:color="auto"/>
              <w:right w:val="single" w:sz="4" w:space="0" w:color="000000"/>
            </w:tcBorders>
          </w:tcPr>
          <w:p w14:paraId="69EBBE47" w14:textId="77777777" w:rsidR="008A7EBA" w:rsidRPr="008A7EBA" w:rsidRDefault="008A7EBA" w:rsidP="008A7EBA">
            <w:pPr>
              <w:autoSpaceDE w:val="0"/>
              <w:autoSpaceDN w:val="0"/>
              <w:adjustRightInd w:val="0"/>
              <w:spacing w:after="0" w:line="276" w:lineRule="auto"/>
              <w:jc w:val="both"/>
              <w:rPr>
                <w:rFonts w:ascii="Arial" w:eastAsia="Times New Roman" w:hAnsi="Arial" w:cs="Arial"/>
                <w:sz w:val="20"/>
                <w:szCs w:val="20"/>
              </w:rPr>
            </w:pPr>
            <w:r w:rsidRPr="008A7EBA">
              <w:rPr>
                <w:rFonts w:ascii="Arial" w:eastAsia="Times New Roman" w:hAnsi="Arial" w:cs="Arial"/>
                <w:sz w:val="20"/>
                <w:szCs w:val="20"/>
              </w:rPr>
              <w:t>2025</w:t>
            </w:r>
          </w:p>
        </w:tc>
        <w:tc>
          <w:tcPr>
            <w:tcW w:w="2126" w:type="dxa"/>
            <w:tcBorders>
              <w:top w:val="single" w:sz="4" w:space="0" w:color="auto"/>
              <w:left w:val="single" w:sz="4" w:space="0" w:color="000000"/>
            </w:tcBorders>
          </w:tcPr>
          <w:p w14:paraId="13EF9DEF" w14:textId="77777777" w:rsidR="008A7EBA" w:rsidRPr="008A7EBA" w:rsidRDefault="008A7EBA" w:rsidP="008A7EBA">
            <w:pPr>
              <w:autoSpaceDE w:val="0"/>
              <w:autoSpaceDN w:val="0"/>
              <w:adjustRightInd w:val="0"/>
              <w:spacing w:after="0" w:line="276" w:lineRule="auto"/>
              <w:jc w:val="right"/>
              <w:rPr>
                <w:rFonts w:ascii="Arial" w:eastAsia="Times New Roman" w:hAnsi="Arial" w:cs="Arial"/>
                <w:sz w:val="20"/>
                <w:szCs w:val="20"/>
              </w:rPr>
            </w:pPr>
            <w:r w:rsidRPr="008A7EBA">
              <w:rPr>
                <w:rFonts w:ascii="Arial" w:eastAsia="Times New Roman" w:hAnsi="Arial" w:cs="Arial"/>
                <w:color w:val="000000"/>
                <w:sz w:val="20"/>
                <w:szCs w:val="20"/>
                <w:lang w:eastAsia="sl-SI"/>
              </w:rPr>
              <w:t>142.730,00</w:t>
            </w:r>
          </w:p>
        </w:tc>
      </w:tr>
      <w:tr w:rsidR="008A7EBA" w:rsidRPr="008A7EBA" w14:paraId="509C3E79" w14:textId="77777777" w:rsidTr="008D12FA">
        <w:tc>
          <w:tcPr>
            <w:tcW w:w="1985" w:type="dxa"/>
            <w:tcBorders>
              <w:top w:val="single" w:sz="4" w:space="0" w:color="auto"/>
              <w:bottom w:val="single" w:sz="4" w:space="0" w:color="auto"/>
              <w:right w:val="single" w:sz="4" w:space="0" w:color="000000"/>
            </w:tcBorders>
          </w:tcPr>
          <w:p w14:paraId="637AB0B1" w14:textId="77777777" w:rsidR="008A7EBA" w:rsidRPr="008A7EBA" w:rsidRDefault="008A7EBA" w:rsidP="008A7EBA">
            <w:pPr>
              <w:autoSpaceDE w:val="0"/>
              <w:autoSpaceDN w:val="0"/>
              <w:adjustRightInd w:val="0"/>
              <w:spacing w:after="0" w:line="276" w:lineRule="auto"/>
              <w:jc w:val="both"/>
              <w:rPr>
                <w:rFonts w:ascii="Arial" w:eastAsia="Times New Roman" w:hAnsi="Arial" w:cs="Arial"/>
                <w:sz w:val="20"/>
                <w:szCs w:val="20"/>
              </w:rPr>
            </w:pPr>
            <w:r w:rsidRPr="008A7EBA">
              <w:rPr>
                <w:rFonts w:ascii="Arial" w:eastAsia="Times New Roman" w:hAnsi="Arial" w:cs="Arial"/>
                <w:sz w:val="20"/>
                <w:szCs w:val="20"/>
              </w:rPr>
              <w:t>2026</w:t>
            </w:r>
          </w:p>
        </w:tc>
        <w:tc>
          <w:tcPr>
            <w:tcW w:w="2126" w:type="dxa"/>
            <w:tcBorders>
              <w:top w:val="single" w:sz="4" w:space="0" w:color="auto"/>
              <w:left w:val="single" w:sz="4" w:space="0" w:color="000000"/>
            </w:tcBorders>
          </w:tcPr>
          <w:p w14:paraId="74D954EF" w14:textId="77777777" w:rsidR="008A7EBA" w:rsidRPr="008A7EBA" w:rsidRDefault="008A7EBA" w:rsidP="008A7EBA">
            <w:pPr>
              <w:autoSpaceDE w:val="0"/>
              <w:autoSpaceDN w:val="0"/>
              <w:adjustRightInd w:val="0"/>
              <w:spacing w:after="0" w:line="276" w:lineRule="auto"/>
              <w:jc w:val="right"/>
              <w:rPr>
                <w:rFonts w:ascii="Arial" w:eastAsia="Times New Roman" w:hAnsi="Arial" w:cs="Arial"/>
                <w:sz w:val="20"/>
                <w:szCs w:val="20"/>
              </w:rPr>
            </w:pPr>
            <w:r w:rsidRPr="008A7EBA">
              <w:rPr>
                <w:rFonts w:ascii="Arial" w:eastAsia="Times New Roman" w:hAnsi="Arial" w:cs="Arial"/>
                <w:color w:val="000000"/>
                <w:sz w:val="20"/>
                <w:szCs w:val="20"/>
                <w:lang w:eastAsia="sl-SI"/>
              </w:rPr>
              <w:t>249.250,00</w:t>
            </w:r>
          </w:p>
        </w:tc>
      </w:tr>
      <w:tr w:rsidR="008A7EBA" w:rsidRPr="008A7EBA" w14:paraId="702DA5E3" w14:textId="77777777" w:rsidTr="008D12FA">
        <w:tc>
          <w:tcPr>
            <w:tcW w:w="1985" w:type="dxa"/>
            <w:tcBorders>
              <w:top w:val="single" w:sz="4" w:space="0" w:color="auto"/>
              <w:bottom w:val="single" w:sz="4" w:space="0" w:color="auto"/>
              <w:right w:val="single" w:sz="4" w:space="0" w:color="000000"/>
            </w:tcBorders>
          </w:tcPr>
          <w:p w14:paraId="427884B0" w14:textId="2241DEAB" w:rsidR="008A7EBA" w:rsidRPr="008A7EBA" w:rsidRDefault="008A7EBA" w:rsidP="008A7EBA">
            <w:pPr>
              <w:autoSpaceDE w:val="0"/>
              <w:autoSpaceDN w:val="0"/>
              <w:adjustRightInd w:val="0"/>
              <w:spacing w:after="0" w:line="276" w:lineRule="auto"/>
              <w:jc w:val="both"/>
              <w:rPr>
                <w:rFonts w:ascii="Arial" w:eastAsia="Times New Roman" w:hAnsi="Arial" w:cs="Arial"/>
                <w:sz w:val="20"/>
                <w:szCs w:val="20"/>
              </w:rPr>
            </w:pPr>
            <w:r>
              <w:rPr>
                <w:rFonts w:ascii="Arial" w:eastAsia="Times New Roman" w:hAnsi="Arial" w:cs="Arial"/>
                <w:sz w:val="20"/>
                <w:szCs w:val="20"/>
              </w:rPr>
              <w:t>2027</w:t>
            </w:r>
          </w:p>
        </w:tc>
        <w:tc>
          <w:tcPr>
            <w:tcW w:w="2126" w:type="dxa"/>
            <w:tcBorders>
              <w:top w:val="single" w:sz="4" w:space="0" w:color="auto"/>
              <w:left w:val="single" w:sz="4" w:space="0" w:color="000000"/>
            </w:tcBorders>
          </w:tcPr>
          <w:p w14:paraId="2487289C" w14:textId="5407FA7F" w:rsidR="008A7EBA" w:rsidRPr="008A7EBA" w:rsidRDefault="008A7EBA" w:rsidP="008A7EBA">
            <w:pPr>
              <w:autoSpaceDE w:val="0"/>
              <w:autoSpaceDN w:val="0"/>
              <w:adjustRightInd w:val="0"/>
              <w:spacing w:after="0" w:line="276" w:lineRule="auto"/>
              <w:jc w:val="righ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387.000,00</w:t>
            </w:r>
          </w:p>
        </w:tc>
      </w:tr>
      <w:tr w:rsidR="008A7EBA" w:rsidRPr="008A7EBA" w14:paraId="703FE37C" w14:textId="77777777" w:rsidTr="008D12FA">
        <w:tc>
          <w:tcPr>
            <w:tcW w:w="1985" w:type="dxa"/>
            <w:tcBorders>
              <w:top w:val="single" w:sz="4" w:space="0" w:color="auto"/>
              <w:bottom w:val="single" w:sz="4" w:space="0" w:color="auto"/>
              <w:right w:val="single" w:sz="4" w:space="0" w:color="000000"/>
            </w:tcBorders>
          </w:tcPr>
          <w:p w14:paraId="1515864B" w14:textId="77777777" w:rsidR="008A7EBA" w:rsidRPr="008A7EBA" w:rsidRDefault="008A7EBA" w:rsidP="008A7EBA">
            <w:pPr>
              <w:autoSpaceDE w:val="0"/>
              <w:autoSpaceDN w:val="0"/>
              <w:adjustRightInd w:val="0"/>
              <w:spacing w:after="0" w:line="276" w:lineRule="auto"/>
              <w:jc w:val="both"/>
              <w:rPr>
                <w:rFonts w:ascii="Arial" w:eastAsia="Times New Roman" w:hAnsi="Arial" w:cs="Arial"/>
                <w:sz w:val="20"/>
                <w:szCs w:val="20"/>
              </w:rPr>
            </w:pPr>
            <w:r w:rsidRPr="008A7EBA">
              <w:rPr>
                <w:rFonts w:ascii="Arial" w:eastAsia="Times New Roman" w:hAnsi="Arial" w:cs="Arial"/>
                <w:sz w:val="20"/>
                <w:szCs w:val="20"/>
              </w:rPr>
              <w:t>2028</w:t>
            </w:r>
          </w:p>
        </w:tc>
        <w:tc>
          <w:tcPr>
            <w:tcW w:w="2126" w:type="dxa"/>
            <w:tcBorders>
              <w:top w:val="single" w:sz="4" w:space="0" w:color="auto"/>
              <w:left w:val="single" w:sz="4" w:space="0" w:color="000000"/>
            </w:tcBorders>
            <w:vAlign w:val="bottom"/>
          </w:tcPr>
          <w:p w14:paraId="75CDB905" w14:textId="42036606" w:rsidR="008A7EBA" w:rsidRPr="008A7EBA" w:rsidRDefault="008A7EBA" w:rsidP="008A7EBA">
            <w:pPr>
              <w:autoSpaceDE w:val="0"/>
              <w:autoSpaceDN w:val="0"/>
              <w:adjustRightInd w:val="0"/>
              <w:spacing w:after="0" w:line="276" w:lineRule="auto"/>
              <w:jc w:val="right"/>
              <w:rPr>
                <w:rFonts w:ascii="Arial" w:eastAsia="Times New Roman" w:hAnsi="Arial" w:cs="Arial"/>
                <w:color w:val="000000" w:themeColor="text1"/>
                <w:sz w:val="20"/>
                <w:szCs w:val="20"/>
              </w:rPr>
            </w:pPr>
            <w:r>
              <w:rPr>
                <w:rFonts w:ascii="Arial" w:eastAsia="Times New Roman" w:hAnsi="Arial" w:cs="Arial"/>
                <w:color w:val="000000"/>
                <w:sz w:val="20"/>
                <w:szCs w:val="20"/>
                <w:lang w:eastAsia="sl-SI"/>
              </w:rPr>
              <w:t>299.988,00</w:t>
            </w:r>
          </w:p>
        </w:tc>
      </w:tr>
      <w:tr w:rsidR="008A7EBA" w:rsidRPr="008A7EBA" w14:paraId="187FE704" w14:textId="77777777" w:rsidTr="008D12FA">
        <w:tc>
          <w:tcPr>
            <w:tcW w:w="1985" w:type="dxa"/>
            <w:tcBorders>
              <w:top w:val="single" w:sz="4" w:space="0" w:color="auto"/>
              <w:bottom w:val="single" w:sz="4" w:space="0" w:color="auto"/>
              <w:right w:val="single" w:sz="4" w:space="0" w:color="000000"/>
            </w:tcBorders>
            <w:shd w:val="clear" w:color="auto" w:fill="DEEAF6" w:themeFill="accent1" w:themeFillTint="33"/>
          </w:tcPr>
          <w:p w14:paraId="5E06F0D3" w14:textId="77777777" w:rsidR="008A7EBA" w:rsidRPr="008A7EBA" w:rsidRDefault="008A7EBA" w:rsidP="008A7EBA">
            <w:pPr>
              <w:autoSpaceDE w:val="0"/>
              <w:autoSpaceDN w:val="0"/>
              <w:adjustRightInd w:val="0"/>
              <w:spacing w:after="0" w:line="276" w:lineRule="auto"/>
              <w:jc w:val="both"/>
              <w:rPr>
                <w:rFonts w:ascii="Arial" w:eastAsia="Times New Roman" w:hAnsi="Arial" w:cs="Arial"/>
                <w:b/>
                <w:sz w:val="20"/>
                <w:szCs w:val="20"/>
              </w:rPr>
            </w:pPr>
            <w:r w:rsidRPr="008A7EBA">
              <w:rPr>
                <w:rFonts w:ascii="Arial" w:eastAsia="Times New Roman" w:hAnsi="Arial" w:cs="Arial"/>
                <w:b/>
                <w:sz w:val="20"/>
                <w:szCs w:val="20"/>
              </w:rPr>
              <w:t>SKUPAJ</w:t>
            </w:r>
          </w:p>
        </w:tc>
        <w:tc>
          <w:tcPr>
            <w:tcW w:w="2126" w:type="dxa"/>
            <w:tcBorders>
              <w:top w:val="single" w:sz="4" w:space="0" w:color="auto"/>
              <w:left w:val="single" w:sz="4" w:space="0" w:color="000000"/>
              <w:bottom w:val="single" w:sz="4" w:space="0" w:color="auto"/>
            </w:tcBorders>
            <w:shd w:val="clear" w:color="auto" w:fill="DEEAF6" w:themeFill="accent1" w:themeFillTint="33"/>
          </w:tcPr>
          <w:p w14:paraId="4B51B454" w14:textId="77777777" w:rsidR="008A7EBA" w:rsidRPr="008A7EBA" w:rsidRDefault="008A7EBA" w:rsidP="008A7EBA">
            <w:pPr>
              <w:autoSpaceDE w:val="0"/>
              <w:autoSpaceDN w:val="0"/>
              <w:adjustRightInd w:val="0"/>
              <w:spacing w:after="0" w:line="276" w:lineRule="auto"/>
              <w:jc w:val="right"/>
              <w:rPr>
                <w:rFonts w:ascii="Arial" w:eastAsia="Times New Roman" w:hAnsi="Arial" w:cs="Arial"/>
                <w:b/>
                <w:color w:val="000000" w:themeColor="text1"/>
                <w:sz w:val="20"/>
                <w:szCs w:val="20"/>
              </w:rPr>
            </w:pPr>
            <w:r w:rsidRPr="008A7EBA">
              <w:rPr>
                <w:rFonts w:ascii="Arial" w:eastAsia="Times New Roman" w:hAnsi="Arial" w:cs="Arial"/>
                <w:b/>
                <w:sz w:val="20"/>
                <w:szCs w:val="20"/>
              </w:rPr>
              <w:t>1.078.968,00</w:t>
            </w:r>
            <w:r w:rsidRPr="008A7EBA">
              <w:rPr>
                <w:rFonts w:ascii="Arial" w:eastAsia="Times New Roman" w:hAnsi="Arial" w:cs="Arial"/>
                <w:b/>
                <w:color w:val="000000" w:themeColor="text1"/>
                <w:sz w:val="20"/>
                <w:szCs w:val="20"/>
              </w:rPr>
              <w:fldChar w:fldCharType="begin"/>
            </w:r>
            <w:r w:rsidRPr="008A7EBA">
              <w:rPr>
                <w:rFonts w:ascii="Arial" w:eastAsia="Times New Roman" w:hAnsi="Arial" w:cs="Arial"/>
                <w:b/>
                <w:color w:val="000000" w:themeColor="text1"/>
                <w:sz w:val="20"/>
                <w:szCs w:val="20"/>
              </w:rPr>
              <w:instrText xml:space="preserve"> =SUM(ABOVE) </w:instrText>
            </w:r>
            <w:r w:rsidRPr="008A7EBA">
              <w:rPr>
                <w:rFonts w:ascii="Arial" w:eastAsia="Times New Roman" w:hAnsi="Arial" w:cs="Arial"/>
                <w:b/>
                <w:color w:val="000000" w:themeColor="text1"/>
                <w:sz w:val="20"/>
                <w:szCs w:val="20"/>
              </w:rPr>
              <w:fldChar w:fldCharType="end"/>
            </w:r>
          </w:p>
        </w:tc>
      </w:tr>
    </w:tbl>
    <w:p w14:paraId="1BD345EC" w14:textId="77777777" w:rsidR="008A7EBA" w:rsidRDefault="008A7EBA" w:rsidP="00280C45">
      <w:pPr>
        <w:spacing w:after="0" w:line="240" w:lineRule="auto"/>
        <w:jc w:val="both"/>
        <w:rPr>
          <w:rFonts w:ascii="Arial" w:hAnsi="Arial" w:cs="Arial"/>
          <w:sz w:val="20"/>
        </w:rPr>
      </w:pPr>
    </w:p>
    <w:p w14:paraId="101FF1E0" w14:textId="77777777" w:rsidR="00DC06D9" w:rsidRDefault="00DC06D9" w:rsidP="00280C45">
      <w:pPr>
        <w:spacing w:after="0" w:line="240" w:lineRule="auto"/>
        <w:jc w:val="both"/>
        <w:rPr>
          <w:rFonts w:ascii="Arial" w:hAnsi="Arial" w:cs="Arial"/>
          <w:sz w:val="20"/>
        </w:rPr>
      </w:pPr>
    </w:p>
    <w:p w14:paraId="348ED36D" w14:textId="5E1C487D" w:rsidR="00DC06D9" w:rsidRPr="00280C45" w:rsidRDefault="00DC06D9" w:rsidP="00280C45">
      <w:pPr>
        <w:spacing w:after="0" w:line="240" w:lineRule="auto"/>
        <w:jc w:val="both"/>
        <w:rPr>
          <w:rFonts w:ascii="Arial" w:hAnsi="Arial" w:cs="Arial"/>
          <w:sz w:val="20"/>
        </w:rPr>
      </w:pPr>
      <w:r>
        <w:rPr>
          <w:rFonts w:ascii="Arial" w:hAnsi="Arial" w:cs="Arial"/>
          <w:sz w:val="20"/>
        </w:rPr>
        <w:t>Vladi Republike Slovenije se predlaga, da v veljavni Načrt razvojnih programov 2025-2028 uvrsti projekt 1511-25-0007</w:t>
      </w:r>
      <w:r w:rsidRPr="00DC06D9">
        <w:rPr>
          <w:rFonts w:ascii="Arial" w:hAnsi="Arial" w:cs="Arial"/>
          <w:sz w:val="20"/>
        </w:rPr>
        <w:t xml:space="preserve"> »Ureditev </w:t>
      </w:r>
      <w:r w:rsidR="0097580E">
        <w:rPr>
          <w:rFonts w:ascii="Arial" w:hAnsi="Arial" w:cs="Arial"/>
          <w:sz w:val="20"/>
        </w:rPr>
        <w:t>elektroinštalacij – vladna palača v LJ</w:t>
      </w:r>
      <w:r w:rsidRPr="00DC06D9">
        <w:rPr>
          <w:rFonts w:ascii="Arial" w:hAnsi="Arial" w:cs="Arial"/>
          <w:sz w:val="20"/>
        </w:rPr>
        <w:t>«</w:t>
      </w:r>
      <w:r>
        <w:rPr>
          <w:rFonts w:ascii="Arial" w:hAnsi="Arial" w:cs="Arial"/>
          <w:sz w:val="20"/>
        </w:rPr>
        <w:t xml:space="preserve">. </w:t>
      </w:r>
    </w:p>
    <w:sectPr w:rsidR="00DC06D9" w:rsidRPr="00280C45" w:rsidSect="008C57E0">
      <w:pgSz w:w="11906" w:h="16838"/>
      <w:pgMar w:top="1417"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3DA008" w16cex:dateUtc="2025-06-05T10:10:00Z"/>
  <w16cex:commentExtensible w16cex:durableId="3F1194FB" w16cex:dateUtc="2025-06-05T13:25:00Z"/>
  <w16cex:commentExtensible w16cex:durableId="4C8B3F32" w16cex:dateUtc="2025-06-05T12:51:00Z"/>
  <w16cex:commentExtensible w16cex:durableId="1CABBF4A" w16cex:dateUtc="2025-06-05T12:54:00Z"/>
  <w16cex:commentExtensible w16cex:durableId="1DF7CBAD" w16cex:dateUtc="2025-06-05T12:58:00Z"/>
  <w16cex:commentExtensible w16cex:durableId="6507DC8D" w16cex:dateUtc="2025-06-05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04EB8E" w16cid:durableId="583DA008"/>
  <w16cid:commentId w16cid:paraId="461B6D4C" w16cid:durableId="3F1194FB"/>
  <w16cid:commentId w16cid:paraId="2DCD2203" w16cid:durableId="4C8B3F32"/>
  <w16cid:commentId w16cid:paraId="07EBD00B" w16cid:durableId="1CABBF4A"/>
  <w16cid:commentId w16cid:paraId="7B722910" w16cid:durableId="1DF7CBAD"/>
  <w16cid:commentId w16cid:paraId="2C6D4047" w16cid:durableId="6507DC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C36D9" w14:textId="77777777" w:rsidR="00D27D7F" w:rsidRDefault="00D27D7F" w:rsidP="00E83068">
      <w:pPr>
        <w:spacing w:after="0" w:line="240" w:lineRule="auto"/>
      </w:pPr>
      <w:r>
        <w:separator/>
      </w:r>
    </w:p>
  </w:endnote>
  <w:endnote w:type="continuationSeparator" w:id="0">
    <w:p w14:paraId="634DCD05" w14:textId="77777777" w:rsidR="00D27D7F" w:rsidRDefault="00D27D7F" w:rsidP="00E8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71C00" w14:textId="77777777" w:rsidR="00D27D7F" w:rsidRDefault="00D27D7F" w:rsidP="00E83068">
      <w:pPr>
        <w:spacing w:after="0" w:line="240" w:lineRule="auto"/>
      </w:pPr>
      <w:r>
        <w:separator/>
      </w:r>
    </w:p>
  </w:footnote>
  <w:footnote w:type="continuationSeparator" w:id="0">
    <w:p w14:paraId="107EEB56" w14:textId="77777777" w:rsidR="00D27D7F" w:rsidRDefault="00D27D7F" w:rsidP="00E83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634A"/>
    <w:multiLevelType w:val="hybridMultilevel"/>
    <w:tmpl w:val="4A1C7994"/>
    <w:lvl w:ilvl="0" w:tplc="F0C423F2">
      <w:start w:val="6"/>
      <w:numFmt w:val="bullet"/>
      <w:lvlText w:val="-"/>
      <w:lvlJc w:val="left"/>
      <w:pPr>
        <w:ind w:left="1440" w:hanging="360"/>
      </w:pPr>
      <w:rPr>
        <w:rFonts w:ascii="Segoe UI" w:eastAsia="Calibri" w:hAnsi="Segoe UI" w:cs="Segoe U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69D54A9"/>
    <w:multiLevelType w:val="hybridMultilevel"/>
    <w:tmpl w:val="205836C6"/>
    <w:lvl w:ilvl="0" w:tplc="E4C855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E3465A"/>
    <w:multiLevelType w:val="hybridMultilevel"/>
    <w:tmpl w:val="6F2A0860"/>
    <w:lvl w:ilvl="0" w:tplc="FFFFFFFF">
      <w:numFmt w:val="bullet"/>
      <w:lvlText w:val="­"/>
      <w:lvlJc w:val="left"/>
      <w:pPr>
        <w:tabs>
          <w:tab w:val="num" w:pos="360"/>
        </w:tabs>
        <w:ind w:left="360" w:hanging="360"/>
      </w:pPr>
      <w:rPr>
        <w:rFonts w:ascii="Arial" w:hAnsi="Arial" w:hint="default"/>
        <w:b w:val="0"/>
        <w:i w:val="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4E03F1"/>
    <w:multiLevelType w:val="hybridMultilevel"/>
    <w:tmpl w:val="F5B01248"/>
    <w:lvl w:ilvl="0" w:tplc="D55243AE">
      <w:start w:val="7"/>
      <w:numFmt w:val="bullet"/>
      <w:lvlText w:val="-"/>
      <w:lvlJc w:val="left"/>
      <w:pPr>
        <w:ind w:left="720" w:hanging="360"/>
      </w:pPr>
      <w:rPr>
        <w:rFonts w:ascii="Segoe UI" w:eastAsia="Times New Roman"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F7066E"/>
    <w:multiLevelType w:val="hybridMultilevel"/>
    <w:tmpl w:val="AC721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DF3067"/>
    <w:multiLevelType w:val="hybridMultilevel"/>
    <w:tmpl w:val="309AFD0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047A20"/>
    <w:multiLevelType w:val="hybridMultilevel"/>
    <w:tmpl w:val="0538AD54"/>
    <w:lvl w:ilvl="0" w:tplc="FA0A1920">
      <w:start w:val="1"/>
      <w:numFmt w:val="decimal"/>
      <w:pStyle w:val="Naslov2"/>
      <w:lvlText w:val="%1.1"/>
      <w:lvlJc w:val="left"/>
      <w:pPr>
        <w:ind w:left="644" w:hanging="360"/>
      </w:pPr>
      <w:rPr>
        <w:rFonts w:ascii="Arial" w:hAnsi="Arial" w:hint="default"/>
        <w:b w:val="0"/>
        <w:i/>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BB078E"/>
    <w:multiLevelType w:val="hybridMultilevel"/>
    <w:tmpl w:val="D362067C"/>
    <w:lvl w:ilvl="0" w:tplc="1AA2433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C93FA8"/>
    <w:multiLevelType w:val="multilevel"/>
    <w:tmpl w:val="D1CACF20"/>
    <w:lvl w:ilvl="0">
      <w:start w:val="1"/>
      <w:numFmt w:val="decimal"/>
      <w:pStyle w:val="Naslov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F1334D8"/>
    <w:multiLevelType w:val="hybridMultilevel"/>
    <w:tmpl w:val="E70A0A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3257A5"/>
    <w:multiLevelType w:val="hybridMultilevel"/>
    <w:tmpl w:val="E34221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CC5352"/>
    <w:multiLevelType w:val="hybridMultilevel"/>
    <w:tmpl w:val="5B3EC262"/>
    <w:lvl w:ilvl="0" w:tplc="E4C8550C">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4" w15:restartNumberingAfterBreak="0">
    <w:nsid w:val="3A2A2A62"/>
    <w:multiLevelType w:val="hybridMultilevel"/>
    <w:tmpl w:val="CA6C17B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AAD39EE"/>
    <w:multiLevelType w:val="hybridMultilevel"/>
    <w:tmpl w:val="F470F768"/>
    <w:lvl w:ilvl="0" w:tplc="AC7A4DE6">
      <w:start w:val="1"/>
      <w:numFmt w:val="upperRoman"/>
      <w:lvlText w:val="%1."/>
      <w:lvlJc w:val="left"/>
      <w:pPr>
        <w:ind w:left="1064" w:hanging="720"/>
      </w:pPr>
      <w:rPr>
        <w:rFonts w:hint="default"/>
      </w:rPr>
    </w:lvl>
    <w:lvl w:ilvl="1" w:tplc="04240019" w:tentative="1">
      <w:start w:val="1"/>
      <w:numFmt w:val="lowerLetter"/>
      <w:lvlText w:val="%2."/>
      <w:lvlJc w:val="left"/>
      <w:pPr>
        <w:ind w:left="1424" w:hanging="360"/>
      </w:pPr>
    </w:lvl>
    <w:lvl w:ilvl="2" w:tplc="0424001B" w:tentative="1">
      <w:start w:val="1"/>
      <w:numFmt w:val="lowerRoman"/>
      <w:lvlText w:val="%3."/>
      <w:lvlJc w:val="right"/>
      <w:pPr>
        <w:ind w:left="2144" w:hanging="180"/>
      </w:pPr>
    </w:lvl>
    <w:lvl w:ilvl="3" w:tplc="0424000F" w:tentative="1">
      <w:start w:val="1"/>
      <w:numFmt w:val="decimal"/>
      <w:lvlText w:val="%4."/>
      <w:lvlJc w:val="left"/>
      <w:pPr>
        <w:ind w:left="2864" w:hanging="360"/>
      </w:pPr>
    </w:lvl>
    <w:lvl w:ilvl="4" w:tplc="04240019" w:tentative="1">
      <w:start w:val="1"/>
      <w:numFmt w:val="lowerLetter"/>
      <w:lvlText w:val="%5."/>
      <w:lvlJc w:val="left"/>
      <w:pPr>
        <w:ind w:left="3584" w:hanging="360"/>
      </w:pPr>
    </w:lvl>
    <w:lvl w:ilvl="5" w:tplc="0424001B" w:tentative="1">
      <w:start w:val="1"/>
      <w:numFmt w:val="lowerRoman"/>
      <w:lvlText w:val="%6."/>
      <w:lvlJc w:val="right"/>
      <w:pPr>
        <w:ind w:left="4304" w:hanging="180"/>
      </w:pPr>
    </w:lvl>
    <w:lvl w:ilvl="6" w:tplc="0424000F" w:tentative="1">
      <w:start w:val="1"/>
      <w:numFmt w:val="decimal"/>
      <w:lvlText w:val="%7."/>
      <w:lvlJc w:val="left"/>
      <w:pPr>
        <w:ind w:left="5024" w:hanging="360"/>
      </w:pPr>
    </w:lvl>
    <w:lvl w:ilvl="7" w:tplc="04240019" w:tentative="1">
      <w:start w:val="1"/>
      <w:numFmt w:val="lowerLetter"/>
      <w:lvlText w:val="%8."/>
      <w:lvlJc w:val="left"/>
      <w:pPr>
        <w:ind w:left="5744" w:hanging="360"/>
      </w:pPr>
    </w:lvl>
    <w:lvl w:ilvl="8" w:tplc="0424001B" w:tentative="1">
      <w:start w:val="1"/>
      <w:numFmt w:val="lowerRoman"/>
      <w:lvlText w:val="%9."/>
      <w:lvlJc w:val="right"/>
      <w:pPr>
        <w:ind w:left="6464" w:hanging="180"/>
      </w:pPr>
    </w:lvl>
  </w:abstractNum>
  <w:abstractNum w:abstractNumId="16" w15:restartNumberingAfterBreak="0">
    <w:nsid w:val="4053738F"/>
    <w:multiLevelType w:val="hybridMultilevel"/>
    <w:tmpl w:val="1D06D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3234D7E"/>
    <w:multiLevelType w:val="hybridMultilevel"/>
    <w:tmpl w:val="2926EA6C"/>
    <w:lvl w:ilvl="0" w:tplc="A7AC144A">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F35FA0"/>
    <w:multiLevelType w:val="hybridMultilevel"/>
    <w:tmpl w:val="75AA8DF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46ED3F49"/>
    <w:multiLevelType w:val="hybridMultilevel"/>
    <w:tmpl w:val="A3628BC4"/>
    <w:lvl w:ilvl="0" w:tplc="2BE6972A">
      <w:start w:val="1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6E7107"/>
    <w:multiLevelType w:val="hybridMultilevel"/>
    <w:tmpl w:val="38EE751A"/>
    <w:lvl w:ilvl="0" w:tplc="2FFE9B8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881FC9"/>
    <w:multiLevelType w:val="hybridMultilevel"/>
    <w:tmpl w:val="74F66466"/>
    <w:lvl w:ilvl="0" w:tplc="F6B641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0D94949"/>
    <w:multiLevelType w:val="hybridMultilevel"/>
    <w:tmpl w:val="97286A92"/>
    <w:lvl w:ilvl="0" w:tplc="795678E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947E34"/>
    <w:multiLevelType w:val="hybridMultilevel"/>
    <w:tmpl w:val="E19496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EE5F5E"/>
    <w:multiLevelType w:val="hybridMultilevel"/>
    <w:tmpl w:val="D47E722C"/>
    <w:lvl w:ilvl="0" w:tplc="9968C78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CD389C"/>
    <w:multiLevelType w:val="hybridMultilevel"/>
    <w:tmpl w:val="03D67340"/>
    <w:lvl w:ilvl="0" w:tplc="D0E8F596">
      <w:start w:val="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DD24DA9"/>
    <w:multiLevelType w:val="hybridMultilevel"/>
    <w:tmpl w:val="46C0C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912DD6"/>
    <w:multiLevelType w:val="hybridMultilevel"/>
    <w:tmpl w:val="2DEC1832"/>
    <w:lvl w:ilvl="0" w:tplc="A2B45CCC">
      <w:numFmt w:val="bullet"/>
      <w:lvlText w:val="-"/>
      <w:lvlJc w:val="left"/>
      <w:pPr>
        <w:ind w:left="720" w:hanging="360"/>
      </w:pPr>
      <w:rPr>
        <w:rFonts w:ascii="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FD1B7C"/>
    <w:multiLevelType w:val="hybridMultilevel"/>
    <w:tmpl w:val="4D32E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6525BF"/>
    <w:multiLevelType w:val="hybridMultilevel"/>
    <w:tmpl w:val="71B800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6"/>
  </w:num>
  <w:num w:numId="4">
    <w:abstractNumId w:val="30"/>
  </w:num>
  <w:num w:numId="5">
    <w:abstractNumId w:val="35"/>
  </w:num>
  <w:num w:numId="6">
    <w:abstractNumId w:val="17"/>
  </w:num>
  <w:num w:numId="7">
    <w:abstractNumId w:val="10"/>
  </w:num>
  <w:num w:numId="8">
    <w:abstractNumId w:val="19"/>
  </w:num>
  <w:num w:numId="9">
    <w:abstractNumId w:val="29"/>
  </w:num>
  <w:num w:numId="10">
    <w:abstractNumId w:val="4"/>
  </w:num>
  <w:num w:numId="11">
    <w:abstractNumId w:val="16"/>
  </w:num>
  <w:num w:numId="12">
    <w:abstractNumId w:val="0"/>
  </w:num>
  <w:num w:numId="13">
    <w:abstractNumId w:val="20"/>
  </w:num>
  <w:num w:numId="14">
    <w:abstractNumId w:val="2"/>
  </w:num>
  <w:num w:numId="15">
    <w:abstractNumId w:val="36"/>
  </w:num>
  <w:num w:numId="16">
    <w:abstractNumId w:val="18"/>
  </w:num>
  <w:num w:numId="17">
    <w:abstractNumId w:val="25"/>
  </w:num>
  <w:num w:numId="18">
    <w:abstractNumId w:val="34"/>
  </w:num>
  <w:num w:numId="19">
    <w:abstractNumId w:val="11"/>
  </w:num>
  <w:num w:numId="20">
    <w:abstractNumId w:val="5"/>
  </w:num>
  <w:num w:numId="21">
    <w:abstractNumId w:val="27"/>
  </w:num>
  <w:num w:numId="22">
    <w:abstractNumId w:val="24"/>
  </w:num>
  <w:num w:numId="23">
    <w:abstractNumId w:val="21"/>
  </w:num>
  <w:num w:numId="24">
    <w:abstractNumId w:val="9"/>
  </w:num>
  <w:num w:numId="25">
    <w:abstractNumId w:val="6"/>
  </w:num>
  <w:num w:numId="26">
    <w:abstractNumId w:val="8"/>
  </w:num>
  <w:num w:numId="27">
    <w:abstractNumId w:val="22"/>
  </w:num>
  <w:num w:numId="28">
    <w:abstractNumId w:val="3"/>
  </w:num>
  <w:num w:numId="29">
    <w:abstractNumId w:val="14"/>
  </w:num>
  <w:num w:numId="30">
    <w:abstractNumId w:val="12"/>
  </w:num>
  <w:num w:numId="31">
    <w:abstractNumId w:val="23"/>
  </w:num>
  <w:num w:numId="32">
    <w:abstractNumId w:val="32"/>
  </w:num>
  <w:num w:numId="33">
    <w:abstractNumId w:val="33"/>
  </w:num>
  <w:num w:numId="34">
    <w:abstractNumId w:val="28"/>
  </w:num>
  <w:num w:numId="35">
    <w:abstractNumId w:val="31"/>
  </w:num>
  <w:num w:numId="36">
    <w:abstractNumId w:val="13"/>
  </w:num>
  <w:num w:numId="37">
    <w:abstractNumId w:val="1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83"/>
    <w:rsid w:val="00013A5C"/>
    <w:rsid w:val="0001559D"/>
    <w:rsid w:val="00024FE6"/>
    <w:rsid w:val="00026A44"/>
    <w:rsid w:val="00027134"/>
    <w:rsid w:val="000329C7"/>
    <w:rsid w:val="00041DD8"/>
    <w:rsid w:val="000441AA"/>
    <w:rsid w:val="00046364"/>
    <w:rsid w:val="00051C71"/>
    <w:rsid w:val="00060FE9"/>
    <w:rsid w:val="00065040"/>
    <w:rsid w:val="00065C97"/>
    <w:rsid w:val="000846B7"/>
    <w:rsid w:val="0009216D"/>
    <w:rsid w:val="000A3597"/>
    <w:rsid w:val="000A40F7"/>
    <w:rsid w:val="000A7262"/>
    <w:rsid w:val="000C5F9B"/>
    <w:rsid w:val="000D27E4"/>
    <w:rsid w:val="000E1BF3"/>
    <w:rsid w:val="000E531C"/>
    <w:rsid w:val="00103504"/>
    <w:rsid w:val="00105D46"/>
    <w:rsid w:val="001066F7"/>
    <w:rsid w:val="00117E36"/>
    <w:rsid w:val="0012488E"/>
    <w:rsid w:val="001255DC"/>
    <w:rsid w:val="0012605A"/>
    <w:rsid w:val="00132590"/>
    <w:rsid w:val="00141FC7"/>
    <w:rsid w:val="0014724A"/>
    <w:rsid w:val="00155431"/>
    <w:rsid w:val="00156782"/>
    <w:rsid w:val="00160D32"/>
    <w:rsid w:val="001622F6"/>
    <w:rsid w:val="001638D8"/>
    <w:rsid w:val="001647E9"/>
    <w:rsid w:val="00174DED"/>
    <w:rsid w:val="00176F4B"/>
    <w:rsid w:val="001828EB"/>
    <w:rsid w:val="0018494A"/>
    <w:rsid w:val="001973E4"/>
    <w:rsid w:val="001A3818"/>
    <w:rsid w:val="001A67FB"/>
    <w:rsid w:val="001B4FBD"/>
    <w:rsid w:val="001C3C56"/>
    <w:rsid w:val="001D288F"/>
    <w:rsid w:val="001E50DC"/>
    <w:rsid w:val="001F0542"/>
    <w:rsid w:val="001F2FEC"/>
    <w:rsid w:val="001F5E1E"/>
    <w:rsid w:val="001F64CD"/>
    <w:rsid w:val="00204443"/>
    <w:rsid w:val="002165C9"/>
    <w:rsid w:val="002226B6"/>
    <w:rsid w:val="0022596E"/>
    <w:rsid w:val="00227C0B"/>
    <w:rsid w:val="0023539B"/>
    <w:rsid w:val="00237DB2"/>
    <w:rsid w:val="0024441C"/>
    <w:rsid w:val="00267386"/>
    <w:rsid w:val="00271F3B"/>
    <w:rsid w:val="0027218B"/>
    <w:rsid w:val="00274380"/>
    <w:rsid w:val="002779DA"/>
    <w:rsid w:val="00280C45"/>
    <w:rsid w:val="00282F69"/>
    <w:rsid w:val="00283AFA"/>
    <w:rsid w:val="00285416"/>
    <w:rsid w:val="00287620"/>
    <w:rsid w:val="00291FA5"/>
    <w:rsid w:val="00295CF8"/>
    <w:rsid w:val="002A7BBD"/>
    <w:rsid w:val="002B044C"/>
    <w:rsid w:val="002C7861"/>
    <w:rsid w:val="002D284E"/>
    <w:rsid w:val="002E14C9"/>
    <w:rsid w:val="002F286D"/>
    <w:rsid w:val="002F5F4E"/>
    <w:rsid w:val="002F68F0"/>
    <w:rsid w:val="002F7279"/>
    <w:rsid w:val="003002B6"/>
    <w:rsid w:val="00305B47"/>
    <w:rsid w:val="003105AC"/>
    <w:rsid w:val="00314DC4"/>
    <w:rsid w:val="00320EC0"/>
    <w:rsid w:val="00321A64"/>
    <w:rsid w:val="003242DB"/>
    <w:rsid w:val="0032618E"/>
    <w:rsid w:val="00332E6B"/>
    <w:rsid w:val="00332EA7"/>
    <w:rsid w:val="00333163"/>
    <w:rsid w:val="00333749"/>
    <w:rsid w:val="003366A7"/>
    <w:rsid w:val="00336966"/>
    <w:rsid w:val="003418ED"/>
    <w:rsid w:val="00364682"/>
    <w:rsid w:val="00370F35"/>
    <w:rsid w:val="00395BFD"/>
    <w:rsid w:val="003A2F4D"/>
    <w:rsid w:val="003B1CE5"/>
    <w:rsid w:val="003C09B3"/>
    <w:rsid w:val="003C1F76"/>
    <w:rsid w:val="003D2003"/>
    <w:rsid w:val="003F0D8B"/>
    <w:rsid w:val="003F49F1"/>
    <w:rsid w:val="003F4F36"/>
    <w:rsid w:val="003F6AFD"/>
    <w:rsid w:val="00403CB4"/>
    <w:rsid w:val="00413E4C"/>
    <w:rsid w:val="004205A4"/>
    <w:rsid w:val="00420C29"/>
    <w:rsid w:val="00433B16"/>
    <w:rsid w:val="00434F9B"/>
    <w:rsid w:val="0044005A"/>
    <w:rsid w:val="004425BF"/>
    <w:rsid w:val="00453913"/>
    <w:rsid w:val="00453C8A"/>
    <w:rsid w:val="00454CE0"/>
    <w:rsid w:val="0046369B"/>
    <w:rsid w:val="0046616D"/>
    <w:rsid w:val="00476B21"/>
    <w:rsid w:val="00481EA2"/>
    <w:rsid w:val="00487FEC"/>
    <w:rsid w:val="00492B78"/>
    <w:rsid w:val="004B09AF"/>
    <w:rsid w:val="004C3AC2"/>
    <w:rsid w:val="004C3F78"/>
    <w:rsid w:val="004C4B22"/>
    <w:rsid w:val="004D2F90"/>
    <w:rsid w:val="004E0E60"/>
    <w:rsid w:val="004F1956"/>
    <w:rsid w:val="004F1A17"/>
    <w:rsid w:val="004F1C1E"/>
    <w:rsid w:val="00500F9A"/>
    <w:rsid w:val="00504CA3"/>
    <w:rsid w:val="00511A9B"/>
    <w:rsid w:val="00512BD4"/>
    <w:rsid w:val="005151ED"/>
    <w:rsid w:val="00520022"/>
    <w:rsid w:val="00520E14"/>
    <w:rsid w:val="00520F4F"/>
    <w:rsid w:val="00522BDF"/>
    <w:rsid w:val="00525DFB"/>
    <w:rsid w:val="00535C03"/>
    <w:rsid w:val="005409F3"/>
    <w:rsid w:val="00555DC6"/>
    <w:rsid w:val="005569AE"/>
    <w:rsid w:val="00573EB2"/>
    <w:rsid w:val="00576A46"/>
    <w:rsid w:val="00582A8C"/>
    <w:rsid w:val="00584CCF"/>
    <w:rsid w:val="0058771D"/>
    <w:rsid w:val="00592859"/>
    <w:rsid w:val="0059448A"/>
    <w:rsid w:val="00597193"/>
    <w:rsid w:val="00597BDE"/>
    <w:rsid w:val="005A4C4A"/>
    <w:rsid w:val="005B22D3"/>
    <w:rsid w:val="005B7351"/>
    <w:rsid w:val="005C3A0E"/>
    <w:rsid w:val="005C4EFD"/>
    <w:rsid w:val="005D7832"/>
    <w:rsid w:val="005E6489"/>
    <w:rsid w:val="005F0C46"/>
    <w:rsid w:val="005F29A1"/>
    <w:rsid w:val="005F653A"/>
    <w:rsid w:val="005F75C5"/>
    <w:rsid w:val="0060256E"/>
    <w:rsid w:val="00602A82"/>
    <w:rsid w:val="00603850"/>
    <w:rsid w:val="006070CA"/>
    <w:rsid w:val="006102CD"/>
    <w:rsid w:val="00626190"/>
    <w:rsid w:val="00626548"/>
    <w:rsid w:val="00631680"/>
    <w:rsid w:val="00640859"/>
    <w:rsid w:val="006426E6"/>
    <w:rsid w:val="00642D87"/>
    <w:rsid w:val="0064554B"/>
    <w:rsid w:val="00646B71"/>
    <w:rsid w:val="006502FA"/>
    <w:rsid w:val="00650769"/>
    <w:rsid w:val="0066394B"/>
    <w:rsid w:val="00674152"/>
    <w:rsid w:val="006817DA"/>
    <w:rsid w:val="00683762"/>
    <w:rsid w:val="0068730D"/>
    <w:rsid w:val="00690449"/>
    <w:rsid w:val="00692D61"/>
    <w:rsid w:val="00695EC3"/>
    <w:rsid w:val="006A12C0"/>
    <w:rsid w:val="006A55F6"/>
    <w:rsid w:val="006A6E79"/>
    <w:rsid w:val="006A73DE"/>
    <w:rsid w:val="006B2083"/>
    <w:rsid w:val="006B22A4"/>
    <w:rsid w:val="006B3FD3"/>
    <w:rsid w:val="006C52CC"/>
    <w:rsid w:val="006C6314"/>
    <w:rsid w:val="006D07F3"/>
    <w:rsid w:val="006E07D3"/>
    <w:rsid w:val="006E0B11"/>
    <w:rsid w:val="00701622"/>
    <w:rsid w:val="00702B55"/>
    <w:rsid w:val="00702C04"/>
    <w:rsid w:val="007115F3"/>
    <w:rsid w:val="00724800"/>
    <w:rsid w:val="00727A8B"/>
    <w:rsid w:val="0073440C"/>
    <w:rsid w:val="0075127C"/>
    <w:rsid w:val="00754642"/>
    <w:rsid w:val="00763017"/>
    <w:rsid w:val="00765337"/>
    <w:rsid w:val="0077002C"/>
    <w:rsid w:val="00771CB0"/>
    <w:rsid w:val="00781C38"/>
    <w:rsid w:val="007B0B21"/>
    <w:rsid w:val="007B2668"/>
    <w:rsid w:val="007B273D"/>
    <w:rsid w:val="007B3C77"/>
    <w:rsid w:val="007C1D2D"/>
    <w:rsid w:val="007C1F3E"/>
    <w:rsid w:val="007C4B92"/>
    <w:rsid w:val="007C534E"/>
    <w:rsid w:val="007C5997"/>
    <w:rsid w:val="007C73BF"/>
    <w:rsid w:val="007D2AF9"/>
    <w:rsid w:val="007D7D5F"/>
    <w:rsid w:val="007F06AC"/>
    <w:rsid w:val="007F102F"/>
    <w:rsid w:val="007F767C"/>
    <w:rsid w:val="00801783"/>
    <w:rsid w:val="00802A02"/>
    <w:rsid w:val="00806952"/>
    <w:rsid w:val="00810208"/>
    <w:rsid w:val="0081728D"/>
    <w:rsid w:val="00824535"/>
    <w:rsid w:val="00837958"/>
    <w:rsid w:val="00846056"/>
    <w:rsid w:val="008575A3"/>
    <w:rsid w:val="0086015C"/>
    <w:rsid w:val="0086133F"/>
    <w:rsid w:val="008661C5"/>
    <w:rsid w:val="00867DE5"/>
    <w:rsid w:val="00876CC1"/>
    <w:rsid w:val="00883B10"/>
    <w:rsid w:val="008851D2"/>
    <w:rsid w:val="00893F01"/>
    <w:rsid w:val="00894724"/>
    <w:rsid w:val="008A0EFB"/>
    <w:rsid w:val="008A7EBA"/>
    <w:rsid w:val="008B77C9"/>
    <w:rsid w:val="008C57E0"/>
    <w:rsid w:val="008D4A51"/>
    <w:rsid w:val="008E59ED"/>
    <w:rsid w:val="008F210F"/>
    <w:rsid w:val="009052D4"/>
    <w:rsid w:val="00913011"/>
    <w:rsid w:val="00915A02"/>
    <w:rsid w:val="00923D2E"/>
    <w:rsid w:val="00925771"/>
    <w:rsid w:val="00927A32"/>
    <w:rsid w:val="0093252D"/>
    <w:rsid w:val="009346D4"/>
    <w:rsid w:val="00936197"/>
    <w:rsid w:val="009372BF"/>
    <w:rsid w:val="0094301A"/>
    <w:rsid w:val="0095163D"/>
    <w:rsid w:val="00951676"/>
    <w:rsid w:val="00955151"/>
    <w:rsid w:val="00955B71"/>
    <w:rsid w:val="00957FDB"/>
    <w:rsid w:val="00966BCF"/>
    <w:rsid w:val="009671F7"/>
    <w:rsid w:val="00972ACB"/>
    <w:rsid w:val="0097580E"/>
    <w:rsid w:val="009763CE"/>
    <w:rsid w:val="00983262"/>
    <w:rsid w:val="00984EE6"/>
    <w:rsid w:val="0098546C"/>
    <w:rsid w:val="00987B89"/>
    <w:rsid w:val="00990888"/>
    <w:rsid w:val="009968D1"/>
    <w:rsid w:val="009A5DF8"/>
    <w:rsid w:val="009B3339"/>
    <w:rsid w:val="009B4FF3"/>
    <w:rsid w:val="009C486B"/>
    <w:rsid w:val="009C648A"/>
    <w:rsid w:val="009D6823"/>
    <w:rsid w:val="009D7067"/>
    <w:rsid w:val="009E0A27"/>
    <w:rsid w:val="009E44F8"/>
    <w:rsid w:val="009F398D"/>
    <w:rsid w:val="00A11CD3"/>
    <w:rsid w:val="00A1513F"/>
    <w:rsid w:val="00A428D5"/>
    <w:rsid w:val="00A43F05"/>
    <w:rsid w:val="00A4491C"/>
    <w:rsid w:val="00A52599"/>
    <w:rsid w:val="00A5272F"/>
    <w:rsid w:val="00A5507C"/>
    <w:rsid w:val="00A56021"/>
    <w:rsid w:val="00A60B1C"/>
    <w:rsid w:val="00A65C05"/>
    <w:rsid w:val="00A70D18"/>
    <w:rsid w:val="00A8253C"/>
    <w:rsid w:val="00A964AE"/>
    <w:rsid w:val="00AA059E"/>
    <w:rsid w:val="00AA41F5"/>
    <w:rsid w:val="00AB6FB9"/>
    <w:rsid w:val="00AC6E8A"/>
    <w:rsid w:val="00AD201B"/>
    <w:rsid w:val="00AD296C"/>
    <w:rsid w:val="00AD3002"/>
    <w:rsid w:val="00AE1F83"/>
    <w:rsid w:val="00AE2DDD"/>
    <w:rsid w:val="00AE63D7"/>
    <w:rsid w:val="00AF0C35"/>
    <w:rsid w:val="00AF36EA"/>
    <w:rsid w:val="00B03414"/>
    <w:rsid w:val="00B04AE7"/>
    <w:rsid w:val="00B13294"/>
    <w:rsid w:val="00B30AD5"/>
    <w:rsid w:val="00B379A0"/>
    <w:rsid w:val="00B37B41"/>
    <w:rsid w:val="00B37EEB"/>
    <w:rsid w:val="00B50725"/>
    <w:rsid w:val="00B520F9"/>
    <w:rsid w:val="00B6000D"/>
    <w:rsid w:val="00B817EF"/>
    <w:rsid w:val="00B8556D"/>
    <w:rsid w:val="00B905E8"/>
    <w:rsid w:val="00B91636"/>
    <w:rsid w:val="00B9398E"/>
    <w:rsid w:val="00B954A7"/>
    <w:rsid w:val="00BA7EE8"/>
    <w:rsid w:val="00BB121D"/>
    <w:rsid w:val="00BB2AA4"/>
    <w:rsid w:val="00BB431D"/>
    <w:rsid w:val="00BB49C0"/>
    <w:rsid w:val="00BB5DEA"/>
    <w:rsid w:val="00BB7F8A"/>
    <w:rsid w:val="00BC1355"/>
    <w:rsid w:val="00BC21C9"/>
    <w:rsid w:val="00BC4326"/>
    <w:rsid w:val="00BC5381"/>
    <w:rsid w:val="00BE5EFF"/>
    <w:rsid w:val="00BE678C"/>
    <w:rsid w:val="00BF1920"/>
    <w:rsid w:val="00BF32B4"/>
    <w:rsid w:val="00C00A7C"/>
    <w:rsid w:val="00C0418F"/>
    <w:rsid w:val="00C15903"/>
    <w:rsid w:val="00C24B2C"/>
    <w:rsid w:val="00C25883"/>
    <w:rsid w:val="00C32DB2"/>
    <w:rsid w:val="00C3641F"/>
    <w:rsid w:val="00C422F9"/>
    <w:rsid w:val="00C44C5F"/>
    <w:rsid w:val="00C56CB2"/>
    <w:rsid w:val="00C61016"/>
    <w:rsid w:val="00C61EB1"/>
    <w:rsid w:val="00C6221F"/>
    <w:rsid w:val="00C679B0"/>
    <w:rsid w:val="00C84607"/>
    <w:rsid w:val="00C87C27"/>
    <w:rsid w:val="00C932E0"/>
    <w:rsid w:val="00C959F1"/>
    <w:rsid w:val="00CA2996"/>
    <w:rsid w:val="00CA303C"/>
    <w:rsid w:val="00CA7F64"/>
    <w:rsid w:val="00CD1D07"/>
    <w:rsid w:val="00CD33AB"/>
    <w:rsid w:val="00CD6D53"/>
    <w:rsid w:val="00CD6ED9"/>
    <w:rsid w:val="00CF70AC"/>
    <w:rsid w:val="00D01BA5"/>
    <w:rsid w:val="00D0367B"/>
    <w:rsid w:val="00D169DB"/>
    <w:rsid w:val="00D24343"/>
    <w:rsid w:val="00D25218"/>
    <w:rsid w:val="00D26227"/>
    <w:rsid w:val="00D27D7F"/>
    <w:rsid w:val="00D34114"/>
    <w:rsid w:val="00D50784"/>
    <w:rsid w:val="00D55126"/>
    <w:rsid w:val="00D648C0"/>
    <w:rsid w:val="00D71DE4"/>
    <w:rsid w:val="00D7227D"/>
    <w:rsid w:val="00D842C2"/>
    <w:rsid w:val="00D845AF"/>
    <w:rsid w:val="00D87310"/>
    <w:rsid w:val="00D958DC"/>
    <w:rsid w:val="00D97936"/>
    <w:rsid w:val="00DA12FB"/>
    <w:rsid w:val="00DA1FD2"/>
    <w:rsid w:val="00DA2797"/>
    <w:rsid w:val="00DB31B6"/>
    <w:rsid w:val="00DB683A"/>
    <w:rsid w:val="00DC06D9"/>
    <w:rsid w:val="00DC136A"/>
    <w:rsid w:val="00DE0DF9"/>
    <w:rsid w:val="00DE1952"/>
    <w:rsid w:val="00DF2F36"/>
    <w:rsid w:val="00E01230"/>
    <w:rsid w:val="00E06D99"/>
    <w:rsid w:val="00E1412C"/>
    <w:rsid w:val="00E3062D"/>
    <w:rsid w:val="00E42523"/>
    <w:rsid w:val="00E65690"/>
    <w:rsid w:val="00E669BA"/>
    <w:rsid w:val="00E73C9A"/>
    <w:rsid w:val="00E83068"/>
    <w:rsid w:val="00E85F30"/>
    <w:rsid w:val="00E95935"/>
    <w:rsid w:val="00EA27EE"/>
    <w:rsid w:val="00EA4BDB"/>
    <w:rsid w:val="00EC0F92"/>
    <w:rsid w:val="00ED3E64"/>
    <w:rsid w:val="00ED63C6"/>
    <w:rsid w:val="00F00845"/>
    <w:rsid w:val="00F00D43"/>
    <w:rsid w:val="00F115A8"/>
    <w:rsid w:val="00F11CBC"/>
    <w:rsid w:val="00F147A8"/>
    <w:rsid w:val="00F257CE"/>
    <w:rsid w:val="00F357E7"/>
    <w:rsid w:val="00F47C99"/>
    <w:rsid w:val="00F60F96"/>
    <w:rsid w:val="00F61535"/>
    <w:rsid w:val="00F831FA"/>
    <w:rsid w:val="00F87A53"/>
    <w:rsid w:val="00F955CA"/>
    <w:rsid w:val="00F95D47"/>
    <w:rsid w:val="00FA4813"/>
    <w:rsid w:val="00FB397B"/>
    <w:rsid w:val="00FC0010"/>
    <w:rsid w:val="00FC7849"/>
    <w:rsid w:val="00FE5EB2"/>
    <w:rsid w:val="00FF2CE8"/>
    <w:rsid w:val="00FF43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2999"/>
  <w15:docId w15:val="{01AD49ED-3677-459A-AEEF-E635ECAF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257CE"/>
  </w:style>
  <w:style w:type="paragraph" w:styleId="Naslov1">
    <w:name w:val="heading 1"/>
    <w:aliases w:val="NASLOV,SKLOP_AZ"/>
    <w:basedOn w:val="Navaden"/>
    <w:next w:val="Navaden"/>
    <w:link w:val="Naslov1Znak"/>
    <w:autoRedefine/>
    <w:qFormat/>
    <w:rsid w:val="00520F4F"/>
    <w:pPr>
      <w:keepNext/>
      <w:numPr>
        <w:numId w:val="24"/>
      </w:numPr>
      <w:spacing w:after="0" w:line="240" w:lineRule="auto"/>
      <w:ind w:left="360"/>
      <w:jc w:val="both"/>
      <w:outlineLvl w:val="0"/>
    </w:pPr>
    <w:rPr>
      <w:rFonts w:ascii="Arial" w:eastAsia="Times New Roman" w:hAnsi="Arial" w:cs="Arial"/>
      <w:b/>
      <w:kern w:val="32"/>
      <w:sz w:val="20"/>
      <w:szCs w:val="20"/>
      <w:lang w:eastAsia="sl-SI"/>
    </w:rPr>
  </w:style>
  <w:style w:type="paragraph" w:styleId="Naslov2">
    <w:name w:val="heading 2"/>
    <w:basedOn w:val="Navaden"/>
    <w:next w:val="Navaden"/>
    <w:link w:val="Naslov2Znak"/>
    <w:unhideWhenUsed/>
    <w:qFormat/>
    <w:rsid w:val="00520F4F"/>
    <w:pPr>
      <w:keepNext/>
      <w:numPr>
        <w:numId w:val="25"/>
      </w:numPr>
      <w:spacing w:before="240" w:after="60" w:line="260" w:lineRule="atLeast"/>
      <w:outlineLvl w:val="1"/>
    </w:pPr>
    <w:rPr>
      <w:rFonts w:ascii="Arial" w:eastAsia="Times New Roman" w:hAnsi="Arial" w:cs="Times New Roman"/>
      <w:b/>
      <w:bCs/>
      <w:i/>
      <w:iCs/>
      <w:sz w:val="20"/>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eotevilenodstavek">
    <w:name w:val="Neoštevilčen odstavek"/>
    <w:basedOn w:val="Navaden"/>
    <w:link w:val="NeotevilenodstavekZnak"/>
    <w:qFormat/>
    <w:rsid w:val="006D07F3"/>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basedOn w:val="Privzetapisavaodstavka"/>
    <w:link w:val="Neotevilenodstavek"/>
    <w:rsid w:val="006D07F3"/>
    <w:rPr>
      <w:rFonts w:ascii="Arial" w:eastAsia="Times New Roman" w:hAnsi="Arial" w:cs="Arial"/>
      <w:lang w:eastAsia="sl-SI"/>
    </w:rPr>
  </w:style>
  <w:style w:type="paragraph" w:styleId="Odstavekseznama">
    <w:name w:val="List Paragraph"/>
    <w:basedOn w:val="Navaden"/>
    <w:link w:val="OdstavekseznamaZnak"/>
    <w:uiPriority w:val="34"/>
    <w:qFormat/>
    <w:rsid w:val="006D07F3"/>
    <w:pPr>
      <w:spacing w:after="0" w:line="240" w:lineRule="auto"/>
      <w:ind w:left="708"/>
    </w:pPr>
    <w:rPr>
      <w:rFonts w:ascii="Times New Roman" w:eastAsia="Times New Roman" w:hAnsi="Times New Roman" w:cs="Times New Roman"/>
      <w:sz w:val="24"/>
      <w:szCs w:val="20"/>
      <w:lang w:eastAsia="sl-SI"/>
    </w:rPr>
  </w:style>
  <w:style w:type="paragraph" w:customStyle="1" w:styleId="Naslovpredpisa">
    <w:name w:val="Naslov_predpisa"/>
    <w:basedOn w:val="Navaden"/>
    <w:link w:val="NaslovpredpisaZnak"/>
    <w:qFormat/>
    <w:rsid w:val="006D07F3"/>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basedOn w:val="Privzetapisavaodstavka"/>
    <w:link w:val="Naslovpredpisa"/>
    <w:rsid w:val="006D07F3"/>
    <w:rPr>
      <w:rFonts w:ascii="Arial" w:eastAsia="Times New Roman" w:hAnsi="Arial" w:cs="Arial"/>
      <w:b/>
      <w:lang w:eastAsia="sl-SI"/>
    </w:rPr>
  </w:style>
  <w:style w:type="paragraph" w:styleId="Noga">
    <w:name w:val="footer"/>
    <w:basedOn w:val="Navaden"/>
    <w:link w:val="NogaZnak"/>
    <w:uiPriority w:val="99"/>
    <w:rsid w:val="006D07F3"/>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6D07F3"/>
    <w:rPr>
      <w:rFonts w:ascii="Times New Roman" w:eastAsia="Times New Roman" w:hAnsi="Times New Roman" w:cs="Times New Roman"/>
      <w:sz w:val="24"/>
      <w:szCs w:val="20"/>
      <w:lang w:eastAsia="sl-SI"/>
    </w:rPr>
  </w:style>
  <w:style w:type="paragraph" w:styleId="Brezrazmikov">
    <w:name w:val="No Spacing"/>
    <w:uiPriority w:val="1"/>
    <w:qFormat/>
    <w:rsid w:val="006D07F3"/>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2F286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286D"/>
    <w:rPr>
      <w:rFonts w:ascii="Segoe UI" w:hAnsi="Segoe UI" w:cs="Segoe UI"/>
      <w:sz w:val="18"/>
      <w:szCs w:val="18"/>
    </w:rPr>
  </w:style>
  <w:style w:type="paragraph" w:styleId="Glava">
    <w:name w:val="header"/>
    <w:basedOn w:val="Navaden"/>
    <w:link w:val="GlavaZnak"/>
    <w:rsid w:val="008C57E0"/>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8C57E0"/>
    <w:rPr>
      <w:rFonts w:ascii="Arial" w:eastAsia="Times New Roman" w:hAnsi="Arial" w:cs="Times New Roman"/>
      <w:sz w:val="20"/>
      <w:szCs w:val="24"/>
    </w:rPr>
  </w:style>
  <w:style w:type="character" w:styleId="Hiperpovezava">
    <w:name w:val="Hyperlink"/>
    <w:rsid w:val="008C57E0"/>
    <w:rPr>
      <w:color w:val="0000FF"/>
      <w:u w:val="single"/>
    </w:rPr>
  </w:style>
  <w:style w:type="paragraph" w:customStyle="1" w:styleId="datumtevilka">
    <w:name w:val="datum številka"/>
    <w:basedOn w:val="Navaden"/>
    <w:uiPriority w:val="99"/>
    <w:qFormat/>
    <w:rsid w:val="00E83068"/>
    <w:pPr>
      <w:tabs>
        <w:tab w:val="left" w:pos="1701"/>
      </w:tabs>
      <w:spacing w:after="0" w:line="260" w:lineRule="exact"/>
    </w:pPr>
    <w:rPr>
      <w:rFonts w:ascii="Arial" w:eastAsia="Times New Roman" w:hAnsi="Arial" w:cs="Times New Roman"/>
      <w:sz w:val="20"/>
      <w:szCs w:val="20"/>
      <w:lang w:eastAsia="sl-SI"/>
    </w:rPr>
  </w:style>
  <w:style w:type="paragraph" w:styleId="Pripombabesedilo">
    <w:name w:val="annotation text"/>
    <w:basedOn w:val="Navaden"/>
    <w:link w:val="PripombabesediloZnak"/>
    <w:rsid w:val="00476B21"/>
    <w:pPr>
      <w:spacing w:after="0" w:line="260" w:lineRule="atLeast"/>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rsid w:val="00476B21"/>
    <w:rPr>
      <w:rFonts w:ascii="Arial" w:eastAsia="Times New Roman" w:hAnsi="Arial" w:cs="Times New Roman"/>
      <w:sz w:val="20"/>
      <w:szCs w:val="20"/>
    </w:rPr>
  </w:style>
  <w:style w:type="character" w:customStyle="1" w:styleId="OdstavekseznamaZnak">
    <w:name w:val="Odstavek seznama Znak"/>
    <w:link w:val="Odstavekseznama"/>
    <w:uiPriority w:val="34"/>
    <w:locked/>
    <w:rsid w:val="00936197"/>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B520F9"/>
    <w:rPr>
      <w:sz w:val="16"/>
      <w:szCs w:val="16"/>
    </w:rPr>
  </w:style>
  <w:style w:type="paragraph" w:styleId="Zadevapripombe">
    <w:name w:val="annotation subject"/>
    <w:basedOn w:val="Pripombabesedilo"/>
    <w:next w:val="Pripombabesedilo"/>
    <w:link w:val="ZadevapripombeZnak"/>
    <w:uiPriority w:val="99"/>
    <w:semiHidden/>
    <w:unhideWhenUsed/>
    <w:rsid w:val="00B520F9"/>
    <w:pPr>
      <w:spacing w:after="160" w:line="240" w:lineRule="auto"/>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B520F9"/>
    <w:rPr>
      <w:rFonts w:ascii="Arial" w:eastAsia="Times New Roman" w:hAnsi="Arial" w:cs="Times New Roman"/>
      <w:b/>
      <w:bCs/>
      <w:sz w:val="20"/>
      <w:szCs w:val="20"/>
    </w:rPr>
  </w:style>
  <w:style w:type="character" w:customStyle="1" w:styleId="Naslov1Znak">
    <w:name w:val="Naslov 1 Znak"/>
    <w:aliases w:val="NASLOV Znak,SKLOP_AZ Znak"/>
    <w:basedOn w:val="Privzetapisavaodstavka"/>
    <w:link w:val="Naslov1"/>
    <w:rsid w:val="00520F4F"/>
    <w:rPr>
      <w:rFonts w:ascii="Arial" w:eastAsia="Times New Roman" w:hAnsi="Arial" w:cs="Arial"/>
      <w:b/>
      <w:kern w:val="32"/>
      <w:sz w:val="20"/>
      <w:szCs w:val="20"/>
      <w:lang w:eastAsia="sl-SI"/>
    </w:rPr>
  </w:style>
  <w:style w:type="character" w:customStyle="1" w:styleId="Naslov2Znak">
    <w:name w:val="Naslov 2 Znak"/>
    <w:basedOn w:val="Privzetapisavaodstavka"/>
    <w:link w:val="Naslov2"/>
    <w:rsid w:val="00520F4F"/>
    <w:rPr>
      <w:rFonts w:ascii="Arial" w:eastAsia="Times New Roman" w:hAnsi="Arial" w:cs="Times New Roman"/>
      <w:b/>
      <w:bCs/>
      <w:i/>
      <w:iCs/>
      <w:sz w:val="20"/>
      <w:szCs w:val="28"/>
      <w:lang w:val="en-US"/>
    </w:rPr>
  </w:style>
  <w:style w:type="paragraph" w:styleId="Telobesedila">
    <w:name w:val="Body Text"/>
    <w:basedOn w:val="Navaden"/>
    <w:link w:val="TelobesedilaZnak"/>
    <w:rsid w:val="00027134"/>
    <w:pPr>
      <w:spacing w:after="120" w:line="276" w:lineRule="auto"/>
    </w:pPr>
    <w:rPr>
      <w:rFonts w:ascii="Calibri" w:eastAsia="Calibri" w:hAnsi="Calibri" w:cs="Times New Roman"/>
    </w:rPr>
  </w:style>
  <w:style w:type="character" w:customStyle="1" w:styleId="TelobesedilaZnak">
    <w:name w:val="Telo besedila Znak"/>
    <w:basedOn w:val="Privzetapisavaodstavka"/>
    <w:link w:val="Telobesedila"/>
    <w:rsid w:val="00027134"/>
    <w:rPr>
      <w:rFonts w:ascii="Calibri" w:eastAsia="Calibri" w:hAnsi="Calibri" w:cs="Times New Roman"/>
    </w:rPr>
  </w:style>
  <w:style w:type="character" w:styleId="Besedilooznabemesta">
    <w:name w:val="Placeholder Text"/>
    <w:basedOn w:val="Privzetapisavaodstavka"/>
    <w:uiPriority w:val="99"/>
    <w:semiHidden/>
    <w:rsid w:val="002D284E"/>
    <w:rPr>
      <w:color w:val="808080"/>
    </w:rPr>
  </w:style>
  <w:style w:type="paragraph" w:styleId="Revizija">
    <w:name w:val="Revision"/>
    <w:hidden/>
    <w:uiPriority w:val="99"/>
    <w:semiHidden/>
    <w:rsid w:val="006408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69957">
      <w:bodyDiv w:val="1"/>
      <w:marLeft w:val="0"/>
      <w:marRight w:val="0"/>
      <w:marTop w:val="0"/>
      <w:marBottom w:val="0"/>
      <w:divBdr>
        <w:top w:val="none" w:sz="0" w:space="0" w:color="auto"/>
        <w:left w:val="none" w:sz="0" w:space="0" w:color="auto"/>
        <w:bottom w:val="none" w:sz="0" w:space="0" w:color="auto"/>
        <w:right w:val="none" w:sz="0" w:space="0" w:color="auto"/>
      </w:divBdr>
    </w:div>
    <w:div w:id="14729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gsv.gov.si/"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39B3-99E0-4C0A-9AB5-AC77D765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2252</Words>
  <Characters>12841</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MFRS</Company>
  <LinksUpToDate>false</LinksUpToDate>
  <CharactersWithSpaces>15063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Pernuš</dc:creator>
  <cp:lastModifiedBy>Anja Tegelj</cp:lastModifiedBy>
  <cp:revision>30</cp:revision>
  <cp:lastPrinted>2025-06-17T12:11:00Z</cp:lastPrinted>
  <dcterms:created xsi:type="dcterms:W3CDTF">2025-06-26T11:09:00Z</dcterms:created>
  <dcterms:modified xsi:type="dcterms:W3CDTF">2025-07-03T10:33:00Z</dcterms:modified>
</cp:coreProperties>
</file>