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850E" w14:textId="77777777" w:rsidR="00BB653B" w:rsidRDefault="00BB653B" w:rsidP="00BB653B">
      <w:pPr>
        <w:pBdr>
          <w:top w:val="nil"/>
          <w:left w:val="nil"/>
          <w:bottom w:val="nil"/>
          <w:right w:val="nil"/>
          <w:between w:val="nil"/>
        </w:pBdr>
        <w:tabs>
          <w:tab w:val="center" w:pos="4320"/>
          <w:tab w:val="right" w:pos="8640"/>
          <w:tab w:val="left" w:pos="4820"/>
        </w:tabs>
        <w:spacing w:after="0" w:line="288" w:lineRule="auto"/>
        <w:rPr>
          <w:rFonts w:ascii="Arial" w:eastAsia="Arial" w:hAnsi="Arial" w:cs="Arial"/>
          <w:color w:val="000000"/>
          <w:sz w:val="20"/>
          <w:szCs w:val="20"/>
        </w:rPr>
      </w:pPr>
      <w:r>
        <w:rPr>
          <w:rFonts w:ascii="Arial" w:eastAsia="Arial" w:hAnsi="Arial" w:cs="Arial"/>
          <w:noProof/>
          <w:color w:val="000000"/>
          <w:sz w:val="20"/>
          <w:szCs w:val="20"/>
          <w:lang w:eastAsia="sl-SI"/>
        </w:rPr>
        <w:drawing>
          <wp:anchor distT="0" distB="0" distL="114300" distR="114300" simplePos="0" relativeHeight="251659264" behindDoc="0" locked="0" layoutInCell="1" hidden="0" allowOverlap="1" wp14:anchorId="212EC8EB" wp14:editId="1ADEB3F8">
            <wp:simplePos x="0" y="0"/>
            <wp:positionH relativeFrom="page">
              <wp:posOffset>0</wp:posOffset>
            </wp:positionH>
            <wp:positionV relativeFrom="page">
              <wp:posOffset>0</wp:posOffset>
            </wp:positionV>
            <wp:extent cx="4321811" cy="972180"/>
            <wp:effectExtent l="0" t="0" r="0" b="0"/>
            <wp:wrapSquare wrapText="bothSides" distT="0" distB="0" distL="114300" distR="114300"/>
            <wp:docPr id="3" name="image1.jpg" descr="0364"/>
            <wp:cNvGraphicFramePr/>
            <a:graphic xmlns:a="http://schemas.openxmlformats.org/drawingml/2006/main">
              <a:graphicData uri="http://schemas.openxmlformats.org/drawingml/2006/picture">
                <pic:pic xmlns:pic="http://schemas.openxmlformats.org/drawingml/2006/picture">
                  <pic:nvPicPr>
                    <pic:cNvPr id="0" name="image1.jpg" descr="0364"/>
                    <pic:cNvPicPr preferRelativeResize="0"/>
                  </pic:nvPicPr>
                  <pic:blipFill>
                    <a:blip r:embed="rId8"/>
                    <a:srcRect/>
                    <a:stretch>
                      <a:fillRect/>
                    </a:stretch>
                  </pic:blipFill>
                  <pic:spPr>
                    <a:xfrm>
                      <a:off x="0" y="0"/>
                      <a:ext cx="4321811" cy="972180"/>
                    </a:xfrm>
                    <a:prstGeom prst="rect">
                      <a:avLst/>
                    </a:prstGeom>
                    <a:ln/>
                  </pic:spPr>
                </pic:pic>
              </a:graphicData>
            </a:graphic>
          </wp:anchor>
        </w:drawing>
      </w:r>
      <w:r>
        <w:rPr>
          <w:rFonts w:ascii="Arial" w:eastAsia="Arial" w:hAnsi="Arial" w:cs="Arial"/>
          <w:color w:val="000000"/>
          <w:sz w:val="20"/>
          <w:szCs w:val="20"/>
        </w:rPr>
        <w:t xml:space="preserve"> Maistrova ulica 10, 1000 Ljubljana</w:t>
      </w:r>
    </w:p>
    <w:p w14:paraId="1C10565C" w14:textId="77777777" w:rsidR="00BB653B" w:rsidRDefault="00BB653B" w:rsidP="00BB653B">
      <w:pPr>
        <w:pBdr>
          <w:top w:val="nil"/>
          <w:left w:val="nil"/>
          <w:bottom w:val="nil"/>
          <w:right w:val="nil"/>
          <w:between w:val="nil"/>
        </w:pBdr>
        <w:tabs>
          <w:tab w:val="center" w:pos="4320"/>
          <w:tab w:val="right" w:pos="8640"/>
          <w:tab w:val="left" w:pos="4820"/>
        </w:tabs>
        <w:spacing w:after="0" w:line="288" w:lineRule="auto"/>
        <w:rPr>
          <w:rFonts w:ascii="Arial" w:eastAsia="Arial" w:hAnsi="Arial" w:cs="Arial"/>
          <w:color w:val="000000"/>
          <w:sz w:val="20"/>
          <w:szCs w:val="20"/>
        </w:rPr>
      </w:pPr>
    </w:p>
    <w:p w14:paraId="39CDCCF5" w14:textId="77777777" w:rsidR="00BB653B" w:rsidRDefault="00BB653B" w:rsidP="00BB653B">
      <w:pPr>
        <w:pBdr>
          <w:top w:val="nil"/>
          <w:left w:val="nil"/>
          <w:bottom w:val="nil"/>
          <w:right w:val="nil"/>
          <w:between w:val="nil"/>
        </w:pBdr>
        <w:tabs>
          <w:tab w:val="center" w:pos="4320"/>
          <w:tab w:val="right" w:pos="8640"/>
          <w:tab w:val="left" w:pos="4820"/>
        </w:tabs>
        <w:spacing w:after="0" w:line="288" w:lineRule="auto"/>
        <w:jc w:val="right"/>
        <w:rPr>
          <w:rFonts w:ascii="Arial" w:eastAsia="Arial" w:hAnsi="Arial" w:cs="Arial"/>
          <w:color w:val="000000"/>
          <w:sz w:val="20"/>
          <w:szCs w:val="20"/>
        </w:rPr>
      </w:pPr>
      <w:r>
        <w:rPr>
          <w:rFonts w:ascii="Arial" w:eastAsia="Arial" w:hAnsi="Arial" w:cs="Arial"/>
          <w:color w:val="000000"/>
          <w:sz w:val="20"/>
          <w:szCs w:val="20"/>
        </w:rPr>
        <w:t>T: 01 369 59 00</w:t>
      </w:r>
    </w:p>
    <w:p w14:paraId="273C9C10" w14:textId="77777777" w:rsidR="00BB653B" w:rsidRDefault="00BB653B" w:rsidP="00BB653B">
      <w:pPr>
        <w:pBdr>
          <w:top w:val="nil"/>
          <w:left w:val="nil"/>
          <w:bottom w:val="nil"/>
          <w:right w:val="nil"/>
          <w:between w:val="nil"/>
        </w:pBdr>
        <w:tabs>
          <w:tab w:val="center" w:pos="4320"/>
          <w:tab w:val="right" w:pos="8640"/>
          <w:tab w:val="left" w:pos="5112"/>
        </w:tabs>
        <w:spacing w:after="0" w:line="288" w:lineRule="auto"/>
        <w:jc w:val="right"/>
        <w:rPr>
          <w:rFonts w:ascii="Arial" w:eastAsia="Arial" w:hAnsi="Arial" w:cs="Arial"/>
          <w:color w:val="000000"/>
          <w:sz w:val="20"/>
          <w:szCs w:val="20"/>
        </w:rPr>
      </w:pPr>
      <w:r>
        <w:rPr>
          <w:rFonts w:ascii="Arial" w:eastAsia="Arial" w:hAnsi="Arial" w:cs="Arial"/>
          <w:color w:val="000000"/>
          <w:sz w:val="20"/>
          <w:szCs w:val="20"/>
        </w:rPr>
        <w:t>F: 01 369 59 01</w:t>
      </w:r>
    </w:p>
    <w:p w14:paraId="5B3BC91C" w14:textId="77777777" w:rsidR="00BB653B" w:rsidRDefault="00BB653B" w:rsidP="00BB653B">
      <w:pPr>
        <w:pBdr>
          <w:top w:val="nil"/>
          <w:left w:val="nil"/>
          <w:bottom w:val="nil"/>
          <w:right w:val="nil"/>
          <w:between w:val="nil"/>
        </w:pBdr>
        <w:tabs>
          <w:tab w:val="center" w:pos="4320"/>
          <w:tab w:val="right" w:pos="8640"/>
          <w:tab w:val="left" w:pos="5112"/>
        </w:tabs>
        <w:spacing w:after="0" w:line="288" w:lineRule="auto"/>
        <w:jc w:val="right"/>
        <w:rPr>
          <w:rFonts w:ascii="Arial" w:eastAsia="Arial" w:hAnsi="Arial" w:cs="Arial"/>
          <w:color w:val="000000"/>
          <w:sz w:val="20"/>
          <w:szCs w:val="20"/>
        </w:rPr>
      </w:pPr>
      <w:r>
        <w:rPr>
          <w:rFonts w:ascii="Arial" w:eastAsia="Arial" w:hAnsi="Arial" w:cs="Arial"/>
          <w:color w:val="000000"/>
          <w:sz w:val="20"/>
          <w:szCs w:val="20"/>
        </w:rPr>
        <w:t>E: gp.mk@gov.si</w:t>
      </w:r>
    </w:p>
    <w:p w14:paraId="1F9F12F6" w14:textId="77777777" w:rsidR="00BB653B" w:rsidRPr="009C0D27" w:rsidRDefault="00BB653B" w:rsidP="00BB653B">
      <w:pPr>
        <w:pBdr>
          <w:top w:val="nil"/>
          <w:left w:val="nil"/>
          <w:bottom w:val="nil"/>
          <w:right w:val="nil"/>
          <w:between w:val="nil"/>
        </w:pBdr>
        <w:tabs>
          <w:tab w:val="center" w:pos="4320"/>
          <w:tab w:val="right" w:pos="8640"/>
          <w:tab w:val="left" w:pos="5112"/>
        </w:tabs>
        <w:spacing w:after="0" w:line="288" w:lineRule="auto"/>
        <w:jc w:val="right"/>
        <w:rPr>
          <w:rFonts w:ascii="Arial" w:eastAsia="Arial" w:hAnsi="Arial" w:cs="Arial"/>
          <w:color w:val="000000"/>
          <w:sz w:val="20"/>
          <w:szCs w:val="20"/>
        </w:rPr>
      </w:pPr>
      <w:r>
        <w:rPr>
          <w:rFonts w:ascii="Arial" w:eastAsia="Arial" w:hAnsi="Arial" w:cs="Arial"/>
          <w:color w:val="000000"/>
          <w:sz w:val="20"/>
          <w:szCs w:val="20"/>
        </w:rPr>
        <w:t>www.mk.gov.si</w:t>
      </w:r>
    </w:p>
    <w:p w14:paraId="34A72E66" w14:textId="77777777" w:rsidR="00BB653B" w:rsidRDefault="00BB653B" w:rsidP="00BB653B">
      <w:pPr>
        <w:pBdr>
          <w:top w:val="nil"/>
          <w:left w:val="nil"/>
          <w:bottom w:val="nil"/>
          <w:right w:val="nil"/>
          <w:between w:val="nil"/>
        </w:pBdr>
        <w:spacing w:after="0" w:line="288" w:lineRule="auto"/>
        <w:rPr>
          <w:rFonts w:ascii="Arial" w:eastAsia="Arial" w:hAnsi="Arial" w:cs="Arial"/>
          <w:b/>
          <w:color w:val="000000"/>
          <w:sz w:val="20"/>
          <w:szCs w:val="20"/>
        </w:rPr>
      </w:pPr>
    </w:p>
    <w:p w14:paraId="0CABE064" w14:textId="77777777" w:rsidR="00BB653B" w:rsidRDefault="00BB653B" w:rsidP="00BB653B">
      <w:pPr>
        <w:pBdr>
          <w:top w:val="nil"/>
          <w:left w:val="nil"/>
          <w:bottom w:val="nil"/>
          <w:right w:val="nil"/>
          <w:between w:val="nil"/>
        </w:pBdr>
        <w:spacing w:after="0" w:line="288" w:lineRule="auto"/>
        <w:rPr>
          <w:rFonts w:ascii="Arial" w:eastAsia="Arial" w:hAnsi="Arial" w:cs="Arial"/>
          <w:b/>
          <w:color w:val="000000"/>
          <w:sz w:val="20"/>
          <w:szCs w:val="20"/>
        </w:rPr>
      </w:pPr>
    </w:p>
    <w:tbl>
      <w:tblPr>
        <w:tblW w:w="9381" w:type="dxa"/>
        <w:tblInd w:w="142" w:type="dxa"/>
        <w:tblLayout w:type="fixed"/>
        <w:tblLook w:val="0400" w:firstRow="0" w:lastRow="0" w:firstColumn="0" w:lastColumn="0" w:noHBand="0" w:noVBand="1"/>
      </w:tblPr>
      <w:tblGrid>
        <w:gridCol w:w="236"/>
        <w:gridCol w:w="1389"/>
        <w:gridCol w:w="358"/>
        <w:gridCol w:w="869"/>
        <w:gridCol w:w="1539"/>
        <w:gridCol w:w="228"/>
        <w:gridCol w:w="1190"/>
        <w:gridCol w:w="302"/>
        <w:gridCol w:w="54"/>
        <w:gridCol w:w="372"/>
        <w:gridCol w:w="344"/>
        <w:gridCol w:w="350"/>
        <w:gridCol w:w="1558"/>
        <w:gridCol w:w="340"/>
        <w:gridCol w:w="252"/>
      </w:tblGrid>
      <w:tr w:rsidR="00BB653B" w14:paraId="24540FA8" w14:textId="77777777" w:rsidTr="00C753CF">
        <w:trPr>
          <w:gridAfter w:val="2"/>
          <w:wAfter w:w="592" w:type="dxa"/>
        </w:trPr>
        <w:tc>
          <w:tcPr>
            <w:tcW w:w="236" w:type="dxa"/>
          </w:tcPr>
          <w:p w14:paraId="38CC0DEE"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c>
          <w:tcPr>
            <w:tcW w:w="58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46BF" w14:textId="7304E1B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Številka: </w:t>
            </w:r>
            <w:r>
              <w:rPr>
                <w:rFonts w:ascii="Arial" w:eastAsia="Arial" w:hAnsi="Arial" w:cs="Arial"/>
                <w:sz w:val="20"/>
                <w:szCs w:val="20"/>
              </w:rPr>
              <w:t>0070-3/2025/</w:t>
            </w:r>
            <w:r w:rsidR="00C2707E">
              <w:rPr>
                <w:rFonts w:ascii="Arial" w:eastAsia="Arial" w:hAnsi="Arial" w:cs="Arial"/>
                <w:sz w:val="20"/>
                <w:szCs w:val="20"/>
              </w:rPr>
              <w:t>30</w:t>
            </w:r>
          </w:p>
        </w:tc>
        <w:tc>
          <w:tcPr>
            <w:tcW w:w="770" w:type="dxa"/>
            <w:gridSpan w:val="3"/>
            <w:shd w:val="clear" w:color="auto" w:fill="auto"/>
            <w:tcMar>
              <w:top w:w="0" w:type="dxa"/>
              <w:left w:w="10" w:type="dxa"/>
              <w:bottom w:w="0" w:type="dxa"/>
              <w:right w:w="10" w:type="dxa"/>
            </w:tcMar>
          </w:tcPr>
          <w:p w14:paraId="2189B45A"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c>
          <w:tcPr>
            <w:tcW w:w="1908" w:type="dxa"/>
            <w:gridSpan w:val="2"/>
            <w:shd w:val="clear" w:color="auto" w:fill="auto"/>
            <w:tcMar>
              <w:top w:w="0" w:type="dxa"/>
              <w:left w:w="10" w:type="dxa"/>
              <w:bottom w:w="0" w:type="dxa"/>
              <w:right w:w="10" w:type="dxa"/>
            </w:tcMar>
          </w:tcPr>
          <w:p w14:paraId="3AD8A58E"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r>
      <w:tr w:rsidR="00BB653B" w14:paraId="79076460" w14:textId="77777777" w:rsidTr="00C753CF">
        <w:trPr>
          <w:gridAfter w:val="2"/>
          <w:wAfter w:w="592" w:type="dxa"/>
        </w:trPr>
        <w:tc>
          <w:tcPr>
            <w:tcW w:w="236" w:type="dxa"/>
          </w:tcPr>
          <w:p w14:paraId="47E9560E"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c>
          <w:tcPr>
            <w:tcW w:w="58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72F80" w14:textId="3C305121"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Ljubljana, </w:t>
            </w:r>
            <w:r w:rsidR="00640C81">
              <w:rPr>
                <w:rFonts w:ascii="Arial" w:eastAsia="Arial" w:hAnsi="Arial" w:cs="Arial"/>
                <w:color w:val="000000"/>
                <w:sz w:val="20"/>
                <w:szCs w:val="20"/>
              </w:rPr>
              <w:t>8</w:t>
            </w:r>
            <w:r>
              <w:rPr>
                <w:rFonts w:ascii="Arial" w:eastAsia="Arial" w:hAnsi="Arial" w:cs="Arial"/>
                <w:color w:val="000000"/>
                <w:sz w:val="20"/>
                <w:szCs w:val="20"/>
              </w:rPr>
              <w:t xml:space="preserve">. </w:t>
            </w:r>
            <w:r w:rsidR="00640C81">
              <w:rPr>
                <w:rFonts w:ascii="Arial" w:eastAsia="Arial" w:hAnsi="Arial" w:cs="Arial"/>
                <w:sz w:val="20"/>
                <w:szCs w:val="20"/>
              </w:rPr>
              <w:t>7</w:t>
            </w:r>
            <w:r>
              <w:rPr>
                <w:rFonts w:ascii="Arial" w:eastAsia="Arial" w:hAnsi="Arial" w:cs="Arial"/>
                <w:color w:val="000000"/>
                <w:sz w:val="20"/>
                <w:szCs w:val="20"/>
              </w:rPr>
              <w:t>. 202</w:t>
            </w:r>
            <w:r>
              <w:rPr>
                <w:rFonts w:ascii="Arial" w:eastAsia="Arial" w:hAnsi="Arial" w:cs="Arial"/>
                <w:sz w:val="20"/>
                <w:szCs w:val="20"/>
              </w:rPr>
              <w:t>5</w:t>
            </w:r>
          </w:p>
        </w:tc>
        <w:tc>
          <w:tcPr>
            <w:tcW w:w="770" w:type="dxa"/>
            <w:gridSpan w:val="3"/>
            <w:shd w:val="clear" w:color="auto" w:fill="auto"/>
            <w:tcMar>
              <w:top w:w="0" w:type="dxa"/>
              <w:left w:w="10" w:type="dxa"/>
              <w:bottom w:w="0" w:type="dxa"/>
              <w:right w:w="10" w:type="dxa"/>
            </w:tcMar>
          </w:tcPr>
          <w:p w14:paraId="0C06283B"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c>
          <w:tcPr>
            <w:tcW w:w="1908" w:type="dxa"/>
            <w:gridSpan w:val="2"/>
            <w:shd w:val="clear" w:color="auto" w:fill="auto"/>
            <w:tcMar>
              <w:top w:w="0" w:type="dxa"/>
              <w:left w:w="10" w:type="dxa"/>
              <w:bottom w:w="0" w:type="dxa"/>
              <w:right w:w="10" w:type="dxa"/>
            </w:tcMar>
          </w:tcPr>
          <w:p w14:paraId="63421408"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r>
      <w:tr w:rsidR="00BB653B" w14:paraId="41E87351" w14:textId="77777777" w:rsidTr="00C753CF">
        <w:trPr>
          <w:gridAfter w:val="2"/>
          <w:wAfter w:w="592" w:type="dxa"/>
        </w:trPr>
        <w:tc>
          <w:tcPr>
            <w:tcW w:w="236" w:type="dxa"/>
          </w:tcPr>
          <w:p w14:paraId="2BA29F2D"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c>
          <w:tcPr>
            <w:tcW w:w="58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5532"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xml:space="preserve">EVA </w:t>
            </w:r>
            <w:r>
              <w:rPr>
                <w:rFonts w:ascii="Arial" w:eastAsia="Arial" w:hAnsi="Arial" w:cs="Arial"/>
                <w:sz w:val="20"/>
                <w:szCs w:val="20"/>
              </w:rPr>
              <w:t>2025-3340-0004</w:t>
            </w:r>
          </w:p>
        </w:tc>
        <w:tc>
          <w:tcPr>
            <w:tcW w:w="770" w:type="dxa"/>
            <w:gridSpan w:val="3"/>
            <w:shd w:val="clear" w:color="auto" w:fill="auto"/>
            <w:tcMar>
              <w:top w:w="0" w:type="dxa"/>
              <w:left w:w="10" w:type="dxa"/>
              <w:bottom w:w="0" w:type="dxa"/>
              <w:right w:w="10" w:type="dxa"/>
            </w:tcMar>
          </w:tcPr>
          <w:p w14:paraId="4BEE1C74"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c>
          <w:tcPr>
            <w:tcW w:w="1908" w:type="dxa"/>
            <w:gridSpan w:val="2"/>
            <w:shd w:val="clear" w:color="auto" w:fill="auto"/>
            <w:tcMar>
              <w:top w:w="0" w:type="dxa"/>
              <w:left w:w="10" w:type="dxa"/>
              <w:bottom w:w="0" w:type="dxa"/>
              <w:right w:w="10" w:type="dxa"/>
            </w:tcMar>
          </w:tcPr>
          <w:p w14:paraId="08C67E50" w14:textId="77777777" w:rsidR="00BB653B" w:rsidRDefault="00BB653B" w:rsidP="0033218A">
            <w:pPr>
              <w:pBdr>
                <w:top w:val="nil"/>
                <w:left w:val="nil"/>
                <w:bottom w:val="nil"/>
                <w:right w:val="nil"/>
                <w:between w:val="nil"/>
              </w:pBdr>
              <w:spacing w:after="0" w:line="288" w:lineRule="auto"/>
              <w:rPr>
                <w:rFonts w:ascii="Arial" w:eastAsia="Arial" w:hAnsi="Arial" w:cs="Arial"/>
                <w:color w:val="000000"/>
                <w:sz w:val="20"/>
                <w:szCs w:val="20"/>
              </w:rPr>
            </w:pPr>
          </w:p>
        </w:tc>
      </w:tr>
      <w:tr w:rsidR="00BB653B" w14:paraId="59A127E8" w14:textId="77777777" w:rsidTr="00C753CF">
        <w:trPr>
          <w:gridAfter w:val="2"/>
          <w:wAfter w:w="592" w:type="dxa"/>
        </w:trPr>
        <w:tc>
          <w:tcPr>
            <w:tcW w:w="236" w:type="dxa"/>
          </w:tcPr>
          <w:p w14:paraId="0D9CC35E" w14:textId="77777777" w:rsidR="00BB653B" w:rsidRDefault="00BB653B" w:rsidP="0033218A">
            <w:pPr>
              <w:spacing w:after="0" w:line="288" w:lineRule="auto"/>
              <w:rPr>
                <w:rFonts w:ascii="Arial" w:eastAsia="Arial" w:hAnsi="Arial" w:cs="Arial"/>
                <w:sz w:val="20"/>
                <w:szCs w:val="20"/>
              </w:rPr>
            </w:pPr>
          </w:p>
        </w:tc>
        <w:tc>
          <w:tcPr>
            <w:tcW w:w="58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B7ED" w14:textId="77777777" w:rsidR="00BB653B" w:rsidRDefault="00BB653B" w:rsidP="0033218A">
            <w:pPr>
              <w:spacing w:after="0" w:line="288" w:lineRule="auto"/>
              <w:rPr>
                <w:rFonts w:ascii="Arial" w:eastAsia="Arial" w:hAnsi="Arial" w:cs="Arial"/>
                <w:sz w:val="20"/>
                <w:szCs w:val="20"/>
              </w:rPr>
            </w:pPr>
          </w:p>
          <w:p w14:paraId="5A3FE393" w14:textId="77777777" w:rsidR="00BB653B" w:rsidRDefault="00BB653B" w:rsidP="0033218A">
            <w:pPr>
              <w:spacing w:after="0" w:line="288" w:lineRule="auto"/>
              <w:rPr>
                <w:rFonts w:ascii="Arial" w:eastAsia="Arial" w:hAnsi="Arial" w:cs="Arial"/>
                <w:sz w:val="20"/>
                <w:szCs w:val="20"/>
              </w:rPr>
            </w:pPr>
            <w:r>
              <w:rPr>
                <w:rFonts w:ascii="Arial" w:eastAsia="Arial" w:hAnsi="Arial" w:cs="Arial"/>
                <w:sz w:val="20"/>
                <w:szCs w:val="20"/>
              </w:rPr>
              <w:t>GENERALNI SEKRETARIAT VLADE REPUBLIKE SLOVENIJE</w:t>
            </w:r>
          </w:p>
          <w:p w14:paraId="600A6E7E" w14:textId="77777777" w:rsidR="00BB653B" w:rsidRDefault="00BB653B" w:rsidP="0033218A">
            <w:pPr>
              <w:spacing w:after="0" w:line="288" w:lineRule="auto"/>
              <w:rPr>
                <w:rFonts w:ascii="Arial" w:eastAsia="Arial" w:hAnsi="Arial" w:cs="Arial"/>
                <w:sz w:val="20"/>
                <w:szCs w:val="20"/>
              </w:rPr>
            </w:pPr>
            <w:r>
              <w:rPr>
                <w:rFonts w:ascii="Arial" w:eastAsia="Arial" w:hAnsi="Arial" w:cs="Arial"/>
                <w:sz w:val="20"/>
                <w:szCs w:val="20"/>
              </w:rPr>
              <w:t>Gp.gs@gov.si</w:t>
            </w:r>
          </w:p>
          <w:p w14:paraId="0B3DCDCA" w14:textId="77777777" w:rsidR="00BB653B" w:rsidRDefault="00BB653B" w:rsidP="0033218A">
            <w:pPr>
              <w:spacing w:after="0" w:line="288" w:lineRule="auto"/>
              <w:rPr>
                <w:rFonts w:ascii="Arial" w:eastAsia="Arial" w:hAnsi="Arial" w:cs="Arial"/>
                <w:sz w:val="20"/>
                <w:szCs w:val="20"/>
              </w:rPr>
            </w:pPr>
          </w:p>
        </w:tc>
        <w:tc>
          <w:tcPr>
            <w:tcW w:w="770" w:type="dxa"/>
            <w:gridSpan w:val="3"/>
            <w:shd w:val="clear" w:color="auto" w:fill="auto"/>
            <w:tcMar>
              <w:top w:w="0" w:type="dxa"/>
              <w:left w:w="10" w:type="dxa"/>
              <w:bottom w:w="0" w:type="dxa"/>
              <w:right w:w="10" w:type="dxa"/>
            </w:tcMar>
          </w:tcPr>
          <w:p w14:paraId="5D0C7514" w14:textId="77777777" w:rsidR="00BB653B" w:rsidRDefault="00BB653B" w:rsidP="0033218A">
            <w:pPr>
              <w:spacing w:after="0" w:line="288" w:lineRule="auto"/>
              <w:rPr>
                <w:rFonts w:ascii="Arial" w:eastAsia="Arial" w:hAnsi="Arial" w:cs="Arial"/>
                <w:sz w:val="20"/>
                <w:szCs w:val="20"/>
              </w:rPr>
            </w:pPr>
          </w:p>
        </w:tc>
        <w:tc>
          <w:tcPr>
            <w:tcW w:w="1908" w:type="dxa"/>
            <w:gridSpan w:val="2"/>
            <w:shd w:val="clear" w:color="auto" w:fill="auto"/>
            <w:tcMar>
              <w:top w:w="0" w:type="dxa"/>
              <w:left w:w="10" w:type="dxa"/>
              <w:bottom w:w="0" w:type="dxa"/>
              <w:right w:w="10" w:type="dxa"/>
            </w:tcMar>
          </w:tcPr>
          <w:p w14:paraId="41F47108" w14:textId="77777777" w:rsidR="00BB653B" w:rsidRDefault="00BB653B" w:rsidP="0033218A">
            <w:pPr>
              <w:spacing w:after="0" w:line="288" w:lineRule="auto"/>
              <w:rPr>
                <w:rFonts w:ascii="Arial" w:eastAsia="Arial" w:hAnsi="Arial" w:cs="Arial"/>
                <w:sz w:val="20"/>
                <w:szCs w:val="20"/>
              </w:rPr>
            </w:pPr>
          </w:p>
        </w:tc>
      </w:tr>
      <w:tr w:rsidR="00BB653B" w14:paraId="0E342AA8" w14:textId="77777777" w:rsidTr="00C753CF">
        <w:trPr>
          <w:gridAfter w:val="2"/>
          <w:wAfter w:w="592" w:type="dxa"/>
        </w:trPr>
        <w:tc>
          <w:tcPr>
            <w:tcW w:w="236" w:type="dxa"/>
          </w:tcPr>
          <w:p w14:paraId="1684CD9E" w14:textId="77777777" w:rsidR="00BB653B" w:rsidRDefault="00BB653B" w:rsidP="0033218A">
            <w:pPr>
              <w:pBdr>
                <w:top w:val="nil"/>
                <w:left w:val="nil"/>
                <w:bottom w:val="nil"/>
                <w:right w:val="nil"/>
                <w:between w:val="nil"/>
              </w:pBdr>
              <w:spacing w:after="0" w:line="288" w:lineRule="auto"/>
              <w:rPr>
                <w:rFonts w:ascii="Arial" w:eastAsia="Arial" w:hAnsi="Arial" w:cs="Arial"/>
                <w:b/>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F42C" w14:textId="1FB23EAF" w:rsidR="00BB653B" w:rsidRDefault="00BB653B" w:rsidP="0033218A">
            <w:pPr>
              <w:pBdr>
                <w:top w:val="nil"/>
                <w:left w:val="nil"/>
                <w:bottom w:val="nil"/>
                <w:right w:val="nil"/>
                <w:between w:val="nil"/>
              </w:pBdr>
              <w:spacing w:after="0" w:line="288" w:lineRule="auto"/>
              <w:rPr>
                <w:rFonts w:ascii="Arial" w:eastAsia="Arial" w:hAnsi="Arial" w:cs="Arial"/>
                <w:b/>
                <w:color w:val="000000"/>
                <w:sz w:val="20"/>
                <w:szCs w:val="20"/>
              </w:rPr>
            </w:pPr>
            <w:r>
              <w:rPr>
                <w:rFonts w:ascii="Arial" w:eastAsia="Arial" w:hAnsi="Arial" w:cs="Arial"/>
                <w:b/>
                <w:color w:val="000000"/>
                <w:sz w:val="20"/>
                <w:szCs w:val="20"/>
              </w:rPr>
              <w:t xml:space="preserve">ZADEVA: </w:t>
            </w:r>
            <w:r w:rsidR="00841F16">
              <w:rPr>
                <w:rFonts w:ascii="Arial" w:eastAsia="Arial" w:hAnsi="Arial" w:cs="Arial"/>
                <w:b/>
                <w:color w:val="000000"/>
                <w:sz w:val="20"/>
                <w:szCs w:val="20"/>
              </w:rPr>
              <w:t xml:space="preserve">Predlog Uredbe </w:t>
            </w:r>
            <w:r>
              <w:rPr>
                <w:rFonts w:ascii="Arial" w:eastAsia="Arial" w:hAnsi="Arial" w:cs="Arial"/>
                <w:b/>
                <w:color w:val="000000"/>
                <w:sz w:val="20"/>
                <w:szCs w:val="20"/>
              </w:rPr>
              <w:t xml:space="preserve">o </w:t>
            </w:r>
            <w:r>
              <w:rPr>
                <w:rFonts w:ascii="Arial" w:eastAsia="Arial" w:hAnsi="Arial" w:cs="Arial"/>
                <w:b/>
                <w:sz w:val="20"/>
                <w:szCs w:val="20"/>
              </w:rPr>
              <w:t>minimalnem plačilu za samozaposlene v kulturi</w:t>
            </w:r>
            <w:r>
              <w:rPr>
                <w:rFonts w:ascii="Arial" w:eastAsia="Arial" w:hAnsi="Arial" w:cs="Arial"/>
                <w:b/>
                <w:color w:val="000000"/>
                <w:sz w:val="20"/>
                <w:szCs w:val="20"/>
              </w:rPr>
              <w:t xml:space="preserve"> – predlog za obravnavo</w:t>
            </w:r>
          </w:p>
        </w:tc>
      </w:tr>
      <w:tr w:rsidR="00BB653B" w14:paraId="324D02FC" w14:textId="77777777" w:rsidTr="00C753CF">
        <w:trPr>
          <w:gridAfter w:val="2"/>
          <w:wAfter w:w="592" w:type="dxa"/>
        </w:trPr>
        <w:tc>
          <w:tcPr>
            <w:tcW w:w="236" w:type="dxa"/>
          </w:tcPr>
          <w:p w14:paraId="02552D73" w14:textId="77777777" w:rsidR="00BB653B" w:rsidRDefault="00BB653B" w:rsidP="0033218A">
            <w:pPr>
              <w:pBdr>
                <w:top w:val="nil"/>
                <w:left w:val="nil"/>
                <w:bottom w:val="nil"/>
                <w:right w:val="nil"/>
                <w:between w:val="nil"/>
              </w:pBdr>
              <w:spacing w:after="0" w:line="288" w:lineRule="auto"/>
              <w:rPr>
                <w:rFonts w:ascii="Arial" w:eastAsia="Arial" w:hAnsi="Arial" w:cs="Arial"/>
                <w:b/>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5405" w14:textId="77777777" w:rsidR="00BB653B" w:rsidRDefault="00BB653B" w:rsidP="0033218A">
            <w:pPr>
              <w:pBdr>
                <w:top w:val="nil"/>
                <w:left w:val="nil"/>
                <w:bottom w:val="nil"/>
                <w:right w:val="nil"/>
                <w:between w:val="nil"/>
              </w:pBdr>
              <w:spacing w:after="0" w:line="288" w:lineRule="auto"/>
              <w:rPr>
                <w:rFonts w:ascii="Arial" w:eastAsia="Arial" w:hAnsi="Arial" w:cs="Arial"/>
                <w:b/>
                <w:color w:val="000000"/>
                <w:sz w:val="20"/>
                <w:szCs w:val="20"/>
              </w:rPr>
            </w:pPr>
            <w:r>
              <w:rPr>
                <w:rFonts w:ascii="Arial" w:eastAsia="Arial" w:hAnsi="Arial" w:cs="Arial"/>
                <w:b/>
                <w:color w:val="000000"/>
                <w:sz w:val="20"/>
                <w:szCs w:val="20"/>
              </w:rPr>
              <w:t>1. Predlog sklepa vlade:</w:t>
            </w:r>
          </w:p>
        </w:tc>
      </w:tr>
      <w:tr w:rsidR="00BB653B" w14:paraId="10C29AFB" w14:textId="77777777" w:rsidTr="00C753CF">
        <w:trPr>
          <w:gridAfter w:val="2"/>
          <w:wAfter w:w="592" w:type="dxa"/>
        </w:trPr>
        <w:tc>
          <w:tcPr>
            <w:tcW w:w="236" w:type="dxa"/>
          </w:tcPr>
          <w:p w14:paraId="4F784CBF" w14:textId="77777777" w:rsidR="00BB653B" w:rsidRDefault="00BB653B" w:rsidP="0033218A">
            <w:pPr>
              <w:tabs>
                <w:tab w:val="left" w:pos="708"/>
              </w:tabs>
              <w:spacing w:after="0" w:line="288" w:lineRule="auto"/>
              <w:rPr>
                <w:rFonts w:ascii="Arial" w:eastAsia="Arial" w:hAnsi="Arial" w:cs="Arial"/>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1500" w14:textId="77777777" w:rsidR="00BB653B" w:rsidRDefault="00BB653B" w:rsidP="0033218A">
            <w:pPr>
              <w:tabs>
                <w:tab w:val="left" w:pos="708"/>
              </w:tabs>
              <w:spacing w:after="0" w:line="288" w:lineRule="auto"/>
              <w:rPr>
                <w:rFonts w:ascii="Arial" w:eastAsia="Arial" w:hAnsi="Arial" w:cs="Arial"/>
                <w:sz w:val="20"/>
                <w:szCs w:val="20"/>
              </w:rPr>
            </w:pPr>
          </w:p>
          <w:p w14:paraId="0AA38422" w14:textId="6DCE9A4A" w:rsidR="00BB653B" w:rsidRDefault="00841F16" w:rsidP="002A3BA1">
            <w:pPr>
              <w:tabs>
                <w:tab w:val="left" w:pos="708"/>
              </w:tabs>
              <w:spacing w:after="0" w:line="288" w:lineRule="auto"/>
              <w:jc w:val="both"/>
              <w:rPr>
                <w:rFonts w:ascii="Arial" w:eastAsia="Arial" w:hAnsi="Arial" w:cs="Arial"/>
                <w:sz w:val="20"/>
                <w:szCs w:val="20"/>
              </w:rPr>
            </w:pPr>
            <w:r w:rsidRPr="00841F16">
              <w:rPr>
                <w:rFonts w:ascii="Arial" w:eastAsia="Arial" w:hAnsi="Arial" w:cs="Arial"/>
                <w:sz w:val="20"/>
                <w:szCs w:val="20"/>
              </w:rPr>
              <w:t>Na podlagi šestega odstavka 21. člena  Zakona o Vladi Republike Slovenije (Uradni list RS, št. 24/05 – uradno prečiščeno besedilo, 109/08, 38/10 – ZUKN, 8/12, 21/13, 47/13 – ZDU-1G, 65/14, 55/17 in 163/22) in 106.l člena Zakona o javnih financah  (Uradni list RS, št. 11/11 – uradno prečiščeno besedilo, 14/13 – popr., 101/13, 55/15 – ZFisP, 96/15 – ZIPRS1617, 13/18, 195/20 – odl. US, in 18/23 – ZDU-1O in 76/23)</w:t>
            </w:r>
            <w:r w:rsidR="00BB653B">
              <w:rPr>
                <w:rFonts w:ascii="Arial" w:eastAsia="Arial" w:hAnsi="Arial" w:cs="Arial"/>
                <w:sz w:val="20"/>
                <w:szCs w:val="20"/>
              </w:rPr>
              <w:t xml:space="preserve"> je Vlada Republike Slovenije na … seji  … sprejela</w:t>
            </w:r>
          </w:p>
          <w:p w14:paraId="3E10CBBE" w14:textId="77777777" w:rsidR="00BB653B" w:rsidRDefault="00BB653B" w:rsidP="0033218A">
            <w:pPr>
              <w:tabs>
                <w:tab w:val="left" w:pos="708"/>
              </w:tabs>
              <w:spacing w:after="0" w:line="288" w:lineRule="auto"/>
              <w:rPr>
                <w:rFonts w:ascii="Arial" w:eastAsia="Arial" w:hAnsi="Arial" w:cs="Arial"/>
                <w:sz w:val="20"/>
                <w:szCs w:val="20"/>
              </w:rPr>
            </w:pPr>
          </w:p>
          <w:p w14:paraId="25650520" w14:textId="77777777" w:rsidR="00BB653B" w:rsidRDefault="00BB653B" w:rsidP="0033218A">
            <w:pPr>
              <w:tabs>
                <w:tab w:val="left" w:pos="708"/>
              </w:tabs>
              <w:spacing w:after="0" w:line="288" w:lineRule="auto"/>
              <w:jc w:val="center"/>
              <w:rPr>
                <w:rFonts w:ascii="Arial" w:eastAsia="Arial" w:hAnsi="Arial" w:cs="Arial"/>
                <w:sz w:val="20"/>
                <w:szCs w:val="20"/>
              </w:rPr>
            </w:pPr>
            <w:r>
              <w:rPr>
                <w:rFonts w:ascii="Arial" w:eastAsia="Arial" w:hAnsi="Arial" w:cs="Arial"/>
                <w:sz w:val="20"/>
                <w:szCs w:val="20"/>
              </w:rPr>
              <w:t>SKLEP:</w:t>
            </w:r>
          </w:p>
          <w:p w14:paraId="2F8272F2" w14:textId="77777777" w:rsidR="00BB653B" w:rsidRDefault="00BB653B" w:rsidP="0033218A">
            <w:pPr>
              <w:tabs>
                <w:tab w:val="left" w:pos="708"/>
              </w:tabs>
              <w:spacing w:after="0" w:line="288" w:lineRule="auto"/>
              <w:jc w:val="center"/>
              <w:rPr>
                <w:rFonts w:ascii="Arial" w:eastAsia="Arial" w:hAnsi="Arial" w:cs="Arial"/>
                <w:sz w:val="20"/>
                <w:szCs w:val="20"/>
              </w:rPr>
            </w:pPr>
          </w:p>
          <w:p w14:paraId="3A806AFB" w14:textId="77777777" w:rsidR="00BB653B" w:rsidRDefault="00BB653B" w:rsidP="0033218A">
            <w:pPr>
              <w:tabs>
                <w:tab w:val="left" w:pos="708"/>
              </w:tabs>
              <w:spacing w:after="0" w:line="288" w:lineRule="auto"/>
              <w:rPr>
                <w:rFonts w:ascii="Arial" w:eastAsia="Arial" w:hAnsi="Arial" w:cs="Arial"/>
                <w:sz w:val="20"/>
                <w:szCs w:val="20"/>
              </w:rPr>
            </w:pPr>
            <w:r>
              <w:rPr>
                <w:rFonts w:ascii="Arial" w:eastAsia="Arial" w:hAnsi="Arial" w:cs="Arial"/>
                <w:sz w:val="20"/>
                <w:szCs w:val="20"/>
              </w:rPr>
              <w:t>Vlada Republike Slovenije je izdala Uredbo o minimalnem plačilu za samozaposlene v kulturi in jo objavi v Uradnem listu Republike Slovenije.</w:t>
            </w:r>
          </w:p>
          <w:p w14:paraId="6B94FA72"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p w14:paraId="4D58CA65"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p w14:paraId="62595C95" w14:textId="77777777" w:rsidR="00BB653B" w:rsidRDefault="00BB653B" w:rsidP="0033218A">
            <w:pPr>
              <w:pBdr>
                <w:top w:val="nil"/>
                <w:left w:val="nil"/>
                <w:bottom w:val="nil"/>
                <w:right w:val="nil"/>
                <w:between w:val="nil"/>
              </w:pBdr>
              <w:spacing w:after="0" w:line="288" w:lineRule="auto"/>
              <w:ind w:left="4737"/>
              <w:jc w:val="center"/>
              <w:rPr>
                <w:rFonts w:ascii="Arial" w:eastAsia="Arial" w:hAnsi="Arial" w:cs="Arial"/>
                <w:color w:val="000000"/>
                <w:sz w:val="20"/>
                <w:szCs w:val="20"/>
              </w:rPr>
            </w:pPr>
            <w:r>
              <w:rPr>
                <w:rFonts w:ascii="Arial" w:eastAsia="Arial" w:hAnsi="Arial" w:cs="Arial"/>
                <w:color w:val="000000"/>
                <w:sz w:val="20"/>
                <w:szCs w:val="20"/>
              </w:rPr>
              <w:t>Barbara Kolenko Helbl</w:t>
            </w:r>
          </w:p>
          <w:p w14:paraId="19419C71" w14:textId="77777777" w:rsidR="00BB653B" w:rsidRDefault="00BB653B" w:rsidP="0033218A">
            <w:pPr>
              <w:pBdr>
                <w:top w:val="nil"/>
                <w:left w:val="nil"/>
                <w:bottom w:val="nil"/>
                <w:right w:val="nil"/>
                <w:between w:val="nil"/>
              </w:pBdr>
              <w:spacing w:after="0" w:line="288" w:lineRule="auto"/>
              <w:ind w:left="4737"/>
              <w:jc w:val="center"/>
              <w:rPr>
                <w:rFonts w:ascii="Arial" w:eastAsia="Arial" w:hAnsi="Arial" w:cs="Arial"/>
                <w:color w:val="000000"/>
                <w:sz w:val="20"/>
                <w:szCs w:val="20"/>
              </w:rPr>
            </w:pPr>
            <w:r>
              <w:rPr>
                <w:rFonts w:ascii="Arial" w:eastAsia="Arial" w:hAnsi="Arial" w:cs="Arial"/>
                <w:color w:val="000000"/>
                <w:sz w:val="20"/>
                <w:szCs w:val="20"/>
              </w:rPr>
              <w:t>generalna sekretarka</w:t>
            </w:r>
          </w:p>
          <w:p w14:paraId="051B6C80"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p w14:paraId="4C547337" w14:textId="77777777" w:rsidR="00C0530B" w:rsidRDefault="00C0530B" w:rsidP="00C0530B">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Priloga:</w:t>
            </w:r>
          </w:p>
          <w:p w14:paraId="5ED4D873" w14:textId="77777777" w:rsidR="00C0530B" w:rsidRPr="002A3BA1" w:rsidRDefault="00C0530B" w:rsidP="00C0530B">
            <w:pPr>
              <w:pStyle w:val="Odstavekseznama"/>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sz w:val="20"/>
                <w:szCs w:val="20"/>
              </w:rPr>
              <w:t>– predlog Uredbe o minimalnem plačilu za samozaposlene v kulturi,</w:t>
            </w:r>
          </w:p>
          <w:p w14:paraId="26809AF5" w14:textId="77777777" w:rsidR="00C0530B" w:rsidRPr="009D4E62" w:rsidRDefault="00C0530B" w:rsidP="00C0530B">
            <w:pPr>
              <w:pStyle w:val="Odstavekseznama"/>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sz w:val="20"/>
                <w:szCs w:val="20"/>
              </w:rPr>
              <w:t>– obrazložitev.</w:t>
            </w:r>
          </w:p>
          <w:p w14:paraId="2EC5610D" w14:textId="77777777" w:rsidR="00C0530B" w:rsidRDefault="00C0530B" w:rsidP="00C0530B">
            <w:pPr>
              <w:pBdr>
                <w:top w:val="nil"/>
                <w:left w:val="nil"/>
                <w:bottom w:val="nil"/>
                <w:right w:val="nil"/>
                <w:between w:val="nil"/>
              </w:pBdr>
              <w:spacing w:after="0" w:line="288" w:lineRule="auto"/>
              <w:jc w:val="both"/>
              <w:rPr>
                <w:rFonts w:ascii="Arial" w:eastAsia="Arial" w:hAnsi="Arial" w:cs="Arial"/>
                <w:color w:val="000000"/>
                <w:sz w:val="20"/>
                <w:szCs w:val="20"/>
              </w:rPr>
            </w:pPr>
          </w:p>
          <w:p w14:paraId="65290477" w14:textId="77777777" w:rsidR="00C0530B" w:rsidRDefault="00C0530B" w:rsidP="00C0530B">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Sklep prejmejo:</w:t>
            </w:r>
          </w:p>
          <w:p w14:paraId="719D33C7" w14:textId="77777777" w:rsidR="00C0530B" w:rsidRDefault="00C0530B" w:rsidP="00C0530B">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Ministrstvo za finance Republike Slovenije,</w:t>
            </w:r>
          </w:p>
          <w:p w14:paraId="36D83E5F" w14:textId="77777777" w:rsidR="00C0530B" w:rsidRDefault="00C0530B" w:rsidP="00C0530B">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Ministrstvo za delo, družino, socialne zadeve in enake možnosti Republike Slovenije,</w:t>
            </w:r>
          </w:p>
          <w:p w14:paraId="20DD9DB4" w14:textId="77777777" w:rsidR="00C0530B" w:rsidRDefault="00C0530B" w:rsidP="00C0530B">
            <w:pPr>
              <w:pBdr>
                <w:top w:val="nil"/>
                <w:left w:val="nil"/>
                <w:bottom w:val="nil"/>
                <w:right w:val="nil"/>
                <w:between w:val="nil"/>
              </w:pBdr>
              <w:spacing w:after="0" w:line="288" w:lineRule="auto"/>
              <w:ind w:left="720"/>
              <w:jc w:val="both"/>
              <w:rPr>
                <w:rFonts w:ascii="Arial" w:eastAsia="Arial" w:hAnsi="Arial" w:cs="Arial"/>
                <w:sz w:val="20"/>
                <w:szCs w:val="20"/>
              </w:rPr>
            </w:pPr>
            <w:r>
              <w:rPr>
                <w:rFonts w:ascii="Arial" w:eastAsia="Arial" w:hAnsi="Arial" w:cs="Arial"/>
                <w:sz w:val="20"/>
                <w:szCs w:val="20"/>
              </w:rPr>
              <w:t>– Ministrstvo za javno upravo Republike Slovenije,</w:t>
            </w:r>
          </w:p>
          <w:p w14:paraId="70F7B809" w14:textId="77777777" w:rsidR="00C0530B" w:rsidRDefault="00C0530B" w:rsidP="00C0530B">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Generalni sekretariat Vlade Republike Slovenije,</w:t>
            </w:r>
          </w:p>
          <w:p w14:paraId="6A5C3391" w14:textId="77777777" w:rsidR="00C0530B" w:rsidRDefault="00C0530B" w:rsidP="00C0530B">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Služba Vlade Republike Slovenije za zakonodajo,</w:t>
            </w:r>
          </w:p>
          <w:p w14:paraId="272488C5" w14:textId="77777777" w:rsidR="00BB653B" w:rsidRDefault="00C0530B" w:rsidP="00C0530B">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Ministrstvo za kulturo Republike Slovenije.</w:t>
            </w:r>
          </w:p>
          <w:p w14:paraId="21BDFDE9" w14:textId="4D6D9987" w:rsidR="0004364C" w:rsidRDefault="0004364C" w:rsidP="00C0530B">
            <w:pPr>
              <w:pBdr>
                <w:top w:val="nil"/>
                <w:left w:val="nil"/>
                <w:bottom w:val="nil"/>
                <w:right w:val="nil"/>
                <w:between w:val="nil"/>
              </w:pBdr>
              <w:spacing w:after="0" w:line="288" w:lineRule="auto"/>
              <w:ind w:left="720"/>
              <w:jc w:val="both"/>
              <w:rPr>
                <w:rFonts w:ascii="Arial" w:eastAsia="Arial" w:hAnsi="Arial" w:cs="Arial"/>
                <w:color w:val="000000"/>
                <w:sz w:val="20"/>
                <w:szCs w:val="20"/>
              </w:rPr>
            </w:pPr>
          </w:p>
        </w:tc>
      </w:tr>
      <w:tr w:rsidR="00BB653B" w14:paraId="60161CF0" w14:textId="77777777" w:rsidTr="00C753CF">
        <w:trPr>
          <w:gridAfter w:val="2"/>
          <w:wAfter w:w="592" w:type="dxa"/>
        </w:trPr>
        <w:tc>
          <w:tcPr>
            <w:tcW w:w="236" w:type="dxa"/>
          </w:tcPr>
          <w:p w14:paraId="14C03FAA"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243E"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b/>
                <w:color w:val="000000"/>
                <w:sz w:val="20"/>
                <w:szCs w:val="20"/>
              </w:rPr>
              <w:t>2. Predlog za obravnavo predloga zakona po nujnem ali skrajšanem postopku v državnem zboru z obrazložitvijo razlogov:</w:t>
            </w:r>
          </w:p>
        </w:tc>
      </w:tr>
      <w:tr w:rsidR="00BB653B" w14:paraId="2C315335" w14:textId="77777777" w:rsidTr="00C753CF">
        <w:trPr>
          <w:gridAfter w:val="2"/>
          <w:wAfter w:w="592" w:type="dxa"/>
        </w:trPr>
        <w:tc>
          <w:tcPr>
            <w:tcW w:w="236" w:type="dxa"/>
          </w:tcPr>
          <w:p w14:paraId="4B6108CA"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B12E9"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w:t>
            </w:r>
          </w:p>
        </w:tc>
      </w:tr>
      <w:tr w:rsidR="00BB653B" w14:paraId="087060CD" w14:textId="77777777" w:rsidTr="00C753CF">
        <w:trPr>
          <w:gridAfter w:val="2"/>
          <w:wAfter w:w="592" w:type="dxa"/>
        </w:trPr>
        <w:tc>
          <w:tcPr>
            <w:tcW w:w="236" w:type="dxa"/>
          </w:tcPr>
          <w:p w14:paraId="7B51D491"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C759"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b/>
                <w:color w:val="000000"/>
                <w:sz w:val="20"/>
                <w:szCs w:val="20"/>
              </w:rPr>
              <w:t>3.a Osebe, odgovorne za strokovno pripravo in usklajenost gradiva:</w:t>
            </w:r>
          </w:p>
        </w:tc>
      </w:tr>
      <w:tr w:rsidR="00BB653B" w14:paraId="1F3E4DC0" w14:textId="77777777" w:rsidTr="00C753CF">
        <w:trPr>
          <w:gridAfter w:val="2"/>
          <w:wAfter w:w="592" w:type="dxa"/>
        </w:trPr>
        <w:tc>
          <w:tcPr>
            <w:tcW w:w="236" w:type="dxa"/>
          </w:tcPr>
          <w:p w14:paraId="5A3E462D"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24E9"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mag. Marko Rusjan, državni sekretar</w:t>
            </w:r>
          </w:p>
          <w:p w14:paraId="6CEFBC15"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Tjaša Pureber, generalna direktorica Direktorata za razvoj kulturnih politik</w:t>
            </w:r>
          </w:p>
          <w:p w14:paraId="440F6FBC"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Anže Zorman</w:t>
            </w:r>
            <w:r>
              <w:rPr>
                <w:rFonts w:ascii="Arial" w:eastAsia="Arial" w:hAnsi="Arial" w:cs="Arial"/>
                <w:color w:val="000000"/>
                <w:sz w:val="20"/>
                <w:szCs w:val="20"/>
              </w:rPr>
              <w:t xml:space="preserve">, </w:t>
            </w:r>
            <w:r>
              <w:rPr>
                <w:rFonts w:ascii="Arial" w:eastAsia="Arial" w:hAnsi="Arial" w:cs="Arial"/>
                <w:sz w:val="20"/>
                <w:szCs w:val="20"/>
              </w:rPr>
              <w:t>podsekretar</w:t>
            </w:r>
          </w:p>
        </w:tc>
      </w:tr>
      <w:tr w:rsidR="00BB653B" w14:paraId="4E91B276" w14:textId="77777777" w:rsidTr="00C753CF">
        <w:trPr>
          <w:gridAfter w:val="2"/>
          <w:wAfter w:w="592" w:type="dxa"/>
        </w:trPr>
        <w:tc>
          <w:tcPr>
            <w:tcW w:w="236" w:type="dxa"/>
          </w:tcPr>
          <w:p w14:paraId="3439790C"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80FA"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b/>
                <w:color w:val="000000"/>
                <w:sz w:val="20"/>
                <w:szCs w:val="20"/>
              </w:rPr>
              <w:t>3.b Zunanji strokovnjaki, ki so sodelovali pri pripravi dela ali celotnega gradiva:</w:t>
            </w:r>
          </w:p>
        </w:tc>
      </w:tr>
      <w:tr w:rsidR="00BB653B" w14:paraId="00331531" w14:textId="77777777" w:rsidTr="00C753CF">
        <w:trPr>
          <w:gridAfter w:val="2"/>
          <w:wAfter w:w="592" w:type="dxa"/>
        </w:trPr>
        <w:tc>
          <w:tcPr>
            <w:tcW w:w="236" w:type="dxa"/>
          </w:tcPr>
          <w:p w14:paraId="4678492F"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74A2"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w:t>
            </w:r>
          </w:p>
        </w:tc>
      </w:tr>
      <w:tr w:rsidR="00BB653B" w14:paraId="23BC48E4" w14:textId="77777777" w:rsidTr="00C753CF">
        <w:trPr>
          <w:gridAfter w:val="2"/>
          <w:wAfter w:w="592" w:type="dxa"/>
        </w:trPr>
        <w:tc>
          <w:tcPr>
            <w:tcW w:w="236" w:type="dxa"/>
          </w:tcPr>
          <w:p w14:paraId="42C09DF7"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EA2A"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b/>
                <w:color w:val="000000"/>
                <w:sz w:val="20"/>
                <w:szCs w:val="20"/>
              </w:rPr>
              <w:t>4. Predstavniki vlade, ki bodo sodelovali pri delu državnega zbora:</w:t>
            </w:r>
          </w:p>
        </w:tc>
      </w:tr>
      <w:tr w:rsidR="00BB653B" w14:paraId="18FEA652" w14:textId="77777777" w:rsidTr="00C753CF">
        <w:trPr>
          <w:gridAfter w:val="2"/>
          <w:wAfter w:w="592" w:type="dxa"/>
        </w:trPr>
        <w:tc>
          <w:tcPr>
            <w:tcW w:w="236" w:type="dxa"/>
          </w:tcPr>
          <w:p w14:paraId="09452195"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D91D4" w14:textId="5B21DF72" w:rsidR="00FB01F3" w:rsidRDefault="000169EF"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w:t>
            </w:r>
          </w:p>
          <w:p w14:paraId="3C2600EF" w14:textId="40CED0BF" w:rsidR="00FB01F3" w:rsidRDefault="00FB01F3"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r>
      <w:tr w:rsidR="00BB653B" w14:paraId="2B4F353D" w14:textId="77777777" w:rsidTr="00C753CF">
        <w:trPr>
          <w:gridAfter w:val="2"/>
          <w:wAfter w:w="592" w:type="dxa"/>
          <w:trHeight w:val="274"/>
        </w:trPr>
        <w:tc>
          <w:tcPr>
            <w:tcW w:w="236" w:type="dxa"/>
          </w:tcPr>
          <w:p w14:paraId="7C3F54ED" w14:textId="77777777" w:rsidR="00BB653B" w:rsidRDefault="00BB653B" w:rsidP="0033218A">
            <w:pPr>
              <w:pBdr>
                <w:top w:val="nil"/>
                <w:left w:val="nil"/>
                <w:bottom w:val="nil"/>
                <w:right w:val="nil"/>
                <w:between w:val="nil"/>
              </w:pBdr>
              <w:spacing w:after="0" w:line="288" w:lineRule="auto"/>
              <w:ind w:left="1428" w:hanging="360"/>
              <w:rPr>
                <w:rFonts w:ascii="Arial" w:eastAsia="Arial" w:hAnsi="Arial" w:cs="Arial"/>
                <w:b/>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A10B2" w14:textId="77777777" w:rsidR="00BB653B" w:rsidRDefault="00BB653B" w:rsidP="0033218A">
            <w:pPr>
              <w:pBdr>
                <w:top w:val="nil"/>
                <w:left w:val="nil"/>
                <w:bottom w:val="nil"/>
                <w:right w:val="nil"/>
                <w:between w:val="nil"/>
              </w:pBdr>
              <w:spacing w:after="0" w:line="288" w:lineRule="auto"/>
              <w:rPr>
                <w:rFonts w:ascii="Arial" w:eastAsia="Arial" w:hAnsi="Arial" w:cs="Arial"/>
                <w:b/>
                <w:color w:val="000000"/>
                <w:sz w:val="20"/>
                <w:szCs w:val="20"/>
              </w:rPr>
            </w:pPr>
            <w:r>
              <w:rPr>
                <w:rFonts w:ascii="Arial" w:eastAsia="Arial" w:hAnsi="Arial" w:cs="Arial"/>
                <w:b/>
                <w:color w:val="000000"/>
                <w:sz w:val="20"/>
                <w:szCs w:val="20"/>
              </w:rPr>
              <w:t>5. Kratek povzetek gradiva:</w:t>
            </w:r>
          </w:p>
        </w:tc>
      </w:tr>
      <w:tr w:rsidR="00BB653B" w14:paraId="0F4C8696" w14:textId="77777777" w:rsidTr="00C753CF">
        <w:trPr>
          <w:gridAfter w:val="2"/>
          <w:wAfter w:w="592" w:type="dxa"/>
        </w:trPr>
        <w:tc>
          <w:tcPr>
            <w:tcW w:w="236" w:type="dxa"/>
          </w:tcPr>
          <w:p w14:paraId="18BA1DF5"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0DB5" w14:textId="34128594" w:rsidR="00BB653B" w:rsidRDefault="00BB653B" w:rsidP="0033218A">
            <w:pPr>
              <w:spacing w:after="0" w:line="240" w:lineRule="auto"/>
              <w:jc w:val="both"/>
              <w:rPr>
                <w:rFonts w:ascii="Arial" w:eastAsia="Arial" w:hAnsi="Arial" w:cs="Arial"/>
                <w:color w:val="111111"/>
                <w:sz w:val="20"/>
                <w:szCs w:val="20"/>
              </w:rPr>
            </w:pPr>
            <w:r>
              <w:rPr>
                <w:rFonts w:ascii="Arial" w:eastAsia="Arial" w:hAnsi="Arial" w:cs="Arial"/>
                <w:color w:val="111111"/>
                <w:sz w:val="20"/>
                <w:szCs w:val="20"/>
              </w:rPr>
              <w:t xml:space="preserve">Predlog Uredbe o minimalnem plačilu za samozaposlene v kulturi (v nadaljnjem besedilu: uredba) temelji na 82.c členu Zakona o uresničevanju javnega interesa za kulturo (Uradni list RS, št. 77/07 – uradno prečiščeno besedilo, 56/08, 4/10, 20/11, 111/13, 68/16, 61/17, 21/18 – ZNOrg, 3/22 – ZDeb, 105/22 – ZZNŠPP in 8/25; </w:t>
            </w:r>
            <w:r w:rsidR="00C0530B">
              <w:rPr>
                <w:rFonts w:ascii="Arial" w:eastAsia="Arial" w:hAnsi="Arial" w:cs="Arial"/>
                <w:color w:val="111111"/>
                <w:sz w:val="20"/>
                <w:szCs w:val="20"/>
              </w:rPr>
              <w:t>v nadaljnjem besedilu</w:t>
            </w:r>
            <w:r>
              <w:rPr>
                <w:rFonts w:ascii="Arial" w:eastAsia="Arial" w:hAnsi="Arial" w:cs="Arial"/>
                <w:color w:val="111111"/>
                <w:sz w:val="20"/>
                <w:szCs w:val="20"/>
              </w:rPr>
              <w:t xml:space="preserve"> ZUJIK), ki dopolnjuje in operacionalizira zavezo iz </w:t>
            </w:r>
            <w:r w:rsidR="00C0530B">
              <w:rPr>
                <w:rFonts w:ascii="Arial" w:eastAsia="Arial" w:hAnsi="Arial" w:cs="Arial"/>
                <w:color w:val="111111"/>
                <w:sz w:val="20"/>
                <w:szCs w:val="20"/>
              </w:rPr>
              <w:t>predhodnega</w:t>
            </w:r>
            <w:r>
              <w:rPr>
                <w:rFonts w:ascii="Arial" w:eastAsia="Arial" w:hAnsi="Arial" w:cs="Arial"/>
                <w:color w:val="111111"/>
                <w:sz w:val="20"/>
                <w:szCs w:val="20"/>
              </w:rPr>
              <w:t xml:space="preserve"> 82.b člena ZUJIK. Ta narekuje primerljivo plačilo samozaposlenih v kulturi z uslužbenci v javnem sektorju. </w:t>
            </w:r>
          </w:p>
          <w:p w14:paraId="4A469A17" w14:textId="77777777" w:rsidR="00BB653B" w:rsidRDefault="00BB653B" w:rsidP="0033218A">
            <w:pPr>
              <w:spacing w:after="0" w:line="240" w:lineRule="auto"/>
              <w:jc w:val="both"/>
              <w:rPr>
                <w:rFonts w:ascii="Arial" w:eastAsia="Arial" w:hAnsi="Arial" w:cs="Arial"/>
                <w:color w:val="111111"/>
                <w:sz w:val="20"/>
                <w:szCs w:val="20"/>
              </w:rPr>
            </w:pPr>
          </w:p>
          <w:p w14:paraId="11924D2F" w14:textId="75230C3E" w:rsidR="00BB653B" w:rsidRDefault="00BB653B" w:rsidP="0033218A">
            <w:pPr>
              <w:spacing w:after="0" w:line="240" w:lineRule="auto"/>
              <w:jc w:val="both"/>
              <w:rPr>
                <w:rFonts w:ascii="Arial" w:eastAsia="Arial" w:hAnsi="Arial" w:cs="Arial"/>
                <w:color w:val="111111"/>
                <w:sz w:val="20"/>
                <w:szCs w:val="20"/>
              </w:rPr>
            </w:pPr>
            <w:r>
              <w:rPr>
                <w:rFonts w:ascii="Arial" w:eastAsia="Arial" w:hAnsi="Arial" w:cs="Arial"/>
                <w:color w:val="111111"/>
                <w:sz w:val="20"/>
                <w:szCs w:val="20"/>
              </w:rPr>
              <w:t xml:space="preserve">Uredba podrobneje ureja minimalno višino plačila za delo na področju kulture, ki ga samozaposleni v kulturi opravijo za javne zavode in javne agencije s področja kulture, ter minimalno začetno plačilo, primerljivost poklicev in način določanja ter višino minimalnih tarif za specifične poklice. Prav tako podrobneje določa način izračunavanja minimalnega plačila. </w:t>
            </w:r>
            <w:r w:rsidRPr="009C0D27">
              <w:rPr>
                <w:rFonts w:ascii="Arial" w:eastAsia="Arial" w:hAnsi="Arial" w:cs="Arial"/>
                <w:color w:val="111111"/>
                <w:sz w:val="20"/>
                <w:szCs w:val="20"/>
              </w:rPr>
              <w:t xml:space="preserve">Uredba </w:t>
            </w:r>
            <w:r>
              <w:rPr>
                <w:rFonts w:ascii="Arial" w:eastAsia="Arial" w:hAnsi="Arial" w:cs="Arial"/>
                <w:color w:val="111111"/>
                <w:sz w:val="20"/>
                <w:szCs w:val="20"/>
              </w:rPr>
              <w:t>ureja</w:t>
            </w:r>
            <w:r w:rsidRPr="009C0D27">
              <w:rPr>
                <w:rFonts w:ascii="Arial" w:eastAsia="Arial" w:hAnsi="Arial" w:cs="Arial"/>
                <w:color w:val="111111"/>
                <w:sz w:val="20"/>
                <w:szCs w:val="20"/>
              </w:rPr>
              <w:t xml:space="preserve"> tudi izjemo, po kateri se za določene vrste dela, kjer vrednotenje po urni postavki ni ustrezno, lahko uporabijo </w:t>
            </w:r>
            <w:r w:rsidR="00B07EB5">
              <w:rPr>
                <w:rFonts w:ascii="Arial" w:eastAsia="Arial" w:hAnsi="Arial" w:cs="Arial"/>
                <w:color w:val="111111"/>
                <w:sz w:val="20"/>
                <w:szCs w:val="20"/>
              </w:rPr>
              <w:t xml:space="preserve">tudi </w:t>
            </w:r>
            <w:r w:rsidRPr="009C0D27">
              <w:rPr>
                <w:rFonts w:ascii="Arial" w:eastAsia="Arial" w:hAnsi="Arial" w:cs="Arial"/>
                <w:color w:val="111111"/>
                <w:sz w:val="20"/>
                <w:szCs w:val="20"/>
              </w:rPr>
              <w:t>minimalne tarife, kot so določene v Prilogi 2.</w:t>
            </w:r>
          </w:p>
          <w:p w14:paraId="34A7BBF9" w14:textId="77777777" w:rsidR="00BB653B" w:rsidRDefault="00BB653B" w:rsidP="0033218A">
            <w:pPr>
              <w:spacing w:after="0" w:line="240" w:lineRule="auto"/>
              <w:jc w:val="both"/>
              <w:rPr>
                <w:rFonts w:ascii="Arial" w:eastAsia="Arial" w:hAnsi="Arial" w:cs="Arial"/>
                <w:color w:val="111111"/>
                <w:sz w:val="20"/>
                <w:szCs w:val="20"/>
              </w:rPr>
            </w:pPr>
          </w:p>
          <w:p w14:paraId="21E30644" w14:textId="68A42E47" w:rsidR="00BB653B" w:rsidRPr="009C0D27" w:rsidRDefault="00BB653B" w:rsidP="0033218A">
            <w:pPr>
              <w:spacing w:after="0" w:line="240" w:lineRule="auto"/>
              <w:jc w:val="both"/>
              <w:rPr>
                <w:rFonts w:ascii="Arial" w:eastAsia="Arial" w:hAnsi="Arial" w:cs="Arial"/>
                <w:sz w:val="20"/>
                <w:szCs w:val="20"/>
              </w:rPr>
            </w:pPr>
            <w:r>
              <w:rPr>
                <w:rFonts w:ascii="Arial" w:eastAsia="Arial" w:hAnsi="Arial" w:cs="Arial"/>
                <w:color w:val="111111"/>
                <w:sz w:val="20"/>
                <w:szCs w:val="20"/>
              </w:rPr>
              <w:t xml:space="preserve">Uredba v Prilogi 1 določa seznam poklicev samozaposlenih v kulturi, kot izhajajo iz Uredbe o samozaposlenih v kulturi (Uradni list RS, št. 45/10, 43/11, 64/12, 28/14, 35/16, 84/16, 25/23, 44/24, 2/25 in 4/25 – popr.), ter primerljivih poklicev iz veljavnega Aneksa h kolektivni pogodbi za kulturne dejavnosti v Republiki Sloveniji (Uradni list RS, št. 99/24). Priloga opredeljuje vrste opravljenega dela na način, da te lahko sodijo zgolj v okvir aktivnosti, ki smiselno izhajajo iz posameznega poklica samozaposlenih v kulturi. Prav tako shema </w:t>
            </w:r>
            <w:r w:rsidR="00FB01F3">
              <w:rPr>
                <w:rFonts w:ascii="Arial" w:eastAsia="Arial" w:hAnsi="Arial" w:cs="Arial"/>
                <w:color w:val="111111"/>
                <w:sz w:val="20"/>
                <w:szCs w:val="20"/>
              </w:rPr>
              <w:t>z vzporejanjem</w:t>
            </w:r>
            <w:r>
              <w:rPr>
                <w:rFonts w:ascii="Arial" w:eastAsia="Arial" w:hAnsi="Arial" w:cs="Arial"/>
                <w:color w:val="111111"/>
                <w:sz w:val="20"/>
                <w:szCs w:val="20"/>
              </w:rPr>
              <w:t xml:space="preserve"> poklica samozaposlenega in primerljivega delovnega mesta v javnem sektorju določi pripadajoči minimalni plačni razred in šifro delovnega mesta v javnem sektorju. </w:t>
            </w:r>
            <w:r w:rsidR="001534D7">
              <w:rPr>
                <w:rFonts w:ascii="Arial" w:eastAsia="Arial" w:hAnsi="Arial" w:cs="Arial"/>
                <w:sz w:val="20"/>
                <w:szCs w:val="20"/>
              </w:rPr>
              <w:t>Določena</w:t>
            </w:r>
            <w:r>
              <w:rPr>
                <w:rFonts w:ascii="Arial" w:eastAsia="Arial" w:hAnsi="Arial" w:cs="Arial"/>
                <w:sz w:val="20"/>
                <w:szCs w:val="20"/>
              </w:rPr>
              <w:t xml:space="preserve"> so delovna mesta izhodiščnega naziva in tarifnega razreda VII/2, če to obstaja, sicer je </w:t>
            </w:r>
            <w:r w:rsidR="001534D7">
              <w:rPr>
                <w:rFonts w:ascii="Arial" w:eastAsia="Arial" w:hAnsi="Arial" w:cs="Arial"/>
                <w:sz w:val="20"/>
                <w:szCs w:val="20"/>
              </w:rPr>
              <w:t>določeno</w:t>
            </w:r>
            <w:r>
              <w:rPr>
                <w:rFonts w:ascii="Arial" w:eastAsia="Arial" w:hAnsi="Arial" w:cs="Arial"/>
                <w:sz w:val="20"/>
                <w:szCs w:val="20"/>
              </w:rPr>
              <w:t xml:space="preserve"> delovno mesto najbližje primerljivega tarifnega razreda</w:t>
            </w:r>
            <w:r w:rsidRPr="000169EF">
              <w:rPr>
                <w:rFonts w:ascii="Arial" w:eastAsia="Arial" w:hAnsi="Arial" w:cs="Arial"/>
                <w:sz w:val="20"/>
                <w:szCs w:val="20"/>
              </w:rPr>
              <w:t xml:space="preserve">. </w:t>
            </w:r>
            <w:r w:rsidRPr="000169EF">
              <w:rPr>
                <w:rFonts w:ascii="Arial" w:eastAsia="Arial" w:hAnsi="Arial" w:cs="Arial"/>
                <w:color w:val="111111"/>
                <w:sz w:val="20"/>
                <w:szCs w:val="20"/>
              </w:rPr>
              <w:t xml:space="preserve">Za tiste vrste dela, kjer urna postavka ni primerna merska enota, uredba </w:t>
            </w:r>
            <w:r w:rsidR="000169EF">
              <w:rPr>
                <w:rFonts w:ascii="Arial" w:eastAsia="Arial" w:hAnsi="Arial" w:cs="Arial"/>
                <w:color w:val="111111"/>
                <w:sz w:val="20"/>
                <w:szCs w:val="20"/>
              </w:rPr>
              <w:t>s pripadajočo</w:t>
            </w:r>
            <w:r w:rsidR="000169EF" w:rsidRPr="000169EF">
              <w:rPr>
                <w:rFonts w:ascii="Arial" w:eastAsia="Arial" w:hAnsi="Arial" w:cs="Arial"/>
                <w:color w:val="111111"/>
                <w:sz w:val="20"/>
                <w:szCs w:val="20"/>
              </w:rPr>
              <w:t xml:space="preserve"> </w:t>
            </w:r>
            <w:r w:rsidR="000169EF">
              <w:rPr>
                <w:rFonts w:ascii="Arial" w:eastAsia="Arial" w:hAnsi="Arial" w:cs="Arial"/>
                <w:color w:val="111111"/>
                <w:sz w:val="20"/>
                <w:szCs w:val="20"/>
              </w:rPr>
              <w:t>p</w:t>
            </w:r>
            <w:r w:rsidR="000169EF" w:rsidRPr="000169EF">
              <w:rPr>
                <w:rFonts w:ascii="Arial" w:eastAsia="Arial" w:hAnsi="Arial" w:cs="Arial"/>
                <w:color w:val="111111"/>
                <w:sz w:val="20"/>
                <w:szCs w:val="20"/>
              </w:rPr>
              <w:t>rilog</w:t>
            </w:r>
            <w:r w:rsidR="000169EF">
              <w:rPr>
                <w:rFonts w:ascii="Arial" w:eastAsia="Arial" w:hAnsi="Arial" w:cs="Arial"/>
                <w:color w:val="111111"/>
                <w:sz w:val="20"/>
                <w:szCs w:val="20"/>
              </w:rPr>
              <w:t>o</w:t>
            </w:r>
            <w:r w:rsidR="000169EF" w:rsidRPr="000169EF">
              <w:rPr>
                <w:rFonts w:ascii="Arial" w:eastAsia="Arial" w:hAnsi="Arial" w:cs="Arial"/>
                <w:color w:val="111111"/>
                <w:sz w:val="20"/>
                <w:szCs w:val="20"/>
              </w:rPr>
              <w:t xml:space="preserve"> </w:t>
            </w:r>
            <w:r w:rsidRPr="000169EF">
              <w:rPr>
                <w:rFonts w:ascii="Arial" w:eastAsia="Arial" w:hAnsi="Arial" w:cs="Arial"/>
                <w:color w:val="111111"/>
                <w:sz w:val="20"/>
                <w:szCs w:val="20"/>
              </w:rPr>
              <w:t>2 določa</w:t>
            </w:r>
            <w:r w:rsidR="0004364C" w:rsidRPr="000169EF">
              <w:rPr>
                <w:rFonts w:ascii="Arial" w:eastAsia="Arial" w:hAnsi="Arial" w:cs="Arial"/>
                <w:color w:val="111111"/>
                <w:sz w:val="20"/>
                <w:szCs w:val="20"/>
              </w:rPr>
              <w:t xml:space="preserve"> možnost uporabe</w:t>
            </w:r>
            <w:r w:rsidRPr="000169EF">
              <w:rPr>
                <w:rFonts w:ascii="Arial" w:eastAsia="Arial" w:hAnsi="Arial" w:cs="Arial"/>
                <w:color w:val="111111"/>
                <w:sz w:val="20"/>
                <w:szCs w:val="20"/>
              </w:rPr>
              <w:t xml:space="preserve"> </w:t>
            </w:r>
            <w:r w:rsidR="0004364C" w:rsidRPr="000169EF">
              <w:rPr>
                <w:rFonts w:ascii="Arial" w:eastAsia="Arial" w:hAnsi="Arial" w:cs="Arial"/>
                <w:color w:val="111111"/>
                <w:sz w:val="20"/>
                <w:szCs w:val="20"/>
              </w:rPr>
              <w:t xml:space="preserve">minimalnih </w:t>
            </w:r>
            <w:r w:rsidRPr="000169EF">
              <w:rPr>
                <w:rFonts w:ascii="Arial" w:eastAsia="Arial" w:hAnsi="Arial" w:cs="Arial"/>
                <w:color w:val="111111"/>
                <w:sz w:val="20"/>
                <w:szCs w:val="20"/>
              </w:rPr>
              <w:t>tari</w:t>
            </w:r>
            <w:r w:rsidR="0004364C" w:rsidRPr="000169EF">
              <w:rPr>
                <w:rFonts w:ascii="Arial" w:eastAsia="Arial" w:hAnsi="Arial" w:cs="Arial"/>
                <w:color w:val="111111"/>
                <w:sz w:val="20"/>
                <w:szCs w:val="20"/>
              </w:rPr>
              <w:t>f</w:t>
            </w:r>
            <w:r w:rsidRPr="000169EF">
              <w:rPr>
                <w:rFonts w:ascii="Arial" w:eastAsia="Arial" w:hAnsi="Arial" w:cs="Arial"/>
                <w:color w:val="111111"/>
                <w:sz w:val="20"/>
                <w:szCs w:val="20"/>
              </w:rPr>
              <w:t>.</w:t>
            </w:r>
          </w:p>
          <w:p w14:paraId="1D742B22" w14:textId="77777777" w:rsidR="00BB653B" w:rsidRDefault="00BB653B" w:rsidP="0033218A">
            <w:pPr>
              <w:spacing w:after="0" w:line="240" w:lineRule="auto"/>
              <w:jc w:val="both"/>
              <w:rPr>
                <w:rFonts w:ascii="Arial" w:eastAsia="Arial" w:hAnsi="Arial" w:cs="Arial"/>
                <w:color w:val="111111"/>
                <w:sz w:val="20"/>
                <w:szCs w:val="20"/>
              </w:rPr>
            </w:pPr>
          </w:p>
          <w:p w14:paraId="04C749EC" w14:textId="3797C0E2" w:rsidR="00BB653B" w:rsidRDefault="00BB653B" w:rsidP="0033218A">
            <w:pPr>
              <w:spacing w:after="0" w:line="240" w:lineRule="auto"/>
              <w:jc w:val="both"/>
              <w:rPr>
                <w:rFonts w:ascii="Arial" w:eastAsia="Arial" w:hAnsi="Arial" w:cs="Arial"/>
                <w:color w:val="111111"/>
                <w:sz w:val="20"/>
                <w:szCs w:val="20"/>
              </w:rPr>
            </w:pPr>
            <w:r>
              <w:rPr>
                <w:rFonts w:ascii="Arial" w:eastAsia="Arial" w:hAnsi="Arial" w:cs="Arial"/>
                <w:color w:val="111111"/>
                <w:sz w:val="20"/>
                <w:szCs w:val="20"/>
              </w:rPr>
              <w:t xml:space="preserve">V procesu priprave uredbe je Vlada </w:t>
            </w:r>
            <w:r w:rsidR="001534D7">
              <w:rPr>
                <w:rFonts w:ascii="Arial" w:eastAsia="Arial" w:hAnsi="Arial" w:cs="Arial"/>
                <w:color w:val="111111"/>
                <w:sz w:val="20"/>
                <w:szCs w:val="20"/>
              </w:rPr>
              <w:t>R</w:t>
            </w:r>
            <w:r>
              <w:rPr>
                <w:rFonts w:ascii="Arial" w:eastAsia="Arial" w:hAnsi="Arial" w:cs="Arial"/>
                <w:color w:val="111111"/>
                <w:sz w:val="20"/>
                <w:szCs w:val="20"/>
              </w:rPr>
              <w:t>epublike Slovenije v skladu z 82.c členom ZUJIK pridobila mnenje reprezentativnih sindikatov samozaposlenih v kulturi.</w:t>
            </w:r>
          </w:p>
          <w:p w14:paraId="01CE3B25" w14:textId="77777777" w:rsidR="00FB01F3" w:rsidRDefault="00FB01F3" w:rsidP="0033218A">
            <w:pPr>
              <w:spacing w:after="0" w:line="240" w:lineRule="auto"/>
              <w:jc w:val="both"/>
              <w:rPr>
                <w:rFonts w:ascii="Arial" w:eastAsia="Arial" w:hAnsi="Arial" w:cs="Arial"/>
                <w:color w:val="111111"/>
                <w:sz w:val="20"/>
                <w:szCs w:val="20"/>
              </w:rPr>
            </w:pPr>
          </w:p>
          <w:p w14:paraId="0CA77552" w14:textId="77777777" w:rsidR="00FB01F3" w:rsidRDefault="00FB01F3" w:rsidP="0033218A">
            <w:pPr>
              <w:spacing w:after="0" w:line="240" w:lineRule="auto"/>
              <w:jc w:val="both"/>
              <w:rPr>
                <w:rFonts w:ascii="Arial" w:eastAsia="Arial" w:hAnsi="Arial" w:cs="Arial"/>
                <w:color w:val="111111"/>
                <w:sz w:val="20"/>
                <w:szCs w:val="20"/>
              </w:rPr>
            </w:pPr>
          </w:p>
        </w:tc>
      </w:tr>
      <w:tr w:rsidR="00BB653B" w14:paraId="15739970" w14:textId="77777777" w:rsidTr="00C753CF">
        <w:trPr>
          <w:gridAfter w:val="2"/>
          <w:wAfter w:w="592" w:type="dxa"/>
        </w:trPr>
        <w:tc>
          <w:tcPr>
            <w:tcW w:w="236" w:type="dxa"/>
          </w:tcPr>
          <w:p w14:paraId="05D3DA06" w14:textId="77777777" w:rsidR="00BB653B" w:rsidRDefault="00BB653B" w:rsidP="0033218A">
            <w:pPr>
              <w:pBdr>
                <w:top w:val="nil"/>
                <w:left w:val="nil"/>
                <w:bottom w:val="nil"/>
                <w:right w:val="nil"/>
                <w:between w:val="nil"/>
              </w:pBdr>
              <w:spacing w:after="0" w:line="288" w:lineRule="auto"/>
              <w:ind w:left="1428" w:hanging="360"/>
              <w:rPr>
                <w:rFonts w:ascii="Arial" w:eastAsia="Arial" w:hAnsi="Arial" w:cs="Arial"/>
                <w:b/>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CE21" w14:textId="77777777" w:rsidR="00BB653B" w:rsidRDefault="00BB653B" w:rsidP="0033218A">
            <w:pPr>
              <w:pBdr>
                <w:top w:val="nil"/>
                <w:left w:val="nil"/>
                <w:bottom w:val="nil"/>
                <w:right w:val="nil"/>
                <w:between w:val="nil"/>
              </w:pBdr>
              <w:spacing w:after="0" w:line="288" w:lineRule="auto"/>
              <w:ind w:left="1428" w:hanging="360"/>
              <w:rPr>
                <w:rFonts w:ascii="Arial" w:eastAsia="Arial" w:hAnsi="Arial" w:cs="Arial"/>
                <w:b/>
                <w:color w:val="000000"/>
                <w:sz w:val="20"/>
                <w:szCs w:val="20"/>
              </w:rPr>
            </w:pPr>
            <w:r>
              <w:rPr>
                <w:rFonts w:ascii="Arial" w:eastAsia="Arial" w:hAnsi="Arial" w:cs="Arial"/>
                <w:b/>
                <w:color w:val="000000"/>
                <w:sz w:val="20"/>
                <w:szCs w:val="20"/>
              </w:rPr>
              <w:t>6. Presoja posledic za:</w:t>
            </w:r>
          </w:p>
        </w:tc>
      </w:tr>
      <w:tr w:rsidR="00BB653B" w14:paraId="499B30D3" w14:textId="77777777" w:rsidTr="00C753CF">
        <w:trPr>
          <w:gridAfter w:val="2"/>
          <w:wAfter w:w="592" w:type="dxa"/>
        </w:trPr>
        <w:tc>
          <w:tcPr>
            <w:tcW w:w="236" w:type="dxa"/>
          </w:tcPr>
          <w:p w14:paraId="0ED2222D"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5CC93"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r>
              <w:rPr>
                <w:rFonts w:ascii="Arial" w:eastAsia="Arial" w:hAnsi="Arial" w:cs="Arial"/>
                <w:color w:val="000000"/>
                <w:sz w:val="20"/>
                <w:szCs w:val="20"/>
              </w:rPr>
              <w:t>a)</w:t>
            </w:r>
          </w:p>
        </w:tc>
        <w:tc>
          <w:tcPr>
            <w:tcW w:w="52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EE07"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javnofinančna sredstva nad 40.000 EUR v tekočem in naslednjih treh letih</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97F73" w14:textId="77777777" w:rsidR="00BB653B" w:rsidRDefault="00BB653B" w:rsidP="0033218A">
            <w:pPr>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sz w:val="20"/>
                <w:szCs w:val="20"/>
              </w:rPr>
              <w:t>DA</w:t>
            </w:r>
          </w:p>
        </w:tc>
      </w:tr>
      <w:tr w:rsidR="00BB653B" w14:paraId="2F7C3902" w14:textId="77777777" w:rsidTr="00C753CF">
        <w:trPr>
          <w:gridAfter w:val="2"/>
          <w:wAfter w:w="592" w:type="dxa"/>
        </w:trPr>
        <w:tc>
          <w:tcPr>
            <w:tcW w:w="236" w:type="dxa"/>
          </w:tcPr>
          <w:p w14:paraId="61ACE485"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7A24D"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r>
              <w:rPr>
                <w:rFonts w:ascii="Arial" w:eastAsia="Arial" w:hAnsi="Arial" w:cs="Arial"/>
                <w:color w:val="000000"/>
                <w:sz w:val="20"/>
                <w:szCs w:val="20"/>
              </w:rPr>
              <w:t>b)</w:t>
            </w:r>
          </w:p>
        </w:tc>
        <w:tc>
          <w:tcPr>
            <w:tcW w:w="52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A3199"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usklajenost slovenskega pravnega reda s pravnim redom Evropske unije</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D9B51" w14:textId="77777777" w:rsidR="00BB653B" w:rsidRDefault="00BB653B" w:rsidP="0033218A">
            <w:pPr>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t>NE</w:t>
            </w:r>
          </w:p>
        </w:tc>
      </w:tr>
      <w:tr w:rsidR="00BB653B" w14:paraId="06FF5502" w14:textId="77777777" w:rsidTr="00C753CF">
        <w:trPr>
          <w:gridAfter w:val="2"/>
          <w:wAfter w:w="592" w:type="dxa"/>
        </w:trPr>
        <w:tc>
          <w:tcPr>
            <w:tcW w:w="236" w:type="dxa"/>
          </w:tcPr>
          <w:p w14:paraId="4BA3DF9C"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545D"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r>
              <w:rPr>
                <w:rFonts w:ascii="Arial" w:eastAsia="Arial" w:hAnsi="Arial" w:cs="Arial"/>
                <w:color w:val="000000"/>
                <w:sz w:val="20"/>
                <w:szCs w:val="20"/>
              </w:rPr>
              <w:t>c)</w:t>
            </w:r>
          </w:p>
        </w:tc>
        <w:tc>
          <w:tcPr>
            <w:tcW w:w="52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54D2"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administrativne posledice</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5B862" w14:textId="77777777" w:rsidR="00BB653B" w:rsidRDefault="00BB653B" w:rsidP="0033218A">
            <w:pPr>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sz w:val="20"/>
                <w:szCs w:val="20"/>
              </w:rPr>
              <w:t>NE</w:t>
            </w:r>
          </w:p>
        </w:tc>
      </w:tr>
      <w:tr w:rsidR="00BB653B" w14:paraId="5CD6C439" w14:textId="77777777" w:rsidTr="00C753CF">
        <w:trPr>
          <w:gridAfter w:val="2"/>
          <w:wAfter w:w="592" w:type="dxa"/>
        </w:trPr>
        <w:tc>
          <w:tcPr>
            <w:tcW w:w="236" w:type="dxa"/>
          </w:tcPr>
          <w:p w14:paraId="0C6CD332"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D1BF"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r>
              <w:rPr>
                <w:rFonts w:ascii="Arial" w:eastAsia="Arial" w:hAnsi="Arial" w:cs="Arial"/>
                <w:color w:val="000000"/>
                <w:sz w:val="20"/>
                <w:szCs w:val="20"/>
              </w:rPr>
              <w:t>č)</w:t>
            </w:r>
          </w:p>
        </w:tc>
        <w:tc>
          <w:tcPr>
            <w:tcW w:w="52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925"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gospodarstvo, zlasti mala in srednja podjetja ter konkurenčnost podjetij</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BABB3" w14:textId="77777777" w:rsidR="00BB653B" w:rsidRDefault="00BB653B" w:rsidP="0033218A">
            <w:pPr>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t>NE</w:t>
            </w:r>
          </w:p>
        </w:tc>
      </w:tr>
      <w:tr w:rsidR="00BB653B" w14:paraId="24131113" w14:textId="77777777" w:rsidTr="00C753CF">
        <w:trPr>
          <w:gridAfter w:val="2"/>
          <w:wAfter w:w="592" w:type="dxa"/>
        </w:trPr>
        <w:tc>
          <w:tcPr>
            <w:tcW w:w="236" w:type="dxa"/>
          </w:tcPr>
          <w:p w14:paraId="3632A283"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5355"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r>
              <w:rPr>
                <w:rFonts w:ascii="Arial" w:eastAsia="Arial" w:hAnsi="Arial" w:cs="Arial"/>
                <w:color w:val="000000"/>
                <w:sz w:val="20"/>
                <w:szCs w:val="20"/>
              </w:rPr>
              <w:t>d)</w:t>
            </w:r>
          </w:p>
        </w:tc>
        <w:tc>
          <w:tcPr>
            <w:tcW w:w="52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6B242"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okolje, vključno s prostorskimi in varstvenimi vidiki</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1414D" w14:textId="77777777" w:rsidR="00BB653B" w:rsidRDefault="00BB653B" w:rsidP="0033218A">
            <w:pPr>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t>NE</w:t>
            </w:r>
          </w:p>
        </w:tc>
      </w:tr>
      <w:tr w:rsidR="00BB653B" w14:paraId="739B2C43" w14:textId="77777777" w:rsidTr="00C753CF">
        <w:trPr>
          <w:gridAfter w:val="2"/>
          <w:wAfter w:w="592" w:type="dxa"/>
        </w:trPr>
        <w:tc>
          <w:tcPr>
            <w:tcW w:w="236" w:type="dxa"/>
          </w:tcPr>
          <w:p w14:paraId="0A82C12D"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98276"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r>
              <w:rPr>
                <w:rFonts w:ascii="Arial" w:eastAsia="Arial" w:hAnsi="Arial" w:cs="Arial"/>
                <w:color w:val="000000"/>
                <w:sz w:val="20"/>
                <w:szCs w:val="20"/>
              </w:rPr>
              <w:t>e)</w:t>
            </w:r>
          </w:p>
        </w:tc>
        <w:tc>
          <w:tcPr>
            <w:tcW w:w="52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BBAA"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socialno področje</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23795" w14:textId="17A84FFD" w:rsidR="00BB653B" w:rsidRDefault="00AC5A96" w:rsidP="0033218A">
            <w:pPr>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t>NE</w:t>
            </w:r>
          </w:p>
        </w:tc>
      </w:tr>
      <w:tr w:rsidR="00BB653B" w14:paraId="7989C7CE" w14:textId="77777777" w:rsidTr="00C753CF">
        <w:trPr>
          <w:gridAfter w:val="2"/>
          <w:wAfter w:w="592" w:type="dxa"/>
        </w:trPr>
        <w:tc>
          <w:tcPr>
            <w:tcW w:w="236" w:type="dxa"/>
          </w:tcPr>
          <w:p w14:paraId="22FDFE14"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902EF" w14:textId="77777777" w:rsidR="00BB653B" w:rsidRDefault="00BB653B" w:rsidP="0033218A">
            <w:pPr>
              <w:pBdr>
                <w:top w:val="nil"/>
                <w:left w:val="nil"/>
                <w:bottom w:val="nil"/>
                <w:right w:val="nil"/>
                <w:between w:val="nil"/>
              </w:pBdr>
              <w:spacing w:after="0" w:line="288" w:lineRule="auto"/>
              <w:ind w:left="360"/>
              <w:jc w:val="both"/>
              <w:rPr>
                <w:rFonts w:ascii="Arial" w:eastAsia="Arial" w:hAnsi="Arial" w:cs="Arial"/>
                <w:color w:val="000000"/>
                <w:sz w:val="20"/>
                <w:szCs w:val="20"/>
              </w:rPr>
            </w:pPr>
            <w:r>
              <w:rPr>
                <w:rFonts w:ascii="Arial" w:eastAsia="Arial" w:hAnsi="Arial" w:cs="Arial"/>
                <w:color w:val="000000"/>
                <w:sz w:val="20"/>
                <w:szCs w:val="20"/>
              </w:rPr>
              <w:t>f)</w:t>
            </w:r>
          </w:p>
        </w:tc>
        <w:tc>
          <w:tcPr>
            <w:tcW w:w="52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511B"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dokumente razvojnega načrtovanja:</w:t>
            </w:r>
          </w:p>
          <w:p w14:paraId="4AAE612F" w14:textId="77777777" w:rsidR="00BB653B" w:rsidRDefault="00BB653B" w:rsidP="0033218A">
            <w:pPr>
              <w:numPr>
                <w:ilvl w:val="0"/>
                <w:numId w:val="5"/>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nacionalne dokumente razvojnega načrtovanja</w:t>
            </w:r>
          </w:p>
          <w:p w14:paraId="1ED322E4" w14:textId="77777777" w:rsidR="00BB653B" w:rsidRDefault="00BB653B" w:rsidP="0033218A">
            <w:pPr>
              <w:numPr>
                <w:ilvl w:val="0"/>
                <w:numId w:val="5"/>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lastRenderedPageBreak/>
              <w:t>razvojne politike na ravni programov po strukturi razvojne klasifikacije programskega proračuna</w:t>
            </w:r>
          </w:p>
          <w:p w14:paraId="24EE3E00" w14:textId="19EC7060" w:rsidR="00FB01F3" w:rsidRPr="00C0530B" w:rsidRDefault="00BB653B" w:rsidP="00C0530B">
            <w:pPr>
              <w:numPr>
                <w:ilvl w:val="0"/>
                <w:numId w:val="5"/>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razvojne dokumente Evropske unije in mednarodnih organizacij</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D502D" w14:textId="77777777" w:rsidR="00BB653B" w:rsidRDefault="00BB653B" w:rsidP="0033218A">
            <w:pPr>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lastRenderedPageBreak/>
              <w:t>NE</w:t>
            </w:r>
          </w:p>
        </w:tc>
      </w:tr>
      <w:tr w:rsidR="00BB653B" w14:paraId="4784F39A" w14:textId="77777777" w:rsidTr="00C753CF">
        <w:trPr>
          <w:gridAfter w:val="2"/>
          <w:wAfter w:w="592" w:type="dxa"/>
        </w:trPr>
        <w:tc>
          <w:tcPr>
            <w:tcW w:w="236" w:type="dxa"/>
          </w:tcPr>
          <w:p w14:paraId="35C31489" w14:textId="77777777" w:rsidR="00BB653B" w:rsidRDefault="00BB653B" w:rsidP="0033218A">
            <w:pPr>
              <w:pBdr>
                <w:top w:val="nil"/>
                <w:left w:val="nil"/>
                <w:bottom w:val="nil"/>
                <w:right w:val="nil"/>
                <w:between w:val="nil"/>
              </w:pBdr>
              <w:spacing w:after="0" w:line="288" w:lineRule="auto"/>
              <w:ind w:left="1428" w:hanging="360"/>
              <w:rPr>
                <w:rFonts w:ascii="Arial" w:eastAsia="Arial" w:hAnsi="Arial" w:cs="Arial"/>
                <w:b/>
                <w:color w:val="000000"/>
                <w:sz w:val="20"/>
                <w:szCs w:val="20"/>
              </w:rPr>
            </w:pPr>
          </w:p>
        </w:tc>
        <w:tc>
          <w:tcPr>
            <w:tcW w:w="85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253C" w14:textId="7DE49AF5" w:rsidR="00FB01F3" w:rsidRDefault="00BB653B" w:rsidP="0033218A">
            <w:pPr>
              <w:pBdr>
                <w:top w:val="nil"/>
                <w:left w:val="nil"/>
                <w:bottom w:val="nil"/>
                <w:right w:val="nil"/>
                <w:between w:val="nil"/>
              </w:pBdr>
              <w:spacing w:after="0" w:line="288" w:lineRule="auto"/>
              <w:rPr>
                <w:rFonts w:ascii="Arial" w:eastAsia="Arial" w:hAnsi="Arial" w:cs="Arial"/>
                <w:b/>
                <w:color w:val="000000"/>
                <w:sz w:val="20"/>
                <w:szCs w:val="20"/>
              </w:rPr>
            </w:pPr>
            <w:r w:rsidRPr="0062169D">
              <w:rPr>
                <w:rFonts w:ascii="Arial" w:eastAsia="Arial" w:hAnsi="Arial" w:cs="Arial"/>
                <w:b/>
                <w:color w:val="000000"/>
                <w:sz w:val="20"/>
                <w:szCs w:val="20"/>
              </w:rPr>
              <w:t>7.a Predstavitev ocene finančnih posledic nad 40.000 EUR:</w:t>
            </w:r>
          </w:p>
          <w:p w14:paraId="5500C92B" w14:textId="79D75BB8" w:rsidR="0062169D" w:rsidRDefault="0095739C" w:rsidP="00AC5A96">
            <w:pPr>
              <w:pBdr>
                <w:top w:val="nil"/>
                <w:left w:val="nil"/>
                <w:bottom w:val="nil"/>
                <w:right w:val="nil"/>
                <w:between w:val="nil"/>
              </w:pBdr>
              <w:spacing w:after="0" w:line="288" w:lineRule="auto"/>
              <w:jc w:val="both"/>
              <w:rPr>
                <w:rFonts w:ascii="Arial" w:eastAsia="Arial" w:hAnsi="Arial" w:cs="Arial"/>
                <w:sz w:val="20"/>
                <w:szCs w:val="20"/>
              </w:rPr>
            </w:pPr>
            <w:r>
              <w:rPr>
                <w:rFonts w:ascii="Arial" w:eastAsia="Arial" w:hAnsi="Arial" w:cs="Arial"/>
                <w:bCs/>
                <w:color w:val="000000"/>
                <w:sz w:val="20"/>
                <w:szCs w:val="20"/>
              </w:rPr>
              <w:t>F</w:t>
            </w:r>
            <w:r w:rsidR="00AC5A96" w:rsidRPr="00AC5A96">
              <w:rPr>
                <w:rFonts w:ascii="Arial" w:eastAsia="Arial" w:hAnsi="Arial" w:cs="Arial"/>
                <w:bCs/>
                <w:color w:val="000000"/>
                <w:sz w:val="20"/>
                <w:szCs w:val="20"/>
              </w:rPr>
              <w:t>inančn</w:t>
            </w:r>
            <w:r>
              <w:rPr>
                <w:rFonts w:ascii="Arial" w:eastAsia="Arial" w:hAnsi="Arial" w:cs="Arial"/>
                <w:bCs/>
                <w:color w:val="000000"/>
                <w:sz w:val="20"/>
                <w:szCs w:val="20"/>
              </w:rPr>
              <w:t>e</w:t>
            </w:r>
            <w:r w:rsidR="00AC5A96" w:rsidRPr="00AC5A96">
              <w:rPr>
                <w:rFonts w:ascii="Arial" w:eastAsia="Arial" w:hAnsi="Arial" w:cs="Arial"/>
                <w:bCs/>
                <w:color w:val="000000"/>
                <w:sz w:val="20"/>
                <w:szCs w:val="20"/>
              </w:rPr>
              <w:t xml:space="preserve"> posledic</w:t>
            </w:r>
            <w:r>
              <w:rPr>
                <w:rFonts w:ascii="Arial" w:eastAsia="Arial" w:hAnsi="Arial" w:cs="Arial"/>
                <w:bCs/>
                <w:color w:val="000000"/>
                <w:sz w:val="20"/>
                <w:szCs w:val="20"/>
              </w:rPr>
              <w:t>e</w:t>
            </w:r>
            <w:r w:rsidR="00AC5A96" w:rsidRPr="00AC5A96">
              <w:rPr>
                <w:rFonts w:ascii="Arial" w:eastAsia="Arial" w:hAnsi="Arial" w:cs="Arial"/>
                <w:bCs/>
                <w:color w:val="000000"/>
                <w:sz w:val="20"/>
                <w:szCs w:val="20"/>
              </w:rPr>
              <w:t xml:space="preserve"> za </w:t>
            </w:r>
            <w:r>
              <w:rPr>
                <w:rFonts w:ascii="Arial" w:eastAsia="Arial" w:hAnsi="Arial" w:cs="Arial"/>
                <w:bCs/>
                <w:color w:val="000000"/>
                <w:sz w:val="20"/>
                <w:szCs w:val="20"/>
              </w:rPr>
              <w:t xml:space="preserve">državni </w:t>
            </w:r>
            <w:r w:rsidR="00AC5A96" w:rsidRPr="00AC5A96">
              <w:rPr>
                <w:rFonts w:ascii="Arial" w:eastAsia="Arial" w:hAnsi="Arial" w:cs="Arial"/>
                <w:bCs/>
                <w:color w:val="000000"/>
                <w:sz w:val="20"/>
                <w:szCs w:val="20"/>
              </w:rPr>
              <w:t>proračun v letu 2025, 2026</w:t>
            </w:r>
            <w:r w:rsidR="00AC5A96">
              <w:t xml:space="preserve"> </w:t>
            </w:r>
            <w:r w:rsidR="00AC5A96" w:rsidRPr="00AC5A96">
              <w:rPr>
                <w:rFonts w:ascii="Arial" w:eastAsia="Arial" w:hAnsi="Arial" w:cs="Arial"/>
                <w:bCs/>
                <w:color w:val="000000"/>
                <w:sz w:val="20"/>
                <w:szCs w:val="20"/>
              </w:rPr>
              <w:t>in v prihodnjih leti</w:t>
            </w:r>
            <w:r w:rsidR="00AC5A96">
              <w:rPr>
                <w:rFonts w:ascii="Arial" w:eastAsia="Arial" w:hAnsi="Arial" w:cs="Arial"/>
                <w:bCs/>
                <w:color w:val="000000"/>
                <w:sz w:val="20"/>
                <w:szCs w:val="20"/>
              </w:rPr>
              <w:t xml:space="preserve"> izhaja</w:t>
            </w:r>
            <w:r w:rsidR="00C0530B">
              <w:rPr>
                <w:rFonts w:ascii="Arial" w:eastAsia="Arial" w:hAnsi="Arial" w:cs="Arial"/>
                <w:bCs/>
                <w:color w:val="000000"/>
                <w:sz w:val="20"/>
                <w:szCs w:val="20"/>
              </w:rPr>
              <w:t>jo</w:t>
            </w:r>
            <w:r w:rsidR="00AC5A96">
              <w:rPr>
                <w:rFonts w:ascii="Arial" w:eastAsia="Arial" w:hAnsi="Arial" w:cs="Arial"/>
                <w:bCs/>
                <w:color w:val="000000"/>
                <w:sz w:val="20"/>
                <w:szCs w:val="20"/>
              </w:rPr>
              <w:t xml:space="preserve"> iz</w:t>
            </w:r>
            <w:r w:rsidR="006D685F">
              <w:rPr>
                <w:rFonts w:ascii="Arial" w:eastAsia="Arial" w:hAnsi="Arial" w:cs="Arial"/>
                <w:bCs/>
                <w:color w:val="000000"/>
                <w:sz w:val="20"/>
                <w:szCs w:val="20"/>
              </w:rPr>
              <w:t xml:space="preserve"> novele zakona, ki je bila </w:t>
            </w:r>
            <w:r w:rsidR="006D685F">
              <w:rPr>
                <w:rFonts w:ascii="Arial" w:eastAsia="Arial" w:hAnsi="Arial" w:cs="Arial"/>
                <w:sz w:val="20"/>
                <w:szCs w:val="20"/>
              </w:rPr>
              <w:t>30. januarja 2025 sprejeta v Državnem zboru Republike Slovenije</w:t>
            </w:r>
            <w:r>
              <w:rPr>
                <w:rFonts w:ascii="Arial" w:eastAsia="Arial" w:hAnsi="Arial" w:cs="Arial"/>
                <w:sz w:val="20"/>
                <w:szCs w:val="20"/>
              </w:rPr>
              <w:t xml:space="preserve">, in je </w:t>
            </w:r>
            <w:r w:rsidR="0062169D">
              <w:rPr>
                <w:rFonts w:ascii="Arial" w:eastAsia="Arial" w:hAnsi="Arial" w:cs="Arial"/>
                <w:sz w:val="20"/>
                <w:szCs w:val="20"/>
              </w:rPr>
              <w:t>predvidevalo razpon v obsegu finančnih posledic, ki je neposredno vezan na višino obtežitvenega faktorja,</w:t>
            </w:r>
            <w:r>
              <w:rPr>
                <w:rFonts w:ascii="Arial" w:eastAsia="Arial" w:hAnsi="Arial" w:cs="Arial"/>
                <w:sz w:val="20"/>
                <w:szCs w:val="20"/>
              </w:rPr>
              <w:t xml:space="preserve"> kot jo določi uredba, ter</w:t>
            </w:r>
            <w:r w:rsidR="0062169D">
              <w:rPr>
                <w:rFonts w:ascii="Arial" w:eastAsia="Arial" w:hAnsi="Arial" w:cs="Arial"/>
                <w:sz w:val="20"/>
                <w:szCs w:val="20"/>
              </w:rPr>
              <w:t xml:space="preserve"> na reformo sistema plač v javnem sektorju in na metodologijo vzpostavitve primerljivosti</w:t>
            </w:r>
            <w:r>
              <w:rPr>
                <w:rFonts w:ascii="Arial" w:eastAsia="Arial" w:hAnsi="Arial" w:cs="Arial"/>
                <w:sz w:val="20"/>
                <w:szCs w:val="20"/>
              </w:rPr>
              <w:t xml:space="preserve"> poklicev samozaposlenih v kulturi</w:t>
            </w:r>
            <w:r w:rsidR="0062169D">
              <w:rPr>
                <w:rFonts w:ascii="Arial" w:eastAsia="Arial" w:hAnsi="Arial" w:cs="Arial"/>
                <w:sz w:val="20"/>
                <w:szCs w:val="20"/>
              </w:rPr>
              <w:t xml:space="preserve"> z delovnimi mesti v javnem sektorju. </w:t>
            </w:r>
          </w:p>
          <w:p w14:paraId="1AAF693A" w14:textId="77777777" w:rsidR="0062169D" w:rsidRDefault="0062169D" w:rsidP="00AC5A96">
            <w:pPr>
              <w:pBdr>
                <w:top w:val="nil"/>
                <w:left w:val="nil"/>
                <w:bottom w:val="nil"/>
                <w:right w:val="nil"/>
                <w:between w:val="nil"/>
              </w:pBdr>
              <w:spacing w:after="0" w:line="288" w:lineRule="auto"/>
              <w:jc w:val="both"/>
              <w:rPr>
                <w:rFonts w:ascii="Arial" w:eastAsia="Arial" w:hAnsi="Arial" w:cs="Arial"/>
                <w:sz w:val="20"/>
                <w:szCs w:val="20"/>
              </w:rPr>
            </w:pPr>
          </w:p>
          <w:p w14:paraId="1C697B90" w14:textId="2E260EAB" w:rsidR="006D685F" w:rsidRDefault="006D685F" w:rsidP="00AC5A96">
            <w:pPr>
              <w:pBdr>
                <w:top w:val="nil"/>
                <w:left w:val="nil"/>
                <w:bottom w:val="nil"/>
                <w:right w:val="nil"/>
                <w:between w:val="nil"/>
              </w:pBdr>
              <w:spacing w:after="0" w:line="288" w:lineRule="auto"/>
              <w:jc w:val="both"/>
              <w:rPr>
                <w:rFonts w:ascii="Arial" w:eastAsia="Arial" w:hAnsi="Arial" w:cs="Arial"/>
                <w:sz w:val="20"/>
                <w:szCs w:val="20"/>
              </w:rPr>
            </w:pPr>
            <w:r>
              <w:rPr>
                <w:rFonts w:ascii="Arial" w:eastAsia="Arial" w:hAnsi="Arial" w:cs="Arial"/>
                <w:sz w:val="20"/>
                <w:szCs w:val="20"/>
              </w:rPr>
              <w:t xml:space="preserve">Finančne posledice so v letu 2025 predvidene v višini </w:t>
            </w:r>
            <w:r w:rsidR="0095739C">
              <w:rPr>
                <w:rFonts w:ascii="Arial" w:eastAsia="Arial" w:hAnsi="Arial" w:cs="Arial"/>
                <w:sz w:val="20"/>
                <w:szCs w:val="20"/>
              </w:rPr>
              <w:t>15</w:t>
            </w:r>
            <w:r>
              <w:rPr>
                <w:rFonts w:ascii="Arial" w:eastAsia="Arial" w:hAnsi="Arial" w:cs="Arial"/>
                <w:sz w:val="20"/>
                <w:szCs w:val="20"/>
              </w:rPr>
              <w:t xml:space="preserve">5.000,00 EUR, saj se bo uredba predvidoma lahko pričela uporabljati </w:t>
            </w:r>
            <w:r w:rsidR="0095739C">
              <w:rPr>
                <w:rFonts w:ascii="Arial" w:eastAsia="Arial" w:hAnsi="Arial" w:cs="Arial"/>
                <w:sz w:val="20"/>
                <w:szCs w:val="20"/>
              </w:rPr>
              <w:t xml:space="preserve">z julijem </w:t>
            </w:r>
            <w:r>
              <w:rPr>
                <w:rFonts w:ascii="Arial" w:eastAsia="Arial" w:hAnsi="Arial" w:cs="Arial"/>
                <w:sz w:val="20"/>
                <w:szCs w:val="20"/>
              </w:rPr>
              <w:t>2025 in torej – glede na predvidene finančne posledice, kot so bile opredeljene v vladnem gradivu zakona –</w:t>
            </w:r>
            <w:r w:rsidR="00E25D5A">
              <w:rPr>
                <w:rFonts w:ascii="Arial" w:eastAsia="Arial" w:hAnsi="Arial" w:cs="Arial"/>
                <w:sz w:val="20"/>
                <w:szCs w:val="20"/>
              </w:rPr>
              <w:t xml:space="preserve"> </w:t>
            </w:r>
            <w:r>
              <w:rPr>
                <w:rFonts w:ascii="Arial" w:eastAsia="Arial" w:hAnsi="Arial" w:cs="Arial"/>
                <w:sz w:val="20"/>
                <w:szCs w:val="20"/>
              </w:rPr>
              <w:t xml:space="preserve">v </w:t>
            </w:r>
            <w:r w:rsidR="0062169D">
              <w:rPr>
                <w:rFonts w:ascii="Arial" w:eastAsia="Arial" w:hAnsi="Arial" w:cs="Arial"/>
                <w:sz w:val="20"/>
                <w:szCs w:val="20"/>
              </w:rPr>
              <w:t xml:space="preserve">največ </w:t>
            </w:r>
            <w:r w:rsidR="0095739C">
              <w:rPr>
                <w:rFonts w:ascii="Arial" w:eastAsia="Arial" w:hAnsi="Arial" w:cs="Arial"/>
                <w:sz w:val="20"/>
                <w:szCs w:val="20"/>
              </w:rPr>
              <w:t>polovičnem</w:t>
            </w:r>
            <w:r>
              <w:rPr>
                <w:rFonts w:ascii="Arial" w:eastAsia="Arial" w:hAnsi="Arial" w:cs="Arial"/>
                <w:sz w:val="20"/>
                <w:szCs w:val="20"/>
              </w:rPr>
              <w:t xml:space="preserve"> predvidenem letnem obsegu. V letu 2026 bodo finančne posledice nastopile v celotnem obsegu, torej v višini </w:t>
            </w:r>
            <w:r w:rsidR="0095739C">
              <w:rPr>
                <w:rFonts w:ascii="Arial" w:eastAsia="Arial" w:hAnsi="Arial" w:cs="Arial"/>
                <w:sz w:val="20"/>
                <w:szCs w:val="20"/>
              </w:rPr>
              <w:t>310</w:t>
            </w:r>
            <w:r>
              <w:rPr>
                <w:rFonts w:ascii="Arial" w:eastAsia="Arial" w:hAnsi="Arial" w:cs="Arial"/>
                <w:sz w:val="20"/>
                <w:szCs w:val="20"/>
              </w:rPr>
              <w:t xml:space="preserve">.000,00 </w:t>
            </w:r>
            <w:r w:rsidR="001534D7">
              <w:rPr>
                <w:rFonts w:ascii="Arial" w:eastAsia="Arial" w:hAnsi="Arial" w:cs="Arial"/>
                <w:sz w:val="20"/>
                <w:szCs w:val="20"/>
              </w:rPr>
              <w:t>EUR</w:t>
            </w:r>
            <w:r>
              <w:rPr>
                <w:rFonts w:ascii="Arial" w:eastAsia="Arial" w:hAnsi="Arial" w:cs="Arial"/>
                <w:sz w:val="20"/>
                <w:szCs w:val="20"/>
              </w:rPr>
              <w:t xml:space="preserve">. Finančne posledice so že upoštevane v sprejetem proračunu za obe posamezni leti. </w:t>
            </w:r>
          </w:p>
          <w:p w14:paraId="6B67297F" w14:textId="77777777" w:rsidR="0062169D" w:rsidRDefault="0062169D" w:rsidP="00AC5A96">
            <w:pPr>
              <w:pBdr>
                <w:top w:val="nil"/>
                <w:left w:val="nil"/>
                <w:bottom w:val="nil"/>
                <w:right w:val="nil"/>
                <w:between w:val="nil"/>
              </w:pBdr>
              <w:spacing w:after="0" w:line="288" w:lineRule="auto"/>
              <w:jc w:val="both"/>
              <w:rPr>
                <w:rFonts w:ascii="Arial" w:eastAsia="Arial" w:hAnsi="Arial" w:cs="Arial"/>
                <w:sz w:val="20"/>
                <w:szCs w:val="20"/>
              </w:rPr>
            </w:pPr>
          </w:p>
          <w:p w14:paraId="4203E864"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b/>
                <w:bCs/>
                <w:sz w:val="20"/>
                <w:szCs w:val="20"/>
              </w:rPr>
            </w:pPr>
            <w:r w:rsidRPr="0062169D">
              <w:rPr>
                <w:rFonts w:ascii="Arial" w:eastAsia="Arial" w:hAnsi="Arial" w:cs="Arial"/>
                <w:b/>
                <w:bCs/>
                <w:sz w:val="20"/>
                <w:szCs w:val="20"/>
              </w:rPr>
              <w:t>Ministrstvo je za potrebe priprave finančne simulacije izhajalo predvsem iz naslednjih gradiv:</w:t>
            </w:r>
          </w:p>
          <w:p w14:paraId="2AF722AA"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p>
          <w:p w14:paraId="65F9A188" w14:textId="30ED80B9"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w:t>
            </w:r>
            <w:r w:rsidR="00CC3164">
              <w:rPr>
                <w:rFonts w:ascii="Arial" w:eastAsia="Arial" w:hAnsi="Arial" w:cs="Arial"/>
                <w:sz w:val="20"/>
                <w:szCs w:val="20"/>
              </w:rPr>
              <w:t xml:space="preserve"> </w:t>
            </w:r>
            <w:r w:rsidRPr="0062169D">
              <w:rPr>
                <w:rFonts w:ascii="Arial" w:eastAsia="Arial" w:hAnsi="Arial" w:cs="Arial"/>
                <w:sz w:val="20"/>
                <w:szCs w:val="20"/>
              </w:rPr>
              <w:t>interno gradivo z naslovom Javni zavodi na področju kulture, ki jih Ministrstvo za kulturo sofinancira na podlagi neposrednega poziva – statistični podatki (september 2020)</w:t>
            </w:r>
            <w:r w:rsidR="00C0530B">
              <w:rPr>
                <w:rFonts w:ascii="Arial" w:eastAsia="Arial" w:hAnsi="Arial" w:cs="Arial"/>
                <w:sz w:val="20"/>
                <w:szCs w:val="20"/>
              </w:rPr>
              <w:t>,</w:t>
            </w:r>
          </w:p>
          <w:p w14:paraId="34B6CD14" w14:textId="4FCEB4B4"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w:t>
            </w:r>
            <w:r w:rsidR="00CC3164">
              <w:rPr>
                <w:rFonts w:ascii="Arial" w:eastAsia="Arial" w:hAnsi="Arial" w:cs="Arial"/>
                <w:sz w:val="20"/>
                <w:szCs w:val="20"/>
              </w:rPr>
              <w:t xml:space="preserve"> </w:t>
            </w:r>
            <w:r w:rsidRPr="0062169D">
              <w:rPr>
                <w:rFonts w:ascii="Arial" w:eastAsia="Arial" w:hAnsi="Arial" w:cs="Arial"/>
                <w:sz w:val="20"/>
                <w:szCs w:val="20"/>
              </w:rPr>
              <w:t>poročila javnih zavodov iz področja gledališča (13 zavodov), vključno s statističnimi in finančnimi poročili (2023, za leto 2022)</w:t>
            </w:r>
            <w:r w:rsidR="00C0530B">
              <w:rPr>
                <w:rFonts w:ascii="Arial" w:eastAsia="Arial" w:hAnsi="Arial" w:cs="Arial"/>
                <w:sz w:val="20"/>
                <w:szCs w:val="20"/>
              </w:rPr>
              <w:t>,</w:t>
            </w:r>
          </w:p>
          <w:p w14:paraId="6FABF3B6" w14:textId="1954A26A"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w:t>
            </w:r>
            <w:r w:rsidR="00CC3164">
              <w:rPr>
                <w:rFonts w:ascii="Arial" w:eastAsia="Arial" w:hAnsi="Arial" w:cs="Arial"/>
                <w:sz w:val="20"/>
                <w:szCs w:val="20"/>
              </w:rPr>
              <w:t xml:space="preserve"> </w:t>
            </w:r>
            <w:r w:rsidRPr="0062169D">
              <w:rPr>
                <w:rFonts w:ascii="Arial" w:eastAsia="Arial" w:hAnsi="Arial" w:cs="Arial"/>
                <w:sz w:val="20"/>
                <w:szCs w:val="20"/>
              </w:rPr>
              <w:t>interna analiza podatkov Finančne uprave Republike Slovenije, ki jih je ministrstvo pridobilo glede prihodkov samozaposlenih v kulturi v letu 2021</w:t>
            </w:r>
            <w:r w:rsidR="00C0530B">
              <w:rPr>
                <w:rFonts w:ascii="Arial" w:eastAsia="Arial" w:hAnsi="Arial" w:cs="Arial"/>
                <w:sz w:val="20"/>
                <w:szCs w:val="20"/>
              </w:rPr>
              <w:t>,</w:t>
            </w:r>
          </w:p>
          <w:p w14:paraId="32B17353" w14:textId="13FAB0F8"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w:t>
            </w:r>
            <w:r w:rsidR="00CC3164">
              <w:rPr>
                <w:rFonts w:ascii="Arial" w:eastAsia="Arial" w:hAnsi="Arial" w:cs="Arial"/>
                <w:sz w:val="20"/>
                <w:szCs w:val="20"/>
              </w:rPr>
              <w:t xml:space="preserve"> </w:t>
            </w:r>
            <w:r w:rsidRPr="0062169D">
              <w:rPr>
                <w:rFonts w:ascii="Arial" w:eastAsia="Arial" w:hAnsi="Arial" w:cs="Arial"/>
                <w:sz w:val="20"/>
                <w:szCs w:val="20"/>
              </w:rPr>
              <w:t>Analiza o položaju samozaposlenih v kulturi v Sloveniji s predlogi izboljšav (Plut, J., Pungerčar, M.</w:t>
            </w:r>
            <w:r w:rsidR="00C0530B">
              <w:rPr>
                <w:rFonts w:ascii="Arial" w:eastAsia="Arial" w:hAnsi="Arial" w:cs="Arial"/>
                <w:sz w:val="20"/>
                <w:szCs w:val="20"/>
              </w:rPr>
              <w:t xml:space="preserve"> </w:t>
            </w:r>
            <w:r w:rsidRPr="0062169D">
              <w:rPr>
                <w:rFonts w:ascii="Arial" w:eastAsia="Arial" w:hAnsi="Arial" w:cs="Arial"/>
                <w:sz w:val="20"/>
                <w:szCs w:val="20"/>
              </w:rPr>
              <w:t>M., Srakar, A., 2016)</w:t>
            </w:r>
            <w:r w:rsidR="00C0530B">
              <w:rPr>
                <w:rFonts w:ascii="Arial" w:eastAsia="Arial" w:hAnsi="Arial" w:cs="Arial"/>
                <w:sz w:val="20"/>
                <w:szCs w:val="20"/>
              </w:rPr>
              <w:t>,</w:t>
            </w:r>
          </w:p>
          <w:p w14:paraId="5CA1F86A" w14:textId="1E88FF5F"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w:t>
            </w:r>
            <w:r w:rsidR="00CC3164">
              <w:rPr>
                <w:rFonts w:ascii="Arial" w:eastAsia="Arial" w:hAnsi="Arial" w:cs="Arial"/>
                <w:sz w:val="20"/>
                <w:szCs w:val="20"/>
              </w:rPr>
              <w:t xml:space="preserve"> </w:t>
            </w:r>
            <w:r w:rsidRPr="0062169D">
              <w:rPr>
                <w:rFonts w:ascii="Arial" w:eastAsia="Arial" w:hAnsi="Arial" w:cs="Arial"/>
                <w:sz w:val="20"/>
                <w:szCs w:val="20"/>
              </w:rPr>
              <w:t>Raziskava: Slovenski kulturno-kreativni delavec v času covida-19 (Matjaž, E., Černič, P., Kosi, T., 2020) in Raziskava: Slovenski kulturno-kreativni delavec v času covida-19 (Matjaž, E., Černič, P., Piškorič, L., 2022).</w:t>
            </w:r>
          </w:p>
          <w:p w14:paraId="4CC3DC5D"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p>
          <w:p w14:paraId="10E9BE2B" w14:textId="77777777" w:rsidR="0062169D" w:rsidRDefault="0062169D" w:rsidP="0062169D">
            <w:pPr>
              <w:pBdr>
                <w:top w:val="nil"/>
                <w:left w:val="nil"/>
                <w:bottom w:val="nil"/>
                <w:right w:val="nil"/>
                <w:between w:val="nil"/>
              </w:pBdr>
              <w:spacing w:after="0" w:line="288" w:lineRule="auto"/>
              <w:jc w:val="both"/>
              <w:rPr>
                <w:rFonts w:ascii="Arial" w:eastAsia="Arial" w:hAnsi="Arial" w:cs="Arial"/>
                <w:b/>
                <w:bCs/>
                <w:sz w:val="20"/>
                <w:szCs w:val="20"/>
              </w:rPr>
            </w:pPr>
            <w:r w:rsidRPr="0062169D">
              <w:rPr>
                <w:rFonts w:ascii="Arial" w:eastAsia="Arial" w:hAnsi="Arial" w:cs="Arial"/>
                <w:b/>
                <w:bCs/>
                <w:sz w:val="20"/>
                <w:szCs w:val="20"/>
              </w:rPr>
              <w:t>Višina izplačanih avtorskih honorarjev</w:t>
            </w:r>
          </w:p>
          <w:p w14:paraId="2FBBA9F3" w14:textId="77777777" w:rsidR="0095739C" w:rsidRDefault="0095739C" w:rsidP="0062169D">
            <w:pPr>
              <w:pBdr>
                <w:top w:val="nil"/>
                <w:left w:val="nil"/>
                <w:bottom w:val="nil"/>
                <w:right w:val="nil"/>
                <w:between w:val="nil"/>
              </w:pBdr>
              <w:spacing w:after="0" w:line="288" w:lineRule="auto"/>
              <w:jc w:val="both"/>
              <w:rPr>
                <w:rFonts w:ascii="Arial" w:eastAsia="Arial" w:hAnsi="Arial" w:cs="Arial"/>
                <w:b/>
                <w:bCs/>
                <w:sz w:val="20"/>
                <w:szCs w:val="20"/>
              </w:rPr>
            </w:pPr>
          </w:p>
          <w:p w14:paraId="6532235A" w14:textId="0E0BCCF7" w:rsidR="0095739C" w:rsidRPr="0095739C" w:rsidRDefault="0095739C"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 xml:space="preserve">Javni zavodi doslej niso spremljali višine urnih postavk, izplačanih samozaposlenim v kulturi, prav tako postavka »avtorski honorarji« ni bila podrobneje segmentirana glede na tip pravne osebe, kateri je bil honorar izplačan. Pri izračunu finančnih posledic je ministrstvo </w:t>
            </w:r>
            <w:r>
              <w:rPr>
                <w:rFonts w:ascii="Arial" w:eastAsia="Arial" w:hAnsi="Arial" w:cs="Arial"/>
                <w:sz w:val="20"/>
                <w:szCs w:val="20"/>
              </w:rPr>
              <w:t>uporabilo naslednjo metodologijo</w:t>
            </w:r>
            <w:r w:rsidR="003A76D5">
              <w:rPr>
                <w:rFonts w:ascii="Arial" w:eastAsia="Arial" w:hAnsi="Arial" w:cs="Arial"/>
                <w:sz w:val="20"/>
                <w:szCs w:val="20"/>
              </w:rPr>
              <w:t>.</w:t>
            </w:r>
          </w:p>
          <w:p w14:paraId="72313E0D"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p>
          <w:p w14:paraId="66266F08" w14:textId="1CC74992"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Interno poročilo Javni zavodi na področju kulture, ki jih Ministrstvo za kulturo sofinancira na podlagi neposrednega poziva – statistični podatki (september 2020) je pripravljeno na podlagi letnih finančnih poročil javnih zavodov, ki jih le-ti posredujejo ministrstvu, vključno s finančnimi in statističnimi prilogami. V poročilu so agregirani podatki za 73 javnih zavodov, od katerih je 28 državnih, preostalih 45 pa so ustanovile občine. Javno službo opravljajo na različnih področjih: gledališče, opera, balet</w:t>
            </w:r>
            <w:r w:rsidR="00C0530B">
              <w:rPr>
                <w:rFonts w:ascii="Arial" w:eastAsia="Arial" w:hAnsi="Arial" w:cs="Arial"/>
                <w:sz w:val="20"/>
                <w:szCs w:val="20"/>
              </w:rPr>
              <w:t>,</w:t>
            </w:r>
            <w:r w:rsidRPr="0062169D">
              <w:rPr>
                <w:rFonts w:ascii="Arial" w:eastAsia="Arial" w:hAnsi="Arial" w:cs="Arial"/>
                <w:sz w:val="20"/>
                <w:szCs w:val="20"/>
              </w:rPr>
              <w:t xml:space="preserve"> glasba</w:t>
            </w:r>
            <w:r w:rsidR="00C0530B">
              <w:rPr>
                <w:rFonts w:ascii="Arial" w:eastAsia="Arial" w:hAnsi="Arial" w:cs="Arial"/>
                <w:sz w:val="20"/>
                <w:szCs w:val="20"/>
              </w:rPr>
              <w:t>,</w:t>
            </w:r>
            <w:r w:rsidR="00C0530B" w:rsidRPr="0062169D">
              <w:rPr>
                <w:rFonts w:ascii="Arial" w:eastAsia="Arial" w:hAnsi="Arial" w:cs="Arial"/>
                <w:sz w:val="20"/>
                <w:szCs w:val="20"/>
              </w:rPr>
              <w:t xml:space="preserve"> </w:t>
            </w:r>
            <w:r w:rsidRPr="0062169D">
              <w:rPr>
                <w:rFonts w:ascii="Arial" w:eastAsia="Arial" w:hAnsi="Arial" w:cs="Arial"/>
                <w:sz w:val="20"/>
                <w:szCs w:val="20"/>
              </w:rPr>
              <w:t>arhiv</w:t>
            </w:r>
            <w:r w:rsidR="00C0530B">
              <w:rPr>
                <w:rFonts w:ascii="Arial" w:eastAsia="Arial" w:hAnsi="Arial" w:cs="Arial"/>
                <w:sz w:val="20"/>
                <w:szCs w:val="20"/>
              </w:rPr>
              <w:t>sk</w:t>
            </w:r>
            <w:r w:rsidR="0004364C">
              <w:rPr>
                <w:rFonts w:ascii="Arial" w:eastAsia="Arial" w:hAnsi="Arial" w:cs="Arial"/>
                <w:sz w:val="20"/>
                <w:szCs w:val="20"/>
              </w:rPr>
              <w:t>a</w:t>
            </w:r>
            <w:r w:rsidR="00C0530B">
              <w:rPr>
                <w:rFonts w:ascii="Arial" w:eastAsia="Arial" w:hAnsi="Arial" w:cs="Arial"/>
                <w:sz w:val="20"/>
                <w:szCs w:val="20"/>
              </w:rPr>
              <w:t xml:space="preserve"> in</w:t>
            </w:r>
            <w:r w:rsidRPr="0062169D">
              <w:rPr>
                <w:rFonts w:ascii="Arial" w:eastAsia="Arial" w:hAnsi="Arial" w:cs="Arial"/>
                <w:sz w:val="20"/>
                <w:szCs w:val="20"/>
              </w:rPr>
              <w:t xml:space="preserve"> </w:t>
            </w:r>
            <w:r w:rsidR="0004364C" w:rsidRPr="0062169D">
              <w:rPr>
                <w:rFonts w:ascii="Arial" w:eastAsia="Arial" w:hAnsi="Arial" w:cs="Arial"/>
                <w:sz w:val="20"/>
                <w:szCs w:val="20"/>
              </w:rPr>
              <w:t>muzej</w:t>
            </w:r>
            <w:r w:rsidR="0004364C">
              <w:rPr>
                <w:rFonts w:ascii="Arial" w:eastAsia="Arial" w:hAnsi="Arial" w:cs="Arial"/>
                <w:sz w:val="20"/>
                <w:szCs w:val="20"/>
              </w:rPr>
              <w:t xml:space="preserve">ska </w:t>
            </w:r>
            <w:r w:rsidR="00C0530B">
              <w:rPr>
                <w:rFonts w:ascii="Arial" w:eastAsia="Arial" w:hAnsi="Arial" w:cs="Arial"/>
                <w:sz w:val="20"/>
                <w:szCs w:val="20"/>
              </w:rPr>
              <w:t>dejavnost</w:t>
            </w:r>
            <w:r w:rsidR="0004364C">
              <w:rPr>
                <w:rFonts w:ascii="Arial" w:eastAsia="Arial" w:hAnsi="Arial" w:cs="Arial"/>
                <w:sz w:val="20"/>
                <w:szCs w:val="20"/>
              </w:rPr>
              <w:t>, ter na drugih področjih kulture, ki so v javnem interesu</w:t>
            </w:r>
            <w:r w:rsidRPr="0062169D">
              <w:rPr>
                <w:rFonts w:ascii="Arial" w:eastAsia="Arial" w:hAnsi="Arial" w:cs="Arial"/>
                <w:sz w:val="20"/>
                <w:szCs w:val="20"/>
              </w:rPr>
              <w:t>. Zunanji sodelavci opravljajo za te zavode zelo različna dela, pri čemer avtorski honorarji zajemajo različne vrste zunanjih izvajalcev, vključno s samozaposlenimi v kulturi.</w:t>
            </w:r>
          </w:p>
          <w:p w14:paraId="6B7E7EEA"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p>
          <w:p w14:paraId="6ED7BE42" w14:textId="68F7862E"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Nacionalni javni zavodi so v referenčnem letu 2019 za avtorske honorarje skupno namenili 4.286.049 EUR. Podobni zneski so veljali tudi za obdobje 2015–2018, pri čemer je bila višina izplačil relativno stabilna (npr. leta 2015 so nacionalni javni zavodi za avtorske honorarje namenili 4.324.008 EUR). Za pripravo realne finančne projekcije smo podatke posodobili glede na skupno vrednost proračunskih postavk, namenjenih javnim zavodom, v letu 2024, ki se je med letoma 2019 in 2024 povečal iz 111.460.384 EUR na približno 137.000.000 EUR, kar predstavlja 23-odstotno povečanje</w:t>
            </w:r>
            <w:r w:rsidR="006143D1">
              <w:rPr>
                <w:rFonts w:ascii="Arial" w:eastAsia="Arial" w:hAnsi="Arial" w:cs="Arial"/>
                <w:sz w:val="20"/>
                <w:szCs w:val="20"/>
              </w:rPr>
              <w:t xml:space="preserve">, ki pa je bilo </w:t>
            </w:r>
            <w:r w:rsidR="00ED05FE">
              <w:rPr>
                <w:rFonts w:ascii="Arial" w:eastAsia="Arial" w:hAnsi="Arial" w:cs="Arial"/>
                <w:sz w:val="20"/>
                <w:szCs w:val="20"/>
              </w:rPr>
              <w:t xml:space="preserve">v </w:t>
            </w:r>
            <w:r w:rsidR="006143D1">
              <w:rPr>
                <w:rFonts w:ascii="Arial" w:eastAsia="Arial" w:hAnsi="Arial" w:cs="Arial"/>
                <w:sz w:val="20"/>
                <w:szCs w:val="20"/>
              </w:rPr>
              <w:t>nesorazmerno velikem deležu vezano na stroške dela, stroške prostora in stroške materialov in se ni v celoti izrazilo v dvig</w:t>
            </w:r>
            <w:r w:rsidR="00FB2ABA">
              <w:rPr>
                <w:rFonts w:ascii="Arial" w:eastAsia="Arial" w:hAnsi="Arial" w:cs="Arial"/>
                <w:sz w:val="20"/>
                <w:szCs w:val="20"/>
              </w:rPr>
              <w:t>u</w:t>
            </w:r>
            <w:r w:rsidR="006143D1">
              <w:rPr>
                <w:rFonts w:ascii="Arial" w:eastAsia="Arial" w:hAnsi="Arial" w:cs="Arial"/>
                <w:sz w:val="20"/>
                <w:szCs w:val="20"/>
              </w:rPr>
              <w:t xml:space="preserve"> avtorskih honorarjev</w:t>
            </w:r>
            <w:r w:rsidRPr="0062169D">
              <w:rPr>
                <w:rFonts w:ascii="Arial" w:eastAsia="Arial" w:hAnsi="Arial" w:cs="Arial"/>
                <w:sz w:val="20"/>
                <w:szCs w:val="20"/>
              </w:rPr>
              <w:t xml:space="preserve">. Na tej osnovi lahko sklepamo, da so </w:t>
            </w:r>
            <w:r w:rsidR="0095739C">
              <w:rPr>
                <w:rFonts w:ascii="Arial" w:eastAsia="Arial" w:hAnsi="Arial" w:cs="Arial"/>
                <w:sz w:val="20"/>
                <w:szCs w:val="20"/>
              </w:rPr>
              <w:t xml:space="preserve">nacionalni </w:t>
            </w:r>
            <w:r w:rsidRPr="0062169D">
              <w:rPr>
                <w:rFonts w:ascii="Arial" w:eastAsia="Arial" w:hAnsi="Arial" w:cs="Arial"/>
                <w:sz w:val="20"/>
                <w:szCs w:val="20"/>
              </w:rPr>
              <w:t xml:space="preserve">javni zavodi v letu 2024 za avtorske honorarje namenili </w:t>
            </w:r>
            <w:r w:rsidR="006143D1">
              <w:rPr>
                <w:rFonts w:ascii="Arial" w:eastAsia="Arial" w:hAnsi="Arial" w:cs="Arial"/>
                <w:sz w:val="20"/>
                <w:szCs w:val="20"/>
              </w:rPr>
              <w:t>4</w:t>
            </w:r>
            <w:r w:rsidR="0095739C">
              <w:rPr>
                <w:rFonts w:ascii="Arial" w:eastAsia="Arial" w:hAnsi="Arial" w:cs="Arial"/>
                <w:sz w:val="20"/>
                <w:szCs w:val="20"/>
              </w:rPr>
              <w:t>.</w:t>
            </w:r>
            <w:r w:rsidR="00FB2ABA">
              <w:rPr>
                <w:rFonts w:ascii="Arial" w:eastAsia="Arial" w:hAnsi="Arial" w:cs="Arial"/>
                <w:sz w:val="20"/>
                <w:szCs w:val="20"/>
              </w:rPr>
              <w:t>845</w:t>
            </w:r>
            <w:r w:rsidR="0095739C">
              <w:rPr>
                <w:rFonts w:ascii="Arial" w:eastAsia="Arial" w:hAnsi="Arial" w:cs="Arial"/>
                <w:sz w:val="20"/>
                <w:szCs w:val="20"/>
              </w:rPr>
              <w:t>.000</w:t>
            </w:r>
            <w:r w:rsidRPr="0062169D">
              <w:rPr>
                <w:rFonts w:ascii="Arial" w:eastAsia="Arial" w:hAnsi="Arial" w:cs="Arial"/>
                <w:sz w:val="20"/>
                <w:szCs w:val="20"/>
              </w:rPr>
              <w:t xml:space="preserve"> EUR.</w:t>
            </w:r>
          </w:p>
          <w:p w14:paraId="5D76D117"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p>
          <w:p w14:paraId="32405645"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b/>
                <w:bCs/>
                <w:sz w:val="20"/>
                <w:szCs w:val="20"/>
              </w:rPr>
            </w:pPr>
            <w:r w:rsidRPr="0062169D">
              <w:rPr>
                <w:rFonts w:ascii="Arial" w:eastAsia="Arial" w:hAnsi="Arial" w:cs="Arial"/>
                <w:b/>
                <w:bCs/>
                <w:sz w:val="20"/>
                <w:szCs w:val="20"/>
              </w:rPr>
              <w:t>Višina sredstev, namenjenih samozaposlenim v kulturi</w:t>
            </w:r>
          </w:p>
          <w:p w14:paraId="693A52A8"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p>
          <w:p w14:paraId="7D81DCB5" w14:textId="67D798F6"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 xml:space="preserve">Za izračun deleža sredstev, namenjenih samozaposlenim v kulturi, smo uporabili vzorec štirih institucij s področja gledališča. Na tem področju so samozaposleni v kulturi nadpovprečno zastopani, kar </w:t>
            </w:r>
            <w:r w:rsidR="0095739C">
              <w:rPr>
                <w:rFonts w:ascii="Arial" w:eastAsia="Arial" w:hAnsi="Arial" w:cs="Arial"/>
                <w:sz w:val="20"/>
                <w:szCs w:val="20"/>
              </w:rPr>
              <w:t xml:space="preserve">vzpostavlja </w:t>
            </w:r>
            <w:r w:rsidR="00FB2ABA">
              <w:rPr>
                <w:rFonts w:ascii="Arial" w:eastAsia="Arial" w:hAnsi="Arial" w:cs="Arial"/>
                <w:sz w:val="20"/>
                <w:szCs w:val="20"/>
              </w:rPr>
              <w:t xml:space="preserve">zgornji </w:t>
            </w:r>
            <w:r w:rsidR="0095739C">
              <w:rPr>
                <w:rFonts w:ascii="Arial" w:eastAsia="Arial" w:hAnsi="Arial" w:cs="Arial"/>
                <w:sz w:val="20"/>
                <w:szCs w:val="20"/>
              </w:rPr>
              <w:t>rob</w:t>
            </w:r>
            <w:r w:rsidRPr="0062169D">
              <w:rPr>
                <w:rFonts w:ascii="Arial" w:eastAsia="Arial" w:hAnsi="Arial" w:cs="Arial"/>
                <w:sz w:val="20"/>
                <w:szCs w:val="20"/>
              </w:rPr>
              <w:t xml:space="preserve"> projekcije (na drugih področjih je delež samozaposlenih</w:t>
            </w:r>
            <w:r w:rsidR="006143D1">
              <w:rPr>
                <w:rFonts w:ascii="Arial" w:eastAsia="Arial" w:hAnsi="Arial" w:cs="Arial"/>
                <w:sz w:val="20"/>
                <w:szCs w:val="20"/>
              </w:rPr>
              <w:t xml:space="preserve"> znatno</w:t>
            </w:r>
            <w:r w:rsidRPr="0062169D">
              <w:rPr>
                <w:rFonts w:ascii="Arial" w:eastAsia="Arial" w:hAnsi="Arial" w:cs="Arial"/>
                <w:sz w:val="20"/>
                <w:szCs w:val="20"/>
              </w:rPr>
              <w:t xml:space="preserve"> nižji). V teh štirih zavodih je v letu 2022 sodelovalo 41 samozaposlenih v kulturi. Iz poročil teh institucij izhaja, da samozaposleni v kulturi predstavljajo največ 34,2 % vseh zunanjih sodelavcev, ki prejemajo avtorske honorarje. Predvidevamo torej, da </w:t>
            </w:r>
            <w:r w:rsidR="0095739C">
              <w:rPr>
                <w:rFonts w:ascii="Arial" w:eastAsia="Arial" w:hAnsi="Arial" w:cs="Arial"/>
                <w:sz w:val="20"/>
                <w:szCs w:val="20"/>
              </w:rPr>
              <w:t>povprečni</w:t>
            </w:r>
            <w:r w:rsidR="0095739C" w:rsidRPr="0062169D">
              <w:rPr>
                <w:rFonts w:ascii="Arial" w:eastAsia="Arial" w:hAnsi="Arial" w:cs="Arial"/>
                <w:sz w:val="20"/>
                <w:szCs w:val="20"/>
              </w:rPr>
              <w:t xml:space="preserve"> </w:t>
            </w:r>
            <w:r w:rsidRPr="0062169D">
              <w:rPr>
                <w:rFonts w:ascii="Arial" w:eastAsia="Arial" w:hAnsi="Arial" w:cs="Arial"/>
                <w:sz w:val="20"/>
                <w:szCs w:val="20"/>
              </w:rPr>
              <w:t xml:space="preserve">delež izplačil avtorskih honorarjev, </w:t>
            </w:r>
            <w:r w:rsidR="00FB2ABA">
              <w:rPr>
                <w:rFonts w:ascii="Arial" w:eastAsia="Arial" w:hAnsi="Arial" w:cs="Arial"/>
                <w:sz w:val="20"/>
                <w:szCs w:val="20"/>
              </w:rPr>
              <w:t xml:space="preserve">ki so </w:t>
            </w:r>
            <w:r w:rsidRPr="0062169D">
              <w:rPr>
                <w:rFonts w:ascii="Arial" w:eastAsia="Arial" w:hAnsi="Arial" w:cs="Arial"/>
                <w:sz w:val="20"/>
                <w:szCs w:val="20"/>
              </w:rPr>
              <w:t xml:space="preserve">namenjeni samozaposlenim v kulturi, znaša </w:t>
            </w:r>
            <w:r w:rsidR="0095739C">
              <w:rPr>
                <w:rFonts w:ascii="Arial" w:eastAsia="Arial" w:hAnsi="Arial" w:cs="Arial"/>
                <w:sz w:val="20"/>
                <w:szCs w:val="20"/>
              </w:rPr>
              <w:t>2</w:t>
            </w:r>
            <w:r w:rsidR="0095739C" w:rsidRPr="0062169D">
              <w:rPr>
                <w:rFonts w:ascii="Arial" w:eastAsia="Arial" w:hAnsi="Arial" w:cs="Arial"/>
                <w:sz w:val="20"/>
                <w:szCs w:val="20"/>
              </w:rPr>
              <w:t xml:space="preserve">5 </w:t>
            </w:r>
            <w:r w:rsidRPr="0062169D">
              <w:rPr>
                <w:rFonts w:ascii="Arial" w:eastAsia="Arial" w:hAnsi="Arial" w:cs="Arial"/>
                <w:sz w:val="20"/>
                <w:szCs w:val="20"/>
              </w:rPr>
              <w:t xml:space="preserve">%. Na tej osnovi lahko sklepamo, da </w:t>
            </w:r>
            <w:r w:rsidR="001929BF">
              <w:rPr>
                <w:rFonts w:ascii="Arial" w:eastAsia="Arial" w:hAnsi="Arial" w:cs="Arial"/>
                <w:sz w:val="20"/>
                <w:szCs w:val="20"/>
              </w:rPr>
              <w:t>so</w:t>
            </w:r>
            <w:r w:rsidRPr="0062169D">
              <w:rPr>
                <w:rFonts w:ascii="Arial" w:eastAsia="Arial" w:hAnsi="Arial" w:cs="Arial"/>
                <w:sz w:val="20"/>
                <w:szCs w:val="20"/>
              </w:rPr>
              <w:t xml:space="preserve"> leta 2024 </w:t>
            </w:r>
            <w:r w:rsidR="00BB19A9">
              <w:rPr>
                <w:rFonts w:ascii="Arial" w:eastAsia="Arial" w:hAnsi="Arial" w:cs="Arial"/>
                <w:sz w:val="20"/>
                <w:szCs w:val="20"/>
              </w:rPr>
              <w:t>nacionalni</w:t>
            </w:r>
            <w:r w:rsidR="001929BF">
              <w:rPr>
                <w:rFonts w:ascii="Arial" w:eastAsia="Arial" w:hAnsi="Arial" w:cs="Arial"/>
                <w:sz w:val="20"/>
                <w:szCs w:val="20"/>
              </w:rPr>
              <w:t xml:space="preserve"> javni zavodi </w:t>
            </w:r>
            <w:r w:rsidRPr="0062169D">
              <w:rPr>
                <w:rFonts w:ascii="Arial" w:eastAsia="Arial" w:hAnsi="Arial" w:cs="Arial"/>
                <w:sz w:val="20"/>
                <w:szCs w:val="20"/>
              </w:rPr>
              <w:t>samozaposlenim v kulturi izplača</w:t>
            </w:r>
            <w:r w:rsidR="001929BF">
              <w:rPr>
                <w:rFonts w:ascii="Arial" w:eastAsia="Arial" w:hAnsi="Arial" w:cs="Arial"/>
                <w:sz w:val="20"/>
                <w:szCs w:val="20"/>
              </w:rPr>
              <w:t>li</w:t>
            </w:r>
            <w:r w:rsidRPr="0062169D">
              <w:rPr>
                <w:rFonts w:ascii="Arial" w:eastAsia="Arial" w:hAnsi="Arial" w:cs="Arial"/>
                <w:sz w:val="20"/>
                <w:szCs w:val="20"/>
              </w:rPr>
              <w:t xml:space="preserve"> približno </w:t>
            </w:r>
            <w:r w:rsidR="0095739C">
              <w:rPr>
                <w:rFonts w:ascii="Arial" w:eastAsia="Arial" w:hAnsi="Arial" w:cs="Arial"/>
                <w:sz w:val="20"/>
                <w:szCs w:val="20"/>
              </w:rPr>
              <w:t>1</w:t>
            </w:r>
            <w:r w:rsidRPr="0062169D">
              <w:rPr>
                <w:rFonts w:ascii="Arial" w:eastAsia="Arial" w:hAnsi="Arial" w:cs="Arial"/>
                <w:sz w:val="20"/>
                <w:szCs w:val="20"/>
              </w:rPr>
              <w:t>.</w:t>
            </w:r>
            <w:r w:rsidR="006143D1">
              <w:rPr>
                <w:rFonts w:ascii="Arial" w:eastAsia="Arial" w:hAnsi="Arial" w:cs="Arial"/>
                <w:sz w:val="20"/>
                <w:szCs w:val="20"/>
              </w:rPr>
              <w:t>2</w:t>
            </w:r>
            <w:r w:rsidR="00FB2ABA">
              <w:rPr>
                <w:rFonts w:ascii="Arial" w:eastAsia="Arial" w:hAnsi="Arial" w:cs="Arial"/>
                <w:sz w:val="20"/>
                <w:szCs w:val="20"/>
              </w:rPr>
              <w:t>11</w:t>
            </w:r>
            <w:r w:rsidRPr="0062169D">
              <w:rPr>
                <w:rFonts w:ascii="Arial" w:eastAsia="Arial" w:hAnsi="Arial" w:cs="Arial"/>
                <w:sz w:val="20"/>
                <w:szCs w:val="20"/>
              </w:rPr>
              <w:t>.</w:t>
            </w:r>
            <w:r w:rsidR="006143D1">
              <w:rPr>
                <w:rFonts w:ascii="Arial" w:eastAsia="Arial" w:hAnsi="Arial" w:cs="Arial"/>
                <w:sz w:val="20"/>
                <w:szCs w:val="20"/>
              </w:rPr>
              <w:t>0</w:t>
            </w:r>
            <w:r w:rsidR="0095739C">
              <w:rPr>
                <w:rFonts w:ascii="Arial" w:eastAsia="Arial" w:hAnsi="Arial" w:cs="Arial"/>
                <w:sz w:val="20"/>
                <w:szCs w:val="20"/>
              </w:rPr>
              <w:t>00</w:t>
            </w:r>
            <w:r w:rsidR="0095739C" w:rsidRPr="0062169D">
              <w:rPr>
                <w:rFonts w:ascii="Arial" w:eastAsia="Arial" w:hAnsi="Arial" w:cs="Arial"/>
                <w:sz w:val="20"/>
                <w:szCs w:val="20"/>
              </w:rPr>
              <w:t xml:space="preserve"> </w:t>
            </w:r>
            <w:r w:rsidRPr="0062169D">
              <w:rPr>
                <w:rFonts w:ascii="Arial" w:eastAsia="Arial" w:hAnsi="Arial" w:cs="Arial"/>
                <w:sz w:val="20"/>
                <w:szCs w:val="20"/>
              </w:rPr>
              <w:t>EUR.</w:t>
            </w:r>
          </w:p>
          <w:p w14:paraId="79FCF83F" w14:textId="77777777" w:rsidR="0062169D" w:rsidRPr="0062169D" w:rsidRDefault="0062169D" w:rsidP="0062169D">
            <w:pPr>
              <w:pBdr>
                <w:top w:val="nil"/>
                <w:left w:val="nil"/>
                <w:bottom w:val="nil"/>
                <w:right w:val="nil"/>
                <w:between w:val="nil"/>
              </w:pBdr>
              <w:spacing w:after="0" w:line="288" w:lineRule="auto"/>
              <w:jc w:val="both"/>
              <w:rPr>
                <w:rFonts w:ascii="Arial" w:eastAsia="Arial" w:hAnsi="Arial" w:cs="Arial"/>
                <w:sz w:val="20"/>
                <w:szCs w:val="20"/>
              </w:rPr>
            </w:pPr>
          </w:p>
          <w:p w14:paraId="5B23EB4B" w14:textId="667C9510" w:rsidR="001929BF" w:rsidRDefault="0062169D" w:rsidP="0062169D">
            <w:pPr>
              <w:pBdr>
                <w:top w:val="nil"/>
                <w:left w:val="nil"/>
                <w:bottom w:val="nil"/>
                <w:right w:val="nil"/>
                <w:between w:val="nil"/>
              </w:pBdr>
              <w:spacing w:after="0" w:line="288" w:lineRule="auto"/>
              <w:jc w:val="both"/>
              <w:rPr>
                <w:rFonts w:ascii="Arial" w:eastAsia="Arial" w:hAnsi="Arial" w:cs="Arial"/>
                <w:sz w:val="20"/>
                <w:szCs w:val="20"/>
              </w:rPr>
            </w:pPr>
            <w:r w:rsidRPr="0062169D">
              <w:rPr>
                <w:rFonts w:ascii="Arial" w:eastAsia="Arial" w:hAnsi="Arial" w:cs="Arial"/>
                <w:sz w:val="20"/>
                <w:szCs w:val="20"/>
              </w:rPr>
              <w:t>Delež honorarjev samozaposlenih, ki so pod predvideno minimalno višino plačila, lahko ekstrapoliramo iz podatkov Finančne uprave Republike Slovenije za leto 2021, ki kažejo, da je 37 % samozaposlenih v kulturi (1.080 oseb) zaslužilo manj od bruto minimalne plače. Podobni deleži izhajajo tudi iz omenjenih poročil, iz enega od njih pa še to, da je (leta 2022) 26,9% zunanjih sodelavcev s strani javnih zavodov prejelo plačilo, ki ne ustreza minimalnim zahtevam. Na tej osnovi ugotavljamo, da je bil delež izplačanih honorarjev samozaposlenim</w:t>
            </w:r>
            <w:r w:rsidR="00C0530B">
              <w:rPr>
                <w:rFonts w:ascii="Arial" w:eastAsia="Arial" w:hAnsi="Arial" w:cs="Arial"/>
                <w:sz w:val="20"/>
                <w:szCs w:val="20"/>
              </w:rPr>
              <w:t xml:space="preserve"> v kulturi</w:t>
            </w:r>
            <w:r w:rsidRPr="0062169D">
              <w:rPr>
                <w:rFonts w:ascii="Arial" w:eastAsia="Arial" w:hAnsi="Arial" w:cs="Arial"/>
                <w:sz w:val="20"/>
                <w:szCs w:val="20"/>
              </w:rPr>
              <w:t xml:space="preserve">, ki ne ustreza minimalnim zahtevam, približno </w:t>
            </w:r>
            <w:r w:rsidR="006143D1">
              <w:rPr>
                <w:rFonts w:ascii="Arial" w:eastAsia="Arial" w:hAnsi="Arial" w:cs="Arial"/>
                <w:sz w:val="20"/>
                <w:szCs w:val="20"/>
              </w:rPr>
              <w:t>četrtinski</w:t>
            </w:r>
            <w:r w:rsidRPr="0062169D">
              <w:rPr>
                <w:rFonts w:ascii="Arial" w:eastAsia="Arial" w:hAnsi="Arial" w:cs="Arial"/>
                <w:sz w:val="20"/>
                <w:szCs w:val="20"/>
              </w:rPr>
              <w:t xml:space="preserve">, kar v sredstvih skupno pomeni </w:t>
            </w:r>
            <w:r w:rsidR="0095739C">
              <w:rPr>
                <w:rFonts w:ascii="Arial" w:eastAsia="Arial" w:hAnsi="Arial" w:cs="Arial"/>
                <w:sz w:val="20"/>
                <w:szCs w:val="20"/>
              </w:rPr>
              <w:t>3</w:t>
            </w:r>
            <w:r w:rsidR="006143D1">
              <w:rPr>
                <w:rFonts w:ascii="Arial" w:eastAsia="Arial" w:hAnsi="Arial" w:cs="Arial"/>
                <w:sz w:val="20"/>
                <w:szCs w:val="20"/>
              </w:rPr>
              <w:t>10</w:t>
            </w:r>
            <w:r w:rsidRPr="0062169D">
              <w:rPr>
                <w:rFonts w:ascii="Arial" w:eastAsia="Arial" w:hAnsi="Arial" w:cs="Arial"/>
                <w:sz w:val="20"/>
                <w:szCs w:val="20"/>
              </w:rPr>
              <w:t>.</w:t>
            </w:r>
            <w:r w:rsidR="006143D1">
              <w:rPr>
                <w:rFonts w:ascii="Arial" w:eastAsia="Arial" w:hAnsi="Arial" w:cs="Arial"/>
                <w:sz w:val="20"/>
                <w:szCs w:val="20"/>
              </w:rPr>
              <w:t>000</w:t>
            </w:r>
            <w:r w:rsidR="0095739C" w:rsidRPr="0062169D">
              <w:rPr>
                <w:rFonts w:ascii="Arial" w:eastAsia="Arial" w:hAnsi="Arial" w:cs="Arial"/>
                <w:sz w:val="20"/>
                <w:szCs w:val="20"/>
              </w:rPr>
              <w:t xml:space="preserve"> </w:t>
            </w:r>
            <w:r w:rsidRPr="0062169D">
              <w:rPr>
                <w:rFonts w:ascii="Arial" w:eastAsia="Arial" w:hAnsi="Arial" w:cs="Arial"/>
                <w:sz w:val="20"/>
                <w:szCs w:val="20"/>
              </w:rPr>
              <w:t>EUR.</w:t>
            </w:r>
          </w:p>
          <w:p w14:paraId="109F3A1C" w14:textId="7EC17D27" w:rsidR="00FB01F3" w:rsidRPr="00FB01F3" w:rsidRDefault="00FB01F3" w:rsidP="0033218A">
            <w:pPr>
              <w:pBdr>
                <w:top w:val="nil"/>
                <w:left w:val="nil"/>
                <w:bottom w:val="nil"/>
                <w:right w:val="nil"/>
                <w:between w:val="nil"/>
              </w:pBdr>
              <w:spacing w:after="0" w:line="288" w:lineRule="auto"/>
              <w:rPr>
                <w:rFonts w:ascii="Arial" w:eastAsia="Arial" w:hAnsi="Arial" w:cs="Arial"/>
                <w:b/>
                <w:color w:val="000000"/>
                <w:sz w:val="20"/>
                <w:szCs w:val="20"/>
              </w:rPr>
            </w:pPr>
          </w:p>
        </w:tc>
      </w:tr>
      <w:tr w:rsidR="00BB653B" w14:paraId="50F8D6E4" w14:textId="77777777" w:rsidTr="0047751A">
        <w:trPr>
          <w:gridAfter w:val="1"/>
          <w:wAfter w:w="252" w:type="dxa"/>
          <w:cantSplit/>
          <w:trHeight w:val="35"/>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D9D9D9"/>
            <w:tcMar>
              <w:top w:w="57" w:type="dxa"/>
              <w:left w:w="108" w:type="dxa"/>
              <w:bottom w:w="57" w:type="dxa"/>
              <w:right w:w="108" w:type="dxa"/>
            </w:tcMar>
            <w:vAlign w:val="center"/>
          </w:tcPr>
          <w:p w14:paraId="528233F6" w14:textId="77777777" w:rsidR="00BB653B" w:rsidRPr="00FB01F3" w:rsidRDefault="00BB653B" w:rsidP="0033218A">
            <w:pPr>
              <w:pStyle w:val="Naslov1"/>
              <w:keepNext w:val="0"/>
              <w:widowControl w:val="0"/>
              <w:tabs>
                <w:tab w:val="left" w:pos="2340"/>
              </w:tabs>
              <w:spacing w:before="0" w:after="0" w:line="288" w:lineRule="auto"/>
              <w:ind w:left="142" w:hanging="142"/>
              <w:rPr>
                <w:rFonts w:ascii="Arial" w:hAnsi="Arial" w:cs="Arial"/>
                <w:color w:val="auto"/>
                <w:sz w:val="20"/>
                <w:szCs w:val="20"/>
              </w:rPr>
            </w:pPr>
            <w:r w:rsidRPr="00FB01F3">
              <w:rPr>
                <w:rFonts w:ascii="Arial" w:hAnsi="Arial" w:cs="Arial"/>
                <w:color w:val="auto"/>
                <w:sz w:val="20"/>
                <w:szCs w:val="20"/>
              </w:rPr>
              <w:lastRenderedPageBreak/>
              <w:t>I. Ocena finančnih posledic, ki niso načrtovane v sprejetem proračunu</w:t>
            </w:r>
          </w:p>
        </w:tc>
        <w:tc>
          <w:tcPr>
            <w:tcW w:w="340" w:type="dxa"/>
          </w:tcPr>
          <w:p w14:paraId="6810361D" w14:textId="77777777" w:rsidR="00BB653B" w:rsidRDefault="00BB653B" w:rsidP="0033218A">
            <w:pPr>
              <w:pStyle w:val="Naslov1"/>
              <w:keepNext w:val="0"/>
              <w:widowControl w:val="0"/>
              <w:tabs>
                <w:tab w:val="left" w:pos="2340"/>
              </w:tabs>
              <w:spacing w:before="0" w:after="0" w:line="288" w:lineRule="auto"/>
              <w:ind w:left="142" w:hanging="142"/>
              <w:rPr>
                <w:sz w:val="20"/>
                <w:szCs w:val="20"/>
              </w:rPr>
            </w:pPr>
          </w:p>
        </w:tc>
      </w:tr>
      <w:tr w:rsidR="00BB653B" w14:paraId="5C46F9CB" w14:textId="77777777" w:rsidTr="00C753CF">
        <w:trPr>
          <w:gridAfter w:val="1"/>
          <w:wAfter w:w="252" w:type="dxa"/>
          <w:cantSplit/>
          <w:trHeight w:val="276"/>
        </w:trPr>
        <w:tc>
          <w:tcPr>
            <w:tcW w:w="28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8D94B" w14:textId="77777777" w:rsidR="00BB653B" w:rsidRDefault="00BB653B" w:rsidP="0033218A">
            <w:pPr>
              <w:widowControl w:val="0"/>
              <w:spacing w:after="0" w:line="288" w:lineRule="auto"/>
              <w:ind w:left="-122" w:right="-112"/>
              <w:jc w:val="center"/>
              <w:rPr>
                <w:rFonts w:ascii="Arial" w:eastAsia="Arial" w:hAnsi="Arial" w:cs="Arial"/>
                <w:sz w:val="20"/>
                <w:szCs w:val="20"/>
              </w:rPr>
            </w:pPr>
          </w:p>
        </w:tc>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504BC" w14:textId="77777777" w:rsidR="00BB653B" w:rsidRDefault="00BB653B" w:rsidP="0033218A">
            <w:pPr>
              <w:widowControl w:val="0"/>
              <w:spacing w:after="0" w:line="288" w:lineRule="auto"/>
              <w:jc w:val="center"/>
              <w:rPr>
                <w:rFonts w:ascii="Arial" w:eastAsia="Arial" w:hAnsi="Arial" w:cs="Arial"/>
                <w:sz w:val="20"/>
                <w:szCs w:val="20"/>
              </w:rPr>
            </w:pPr>
            <w:r>
              <w:rPr>
                <w:rFonts w:ascii="Arial" w:eastAsia="Arial" w:hAnsi="Arial" w:cs="Arial"/>
                <w:sz w:val="20"/>
                <w:szCs w:val="20"/>
              </w:rPr>
              <w:t>Tekoče leto (t)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38F1E" w14:textId="77777777" w:rsidR="00BB653B" w:rsidRDefault="00BB653B" w:rsidP="0033218A">
            <w:pPr>
              <w:widowControl w:val="0"/>
              <w:spacing w:after="0" w:line="288" w:lineRule="auto"/>
              <w:jc w:val="center"/>
              <w:rPr>
                <w:rFonts w:ascii="Arial" w:eastAsia="Arial" w:hAnsi="Arial" w:cs="Arial"/>
                <w:sz w:val="20"/>
                <w:szCs w:val="20"/>
              </w:rPr>
            </w:pPr>
            <w:r>
              <w:rPr>
                <w:rFonts w:ascii="Arial" w:eastAsia="Arial" w:hAnsi="Arial" w:cs="Arial"/>
                <w:sz w:val="20"/>
                <w:szCs w:val="20"/>
              </w:rPr>
              <w:t>t + 1</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63E40" w14:textId="77777777" w:rsidR="00BB653B" w:rsidRDefault="00BB653B" w:rsidP="0033218A">
            <w:pPr>
              <w:widowControl w:val="0"/>
              <w:spacing w:after="0" w:line="288" w:lineRule="auto"/>
              <w:jc w:val="center"/>
              <w:rPr>
                <w:rFonts w:ascii="Arial" w:eastAsia="Arial" w:hAnsi="Arial" w:cs="Arial"/>
                <w:sz w:val="20"/>
                <w:szCs w:val="20"/>
              </w:rPr>
            </w:pPr>
            <w:r>
              <w:rPr>
                <w:rFonts w:ascii="Arial" w:eastAsia="Arial" w:hAnsi="Arial" w:cs="Arial"/>
                <w:sz w:val="20"/>
                <w:szCs w:val="20"/>
              </w:rPr>
              <w:t>t + 2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EFA9D" w14:textId="77777777" w:rsidR="00BB653B" w:rsidRDefault="00BB653B" w:rsidP="0033218A">
            <w:pPr>
              <w:widowControl w:val="0"/>
              <w:spacing w:after="0" w:line="288" w:lineRule="auto"/>
              <w:jc w:val="center"/>
              <w:rPr>
                <w:rFonts w:ascii="Arial" w:eastAsia="Arial" w:hAnsi="Arial" w:cs="Arial"/>
                <w:sz w:val="20"/>
                <w:szCs w:val="20"/>
              </w:rPr>
            </w:pPr>
            <w:r>
              <w:rPr>
                <w:rFonts w:ascii="Arial" w:eastAsia="Arial" w:hAnsi="Arial" w:cs="Arial"/>
                <w:sz w:val="20"/>
                <w:szCs w:val="20"/>
              </w:rPr>
              <w:t>t + 3</w:t>
            </w:r>
          </w:p>
        </w:tc>
        <w:tc>
          <w:tcPr>
            <w:tcW w:w="340" w:type="dxa"/>
          </w:tcPr>
          <w:p w14:paraId="41A118F3" w14:textId="77777777" w:rsidR="00BB653B" w:rsidRDefault="00BB653B" w:rsidP="0033218A">
            <w:pPr>
              <w:widowControl w:val="0"/>
              <w:spacing w:after="0" w:line="288" w:lineRule="auto"/>
              <w:jc w:val="center"/>
              <w:rPr>
                <w:rFonts w:ascii="Arial" w:eastAsia="Arial" w:hAnsi="Arial" w:cs="Arial"/>
                <w:sz w:val="20"/>
                <w:szCs w:val="20"/>
              </w:rPr>
            </w:pPr>
          </w:p>
        </w:tc>
      </w:tr>
      <w:tr w:rsidR="00BB653B" w14:paraId="19AA2D41" w14:textId="77777777" w:rsidTr="00C753CF">
        <w:trPr>
          <w:gridAfter w:val="1"/>
          <w:wAfter w:w="252" w:type="dxa"/>
          <w:cantSplit/>
          <w:trHeight w:val="423"/>
        </w:trPr>
        <w:tc>
          <w:tcPr>
            <w:tcW w:w="28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9C095" w14:textId="77777777" w:rsidR="00BB653B" w:rsidRDefault="00BB653B" w:rsidP="0033218A">
            <w:pPr>
              <w:widowControl w:val="0"/>
              <w:spacing w:after="0" w:line="288" w:lineRule="auto"/>
              <w:rPr>
                <w:rFonts w:ascii="Arial" w:eastAsia="Arial" w:hAnsi="Arial" w:cs="Arial"/>
                <w:sz w:val="20"/>
                <w:szCs w:val="20"/>
              </w:rPr>
            </w:pPr>
            <w:r>
              <w:rPr>
                <w:rFonts w:ascii="Arial" w:eastAsia="Arial" w:hAnsi="Arial" w:cs="Arial"/>
                <w:sz w:val="20"/>
                <w:szCs w:val="20"/>
              </w:rPr>
              <w:t>Predvideno povečanje (+) ali zmanjšanje (</w:t>
            </w:r>
            <w:r>
              <w:rPr>
                <w:rFonts w:ascii="Arial" w:eastAsia="Arial" w:hAnsi="Arial" w:cs="Arial"/>
                <w:b/>
                <w:sz w:val="20"/>
                <w:szCs w:val="20"/>
              </w:rPr>
              <w:t>–</w:t>
            </w:r>
            <w:r>
              <w:rPr>
                <w:rFonts w:ascii="Arial" w:eastAsia="Arial" w:hAnsi="Arial" w:cs="Arial"/>
                <w:sz w:val="20"/>
                <w:szCs w:val="20"/>
              </w:rPr>
              <w:t xml:space="preserve">) prihodkov državnega proračuna </w:t>
            </w:r>
          </w:p>
        </w:tc>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DD3D2"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E1E6"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E20C1"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B4AAE"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340" w:type="dxa"/>
          </w:tcPr>
          <w:p w14:paraId="57ACC263"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r>
      <w:tr w:rsidR="00BB653B" w14:paraId="47E3A9A8" w14:textId="77777777" w:rsidTr="00C753CF">
        <w:trPr>
          <w:gridAfter w:val="1"/>
          <w:wAfter w:w="252" w:type="dxa"/>
          <w:cantSplit/>
          <w:trHeight w:val="423"/>
        </w:trPr>
        <w:tc>
          <w:tcPr>
            <w:tcW w:w="28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6CF8F" w14:textId="77777777" w:rsidR="00BB653B" w:rsidRDefault="00BB653B" w:rsidP="0033218A">
            <w:pPr>
              <w:widowControl w:val="0"/>
              <w:spacing w:after="0" w:line="288" w:lineRule="auto"/>
              <w:rPr>
                <w:rFonts w:ascii="Arial" w:eastAsia="Arial" w:hAnsi="Arial" w:cs="Arial"/>
                <w:sz w:val="20"/>
                <w:szCs w:val="20"/>
              </w:rPr>
            </w:pPr>
            <w:r>
              <w:rPr>
                <w:rFonts w:ascii="Arial" w:eastAsia="Arial" w:hAnsi="Arial" w:cs="Arial"/>
                <w:sz w:val="20"/>
                <w:szCs w:val="20"/>
              </w:rPr>
              <w:t>Predvideno povečanje (+) ali zmanjšanje (</w:t>
            </w:r>
            <w:r>
              <w:rPr>
                <w:rFonts w:ascii="Arial" w:eastAsia="Arial" w:hAnsi="Arial" w:cs="Arial"/>
                <w:b/>
                <w:sz w:val="20"/>
                <w:szCs w:val="20"/>
              </w:rPr>
              <w:t>–</w:t>
            </w:r>
            <w:r>
              <w:rPr>
                <w:rFonts w:ascii="Arial" w:eastAsia="Arial" w:hAnsi="Arial" w:cs="Arial"/>
                <w:sz w:val="20"/>
                <w:szCs w:val="20"/>
              </w:rPr>
              <w:t xml:space="preserve">) prihodkov občinskih proračunov </w:t>
            </w:r>
          </w:p>
        </w:tc>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57C97"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965F3"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904DA"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BF67C"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340" w:type="dxa"/>
          </w:tcPr>
          <w:p w14:paraId="6D2BE456"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r>
      <w:tr w:rsidR="00BB653B" w14:paraId="080ADE11" w14:textId="77777777" w:rsidTr="00C753CF">
        <w:trPr>
          <w:gridAfter w:val="1"/>
          <w:wAfter w:w="252" w:type="dxa"/>
          <w:cantSplit/>
          <w:trHeight w:val="423"/>
        </w:trPr>
        <w:tc>
          <w:tcPr>
            <w:tcW w:w="28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079F6" w14:textId="77777777" w:rsidR="00BB653B" w:rsidRDefault="00BB653B" w:rsidP="0033218A">
            <w:pPr>
              <w:widowControl w:val="0"/>
              <w:spacing w:after="0" w:line="288" w:lineRule="auto"/>
              <w:rPr>
                <w:rFonts w:ascii="Arial" w:eastAsia="Arial" w:hAnsi="Arial" w:cs="Arial"/>
                <w:sz w:val="20"/>
                <w:szCs w:val="20"/>
              </w:rPr>
            </w:pPr>
            <w:r>
              <w:rPr>
                <w:rFonts w:ascii="Arial" w:eastAsia="Arial" w:hAnsi="Arial" w:cs="Arial"/>
                <w:sz w:val="20"/>
                <w:szCs w:val="20"/>
              </w:rPr>
              <w:t>Predvideno povečanje (+) ali zmanjšanje (</w:t>
            </w:r>
            <w:r>
              <w:rPr>
                <w:rFonts w:ascii="Arial" w:eastAsia="Arial" w:hAnsi="Arial" w:cs="Arial"/>
                <w:b/>
                <w:sz w:val="20"/>
                <w:szCs w:val="20"/>
              </w:rPr>
              <w:t>–</w:t>
            </w:r>
            <w:r>
              <w:rPr>
                <w:rFonts w:ascii="Arial" w:eastAsia="Arial" w:hAnsi="Arial" w:cs="Arial"/>
                <w:sz w:val="20"/>
                <w:szCs w:val="20"/>
              </w:rPr>
              <w:t xml:space="preserve">) odhodkov državnega proračuna </w:t>
            </w:r>
          </w:p>
        </w:tc>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3835F" w14:textId="77777777" w:rsidR="00BB653B" w:rsidRDefault="00BB653B" w:rsidP="0033218A">
            <w:pPr>
              <w:widowControl w:val="0"/>
              <w:spacing w:after="0" w:line="288" w:lineRule="auto"/>
              <w:jc w:val="center"/>
              <w:rPr>
                <w:rFonts w:ascii="Arial" w:eastAsia="Arial" w:hAnsi="Arial" w:cs="Arial"/>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3A569" w14:textId="77777777" w:rsidR="00BB653B" w:rsidRDefault="00BB653B" w:rsidP="0033218A">
            <w:pPr>
              <w:widowControl w:val="0"/>
              <w:spacing w:after="0" w:line="288" w:lineRule="auto"/>
              <w:jc w:val="center"/>
              <w:rPr>
                <w:rFonts w:ascii="Arial" w:eastAsia="Arial" w:hAnsi="Arial" w:cs="Arial"/>
                <w:sz w:val="20"/>
                <w:szCs w:val="20"/>
              </w:rPr>
            </w:pP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D7514" w14:textId="77777777" w:rsidR="00BB653B" w:rsidRDefault="00BB653B" w:rsidP="0033218A">
            <w:pPr>
              <w:widowControl w:val="0"/>
              <w:spacing w:after="0" w:line="288" w:lineRule="auto"/>
              <w:jc w:val="center"/>
              <w:rPr>
                <w:rFonts w:ascii="Arial" w:eastAsia="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14221" w14:textId="77777777" w:rsidR="00BB653B" w:rsidRDefault="00BB653B" w:rsidP="0033218A">
            <w:pPr>
              <w:widowControl w:val="0"/>
              <w:spacing w:after="0" w:line="288" w:lineRule="auto"/>
              <w:jc w:val="center"/>
              <w:rPr>
                <w:rFonts w:ascii="Arial" w:eastAsia="Arial" w:hAnsi="Arial" w:cs="Arial"/>
                <w:sz w:val="20"/>
                <w:szCs w:val="20"/>
              </w:rPr>
            </w:pPr>
          </w:p>
        </w:tc>
        <w:tc>
          <w:tcPr>
            <w:tcW w:w="340" w:type="dxa"/>
          </w:tcPr>
          <w:p w14:paraId="2DD2B8DE" w14:textId="77777777" w:rsidR="00BB653B" w:rsidRDefault="00BB653B" w:rsidP="0033218A">
            <w:pPr>
              <w:widowControl w:val="0"/>
              <w:spacing w:after="0" w:line="288" w:lineRule="auto"/>
              <w:jc w:val="center"/>
              <w:rPr>
                <w:rFonts w:ascii="Arial" w:eastAsia="Arial" w:hAnsi="Arial" w:cs="Arial"/>
                <w:sz w:val="20"/>
                <w:szCs w:val="20"/>
              </w:rPr>
            </w:pPr>
          </w:p>
        </w:tc>
      </w:tr>
      <w:tr w:rsidR="00BB653B" w14:paraId="1270C3CE" w14:textId="77777777" w:rsidTr="00C753CF">
        <w:trPr>
          <w:gridAfter w:val="1"/>
          <w:wAfter w:w="252" w:type="dxa"/>
          <w:cantSplit/>
          <w:trHeight w:val="623"/>
        </w:trPr>
        <w:tc>
          <w:tcPr>
            <w:tcW w:w="28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5D53F" w14:textId="77777777" w:rsidR="00BB653B" w:rsidRDefault="00BB653B" w:rsidP="0033218A">
            <w:pPr>
              <w:widowControl w:val="0"/>
              <w:spacing w:after="0" w:line="288" w:lineRule="auto"/>
              <w:rPr>
                <w:rFonts w:ascii="Arial" w:eastAsia="Arial" w:hAnsi="Arial" w:cs="Arial"/>
                <w:sz w:val="20"/>
                <w:szCs w:val="20"/>
              </w:rPr>
            </w:pPr>
            <w:r>
              <w:rPr>
                <w:rFonts w:ascii="Arial" w:eastAsia="Arial" w:hAnsi="Arial" w:cs="Arial"/>
                <w:sz w:val="20"/>
                <w:szCs w:val="20"/>
              </w:rPr>
              <w:t>Predvideno povečanje (+) ali zmanjšanje (</w:t>
            </w:r>
            <w:r>
              <w:rPr>
                <w:rFonts w:ascii="Arial" w:eastAsia="Arial" w:hAnsi="Arial" w:cs="Arial"/>
                <w:b/>
                <w:sz w:val="20"/>
                <w:szCs w:val="20"/>
              </w:rPr>
              <w:t>–</w:t>
            </w:r>
            <w:r>
              <w:rPr>
                <w:rFonts w:ascii="Arial" w:eastAsia="Arial" w:hAnsi="Arial" w:cs="Arial"/>
                <w:sz w:val="20"/>
                <w:szCs w:val="20"/>
              </w:rPr>
              <w:t>) odhodkov občinskih proračunov</w:t>
            </w:r>
          </w:p>
        </w:tc>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285AA" w14:textId="77777777" w:rsidR="00BB653B" w:rsidRDefault="00BB653B" w:rsidP="0033218A">
            <w:pPr>
              <w:widowControl w:val="0"/>
              <w:spacing w:after="0" w:line="288" w:lineRule="auto"/>
              <w:jc w:val="center"/>
              <w:rPr>
                <w:rFonts w:ascii="Arial" w:eastAsia="Arial" w:hAnsi="Arial" w:cs="Arial"/>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E91F0" w14:textId="77777777" w:rsidR="00BB653B" w:rsidRDefault="00BB653B" w:rsidP="0033218A">
            <w:pPr>
              <w:widowControl w:val="0"/>
              <w:spacing w:after="0" w:line="288" w:lineRule="auto"/>
              <w:jc w:val="center"/>
              <w:rPr>
                <w:rFonts w:ascii="Arial" w:eastAsia="Arial" w:hAnsi="Arial" w:cs="Arial"/>
                <w:sz w:val="20"/>
                <w:szCs w:val="20"/>
              </w:rPr>
            </w:pP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19374" w14:textId="77777777" w:rsidR="00BB653B" w:rsidRDefault="00BB653B" w:rsidP="0033218A">
            <w:pPr>
              <w:widowControl w:val="0"/>
              <w:spacing w:after="0" w:line="288" w:lineRule="auto"/>
              <w:jc w:val="center"/>
              <w:rPr>
                <w:rFonts w:ascii="Arial" w:eastAsia="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2BF3A" w14:textId="77777777" w:rsidR="00BB653B" w:rsidRDefault="00BB653B" w:rsidP="0033218A">
            <w:pPr>
              <w:widowControl w:val="0"/>
              <w:spacing w:after="0" w:line="288" w:lineRule="auto"/>
              <w:jc w:val="center"/>
              <w:rPr>
                <w:rFonts w:ascii="Arial" w:eastAsia="Arial" w:hAnsi="Arial" w:cs="Arial"/>
                <w:sz w:val="20"/>
                <w:szCs w:val="20"/>
              </w:rPr>
            </w:pPr>
          </w:p>
        </w:tc>
        <w:tc>
          <w:tcPr>
            <w:tcW w:w="340" w:type="dxa"/>
          </w:tcPr>
          <w:p w14:paraId="4BAEF819" w14:textId="77777777" w:rsidR="00BB653B" w:rsidRDefault="00BB653B" w:rsidP="0033218A">
            <w:pPr>
              <w:widowControl w:val="0"/>
              <w:spacing w:after="0" w:line="288" w:lineRule="auto"/>
              <w:jc w:val="center"/>
              <w:rPr>
                <w:rFonts w:ascii="Arial" w:eastAsia="Arial" w:hAnsi="Arial" w:cs="Arial"/>
                <w:sz w:val="20"/>
                <w:szCs w:val="20"/>
              </w:rPr>
            </w:pPr>
          </w:p>
        </w:tc>
      </w:tr>
      <w:tr w:rsidR="00BB653B" w14:paraId="4935BD63" w14:textId="77777777" w:rsidTr="00C753CF">
        <w:trPr>
          <w:gridAfter w:val="1"/>
          <w:wAfter w:w="252" w:type="dxa"/>
          <w:cantSplit/>
          <w:trHeight w:val="423"/>
        </w:trPr>
        <w:tc>
          <w:tcPr>
            <w:tcW w:w="28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47ED2" w14:textId="77777777" w:rsidR="00BB653B" w:rsidRDefault="00BB653B" w:rsidP="0033218A">
            <w:pPr>
              <w:widowControl w:val="0"/>
              <w:spacing w:after="0" w:line="288" w:lineRule="auto"/>
              <w:rPr>
                <w:rFonts w:ascii="Arial" w:eastAsia="Arial" w:hAnsi="Arial" w:cs="Arial"/>
                <w:sz w:val="20"/>
                <w:szCs w:val="20"/>
              </w:rPr>
            </w:pPr>
            <w:r>
              <w:rPr>
                <w:rFonts w:ascii="Arial" w:eastAsia="Arial" w:hAnsi="Arial" w:cs="Arial"/>
                <w:sz w:val="20"/>
                <w:szCs w:val="20"/>
              </w:rPr>
              <w:t>Predvideno povečanje (+) ali zmanjšanje (</w:t>
            </w:r>
            <w:r>
              <w:rPr>
                <w:rFonts w:ascii="Arial" w:eastAsia="Arial" w:hAnsi="Arial" w:cs="Arial"/>
                <w:b/>
                <w:sz w:val="20"/>
                <w:szCs w:val="20"/>
              </w:rPr>
              <w:t>–</w:t>
            </w:r>
            <w:r>
              <w:rPr>
                <w:rFonts w:ascii="Arial" w:eastAsia="Arial" w:hAnsi="Arial" w:cs="Arial"/>
                <w:sz w:val="20"/>
                <w:szCs w:val="20"/>
              </w:rPr>
              <w:t>) obveznosti za druga javnofinančna sredstva</w:t>
            </w:r>
          </w:p>
        </w:tc>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1EE9F"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C034E"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7B45B"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EEBEA"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c>
          <w:tcPr>
            <w:tcW w:w="340" w:type="dxa"/>
          </w:tcPr>
          <w:p w14:paraId="2B9D3638" w14:textId="77777777" w:rsidR="00BB653B" w:rsidRDefault="00BB653B" w:rsidP="0033218A">
            <w:pPr>
              <w:pStyle w:val="Naslov1"/>
              <w:keepNext w:val="0"/>
              <w:widowControl w:val="0"/>
              <w:tabs>
                <w:tab w:val="left" w:pos="360"/>
              </w:tabs>
              <w:spacing w:before="0" w:after="0" w:line="288" w:lineRule="auto"/>
              <w:jc w:val="center"/>
              <w:rPr>
                <w:b/>
                <w:sz w:val="20"/>
                <w:szCs w:val="20"/>
              </w:rPr>
            </w:pPr>
          </w:p>
        </w:tc>
      </w:tr>
      <w:tr w:rsidR="00BB653B" w14:paraId="3B777D2F" w14:textId="77777777" w:rsidTr="0047751A">
        <w:trPr>
          <w:gridAfter w:val="1"/>
          <w:wAfter w:w="252" w:type="dxa"/>
          <w:cantSplit/>
          <w:trHeight w:val="257"/>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2DAF5DE7" w14:textId="77777777" w:rsidR="00BB653B" w:rsidRPr="00FB01F3" w:rsidRDefault="00BB653B" w:rsidP="0033218A">
            <w:pPr>
              <w:pStyle w:val="Naslov1"/>
              <w:keepNext w:val="0"/>
              <w:widowControl w:val="0"/>
              <w:tabs>
                <w:tab w:val="left" w:pos="2340"/>
              </w:tabs>
              <w:spacing w:before="0" w:after="0" w:line="288" w:lineRule="auto"/>
              <w:ind w:left="142" w:hanging="142"/>
              <w:rPr>
                <w:rFonts w:ascii="Arial" w:hAnsi="Arial" w:cs="Arial"/>
                <w:color w:val="auto"/>
                <w:sz w:val="20"/>
                <w:szCs w:val="20"/>
              </w:rPr>
            </w:pPr>
            <w:r w:rsidRPr="00FB01F3">
              <w:rPr>
                <w:rFonts w:ascii="Arial" w:hAnsi="Arial" w:cs="Arial"/>
                <w:color w:val="auto"/>
                <w:sz w:val="20"/>
                <w:szCs w:val="20"/>
              </w:rPr>
              <w:t>II. Finančne posledice za državni proračun</w:t>
            </w:r>
          </w:p>
        </w:tc>
        <w:tc>
          <w:tcPr>
            <w:tcW w:w="340" w:type="dxa"/>
          </w:tcPr>
          <w:p w14:paraId="3BB21FB7" w14:textId="77777777" w:rsidR="00BB653B" w:rsidRDefault="00BB653B" w:rsidP="0033218A">
            <w:pPr>
              <w:pStyle w:val="Naslov1"/>
              <w:keepNext w:val="0"/>
              <w:widowControl w:val="0"/>
              <w:tabs>
                <w:tab w:val="left" w:pos="2340"/>
              </w:tabs>
              <w:spacing w:before="0" w:after="0" w:line="288" w:lineRule="auto"/>
              <w:ind w:left="142" w:hanging="142"/>
              <w:rPr>
                <w:sz w:val="20"/>
                <w:szCs w:val="20"/>
              </w:rPr>
            </w:pPr>
          </w:p>
        </w:tc>
      </w:tr>
      <w:tr w:rsidR="00BB653B" w14:paraId="5316396D" w14:textId="77777777" w:rsidTr="0047751A">
        <w:trPr>
          <w:gridAfter w:val="1"/>
          <w:wAfter w:w="252" w:type="dxa"/>
          <w:cantSplit/>
          <w:trHeight w:val="257"/>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720A3569" w14:textId="77777777" w:rsidR="00BB653B" w:rsidRPr="00FB01F3" w:rsidRDefault="00BB653B" w:rsidP="0033218A">
            <w:pPr>
              <w:pStyle w:val="Naslov1"/>
              <w:keepNext w:val="0"/>
              <w:widowControl w:val="0"/>
              <w:tabs>
                <w:tab w:val="left" w:pos="2340"/>
              </w:tabs>
              <w:spacing w:before="0" w:after="0" w:line="288" w:lineRule="auto"/>
              <w:ind w:left="142" w:hanging="142"/>
              <w:rPr>
                <w:rFonts w:ascii="Arial" w:hAnsi="Arial" w:cs="Arial"/>
                <w:color w:val="auto"/>
                <w:sz w:val="20"/>
                <w:szCs w:val="20"/>
              </w:rPr>
            </w:pPr>
            <w:r w:rsidRPr="00FB01F3">
              <w:rPr>
                <w:rFonts w:ascii="Arial" w:hAnsi="Arial" w:cs="Arial"/>
                <w:color w:val="auto"/>
                <w:sz w:val="20"/>
                <w:szCs w:val="20"/>
              </w:rPr>
              <w:t>II.a Pravice porabe za izvedbo predlaganih rešitev so zagotovljene:</w:t>
            </w:r>
          </w:p>
        </w:tc>
        <w:tc>
          <w:tcPr>
            <w:tcW w:w="340" w:type="dxa"/>
          </w:tcPr>
          <w:p w14:paraId="0CAFE5F9" w14:textId="77777777" w:rsidR="00BB653B" w:rsidRDefault="00BB653B" w:rsidP="0033218A">
            <w:pPr>
              <w:pStyle w:val="Naslov1"/>
              <w:keepNext w:val="0"/>
              <w:widowControl w:val="0"/>
              <w:tabs>
                <w:tab w:val="left" w:pos="2340"/>
              </w:tabs>
              <w:spacing w:before="0" w:after="0" w:line="288" w:lineRule="auto"/>
              <w:ind w:left="142" w:hanging="142"/>
              <w:rPr>
                <w:sz w:val="20"/>
                <w:szCs w:val="20"/>
              </w:rPr>
            </w:pPr>
          </w:p>
        </w:tc>
      </w:tr>
      <w:tr w:rsidR="00BB653B" w14:paraId="5B4A8D23" w14:textId="77777777" w:rsidTr="00C753CF">
        <w:trPr>
          <w:gridAfter w:val="1"/>
          <w:wAfter w:w="252" w:type="dxa"/>
          <w:cantSplit/>
          <w:trHeight w:val="100"/>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5FEBD" w14:textId="77777777" w:rsidR="00BB653B" w:rsidRPr="00FB01F3" w:rsidRDefault="00BB653B" w:rsidP="0033218A">
            <w:pPr>
              <w:widowControl w:val="0"/>
              <w:spacing w:after="0" w:line="288" w:lineRule="auto"/>
              <w:jc w:val="center"/>
              <w:rPr>
                <w:rFonts w:ascii="Arial" w:eastAsia="Arial" w:hAnsi="Arial" w:cs="Arial"/>
                <w:sz w:val="20"/>
                <w:szCs w:val="20"/>
              </w:rPr>
            </w:pPr>
            <w:r w:rsidRPr="00FB01F3">
              <w:rPr>
                <w:rFonts w:ascii="Arial" w:eastAsia="Arial" w:hAnsi="Arial" w:cs="Arial"/>
                <w:sz w:val="20"/>
                <w:szCs w:val="20"/>
              </w:rPr>
              <w:t xml:space="preserve">Ime proračunskega uporabnika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A60F6" w14:textId="77777777" w:rsidR="00BB653B" w:rsidRPr="00FB01F3" w:rsidRDefault="00BB653B" w:rsidP="0033218A">
            <w:pPr>
              <w:widowControl w:val="0"/>
              <w:spacing w:after="0" w:line="288" w:lineRule="auto"/>
              <w:jc w:val="center"/>
              <w:rPr>
                <w:rFonts w:ascii="Arial" w:eastAsia="Arial" w:hAnsi="Arial" w:cs="Arial"/>
                <w:sz w:val="20"/>
                <w:szCs w:val="20"/>
              </w:rPr>
            </w:pPr>
            <w:r w:rsidRPr="00FB01F3">
              <w:rPr>
                <w:rFonts w:ascii="Arial" w:eastAsia="Arial" w:hAnsi="Arial" w:cs="Arial"/>
                <w:sz w:val="20"/>
                <w:szCs w:val="20"/>
              </w:rPr>
              <w:t>Šifra in naziv ukrepa, projekta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6C86F" w14:textId="77777777" w:rsidR="00BB653B" w:rsidRPr="00FB01F3" w:rsidRDefault="00BB653B" w:rsidP="0033218A">
            <w:pPr>
              <w:widowControl w:val="0"/>
              <w:spacing w:after="0" w:line="288" w:lineRule="auto"/>
              <w:jc w:val="center"/>
              <w:rPr>
                <w:rFonts w:ascii="Arial" w:eastAsia="Arial" w:hAnsi="Arial" w:cs="Arial"/>
                <w:sz w:val="20"/>
                <w:szCs w:val="20"/>
              </w:rPr>
            </w:pPr>
            <w:r w:rsidRPr="00FB01F3">
              <w:rPr>
                <w:rFonts w:ascii="Arial" w:eastAsia="Arial" w:hAnsi="Arial" w:cs="Arial"/>
                <w:sz w:val="20"/>
                <w:szCs w:val="20"/>
              </w:rPr>
              <w:t>Šifra in naziv proračunske postavke</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428F5" w14:textId="77777777" w:rsidR="00BB653B" w:rsidRPr="0095739C" w:rsidRDefault="00BB653B" w:rsidP="0033218A">
            <w:pPr>
              <w:widowControl w:val="0"/>
              <w:spacing w:after="0" w:line="288" w:lineRule="auto"/>
              <w:jc w:val="center"/>
              <w:rPr>
                <w:rFonts w:ascii="Arial" w:eastAsia="Arial" w:hAnsi="Arial" w:cs="Arial"/>
                <w:sz w:val="20"/>
                <w:szCs w:val="20"/>
              </w:rPr>
            </w:pPr>
            <w:r w:rsidRPr="0095739C">
              <w:rPr>
                <w:rFonts w:ascii="Arial" w:eastAsia="Arial" w:hAnsi="Arial" w:cs="Arial"/>
                <w:sz w:val="20"/>
                <w:szCs w:val="20"/>
              </w:rPr>
              <w:t>Znesek za tekoče leto (t)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428A7" w14:textId="77777777" w:rsidR="00BB653B" w:rsidRPr="0095739C" w:rsidRDefault="00BB653B" w:rsidP="0033218A">
            <w:pPr>
              <w:widowControl w:val="0"/>
              <w:spacing w:after="0" w:line="288" w:lineRule="auto"/>
              <w:jc w:val="center"/>
              <w:rPr>
                <w:rFonts w:ascii="Arial" w:eastAsia="Arial" w:hAnsi="Arial" w:cs="Arial"/>
                <w:sz w:val="20"/>
                <w:szCs w:val="20"/>
              </w:rPr>
            </w:pPr>
            <w:r w:rsidRPr="0095739C">
              <w:rPr>
                <w:rFonts w:ascii="Arial" w:eastAsia="Arial" w:hAnsi="Arial" w:cs="Arial"/>
                <w:sz w:val="20"/>
                <w:szCs w:val="20"/>
              </w:rPr>
              <w:t>Znesek za t + 1</w:t>
            </w:r>
          </w:p>
        </w:tc>
        <w:tc>
          <w:tcPr>
            <w:tcW w:w="340" w:type="dxa"/>
          </w:tcPr>
          <w:p w14:paraId="21086D01" w14:textId="77777777" w:rsidR="00BB653B" w:rsidRDefault="00BB653B" w:rsidP="0033218A">
            <w:pPr>
              <w:widowControl w:val="0"/>
              <w:spacing w:after="0" w:line="288" w:lineRule="auto"/>
              <w:jc w:val="center"/>
              <w:rPr>
                <w:rFonts w:ascii="Arial" w:eastAsia="Arial" w:hAnsi="Arial" w:cs="Arial"/>
                <w:sz w:val="20"/>
                <w:szCs w:val="20"/>
              </w:rPr>
            </w:pPr>
          </w:p>
        </w:tc>
      </w:tr>
      <w:tr w:rsidR="00BB653B" w14:paraId="05E078AE" w14:textId="77777777" w:rsidTr="00551E6F">
        <w:trPr>
          <w:cantSplit/>
          <w:trHeight w:val="328"/>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56662"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Ministrstvo za kulturo</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5A24F"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3340-24-0015 - Izvajanje javne službe na področju umetnosti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68F9"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PP 131084 - Umetniški programi v javnih zavodih</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5E635" w14:textId="1DF2FAB8" w:rsidR="00BB653B" w:rsidRPr="0095739C" w:rsidRDefault="00BB653B" w:rsidP="00551E6F">
            <w:pPr>
              <w:pStyle w:val="Naslov1"/>
              <w:keepNext w:val="0"/>
              <w:widowControl w:val="0"/>
              <w:tabs>
                <w:tab w:val="left" w:pos="360"/>
              </w:tabs>
              <w:spacing w:before="0" w:after="0" w:line="240" w:lineRule="auto"/>
              <w:jc w:val="center"/>
              <w:rPr>
                <w:rFonts w:ascii="Arial" w:hAnsi="Arial" w:cs="Arial"/>
                <w:b/>
                <w:color w:val="auto"/>
                <w:sz w:val="20"/>
                <w:szCs w:val="20"/>
              </w:rPr>
            </w:pPr>
            <w:r w:rsidRPr="0095739C">
              <w:rPr>
                <w:rFonts w:ascii="Arial" w:hAnsi="Arial" w:cs="Arial"/>
                <w:color w:val="auto"/>
                <w:sz w:val="20"/>
                <w:szCs w:val="20"/>
              </w:rPr>
              <w:t>115.000,00 €</w:t>
            </w:r>
          </w:p>
        </w:tc>
        <w:tc>
          <w:tcPr>
            <w:tcW w:w="155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28D6575" w14:textId="77777777" w:rsidR="00BB653B" w:rsidRPr="0095739C" w:rsidRDefault="00BB653B" w:rsidP="00551E6F">
            <w:pPr>
              <w:pStyle w:val="Naslov1"/>
              <w:keepNext w:val="0"/>
              <w:widowControl w:val="0"/>
              <w:tabs>
                <w:tab w:val="left" w:pos="360"/>
              </w:tabs>
              <w:spacing w:before="0" w:after="0" w:line="240" w:lineRule="auto"/>
              <w:jc w:val="center"/>
              <w:rPr>
                <w:rFonts w:ascii="Arial" w:hAnsi="Arial" w:cs="Arial"/>
                <w:b/>
                <w:color w:val="auto"/>
                <w:sz w:val="20"/>
                <w:szCs w:val="20"/>
              </w:rPr>
            </w:pPr>
            <w:bookmarkStart w:id="0" w:name="_heading=h.r8v02j2g0itl" w:colFirst="0" w:colLast="0"/>
            <w:bookmarkEnd w:id="0"/>
            <w:r w:rsidRPr="0095739C">
              <w:rPr>
                <w:rFonts w:ascii="Arial" w:hAnsi="Arial" w:cs="Arial"/>
                <w:color w:val="auto"/>
                <w:sz w:val="20"/>
                <w:szCs w:val="20"/>
              </w:rPr>
              <w:t>230.000,00 €</w:t>
            </w:r>
          </w:p>
        </w:tc>
        <w:tc>
          <w:tcPr>
            <w:tcW w:w="592" w:type="dxa"/>
            <w:gridSpan w:val="2"/>
          </w:tcPr>
          <w:p w14:paraId="157A0A0E" w14:textId="77777777" w:rsidR="00BB653B" w:rsidRDefault="00BB653B" w:rsidP="0033218A">
            <w:pPr>
              <w:pStyle w:val="Naslov1"/>
              <w:keepNext w:val="0"/>
              <w:widowControl w:val="0"/>
              <w:tabs>
                <w:tab w:val="left" w:pos="360"/>
              </w:tabs>
              <w:spacing w:before="0" w:after="0" w:line="288" w:lineRule="auto"/>
              <w:rPr>
                <w:b/>
                <w:sz w:val="20"/>
                <w:szCs w:val="20"/>
              </w:rPr>
            </w:pPr>
          </w:p>
        </w:tc>
      </w:tr>
      <w:tr w:rsidR="00BB653B" w14:paraId="04BBDFD8" w14:textId="77777777" w:rsidTr="00551E6F">
        <w:trPr>
          <w:cantSplit/>
          <w:trHeight w:val="328"/>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26A87"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Ministrstvo za kulturo</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D832E"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3340-24-0011 - Izvajanje javne službe - filmska in AV kultura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E2FC9"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PP 131083 - Javni zavodi na področju filma in avdiovizualne kulture</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C1513"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r w:rsidRPr="0095739C">
              <w:rPr>
                <w:rFonts w:ascii="Arial" w:hAnsi="Arial" w:cs="Arial"/>
                <w:color w:val="auto"/>
                <w:sz w:val="20"/>
                <w:szCs w:val="20"/>
              </w:rPr>
              <w:t>5.000,00 €</w:t>
            </w:r>
          </w:p>
        </w:tc>
        <w:tc>
          <w:tcPr>
            <w:tcW w:w="1558"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32158B1"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bookmarkStart w:id="1" w:name="_heading=h.wnzqcy98twnk" w:colFirst="0" w:colLast="0"/>
            <w:bookmarkEnd w:id="1"/>
            <w:r w:rsidRPr="0095739C">
              <w:rPr>
                <w:rFonts w:ascii="Arial" w:hAnsi="Arial" w:cs="Arial"/>
                <w:color w:val="auto"/>
                <w:sz w:val="20"/>
                <w:szCs w:val="20"/>
              </w:rPr>
              <w:t>10.000,00 €</w:t>
            </w:r>
          </w:p>
        </w:tc>
        <w:tc>
          <w:tcPr>
            <w:tcW w:w="592" w:type="dxa"/>
            <w:gridSpan w:val="2"/>
          </w:tcPr>
          <w:p w14:paraId="31542929" w14:textId="77777777" w:rsidR="00BB653B" w:rsidRDefault="00BB653B" w:rsidP="0033218A">
            <w:pPr>
              <w:pStyle w:val="Naslov1"/>
              <w:keepNext w:val="0"/>
              <w:widowControl w:val="0"/>
              <w:tabs>
                <w:tab w:val="left" w:pos="360"/>
              </w:tabs>
              <w:spacing w:before="0" w:after="0" w:line="288" w:lineRule="auto"/>
              <w:rPr>
                <w:b/>
                <w:sz w:val="20"/>
                <w:szCs w:val="20"/>
              </w:rPr>
            </w:pPr>
          </w:p>
        </w:tc>
      </w:tr>
      <w:tr w:rsidR="00BB653B" w14:paraId="2496DF7C" w14:textId="77777777" w:rsidTr="00551E6F">
        <w:trPr>
          <w:cantSplit/>
          <w:trHeight w:val="328"/>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712B3"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Ministrstvo za kulturo</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51D76"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3340-24-0022 - Delovanje SFC</w:t>
            </w:r>
          </w:p>
          <w:p w14:paraId="4EA84029"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Projekt: 3340-23-0001 - Filmski in avdiovizualni projekti</w:t>
            </w:r>
          </w:p>
          <w:p w14:paraId="27B24E52"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bookmarkStart w:id="2" w:name="_heading=h.jdw26trjdbx0" w:colFirst="0" w:colLast="0"/>
            <w:bookmarkEnd w:id="2"/>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36911"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PP 131127 - Slovenski filmski center</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A3BE"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r w:rsidRPr="0095739C">
              <w:rPr>
                <w:rFonts w:ascii="Arial" w:hAnsi="Arial" w:cs="Arial"/>
                <w:color w:val="auto"/>
                <w:sz w:val="20"/>
                <w:szCs w:val="20"/>
              </w:rPr>
              <w:t>2.500,00 €</w:t>
            </w:r>
          </w:p>
        </w:tc>
        <w:tc>
          <w:tcPr>
            <w:tcW w:w="1558"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0A07F87"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bookmarkStart w:id="3" w:name="_heading=h.pty8zcj8ueqn" w:colFirst="0" w:colLast="0"/>
            <w:bookmarkEnd w:id="3"/>
            <w:r w:rsidRPr="0095739C">
              <w:rPr>
                <w:rFonts w:ascii="Arial" w:hAnsi="Arial" w:cs="Arial"/>
                <w:color w:val="auto"/>
                <w:sz w:val="20"/>
                <w:szCs w:val="20"/>
              </w:rPr>
              <w:t>5.000,00 €</w:t>
            </w:r>
          </w:p>
        </w:tc>
        <w:tc>
          <w:tcPr>
            <w:tcW w:w="592" w:type="dxa"/>
            <w:gridSpan w:val="2"/>
          </w:tcPr>
          <w:p w14:paraId="784906CD" w14:textId="77777777" w:rsidR="00BB653B" w:rsidRDefault="00BB653B" w:rsidP="0033218A">
            <w:pPr>
              <w:pStyle w:val="Naslov1"/>
              <w:keepNext w:val="0"/>
              <w:widowControl w:val="0"/>
              <w:tabs>
                <w:tab w:val="left" w:pos="360"/>
              </w:tabs>
              <w:spacing w:before="0" w:after="0" w:line="288" w:lineRule="auto"/>
              <w:rPr>
                <w:b/>
                <w:sz w:val="20"/>
                <w:szCs w:val="20"/>
              </w:rPr>
            </w:pPr>
          </w:p>
        </w:tc>
      </w:tr>
      <w:tr w:rsidR="00BB653B" w14:paraId="3AE2E74F" w14:textId="77777777" w:rsidTr="00551E6F">
        <w:trPr>
          <w:cantSplit/>
          <w:trHeight w:val="328"/>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85902"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Ministrstvo za kulturo</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B8E13"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3340-24-0024 - Delovanje JAK</w:t>
            </w:r>
          </w:p>
          <w:p w14:paraId="5F963B67"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Projekt: 3340-24-0051 - Stabilizacija in razvoj področja knjige 2024-2025</w:t>
            </w:r>
          </w:p>
          <w:p w14:paraId="2171C9B8"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bookmarkStart w:id="4" w:name="_heading=h.ebmlvjl0cadr" w:colFirst="0" w:colLast="0"/>
            <w:bookmarkEnd w:id="4"/>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44F84"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PP 131145 - Javna agencija za knjigo</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B5338" w14:textId="44A80AD8"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r w:rsidRPr="0095739C">
              <w:rPr>
                <w:rFonts w:ascii="Arial" w:hAnsi="Arial" w:cs="Arial"/>
                <w:color w:val="auto"/>
                <w:sz w:val="20"/>
                <w:szCs w:val="20"/>
              </w:rPr>
              <w:t>2.500,00 €</w:t>
            </w:r>
          </w:p>
        </w:tc>
        <w:tc>
          <w:tcPr>
            <w:tcW w:w="15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4C346422"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bookmarkStart w:id="5" w:name="_heading=h.newtzq1szm9s" w:colFirst="0" w:colLast="0"/>
            <w:bookmarkEnd w:id="5"/>
            <w:r w:rsidRPr="0095739C">
              <w:rPr>
                <w:rFonts w:ascii="Arial" w:hAnsi="Arial" w:cs="Arial"/>
                <w:color w:val="auto"/>
                <w:sz w:val="20"/>
                <w:szCs w:val="20"/>
              </w:rPr>
              <w:t>5.000,00 €</w:t>
            </w:r>
          </w:p>
        </w:tc>
        <w:tc>
          <w:tcPr>
            <w:tcW w:w="592" w:type="dxa"/>
            <w:gridSpan w:val="2"/>
          </w:tcPr>
          <w:p w14:paraId="10F24F8F" w14:textId="77777777" w:rsidR="00BB653B" w:rsidRDefault="00BB653B" w:rsidP="0047751A">
            <w:pPr>
              <w:pStyle w:val="Naslov1"/>
              <w:keepNext w:val="0"/>
              <w:widowControl w:val="0"/>
              <w:tabs>
                <w:tab w:val="left" w:pos="360"/>
              </w:tabs>
              <w:spacing w:before="0" w:after="0" w:line="288" w:lineRule="auto"/>
              <w:rPr>
                <w:b/>
                <w:sz w:val="20"/>
                <w:szCs w:val="20"/>
              </w:rPr>
            </w:pPr>
          </w:p>
        </w:tc>
      </w:tr>
      <w:tr w:rsidR="00BB653B" w14:paraId="3D0D35B6" w14:textId="77777777" w:rsidTr="00551E6F">
        <w:trPr>
          <w:cantSplit/>
          <w:trHeight w:val="328"/>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08AAE"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Ministrstvo za kulturo</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50BE7"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3340-24-0010 - Izvajanje javne službe na področju KD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67CD4"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PP 160187 - Javni zavodi - muzeji, arhivi in AVP</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F97AB"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r w:rsidRPr="0095739C">
              <w:rPr>
                <w:rFonts w:ascii="Arial" w:hAnsi="Arial" w:cs="Arial"/>
                <w:color w:val="auto"/>
                <w:sz w:val="20"/>
                <w:szCs w:val="20"/>
              </w:rPr>
              <w:t>25.000,00 €</w:t>
            </w:r>
          </w:p>
        </w:tc>
        <w:tc>
          <w:tcPr>
            <w:tcW w:w="15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491A8656"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bookmarkStart w:id="6" w:name="_heading=h.qx7q3vnfq99d" w:colFirst="0" w:colLast="0"/>
            <w:bookmarkEnd w:id="6"/>
            <w:r w:rsidRPr="0095739C">
              <w:rPr>
                <w:rFonts w:ascii="Arial" w:hAnsi="Arial" w:cs="Arial"/>
                <w:color w:val="auto"/>
                <w:sz w:val="20"/>
                <w:szCs w:val="20"/>
              </w:rPr>
              <w:t>50.000,00 €</w:t>
            </w:r>
          </w:p>
        </w:tc>
        <w:tc>
          <w:tcPr>
            <w:tcW w:w="592" w:type="dxa"/>
            <w:gridSpan w:val="2"/>
          </w:tcPr>
          <w:p w14:paraId="19A07DF7" w14:textId="77777777" w:rsidR="00BB653B" w:rsidRDefault="00BB653B" w:rsidP="0047751A">
            <w:pPr>
              <w:pStyle w:val="Naslov1"/>
              <w:keepNext w:val="0"/>
              <w:widowControl w:val="0"/>
              <w:tabs>
                <w:tab w:val="left" w:pos="360"/>
              </w:tabs>
              <w:spacing w:before="0" w:after="0" w:line="288" w:lineRule="auto"/>
              <w:rPr>
                <w:b/>
                <w:sz w:val="20"/>
                <w:szCs w:val="20"/>
              </w:rPr>
            </w:pPr>
          </w:p>
        </w:tc>
      </w:tr>
      <w:tr w:rsidR="00BB653B" w14:paraId="2A7981FC" w14:textId="77777777" w:rsidTr="00551E6F">
        <w:trPr>
          <w:cantSplit/>
          <w:trHeight w:val="95"/>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25DCF"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Ministrstvo za kulturo</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AE1C"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3340-24-0010 - Izvajanje javne službe na področju KD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52ED5" w14:textId="77777777" w:rsidR="00BB653B" w:rsidRPr="00FB01F3" w:rsidRDefault="00BB653B" w:rsidP="0047751A">
            <w:pPr>
              <w:pStyle w:val="Naslov1"/>
              <w:keepNext w:val="0"/>
              <w:widowControl w:val="0"/>
              <w:tabs>
                <w:tab w:val="left" w:pos="360"/>
              </w:tabs>
              <w:spacing w:before="0" w:after="0" w:line="288" w:lineRule="auto"/>
              <w:rPr>
                <w:rFonts w:ascii="Arial" w:hAnsi="Arial" w:cs="Arial"/>
                <w:b/>
                <w:color w:val="auto"/>
                <w:sz w:val="20"/>
                <w:szCs w:val="20"/>
              </w:rPr>
            </w:pPr>
            <w:r w:rsidRPr="00FB01F3">
              <w:rPr>
                <w:rFonts w:ascii="Arial" w:hAnsi="Arial" w:cs="Arial"/>
                <w:color w:val="auto"/>
                <w:sz w:val="20"/>
                <w:szCs w:val="20"/>
              </w:rPr>
              <w:t>PP160186 - Zavod za varstvo kulturne dediščine</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25FDE"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r w:rsidRPr="0095739C">
              <w:rPr>
                <w:rFonts w:ascii="Arial" w:hAnsi="Arial" w:cs="Arial"/>
                <w:color w:val="auto"/>
                <w:sz w:val="20"/>
                <w:szCs w:val="20"/>
              </w:rPr>
              <w:t>5.000,00 €</w:t>
            </w:r>
          </w:p>
        </w:tc>
        <w:tc>
          <w:tcPr>
            <w:tcW w:w="15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09D4B43A" w14:textId="77777777" w:rsidR="00BB653B" w:rsidRPr="0095739C" w:rsidRDefault="00BB653B" w:rsidP="00551E6F">
            <w:pPr>
              <w:pStyle w:val="Naslov1"/>
              <w:keepNext w:val="0"/>
              <w:widowControl w:val="0"/>
              <w:tabs>
                <w:tab w:val="left" w:pos="360"/>
              </w:tabs>
              <w:spacing w:before="100" w:beforeAutospacing="1" w:after="0" w:line="240" w:lineRule="auto"/>
              <w:jc w:val="center"/>
              <w:rPr>
                <w:rFonts w:ascii="Arial" w:hAnsi="Arial" w:cs="Arial"/>
                <w:b/>
                <w:color w:val="auto"/>
                <w:sz w:val="20"/>
                <w:szCs w:val="20"/>
              </w:rPr>
            </w:pPr>
            <w:bookmarkStart w:id="7" w:name="_heading=h.is3ncbh1zwy6" w:colFirst="0" w:colLast="0"/>
            <w:bookmarkEnd w:id="7"/>
            <w:r w:rsidRPr="0095739C">
              <w:rPr>
                <w:rFonts w:ascii="Arial" w:hAnsi="Arial" w:cs="Arial"/>
                <w:color w:val="auto"/>
                <w:sz w:val="20"/>
                <w:szCs w:val="20"/>
              </w:rPr>
              <w:t>10.000,00 €</w:t>
            </w:r>
          </w:p>
        </w:tc>
        <w:tc>
          <w:tcPr>
            <w:tcW w:w="592" w:type="dxa"/>
            <w:gridSpan w:val="2"/>
          </w:tcPr>
          <w:p w14:paraId="4012C0C1" w14:textId="77777777" w:rsidR="00BB653B" w:rsidRDefault="00BB653B" w:rsidP="0047751A">
            <w:pPr>
              <w:pStyle w:val="Naslov1"/>
              <w:keepNext w:val="0"/>
              <w:widowControl w:val="0"/>
              <w:tabs>
                <w:tab w:val="left" w:pos="360"/>
              </w:tabs>
              <w:spacing w:before="0" w:after="0" w:line="288" w:lineRule="auto"/>
              <w:rPr>
                <w:b/>
                <w:sz w:val="20"/>
                <w:szCs w:val="20"/>
              </w:rPr>
            </w:pPr>
          </w:p>
        </w:tc>
      </w:tr>
      <w:tr w:rsidR="00BB653B" w14:paraId="70E84DDA" w14:textId="77777777" w:rsidTr="00C753CF">
        <w:trPr>
          <w:cantSplit/>
          <w:trHeight w:val="95"/>
        </w:trPr>
        <w:tc>
          <w:tcPr>
            <w:tcW w:w="58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C5A2B" w14:textId="77777777" w:rsidR="00BB653B" w:rsidRPr="00FB01F3" w:rsidRDefault="00BB653B" w:rsidP="0047751A">
            <w:pPr>
              <w:pStyle w:val="Naslov1"/>
              <w:keepNext w:val="0"/>
              <w:widowControl w:val="0"/>
              <w:tabs>
                <w:tab w:val="left" w:pos="360"/>
              </w:tabs>
              <w:spacing w:before="0" w:after="0" w:line="288" w:lineRule="auto"/>
              <w:rPr>
                <w:rFonts w:ascii="Arial" w:hAnsi="Arial" w:cs="Arial"/>
                <w:color w:val="auto"/>
                <w:sz w:val="20"/>
                <w:szCs w:val="20"/>
              </w:rPr>
            </w:pPr>
            <w:r w:rsidRPr="00FB01F3">
              <w:rPr>
                <w:rFonts w:ascii="Arial" w:hAnsi="Arial" w:cs="Arial"/>
                <w:color w:val="auto"/>
                <w:sz w:val="20"/>
                <w:szCs w:val="20"/>
              </w:rPr>
              <w:t>SKUPAJ</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BF13F" w14:textId="77777777" w:rsidR="00BB653B" w:rsidRPr="0095739C" w:rsidRDefault="00BB653B" w:rsidP="0047751A">
            <w:pPr>
              <w:widowControl w:val="0"/>
              <w:spacing w:after="0" w:line="288" w:lineRule="auto"/>
              <w:jc w:val="both"/>
              <w:rPr>
                <w:rFonts w:ascii="Arial" w:eastAsia="Arial" w:hAnsi="Arial" w:cs="Arial"/>
                <w:b/>
                <w:sz w:val="20"/>
                <w:szCs w:val="20"/>
              </w:rPr>
            </w:pPr>
            <w:r w:rsidRPr="0095739C">
              <w:rPr>
                <w:rFonts w:ascii="Arial" w:eastAsia="Arial" w:hAnsi="Arial" w:cs="Arial"/>
                <w:b/>
                <w:sz w:val="20"/>
                <w:szCs w:val="20"/>
              </w:rPr>
              <w:t>155.000,00 €</w:t>
            </w:r>
          </w:p>
        </w:tc>
        <w:tc>
          <w:tcPr>
            <w:tcW w:w="155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82DE9F" w14:textId="77777777" w:rsidR="00BB653B" w:rsidRPr="0095739C" w:rsidRDefault="00BB653B" w:rsidP="0047751A">
            <w:pPr>
              <w:pStyle w:val="Naslov1"/>
              <w:keepNext w:val="0"/>
              <w:widowControl w:val="0"/>
              <w:tabs>
                <w:tab w:val="left" w:pos="360"/>
              </w:tabs>
              <w:spacing w:before="0" w:after="0" w:line="283" w:lineRule="auto"/>
              <w:jc w:val="both"/>
              <w:rPr>
                <w:rFonts w:ascii="Arial" w:hAnsi="Arial" w:cs="Arial"/>
                <w:b/>
                <w:bCs/>
                <w:color w:val="auto"/>
                <w:sz w:val="20"/>
                <w:szCs w:val="20"/>
              </w:rPr>
            </w:pPr>
            <w:bookmarkStart w:id="8" w:name="_heading=h.a53wrbhvpzu8" w:colFirst="0" w:colLast="0"/>
            <w:bookmarkEnd w:id="8"/>
            <w:r w:rsidRPr="0095739C">
              <w:rPr>
                <w:rFonts w:ascii="Arial" w:hAnsi="Arial" w:cs="Arial"/>
                <w:b/>
                <w:bCs/>
                <w:color w:val="auto"/>
                <w:sz w:val="20"/>
                <w:szCs w:val="20"/>
              </w:rPr>
              <w:t>310.000,00 €</w:t>
            </w:r>
          </w:p>
        </w:tc>
        <w:tc>
          <w:tcPr>
            <w:tcW w:w="592" w:type="dxa"/>
            <w:gridSpan w:val="2"/>
          </w:tcPr>
          <w:p w14:paraId="6BA34058" w14:textId="77777777" w:rsidR="00BB653B" w:rsidRDefault="00BB653B" w:rsidP="0047751A">
            <w:pPr>
              <w:pStyle w:val="Naslov1"/>
              <w:keepNext w:val="0"/>
              <w:widowControl w:val="0"/>
              <w:tabs>
                <w:tab w:val="left" w:pos="360"/>
              </w:tabs>
              <w:spacing w:before="0" w:after="0" w:line="288" w:lineRule="auto"/>
              <w:rPr>
                <w:sz w:val="20"/>
                <w:szCs w:val="20"/>
              </w:rPr>
            </w:pPr>
          </w:p>
        </w:tc>
      </w:tr>
      <w:tr w:rsidR="00BB653B" w14:paraId="2E5F995B" w14:textId="77777777" w:rsidTr="0047751A">
        <w:trPr>
          <w:gridAfter w:val="1"/>
          <w:wAfter w:w="252" w:type="dxa"/>
          <w:cantSplit/>
          <w:trHeight w:val="294"/>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1AFF94F7" w14:textId="77777777" w:rsidR="00BB653B" w:rsidRPr="00FB01F3" w:rsidRDefault="00BB653B" w:rsidP="0033218A">
            <w:pPr>
              <w:pStyle w:val="Naslov1"/>
              <w:keepNext w:val="0"/>
              <w:widowControl w:val="0"/>
              <w:tabs>
                <w:tab w:val="left" w:pos="2340"/>
              </w:tabs>
              <w:spacing w:before="0" w:after="0" w:line="288" w:lineRule="auto"/>
              <w:rPr>
                <w:rFonts w:ascii="Arial" w:hAnsi="Arial" w:cs="Arial"/>
                <w:color w:val="auto"/>
                <w:sz w:val="20"/>
                <w:szCs w:val="20"/>
              </w:rPr>
            </w:pPr>
            <w:r w:rsidRPr="00FB01F3">
              <w:rPr>
                <w:rFonts w:ascii="Arial" w:hAnsi="Arial" w:cs="Arial"/>
                <w:color w:val="auto"/>
                <w:sz w:val="20"/>
                <w:szCs w:val="20"/>
              </w:rPr>
              <w:t>II.b Manjkajoče pravice porabe bodo zagotovljene s prerazporeditvijo:</w:t>
            </w:r>
          </w:p>
        </w:tc>
        <w:tc>
          <w:tcPr>
            <w:tcW w:w="340" w:type="dxa"/>
          </w:tcPr>
          <w:p w14:paraId="5A028971" w14:textId="77777777" w:rsidR="00BB653B" w:rsidRDefault="00BB653B" w:rsidP="0033218A">
            <w:pPr>
              <w:pStyle w:val="Naslov1"/>
              <w:keepNext w:val="0"/>
              <w:widowControl w:val="0"/>
              <w:tabs>
                <w:tab w:val="left" w:pos="2340"/>
              </w:tabs>
              <w:spacing w:before="0" w:after="0" w:line="288" w:lineRule="auto"/>
              <w:rPr>
                <w:sz w:val="20"/>
                <w:szCs w:val="20"/>
              </w:rPr>
            </w:pPr>
          </w:p>
        </w:tc>
      </w:tr>
      <w:tr w:rsidR="00BB653B" w14:paraId="78AC124C" w14:textId="77777777" w:rsidTr="00C753CF">
        <w:trPr>
          <w:gridAfter w:val="1"/>
          <w:wAfter w:w="252" w:type="dxa"/>
          <w:cantSplit/>
          <w:trHeight w:val="100"/>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01B7" w14:textId="77777777" w:rsidR="00BB653B" w:rsidRPr="00FB01F3" w:rsidRDefault="00BB653B" w:rsidP="0033218A">
            <w:pPr>
              <w:widowControl w:val="0"/>
              <w:spacing w:after="0" w:line="288" w:lineRule="auto"/>
              <w:jc w:val="center"/>
              <w:rPr>
                <w:rFonts w:ascii="Arial" w:eastAsia="Arial" w:hAnsi="Arial" w:cs="Arial"/>
                <w:sz w:val="20"/>
                <w:szCs w:val="20"/>
              </w:rPr>
            </w:pPr>
            <w:r w:rsidRPr="00FB01F3">
              <w:rPr>
                <w:rFonts w:ascii="Arial" w:eastAsia="Arial" w:hAnsi="Arial" w:cs="Arial"/>
                <w:sz w:val="20"/>
                <w:szCs w:val="20"/>
              </w:rPr>
              <w:t xml:space="preserve">Ime proračunskega uporabnika </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D922A" w14:textId="77777777" w:rsidR="00BB653B" w:rsidRPr="00FB01F3" w:rsidRDefault="00BB653B" w:rsidP="0033218A">
            <w:pPr>
              <w:widowControl w:val="0"/>
              <w:spacing w:after="0" w:line="288" w:lineRule="auto"/>
              <w:jc w:val="center"/>
              <w:rPr>
                <w:rFonts w:ascii="Arial" w:eastAsia="Arial" w:hAnsi="Arial" w:cs="Arial"/>
                <w:sz w:val="20"/>
                <w:szCs w:val="20"/>
              </w:rPr>
            </w:pPr>
            <w:r w:rsidRPr="00FB01F3">
              <w:rPr>
                <w:rFonts w:ascii="Arial" w:eastAsia="Arial" w:hAnsi="Arial" w:cs="Arial"/>
                <w:sz w:val="20"/>
                <w:szCs w:val="20"/>
              </w:rPr>
              <w:t>Šifra in naziv ukrepa, projekta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1015" w14:textId="77777777" w:rsidR="00BB653B" w:rsidRPr="00FB01F3" w:rsidRDefault="00BB653B" w:rsidP="0033218A">
            <w:pPr>
              <w:widowControl w:val="0"/>
              <w:spacing w:after="0" w:line="288" w:lineRule="auto"/>
              <w:jc w:val="center"/>
              <w:rPr>
                <w:rFonts w:ascii="Arial" w:eastAsia="Arial" w:hAnsi="Arial" w:cs="Arial"/>
                <w:sz w:val="20"/>
                <w:szCs w:val="20"/>
              </w:rPr>
            </w:pPr>
            <w:r w:rsidRPr="00FB01F3">
              <w:rPr>
                <w:rFonts w:ascii="Arial" w:eastAsia="Arial" w:hAnsi="Arial" w:cs="Arial"/>
                <w:sz w:val="20"/>
                <w:szCs w:val="20"/>
              </w:rPr>
              <w:t xml:space="preserve">Šifra in naziv proračunske postavke </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E994B" w14:textId="77777777" w:rsidR="00BB653B" w:rsidRPr="00FB01F3" w:rsidRDefault="00BB653B" w:rsidP="0033218A">
            <w:pPr>
              <w:widowControl w:val="0"/>
              <w:spacing w:after="0" w:line="288" w:lineRule="auto"/>
              <w:jc w:val="center"/>
              <w:rPr>
                <w:rFonts w:ascii="Arial" w:eastAsia="Arial" w:hAnsi="Arial" w:cs="Arial"/>
                <w:sz w:val="20"/>
                <w:szCs w:val="20"/>
              </w:rPr>
            </w:pPr>
            <w:r w:rsidRPr="00FB01F3">
              <w:rPr>
                <w:rFonts w:ascii="Arial" w:eastAsia="Arial" w:hAnsi="Arial" w:cs="Arial"/>
                <w:sz w:val="20"/>
                <w:szCs w:val="20"/>
              </w:rPr>
              <w:t>Znesek za tekoče leto (t)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BBDC6" w14:textId="77777777" w:rsidR="00BB653B" w:rsidRPr="00FB01F3" w:rsidRDefault="00BB653B" w:rsidP="0033218A">
            <w:pPr>
              <w:widowControl w:val="0"/>
              <w:spacing w:after="0" w:line="288" w:lineRule="auto"/>
              <w:jc w:val="center"/>
              <w:rPr>
                <w:rFonts w:ascii="Arial" w:eastAsia="Arial" w:hAnsi="Arial" w:cs="Arial"/>
                <w:sz w:val="20"/>
                <w:szCs w:val="20"/>
              </w:rPr>
            </w:pPr>
            <w:r w:rsidRPr="00FB01F3">
              <w:rPr>
                <w:rFonts w:ascii="Arial" w:eastAsia="Arial" w:hAnsi="Arial" w:cs="Arial"/>
                <w:sz w:val="20"/>
                <w:szCs w:val="20"/>
              </w:rPr>
              <w:t xml:space="preserve">Znesek za t + 1 </w:t>
            </w:r>
          </w:p>
        </w:tc>
        <w:tc>
          <w:tcPr>
            <w:tcW w:w="340" w:type="dxa"/>
          </w:tcPr>
          <w:p w14:paraId="4D4C06C2" w14:textId="77777777" w:rsidR="00BB653B" w:rsidRDefault="00BB653B" w:rsidP="0033218A">
            <w:pPr>
              <w:widowControl w:val="0"/>
              <w:spacing w:after="0" w:line="288" w:lineRule="auto"/>
              <w:jc w:val="center"/>
              <w:rPr>
                <w:rFonts w:ascii="Arial" w:eastAsia="Arial" w:hAnsi="Arial" w:cs="Arial"/>
                <w:sz w:val="20"/>
                <w:szCs w:val="20"/>
              </w:rPr>
            </w:pPr>
          </w:p>
        </w:tc>
      </w:tr>
      <w:tr w:rsidR="00BB653B" w14:paraId="6D27288D" w14:textId="77777777" w:rsidTr="00C753CF">
        <w:trPr>
          <w:gridAfter w:val="1"/>
          <w:wAfter w:w="252" w:type="dxa"/>
          <w:cantSplit/>
          <w:trHeight w:val="95"/>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6D4EF"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3C13F"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9616F"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BA71C"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6911A"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340" w:type="dxa"/>
          </w:tcPr>
          <w:p w14:paraId="1A594134" w14:textId="77777777" w:rsidR="00BB653B" w:rsidRDefault="00BB653B" w:rsidP="0033218A">
            <w:pPr>
              <w:pStyle w:val="Naslov1"/>
              <w:keepNext w:val="0"/>
              <w:widowControl w:val="0"/>
              <w:tabs>
                <w:tab w:val="left" w:pos="360"/>
              </w:tabs>
              <w:spacing w:before="0" w:after="0" w:line="288" w:lineRule="auto"/>
              <w:rPr>
                <w:b/>
                <w:sz w:val="20"/>
                <w:szCs w:val="20"/>
              </w:rPr>
            </w:pPr>
          </w:p>
        </w:tc>
      </w:tr>
      <w:tr w:rsidR="00BB653B" w14:paraId="4EC376CD" w14:textId="77777777" w:rsidTr="00C753CF">
        <w:trPr>
          <w:gridAfter w:val="1"/>
          <w:wAfter w:w="252" w:type="dxa"/>
          <w:cantSplit/>
          <w:trHeight w:val="95"/>
        </w:trPr>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BA010"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83C95"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917DD"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55D50"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9B2B5"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340" w:type="dxa"/>
          </w:tcPr>
          <w:p w14:paraId="42C9B221" w14:textId="77777777" w:rsidR="00BB653B" w:rsidRDefault="00BB653B" w:rsidP="0033218A">
            <w:pPr>
              <w:pStyle w:val="Naslov1"/>
              <w:keepNext w:val="0"/>
              <w:widowControl w:val="0"/>
              <w:tabs>
                <w:tab w:val="left" w:pos="360"/>
              </w:tabs>
              <w:spacing w:before="0" w:after="0" w:line="288" w:lineRule="auto"/>
              <w:rPr>
                <w:b/>
                <w:sz w:val="20"/>
                <w:szCs w:val="20"/>
              </w:rPr>
            </w:pPr>
          </w:p>
        </w:tc>
      </w:tr>
      <w:tr w:rsidR="00BB653B" w14:paraId="6A21200D" w14:textId="77777777" w:rsidTr="00C753CF">
        <w:trPr>
          <w:gridAfter w:val="1"/>
          <w:wAfter w:w="252" w:type="dxa"/>
          <w:cantSplit/>
          <w:trHeight w:val="95"/>
        </w:trPr>
        <w:tc>
          <w:tcPr>
            <w:tcW w:w="58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17602" w14:textId="77777777" w:rsidR="00BB653B" w:rsidRPr="00FB01F3" w:rsidRDefault="00BB653B" w:rsidP="0033218A">
            <w:pPr>
              <w:pStyle w:val="Naslov1"/>
              <w:keepNext w:val="0"/>
              <w:widowControl w:val="0"/>
              <w:tabs>
                <w:tab w:val="left" w:pos="360"/>
              </w:tabs>
              <w:spacing w:before="0" w:after="0" w:line="288" w:lineRule="auto"/>
              <w:rPr>
                <w:rFonts w:ascii="Arial" w:hAnsi="Arial" w:cs="Arial"/>
                <w:color w:val="auto"/>
                <w:sz w:val="20"/>
                <w:szCs w:val="20"/>
              </w:rPr>
            </w:pPr>
            <w:r w:rsidRPr="00FB01F3">
              <w:rPr>
                <w:rFonts w:ascii="Arial" w:hAnsi="Arial" w:cs="Arial"/>
                <w:color w:val="auto"/>
                <w:sz w:val="20"/>
                <w:szCs w:val="20"/>
              </w:rPr>
              <w:t>SKUPAJ</w:t>
            </w:r>
          </w:p>
        </w:tc>
        <w:tc>
          <w:tcPr>
            <w:tcW w:w="1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8F4E8" w14:textId="77777777" w:rsidR="00BB653B" w:rsidRPr="00FB01F3" w:rsidRDefault="00BB653B" w:rsidP="0033218A">
            <w:pPr>
              <w:pStyle w:val="Naslov1"/>
              <w:keepNext w:val="0"/>
              <w:widowControl w:val="0"/>
              <w:tabs>
                <w:tab w:val="left" w:pos="360"/>
              </w:tabs>
              <w:spacing w:before="0" w:after="0" w:line="288" w:lineRule="auto"/>
              <w:rPr>
                <w:rFonts w:ascii="Arial" w:hAnsi="Arial" w:cs="Arial"/>
                <w:color w:val="auto"/>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83B60" w14:textId="77777777" w:rsidR="00BB653B" w:rsidRPr="00FB01F3" w:rsidRDefault="00BB653B" w:rsidP="0033218A">
            <w:pPr>
              <w:pStyle w:val="Naslov1"/>
              <w:keepNext w:val="0"/>
              <w:widowControl w:val="0"/>
              <w:tabs>
                <w:tab w:val="left" w:pos="360"/>
              </w:tabs>
              <w:spacing w:before="0" w:after="0" w:line="288" w:lineRule="auto"/>
              <w:rPr>
                <w:rFonts w:ascii="Arial" w:hAnsi="Arial" w:cs="Arial"/>
                <w:color w:val="auto"/>
                <w:sz w:val="20"/>
                <w:szCs w:val="20"/>
              </w:rPr>
            </w:pPr>
          </w:p>
        </w:tc>
        <w:tc>
          <w:tcPr>
            <w:tcW w:w="340" w:type="dxa"/>
          </w:tcPr>
          <w:p w14:paraId="6CFABC92" w14:textId="77777777" w:rsidR="00BB653B" w:rsidRDefault="00BB653B" w:rsidP="0033218A">
            <w:pPr>
              <w:pStyle w:val="Naslov1"/>
              <w:keepNext w:val="0"/>
              <w:widowControl w:val="0"/>
              <w:tabs>
                <w:tab w:val="left" w:pos="360"/>
              </w:tabs>
              <w:spacing w:before="0" w:after="0" w:line="288" w:lineRule="auto"/>
              <w:rPr>
                <w:sz w:val="20"/>
                <w:szCs w:val="20"/>
              </w:rPr>
            </w:pPr>
          </w:p>
        </w:tc>
      </w:tr>
      <w:tr w:rsidR="00BB653B" w14:paraId="3014D404" w14:textId="77777777" w:rsidTr="0047751A">
        <w:trPr>
          <w:gridAfter w:val="1"/>
          <w:wAfter w:w="252" w:type="dxa"/>
          <w:cantSplit/>
          <w:trHeight w:val="207"/>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E6E6E6"/>
            <w:tcMar>
              <w:top w:w="57" w:type="dxa"/>
              <w:left w:w="108" w:type="dxa"/>
              <w:bottom w:w="57" w:type="dxa"/>
              <w:right w:w="108" w:type="dxa"/>
            </w:tcMar>
            <w:vAlign w:val="center"/>
          </w:tcPr>
          <w:p w14:paraId="13D78C09" w14:textId="77777777" w:rsidR="00BB653B" w:rsidRPr="00FB01F3" w:rsidRDefault="00BB653B" w:rsidP="0033218A">
            <w:pPr>
              <w:pStyle w:val="Naslov1"/>
              <w:keepNext w:val="0"/>
              <w:widowControl w:val="0"/>
              <w:tabs>
                <w:tab w:val="left" w:pos="2340"/>
              </w:tabs>
              <w:spacing w:before="0" w:after="0" w:line="288" w:lineRule="auto"/>
              <w:rPr>
                <w:rFonts w:ascii="Arial" w:hAnsi="Arial" w:cs="Arial"/>
                <w:color w:val="auto"/>
                <w:sz w:val="20"/>
                <w:szCs w:val="20"/>
              </w:rPr>
            </w:pPr>
            <w:r w:rsidRPr="00FB01F3">
              <w:rPr>
                <w:rFonts w:ascii="Arial" w:hAnsi="Arial" w:cs="Arial"/>
                <w:color w:val="auto"/>
                <w:sz w:val="20"/>
                <w:szCs w:val="20"/>
              </w:rPr>
              <w:t>II.c Načrtovana nadomestitev zmanjšanih prihodkov in povečanih odhodkov proračuna:</w:t>
            </w:r>
          </w:p>
        </w:tc>
        <w:tc>
          <w:tcPr>
            <w:tcW w:w="340" w:type="dxa"/>
          </w:tcPr>
          <w:p w14:paraId="4F23EBAB" w14:textId="77777777" w:rsidR="00BB653B" w:rsidRDefault="00BB653B" w:rsidP="0033218A">
            <w:pPr>
              <w:pStyle w:val="Naslov1"/>
              <w:keepNext w:val="0"/>
              <w:widowControl w:val="0"/>
              <w:tabs>
                <w:tab w:val="left" w:pos="2340"/>
              </w:tabs>
              <w:spacing w:before="0" w:after="0" w:line="288" w:lineRule="auto"/>
              <w:rPr>
                <w:sz w:val="20"/>
                <w:szCs w:val="20"/>
              </w:rPr>
            </w:pPr>
          </w:p>
        </w:tc>
      </w:tr>
      <w:tr w:rsidR="00BB653B" w14:paraId="72D438EB" w14:textId="77777777" w:rsidTr="00C753CF">
        <w:trPr>
          <w:gridAfter w:val="1"/>
          <w:wAfter w:w="252" w:type="dxa"/>
          <w:cantSplit/>
          <w:trHeight w:val="100"/>
        </w:trPr>
        <w:tc>
          <w:tcPr>
            <w:tcW w:w="4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66F94" w14:textId="77777777" w:rsidR="00BB653B" w:rsidRPr="00FB01F3" w:rsidRDefault="00BB653B" w:rsidP="0033218A">
            <w:pPr>
              <w:widowControl w:val="0"/>
              <w:spacing w:after="0" w:line="288" w:lineRule="auto"/>
              <w:ind w:left="-122" w:right="-112"/>
              <w:jc w:val="center"/>
              <w:rPr>
                <w:rFonts w:ascii="Arial" w:eastAsia="Arial" w:hAnsi="Arial" w:cs="Arial"/>
                <w:sz w:val="20"/>
                <w:szCs w:val="20"/>
              </w:rPr>
            </w:pPr>
            <w:r w:rsidRPr="00FB01F3">
              <w:rPr>
                <w:rFonts w:ascii="Arial" w:eastAsia="Arial" w:hAnsi="Arial" w:cs="Arial"/>
                <w:sz w:val="20"/>
                <w:szCs w:val="20"/>
              </w:rPr>
              <w:t>Novi prihodki</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3373D" w14:textId="77777777" w:rsidR="00BB653B" w:rsidRPr="00FB01F3" w:rsidRDefault="00BB653B" w:rsidP="0033218A">
            <w:pPr>
              <w:widowControl w:val="0"/>
              <w:spacing w:after="0" w:line="288" w:lineRule="auto"/>
              <w:ind w:left="-122" w:right="-112"/>
              <w:jc w:val="center"/>
              <w:rPr>
                <w:rFonts w:ascii="Arial" w:eastAsia="Arial" w:hAnsi="Arial" w:cs="Arial"/>
                <w:sz w:val="20"/>
                <w:szCs w:val="20"/>
              </w:rPr>
            </w:pPr>
            <w:r w:rsidRPr="00FB01F3">
              <w:rPr>
                <w:rFonts w:ascii="Arial" w:eastAsia="Arial" w:hAnsi="Arial" w:cs="Arial"/>
                <w:sz w:val="20"/>
                <w:szCs w:val="20"/>
              </w:rPr>
              <w:t>Znesek za tekoče leto (t)</w:t>
            </w:r>
          </w:p>
        </w:tc>
        <w:tc>
          <w:tcPr>
            <w:tcW w:w="26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AFB07" w14:textId="77777777" w:rsidR="00BB653B" w:rsidRPr="00FB01F3" w:rsidRDefault="00BB653B" w:rsidP="0033218A">
            <w:pPr>
              <w:widowControl w:val="0"/>
              <w:spacing w:after="0" w:line="288" w:lineRule="auto"/>
              <w:ind w:left="-122" w:right="-112"/>
              <w:jc w:val="center"/>
              <w:rPr>
                <w:rFonts w:ascii="Arial" w:eastAsia="Arial" w:hAnsi="Arial" w:cs="Arial"/>
                <w:sz w:val="20"/>
                <w:szCs w:val="20"/>
              </w:rPr>
            </w:pPr>
            <w:r w:rsidRPr="00FB01F3">
              <w:rPr>
                <w:rFonts w:ascii="Arial" w:eastAsia="Arial" w:hAnsi="Arial" w:cs="Arial"/>
                <w:sz w:val="20"/>
                <w:szCs w:val="20"/>
              </w:rPr>
              <w:t>Znesek za t + 1</w:t>
            </w:r>
          </w:p>
        </w:tc>
        <w:tc>
          <w:tcPr>
            <w:tcW w:w="340" w:type="dxa"/>
          </w:tcPr>
          <w:p w14:paraId="38ECE32E" w14:textId="77777777" w:rsidR="00BB653B" w:rsidRDefault="00BB653B" w:rsidP="0033218A">
            <w:pPr>
              <w:widowControl w:val="0"/>
              <w:spacing w:after="0" w:line="288" w:lineRule="auto"/>
              <w:ind w:left="-122" w:right="-112"/>
              <w:jc w:val="center"/>
              <w:rPr>
                <w:rFonts w:ascii="Arial" w:eastAsia="Arial" w:hAnsi="Arial" w:cs="Arial"/>
                <w:sz w:val="20"/>
                <w:szCs w:val="20"/>
              </w:rPr>
            </w:pPr>
          </w:p>
        </w:tc>
      </w:tr>
      <w:tr w:rsidR="00BB653B" w14:paraId="73412788" w14:textId="77777777" w:rsidTr="00C753CF">
        <w:trPr>
          <w:gridAfter w:val="1"/>
          <w:wAfter w:w="252" w:type="dxa"/>
          <w:cantSplit/>
          <w:trHeight w:val="95"/>
        </w:trPr>
        <w:tc>
          <w:tcPr>
            <w:tcW w:w="4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88E13"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F4EBC"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26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C685A"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340" w:type="dxa"/>
          </w:tcPr>
          <w:p w14:paraId="09CC074F" w14:textId="77777777" w:rsidR="00BB653B" w:rsidRDefault="00BB653B" w:rsidP="0033218A">
            <w:pPr>
              <w:pStyle w:val="Naslov1"/>
              <w:keepNext w:val="0"/>
              <w:widowControl w:val="0"/>
              <w:tabs>
                <w:tab w:val="left" w:pos="360"/>
              </w:tabs>
              <w:spacing w:before="0" w:after="0" w:line="288" w:lineRule="auto"/>
              <w:rPr>
                <w:b/>
                <w:sz w:val="20"/>
                <w:szCs w:val="20"/>
              </w:rPr>
            </w:pPr>
          </w:p>
        </w:tc>
      </w:tr>
      <w:tr w:rsidR="00BB653B" w14:paraId="7AE9F3F1" w14:textId="77777777" w:rsidTr="00C753CF">
        <w:trPr>
          <w:gridAfter w:val="1"/>
          <w:wAfter w:w="252" w:type="dxa"/>
          <w:cantSplit/>
          <w:trHeight w:val="95"/>
        </w:trPr>
        <w:tc>
          <w:tcPr>
            <w:tcW w:w="4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67156"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6BD7F"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26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06F08" w14:textId="77777777" w:rsidR="00BB653B" w:rsidRPr="00FB01F3" w:rsidRDefault="00BB653B" w:rsidP="0033218A">
            <w:pPr>
              <w:pStyle w:val="Naslov1"/>
              <w:keepNext w:val="0"/>
              <w:widowControl w:val="0"/>
              <w:tabs>
                <w:tab w:val="left" w:pos="360"/>
              </w:tabs>
              <w:spacing w:before="0" w:after="0" w:line="288" w:lineRule="auto"/>
              <w:rPr>
                <w:rFonts w:ascii="Arial" w:hAnsi="Arial" w:cs="Arial"/>
                <w:b/>
                <w:color w:val="auto"/>
                <w:sz w:val="20"/>
                <w:szCs w:val="20"/>
              </w:rPr>
            </w:pPr>
          </w:p>
        </w:tc>
        <w:tc>
          <w:tcPr>
            <w:tcW w:w="340" w:type="dxa"/>
          </w:tcPr>
          <w:p w14:paraId="22503ABC" w14:textId="77777777" w:rsidR="00BB653B" w:rsidRDefault="00BB653B" w:rsidP="0033218A">
            <w:pPr>
              <w:pStyle w:val="Naslov1"/>
              <w:keepNext w:val="0"/>
              <w:widowControl w:val="0"/>
              <w:tabs>
                <w:tab w:val="left" w:pos="360"/>
              </w:tabs>
              <w:spacing w:before="0" w:after="0" w:line="288" w:lineRule="auto"/>
              <w:rPr>
                <w:b/>
                <w:sz w:val="20"/>
                <w:szCs w:val="20"/>
              </w:rPr>
            </w:pPr>
          </w:p>
        </w:tc>
      </w:tr>
      <w:tr w:rsidR="00BB653B" w14:paraId="353A7FD7" w14:textId="77777777" w:rsidTr="00C753CF">
        <w:trPr>
          <w:gridAfter w:val="1"/>
          <w:wAfter w:w="252" w:type="dxa"/>
          <w:cantSplit/>
          <w:trHeight w:val="95"/>
        </w:trPr>
        <w:tc>
          <w:tcPr>
            <w:tcW w:w="4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066D9" w14:textId="77777777" w:rsidR="00BB653B" w:rsidRPr="00FB01F3" w:rsidRDefault="00BB653B" w:rsidP="0033218A">
            <w:pPr>
              <w:pStyle w:val="Naslov1"/>
              <w:keepNext w:val="0"/>
              <w:widowControl w:val="0"/>
              <w:tabs>
                <w:tab w:val="left" w:pos="360"/>
              </w:tabs>
              <w:spacing w:before="0" w:after="0" w:line="288" w:lineRule="auto"/>
              <w:rPr>
                <w:rFonts w:ascii="Arial" w:hAnsi="Arial" w:cs="Arial"/>
                <w:color w:val="auto"/>
                <w:sz w:val="20"/>
                <w:szCs w:val="20"/>
              </w:rPr>
            </w:pPr>
            <w:r w:rsidRPr="00FB01F3">
              <w:rPr>
                <w:rFonts w:ascii="Arial" w:hAnsi="Arial" w:cs="Arial"/>
                <w:color w:val="auto"/>
                <w:sz w:val="20"/>
                <w:szCs w:val="20"/>
              </w:rPr>
              <w:t>SKUPAJ</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68E3D" w14:textId="77777777" w:rsidR="00BB653B" w:rsidRPr="00FB01F3" w:rsidRDefault="00BB653B" w:rsidP="0033218A">
            <w:pPr>
              <w:pStyle w:val="Naslov1"/>
              <w:keepNext w:val="0"/>
              <w:widowControl w:val="0"/>
              <w:tabs>
                <w:tab w:val="left" w:pos="360"/>
              </w:tabs>
              <w:spacing w:before="0" w:after="0" w:line="288" w:lineRule="auto"/>
              <w:rPr>
                <w:rFonts w:ascii="Arial" w:hAnsi="Arial" w:cs="Arial"/>
                <w:color w:val="auto"/>
                <w:sz w:val="20"/>
                <w:szCs w:val="20"/>
              </w:rPr>
            </w:pPr>
          </w:p>
        </w:tc>
        <w:tc>
          <w:tcPr>
            <w:tcW w:w="26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B9A4A" w14:textId="77777777" w:rsidR="00BB653B" w:rsidRPr="00FB01F3" w:rsidRDefault="00BB653B" w:rsidP="0033218A">
            <w:pPr>
              <w:pStyle w:val="Naslov1"/>
              <w:keepNext w:val="0"/>
              <w:widowControl w:val="0"/>
              <w:tabs>
                <w:tab w:val="left" w:pos="360"/>
              </w:tabs>
              <w:spacing w:before="0" w:after="0" w:line="288" w:lineRule="auto"/>
              <w:rPr>
                <w:rFonts w:ascii="Arial" w:hAnsi="Arial" w:cs="Arial"/>
                <w:color w:val="auto"/>
                <w:sz w:val="20"/>
                <w:szCs w:val="20"/>
              </w:rPr>
            </w:pPr>
          </w:p>
        </w:tc>
        <w:tc>
          <w:tcPr>
            <w:tcW w:w="340" w:type="dxa"/>
          </w:tcPr>
          <w:p w14:paraId="73DB0ACE" w14:textId="77777777" w:rsidR="00BB653B" w:rsidRDefault="00BB653B" w:rsidP="0033218A">
            <w:pPr>
              <w:pStyle w:val="Naslov1"/>
              <w:keepNext w:val="0"/>
              <w:widowControl w:val="0"/>
              <w:tabs>
                <w:tab w:val="left" w:pos="360"/>
              </w:tabs>
              <w:spacing w:before="0" w:after="0" w:line="288" w:lineRule="auto"/>
              <w:rPr>
                <w:sz w:val="20"/>
                <w:szCs w:val="20"/>
              </w:rPr>
            </w:pPr>
          </w:p>
        </w:tc>
      </w:tr>
      <w:tr w:rsidR="00BB653B" w14:paraId="35502374" w14:textId="77777777" w:rsidTr="0047751A">
        <w:trPr>
          <w:gridAfter w:val="1"/>
          <w:wAfter w:w="252" w:type="dxa"/>
          <w:trHeight w:val="1910"/>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73073" w14:textId="4E2D63DF" w:rsidR="00BB653B" w:rsidRDefault="00BB653B" w:rsidP="0033218A">
            <w:pPr>
              <w:widowControl w:val="0"/>
              <w:spacing w:after="0" w:line="288" w:lineRule="auto"/>
              <w:rPr>
                <w:rFonts w:ascii="Arial" w:eastAsia="Arial" w:hAnsi="Arial" w:cs="Arial"/>
                <w:b/>
                <w:sz w:val="20"/>
                <w:szCs w:val="20"/>
              </w:rPr>
            </w:pPr>
            <w:r w:rsidRPr="00FB01F3">
              <w:rPr>
                <w:rFonts w:ascii="Arial" w:eastAsia="Arial" w:hAnsi="Arial" w:cs="Arial"/>
                <w:b/>
                <w:sz w:val="20"/>
                <w:szCs w:val="20"/>
              </w:rPr>
              <w:t>OBRAZLOŽITEV:</w:t>
            </w:r>
          </w:p>
          <w:p w14:paraId="49426128" w14:textId="77777777" w:rsidR="00551E6F" w:rsidRPr="00FB01F3" w:rsidRDefault="00551E6F" w:rsidP="0033218A">
            <w:pPr>
              <w:widowControl w:val="0"/>
              <w:spacing w:after="0" w:line="288" w:lineRule="auto"/>
              <w:rPr>
                <w:rFonts w:ascii="Arial" w:eastAsia="Arial" w:hAnsi="Arial" w:cs="Arial"/>
                <w:b/>
                <w:sz w:val="20"/>
                <w:szCs w:val="20"/>
              </w:rPr>
            </w:pPr>
          </w:p>
          <w:p w14:paraId="661A8158" w14:textId="77777777" w:rsidR="00BB653B" w:rsidRPr="00FB01F3" w:rsidRDefault="00BB653B" w:rsidP="0033218A">
            <w:pPr>
              <w:widowControl w:val="0"/>
              <w:numPr>
                <w:ilvl w:val="0"/>
                <w:numId w:val="6"/>
              </w:numPr>
              <w:spacing w:after="0" w:line="288" w:lineRule="auto"/>
              <w:ind w:left="284" w:hanging="284"/>
              <w:jc w:val="both"/>
              <w:rPr>
                <w:rFonts w:ascii="Arial" w:eastAsia="Arial" w:hAnsi="Arial" w:cs="Arial"/>
                <w:b/>
                <w:sz w:val="20"/>
                <w:szCs w:val="20"/>
              </w:rPr>
            </w:pPr>
            <w:r w:rsidRPr="00FB01F3">
              <w:rPr>
                <w:rFonts w:ascii="Arial" w:eastAsia="Arial" w:hAnsi="Arial" w:cs="Arial"/>
                <w:b/>
                <w:sz w:val="20"/>
                <w:szCs w:val="20"/>
              </w:rPr>
              <w:t>Ocena finančnih posledic, ki niso načrtovane v sprejetem proračunu</w:t>
            </w:r>
          </w:p>
          <w:p w14:paraId="5CE6E41D" w14:textId="77777777" w:rsidR="00BB653B" w:rsidRDefault="00BB653B" w:rsidP="00551E6F">
            <w:pPr>
              <w:widowControl w:val="0"/>
              <w:numPr>
                <w:ilvl w:val="0"/>
                <w:numId w:val="6"/>
              </w:numPr>
              <w:spacing w:after="0" w:line="288" w:lineRule="auto"/>
              <w:ind w:left="284" w:hanging="284"/>
              <w:jc w:val="both"/>
              <w:rPr>
                <w:rFonts w:ascii="Arial" w:eastAsia="Arial" w:hAnsi="Arial" w:cs="Arial"/>
                <w:b/>
                <w:sz w:val="20"/>
                <w:szCs w:val="20"/>
              </w:rPr>
            </w:pPr>
            <w:r w:rsidRPr="00FB01F3">
              <w:rPr>
                <w:rFonts w:ascii="Arial" w:eastAsia="Arial" w:hAnsi="Arial" w:cs="Arial"/>
                <w:b/>
                <w:sz w:val="20"/>
                <w:szCs w:val="20"/>
              </w:rPr>
              <w:t>Finančne posledice za državni proračun</w:t>
            </w:r>
          </w:p>
          <w:p w14:paraId="3CDEF31E" w14:textId="20CA1271" w:rsidR="00551E6F" w:rsidRPr="00551E6F" w:rsidRDefault="00551E6F" w:rsidP="00551E6F">
            <w:pPr>
              <w:widowControl w:val="0"/>
              <w:spacing w:after="0" w:line="288" w:lineRule="auto"/>
              <w:jc w:val="both"/>
              <w:rPr>
                <w:rFonts w:ascii="Arial" w:eastAsia="Arial" w:hAnsi="Arial" w:cs="Arial"/>
                <w:b/>
                <w:sz w:val="20"/>
                <w:szCs w:val="20"/>
              </w:rPr>
            </w:pPr>
            <w:r>
              <w:rPr>
                <w:rFonts w:ascii="Arial" w:eastAsia="Arial" w:hAnsi="Arial" w:cs="Arial"/>
                <w:sz w:val="20"/>
                <w:szCs w:val="20"/>
              </w:rPr>
              <w:t>/</w:t>
            </w:r>
          </w:p>
        </w:tc>
        <w:tc>
          <w:tcPr>
            <w:tcW w:w="340" w:type="dxa"/>
          </w:tcPr>
          <w:p w14:paraId="5021A1FC" w14:textId="77777777" w:rsidR="00BB653B" w:rsidRDefault="00BB653B" w:rsidP="0033218A">
            <w:pPr>
              <w:widowControl w:val="0"/>
              <w:pBdr>
                <w:top w:val="nil"/>
                <w:left w:val="nil"/>
                <w:bottom w:val="nil"/>
                <w:right w:val="nil"/>
                <w:between w:val="nil"/>
              </w:pBdr>
              <w:spacing w:after="0" w:line="288" w:lineRule="auto"/>
              <w:jc w:val="both"/>
              <w:rPr>
                <w:rFonts w:ascii="Arial" w:eastAsia="Arial" w:hAnsi="Arial" w:cs="Arial"/>
                <w:b/>
                <w:color w:val="000000"/>
                <w:sz w:val="20"/>
                <w:szCs w:val="20"/>
              </w:rPr>
            </w:pPr>
          </w:p>
        </w:tc>
      </w:tr>
      <w:tr w:rsidR="00BB653B" w14:paraId="493D7A2C" w14:textId="77777777" w:rsidTr="0047751A">
        <w:trPr>
          <w:gridAfter w:val="1"/>
          <w:wAfter w:w="252" w:type="dxa"/>
          <w:trHeight w:val="699"/>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E9FD" w14:textId="77777777" w:rsidR="00BB653B" w:rsidRDefault="00BB653B" w:rsidP="0033218A">
            <w:pPr>
              <w:spacing w:after="0" w:line="288" w:lineRule="auto"/>
              <w:rPr>
                <w:rFonts w:ascii="Arial" w:eastAsia="Arial" w:hAnsi="Arial" w:cs="Arial"/>
                <w:b/>
                <w:sz w:val="20"/>
                <w:szCs w:val="20"/>
              </w:rPr>
            </w:pPr>
            <w:r>
              <w:rPr>
                <w:rFonts w:ascii="Arial" w:eastAsia="Arial" w:hAnsi="Arial" w:cs="Arial"/>
                <w:b/>
                <w:sz w:val="20"/>
                <w:szCs w:val="20"/>
              </w:rPr>
              <w:t>7.b Predstavitev ocene finančnih posledic pod 40.000 EUR:</w:t>
            </w:r>
          </w:p>
          <w:p w14:paraId="13596861" w14:textId="77777777" w:rsidR="00BB653B" w:rsidRDefault="00BB653B" w:rsidP="0033218A">
            <w:pPr>
              <w:spacing w:after="0" w:line="288" w:lineRule="auto"/>
              <w:jc w:val="both"/>
              <w:rPr>
                <w:rFonts w:ascii="Arial" w:eastAsia="Arial" w:hAnsi="Arial" w:cs="Arial"/>
                <w:sz w:val="20"/>
                <w:szCs w:val="20"/>
              </w:rPr>
            </w:pPr>
            <w:r>
              <w:rPr>
                <w:rFonts w:ascii="Arial" w:eastAsia="Arial" w:hAnsi="Arial" w:cs="Arial"/>
                <w:sz w:val="20"/>
                <w:szCs w:val="20"/>
              </w:rPr>
              <w:t>/</w:t>
            </w:r>
          </w:p>
        </w:tc>
        <w:tc>
          <w:tcPr>
            <w:tcW w:w="340" w:type="dxa"/>
          </w:tcPr>
          <w:p w14:paraId="68060011" w14:textId="77777777" w:rsidR="00BB653B" w:rsidRDefault="00BB653B" w:rsidP="0033218A">
            <w:pPr>
              <w:spacing w:after="0" w:line="288" w:lineRule="auto"/>
              <w:jc w:val="both"/>
              <w:rPr>
                <w:rFonts w:ascii="Arial" w:eastAsia="Arial" w:hAnsi="Arial" w:cs="Arial"/>
                <w:sz w:val="20"/>
                <w:szCs w:val="20"/>
                <w:highlight w:val="green"/>
              </w:rPr>
            </w:pPr>
          </w:p>
        </w:tc>
      </w:tr>
      <w:tr w:rsidR="00BB653B" w14:paraId="788FA038" w14:textId="77777777" w:rsidTr="0047751A">
        <w:trPr>
          <w:gridAfter w:val="1"/>
          <w:wAfter w:w="252" w:type="dxa"/>
          <w:trHeight w:val="371"/>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B656" w14:textId="77777777" w:rsidR="00BB653B" w:rsidRDefault="00BB653B" w:rsidP="0033218A">
            <w:pPr>
              <w:spacing w:after="0" w:line="288" w:lineRule="auto"/>
              <w:rPr>
                <w:rFonts w:ascii="Arial" w:eastAsia="Arial" w:hAnsi="Arial" w:cs="Arial"/>
                <w:b/>
                <w:sz w:val="20"/>
                <w:szCs w:val="20"/>
              </w:rPr>
            </w:pPr>
            <w:r>
              <w:rPr>
                <w:rFonts w:ascii="Arial" w:eastAsia="Arial" w:hAnsi="Arial" w:cs="Arial"/>
                <w:b/>
                <w:sz w:val="20"/>
                <w:szCs w:val="20"/>
              </w:rPr>
              <w:t>8. Predstavitev sodelovanja z združenji občin:</w:t>
            </w:r>
          </w:p>
        </w:tc>
        <w:tc>
          <w:tcPr>
            <w:tcW w:w="340" w:type="dxa"/>
          </w:tcPr>
          <w:p w14:paraId="3C53DE9A" w14:textId="77777777" w:rsidR="00BB653B" w:rsidRDefault="00BB653B" w:rsidP="0033218A">
            <w:pPr>
              <w:spacing w:after="0" w:line="288" w:lineRule="auto"/>
              <w:rPr>
                <w:rFonts w:ascii="Arial" w:eastAsia="Arial" w:hAnsi="Arial" w:cs="Arial"/>
                <w:b/>
                <w:sz w:val="20"/>
                <w:szCs w:val="20"/>
              </w:rPr>
            </w:pPr>
          </w:p>
        </w:tc>
      </w:tr>
      <w:tr w:rsidR="00BB653B" w14:paraId="69265046" w14:textId="77777777" w:rsidTr="00C753CF">
        <w:trPr>
          <w:gridAfter w:val="1"/>
          <w:wAfter w:w="252" w:type="dxa"/>
        </w:trPr>
        <w:tc>
          <w:tcPr>
            <w:tcW w:w="65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8239" w14:textId="77777777" w:rsidR="00BB653B" w:rsidRDefault="00BB653B" w:rsidP="0033218A">
            <w:pPr>
              <w:widowControl w:val="0"/>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Vsebina predloženega gradiva (predpisa) vpliva na:</w:t>
            </w:r>
          </w:p>
          <w:p w14:paraId="304AA48B" w14:textId="77777777" w:rsidR="00BB653B" w:rsidRDefault="00BB653B" w:rsidP="0033218A">
            <w:pPr>
              <w:widowControl w:val="0"/>
              <w:numPr>
                <w:ilvl w:val="1"/>
                <w:numId w:val="1"/>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pristojnosti občin,</w:t>
            </w:r>
          </w:p>
          <w:p w14:paraId="3A972830" w14:textId="77777777" w:rsidR="00BB653B" w:rsidRDefault="00BB653B" w:rsidP="0033218A">
            <w:pPr>
              <w:widowControl w:val="0"/>
              <w:numPr>
                <w:ilvl w:val="1"/>
                <w:numId w:val="1"/>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delovanje občin,</w:t>
            </w:r>
          </w:p>
          <w:p w14:paraId="53ED7C0C" w14:textId="77777777" w:rsidR="00BB653B" w:rsidRDefault="00BB653B" w:rsidP="0033218A">
            <w:pPr>
              <w:widowControl w:val="0"/>
              <w:numPr>
                <w:ilvl w:val="1"/>
                <w:numId w:val="1"/>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financiranje občin.</w:t>
            </w:r>
          </w:p>
          <w:p w14:paraId="58BCC48E" w14:textId="77777777" w:rsidR="00BB653B" w:rsidRDefault="00BB653B" w:rsidP="0033218A">
            <w:pPr>
              <w:widowControl w:val="0"/>
              <w:pBdr>
                <w:top w:val="nil"/>
                <w:left w:val="nil"/>
                <w:bottom w:val="nil"/>
                <w:right w:val="nil"/>
                <w:between w:val="nil"/>
              </w:pBdr>
              <w:spacing w:after="0" w:line="288" w:lineRule="auto"/>
              <w:ind w:left="1440"/>
              <w:jc w:val="both"/>
              <w:rPr>
                <w:rFonts w:ascii="Arial" w:eastAsia="Arial" w:hAnsi="Arial" w:cs="Arial"/>
                <w:color w:val="000000"/>
                <w:sz w:val="20"/>
                <w:szCs w:val="20"/>
              </w:rPr>
            </w:pP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6083" w14:textId="77777777" w:rsidR="00BB653B" w:rsidRDefault="00BB653B" w:rsidP="0033218A">
            <w:pPr>
              <w:widowControl w:val="0"/>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t>NE</w:t>
            </w:r>
          </w:p>
        </w:tc>
        <w:tc>
          <w:tcPr>
            <w:tcW w:w="340" w:type="dxa"/>
          </w:tcPr>
          <w:p w14:paraId="4DFC7521" w14:textId="77777777" w:rsidR="00BB653B" w:rsidRDefault="00BB653B" w:rsidP="0033218A">
            <w:pPr>
              <w:widowControl w:val="0"/>
              <w:pBdr>
                <w:top w:val="nil"/>
                <w:left w:val="nil"/>
                <w:bottom w:val="nil"/>
                <w:right w:val="nil"/>
                <w:between w:val="nil"/>
              </w:pBdr>
              <w:spacing w:after="0" w:line="288" w:lineRule="auto"/>
              <w:jc w:val="center"/>
              <w:rPr>
                <w:rFonts w:ascii="Arial" w:eastAsia="Arial" w:hAnsi="Arial" w:cs="Arial"/>
                <w:color w:val="000000"/>
                <w:sz w:val="20"/>
                <w:szCs w:val="20"/>
              </w:rPr>
            </w:pPr>
          </w:p>
        </w:tc>
      </w:tr>
      <w:tr w:rsidR="00BB653B" w14:paraId="308DE093" w14:textId="77777777" w:rsidTr="0047751A">
        <w:trPr>
          <w:gridAfter w:val="1"/>
          <w:wAfter w:w="252" w:type="dxa"/>
          <w:trHeight w:val="274"/>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6CBC" w14:textId="77777777" w:rsidR="00BB653B" w:rsidRDefault="00BB653B" w:rsidP="0033218A">
            <w:pPr>
              <w:widowControl w:val="0"/>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xml:space="preserve">Gradivo (predpis) je bilo poslano v mnenje: </w:t>
            </w:r>
          </w:p>
          <w:p w14:paraId="72726A4B" w14:textId="77777777" w:rsidR="00BB653B" w:rsidRDefault="00BB653B" w:rsidP="0033218A">
            <w:pPr>
              <w:widowControl w:val="0"/>
              <w:numPr>
                <w:ilvl w:val="0"/>
                <w:numId w:val="3"/>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xml:space="preserve">Skupnosti občin Slovenije SOS: </w:t>
            </w:r>
            <w:r>
              <w:rPr>
                <w:rFonts w:ascii="Arial" w:eastAsia="Arial" w:hAnsi="Arial" w:cs="Arial"/>
                <w:sz w:val="20"/>
                <w:szCs w:val="20"/>
              </w:rPr>
              <w:t>DA</w:t>
            </w:r>
          </w:p>
          <w:p w14:paraId="2A64C525" w14:textId="77777777" w:rsidR="00BB653B" w:rsidRDefault="00BB653B" w:rsidP="0033218A">
            <w:pPr>
              <w:widowControl w:val="0"/>
              <w:numPr>
                <w:ilvl w:val="0"/>
                <w:numId w:val="3"/>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xml:space="preserve">Združenju občin Slovenije ZOS: </w:t>
            </w:r>
            <w:r>
              <w:rPr>
                <w:rFonts w:ascii="Arial" w:eastAsia="Arial" w:hAnsi="Arial" w:cs="Arial"/>
                <w:sz w:val="20"/>
                <w:szCs w:val="20"/>
              </w:rPr>
              <w:t>DA</w:t>
            </w:r>
          </w:p>
          <w:p w14:paraId="76EBE6B1" w14:textId="77777777" w:rsidR="00BB653B" w:rsidRDefault="00BB653B" w:rsidP="0033218A">
            <w:pPr>
              <w:widowControl w:val="0"/>
              <w:numPr>
                <w:ilvl w:val="0"/>
                <w:numId w:val="3"/>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xml:space="preserve">Združenju mestnih občin Slovenije ZMOS: </w:t>
            </w:r>
            <w:r>
              <w:rPr>
                <w:rFonts w:ascii="Arial" w:eastAsia="Arial" w:hAnsi="Arial" w:cs="Arial"/>
                <w:sz w:val="20"/>
                <w:szCs w:val="20"/>
              </w:rPr>
              <w:t>DA</w:t>
            </w:r>
          </w:p>
          <w:p w14:paraId="52FE14BA" w14:textId="77777777" w:rsidR="00BB653B" w:rsidRDefault="00BB653B" w:rsidP="0033218A">
            <w:pPr>
              <w:widowControl w:val="0"/>
              <w:pBdr>
                <w:top w:val="nil"/>
                <w:left w:val="nil"/>
                <w:bottom w:val="nil"/>
                <w:right w:val="nil"/>
                <w:between w:val="nil"/>
              </w:pBdr>
              <w:spacing w:after="0" w:line="288" w:lineRule="auto"/>
              <w:jc w:val="both"/>
              <w:rPr>
                <w:rFonts w:ascii="Arial" w:eastAsia="Arial" w:hAnsi="Arial" w:cs="Arial"/>
                <w:color w:val="000000"/>
                <w:sz w:val="20"/>
                <w:szCs w:val="20"/>
              </w:rPr>
            </w:pPr>
          </w:p>
        </w:tc>
        <w:tc>
          <w:tcPr>
            <w:tcW w:w="340" w:type="dxa"/>
          </w:tcPr>
          <w:p w14:paraId="786E0A4B" w14:textId="77777777" w:rsidR="00BB653B" w:rsidRDefault="00BB653B" w:rsidP="0033218A">
            <w:pPr>
              <w:widowControl w:val="0"/>
              <w:pBdr>
                <w:top w:val="nil"/>
                <w:left w:val="nil"/>
                <w:bottom w:val="nil"/>
                <w:right w:val="nil"/>
                <w:between w:val="nil"/>
              </w:pBdr>
              <w:spacing w:after="0" w:line="288" w:lineRule="auto"/>
              <w:jc w:val="both"/>
              <w:rPr>
                <w:rFonts w:ascii="Arial" w:eastAsia="Arial" w:hAnsi="Arial" w:cs="Arial"/>
                <w:color w:val="000000"/>
                <w:sz w:val="20"/>
                <w:szCs w:val="20"/>
              </w:rPr>
            </w:pPr>
          </w:p>
        </w:tc>
      </w:tr>
      <w:tr w:rsidR="00BB653B" w14:paraId="3D52F7AB" w14:textId="77777777" w:rsidTr="0047751A">
        <w:trPr>
          <w:gridAfter w:val="1"/>
          <w:wAfter w:w="252" w:type="dxa"/>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D2EA9" w14:textId="77777777" w:rsidR="00BB653B" w:rsidRDefault="00BB653B" w:rsidP="0033218A">
            <w:pPr>
              <w:widowControl w:val="0"/>
              <w:pBdr>
                <w:top w:val="nil"/>
                <w:left w:val="nil"/>
                <w:bottom w:val="nil"/>
                <w:right w:val="nil"/>
                <w:between w:val="nil"/>
              </w:pBdr>
              <w:spacing w:after="0" w:line="288" w:lineRule="auto"/>
              <w:rPr>
                <w:rFonts w:ascii="Arial" w:eastAsia="Arial" w:hAnsi="Arial" w:cs="Arial"/>
                <w:b/>
                <w:color w:val="000000"/>
                <w:sz w:val="20"/>
                <w:szCs w:val="20"/>
              </w:rPr>
            </w:pPr>
            <w:r>
              <w:rPr>
                <w:rFonts w:ascii="Arial" w:eastAsia="Arial" w:hAnsi="Arial" w:cs="Arial"/>
                <w:b/>
                <w:color w:val="000000"/>
                <w:sz w:val="20"/>
                <w:szCs w:val="20"/>
              </w:rPr>
              <w:t>9. Predstavitev sodelovanja javnosti:</w:t>
            </w:r>
          </w:p>
        </w:tc>
        <w:tc>
          <w:tcPr>
            <w:tcW w:w="340" w:type="dxa"/>
          </w:tcPr>
          <w:p w14:paraId="1F23D945" w14:textId="77777777" w:rsidR="00BB653B" w:rsidRDefault="00BB653B" w:rsidP="0033218A">
            <w:pPr>
              <w:widowControl w:val="0"/>
              <w:pBdr>
                <w:top w:val="nil"/>
                <w:left w:val="nil"/>
                <w:bottom w:val="nil"/>
                <w:right w:val="nil"/>
                <w:between w:val="nil"/>
              </w:pBdr>
              <w:spacing w:after="0" w:line="288" w:lineRule="auto"/>
              <w:rPr>
                <w:rFonts w:ascii="Arial" w:eastAsia="Arial" w:hAnsi="Arial" w:cs="Arial"/>
                <w:b/>
                <w:color w:val="000000"/>
                <w:sz w:val="20"/>
                <w:szCs w:val="20"/>
              </w:rPr>
            </w:pPr>
          </w:p>
        </w:tc>
      </w:tr>
      <w:tr w:rsidR="00BB653B" w14:paraId="1E1CA0FF" w14:textId="77777777" w:rsidTr="00C753CF">
        <w:trPr>
          <w:gridAfter w:val="1"/>
          <w:wAfter w:w="252" w:type="dxa"/>
        </w:trPr>
        <w:tc>
          <w:tcPr>
            <w:tcW w:w="65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3F87" w14:textId="77777777" w:rsidR="00BB653B" w:rsidRDefault="00BB653B" w:rsidP="0033218A">
            <w:pPr>
              <w:widowControl w:val="0"/>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Gradivo je bilo predhodno objavljeno na spletni strani predlagatelja:</w:t>
            </w: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5E0CD" w14:textId="77777777" w:rsidR="00BB653B" w:rsidRDefault="00BB653B" w:rsidP="0033218A">
            <w:pPr>
              <w:widowControl w:val="0"/>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t>DA</w:t>
            </w:r>
          </w:p>
        </w:tc>
        <w:tc>
          <w:tcPr>
            <w:tcW w:w="340" w:type="dxa"/>
          </w:tcPr>
          <w:p w14:paraId="30FE129B" w14:textId="77777777" w:rsidR="00BB653B" w:rsidRDefault="00BB653B" w:rsidP="0033218A">
            <w:pPr>
              <w:widowControl w:val="0"/>
              <w:pBdr>
                <w:top w:val="nil"/>
                <w:left w:val="nil"/>
                <w:bottom w:val="nil"/>
                <w:right w:val="nil"/>
                <w:between w:val="nil"/>
              </w:pBdr>
              <w:spacing w:after="0" w:line="288" w:lineRule="auto"/>
              <w:jc w:val="center"/>
              <w:rPr>
                <w:rFonts w:ascii="Arial" w:eastAsia="Arial" w:hAnsi="Arial" w:cs="Arial"/>
                <w:color w:val="000000"/>
                <w:sz w:val="20"/>
                <w:szCs w:val="20"/>
              </w:rPr>
            </w:pPr>
          </w:p>
        </w:tc>
      </w:tr>
      <w:tr w:rsidR="00BB653B" w14:paraId="13EFDFD4" w14:textId="77777777" w:rsidTr="0047751A">
        <w:trPr>
          <w:gridAfter w:val="1"/>
          <w:wAfter w:w="252" w:type="dxa"/>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92490"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Gradivo je bilo 6. marca 2025 objavljeno na strani E-demokracija na spletnem naslovu </w:t>
            </w:r>
            <w:hyperlink r:id="rId9">
              <w:r>
                <w:rPr>
                  <w:rFonts w:ascii="Arial" w:eastAsia="Arial" w:hAnsi="Arial" w:cs="Arial"/>
                  <w:color w:val="1155CC"/>
                  <w:sz w:val="20"/>
                  <w:szCs w:val="20"/>
                  <w:u w:val="single"/>
                </w:rPr>
                <w:t>https://e-uprava.gov.si/si/drzava-in-druzba/e-demokracija/predlogi-predpisov/predlog-predpisa.html?id=17649&amp;lang=si</w:t>
              </w:r>
            </w:hyperlink>
            <w:r>
              <w:rPr>
                <w:rFonts w:ascii="Arial" w:eastAsia="Arial" w:hAnsi="Arial" w:cs="Arial"/>
                <w:sz w:val="20"/>
                <w:szCs w:val="20"/>
              </w:rPr>
              <w:t xml:space="preserve"> in spletni strani ministrstva za kulturo. Ministrstvo je pozvalo javnost, da mnenja, predloge in pripombe sporoči v do vključno 30. marca 2025. O javni obravnavi predloga zakona so bili neposredno obveščeni tudi reprezentativni sindikati, ki so bili prav tako pozvani, da sporočijo svoja mnenja, predloge in pripombe.</w:t>
            </w:r>
          </w:p>
          <w:p w14:paraId="35DC7E8E" w14:textId="77777777" w:rsidR="00BB653B" w:rsidRDefault="00BB653B" w:rsidP="0033218A">
            <w:pPr>
              <w:widowControl w:val="0"/>
              <w:spacing w:after="0" w:line="260" w:lineRule="auto"/>
              <w:jc w:val="both"/>
              <w:rPr>
                <w:rFonts w:ascii="Arial" w:eastAsia="Arial" w:hAnsi="Arial" w:cs="Arial"/>
                <w:sz w:val="20"/>
                <w:szCs w:val="20"/>
              </w:rPr>
            </w:pPr>
          </w:p>
          <w:p w14:paraId="66EFEA0C"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Sindikati Glosa - sindikat kulture Slovenije, ZASUK - sindikat za ustvarjalnost in kulturo ter Sviz - sindikat vzgoje, izobraževanja, znanosti in kulture Slovenije so v skupnem odzivu sporočili, da se s predlaganimi rešitvami strinjajo in na predlog uredbe nimajo nadaljnjih pripomb. </w:t>
            </w:r>
          </w:p>
          <w:p w14:paraId="1CF2ADBF" w14:textId="77777777" w:rsidR="00BB653B" w:rsidRDefault="00BB653B" w:rsidP="0033218A">
            <w:pPr>
              <w:widowControl w:val="0"/>
              <w:spacing w:after="0" w:line="260" w:lineRule="auto"/>
              <w:jc w:val="both"/>
              <w:rPr>
                <w:rFonts w:ascii="Arial" w:eastAsia="Arial" w:hAnsi="Arial" w:cs="Arial"/>
                <w:sz w:val="20"/>
                <w:szCs w:val="20"/>
              </w:rPr>
            </w:pPr>
          </w:p>
        </w:tc>
        <w:tc>
          <w:tcPr>
            <w:tcW w:w="340" w:type="dxa"/>
          </w:tcPr>
          <w:p w14:paraId="250034A2" w14:textId="77777777" w:rsidR="00BB653B" w:rsidRDefault="00BB653B" w:rsidP="0033218A">
            <w:pPr>
              <w:widowControl w:val="0"/>
              <w:pBdr>
                <w:top w:val="nil"/>
                <w:left w:val="nil"/>
                <w:bottom w:val="nil"/>
                <w:right w:val="nil"/>
                <w:between w:val="nil"/>
              </w:pBdr>
              <w:spacing w:after="0" w:line="288" w:lineRule="auto"/>
              <w:jc w:val="both"/>
              <w:rPr>
                <w:rFonts w:ascii="Arial" w:eastAsia="Arial" w:hAnsi="Arial" w:cs="Arial"/>
                <w:color w:val="000000"/>
                <w:sz w:val="20"/>
                <w:szCs w:val="20"/>
              </w:rPr>
            </w:pPr>
          </w:p>
        </w:tc>
      </w:tr>
      <w:tr w:rsidR="00BB653B" w14:paraId="5E560FBE" w14:textId="77777777" w:rsidTr="0047751A">
        <w:trPr>
          <w:gridAfter w:val="1"/>
          <w:wAfter w:w="252" w:type="dxa"/>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A8B99"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V javno obravnavo so bile vključene nevladne organizacije, javni zavodi, samozaposleni v kulturi, sindikati in drugi predstavniki zainteresirane in strokovne javnosti. V nadaljevanju podajamo ključne pripombe javnosti ter pojasnjujemo odločitve o vključevanju predlogov v končno različico zakona. </w:t>
            </w:r>
          </w:p>
          <w:p w14:paraId="367A66A4" w14:textId="77777777" w:rsidR="00BB653B" w:rsidRDefault="00BB653B" w:rsidP="0033218A">
            <w:pPr>
              <w:widowControl w:val="0"/>
              <w:spacing w:after="0" w:line="260" w:lineRule="auto"/>
              <w:jc w:val="both"/>
              <w:rPr>
                <w:rFonts w:ascii="Arial" w:eastAsia="Arial" w:hAnsi="Arial" w:cs="Arial"/>
                <w:sz w:val="20"/>
                <w:szCs w:val="20"/>
              </w:rPr>
            </w:pPr>
          </w:p>
          <w:p w14:paraId="10C07760" w14:textId="67297F39"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podala mnenje, da veliko samozaposlenih v kulturi dela na zasebnem trgu, zato se jih spremembe, ki jih ureja uredba, ne bodo dotaknile. Komentar</w:t>
            </w:r>
            <w:r w:rsidR="004077C1">
              <w:rPr>
                <w:rFonts w:ascii="Arial" w:eastAsia="Arial" w:hAnsi="Arial" w:cs="Arial"/>
                <w:sz w:val="20"/>
                <w:szCs w:val="20"/>
              </w:rPr>
              <w:t>ja</w:t>
            </w:r>
            <w:r>
              <w:rPr>
                <w:rFonts w:ascii="Arial" w:eastAsia="Arial" w:hAnsi="Arial" w:cs="Arial"/>
                <w:sz w:val="20"/>
                <w:szCs w:val="20"/>
              </w:rPr>
              <w:t xml:space="preserve"> ni mogoče upoštevati, saj subjekte, za katere velja uredba, določa 82.c člen Zakona o uresničevanju javnega interesa za kulturo (v nadaljnjem besedilu: ZUJIK) in jih z uredbo ni mogoče širiti na nevladne organizacije ali gospodarske družbe. V ZUJIK je namreč zapisano, da </w:t>
            </w:r>
            <w:r w:rsidR="004077C1">
              <w:rPr>
                <w:rFonts w:ascii="Arial" w:eastAsia="Arial" w:hAnsi="Arial" w:cs="Arial"/>
                <w:sz w:val="20"/>
                <w:szCs w:val="20"/>
              </w:rPr>
              <w:t xml:space="preserve">upoštevanje določb glede minimalnega plačila </w:t>
            </w:r>
            <w:r>
              <w:rPr>
                <w:rFonts w:ascii="Arial" w:eastAsia="Arial" w:hAnsi="Arial" w:cs="Arial"/>
                <w:sz w:val="20"/>
                <w:szCs w:val="20"/>
              </w:rPr>
              <w:t>samozaposlenih v kulturi velja za javne zavode in javne agencije v kulturi.</w:t>
            </w:r>
          </w:p>
          <w:p w14:paraId="42B05087" w14:textId="77777777" w:rsidR="00BB653B" w:rsidRDefault="00BB653B" w:rsidP="0033218A">
            <w:pPr>
              <w:widowControl w:val="0"/>
              <w:spacing w:after="0" w:line="260" w:lineRule="auto"/>
              <w:jc w:val="both"/>
              <w:rPr>
                <w:rFonts w:ascii="Arial" w:eastAsia="Arial" w:hAnsi="Arial" w:cs="Arial"/>
                <w:sz w:val="20"/>
                <w:szCs w:val="20"/>
              </w:rPr>
            </w:pPr>
          </w:p>
          <w:p w14:paraId="010E1CCB" w14:textId="6CA835D9"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predlagala, da se kot </w:t>
            </w:r>
            <w:r w:rsidR="004077C1">
              <w:rPr>
                <w:rFonts w:ascii="Arial" w:eastAsia="Arial" w:hAnsi="Arial" w:cs="Arial"/>
                <w:sz w:val="20"/>
                <w:szCs w:val="20"/>
              </w:rPr>
              <w:t xml:space="preserve">povprečna mesečna delovna </w:t>
            </w:r>
            <w:r>
              <w:rPr>
                <w:rFonts w:ascii="Arial" w:eastAsia="Arial" w:hAnsi="Arial" w:cs="Arial"/>
                <w:sz w:val="20"/>
                <w:szCs w:val="20"/>
              </w:rPr>
              <w:t>obveznost</w:t>
            </w:r>
            <w:r w:rsidR="004077C1">
              <w:rPr>
                <w:rFonts w:ascii="Arial" w:eastAsia="Arial" w:hAnsi="Arial" w:cs="Arial"/>
                <w:sz w:val="20"/>
                <w:szCs w:val="20"/>
              </w:rPr>
              <w:t xml:space="preserve"> ne upošteva 174 ur</w:t>
            </w:r>
            <w:r>
              <w:rPr>
                <w:rFonts w:ascii="Arial" w:eastAsia="Arial" w:hAnsi="Arial" w:cs="Arial"/>
                <w:sz w:val="20"/>
                <w:szCs w:val="20"/>
              </w:rPr>
              <w:t>, temveč zato, ker samozaposlen v kulturi ni upravičen do dopusta, odmora za malico, bolniških odsotnosti in podobno, ta obveznost mesečno znaša 143 efektivnih ur. Komentarja ni mogoče upoštevati, ker zanj ni zakonske podlage, oziroma</w:t>
            </w:r>
            <w:r w:rsidR="004077C1">
              <w:rPr>
                <w:rFonts w:ascii="Arial" w:eastAsia="Arial" w:hAnsi="Arial" w:cs="Arial"/>
                <w:sz w:val="20"/>
                <w:szCs w:val="20"/>
              </w:rPr>
              <w:t xml:space="preserve"> ker</w:t>
            </w:r>
            <w:r>
              <w:rPr>
                <w:rFonts w:ascii="Arial" w:eastAsia="Arial" w:hAnsi="Arial" w:cs="Arial"/>
                <w:sz w:val="20"/>
                <w:szCs w:val="20"/>
              </w:rPr>
              <w:t xml:space="preserve"> Uredba o enotni metodologiji in obrazcih za obračun in izplačilo plač v javnem sektorju narekuje mesečno delovno obveznost v obsegu 174 ur. Del komentarja, ki govori o pravicah iz dela, ki jih samozaposleni nimajo, je upoštevan v obtežitvenem faktorju, ki korigira manjko tovrstnih pravic.</w:t>
            </w:r>
          </w:p>
          <w:p w14:paraId="157351BE" w14:textId="77777777" w:rsidR="00BB653B" w:rsidRDefault="00BB653B" w:rsidP="0033218A">
            <w:pPr>
              <w:widowControl w:val="0"/>
              <w:spacing w:after="0" w:line="260" w:lineRule="auto"/>
              <w:jc w:val="both"/>
              <w:rPr>
                <w:rFonts w:ascii="Arial" w:eastAsia="Arial" w:hAnsi="Arial" w:cs="Arial"/>
                <w:sz w:val="20"/>
                <w:szCs w:val="20"/>
              </w:rPr>
            </w:pPr>
          </w:p>
          <w:p w14:paraId="0413B022"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podala mnenje, v katerem popisuje svoje izkušnje z nizkimi plačili samozaposlenih pri delu z javnimi zavodi. Predlaga, da bi uredba jasneje določila nominalno vrednost minimalnega plačila. Prav tako opozarja, da lahko prihaja do nelojalne konkurence, saj meni, da bodo javni zavodi najemali osebe, ki bodo enako delo opravili za manj denarja od predpisanega. Predlaga še, da bi moralo biti kršenje minimalnega honorarja ustrezno kaznovano. Predlogi so smiselno upoštevani že v osnovnem gradivu, saj 82.c člen ZUJIK določa, da morajo enake urne postavke veljati tudi za osebe, ki enako delo v javnem zavodu opravlja na podlagi druge pravne podlage (denimo avtorske pogodbe ipd.). ZUJIK prav tako določa, da minister z uredbo na podlagi izhodišč uredbe določi tudi nominalne zneske urne postavke, kar bo tako naročnikom kot samozaposlenim olajšalo določanje obsega plačila za opravljeno delo. 121. člen ZUJIK tudi določa, da inšpektorat ministrstva, pristojnega za kulturo, izvaja inšpekcijski nadzor nad izvajanjem določb ZUJIK, torej tudi 82.c člena, ki ureja minimalno plačilo za samozaposlene v kulturi.  </w:t>
            </w:r>
          </w:p>
          <w:p w14:paraId="0258B99F" w14:textId="77777777" w:rsidR="00BB653B" w:rsidRDefault="00BB653B" w:rsidP="0033218A">
            <w:pPr>
              <w:widowControl w:val="0"/>
              <w:spacing w:after="0" w:line="260" w:lineRule="auto"/>
              <w:jc w:val="both"/>
              <w:rPr>
                <w:rFonts w:ascii="Arial" w:eastAsia="Arial" w:hAnsi="Arial" w:cs="Arial"/>
                <w:sz w:val="20"/>
                <w:szCs w:val="20"/>
                <w:highlight w:val="yellow"/>
              </w:rPr>
            </w:pPr>
          </w:p>
          <w:p w14:paraId="20D5B981" w14:textId="79879EDD"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podala mnenje, v katerem predlaga, da se v Prilogo I: Tabela s primerljivostjo poklicev doda poklica oblikovalec vidnih sporočil ter oblikovalec uporabniških vmesnikov. Predloga ni mogoče upoštevati, saj je seznam poklicev opredeljen v Uredbi o samozaposlenih v kulturi, v skladu z 82. c členom ZUJIK pa v Uredbi o minimalnem plačilu za samozaposlene v kulturi te poklice zgolj razvrsti primerljivo s poklici na primerljivih delovnih mestih v javnem sektorju. V tem seznamu je zajet splošni poklic oblikovalec. V mnenju opozarja, da samozaposleni opravijo veliko ur dela, ki niso neposredno ustvarjanje, temveč denimo komuniciranje z naročnikom, predpriprave in podobno. Prav tako opozarja, da si morajo samozaposleni sami zagotoviti tehnične pogoje za delo, ter da delujejo v preka</w:t>
            </w:r>
            <w:r w:rsidR="00FB01F3">
              <w:rPr>
                <w:rFonts w:ascii="Arial" w:eastAsia="Arial" w:hAnsi="Arial" w:cs="Arial"/>
                <w:sz w:val="20"/>
                <w:szCs w:val="20"/>
              </w:rPr>
              <w:t>r</w:t>
            </w:r>
            <w:r>
              <w:rPr>
                <w:rFonts w:ascii="Arial" w:eastAsia="Arial" w:hAnsi="Arial" w:cs="Arial"/>
                <w:sz w:val="20"/>
                <w:szCs w:val="20"/>
              </w:rPr>
              <w:t>nih pogojih. Zato predlaga višji obtežitveni faktor, in sicer 2,5 namesto predlaganega 1,9. Komentar</w:t>
            </w:r>
            <w:r w:rsidR="004077C1">
              <w:rPr>
                <w:rFonts w:ascii="Arial" w:eastAsia="Arial" w:hAnsi="Arial" w:cs="Arial"/>
                <w:sz w:val="20"/>
                <w:szCs w:val="20"/>
              </w:rPr>
              <w:t>ja</w:t>
            </w:r>
            <w:r>
              <w:rPr>
                <w:rFonts w:ascii="Arial" w:eastAsia="Arial" w:hAnsi="Arial" w:cs="Arial"/>
                <w:sz w:val="20"/>
                <w:szCs w:val="20"/>
              </w:rPr>
              <w:t xml:space="preserve"> ni mogoče sprejeti zaradi zakonskega določila o primerljivosti poklicev med javnimi uslužbenci in samozaposlenimi v kulturi</w:t>
            </w:r>
            <w:r w:rsidR="00BD3EFA">
              <w:rPr>
                <w:rFonts w:ascii="Arial" w:eastAsia="Arial" w:hAnsi="Arial" w:cs="Arial"/>
                <w:sz w:val="20"/>
                <w:szCs w:val="20"/>
              </w:rPr>
              <w:t>, ki ga odraža predlagani faktor 1,9</w:t>
            </w:r>
            <w:r>
              <w:rPr>
                <w:rFonts w:ascii="Arial" w:eastAsia="Arial" w:hAnsi="Arial" w:cs="Arial"/>
                <w:sz w:val="20"/>
                <w:szCs w:val="20"/>
              </w:rPr>
              <w:t xml:space="preserve">. </w:t>
            </w:r>
          </w:p>
          <w:p w14:paraId="423A568E" w14:textId="77777777" w:rsidR="00BB653B" w:rsidRDefault="00BB653B" w:rsidP="0033218A">
            <w:pPr>
              <w:widowControl w:val="0"/>
              <w:spacing w:after="0" w:line="260" w:lineRule="auto"/>
              <w:jc w:val="both"/>
              <w:rPr>
                <w:rFonts w:ascii="Arial" w:eastAsia="Arial" w:hAnsi="Arial" w:cs="Arial"/>
                <w:sz w:val="20"/>
                <w:szCs w:val="20"/>
              </w:rPr>
            </w:pPr>
          </w:p>
          <w:p w14:paraId="53175FC3" w14:textId="1657C5DC"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Predloga, da bi se poleg plačila delovnih ur uredba razširila tako, da bi vključevala tudi odkup materialnih in avtorskih pravic, ni mogoče upoštevati, saj za to ni ustrezne pravne podlage znotraj ZUJIK. V mnenju dodaja, da lahko pride pri določanju ur, potrebnih za izvedbo posameznega projekta, do različnih interpretacij med naročnikom in samozaposlenim, zato predlaga dodatno normiranje. Predloga ni mogoče upoštevati, saj uredba ureja zgolj postopkovne določbe 82.c člena ZUJIK, kjer tovrstno normira</w:t>
            </w:r>
            <w:r w:rsidR="00FB01F3">
              <w:rPr>
                <w:rFonts w:ascii="Arial" w:eastAsia="Arial" w:hAnsi="Arial" w:cs="Arial"/>
                <w:sz w:val="20"/>
                <w:szCs w:val="20"/>
              </w:rPr>
              <w:t>n</w:t>
            </w:r>
            <w:r>
              <w:rPr>
                <w:rFonts w:ascii="Arial" w:eastAsia="Arial" w:hAnsi="Arial" w:cs="Arial"/>
                <w:sz w:val="20"/>
                <w:szCs w:val="20"/>
              </w:rPr>
              <w:t>je ni predvideno. Predlog, da se za nekatere poklice upoštevajo tarife namesto urnih postavk, je sprejet, saj je uredba ustrezno dopolnjena na način, da uvaja tarife, ki so za nekatere poklice samozaposlenih v kulturi določene s strani Javne agencije Republike Slovenije za knjigo (v nadaljnjem besedilu: JAK). Predlog, da bi morala uredba vključevati tudi plačila za javne natečaje zasebnih investitorjev</w:t>
            </w:r>
            <w:r w:rsidR="00FB556E">
              <w:rPr>
                <w:rFonts w:ascii="Arial" w:eastAsia="Arial" w:hAnsi="Arial" w:cs="Arial"/>
                <w:sz w:val="20"/>
                <w:szCs w:val="20"/>
              </w:rPr>
              <w:t>,</w:t>
            </w:r>
            <w:r>
              <w:rPr>
                <w:rFonts w:ascii="Arial" w:eastAsia="Arial" w:hAnsi="Arial" w:cs="Arial"/>
                <w:sz w:val="20"/>
                <w:szCs w:val="20"/>
              </w:rPr>
              <w:t xml:space="preserve"> ni mogoče upoštevati, saj za to ni pravne podlage v ZUJIK, ki določa subjekte (javni zavodi in agencije v kulturi), na katere se nanaša uredba o minimalnem plačilu samozaposlenih v kulturi.</w:t>
            </w:r>
          </w:p>
          <w:p w14:paraId="42C199A6" w14:textId="77777777" w:rsidR="00BB653B" w:rsidRDefault="00BB653B" w:rsidP="0033218A">
            <w:pPr>
              <w:widowControl w:val="0"/>
              <w:spacing w:after="0" w:line="260" w:lineRule="auto"/>
              <w:jc w:val="both"/>
              <w:rPr>
                <w:rFonts w:ascii="Arial" w:eastAsia="Arial" w:hAnsi="Arial" w:cs="Arial"/>
                <w:sz w:val="20"/>
                <w:szCs w:val="20"/>
              </w:rPr>
            </w:pPr>
          </w:p>
          <w:p w14:paraId="18305F08" w14:textId="55C8E97C"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opozorila, da bi lahko v praksi kljub postavljenim minimalnim tarifam prihajalo do zniževanja obsega ur s strani naročnikov. Komentarja ni mogoče upoštevati, saj zakon določa le minimalne honorarje, ne pa tudi obsege za vsako posamezno delo, ki so v praksi preveč raznoliki, da bi bilo to mogoče zakon</w:t>
            </w:r>
            <w:r w:rsidR="00DA5AE5">
              <w:rPr>
                <w:rFonts w:ascii="Arial" w:eastAsia="Arial" w:hAnsi="Arial" w:cs="Arial"/>
                <w:sz w:val="20"/>
                <w:szCs w:val="20"/>
              </w:rPr>
              <w:t>sko</w:t>
            </w:r>
            <w:r>
              <w:rPr>
                <w:rFonts w:ascii="Arial" w:eastAsia="Arial" w:hAnsi="Arial" w:cs="Arial"/>
                <w:sz w:val="20"/>
                <w:szCs w:val="20"/>
              </w:rPr>
              <w:t xml:space="preserve"> normirati. Meni tudi, da je v Republiki Sloveniji prevelika količina zakonov in podzakonskih aktov ter poziva k natančnejšemu nadzoru nad izvajanjem določb uredbe. Komentarja se ne upošteva, ker zakon že določa, da ima nadzor nad izvajanjem ZUJIK inšpektorat ministrstva, pristojnega za kulturo. Nadalje se boji, da bodo zaradi višjih honorarjev javni zavodi v manjšem obsegu najemali zunanje sodelavce. Komentar se ne upošteva, saj imata tako zakon kot uredba predvideno kritje finančnih posledic. Opozarja, da nekateri samozaposleni presegajo cenzus, nekateri pa zaslužijo več kot 60.000 evrov, kar pomeni, da ne morejo biti več normiranci</w:t>
            </w:r>
            <w:r w:rsidR="00FB01F3">
              <w:rPr>
                <w:rFonts w:ascii="Arial" w:eastAsia="Arial" w:hAnsi="Arial" w:cs="Arial"/>
                <w:sz w:val="20"/>
                <w:szCs w:val="20"/>
              </w:rPr>
              <w:t xml:space="preserve">, t.j. ne morejo </w:t>
            </w:r>
            <w:r w:rsidR="00FB01F3" w:rsidRPr="00FB01F3">
              <w:rPr>
                <w:rFonts w:ascii="Arial" w:eastAsia="Arial" w:hAnsi="Arial" w:cs="Arial"/>
                <w:sz w:val="20"/>
                <w:szCs w:val="20"/>
              </w:rPr>
              <w:t>ugotavlja</w:t>
            </w:r>
            <w:r w:rsidR="00FB01F3">
              <w:rPr>
                <w:rFonts w:ascii="Arial" w:eastAsia="Arial" w:hAnsi="Arial" w:cs="Arial"/>
                <w:sz w:val="20"/>
                <w:szCs w:val="20"/>
              </w:rPr>
              <w:t>ti</w:t>
            </w:r>
            <w:r w:rsidR="00FB01F3" w:rsidRPr="00FB01F3">
              <w:rPr>
                <w:rFonts w:ascii="Arial" w:eastAsia="Arial" w:hAnsi="Arial" w:cs="Arial"/>
                <w:sz w:val="20"/>
                <w:szCs w:val="20"/>
              </w:rPr>
              <w:t xml:space="preserve"> davčn</w:t>
            </w:r>
            <w:r w:rsidR="00FB01F3">
              <w:rPr>
                <w:rFonts w:ascii="Arial" w:eastAsia="Arial" w:hAnsi="Arial" w:cs="Arial"/>
                <w:sz w:val="20"/>
                <w:szCs w:val="20"/>
              </w:rPr>
              <w:t>e</w:t>
            </w:r>
            <w:r w:rsidR="00FB01F3" w:rsidRPr="00FB01F3">
              <w:rPr>
                <w:rFonts w:ascii="Arial" w:eastAsia="Arial" w:hAnsi="Arial" w:cs="Arial"/>
                <w:sz w:val="20"/>
                <w:szCs w:val="20"/>
              </w:rPr>
              <w:t xml:space="preserve"> osnov</w:t>
            </w:r>
            <w:r w:rsidR="00FB01F3">
              <w:rPr>
                <w:rFonts w:ascii="Arial" w:eastAsia="Arial" w:hAnsi="Arial" w:cs="Arial"/>
                <w:sz w:val="20"/>
                <w:szCs w:val="20"/>
              </w:rPr>
              <w:t>e</w:t>
            </w:r>
            <w:r w:rsidR="00FB01F3" w:rsidRPr="00FB01F3">
              <w:rPr>
                <w:rFonts w:ascii="Arial" w:eastAsia="Arial" w:hAnsi="Arial" w:cs="Arial"/>
                <w:sz w:val="20"/>
                <w:szCs w:val="20"/>
              </w:rPr>
              <w:t xml:space="preserve"> z upoštevanjem normiranih odhodkov</w:t>
            </w:r>
            <w:r>
              <w:rPr>
                <w:rFonts w:ascii="Arial" w:eastAsia="Arial" w:hAnsi="Arial" w:cs="Arial"/>
                <w:sz w:val="20"/>
                <w:szCs w:val="20"/>
              </w:rPr>
              <w:t xml:space="preserve">. Komentar se ne upošteva, saj uredba ureja minimalne zaslužke, cenzus in normiranost samozaposlenih </w:t>
            </w:r>
            <w:r w:rsidR="00DA5AE5">
              <w:rPr>
                <w:rFonts w:ascii="Arial" w:eastAsia="Arial" w:hAnsi="Arial" w:cs="Arial"/>
                <w:sz w:val="20"/>
                <w:szCs w:val="20"/>
              </w:rPr>
              <w:t xml:space="preserve">pa </w:t>
            </w:r>
            <w:r>
              <w:rPr>
                <w:rFonts w:ascii="Arial" w:eastAsia="Arial" w:hAnsi="Arial" w:cs="Arial"/>
                <w:sz w:val="20"/>
                <w:szCs w:val="20"/>
              </w:rPr>
              <w:t>urejajo drugi predpisi. Opozoril</w:t>
            </w:r>
            <w:r w:rsidR="00DA5AE5">
              <w:rPr>
                <w:rFonts w:ascii="Arial" w:eastAsia="Arial" w:hAnsi="Arial" w:cs="Arial"/>
                <w:sz w:val="20"/>
                <w:szCs w:val="20"/>
              </w:rPr>
              <w:t>a</w:t>
            </w:r>
            <w:r>
              <w:rPr>
                <w:rFonts w:ascii="Arial" w:eastAsia="Arial" w:hAnsi="Arial" w:cs="Arial"/>
                <w:sz w:val="20"/>
                <w:szCs w:val="20"/>
              </w:rPr>
              <w:t xml:space="preserve"> je tudi na rast prispevkov za samozaposlene. Komentarja ni mogoče  upoštevati, saj ne gre za materijo, ko jo ureja uredba. </w:t>
            </w:r>
          </w:p>
          <w:p w14:paraId="12BA74B3" w14:textId="77777777" w:rsidR="00BB653B" w:rsidRDefault="00BB653B" w:rsidP="0033218A">
            <w:pPr>
              <w:widowControl w:val="0"/>
              <w:spacing w:after="0" w:line="260" w:lineRule="auto"/>
              <w:jc w:val="both"/>
              <w:rPr>
                <w:rFonts w:ascii="Arial" w:eastAsia="Arial" w:hAnsi="Arial" w:cs="Arial"/>
                <w:sz w:val="20"/>
                <w:szCs w:val="20"/>
              </w:rPr>
            </w:pPr>
          </w:p>
          <w:p w14:paraId="161BB2C0" w14:textId="702BD1D6"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podala mnenje, da uredba ne upošteva dosežene izobrazbe samozaposlenih (denimo doktorata) ter karierne dinamike, vezane na delovno dobo in izkušnje, ki jih posameznik pridobiva v času svoje kariere. Komentarja ni mogoče upoštevati, ker za karierno dinamiko še ni zakonske podlage, zato tudi ne more biti uvedena na </w:t>
            </w:r>
            <w:r w:rsidR="00FB01F3">
              <w:rPr>
                <w:rFonts w:ascii="Arial" w:eastAsia="Arial" w:hAnsi="Arial" w:cs="Arial"/>
                <w:sz w:val="20"/>
                <w:szCs w:val="20"/>
              </w:rPr>
              <w:t>nivoju</w:t>
            </w:r>
            <w:r>
              <w:rPr>
                <w:rFonts w:ascii="Arial" w:eastAsia="Arial" w:hAnsi="Arial" w:cs="Arial"/>
                <w:sz w:val="20"/>
                <w:szCs w:val="20"/>
              </w:rPr>
              <w:t xml:space="preserve"> podzakonskega akta. Uredba za izhodišče pri vseh poklicih upošteva univerzitetno stopnjo izobrazbe, razen, kjer to ni mogoče in se išče najbližji primerljiv plačni razred javnega uslužbenca.  </w:t>
            </w:r>
          </w:p>
          <w:p w14:paraId="3FA51A4F" w14:textId="77777777" w:rsidR="00BB653B" w:rsidRDefault="00BB653B" w:rsidP="0033218A">
            <w:pPr>
              <w:widowControl w:val="0"/>
              <w:spacing w:after="0" w:line="260" w:lineRule="auto"/>
              <w:jc w:val="both"/>
              <w:rPr>
                <w:rFonts w:ascii="Arial" w:eastAsia="Arial" w:hAnsi="Arial" w:cs="Arial"/>
                <w:sz w:val="20"/>
                <w:szCs w:val="20"/>
              </w:rPr>
            </w:pPr>
          </w:p>
          <w:p w14:paraId="3BEF2922"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podala mnenje, da javni uslužbenci z leti napredujejo, s tem pa dobivajo tudi višje plače, kar uredba za samozaposlene ne predvideva, zato predlaga, da se vanjo vključijo tudi karierni razredi. Komentarja ni mogoče upoštevati, saj mora biti karierno napredovanje samozaposlenih najprej uveljavljeno v zakonu, šele nato se ga lahko prenese v podzakonske akte, pri čemer 82.c člen ZUJIK kariernih razredov pri določanju minimalnega plačila ne predvideva, seveda pa se lahko samozaposleni in naročnik dogovorita o višjih honorarjih.  </w:t>
            </w:r>
          </w:p>
          <w:p w14:paraId="6109CE6C" w14:textId="77777777" w:rsidR="00BB653B" w:rsidRDefault="00BB653B" w:rsidP="0033218A">
            <w:pPr>
              <w:widowControl w:val="0"/>
              <w:spacing w:after="0" w:line="260" w:lineRule="auto"/>
              <w:jc w:val="both"/>
              <w:rPr>
                <w:rFonts w:ascii="Arial" w:eastAsia="Arial" w:hAnsi="Arial" w:cs="Arial"/>
                <w:sz w:val="20"/>
                <w:szCs w:val="20"/>
              </w:rPr>
            </w:pPr>
          </w:p>
          <w:p w14:paraId="5040F39A" w14:textId="325B6A53"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Nadalje predlaga, da so izhodiščni plačni razredi za vse poklice za dva plačna razreda višji, kot je to predlagano v Prilogi I uredbe, nekateri vizualni poklici pa še bistveno višje, saj se v kolektivni pogodbi po njihovem mnenju </w:t>
            </w:r>
            <w:r w:rsidR="00FC4E60">
              <w:rPr>
                <w:rFonts w:ascii="Arial" w:eastAsia="Arial" w:hAnsi="Arial" w:cs="Arial"/>
                <w:sz w:val="20"/>
                <w:szCs w:val="20"/>
              </w:rPr>
              <w:t xml:space="preserve">skozi leta </w:t>
            </w:r>
            <w:r>
              <w:rPr>
                <w:rFonts w:ascii="Arial" w:eastAsia="Arial" w:hAnsi="Arial" w:cs="Arial"/>
                <w:sz w:val="20"/>
                <w:szCs w:val="20"/>
              </w:rPr>
              <w:t>niso ustrezno usklajeval</w:t>
            </w:r>
            <w:r w:rsidR="00FC4E60">
              <w:rPr>
                <w:rFonts w:ascii="Arial" w:eastAsia="Arial" w:hAnsi="Arial" w:cs="Arial"/>
                <w:sz w:val="20"/>
                <w:szCs w:val="20"/>
              </w:rPr>
              <w:t>i</w:t>
            </w:r>
            <w:r>
              <w:rPr>
                <w:rFonts w:ascii="Arial" w:eastAsia="Arial" w:hAnsi="Arial" w:cs="Arial"/>
                <w:sz w:val="20"/>
                <w:szCs w:val="20"/>
              </w:rPr>
              <w:t xml:space="preserve">. Komentarja ni mogoče upoštevati, saj uredba sledi določilom ZUJIK, ki narekujejo, da so za vsak specializiran poklic samozaposlenega v kulturi, ki je določen v uredbi, ki ureja samozaposlene v kulturi, določi primerljivo delovno mesto v javnem sektorju s pripadajočima minimalnim plačnim razredom in šifro izmed sorodnih delovnih mest, ki so navedena v veljavnem aneksu h kolektivni pogodbi za kulturne dejavnosti v Republiki Sloveniji. Kolektivna pogodba je dokument, usklajen v procesu socialnega dialoga, uredba pa vanj ne more posegati in določene poklice uvrščati drugače.  </w:t>
            </w:r>
          </w:p>
          <w:p w14:paraId="66CE4A23" w14:textId="77777777" w:rsidR="00BB653B" w:rsidRDefault="00BB653B" w:rsidP="0033218A">
            <w:pPr>
              <w:widowControl w:val="0"/>
              <w:spacing w:after="0" w:line="260" w:lineRule="auto"/>
              <w:jc w:val="both"/>
              <w:rPr>
                <w:rFonts w:ascii="Arial" w:eastAsia="Arial" w:hAnsi="Arial" w:cs="Arial"/>
                <w:sz w:val="20"/>
                <w:szCs w:val="20"/>
              </w:rPr>
            </w:pPr>
          </w:p>
          <w:p w14:paraId="12FF0FD6"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Predlaga tudi, da uredba podrobneje določi razstavnino za vizualne umetnike. Predlog ni upoštevan, ker za urejanje razstavnin ne obstaja zakonska podlaga v 82.c členu ZUJIK. Je pa minimalna razstavnina opredeljena v Akcijskem načrtu do leta 2027 za izvajanje Resolucije o nacionalnem programu za kulturo 2024–2031, saj gre za ločen instrument od minimalnega honorarja, ki ga opredeljuje ta uredba, in je urejena z vsakokratnimi razpisnimi dokumentacijami. </w:t>
            </w:r>
          </w:p>
          <w:p w14:paraId="5E0F4687" w14:textId="77777777" w:rsidR="00BB653B" w:rsidRDefault="00BB653B" w:rsidP="0033218A">
            <w:pPr>
              <w:widowControl w:val="0"/>
              <w:spacing w:after="0" w:line="260" w:lineRule="auto"/>
              <w:jc w:val="both"/>
              <w:rPr>
                <w:rFonts w:ascii="Arial" w:eastAsia="Arial" w:hAnsi="Arial" w:cs="Arial"/>
                <w:sz w:val="20"/>
                <w:szCs w:val="20"/>
                <w:highlight w:val="yellow"/>
              </w:rPr>
            </w:pPr>
          </w:p>
          <w:p w14:paraId="0B119551"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podala predlog o drugačni uvrstitvi delovnega mesta instrumentalist. Predlaga, da je bližje delovnim mestom solistom. Komentarja ni mogoče upoštevati, saj uredba sledi določilom ZUJIK, ki narekujejo, da so za vsak specializiran poklic samozaposlenega v kulturi, ki je določen v uredbi, ki ureja samozaposlene v kulturi, določi primerljivo delovno mesto v javnem sektorju s pripadajočima minimalnim plačnim razredom in šifro izmed sorodnih delovnih mest, ki so navedena v veljavnem aneksu h kolektivni pogodbi za kulturne dejavnosti v Republiki Sloveniji. Ker uredba ne razločuje med kariernimi razredi, je potrebno uporabiti najbolj sorodne izhodiščne razrede.  </w:t>
            </w:r>
          </w:p>
          <w:p w14:paraId="3C9A09F6" w14:textId="77777777" w:rsidR="00BB653B" w:rsidRDefault="00BB653B" w:rsidP="0033218A">
            <w:pPr>
              <w:widowControl w:val="0"/>
              <w:spacing w:after="0" w:line="260" w:lineRule="auto"/>
              <w:jc w:val="both"/>
              <w:rPr>
                <w:rFonts w:ascii="Arial" w:eastAsia="Arial" w:hAnsi="Arial" w:cs="Arial"/>
                <w:sz w:val="20"/>
                <w:szCs w:val="20"/>
                <w:highlight w:val="yellow"/>
              </w:rPr>
            </w:pPr>
            <w:r>
              <w:rPr>
                <w:rFonts w:ascii="Arial" w:eastAsia="Arial" w:hAnsi="Arial" w:cs="Arial"/>
                <w:sz w:val="20"/>
                <w:szCs w:val="20"/>
                <w:highlight w:val="yellow"/>
              </w:rPr>
              <w:t xml:space="preserve">  </w:t>
            </w:r>
          </w:p>
          <w:p w14:paraId="7C7CEB6B" w14:textId="1E59BF71" w:rsidR="00BB653B" w:rsidRDefault="00BB653B" w:rsidP="0033218A">
            <w:pPr>
              <w:widowControl w:val="0"/>
              <w:spacing w:after="0" w:line="260" w:lineRule="auto"/>
              <w:jc w:val="both"/>
              <w:rPr>
                <w:rFonts w:ascii="Arial" w:eastAsia="Arial" w:hAnsi="Arial" w:cs="Arial"/>
                <w:sz w:val="20"/>
                <w:szCs w:val="20"/>
                <w:highlight w:val="yellow"/>
              </w:rPr>
            </w:pPr>
            <w:r>
              <w:rPr>
                <w:rFonts w:ascii="Arial" w:eastAsia="Arial" w:hAnsi="Arial" w:cs="Arial"/>
                <w:sz w:val="20"/>
                <w:szCs w:val="20"/>
              </w:rPr>
              <w:t xml:space="preserve">Nadalje je opozorila, da bi bila potrebna večja jasnost vrednotenja časa za opravljanje posameznega dela ter ovrednotenja začetnega plačila. Glede časovnega </w:t>
            </w:r>
            <w:r w:rsidR="00FB01F3">
              <w:rPr>
                <w:rFonts w:ascii="Arial" w:eastAsia="Arial" w:hAnsi="Arial" w:cs="Arial"/>
                <w:sz w:val="20"/>
                <w:szCs w:val="20"/>
              </w:rPr>
              <w:t>aspekta</w:t>
            </w:r>
            <w:r>
              <w:rPr>
                <w:rFonts w:ascii="Arial" w:eastAsia="Arial" w:hAnsi="Arial" w:cs="Arial"/>
                <w:sz w:val="20"/>
                <w:szCs w:val="20"/>
              </w:rPr>
              <w:t xml:space="preserve"> komentarja ni mogoče upoštevati, saj uredba zaradi raznovrstnosti del na po</w:t>
            </w:r>
            <w:r w:rsidR="009F53D3">
              <w:rPr>
                <w:rFonts w:ascii="Arial" w:eastAsia="Arial" w:hAnsi="Arial" w:cs="Arial"/>
                <w:sz w:val="20"/>
                <w:szCs w:val="20"/>
              </w:rPr>
              <w:t>dročju</w:t>
            </w:r>
            <w:r>
              <w:rPr>
                <w:rFonts w:ascii="Arial" w:eastAsia="Arial" w:hAnsi="Arial" w:cs="Arial"/>
                <w:sz w:val="20"/>
                <w:szCs w:val="20"/>
              </w:rPr>
              <w:t xml:space="preserve"> kulture ne more normirati vsako obliko dela. Dogovor o obsegu bo še naprej del dogovarjanja med naročnikom in samozaposlenim in opredeljen v pogodbi. Komentar glede potrebe po več jasnosti vrednotenja začetnega plačila je </w:t>
            </w:r>
            <w:r w:rsidR="009F53D3">
              <w:rPr>
                <w:rFonts w:ascii="Arial" w:eastAsia="Arial" w:hAnsi="Arial" w:cs="Arial"/>
                <w:sz w:val="20"/>
                <w:szCs w:val="20"/>
              </w:rPr>
              <w:t xml:space="preserve">bil </w:t>
            </w:r>
            <w:r>
              <w:rPr>
                <w:rFonts w:ascii="Arial" w:eastAsia="Arial" w:hAnsi="Arial" w:cs="Arial"/>
                <w:sz w:val="20"/>
                <w:szCs w:val="20"/>
              </w:rPr>
              <w:t>upoštevan na način, da se je razširila obrazložitev člena.</w:t>
            </w:r>
          </w:p>
          <w:p w14:paraId="5F606BE5" w14:textId="77777777" w:rsidR="00BB653B" w:rsidRDefault="00BB653B" w:rsidP="0033218A">
            <w:pPr>
              <w:widowControl w:val="0"/>
              <w:spacing w:after="0" w:line="260" w:lineRule="auto"/>
              <w:jc w:val="both"/>
              <w:rPr>
                <w:rFonts w:ascii="Arial" w:eastAsia="Arial" w:hAnsi="Arial" w:cs="Arial"/>
                <w:sz w:val="20"/>
                <w:szCs w:val="20"/>
                <w:highlight w:val="yellow"/>
              </w:rPr>
            </w:pPr>
          </w:p>
          <w:p w14:paraId="11180C22"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Fizična oseba</w:t>
            </w:r>
            <w:r>
              <w:rPr>
                <w:rFonts w:ascii="Arial" w:eastAsia="Arial" w:hAnsi="Arial" w:cs="Arial"/>
                <w:sz w:val="20"/>
                <w:szCs w:val="20"/>
              </w:rPr>
              <w:t xml:space="preserve"> je posredovala mnenje, v katerem izpostavlja, da bi moral biti obtežitveni faktor nižji, prav tako se ne strinja z osemurnim začetnim plačilom, saj naj bi bil ta preobsežen. Komentarja ni mogoče upoštevati, saj gre, kakor izhaja iz obrazložitve finančnih posledic uredbe, pri določitvi višine obtežitvenega faktorja za izračun povprečnih stroškov, ki jih ima samozaposleni pri opravljanju svojega dela, začetnega plačila pa ni smiselno drobiti v manj kot enodnevni obseg dela, ki je zakonsko določen na osmih urah, iz česar nato izhaja tudi povprečna mesečna obveznost pri 174 delovnih urah.</w:t>
            </w:r>
          </w:p>
          <w:p w14:paraId="629622F5" w14:textId="77777777" w:rsidR="00BB653B" w:rsidRDefault="00BB653B" w:rsidP="0033218A">
            <w:pPr>
              <w:widowControl w:val="0"/>
              <w:spacing w:after="0" w:line="260" w:lineRule="auto"/>
              <w:jc w:val="both"/>
              <w:rPr>
                <w:rFonts w:ascii="Arial" w:eastAsia="Arial" w:hAnsi="Arial" w:cs="Arial"/>
                <w:sz w:val="20"/>
                <w:szCs w:val="20"/>
              </w:rPr>
            </w:pPr>
          </w:p>
          <w:p w14:paraId="34C7EA18" w14:textId="3A079F08"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Društvo slovenskih pisateljev</w:t>
            </w:r>
            <w:r>
              <w:rPr>
                <w:rFonts w:ascii="Arial" w:eastAsia="Arial" w:hAnsi="Arial" w:cs="Arial"/>
                <w:sz w:val="20"/>
                <w:szCs w:val="20"/>
              </w:rPr>
              <w:t xml:space="preserve"> je izrazilo naklonjenost predlogu uredbe, ter opozorilo na specifiko literarnega področja v kulturi, saj menijo, da ga ni mogoče ovrednotiti v urah. Opozorili so na uveljavljen način obračunavanja honorarjev po avtorskih polah oziroma verzih. Hkrati so opozorili na določene oblike dela, ki vseeno potrebujejo izhodiščne minimalne oziroma urne postavke. Komentar je upoštevan na način, da se za </w:t>
            </w:r>
            <w:r w:rsidR="00E44227">
              <w:rPr>
                <w:rFonts w:ascii="Arial" w:eastAsia="Arial" w:hAnsi="Arial" w:cs="Arial"/>
                <w:sz w:val="20"/>
                <w:szCs w:val="20"/>
              </w:rPr>
              <w:t xml:space="preserve">določene </w:t>
            </w:r>
            <w:r>
              <w:rPr>
                <w:rFonts w:ascii="Arial" w:eastAsia="Arial" w:hAnsi="Arial" w:cs="Arial"/>
                <w:sz w:val="20"/>
                <w:szCs w:val="20"/>
              </w:rPr>
              <w:t xml:space="preserve">poklice s področja </w:t>
            </w:r>
            <w:r w:rsidR="00E44227">
              <w:rPr>
                <w:rFonts w:ascii="Arial" w:eastAsia="Arial" w:hAnsi="Arial" w:cs="Arial"/>
                <w:sz w:val="20"/>
                <w:szCs w:val="20"/>
              </w:rPr>
              <w:t>knjige</w:t>
            </w:r>
            <w:r>
              <w:rPr>
                <w:rFonts w:ascii="Arial" w:eastAsia="Arial" w:hAnsi="Arial" w:cs="Arial"/>
                <w:sz w:val="20"/>
                <w:szCs w:val="20"/>
              </w:rPr>
              <w:t xml:space="preserve"> določi tarife, ki jih kot izhodiščne določa Javna agencija Republike Slovenije za knjigo, in so uveljavljena praksa določanja izhodiščnih postavk. Hkrati se opcijsko v skladu z 82.c členom ZUJIK ohrani tudi možnost obračunavanja urnih postavk.     </w:t>
            </w:r>
          </w:p>
          <w:p w14:paraId="746C736E" w14:textId="77777777" w:rsidR="00BB653B" w:rsidRDefault="00BB653B" w:rsidP="0033218A">
            <w:pPr>
              <w:widowControl w:val="0"/>
              <w:spacing w:after="0" w:line="260" w:lineRule="auto"/>
              <w:jc w:val="both"/>
              <w:rPr>
                <w:rFonts w:ascii="Arial" w:eastAsia="Arial" w:hAnsi="Arial" w:cs="Arial"/>
                <w:sz w:val="20"/>
                <w:szCs w:val="20"/>
              </w:rPr>
            </w:pPr>
          </w:p>
          <w:p w14:paraId="7F95458F" w14:textId="7D1664ED"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Društvo slovenskih književnih prevajalcev</w:t>
            </w:r>
            <w:r>
              <w:rPr>
                <w:rFonts w:ascii="Arial" w:eastAsia="Arial" w:hAnsi="Arial" w:cs="Arial"/>
                <w:sz w:val="20"/>
                <w:szCs w:val="20"/>
              </w:rPr>
              <w:t xml:space="preserve"> je podalo mnenje, da je na področju prevajalstva tako nacionalno kot mednarodno uveljavljen način plačevanja po avtorskih polah v obsegu 30.000 znakov s presledki in ne v urah. Določena dela prevajalcev, denimo spremljanje tujega avtorja na gostovanju v Sloveniji, pisanje promocijskih besedil, branje in pisanje predlogov za prevode, promocijski nastopi, predstavitve prevodov ipd. pa so lahko po njihovem mnenju ovrednotene po urah. Predlagajo obračunavanje po minimalnih tarifah, ki jih predpisujejo tako sami kot Javna agencija Republike Slovenije za knjigo, pri čemer predlagajo tudi povišanje teh tarif, njihov</w:t>
            </w:r>
            <w:r w:rsidR="007D39DE">
              <w:rPr>
                <w:rFonts w:ascii="Arial" w:eastAsia="Arial" w:hAnsi="Arial" w:cs="Arial"/>
                <w:sz w:val="20"/>
                <w:szCs w:val="20"/>
              </w:rPr>
              <w:t>o</w:t>
            </w:r>
            <w:r>
              <w:rPr>
                <w:rFonts w:ascii="Arial" w:eastAsia="Arial" w:hAnsi="Arial" w:cs="Arial"/>
                <w:sz w:val="20"/>
                <w:szCs w:val="20"/>
              </w:rPr>
              <w:t xml:space="preserve"> diferenciacijo in redno usklajevanje z rastjo plač v javnem sektorju. Komentar je upoštevan v delu, ki govori o uvedbi tarif, kot jih določa Javna agencija Republike Slovenije za knjigo. Njihova višina in diferenciacija ni predmet uredbe, saj mora biti usklajena z Javno agencijo Republike Slovenije za knjigo.    </w:t>
            </w:r>
          </w:p>
          <w:p w14:paraId="1C9A6FDE" w14:textId="77777777" w:rsidR="00BB653B" w:rsidRDefault="00BB653B" w:rsidP="0033218A">
            <w:pPr>
              <w:widowControl w:val="0"/>
              <w:spacing w:after="0" w:line="260" w:lineRule="auto"/>
              <w:jc w:val="both"/>
              <w:rPr>
                <w:rFonts w:ascii="Arial" w:eastAsia="Arial" w:hAnsi="Arial" w:cs="Arial"/>
                <w:sz w:val="20"/>
                <w:szCs w:val="20"/>
              </w:rPr>
            </w:pPr>
          </w:p>
          <w:p w14:paraId="6BC2674B" w14:textId="5F7A1226"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Društvo tudi predlaga, da bi uredba </w:t>
            </w:r>
            <w:r w:rsidR="00FB01F3">
              <w:rPr>
                <w:rFonts w:ascii="Arial" w:eastAsia="Arial" w:hAnsi="Arial" w:cs="Arial"/>
                <w:sz w:val="20"/>
                <w:szCs w:val="20"/>
              </w:rPr>
              <w:t>podrobneje</w:t>
            </w:r>
            <w:r>
              <w:rPr>
                <w:rFonts w:ascii="Arial" w:eastAsia="Arial" w:hAnsi="Arial" w:cs="Arial"/>
                <w:sz w:val="20"/>
                <w:szCs w:val="20"/>
              </w:rPr>
              <w:t xml:space="preserve"> uredila vpeljavo pogodbenih razmerij, ki bi določala tudi prenos in obseg avtorskih pravic. Komentarja ni mogoče upoštevati, saj zanj ni zakonske podlage v ZUJIK.</w:t>
            </w:r>
          </w:p>
          <w:p w14:paraId="1C01ABAC" w14:textId="77777777" w:rsidR="00BB653B" w:rsidRDefault="00BB653B" w:rsidP="0033218A">
            <w:pPr>
              <w:widowControl w:val="0"/>
              <w:spacing w:after="0" w:line="260" w:lineRule="auto"/>
              <w:jc w:val="both"/>
              <w:rPr>
                <w:rFonts w:ascii="Arial" w:eastAsia="Arial" w:hAnsi="Arial" w:cs="Arial"/>
                <w:sz w:val="20"/>
                <w:szCs w:val="20"/>
              </w:rPr>
            </w:pPr>
          </w:p>
          <w:p w14:paraId="0723B00B"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Društvo prav tako opozarja, da uredba ne predvideva kariernega napredovanja samozaposlenih v kulturi. Komentarja ni mogoče upoštevati, saj karierna dinamika še nima zakonske podlage v ZUJIK.</w:t>
            </w:r>
          </w:p>
          <w:p w14:paraId="7F253F34" w14:textId="77777777" w:rsidR="00BB653B" w:rsidRDefault="00BB653B" w:rsidP="0033218A">
            <w:pPr>
              <w:widowControl w:val="0"/>
              <w:spacing w:after="0" w:line="260" w:lineRule="auto"/>
              <w:jc w:val="both"/>
              <w:rPr>
                <w:rFonts w:ascii="Arial" w:eastAsia="Arial" w:hAnsi="Arial" w:cs="Arial"/>
                <w:sz w:val="20"/>
                <w:szCs w:val="20"/>
              </w:rPr>
            </w:pPr>
          </w:p>
          <w:p w14:paraId="52F6AA58" w14:textId="5664CAB4"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b/>
                <w:sz w:val="20"/>
                <w:szCs w:val="20"/>
              </w:rPr>
              <w:t>Društvo Asociacija</w:t>
            </w:r>
            <w:r>
              <w:rPr>
                <w:rFonts w:ascii="Arial" w:eastAsia="Arial" w:hAnsi="Arial" w:cs="Arial"/>
                <w:sz w:val="20"/>
                <w:szCs w:val="20"/>
              </w:rPr>
              <w:t xml:space="preserve"> je podalo mnenje, v katerem pozivajo, da se urne postavke določijo v bruto znesku. Komentar ni upoštevan, saj ZUJIK določa, da se upošteva neto plačo</w:t>
            </w:r>
            <w:r w:rsidR="004077C1">
              <w:rPr>
                <w:rFonts w:ascii="Arial" w:eastAsia="Arial" w:hAnsi="Arial" w:cs="Arial"/>
                <w:sz w:val="20"/>
                <w:szCs w:val="20"/>
              </w:rPr>
              <w:t>.</w:t>
            </w:r>
            <w:r>
              <w:rPr>
                <w:rFonts w:ascii="Arial" w:eastAsia="Arial" w:hAnsi="Arial" w:cs="Arial"/>
                <w:sz w:val="20"/>
                <w:szCs w:val="20"/>
              </w:rPr>
              <w:t xml:space="preserve"> </w:t>
            </w:r>
            <w:r w:rsidR="004077C1">
              <w:rPr>
                <w:rFonts w:ascii="Arial" w:eastAsia="Arial" w:hAnsi="Arial" w:cs="Arial"/>
                <w:sz w:val="20"/>
                <w:szCs w:val="20"/>
              </w:rPr>
              <w:t>Slednjo se</w:t>
            </w:r>
            <w:r>
              <w:rPr>
                <w:rFonts w:ascii="Arial" w:eastAsia="Arial" w:hAnsi="Arial" w:cs="Arial"/>
                <w:sz w:val="20"/>
                <w:szCs w:val="20"/>
              </w:rPr>
              <w:t xml:space="preserve"> </w:t>
            </w:r>
            <w:r w:rsidR="004077C1">
              <w:rPr>
                <w:rFonts w:ascii="Arial" w:eastAsia="Arial" w:hAnsi="Arial" w:cs="Arial"/>
                <w:sz w:val="20"/>
                <w:szCs w:val="20"/>
              </w:rPr>
              <w:t xml:space="preserve">določi z uporabo Uredbe </w:t>
            </w:r>
            <w:r>
              <w:rPr>
                <w:rFonts w:ascii="Arial" w:eastAsia="Arial" w:hAnsi="Arial" w:cs="Arial"/>
                <w:sz w:val="20"/>
                <w:szCs w:val="20"/>
              </w:rPr>
              <w:t>o enotni metodologiji in obrazcih za obračun in izplačilo plač v javnem sektorju (Uradni list RS, št. 109/24), brez upoštevanja olajšav in drugih individualnih vidikov določanja višine izplačila</w:t>
            </w:r>
            <w:r w:rsidR="004077C1">
              <w:rPr>
                <w:rFonts w:ascii="Arial" w:eastAsia="Arial" w:hAnsi="Arial" w:cs="Arial"/>
                <w:sz w:val="20"/>
                <w:szCs w:val="20"/>
              </w:rPr>
              <w:t xml:space="preserve">, kot jih </w:t>
            </w:r>
            <w:r w:rsidR="0004364C">
              <w:rPr>
                <w:rFonts w:ascii="Arial" w:eastAsia="Arial" w:hAnsi="Arial" w:cs="Arial"/>
                <w:sz w:val="20"/>
                <w:szCs w:val="20"/>
              </w:rPr>
              <w:t xml:space="preserve">ureja </w:t>
            </w:r>
            <w:r w:rsidR="004077C1">
              <w:rPr>
                <w:rFonts w:ascii="Arial" w:eastAsia="Arial" w:hAnsi="Arial" w:cs="Arial"/>
                <w:sz w:val="20"/>
                <w:szCs w:val="20"/>
              </w:rPr>
              <w:t>splošna zakonodaja.</w:t>
            </w:r>
          </w:p>
          <w:p w14:paraId="5BF1E6EE" w14:textId="77777777" w:rsidR="00BB653B" w:rsidRDefault="00BB653B" w:rsidP="0033218A">
            <w:pPr>
              <w:widowControl w:val="0"/>
              <w:spacing w:after="0" w:line="260" w:lineRule="auto"/>
              <w:jc w:val="both"/>
              <w:rPr>
                <w:rFonts w:ascii="Arial" w:eastAsia="Arial" w:hAnsi="Arial" w:cs="Arial"/>
                <w:sz w:val="20"/>
                <w:szCs w:val="20"/>
              </w:rPr>
            </w:pPr>
          </w:p>
          <w:p w14:paraId="6A35270E" w14:textId="61115B41"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Nadalje pozdravljajo višino količnika 1,9 ter dodajajo, da bi bilo pomembno upoštevati tudi elemente karierne dinamike, ki izhaja iz delovne dobe samozaposlenega v kulturi. Komentarja ni mogoče upoštevati, ker karierna dinamika samozaposlenih v kulturi še ni uzakonjena. Menijo tudi, da bi bilo potrebno dodatno določiti posledice neupoštevanja izvajanja minimalnega plačila s strani javnega zavoda, saj menijo, da je to posebna težava predvsem na področju uprizoritvenih umetnosti. Komentar je delno upoštevan na način, da že ZUJIK predvideva, da inšpekcijski nadzor nad izvajanjem določb izvaja inšpektorat ministrstva, pristojnega za kulturo. </w:t>
            </w:r>
            <w:r w:rsidR="004077C1">
              <w:rPr>
                <w:rFonts w:ascii="Arial" w:eastAsia="Arial" w:hAnsi="Arial" w:cs="Arial"/>
                <w:sz w:val="20"/>
                <w:szCs w:val="20"/>
              </w:rPr>
              <w:t xml:space="preserve">Primeri </w:t>
            </w:r>
            <w:r>
              <w:rPr>
                <w:rFonts w:ascii="Arial" w:eastAsia="Arial" w:hAnsi="Arial" w:cs="Arial"/>
                <w:sz w:val="20"/>
                <w:szCs w:val="20"/>
              </w:rPr>
              <w:t>neplačil, ko pride do odpovedi pogodbe, so praviloma urejene znotraj pogodb in izhajajo iz pogodbenega prava.</w:t>
            </w:r>
          </w:p>
          <w:p w14:paraId="142821D3" w14:textId="77777777" w:rsidR="00BB653B" w:rsidRDefault="00BB653B" w:rsidP="0033218A">
            <w:pPr>
              <w:widowControl w:val="0"/>
              <w:spacing w:after="0" w:line="260" w:lineRule="auto"/>
              <w:jc w:val="both"/>
              <w:rPr>
                <w:rFonts w:ascii="Arial" w:eastAsia="Arial" w:hAnsi="Arial" w:cs="Arial"/>
                <w:sz w:val="20"/>
                <w:szCs w:val="20"/>
              </w:rPr>
            </w:pPr>
          </w:p>
          <w:p w14:paraId="62A6580B" w14:textId="77777777"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Nadalje predlagajo drug način usklajevanja minimalnih postavk, ki ne bi sledil uveljavljenemu in zakonsko določenemu usklajevanju plač v javnem sektorju. Komentarja v sklopu sprejemanja uredbe ni mogoče upoštevati, saj za to ni zakonske podlage. </w:t>
            </w:r>
          </w:p>
          <w:p w14:paraId="228C8746" w14:textId="77777777" w:rsidR="00BB653B" w:rsidRDefault="00BB653B" w:rsidP="0033218A">
            <w:pPr>
              <w:widowControl w:val="0"/>
              <w:spacing w:after="0" w:line="260" w:lineRule="auto"/>
              <w:jc w:val="both"/>
              <w:rPr>
                <w:rFonts w:ascii="Arial" w:eastAsia="Arial" w:hAnsi="Arial" w:cs="Arial"/>
                <w:sz w:val="20"/>
                <w:szCs w:val="20"/>
              </w:rPr>
            </w:pPr>
          </w:p>
          <w:p w14:paraId="042E43C7" w14:textId="6A8D7F7F"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Menijo, da je potrebno </w:t>
            </w:r>
            <w:r w:rsidR="00BE4EEA">
              <w:rPr>
                <w:rFonts w:ascii="Arial" w:eastAsia="Arial" w:hAnsi="Arial" w:cs="Arial"/>
                <w:sz w:val="20"/>
                <w:szCs w:val="20"/>
              </w:rPr>
              <w:t xml:space="preserve">predlog </w:t>
            </w:r>
            <w:r>
              <w:rPr>
                <w:rFonts w:ascii="Arial" w:eastAsia="Arial" w:hAnsi="Arial" w:cs="Arial"/>
                <w:sz w:val="20"/>
                <w:szCs w:val="20"/>
              </w:rPr>
              <w:t>uredb</w:t>
            </w:r>
            <w:r w:rsidR="00BE4EEA">
              <w:rPr>
                <w:rFonts w:ascii="Arial" w:eastAsia="Arial" w:hAnsi="Arial" w:cs="Arial"/>
                <w:sz w:val="20"/>
                <w:szCs w:val="20"/>
              </w:rPr>
              <w:t>e</w:t>
            </w:r>
            <w:r>
              <w:rPr>
                <w:rFonts w:ascii="Arial" w:eastAsia="Arial" w:hAnsi="Arial" w:cs="Arial"/>
                <w:sz w:val="20"/>
                <w:szCs w:val="20"/>
              </w:rPr>
              <w:t xml:space="preserve"> spremeniti, ker ne določa, kako se razvršča dela študentov. Komentar ni upoštevan, saj tako uredba kot že sam zakon narekujeta, da morajo biti na enak način kot samozaposleni v kulturi razvrščeni tudi vsi drugi subjekti, kadar opravljajo dela s področja kulture. Če bo denimo študent dramske igre v javnem zavodu na področju uprizoritvene umetnosti igral dramsko vlogo, bo plačan na enak način kot dramski igralec, ki je samozaposlen v kulturi, saj ZUJIK narekuje enako plačilo za enako delo. Prav tako opozarjajo, da lahko izboljšanje pogojev dela samozaposlenih v kulturi vodi v prehajanje kadrov v javni s</w:t>
            </w:r>
            <w:r w:rsidR="00BE4EEA">
              <w:rPr>
                <w:rFonts w:ascii="Arial" w:eastAsia="Arial" w:hAnsi="Arial" w:cs="Arial"/>
                <w:sz w:val="20"/>
                <w:szCs w:val="20"/>
              </w:rPr>
              <w:t>ektor</w:t>
            </w:r>
            <w:r>
              <w:rPr>
                <w:rFonts w:ascii="Arial" w:eastAsia="Arial" w:hAnsi="Arial" w:cs="Arial"/>
                <w:sz w:val="20"/>
                <w:szCs w:val="20"/>
              </w:rPr>
              <w:t xml:space="preserve">, kar bo otežilo delo v neodvisnem sektorju. Komentar ni upoštevan, saj predlagatelj zagovarja takojšnjo nujnost urejanja delavskih pravic prekarnih delavcev v segmentu, kjer ima za to zakonsko </w:t>
            </w:r>
            <w:r w:rsidR="002E4C25">
              <w:rPr>
                <w:rFonts w:ascii="Arial" w:eastAsia="Arial" w:hAnsi="Arial" w:cs="Arial"/>
                <w:sz w:val="20"/>
                <w:szCs w:val="20"/>
              </w:rPr>
              <w:t>podlago</w:t>
            </w:r>
            <w:r>
              <w:rPr>
                <w:rFonts w:ascii="Arial" w:eastAsia="Arial" w:hAnsi="Arial" w:cs="Arial"/>
                <w:sz w:val="20"/>
                <w:szCs w:val="20"/>
              </w:rPr>
              <w:t xml:space="preserve">.  </w:t>
            </w:r>
          </w:p>
          <w:p w14:paraId="7DEAD75F" w14:textId="77777777" w:rsidR="00BB653B" w:rsidRDefault="00BB653B" w:rsidP="0033218A">
            <w:pPr>
              <w:widowControl w:val="0"/>
              <w:spacing w:after="0" w:line="260" w:lineRule="auto"/>
              <w:jc w:val="both"/>
              <w:rPr>
                <w:rFonts w:ascii="Arial" w:eastAsia="Arial" w:hAnsi="Arial" w:cs="Arial"/>
                <w:sz w:val="20"/>
                <w:szCs w:val="20"/>
              </w:rPr>
            </w:pPr>
          </w:p>
          <w:p w14:paraId="35554C8D" w14:textId="3B5286F5" w:rsidR="00BB653B" w:rsidRDefault="00BB653B" w:rsidP="0033218A">
            <w:pPr>
              <w:widowControl w:val="0"/>
              <w:spacing w:after="0" w:line="260" w:lineRule="auto"/>
              <w:jc w:val="both"/>
              <w:rPr>
                <w:rFonts w:ascii="Arial" w:eastAsia="Arial" w:hAnsi="Arial" w:cs="Arial"/>
                <w:sz w:val="20"/>
                <w:szCs w:val="20"/>
              </w:rPr>
            </w:pPr>
            <w:r>
              <w:rPr>
                <w:rFonts w:ascii="Arial" w:eastAsia="Arial" w:hAnsi="Arial" w:cs="Arial"/>
                <w:sz w:val="20"/>
                <w:szCs w:val="20"/>
              </w:rPr>
              <w:t xml:space="preserve">Nadalje pozivajo še k rednemu zaposlovanju samozaposlenih, ki večinsko delajo pri enem delodajalcu. Komentarja ni mogoče upoštevati, saj </w:t>
            </w:r>
            <w:r w:rsidR="002E4C25">
              <w:rPr>
                <w:rFonts w:ascii="Arial" w:eastAsia="Arial" w:hAnsi="Arial" w:cs="Arial"/>
                <w:sz w:val="20"/>
                <w:szCs w:val="20"/>
              </w:rPr>
              <w:t xml:space="preserve">ne gre za materijo uredbe, hkrati pa </w:t>
            </w:r>
            <w:r>
              <w:rPr>
                <w:rFonts w:ascii="Arial" w:eastAsia="Arial" w:hAnsi="Arial" w:cs="Arial"/>
                <w:sz w:val="20"/>
                <w:szCs w:val="20"/>
              </w:rPr>
              <w:t xml:space="preserve">Zakon o delovnih razmerjih jasno določa, kdaj gre za elemente delovnega razmerja in kakšni so postopki ter sankcije neupoštevanja tega dejstva. </w:t>
            </w:r>
          </w:p>
          <w:p w14:paraId="24668C93" w14:textId="77777777" w:rsidR="00BB653B" w:rsidRDefault="00BB653B" w:rsidP="0033218A">
            <w:pPr>
              <w:widowControl w:val="0"/>
              <w:spacing w:after="0" w:line="260" w:lineRule="auto"/>
              <w:jc w:val="both"/>
              <w:rPr>
                <w:rFonts w:ascii="Arial" w:eastAsia="Arial" w:hAnsi="Arial" w:cs="Arial"/>
                <w:sz w:val="20"/>
                <w:szCs w:val="20"/>
              </w:rPr>
            </w:pPr>
          </w:p>
        </w:tc>
        <w:tc>
          <w:tcPr>
            <w:tcW w:w="340" w:type="dxa"/>
          </w:tcPr>
          <w:p w14:paraId="0D2BA498" w14:textId="77777777" w:rsidR="00BB653B" w:rsidRDefault="00BB653B" w:rsidP="0033218A">
            <w:pPr>
              <w:widowControl w:val="0"/>
              <w:pBdr>
                <w:top w:val="nil"/>
                <w:left w:val="nil"/>
                <w:bottom w:val="nil"/>
                <w:right w:val="nil"/>
                <w:between w:val="nil"/>
              </w:pBdr>
              <w:spacing w:after="0" w:line="288" w:lineRule="auto"/>
              <w:jc w:val="both"/>
              <w:rPr>
                <w:rFonts w:ascii="Arial" w:eastAsia="Arial" w:hAnsi="Arial" w:cs="Arial"/>
                <w:color w:val="000000"/>
                <w:sz w:val="20"/>
                <w:szCs w:val="20"/>
              </w:rPr>
            </w:pPr>
          </w:p>
        </w:tc>
      </w:tr>
      <w:tr w:rsidR="00BB653B" w14:paraId="008BB330" w14:textId="77777777" w:rsidTr="00C753CF">
        <w:trPr>
          <w:gridAfter w:val="1"/>
          <w:wAfter w:w="252" w:type="dxa"/>
        </w:trPr>
        <w:tc>
          <w:tcPr>
            <w:tcW w:w="65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6D287" w14:textId="77777777" w:rsidR="00BB653B" w:rsidRDefault="00BB653B" w:rsidP="0033218A">
            <w:pPr>
              <w:widowControl w:val="0"/>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b/>
                <w:color w:val="000000"/>
                <w:sz w:val="20"/>
                <w:szCs w:val="20"/>
              </w:rPr>
              <w:t>10. Pri pripravi gradiva so bile upoštevane zahteve iz Resolucije o normativni dejavnosti:</w:t>
            </w: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74B19" w14:textId="77777777" w:rsidR="00BB653B" w:rsidRDefault="00BB653B" w:rsidP="0033218A">
            <w:pPr>
              <w:widowControl w:val="0"/>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t>DA</w:t>
            </w:r>
          </w:p>
        </w:tc>
        <w:tc>
          <w:tcPr>
            <w:tcW w:w="340" w:type="dxa"/>
          </w:tcPr>
          <w:p w14:paraId="0C38F7EB" w14:textId="77777777" w:rsidR="00BB653B" w:rsidRDefault="00BB653B" w:rsidP="0033218A">
            <w:pPr>
              <w:widowControl w:val="0"/>
              <w:pBdr>
                <w:top w:val="nil"/>
                <w:left w:val="nil"/>
                <w:bottom w:val="nil"/>
                <w:right w:val="nil"/>
                <w:between w:val="nil"/>
              </w:pBdr>
              <w:spacing w:after="0" w:line="288" w:lineRule="auto"/>
              <w:jc w:val="center"/>
              <w:rPr>
                <w:rFonts w:ascii="Arial" w:eastAsia="Arial" w:hAnsi="Arial" w:cs="Arial"/>
                <w:color w:val="000000"/>
                <w:sz w:val="20"/>
                <w:szCs w:val="20"/>
              </w:rPr>
            </w:pPr>
          </w:p>
        </w:tc>
      </w:tr>
      <w:tr w:rsidR="00BB653B" w14:paraId="5F3FFFB0" w14:textId="77777777" w:rsidTr="00C753CF">
        <w:trPr>
          <w:gridAfter w:val="1"/>
          <w:wAfter w:w="252" w:type="dxa"/>
        </w:trPr>
        <w:tc>
          <w:tcPr>
            <w:tcW w:w="65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5F07D" w14:textId="77777777" w:rsidR="00BB653B" w:rsidRDefault="00BB653B" w:rsidP="0033218A">
            <w:pPr>
              <w:widowControl w:val="0"/>
              <w:pBdr>
                <w:top w:val="nil"/>
                <w:left w:val="nil"/>
                <w:bottom w:val="nil"/>
                <w:right w:val="nil"/>
                <w:between w:val="nil"/>
              </w:pBdr>
              <w:spacing w:after="0" w:line="288" w:lineRule="auto"/>
              <w:rPr>
                <w:rFonts w:ascii="Arial" w:eastAsia="Arial" w:hAnsi="Arial" w:cs="Arial"/>
                <w:b/>
                <w:color w:val="000000"/>
                <w:sz w:val="20"/>
                <w:szCs w:val="20"/>
              </w:rPr>
            </w:pPr>
            <w:r>
              <w:rPr>
                <w:rFonts w:ascii="Arial" w:eastAsia="Arial" w:hAnsi="Arial" w:cs="Arial"/>
                <w:b/>
                <w:color w:val="000000"/>
                <w:sz w:val="20"/>
                <w:szCs w:val="20"/>
              </w:rPr>
              <w:t>11. Gradivo je uvrščeno v delovni program vlade:</w:t>
            </w: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799CC" w14:textId="77777777" w:rsidR="00BB653B" w:rsidRDefault="00BB653B" w:rsidP="0033218A">
            <w:pPr>
              <w:widowControl w:val="0"/>
              <w:pBdr>
                <w:top w:val="nil"/>
                <w:left w:val="nil"/>
                <w:bottom w:val="nil"/>
                <w:right w:val="nil"/>
                <w:between w:val="nil"/>
              </w:pBdr>
              <w:spacing w:after="0" w:line="288" w:lineRule="auto"/>
              <w:jc w:val="center"/>
              <w:rPr>
                <w:rFonts w:ascii="Arial" w:eastAsia="Arial" w:hAnsi="Arial" w:cs="Arial"/>
                <w:color w:val="000000"/>
                <w:sz w:val="20"/>
                <w:szCs w:val="20"/>
              </w:rPr>
            </w:pPr>
            <w:r>
              <w:rPr>
                <w:rFonts w:ascii="Arial" w:eastAsia="Arial" w:hAnsi="Arial" w:cs="Arial"/>
                <w:color w:val="000000"/>
                <w:sz w:val="20"/>
                <w:szCs w:val="20"/>
              </w:rPr>
              <w:t>NE</w:t>
            </w:r>
          </w:p>
        </w:tc>
        <w:tc>
          <w:tcPr>
            <w:tcW w:w="340" w:type="dxa"/>
          </w:tcPr>
          <w:p w14:paraId="1B63D06F" w14:textId="77777777" w:rsidR="00BB653B" w:rsidRDefault="00BB653B" w:rsidP="0033218A">
            <w:pPr>
              <w:widowControl w:val="0"/>
              <w:pBdr>
                <w:top w:val="nil"/>
                <w:left w:val="nil"/>
                <w:bottom w:val="nil"/>
                <w:right w:val="nil"/>
                <w:between w:val="nil"/>
              </w:pBdr>
              <w:spacing w:after="0" w:line="288" w:lineRule="auto"/>
              <w:jc w:val="center"/>
              <w:rPr>
                <w:rFonts w:ascii="Arial" w:eastAsia="Arial" w:hAnsi="Arial" w:cs="Arial"/>
                <w:color w:val="000000"/>
                <w:sz w:val="20"/>
                <w:szCs w:val="20"/>
              </w:rPr>
            </w:pPr>
          </w:p>
        </w:tc>
      </w:tr>
      <w:tr w:rsidR="00BB653B" w14:paraId="3C78F2F2" w14:textId="77777777" w:rsidTr="0047751A">
        <w:trPr>
          <w:gridAfter w:val="1"/>
          <w:wAfter w:w="252" w:type="dxa"/>
        </w:trPr>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0DE77" w14:textId="77777777" w:rsidR="00BB653B" w:rsidRDefault="00BB653B" w:rsidP="0033218A">
            <w:pPr>
              <w:widowControl w:val="0"/>
              <w:pBdr>
                <w:top w:val="nil"/>
                <w:left w:val="nil"/>
                <w:bottom w:val="nil"/>
                <w:right w:val="nil"/>
                <w:between w:val="nil"/>
              </w:pBdr>
              <w:spacing w:after="0" w:line="288" w:lineRule="auto"/>
              <w:ind w:left="3400"/>
              <w:rPr>
                <w:rFonts w:ascii="Arial" w:eastAsia="Arial" w:hAnsi="Arial" w:cs="Arial"/>
                <w:b/>
                <w:color w:val="000000"/>
                <w:sz w:val="20"/>
                <w:szCs w:val="20"/>
              </w:rPr>
            </w:pPr>
          </w:p>
          <w:p w14:paraId="14F1BC86" w14:textId="77777777" w:rsidR="00B42C46" w:rsidRPr="00387709" w:rsidRDefault="00B42C46" w:rsidP="00B42C46">
            <w:pPr>
              <w:spacing w:after="0"/>
              <w:ind w:left="4678"/>
              <w:jc w:val="both"/>
              <w:rPr>
                <w:rFonts w:ascii="Arial" w:eastAsia="Times New Roman" w:hAnsi="Arial" w:cs="Times New Roman"/>
                <w:sz w:val="20"/>
                <w:szCs w:val="24"/>
              </w:rPr>
            </w:pPr>
            <w:r w:rsidRPr="00387709">
              <w:rPr>
                <w:rFonts w:ascii="Arial" w:eastAsia="Times New Roman" w:hAnsi="Arial" w:cs="Times New Roman"/>
                <w:sz w:val="20"/>
                <w:szCs w:val="24"/>
              </w:rPr>
              <w:t>Mag. Marko Rusjan</w:t>
            </w:r>
          </w:p>
          <w:p w14:paraId="18DA0CD1" w14:textId="77777777" w:rsidR="00B42C46" w:rsidRPr="00387709" w:rsidRDefault="00B42C46" w:rsidP="00B42C46">
            <w:pPr>
              <w:spacing w:after="0"/>
              <w:ind w:left="4678"/>
              <w:jc w:val="both"/>
              <w:rPr>
                <w:rFonts w:ascii="Arial" w:eastAsia="Times New Roman" w:hAnsi="Arial" w:cs="Times New Roman"/>
                <w:sz w:val="20"/>
                <w:szCs w:val="24"/>
              </w:rPr>
            </w:pPr>
            <w:r w:rsidRPr="00387709">
              <w:rPr>
                <w:rFonts w:ascii="Arial" w:eastAsia="Times New Roman" w:hAnsi="Arial" w:cs="Times New Roman"/>
                <w:sz w:val="20"/>
                <w:szCs w:val="24"/>
              </w:rPr>
              <w:t>državni sekretar</w:t>
            </w:r>
          </w:p>
          <w:p w14:paraId="333ED78C" w14:textId="77777777" w:rsidR="00B42C46" w:rsidRDefault="00B42C46" w:rsidP="00B42C46">
            <w:pPr>
              <w:spacing w:after="0"/>
              <w:ind w:left="4678"/>
              <w:rPr>
                <w:rFonts w:ascii="Arial" w:eastAsia="Times New Roman" w:hAnsi="Arial" w:cs="Times New Roman"/>
                <w:sz w:val="20"/>
                <w:szCs w:val="24"/>
              </w:rPr>
            </w:pPr>
            <w:r w:rsidRPr="00387709">
              <w:rPr>
                <w:rFonts w:ascii="Arial" w:eastAsia="Times New Roman" w:hAnsi="Arial" w:cs="Times New Roman"/>
                <w:sz w:val="20"/>
                <w:szCs w:val="24"/>
              </w:rPr>
              <w:t>po pooblastilu št. 1003-10/2022-3340-13</w:t>
            </w:r>
          </w:p>
          <w:p w14:paraId="2C03DB1B" w14:textId="1E62114F" w:rsidR="00BB653B" w:rsidRPr="00B42C46" w:rsidRDefault="00B42C46" w:rsidP="00B42C46">
            <w:pPr>
              <w:spacing w:after="0"/>
              <w:ind w:left="4678"/>
              <w:rPr>
                <w:rFonts w:ascii="Arial" w:eastAsia="Times New Roman" w:hAnsi="Arial" w:cs="Times New Roman"/>
                <w:sz w:val="20"/>
                <w:szCs w:val="24"/>
              </w:rPr>
            </w:pPr>
            <w:r w:rsidRPr="00387709">
              <w:rPr>
                <w:rFonts w:ascii="Arial" w:eastAsia="Times New Roman" w:hAnsi="Arial" w:cs="Times New Roman"/>
                <w:sz w:val="20"/>
                <w:szCs w:val="24"/>
              </w:rPr>
              <w:t>z dne 31. 1. 2024</w:t>
            </w:r>
          </w:p>
        </w:tc>
        <w:tc>
          <w:tcPr>
            <w:tcW w:w="340" w:type="dxa"/>
          </w:tcPr>
          <w:p w14:paraId="2AF963DE" w14:textId="77777777" w:rsidR="00BB653B" w:rsidRDefault="00BB653B" w:rsidP="0033218A">
            <w:pPr>
              <w:pBdr>
                <w:top w:val="nil"/>
                <w:left w:val="nil"/>
                <w:bottom w:val="nil"/>
                <w:right w:val="nil"/>
                <w:between w:val="nil"/>
              </w:pBdr>
              <w:spacing w:after="0" w:line="288" w:lineRule="auto"/>
              <w:jc w:val="both"/>
              <w:rPr>
                <w:rFonts w:ascii="Arial" w:eastAsia="Arial" w:hAnsi="Arial" w:cs="Arial"/>
                <w:color w:val="000000"/>
                <w:sz w:val="20"/>
                <w:szCs w:val="20"/>
              </w:rPr>
            </w:pPr>
          </w:p>
        </w:tc>
      </w:tr>
    </w:tbl>
    <w:p w14:paraId="070D09B4" w14:textId="0E0FCE52" w:rsidR="008C456A" w:rsidRDefault="008C456A" w:rsidP="00BB653B">
      <w:pPr>
        <w:tabs>
          <w:tab w:val="left" w:pos="708"/>
        </w:tabs>
        <w:spacing w:after="0" w:line="288" w:lineRule="auto"/>
        <w:rPr>
          <w:rFonts w:ascii="Arial" w:eastAsia="Arial" w:hAnsi="Arial" w:cs="Arial"/>
          <w:b/>
          <w:sz w:val="20"/>
          <w:szCs w:val="20"/>
        </w:rPr>
      </w:pPr>
    </w:p>
    <w:p w14:paraId="0F6AC734" w14:textId="77777777" w:rsidR="008C456A" w:rsidRDefault="008C456A">
      <w:pPr>
        <w:suppressAutoHyphens w:val="0"/>
        <w:spacing w:after="160" w:line="259" w:lineRule="auto"/>
        <w:rPr>
          <w:rFonts w:ascii="Arial" w:eastAsia="Arial" w:hAnsi="Arial" w:cs="Arial"/>
          <w:b/>
          <w:sz w:val="20"/>
          <w:szCs w:val="20"/>
        </w:rPr>
      </w:pPr>
      <w:r>
        <w:rPr>
          <w:rFonts w:ascii="Arial" w:eastAsia="Arial" w:hAnsi="Arial" w:cs="Arial"/>
          <w:b/>
          <w:sz w:val="20"/>
          <w:szCs w:val="20"/>
        </w:rPr>
        <w:br w:type="page"/>
      </w:r>
    </w:p>
    <w:p w14:paraId="67965A37" w14:textId="77777777" w:rsidR="00BB653B" w:rsidRDefault="00BB653B" w:rsidP="00BB653B">
      <w:pPr>
        <w:tabs>
          <w:tab w:val="left" w:pos="708"/>
        </w:tabs>
        <w:spacing w:after="0" w:line="288" w:lineRule="auto"/>
        <w:rPr>
          <w:rFonts w:ascii="Arial" w:eastAsia="Arial" w:hAnsi="Arial" w:cs="Arial"/>
          <w:b/>
          <w:sz w:val="20"/>
          <w:szCs w:val="20"/>
        </w:rPr>
      </w:pPr>
    </w:p>
    <w:p w14:paraId="11DF6D0B" w14:textId="77777777" w:rsidR="00841F16" w:rsidRDefault="00841F16" w:rsidP="00BB653B">
      <w:pPr>
        <w:spacing w:after="0" w:line="240" w:lineRule="auto"/>
      </w:pPr>
    </w:p>
    <w:p w14:paraId="18EE84B9" w14:textId="77777777" w:rsidR="008C456A" w:rsidRDefault="008C456A" w:rsidP="002A3BA1">
      <w:pPr>
        <w:tabs>
          <w:tab w:val="left" w:pos="708"/>
        </w:tabs>
        <w:spacing w:after="0" w:line="288" w:lineRule="auto"/>
        <w:jc w:val="both"/>
        <w:rPr>
          <w:rFonts w:ascii="Arial" w:eastAsia="Arial" w:hAnsi="Arial" w:cs="Arial"/>
          <w:sz w:val="20"/>
          <w:szCs w:val="20"/>
        </w:rPr>
      </w:pPr>
      <w:r w:rsidRPr="00841F16">
        <w:rPr>
          <w:rFonts w:ascii="Arial" w:eastAsia="Arial" w:hAnsi="Arial" w:cs="Arial"/>
          <w:sz w:val="20"/>
          <w:szCs w:val="20"/>
        </w:rPr>
        <w:t>Na podlagi šestega odstavka 21. člena  Zakona o Vladi Republike Slovenije (Uradni list RS, št. 24/05 – uradno prečiščeno besedilo, 109/08, 38/10 – ZUKN, 8/12, 21/13, 47/13 – ZDU-1G, 65/14, 55/17 in 163/22) in 106.l člena Zakona o javnih financah  (Uradni list RS, št. 11/11 – uradno prečiščeno besedilo, 14/13 – popr., 101/13, 55/15 – ZFisP, 96/15 – ZIPRS1617, 13/18, 195/20 – odl. US, in 18/23 – ZDU-1O in 76/23)</w:t>
      </w:r>
      <w:r>
        <w:rPr>
          <w:rFonts w:ascii="Arial" w:eastAsia="Arial" w:hAnsi="Arial" w:cs="Arial"/>
          <w:sz w:val="20"/>
          <w:szCs w:val="20"/>
        </w:rPr>
        <w:t xml:space="preserve"> je Vlada Republike Slovenije na … seji  … sprejela</w:t>
      </w:r>
    </w:p>
    <w:p w14:paraId="11666901" w14:textId="77777777" w:rsidR="008C456A" w:rsidRDefault="008C456A" w:rsidP="008C456A">
      <w:pPr>
        <w:tabs>
          <w:tab w:val="left" w:pos="708"/>
        </w:tabs>
        <w:spacing w:after="0" w:line="288" w:lineRule="auto"/>
        <w:rPr>
          <w:rFonts w:ascii="Arial" w:eastAsia="Arial" w:hAnsi="Arial" w:cs="Arial"/>
          <w:sz w:val="20"/>
          <w:szCs w:val="20"/>
        </w:rPr>
      </w:pPr>
    </w:p>
    <w:p w14:paraId="20D6FCE5" w14:textId="77777777" w:rsidR="008C456A" w:rsidRDefault="008C456A" w:rsidP="008C456A">
      <w:pPr>
        <w:tabs>
          <w:tab w:val="left" w:pos="708"/>
        </w:tabs>
        <w:spacing w:after="0" w:line="288" w:lineRule="auto"/>
        <w:jc w:val="center"/>
        <w:rPr>
          <w:rFonts w:ascii="Arial" w:eastAsia="Arial" w:hAnsi="Arial" w:cs="Arial"/>
          <w:sz w:val="20"/>
          <w:szCs w:val="20"/>
        </w:rPr>
      </w:pPr>
      <w:r>
        <w:rPr>
          <w:rFonts w:ascii="Arial" w:eastAsia="Arial" w:hAnsi="Arial" w:cs="Arial"/>
          <w:sz w:val="20"/>
          <w:szCs w:val="20"/>
        </w:rPr>
        <w:t>SKLEP:</w:t>
      </w:r>
    </w:p>
    <w:p w14:paraId="72B09323" w14:textId="77777777" w:rsidR="008C456A" w:rsidRDefault="008C456A" w:rsidP="008C456A">
      <w:pPr>
        <w:tabs>
          <w:tab w:val="left" w:pos="708"/>
        </w:tabs>
        <w:spacing w:after="0" w:line="288" w:lineRule="auto"/>
        <w:jc w:val="center"/>
        <w:rPr>
          <w:rFonts w:ascii="Arial" w:eastAsia="Arial" w:hAnsi="Arial" w:cs="Arial"/>
          <w:sz w:val="20"/>
          <w:szCs w:val="20"/>
        </w:rPr>
      </w:pPr>
    </w:p>
    <w:p w14:paraId="7B099D86" w14:textId="77777777" w:rsidR="008C456A" w:rsidRDefault="008C456A" w:rsidP="008C456A">
      <w:pPr>
        <w:tabs>
          <w:tab w:val="left" w:pos="708"/>
        </w:tabs>
        <w:spacing w:after="0" w:line="288" w:lineRule="auto"/>
        <w:rPr>
          <w:rFonts w:ascii="Arial" w:eastAsia="Arial" w:hAnsi="Arial" w:cs="Arial"/>
          <w:sz w:val="20"/>
          <w:szCs w:val="20"/>
        </w:rPr>
      </w:pPr>
      <w:r>
        <w:rPr>
          <w:rFonts w:ascii="Arial" w:eastAsia="Arial" w:hAnsi="Arial" w:cs="Arial"/>
          <w:sz w:val="20"/>
          <w:szCs w:val="20"/>
        </w:rPr>
        <w:t>Vlada Republike Slovenije je izdala Uredbo o minimalnem plačilu za samozaposlene v kulturi in jo objavi v Uradnem listu Republike Slovenije.</w:t>
      </w:r>
    </w:p>
    <w:p w14:paraId="3AED089A" w14:textId="77777777" w:rsidR="008C456A" w:rsidRDefault="008C456A" w:rsidP="008C456A">
      <w:pPr>
        <w:pBdr>
          <w:top w:val="nil"/>
          <w:left w:val="nil"/>
          <w:bottom w:val="nil"/>
          <w:right w:val="nil"/>
          <w:between w:val="nil"/>
        </w:pBdr>
        <w:spacing w:after="0" w:line="288" w:lineRule="auto"/>
        <w:jc w:val="both"/>
        <w:rPr>
          <w:rFonts w:ascii="Arial" w:eastAsia="Arial" w:hAnsi="Arial" w:cs="Arial"/>
          <w:color w:val="000000"/>
          <w:sz w:val="20"/>
          <w:szCs w:val="20"/>
        </w:rPr>
      </w:pPr>
    </w:p>
    <w:p w14:paraId="326FDD94" w14:textId="77777777" w:rsidR="008C456A" w:rsidRDefault="008C456A" w:rsidP="008C456A">
      <w:pPr>
        <w:pBdr>
          <w:top w:val="nil"/>
          <w:left w:val="nil"/>
          <w:bottom w:val="nil"/>
          <w:right w:val="nil"/>
          <w:between w:val="nil"/>
        </w:pBdr>
        <w:spacing w:after="0" w:line="288" w:lineRule="auto"/>
        <w:jc w:val="both"/>
        <w:rPr>
          <w:rFonts w:ascii="Arial" w:eastAsia="Arial" w:hAnsi="Arial" w:cs="Arial"/>
          <w:color w:val="000000"/>
          <w:sz w:val="20"/>
          <w:szCs w:val="20"/>
        </w:rPr>
      </w:pPr>
    </w:p>
    <w:p w14:paraId="0894443F" w14:textId="77777777" w:rsidR="008C456A" w:rsidRDefault="008C456A" w:rsidP="008C456A">
      <w:pPr>
        <w:pBdr>
          <w:top w:val="nil"/>
          <w:left w:val="nil"/>
          <w:bottom w:val="nil"/>
          <w:right w:val="nil"/>
          <w:between w:val="nil"/>
        </w:pBdr>
        <w:spacing w:after="0" w:line="288" w:lineRule="auto"/>
        <w:ind w:left="4737"/>
        <w:jc w:val="center"/>
        <w:rPr>
          <w:rFonts w:ascii="Arial" w:eastAsia="Arial" w:hAnsi="Arial" w:cs="Arial"/>
          <w:color w:val="000000"/>
          <w:sz w:val="20"/>
          <w:szCs w:val="20"/>
        </w:rPr>
      </w:pPr>
      <w:r>
        <w:rPr>
          <w:rFonts w:ascii="Arial" w:eastAsia="Arial" w:hAnsi="Arial" w:cs="Arial"/>
          <w:color w:val="000000"/>
          <w:sz w:val="20"/>
          <w:szCs w:val="20"/>
        </w:rPr>
        <w:t>Barbara Kolenko Helbl</w:t>
      </w:r>
    </w:p>
    <w:p w14:paraId="3B0AD152" w14:textId="77777777" w:rsidR="008C456A" w:rsidRDefault="008C456A" w:rsidP="008C456A">
      <w:pPr>
        <w:pBdr>
          <w:top w:val="nil"/>
          <w:left w:val="nil"/>
          <w:bottom w:val="nil"/>
          <w:right w:val="nil"/>
          <w:between w:val="nil"/>
        </w:pBdr>
        <w:spacing w:after="0" w:line="288" w:lineRule="auto"/>
        <w:ind w:left="4737"/>
        <w:jc w:val="center"/>
        <w:rPr>
          <w:rFonts w:ascii="Arial" w:eastAsia="Arial" w:hAnsi="Arial" w:cs="Arial"/>
          <w:color w:val="000000"/>
          <w:sz w:val="20"/>
          <w:szCs w:val="20"/>
        </w:rPr>
      </w:pPr>
      <w:r>
        <w:rPr>
          <w:rFonts w:ascii="Arial" w:eastAsia="Arial" w:hAnsi="Arial" w:cs="Arial"/>
          <w:color w:val="000000"/>
          <w:sz w:val="20"/>
          <w:szCs w:val="20"/>
        </w:rPr>
        <w:t>generalna sekretarka</w:t>
      </w:r>
    </w:p>
    <w:p w14:paraId="290D059E" w14:textId="77777777" w:rsidR="008C456A" w:rsidRDefault="008C456A" w:rsidP="008C456A">
      <w:pPr>
        <w:pBdr>
          <w:top w:val="nil"/>
          <w:left w:val="nil"/>
          <w:bottom w:val="nil"/>
          <w:right w:val="nil"/>
          <w:between w:val="nil"/>
        </w:pBdr>
        <w:spacing w:after="0" w:line="288" w:lineRule="auto"/>
        <w:jc w:val="both"/>
        <w:rPr>
          <w:rFonts w:ascii="Arial" w:eastAsia="Arial" w:hAnsi="Arial" w:cs="Arial"/>
          <w:color w:val="000000"/>
          <w:sz w:val="20"/>
          <w:szCs w:val="20"/>
        </w:rPr>
      </w:pPr>
    </w:p>
    <w:p w14:paraId="739D352B" w14:textId="77777777" w:rsidR="008C456A" w:rsidRDefault="008C456A" w:rsidP="008C456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Priloga:</w:t>
      </w:r>
    </w:p>
    <w:p w14:paraId="710DAA5B" w14:textId="24123A94" w:rsidR="008C456A" w:rsidRPr="002A3BA1" w:rsidRDefault="00293AA4" w:rsidP="00216EBA">
      <w:pPr>
        <w:pStyle w:val="Odstavekseznama"/>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sz w:val="20"/>
          <w:szCs w:val="20"/>
        </w:rPr>
        <w:t>– p</w:t>
      </w:r>
      <w:r w:rsidR="008C456A">
        <w:rPr>
          <w:rFonts w:ascii="Arial" w:eastAsia="Arial" w:hAnsi="Arial" w:cs="Arial"/>
          <w:sz w:val="20"/>
          <w:szCs w:val="20"/>
        </w:rPr>
        <w:t>redlog Uredbe o minimalnem plačilu za samozaposlene v kulturi</w:t>
      </w:r>
      <w:r>
        <w:rPr>
          <w:rFonts w:ascii="Arial" w:eastAsia="Arial" w:hAnsi="Arial" w:cs="Arial"/>
          <w:sz w:val="20"/>
          <w:szCs w:val="20"/>
        </w:rPr>
        <w:t>,</w:t>
      </w:r>
    </w:p>
    <w:p w14:paraId="022C9C68" w14:textId="27FBC8D7" w:rsidR="008C456A" w:rsidRPr="009D4E62" w:rsidRDefault="00293AA4" w:rsidP="00216EBA">
      <w:pPr>
        <w:pStyle w:val="Odstavekseznama"/>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sz w:val="20"/>
          <w:szCs w:val="20"/>
        </w:rPr>
        <w:t>– o</w:t>
      </w:r>
      <w:r w:rsidR="008C456A">
        <w:rPr>
          <w:rFonts w:ascii="Arial" w:eastAsia="Arial" w:hAnsi="Arial" w:cs="Arial"/>
          <w:sz w:val="20"/>
          <w:szCs w:val="20"/>
        </w:rPr>
        <w:t>brazložitev</w:t>
      </w:r>
      <w:r>
        <w:rPr>
          <w:rFonts w:ascii="Arial" w:eastAsia="Arial" w:hAnsi="Arial" w:cs="Arial"/>
          <w:sz w:val="20"/>
          <w:szCs w:val="20"/>
        </w:rPr>
        <w:t>.</w:t>
      </w:r>
    </w:p>
    <w:p w14:paraId="344D4917" w14:textId="77777777" w:rsidR="008C456A" w:rsidRDefault="008C456A" w:rsidP="008C456A">
      <w:pPr>
        <w:pBdr>
          <w:top w:val="nil"/>
          <w:left w:val="nil"/>
          <w:bottom w:val="nil"/>
          <w:right w:val="nil"/>
          <w:between w:val="nil"/>
        </w:pBdr>
        <w:spacing w:after="0" w:line="288" w:lineRule="auto"/>
        <w:jc w:val="both"/>
        <w:rPr>
          <w:rFonts w:ascii="Arial" w:eastAsia="Arial" w:hAnsi="Arial" w:cs="Arial"/>
          <w:color w:val="000000"/>
          <w:sz w:val="20"/>
          <w:szCs w:val="20"/>
        </w:rPr>
      </w:pPr>
    </w:p>
    <w:p w14:paraId="13F9BDB7" w14:textId="77777777" w:rsidR="008C456A" w:rsidRDefault="008C456A" w:rsidP="008C456A">
      <w:p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Sklep prejmejo:</w:t>
      </w:r>
    </w:p>
    <w:p w14:paraId="6EEFDE75" w14:textId="2A46DAB9" w:rsidR="008C456A" w:rsidRDefault="00293AA4" w:rsidP="00216EBA">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r w:rsidR="008C456A">
        <w:rPr>
          <w:rFonts w:ascii="Arial" w:eastAsia="Arial" w:hAnsi="Arial" w:cs="Arial"/>
          <w:color w:val="000000"/>
          <w:sz w:val="20"/>
          <w:szCs w:val="20"/>
        </w:rPr>
        <w:t>Ministrstvo za finance Republike Slovenije,</w:t>
      </w:r>
    </w:p>
    <w:p w14:paraId="03362B90" w14:textId="5B5354AC" w:rsidR="008C456A" w:rsidRDefault="00293AA4" w:rsidP="00216EBA">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r w:rsidR="008C456A">
        <w:rPr>
          <w:rFonts w:ascii="Arial" w:eastAsia="Arial" w:hAnsi="Arial" w:cs="Arial"/>
          <w:color w:val="000000"/>
          <w:sz w:val="20"/>
          <w:szCs w:val="20"/>
        </w:rPr>
        <w:t>Ministrstvo za delo, družino, socialne zadeve in enake možnosti Republike Slovenije,</w:t>
      </w:r>
    </w:p>
    <w:p w14:paraId="5031ECEF" w14:textId="01BF04E6" w:rsidR="008C456A" w:rsidRDefault="00293AA4" w:rsidP="00216EBA">
      <w:pPr>
        <w:pBdr>
          <w:top w:val="nil"/>
          <w:left w:val="nil"/>
          <w:bottom w:val="nil"/>
          <w:right w:val="nil"/>
          <w:between w:val="nil"/>
        </w:pBdr>
        <w:spacing w:after="0" w:line="288" w:lineRule="auto"/>
        <w:ind w:left="720"/>
        <w:jc w:val="both"/>
        <w:rPr>
          <w:rFonts w:ascii="Arial" w:eastAsia="Arial" w:hAnsi="Arial" w:cs="Arial"/>
          <w:sz w:val="20"/>
          <w:szCs w:val="20"/>
        </w:rPr>
      </w:pPr>
      <w:r>
        <w:rPr>
          <w:rFonts w:ascii="Arial" w:eastAsia="Arial" w:hAnsi="Arial" w:cs="Arial"/>
          <w:sz w:val="20"/>
          <w:szCs w:val="20"/>
        </w:rPr>
        <w:t xml:space="preserve">– </w:t>
      </w:r>
      <w:r w:rsidR="008C456A">
        <w:rPr>
          <w:rFonts w:ascii="Arial" w:eastAsia="Arial" w:hAnsi="Arial" w:cs="Arial"/>
          <w:sz w:val="20"/>
          <w:szCs w:val="20"/>
        </w:rPr>
        <w:t>Ministrstvo za javno upravo Republike Slovenije,</w:t>
      </w:r>
    </w:p>
    <w:p w14:paraId="265B5A74" w14:textId="0D717D01" w:rsidR="008C456A" w:rsidRDefault="00293AA4" w:rsidP="00216EBA">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r w:rsidR="008C456A">
        <w:rPr>
          <w:rFonts w:ascii="Arial" w:eastAsia="Arial" w:hAnsi="Arial" w:cs="Arial"/>
          <w:color w:val="000000"/>
          <w:sz w:val="20"/>
          <w:szCs w:val="20"/>
        </w:rPr>
        <w:t>Generalni sekretariat Vlade Republike Slovenije,</w:t>
      </w:r>
    </w:p>
    <w:p w14:paraId="19A9E584" w14:textId="109F30D5" w:rsidR="008C456A" w:rsidRDefault="00293AA4" w:rsidP="00216EBA">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r w:rsidR="008C456A">
        <w:rPr>
          <w:rFonts w:ascii="Arial" w:eastAsia="Arial" w:hAnsi="Arial" w:cs="Arial"/>
          <w:color w:val="000000"/>
          <w:sz w:val="20"/>
          <w:szCs w:val="20"/>
        </w:rPr>
        <w:t>Služba Vlade Republike Slovenije za zakonodajo,</w:t>
      </w:r>
    </w:p>
    <w:p w14:paraId="25D6B679" w14:textId="289A50E4" w:rsidR="008C456A" w:rsidRDefault="00293AA4" w:rsidP="00216EBA">
      <w:pPr>
        <w:pBdr>
          <w:top w:val="nil"/>
          <w:left w:val="nil"/>
          <w:bottom w:val="nil"/>
          <w:right w:val="nil"/>
          <w:between w:val="nil"/>
        </w:pBdr>
        <w:spacing w:after="0" w:line="288"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r w:rsidR="008C456A">
        <w:rPr>
          <w:rFonts w:ascii="Arial" w:eastAsia="Arial" w:hAnsi="Arial" w:cs="Arial"/>
          <w:color w:val="000000"/>
          <w:sz w:val="20"/>
          <w:szCs w:val="20"/>
        </w:rPr>
        <w:t>Ministrstvo za kulturo Republike Slovenije.</w:t>
      </w:r>
    </w:p>
    <w:p w14:paraId="1A3A056D" w14:textId="22D2F3CB" w:rsidR="00BB653B" w:rsidRDefault="00BB653B" w:rsidP="00BB653B">
      <w:pPr>
        <w:spacing w:after="0" w:line="240" w:lineRule="auto"/>
        <w:rPr>
          <w:rFonts w:ascii="Arial" w:eastAsia="Arial" w:hAnsi="Arial" w:cs="Arial"/>
          <w:b/>
          <w:sz w:val="20"/>
          <w:szCs w:val="20"/>
        </w:rPr>
      </w:pPr>
      <w:r>
        <w:br w:type="page"/>
      </w:r>
    </w:p>
    <w:p w14:paraId="3EEEE191" w14:textId="46265663" w:rsidR="00BB653B" w:rsidRDefault="00BB653B" w:rsidP="00BB653B">
      <w:pPr>
        <w:spacing w:before="240" w:after="0" w:line="259" w:lineRule="auto"/>
        <w:jc w:val="right"/>
        <w:rPr>
          <w:rFonts w:ascii="Arial" w:eastAsia="Arial" w:hAnsi="Arial" w:cs="Arial"/>
          <w:b/>
          <w:sz w:val="20"/>
          <w:szCs w:val="20"/>
        </w:rPr>
      </w:pPr>
      <w:r>
        <w:rPr>
          <w:rFonts w:ascii="Arial" w:eastAsia="Arial" w:hAnsi="Arial" w:cs="Arial"/>
          <w:b/>
          <w:sz w:val="20"/>
          <w:szCs w:val="20"/>
        </w:rPr>
        <w:t>PREDLOG</w:t>
      </w:r>
    </w:p>
    <w:p w14:paraId="6D504FA4" w14:textId="77777777" w:rsidR="00BB653B" w:rsidRDefault="00BB653B" w:rsidP="00BB653B">
      <w:pPr>
        <w:spacing w:before="240" w:after="240" w:line="288" w:lineRule="auto"/>
        <w:jc w:val="right"/>
        <w:rPr>
          <w:rFonts w:ascii="Arial" w:eastAsia="Arial" w:hAnsi="Arial" w:cs="Arial"/>
          <w:b/>
          <w:sz w:val="20"/>
          <w:szCs w:val="20"/>
        </w:rPr>
      </w:pPr>
      <w:r>
        <w:rPr>
          <w:rFonts w:ascii="Arial" w:eastAsia="Arial" w:hAnsi="Arial" w:cs="Arial"/>
          <w:b/>
          <w:sz w:val="20"/>
          <w:szCs w:val="20"/>
        </w:rPr>
        <w:t>EVA 2025-3340-0004</w:t>
      </w:r>
    </w:p>
    <w:p w14:paraId="2338CC20" w14:textId="77777777" w:rsidR="00551E6F" w:rsidRDefault="00551E6F" w:rsidP="00BB653B">
      <w:pPr>
        <w:spacing w:before="240" w:after="240" w:line="288" w:lineRule="auto"/>
        <w:jc w:val="right"/>
        <w:rPr>
          <w:rFonts w:ascii="Arial" w:eastAsia="Arial" w:hAnsi="Arial" w:cs="Arial"/>
          <w:b/>
          <w:color w:val="000000"/>
          <w:sz w:val="20"/>
          <w:szCs w:val="20"/>
        </w:rPr>
      </w:pPr>
    </w:p>
    <w:p w14:paraId="3D0C29DC" w14:textId="62A513D3" w:rsidR="00BB653B" w:rsidRDefault="00BB653B" w:rsidP="00BB653B">
      <w:pPr>
        <w:tabs>
          <w:tab w:val="left" w:pos="708"/>
        </w:tabs>
        <w:spacing w:before="240" w:after="0" w:line="259" w:lineRule="auto"/>
        <w:jc w:val="both"/>
        <w:rPr>
          <w:rFonts w:ascii="Arial" w:eastAsia="Arial" w:hAnsi="Arial" w:cs="Arial"/>
          <w:b/>
          <w:color w:val="000000"/>
          <w:sz w:val="20"/>
          <w:szCs w:val="20"/>
        </w:rPr>
      </w:pPr>
      <w:bookmarkStart w:id="9" w:name="_heading=h.5cmlw1329lbc" w:colFirst="0" w:colLast="0"/>
      <w:bookmarkEnd w:id="9"/>
      <w:r>
        <w:rPr>
          <w:rFonts w:ascii="Arial" w:eastAsia="Arial" w:hAnsi="Arial" w:cs="Arial"/>
          <w:sz w:val="20"/>
          <w:szCs w:val="20"/>
        </w:rPr>
        <w:t>Na podlagi četrtega odstavka 82.c člena Zakona o uresničevanju javnega interesa za kulturo (Uradni list RS, št. 77/07 – uradno prečiščeno besedilo, 56/08, 4/10, 20/11, 111/13, 68/16, 61/17, 21/18 – ZNOrg, 3/22 – ZDeb, 105/22 – ZZNŠPP in 8/25) Vlada Republike Slovenije</w:t>
      </w:r>
      <w:r w:rsidR="00BE6039">
        <w:rPr>
          <w:rFonts w:ascii="Arial" w:eastAsia="Arial" w:hAnsi="Arial" w:cs="Arial"/>
          <w:sz w:val="20"/>
          <w:szCs w:val="20"/>
        </w:rPr>
        <w:t xml:space="preserve"> izdaja</w:t>
      </w:r>
    </w:p>
    <w:p w14:paraId="16AEAA53" w14:textId="77777777" w:rsidR="00BB653B" w:rsidRDefault="00BB653B" w:rsidP="00BB653B">
      <w:pPr>
        <w:pBdr>
          <w:top w:val="nil"/>
          <w:left w:val="nil"/>
          <w:bottom w:val="nil"/>
          <w:right w:val="nil"/>
          <w:between w:val="nil"/>
        </w:pBdr>
        <w:spacing w:after="0" w:line="288" w:lineRule="auto"/>
        <w:jc w:val="both"/>
        <w:rPr>
          <w:rFonts w:ascii="Arial" w:eastAsia="Arial" w:hAnsi="Arial" w:cs="Arial"/>
          <w:b/>
          <w:color w:val="000000"/>
          <w:sz w:val="20"/>
          <w:szCs w:val="20"/>
        </w:rPr>
      </w:pPr>
    </w:p>
    <w:p w14:paraId="723343A7" w14:textId="77777777" w:rsidR="00CA63B1" w:rsidRDefault="00CA63B1" w:rsidP="00BB653B">
      <w:pPr>
        <w:pBdr>
          <w:top w:val="nil"/>
          <w:left w:val="nil"/>
          <w:bottom w:val="nil"/>
          <w:right w:val="nil"/>
          <w:between w:val="nil"/>
        </w:pBdr>
        <w:spacing w:after="0" w:line="288" w:lineRule="auto"/>
        <w:jc w:val="both"/>
        <w:rPr>
          <w:rFonts w:ascii="Arial" w:eastAsia="Arial" w:hAnsi="Arial" w:cs="Arial"/>
          <w:b/>
          <w:color w:val="000000"/>
          <w:sz w:val="20"/>
          <w:szCs w:val="20"/>
        </w:rPr>
      </w:pPr>
    </w:p>
    <w:p w14:paraId="4AC45921" w14:textId="4CD7CC0C" w:rsidR="00BB653B" w:rsidRDefault="000213A1" w:rsidP="00BB653B">
      <w:pPr>
        <w:tabs>
          <w:tab w:val="left" w:pos="708"/>
        </w:tabs>
        <w:spacing w:before="240" w:after="0" w:line="288" w:lineRule="auto"/>
        <w:jc w:val="center"/>
        <w:rPr>
          <w:rFonts w:ascii="Arial" w:eastAsia="Arial" w:hAnsi="Arial" w:cs="Arial"/>
          <w:b/>
          <w:sz w:val="20"/>
          <w:szCs w:val="20"/>
        </w:rPr>
      </w:pPr>
      <w:r>
        <w:rPr>
          <w:rFonts w:ascii="Arial" w:eastAsia="Arial" w:hAnsi="Arial" w:cs="Arial"/>
          <w:b/>
          <w:sz w:val="20"/>
          <w:szCs w:val="20"/>
        </w:rPr>
        <w:t>Uredbo o minimalnem plačilu za samozaposlene v kulturi</w:t>
      </w:r>
    </w:p>
    <w:p w14:paraId="32AF3022" w14:textId="77777777" w:rsidR="003B4626" w:rsidRDefault="003B4626" w:rsidP="00BB653B">
      <w:pPr>
        <w:tabs>
          <w:tab w:val="left" w:pos="708"/>
        </w:tabs>
        <w:spacing w:before="240" w:after="0" w:line="288" w:lineRule="auto"/>
        <w:jc w:val="center"/>
        <w:rPr>
          <w:rFonts w:ascii="Arial" w:eastAsia="Arial" w:hAnsi="Arial" w:cs="Arial"/>
          <w:b/>
          <w:sz w:val="20"/>
          <w:szCs w:val="20"/>
        </w:rPr>
      </w:pPr>
    </w:p>
    <w:p w14:paraId="0347D301" w14:textId="6DB8D141" w:rsidR="003B4626" w:rsidRPr="002D2B63" w:rsidRDefault="007E0D03" w:rsidP="008C743E">
      <w:pPr>
        <w:pStyle w:val="Odstavekseznama"/>
        <w:numPr>
          <w:ilvl w:val="0"/>
          <w:numId w:val="9"/>
        </w:numPr>
        <w:tabs>
          <w:tab w:val="left" w:pos="708"/>
        </w:tabs>
        <w:spacing w:before="240" w:after="0" w:line="288" w:lineRule="auto"/>
        <w:jc w:val="center"/>
        <w:rPr>
          <w:rFonts w:ascii="Arial" w:eastAsia="Arial" w:hAnsi="Arial" w:cs="Arial"/>
          <w:bCs/>
          <w:sz w:val="20"/>
          <w:szCs w:val="20"/>
        </w:rPr>
      </w:pPr>
      <w:r w:rsidRPr="002D2B63">
        <w:rPr>
          <w:rFonts w:ascii="Arial" w:eastAsia="Arial" w:hAnsi="Arial" w:cs="Arial"/>
          <w:bCs/>
          <w:sz w:val="20"/>
          <w:szCs w:val="20"/>
        </w:rPr>
        <w:t>VSEBINA UREDBE</w:t>
      </w:r>
    </w:p>
    <w:p w14:paraId="699C23BF" w14:textId="77777777" w:rsidR="00BB653B" w:rsidRDefault="00BB653B" w:rsidP="00BB653B">
      <w:pPr>
        <w:tabs>
          <w:tab w:val="left" w:pos="708"/>
        </w:tabs>
        <w:spacing w:after="0" w:line="288" w:lineRule="auto"/>
        <w:jc w:val="center"/>
        <w:rPr>
          <w:rFonts w:ascii="Arial" w:eastAsia="Arial" w:hAnsi="Arial" w:cs="Arial"/>
          <w:b/>
          <w:sz w:val="20"/>
          <w:szCs w:val="20"/>
        </w:rPr>
      </w:pPr>
    </w:p>
    <w:p w14:paraId="261451A5" w14:textId="77777777" w:rsidR="00BB653B" w:rsidRDefault="00BB653B" w:rsidP="00BB653B">
      <w:pPr>
        <w:spacing w:before="240" w:after="0" w:line="288" w:lineRule="auto"/>
        <w:jc w:val="center"/>
        <w:rPr>
          <w:rFonts w:ascii="Arial" w:eastAsia="Arial" w:hAnsi="Arial" w:cs="Arial"/>
          <w:sz w:val="20"/>
          <w:szCs w:val="20"/>
        </w:rPr>
      </w:pPr>
      <w:r>
        <w:rPr>
          <w:rFonts w:ascii="Arial" w:eastAsia="Arial" w:hAnsi="Arial" w:cs="Arial"/>
          <w:b/>
          <w:sz w:val="20"/>
          <w:szCs w:val="20"/>
        </w:rPr>
        <w:t>1. člen</w:t>
      </w:r>
    </w:p>
    <w:p w14:paraId="748CF90F" w14:textId="4E91356F" w:rsidR="00BB653B" w:rsidRDefault="00BB653B" w:rsidP="00BB653B">
      <w:pPr>
        <w:spacing w:before="240" w:after="0" w:line="288" w:lineRule="auto"/>
        <w:ind w:firstLine="720"/>
        <w:jc w:val="both"/>
        <w:rPr>
          <w:rFonts w:ascii="Arial" w:eastAsia="Arial" w:hAnsi="Arial" w:cs="Arial"/>
          <w:sz w:val="20"/>
          <w:szCs w:val="20"/>
        </w:rPr>
      </w:pPr>
      <w:r>
        <w:rPr>
          <w:rFonts w:ascii="Arial" w:eastAsia="Arial" w:hAnsi="Arial" w:cs="Arial"/>
          <w:sz w:val="20"/>
          <w:szCs w:val="20"/>
        </w:rPr>
        <w:t>Ta uredba določa višino začetnega plačila</w:t>
      </w:r>
      <w:r w:rsidR="00B7595A">
        <w:rPr>
          <w:rFonts w:ascii="Arial" w:eastAsia="Arial" w:hAnsi="Arial" w:cs="Arial"/>
          <w:sz w:val="20"/>
          <w:szCs w:val="20"/>
        </w:rPr>
        <w:t xml:space="preserve"> </w:t>
      </w:r>
      <w:r w:rsidR="00B7595A" w:rsidRPr="00B7595A">
        <w:rPr>
          <w:rFonts w:ascii="Arial" w:eastAsia="Arial" w:hAnsi="Arial" w:cs="Arial"/>
          <w:sz w:val="20"/>
          <w:szCs w:val="20"/>
        </w:rPr>
        <w:t xml:space="preserve">za opravljeno delo na področju kulture, ki ga samozaposleni v kulturi (v nadaljnjem besedilu: izvajalec) opravi za javne zavode in javne agencije </w:t>
      </w:r>
      <w:r w:rsidR="00293AA4">
        <w:rPr>
          <w:rFonts w:ascii="Arial" w:eastAsia="Arial" w:hAnsi="Arial" w:cs="Arial"/>
          <w:sz w:val="20"/>
          <w:szCs w:val="20"/>
        </w:rPr>
        <w:t>na</w:t>
      </w:r>
      <w:r w:rsidR="00B7595A" w:rsidRPr="00B7595A">
        <w:rPr>
          <w:rFonts w:ascii="Arial" w:eastAsia="Arial" w:hAnsi="Arial" w:cs="Arial"/>
          <w:sz w:val="20"/>
          <w:szCs w:val="20"/>
        </w:rPr>
        <w:t xml:space="preserve"> področj</w:t>
      </w:r>
      <w:r w:rsidR="00293AA4">
        <w:rPr>
          <w:rFonts w:ascii="Arial" w:eastAsia="Arial" w:hAnsi="Arial" w:cs="Arial"/>
          <w:sz w:val="20"/>
          <w:szCs w:val="20"/>
        </w:rPr>
        <w:t>u</w:t>
      </w:r>
      <w:r w:rsidR="00B7595A" w:rsidRPr="00B7595A">
        <w:rPr>
          <w:rFonts w:ascii="Arial" w:eastAsia="Arial" w:hAnsi="Arial" w:cs="Arial"/>
          <w:sz w:val="20"/>
          <w:szCs w:val="20"/>
        </w:rPr>
        <w:t xml:space="preserve"> kulture (v nadaljnjem besedilu: naročnik)</w:t>
      </w:r>
      <w:r>
        <w:rPr>
          <w:rFonts w:ascii="Arial" w:eastAsia="Arial" w:hAnsi="Arial" w:cs="Arial"/>
          <w:sz w:val="20"/>
          <w:szCs w:val="20"/>
        </w:rPr>
        <w:t>,</w:t>
      </w:r>
      <w:r w:rsidR="00B7595A">
        <w:rPr>
          <w:rFonts w:ascii="Arial" w:eastAsia="Arial" w:hAnsi="Arial" w:cs="Arial"/>
          <w:sz w:val="20"/>
          <w:szCs w:val="20"/>
        </w:rPr>
        <w:t xml:space="preserve"> višino obtežitvenega faktorja,</w:t>
      </w:r>
      <w:r>
        <w:rPr>
          <w:rFonts w:ascii="Arial" w:eastAsia="Arial" w:hAnsi="Arial" w:cs="Arial"/>
          <w:sz w:val="20"/>
          <w:szCs w:val="20"/>
        </w:rPr>
        <w:t xml:space="preserve"> </w:t>
      </w:r>
      <w:r w:rsidR="00B7595A">
        <w:rPr>
          <w:rFonts w:ascii="Arial" w:eastAsia="Arial" w:hAnsi="Arial" w:cs="Arial"/>
          <w:sz w:val="20"/>
          <w:szCs w:val="20"/>
        </w:rPr>
        <w:t xml:space="preserve">minimalne tarife za nekatere vrste opravljenih del, </w:t>
      </w:r>
      <w:r>
        <w:rPr>
          <w:rFonts w:ascii="Arial" w:eastAsia="Arial" w:hAnsi="Arial" w:cs="Arial"/>
          <w:sz w:val="20"/>
          <w:szCs w:val="20"/>
        </w:rPr>
        <w:t>seznam primerljiv</w:t>
      </w:r>
      <w:r w:rsidR="00661E04">
        <w:rPr>
          <w:rFonts w:ascii="Arial" w:eastAsia="Arial" w:hAnsi="Arial" w:cs="Arial"/>
          <w:sz w:val="20"/>
          <w:szCs w:val="20"/>
        </w:rPr>
        <w:t>osti poklicev samozaposlenih v kulturi in</w:t>
      </w:r>
      <w:r>
        <w:rPr>
          <w:rFonts w:ascii="Arial" w:eastAsia="Arial" w:hAnsi="Arial" w:cs="Arial"/>
          <w:sz w:val="20"/>
          <w:szCs w:val="20"/>
        </w:rPr>
        <w:t xml:space="preserve"> delovnih mest</w:t>
      </w:r>
      <w:r w:rsidR="00661E04">
        <w:rPr>
          <w:rFonts w:ascii="Arial" w:eastAsia="Arial" w:hAnsi="Arial" w:cs="Arial"/>
          <w:sz w:val="20"/>
          <w:szCs w:val="20"/>
        </w:rPr>
        <w:t xml:space="preserve"> v javnem sektorju </w:t>
      </w:r>
      <w:r w:rsidR="00B7595A">
        <w:rPr>
          <w:rFonts w:ascii="Arial" w:eastAsia="Arial" w:hAnsi="Arial" w:cs="Arial"/>
          <w:sz w:val="20"/>
          <w:szCs w:val="20"/>
        </w:rPr>
        <w:t xml:space="preserve">ter </w:t>
      </w:r>
      <w:r>
        <w:rPr>
          <w:rFonts w:ascii="Arial" w:eastAsia="Arial" w:hAnsi="Arial" w:cs="Arial"/>
          <w:sz w:val="20"/>
          <w:szCs w:val="20"/>
        </w:rPr>
        <w:t xml:space="preserve">uvršča vrste opravljenih del samozaposlenih v kulturi v posamezne razrede </w:t>
      </w:r>
      <w:r w:rsidR="00293AA4">
        <w:rPr>
          <w:rFonts w:ascii="Arial" w:eastAsia="Arial" w:hAnsi="Arial" w:cs="Arial"/>
          <w:sz w:val="20"/>
          <w:szCs w:val="20"/>
        </w:rPr>
        <w:t xml:space="preserve">s </w:t>
      </w:r>
      <w:r w:rsidRPr="00661E04">
        <w:rPr>
          <w:rFonts w:ascii="Arial" w:eastAsia="Arial" w:hAnsi="Arial" w:cs="Arial"/>
          <w:sz w:val="20"/>
          <w:szCs w:val="20"/>
        </w:rPr>
        <w:t>seznama</w:t>
      </w:r>
      <w:r w:rsidR="00B83129">
        <w:rPr>
          <w:rFonts w:ascii="Arial" w:eastAsia="Arial" w:hAnsi="Arial" w:cs="Arial"/>
          <w:sz w:val="20"/>
          <w:szCs w:val="20"/>
        </w:rPr>
        <w:t xml:space="preserve"> </w:t>
      </w:r>
      <w:r w:rsidR="00B83129" w:rsidRPr="00B83129">
        <w:rPr>
          <w:rFonts w:ascii="Arial" w:eastAsia="Arial" w:hAnsi="Arial" w:cs="Arial"/>
          <w:sz w:val="20"/>
          <w:szCs w:val="20"/>
        </w:rPr>
        <w:t>primerljivih delovnih mest</w:t>
      </w:r>
      <w:r>
        <w:rPr>
          <w:rFonts w:ascii="Arial" w:eastAsia="Arial" w:hAnsi="Arial" w:cs="Arial"/>
          <w:sz w:val="20"/>
          <w:szCs w:val="20"/>
        </w:rPr>
        <w:t>.</w:t>
      </w:r>
    </w:p>
    <w:p w14:paraId="1101373F" w14:textId="77777777" w:rsidR="00BB653B" w:rsidRDefault="00BB653B" w:rsidP="00BB653B">
      <w:pPr>
        <w:spacing w:before="240" w:after="0" w:line="288" w:lineRule="auto"/>
        <w:jc w:val="center"/>
        <w:rPr>
          <w:rFonts w:ascii="Arial" w:eastAsia="Arial" w:hAnsi="Arial" w:cs="Arial"/>
          <w:b/>
          <w:sz w:val="20"/>
          <w:szCs w:val="20"/>
        </w:rPr>
      </w:pPr>
      <w:r>
        <w:rPr>
          <w:rFonts w:ascii="Arial" w:eastAsia="Arial" w:hAnsi="Arial" w:cs="Arial"/>
          <w:b/>
          <w:sz w:val="20"/>
          <w:szCs w:val="20"/>
        </w:rPr>
        <w:t>2. člen</w:t>
      </w:r>
    </w:p>
    <w:p w14:paraId="76B11A7D" w14:textId="5D6A83F0" w:rsidR="00BB653B" w:rsidRDefault="00BB653B" w:rsidP="00BB653B">
      <w:pPr>
        <w:spacing w:before="240" w:after="0" w:line="288" w:lineRule="auto"/>
        <w:ind w:firstLine="720"/>
        <w:jc w:val="both"/>
        <w:rPr>
          <w:rFonts w:ascii="Arial" w:eastAsia="Arial" w:hAnsi="Arial" w:cs="Arial"/>
          <w:sz w:val="20"/>
          <w:szCs w:val="20"/>
        </w:rPr>
      </w:pPr>
      <w:r>
        <w:rPr>
          <w:rFonts w:ascii="Arial" w:eastAsia="Arial" w:hAnsi="Arial" w:cs="Arial"/>
          <w:sz w:val="20"/>
          <w:szCs w:val="20"/>
        </w:rPr>
        <w:t>(1) Za opravljeno delo na področju kulture se šteje delo, ko izvajalec opravlja umetniško ali drugo kulturno aktivnost na področjih iz 4. člena Zakona o uresničevanju javnega interesa za kulturo (Uradni list RS, št. 77/07 – uradno prečiščeno besedilo, 56/08, 4/10, 20/11, 111/13, 68/16, 61/17, 21/18 – ZNOrg, 3/22 – ZDeb, 105/22 – ZZNŠPP in 8/25</w:t>
      </w:r>
      <w:r w:rsidR="00341F69">
        <w:rPr>
          <w:rFonts w:ascii="Arial" w:eastAsia="Arial" w:hAnsi="Arial" w:cs="Arial"/>
          <w:sz w:val="20"/>
          <w:szCs w:val="20"/>
        </w:rPr>
        <w:t>; v nadaljnjem besedilu: zakon</w:t>
      </w:r>
      <w:r>
        <w:rPr>
          <w:rFonts w:ascii="Arial" w:eastAsia="Arial" w:hAnsi="Arial" w:cs="Arial"/>
          <w:sz w:val="20"/>
          <w:szCs w:val="20"/>
        </w:rPr>
        <w:t>).</w:t>
      </w:r>
    </w:p>
    <w:p w14:paraId="03522CDE" w14:textId="78C10729" w:rsidR="00BB653B" w:rsidRDefault="00BB653B" w:rsidP="00BB653B">
      <w:pPr>
        <w:spacing w:before="240" w:after="0" w:line="288" w:lineRule="auto"/>
        <w:ind w:firstLine="720"/>
        <w:jc w:val="both"/>
        <w:rPr>
          <w:rFonts w:ascii="Arial" w:eastAsia="Arial" w:hAnsi="Arial" w:cs="Arial"/>
          <w:sz w:val="20"/>
          <w:szCs w:val="20"/>
        </w:rPr>
      </w:pPr>
      <w:r>
        <w:rPr>
          <w:rFonts w:ascii="Arial" w:eastAsia="Arial" w:hAnsi="Arial" w:cs="Arial"/>
          <w:sz w:val="20"/>
          <w:szCs w:val="20"/>
        </w:rPr>
        <w:t xml:space="preserve">(2) Kot vrste opravljenega dela s področja kulture se za potrebe izvajanja določb te uredbe uporabljajo specializirani poklici na področju kulture, kakor so navedeni v </w:t>
      </w:r>
      <w:r w:rsidR="0033218A">
        <w:rPr>
          <w:rFonts w:ascii="Arial" w:eastAsia="Arial" w:hAnsi="Arial" w:cs="Arial"/>
          <w:sz w:val="20"/>
          <w:szCs w:val="20"/>
        </w:rPr>
        <w:t>p</w:t>
      </w:r>
      <w:r>
        <w:rPr>
          <w:rFonts w:ascii="Arial" w:eastAsia="Arial" w:hAnsi="Arial" w:cs="Arial"/>
          <w:sz w:val="20"/>
          <w:szCs w:val="20"/>
        </w:rPr>
        <w:t>rilogah I in II Uredbe o samozaposlenih v kulturi (Uradni list RS, št. 45/10, 43/11, 64/12, 28/14, 35/16, 84/16, 25/23, 44/24, 2/25 in 4/25 – popr.). Vrsta opravljenega dela se določi v dogovoru med izvajalcem in naročnikom glede na predvidene aktivnosti ali rezultate.</w:t>
      </w:r>
    </w:p>
    <w:p w14:paraId="028FF314" w14:textId="77777777" w:rsidR="00BB653B" w:rsidRDefault="00BB653B" w:rsidP="00BB653B">
      <w:pPr>
        <w:spacing w:before="240" w:after="0" w:line="288" w:lineRule="auto"/>
        <w:jc w:val="both"/>
        <w:rPr>
          <w:rFonts w:ascii="Arial" w:eastAsia="Arial" w:hAnsi="Arial" w:cs="Arial"/>
          <w:sz w:val="20"/>
          <w:szCs w:val="20"/>
        </w:rPr>
      </w:pPr>
    </w:p>
    <w:p w14:paraId="676D031C" w14:textId="77777777" w:rsidR="00BB653B" w:rsidRDefault="00BB653B" w:rsidP="00BB653B">
      <w:pPr>
        <w:spacing w:before="240" w:after="0" w:line="288" w:lineRule="auto"/>
        <w:jc w:val="center"/>
        <w:rPr>
          <w:rFonts w:ascii="Arial" w:eastAsia="Arial" w:hAnsi="Arial" w:cs="Arial"/>
          <w:smallCaps/>
          <w:sz w:val="20"/>
          <w:szCs w:val="20"/>
        </w:rPr>
      </w:pPr>
      <w:r>
        <w:rPr>
          <w:rFonts w:ascii="Arial" w:eastAsia="Arial" w:hAnsi="Arial" w:cs="Arial"/>
          <w:smallCaps/>
          <w:sz w:val="20"/>
          <w:szCs w:val="20"/>
        </w:rPr>
        <w:t>II. MINIMALNO URNO PLAČILO IN VIŠINA ZAČETNEGA PLAČILA</w:t>
      </w:r>
    </w:p>
    <w:p w14:paraId="5C1D2687" w14:textId="77777777" w:rsidR="00BB653B" w:rsidRDefault="00BB653B" w:rsidP="00BB653B">
      <w:pPr>
        <w:spacing w:before="240" w:after="0" w:line="288" w:lineRule="auto"/>
        <w:jc w:val="center"/>
        <w:rPr>
          <w:rFonts w:ascii="Arial" w:eastAsia="Arial" w:hAnsi="Arial" w:cs="Arial"/>
          <w:b/>
          <w:sz w:val="20"/>
          <w:szCs w:val="20"/>
        </w:rPr>
      </w:pPr>
      <w:r>
        <w:rPr>
          <w:rFonts w:ascii="Arial" w:eastAsia="Arial" w:hAnsi="Arial" w:cs="Arial"/>
          <w:b/>
          <w:sz w:val="20"/>
          <w:szCs w:val="20"/>
        </w:rPr>
        <w:t>3. člen</w:t>
      </w:r>
    </w:p>
    <w:p w14:paraId="655BE7AD" w14:textId="6483FAFE" w:rsidR="00BB653B" w:rsidRDefault="00BB653B" w:rsidP="00BB653B">
      <w:pPr>
        <w:spacing w:before="240" w:after="240" w:line="288" w:lineRule="auto"/>
        <w:ind w:firstLine="720"/>
        <w:jc w:val="both"/>
        <w:rPr>
          <w:rFonts w:ascii="Arial" w:eastAsia="Arial" w:hAnsi="Arial" w:cs="Arial"/>
          <w:sz w:val="20"/>
          <w:szCs w:val="20"/>
        </w:rPr>
      </w:pPr>
      <w:r>
        <w:rPr>
          <w:rFonts w:ascii="Arial" w:eastAsia="Arial" w:hAnsi="Arial" w:cs="Arial"/>
          <w:sz w:val="20"/>
          <w:szCs w:val="20"/>
        </w:rPr>
        <w:t xml:space="preserve">(1) Minimalno urno plačilo se </w:t>
      </w:r>
      <w:r w:rsidR="003B4626">
        <w:rPr>
          <w:rFonts w:ascii="Arial" w:eastAsia="Arial" w:hAnsi="Arial" w:cs="Arial"/>
          <w:sz w:val="20"/>
          <w:szCs w:val="20"/>
        </w:rPr>
        <w:t xml:space="preserve">izračuna </w:t>
      </w:r>
      <w:r>
        <w:rPr>
          <w:rFonts w:ascii="Arial" w:eastAsia="Arial" w:hAnsi="Arial" w:cs="Arial"/>
          <w:sz w:val="20"/>
          <w:szCs w:val="20"/>
        </w:rPr>
        <w:t xml:space="preserve">tako, da se </w:t>
      </w:r>
      <w:bookmarkStart w:id="10" w:name="_Hlk198901061"/>
      <w:r>
        <w:rPr>
          <w:rFonts w:ascii="Arial" w:eastAsia="Arial" w:hAnsi="Arial" w:cs="Arial"/>
          <w:sz w:val="20"/>
          <w:szCs w:val="20"/>
        </w:rPr>
        <w:t>znesek neto plače za izhodiščni plačni razred za primerljivo delovno mesto v javnem sektorju</w:t>
      </w:r>
      <w:bookmarkEnd w:id="10"/>
      <w:r>
        <w:rPr>
          <w:rFonts w:ascii="Arial" w:eastAsia="Arial" w:hAnsi="Arial" w:cs="Arial"/>
          <w:sz w:val="20"/>
          <w:szCs w:val="20"/>
        </w:rPr>
        <w:t>, kot ga določa 6. člen te uredbe, preračuna na uro dela povprečne mesečne delovne obveznosti za polni delovni čas, pri čemer se upošteva, da ta znaša 174 ur. Tako izračunani znesek se nato pomnoži z obtežitvenim količnikom 1,9.</w:t>
      </w:r>
    </w:p>
    <w:p w14:paraId="416B4075" w14:textId="4F9B26F9" w:rsidR="009D1602" w:rsidRDefault="009D1602" w:rsidP="00E25D5A">
      <w:pPr>
        <w:spacing w:before="240" w:after="0" w:line="288" w:lineRule="auto"/>
        <w:ind w:firstLine="708"/>
        <w:jc w:val="both"/>
        <w:rPr>
          <w:rFonts w:ascii="Arial" w:eastAsia="Arial" w:hAnsi="Arial" w:cs="Arial"/>
          <w:sz w:val="20"/>
          <w:szCs w:val="20"/>
        </w:rPr>
      </w:pPr>
      <w:r w:rsidRPr="009D1602">
        <w:rPr>
          <w:rFonts w:ascii="Arial" w:eastAsia="Arial" w:hAnsi="Arial" w:cs="Arial"/>
          <w:sz w:val="20"/>
          <w:szCs w:val="20"/>
        </w:rPr>
        <w:t xml:space="preserve">(2) Znesek neto plače iz prejšnjega odstavka </w:t>
      </w:r>
      <w:r w:rsidR="00AE1506">
        <w:rPr>
          <w:rFonts w:ascii="Arial" w:eastAsia="Arial" w:hAnsi="Arial" w:cs="Arial"/>
          <w:sz w:val="20"/>
          <w:szCs w:val="20"/>
        </w:rPr>
        <w:t>se</w:t>
      </w:r>
      <w:r w:rsidRPr="009D1602">
        <w:rPr>
          <w:rFonts w:ascii="Arial" w:eastAsia="Arial" w:hAnsi="Arial" w:cs="Arial"/>
          <w:sz w:val="20"/>
          <w:szCs w:val="20"/>
        </w:rPr>
        <w:t xml:space="preserve"> določi na način, da se od osnovne plače javnega uslužbenca, kakor jo določa Uredba o enotni metodologiji in obrazcih za obračun in izplačilo plač v javnem sektorju (Uradni list RS, št. 109/24), odštejejo </w:t>
      </w:r>
      <w:r w:rsidR="00E25D5A" w:rsidRPr="00E25D5A">
        <w:rPr>
          <w:rFonts w:ascii="Arial" w:eastAsia="Arial" w:hAnsi="Arial" w:cs="Arial"/>
          <w:sz w:val="20"/>
          <w:szCs w:val="20"/>
        </w:rPr>
        <w:t>prispevki za socialno varnost</w:t>
      </w:r>
      <w:r w:rsidR="00E25D5A">
        <w:rPr>
          <w:rFonts w:ascii="Arial" w:eastAsia="Arial" w:hAnsi="Arial" w:cs="Arial"/>
          <w:sz w:val="20"/>
          <w:szCs w:val="20"/>
        </w:rPr>
        <w:t xml:space="preserve"> </w:t>
      </w:r>
      <w:r w:rsidRPr="009D1602">
        <w:rPr>
          <w:rFonts w:ascii="Arial" w:eastAsia="Arial" w:hAnsi="Arial" w:cs="Arial"/>
          <w:sz w:val="20"/>
          <w:szCs w:val="20"/>
        </w:rPr>
        <w:t xml:space="preserve">iz plače, kakor jih določa </w:t>
      </w:r>
      <w:r w:rsidR="00E25D5A">
        <w:rPr>
          <w:rFonts w:ascii="Arial" w:eastAsia="Arial" w:hAnsi="Arial" w:cs="Arial"/>
          <w:sz w:val="20"/>
          <w:szCs w:val="20"/>
        </w:rPr>
        <w:t xml:space="preserve">zakon, </w:t>
      </w:r>
      <w:r w:rsidR="00E25D5A" w:rsidRPr="00E25D5A">
        <w:rPr>
          <w:rFonts w:ascii="Arial" w:eastAsia="Arial" w:hAnsi="Arial" w:cs="Arial"/>
          <w:sz w:val="20"/>
          <w:szCs w:val="20"/>
        </w:rPr>
        <w:t>ki ureja prispevke za socialno varnost</w:t>
      </w:r>
      <w:r w:rsidR="00AE1506">
        <w:rPr>
          <w:rFonts w:ascii="Arial" w:eastAsia="Arial" w:hAnsi="Arial" w:cs="Arial"/>
          <w:sz w:val="20"/>
          <w:szCs w:val="20"/>
        </w:rPr>
        <w:t xml:space="preserve">, </w:t>
      </w:r>
      <w:r w:rsidR="00AE1506" w:rsidRPr="00AE1506">
        <w:rPr>
          <w:rFonts w:ascii="Arial" w:eastAsia="Arial" w:hAnsi="Arial" w:cs="Arial"/>
          <w:sz w:val="20"/>
          <w:szCs w:val="20"/>
        </w:rPr>
        <w:t>obvezni zdravstveni prispevek</w:t>
      </w:r>
      <w:r w:rsidR="00AE1506">
        <w:rPr>
          <w:rFonts w:ascii="Arial" w:eastAsia="Arial" w:hAnsi="Arial" w:cs="Arial"/>
          <w:sz w:val="20"/>
          <w:szCs w:val="20"/>
        </w:rPr>
        <w:t xml:space="preserve">, kakor ga določa </w:t>
      </w:r>
      <w:r w:rsidR="00E25D5A">
        <w:rPr>
          <w:rFonts w:ascii="Arial" w:eastAsia="Arial" w:hAnsi="Arial" w:cs="Arial"/>
          <w:sz w:val="20"/>
          <w:szCs w:val="20"/>
        </w:rPr>
        <w:t xml:space="preserve">zakon, </w:t>
      </w:r>
      <w:r w:rsidR="00E25D5A" w:rsidRPr="00E25D5A">
        <w:rPr>
          <w:rFonts w:ascii="Arial" w:eastAsia="Arial" w:hAnsi="Arial" w:cs="Arial"/>
          <w:sz w:val="20"/>
          <w:szCs w:val="20"/>
        </w:rPr>
        <w:t>ki ureja zdravstveno varstvo in zdravstveno zavarovanje</w:t>
      </w:r>
      <w:r w:rsidR="0033218A">
        <w:rPr>
          <w:rFonts w:ascii="Arial" w:eastAsia="Arial" w:hAnsi="Arial" w:cs="Arial"/>
          <w:sz w:val="20"/>
          <w:szCs w:val="20"/>
        </w:rPr>
        <w:t>,</w:t>
      </w:r>
      <w:r w:rsidR="00E25D5A">
        <w:rPr>
          <w:rFonts w:ascii="Arial" w:eastAsia="Arial" w:hAnsi="Arial" w:cs="Arial"/>
          <w:sz w:val="20"/>
          <w:szCs w:val="20"/>
        </w:rPr>
        <w:t xml:space="preserve"> </w:t>
      </w:r>
      <w:r w:rsidRPr="009D1602">
        <w:rPr>
          <w:rFonts w:ascii="Arial" w:eastAsia="Arial" w:hAnsi="Arial" w:cs="Arial"/>
          <w:sz w:val="20"/>
          <w:szCs w:val="20"/>
        </w:rPr>
        <w:t>ter davčni odtegljaj, kakor ga določa</w:t>
      </w:r>
      <w:r w:rsidR="00E25D5A">
        <w:rPr>
          <w:rFonts w:ascii="Arial" w:eastAsia="Arial" w:hAnsi="Arial" w:cs="Arial"/>
          <w:sz w:val="20"/>
          <w:szCs w:val="20"/>
        </w:rPr>
        <w:t xml:space="preserve"> zakon, ki ureja</w:t>
      </w:r>
      <w:r w:rsidRPr="009D1602">
        <w:rPr>
          <w:rFonts w:ascii="Arial" w:eastAsia="Arial" w:hAnsi="Arial" w:cs="Arial"/>
          <w:sz w:val="20"/>
          <w:szCs w:val="20"/>
        </w:rPr>
        <w:t xml:space="preserve"> dohodnin</w:t>
      </w:r>
      <w:r w:rsidR="00E25D5A">
        <w:rPr>
          <w:rFonts w:ascii="Arial" w:eastAsia="Arial" w:hAnsi="Arial" w:cs="Arial"/>
          <w:sz w:val="20"/>
          <w:szCs w:val="20"/>
        </w:rPr>
        <w:t>o</w:t>
      </w:r>
      <w:r w:rsidR="00AE1506">
        <w:rPr>
          <w:rFonts w:ascii="Arial" w:eastAsia="Arial" w:hAnsi="Arial" w:cs="Arial"/>
          <w:sz w:val="20"/>
          <w:szCs w:val="20"/>
        </w:rPr>
        <w:t xml:space="preserve">, pri čemer se </w:t>
      </w:r>
      <w:r w:rsidR="00563CF2">
        <w:rPr>
          <w:rFonts w:ascii="Arial" w:eastAsia="Arial" w:hAnsi="Arial" w:cs="Arial"/>
          <w:sz w:val="20"/>
          <w:szCs w:val="20"/>
        </w:rPr>
        <w:t>za izračun</w:t>
      </w:r>
      <w:r w:rsidR="00AE1506">
        <w:rPr>
          <w:rFonts w:ascii="Arial" w:eastAsia="Arial" w:hAnsi="Arial" w:cs="Arial"/>
          <w:sz w:val="20"/>
          <w:szCs w:val="20"/>
        </w:rPr>
        <w:t xml:space="preserve"> davčne osnove upošteva </w:t>
      </w:r>
      <w:r w:rsidR="0033218A">
        <w:rPr>
          <w:rFonts w:ascii="Arial" w:eastAsia="Arial" w:hAnsi="Arial" w:cs="Arial"/>
          <w:sz w:val="20"/>
          <w:szCs w:val="20"/>
        </w:rPr>
        <w:t xml:space="preserve">samo </w:t>
      </w:r>
      <w:r w:rsidR="00AE1506">
        <w:rPr>
          <w:rFonts w:ascii="Arial" w:eastAsia="Arial" w:hAnsi="Arial" w:cs="Arial"/>
          <w:sz w:val="20"/>
          <w:szCs w:val="20"/>
        </w:rPr>
        <w:t>splošna olajšava</w:t>
      </w:r>
      <w:r w:rsidR="00881F6E">
        <w:rPr>
          <w:rFonts w:ascii="Arial" w:eastAsia="Arial" w:hAnsi="Arial" w:cs="Arial"/>
          <w:sz w:val="20"/>
          <w:szCs w:val="20"/>
        </w:rPr>
        <w:t>, preračunana na mesec</w:t>
      </w:r>
      <w:r w:rsidRPr="009D1602">
        <w:rPr>
          <w:rFonts w:ascii="Arial" w:eastAsia="Arial" w:hAnsi="Arial" w:cs="Arial"/>
          <w:sz w:val="20"/>
          <w:szCs w:val="20"/>
        </w:rPr>
        <w:t>.</w:t>
      </w:r>
    </w:p>
    <w:p w14:paraId="1D865D78" w14:textId="46BC8149" w:rsidR="007532F3" w:rsidRDefault="00BB653B" w:rsidP="007532F3">
      <w:pPr>
        <w:spacing w:before="240" w:after="0" w:line="288" w:lineRule="auto"/>
        <w:jc w:val="center"/>
        <w:rPr>
          <w:rFonts w:ascii="Arial" w:eastAsia="Arial" w:hAnsi="Arial" w:cs="Arial"/>
          <w:b/>
          <w:sz w:val="20"/>
          <w:szCs w:val="20"/>
        </w:rPr>
      </w:pPr>
      <w:r>
        <w:rPr>
          <w:rFonts w:ascii="Arial" w:eastAsia="Arial" w:hAnsi="Arial" w:cs="Arial"/>
          <w:b/>
          <w:sz w:val="20"/>
          <w:szCs w:val="20"/>
        </w:rPr>
        <w:t>4. člen</w:t>
      </w:r>
    </w:p>
    <w:p w14:paraId="059346FF" w14:textId="34BAE174" w:rsidR="00BB653B" w:rsidRDefault="00BB653B" w:rsidP="00BB653B">
      <w:pPr>
        <w:spacing w:before="240" w:after="0" w:line="288" w:lineRule="auto"/>
        <w:ind w:firstLine="720"/>
        <w:jc w:val="both"/>
        <w:rPr>
          <w:rFonts w:ascii="Arial" w:eastAsia="Arial" w:hAnsi="Arial" w:cs="Arial"/>
          <w:sz w:val="20"/>
          <w:szCs w:val="20"/>
        </w:rPr>
      </w:pPr>
      <w:r>
        <w:rPr>
          <w:rFonts w:ascii="Arial" w:eastAsia="Arial" w:hAnsi="Arial" w:cs="Arial"/>
          <w:sz w:val="20"/>
          <w:szCs w:val="20"/>
        </w:rPr>
        <w:t>Za izračun plačila se kot osnovna enota uporablja ena (1) ura dela, pri čemer je skupn</w:t>
      </w:r>
      <w:r w:rsidR="00963DE5">
        <w:rPr>
          <w:rFonts w:ascii="Arial" w:eastAsia="Arial" w:hAnsi="Arial" w:cs="Arial"/>
          <w:sz w:val="20"/>
          <w:szCs w:val="20"/>
        </w:rPr>
        <w:t>i</w:t>
      </w:r>
      <w:r>
        <w:rPr>
          <w:rFonts w:ascii="Arial" w:eastAsia="Arial" w:hAnsi="Arial" w:cs="Arial"/>
          <w:sz w:val="20"/>
          <w:szCs w:val="20"/>
        </w:rPr>
        <w:t xml:space="preserve"> obseg opravljenega dela kot element izračuna plačila lahko </w:t>
      </w:r>
      <w:r w:rsidR="00963DE5">
        <w:rPr>
          <w:rFonts w:ascii="Arial" w:eastAsia="Arial" w:hAnsi="Arial" w:cs="Arial"/>
          <w:sz w:val="20"/>
          <w:szCs w:val="20"/>
        </w:rPr>
        <w:t xml:space="preserve">le </w:t>
      </w:r>
      <w:r>
        <w:rPr>
          <w:rFonts w:ascii="Arial" w:eastAsia="Arial" w:hAnsi="Arial" w:cs="Arial"/>
          <w:sz w:val="20"/>
          <w:szCs w:val="20"/>
        </w:rPr>
        <w:t>večkratnik navedene osnovne enote.</w:t>
      </w:r>
    </w:p>
    <w:p w14:paraId="7E174ED1" w14:textId="77777777" w:rsidR="00BB653B" w:rsidRDefault="00BB653B" w:rsidP="007532F3">
      <w:pPr>
        <w:spacing w:before="240" w:after="0" w:line="288" w:lineRule="auto"/>
        <w:jc w:val="center"/>
        <w:rPr>
          <w:rFonts w:ascii="Arial" w:eastAsia="Arial" w:hAnsi="Arial" w:cs="Arial"/>
          <w:b/>
          <w:sz w:val="20"/>
          <w:szCs w:val="20"/>
        </w:rPr>
      </w:pPr>
      <w:r>
        <w:rPr>
          <w:rFonts w:ascii="Arial" w:eastAsia="Arial" w:hAnsi="Arial" w:cs="Arial"/>
          <w:b/>
          <w:sz w:val="20"/>
          <w:szCs w:val="20"/>
        </w:rPr>
        <w:t>5. člen</w:t>
      </w:r>
    </w:p>
    <w:p w14:paraId="5F37B23E" w14:textId="48589FF2" w:rsidR="00BB653B" w:rsidRDefault="00BB653B" w:rsidP="00BB653B">
      <w:pPr>
        <w:spacing w:before="240" w:after="0" w:line="288" w:lineRule="auto"/>
        <w:ind w:firstLine="720"/>
        <w:jc w:val="both"/>
        <w:rPr>
          <w:rFonts w:ascii="Arial" w:eastAsia="Arial" w:hAnsi="Arial" w:cs="Arial"/>
          <w:sz w:val="20"/>
          <w:szCs w:val="20"/>
        </w:rPr>
      </w:pPr>
      <w:r>
        <w:rPr>
          <w:rFonts w:ascii="Arial" w:eastAsia="Arial" w:hAnsi="Arial" w:cs="Arial"/>
          <w:sz w:val="20"/>
          <w:szCs w:val="20"/>
        </w:rPr>
        <w:t xml:space="preserve">Naročnik izvajalcu za opravljeno delo s področja kulture ne more plačati </w:t>
      </w:r>
      <w:r w:rsidRPr="00661E04">
        <w:rPr>
          <w:rFonts w:ascii="Arial" w:eastAsia="Arial" w:hAnsi="Arial" w:cs="Arial"/>
          <w:sz w:val="20"/>
          <w:szCs w:val="20"/>
        </w:rPr>
        <w:t>manj, kot</w:t>
      </w:r>
      <w:r w:rsidR="00B83129">
        <w:rPr>
          <w:rFonts w:ascii="Arial" w:eastAsia="Arial" w:hAnsi="Arial" w:cs="Arial"/>
          <w:sz w:val="20"/>
          <w:szCs w:val="20"/>
        </w:rPr>
        <w:t xml:space="preserve"> je </w:t>
      </w:r>
      <w:r w:rsidRPr="00661E04">
        <w:rPr>
          <w:rFonts w:ascii="Arial" w:eastAsia="Arial" w:hAnsi="Arial" w:cs="Arial"/>
          <w:sz w:val="20"/>
          <w:szCs w:val="20"/>
        </w:rPr>
        <w:t>višin</w:t>
      </w:r>
      <w:r w:rsidR="00B83129">
        <w:rPr>
          <w:rFonts w:ascii="Arial" w:eastAsia="Arial" w:hAnsi="Arial" w:cs="Arial"/>
          <w:sz w:val="20"/>
          <w:szCs w:val="20"/>
        </w:rPr>
        <w:t>a</w:t>
      </w:r>
      <w:r w:rsidRPr="00661E04">
        <w:rPr>
          <w:rFonts w:ascii="Arial" w:eastAsia="Arial" w:hAnsi="Arial" w:cs="Arial"/>
          <w:sz w:val="20"/>
          <w:szCs w:val="20"/>
        </w:rPr>
        <w:t xml:space="preserve"> osemkratnik</w:t>
      </w:r>
      <w:r w:rsidR="00B83129">
        <w:rPr>
          <w:rFonts w:ascii="Arial" w:eastAsia="Arial" w:hAnsi="Arial" w:cs="Arial"/>
          <w:sz w:val="20"/>
          <w:szCs w:val="20"/>
        </w:rPr>
        <w:t>a</w:t>
      </w:r>
      <w:r w:rsidRPr="00661E04">
        <w:rPr>
          <w:rFonts w:ascii="Arial" w:eastAsia="Arial" w:hAnsi="Arial" w:cs="Arial"/>
          <w:sz w:val="20"/>
          <w:szCs w:val="20"/>
        </w:rPr>
        <w:t xml:space="preserve"> minimalnega urnega plačila.</w:t>
      </w:r>
    </w:p>
    <w:p w14:paraId="76BDDA59" w14:textId="77777777" w:rsidR="00BB653B" w:rsidRDefault="00BB653B" w:rsidP="00BB653B">
      <w:pPr>
        <w:spacing w:before="240" w:after="0" w:line="288" w:lineRule="auto"/>
        <w:jc w:val="both"/>
        <w:rPr>
          <w:rFonts w:ascii="Arial" w:eastAsia="Arial" w:hAnsi="Arial" w:cs="Arial"/>
          <w:sz w:val="20"/>
          <w:szCs w:val="20"/>
        </w:rPr>
      </w:pPr>
    </w:p>
    <w:p w14:paraId="6C6E82C3" w14:textId="77777777" w:rsidR="00BB653B" w:rsidRDefault="00BB653B" w:rsidP="00BB653B">
      <w:pPr>
        <w:spacing w:before="240" w:after="0" w:line="288" w:lineRule="auto"/>
        <w:jc w:val="center"/>
        <w:rPr>
          <w:rFonts w:ascii="Arial" w:eastAsia="Arial" w:hAnsi="Arial" w:cs="Arial"/>
          <w:smallCaps/>
          <w:sz w:val="20"/>
          <w:szCs w:val="20"/>
        </w:rPr>
      </w:pPr>
      <w:r>
        <w:rPr>
          <w:rFonts w:ascii="Arial" w:eastAsia="Arial" w:hAnsi="Arial" w:cs="Arial"/>
          <w:smallCaps/>
          <w:sz w:val="20"/>
          <w:szCs w:val="20"/>
        </w:rPr>
        <w:t>III. PRIMERLJIVOST SPECIALIZIRANIH POKLICEV</w:t>
      </w:r>
    </w:p>
    <w:p w14:paraId="669B6B8C" w14:textId="6EC32BEB" w:rsidR="00BB653B" w:rsidRDefault="00BB653B" w:rsidP="00BB653B">
      <w:pPr>
        <w:spacing w:before="240" w:after="0" w:line="288" w:lineRule="auto"/>
        <w:jc w:val="center"/>
        <w:rPr>
          <w:rFonts w:ascii="Arial" w:eastAsia="Arial" w:hAnsi="Arial" w:cs="Arial"/>
          <w:b/>
          <w:sz w:val="20"/>
          <w:szCs w:val="20"/>
        </w:rPr>
      </w:pPr>
      <w:r>
        <w:rPr>
          <w:rFonts w:ascii="Arial" w:eastAsia="Arial" w:hAnsi="Arial" w:cs="Arial"/>
          <w:b/>
          <w:sz w:val="20"/>
          <w:szCs w:val="20"/>
        </w:rPr>
        <w:t>6. člen</w:t>
      </w:r>
    </w:p>
    <w:p w14:paraId="7379CBAC" w14:textId="5B27BACA" w:rsidR="00BB653B" w:rsidRDefault="00BB653B" w:rsidP="00BB653B">
      <w:pPr>
        <w:spacing w:before="240" w:after="0" w:line="288" w:lineRule="auto"/>
        <w:ind w:firstLine="720"/>
        <w:jc w:val="both"/>
        <w:rPr>
          <w:rFonts w:ascii="Arial" w:eastAsia="Arial" w:hAnsi="Arial" w:cs="Arial"/>
          <w:sz w:val="20"/>
          <w:szCs w:val="20"/>
        </w:rPr>
      </w:pPr>
      <w:r>
        <w:rPr>
          <w:rFonts w:ascii="Arial" w:eastAsia="Arial" w:hAnsi="Arial" w:cs="Arial"/>
          <w:sz w:val="20"/>
          <w:szCs w:val="20"/>
        </w:rPr>
        <w:t xml:space="preserve">(1) Primerljivost specializiranih poklicev samozaposlenih v kulturi, s katerimi se opredeljuje vrsta opravljenega dela, z delovnimi mesti v sistemu plač v javnem sektorju, </w:t>
      </w:r>
      <w:r w:rsidR="00414F6F">
        <w:rPr>
          <w:rFonts w:ascii="Arial" w:eastAsia="Arial" w:hAnsi="Arial" w:cs="Arial"/>
          <w:sz w:val="20"/>
          <w:szCs w:val="20"/>
        </w:rPr>
        <w:t>je določena</w:t>
      </w:r>
      <w:r>
        <w:rPr>
          <w:rFonts w:ascii="Arial" w:eastAsia="Arial" w:hAnsi="Arial" w:cs="Arial"/>
          <w:sz w:val="20"/>
          <w:szCs w:val="20"/>
        </w:rPr>
        <w:t xml:space="preserve"> v </w:t>
      </w:r>
      <w:r w:rsidR="00963DE5">
        <w:rPr>
          <w:rFonts w:ascii="Arial" w:eastAsia="Arial" w:hAnsi="Arial" w:cs="Arial"/>
          <w:sz w:val="20"/>
          <w:szCs w:val="20"/>
        </w:rPr>
        <w:t>p</w:t>
      </w:r>
      <w:r>
        <w:rPr>
          <w:rFonts w:ascii="Arial" w:eastAsia="Arial" w:hAnsi="Arial" w:cs="Arial"/>
          <w:sz w:val="20"/>
          <w:szCs w:val="20"/>
        </w:rPr>
        <w:t xml:space="preserve">rilogi 1, ki je sestavni del te uredbe, </w:t>
      </w:r>
      <w:r w:rsidR="00414F6F">
        <w:rPr>
          <w:rFonts w:ascii="Arial" w:eastAsia="Arial" w:hAnsi="Arial" w:cs="Arial"/>
          <w:sz w:val="20"/>
          <w:szCs w:val="20"/>
        </w:rPr>
        <w:t xml:space="preserve">s tem da se </w:t>
      </w:r>
      <w:r>
        <w:rPr>
          <w:rFonts w:ascii="Arial" w:eastAsia="Arial" w:hAnsi="Arial" w:cs="Arial"/>
          <w:sz w:val="20"/>
          <w:szCs w:val="20"/>
        </w:rPr>
        <w:t>za vsak specializiran poklic samozaposlenega v kulturi, ki je določen v uredbi, ki ureja samozaposlene v kulturi, določi primerljivo delovno mesto v javnem sektorju s pripadajočima minimalnim plačnim razredom in šifro.</w:t>
      </w:r>
    </w:p>
    <w:p w14:paraId="4BE496B9" w14:textId="6C263C17" w:rsidR="00BB653B" w:rsidRDefault="00BB653B" w:rsidP="00CA63B1">
      <w:pPr>
        <w:spacing w:before="240" w:after="0" w:line="288" w:lineRule="auto"/>
        <w:ind w:firstLine="720"/>
        <w:jc w:val="both"/>
        <w:rPr>
          <w:rFonts w:ascii="Arial" w:eastAsia="Arial" w:hAnsi="Arial" w:cs="Arial"/>
          <w:sz w:val="20"/>
          <w:szCs w:val="20"/>
        </w:rPr>
      </w:pPr>
      <w:r>
        <w:rPr>
          <w:rFonts w:ascii="Arial" w:eastAsia="Arial" w:hAnsi="Arial" w:cs="Arial"/>
          <w:sz w:val="20"/>
          <w:szCs w:val="20"/>
        </w:rPr>
        <w:t>(2) Primerljiva delovna mesta so izbrana med sorodni</w:t>
      </w:r>
      <w:r w:rsidR="003272A9">
        <w:rPr>
          <w:rFonts w:ascii="Arial" w:eastAsia="Arial" w:hAnsi="Arial" w:cs="Arial"/>
          <w:sz w:val="20"/>
          <w:szCs w:val="20"/>
        </w:rPr>
        <w:t>m</w:t>
      </w:r>
      <w:r w:rsidR="00E6112B">
        <w:rPr>
          <w:rFonts w:ascii="Arial" w:eastAsia="Arial" w:hAnsi="Arial" w:cs="Arial"/>
          <w:sz w:val="20"/>
          <w:szCs w:val="20"/>
        </w:rPr>
        <w:t>i</w:t>
      </w:r>
      <w:r>
        <w:rPr>
          <w:rFonts w:ascii="Arial" w:eastAsia="Arial" w:hAnsi="Arial" w:cs="Arial"/>
          <w:sz w:val="20"/>
          <w:szCs w:val="20"/>
        </w:rPr>
        <w:t xml:space="preserve"> delovni</w:t>
      </w:r>
      <w:r w:rsidR="003272A9">
        <w:rPr>
          <w:rFonts w:ascii="Arial" w:eastAsia="Arial" w:hAnsi="Arial" w:cs="Arial"/>
          <w:sz w:val="20"/>
          <w:szCs w:val="20"/>
        </w:rPr>
        <w:t>mi</w:t>
      </w:r>
      <w:r>
        <w:rPr>
          <w:rFonts w:ascii="Arial" w:eastAsia="Arial" w:hAnsi="Arial" w:cs="Arial"/>
          <w:sz w:val="20"/>
          <w:szCs w:val="20"/>
        </w:rPr>
        <w:t xml:space="preserve"> mest</w:t>
      </w:r>
      <w:r w:rsidR="003272A9">
        <w:rPr>
          <w:rFonts w:ascii="Arial" w:eastAsia="Arial" w:hAnsi="Arial" w:cs="Arial"/>
          <w:sz w:val="20"/>
          <w:szCs w:val="20"/>
        </w:rPr>
        <w:t>i</w:t>
      </w:r>
      <w:r>
        <w:rPr>
          <w:rFonts w:ascii="Arial" w:eastAsia="Arial" w:hAnsi="Arial" w:cs="Arial"/>
          <w:sz w:val="20"/>
          <w:szCs w:val="20"/>
        </w:rPr>
        <w:t>, naveden</w:t>
      </w:r>
      <w:r w:rsidR="003272A9">
        <w:rPr>
          <w:rFonts w:ascii="Arial" w:eastAsia="Arial" w:hAnsi="Arial" w:cs="Arial"/>
          <w:sz w:val="20"/>
          <w:szCs w:val="20"/>
        </w:rPr>
        <w:t>imi</w:t>
      </w:r>
      <w:r>
        <w:rPr>
          <w:rFonts w:ascii="Arial" w:eastAsia="Arial" w:hAnsi="Arial" w:cs="Arial"/>
          <w:sz w:val="20"/>
          <w:szCs w:val="20"/>
        </w:rPr>
        <w:t xml:space="preserve"> v </w:t>
      </w:r>
      <w:r w:rsidR="00B83129" w:rsidRPr="00B83129">
        <w:rPr>
          <w:rFonts w:ascii="Arial" w:eastAsia="Arial" w:hAnsi="Arial" w:cs="Arial"/>
          <w:sz w:val="20"/>
          <w:szCs w:val="20"/>
        </w:rPr>
        <w:t>Aneks</w:t>
      </w:r>
      <w:r w:rsidR="00B83129">
        <w:rPr>
          <w:rFonts w:ascii="Arial" w:eastAsia="Arial" w:hAnsi="Arial" w:cs="Arial"/>
          <w:sz w:val="20"/>
          <w:szCs w:val="20"/>
        </w:rPr>
        <w:t>u</w:t>
      </w:r>
      <w:r w:rsidR="00B83129" w:rsidRPr="00B83129">
        <w:rPr>
          <w:rFonts w:ascii="Arial" w:eastAsia="Arial" w:hAnsi="Arial" w:cs="Arial"/>
          <w:sz w:val="20"/>
          <w:szCs w:val="20"/>
        </w:rPr>
        <w:t xml:space="preserve"> h Kolektivni pogodbi za kulturne dejavnosti v Republiki Sloveniji</w:t>
      </w:r>
      <w:r w:rsidR="00B83129">
        <w:rPr>
          <w:rFonts w:ascii="Arial" w:eastAsia="Arial" w:hAnsi="Arial" w:cs="Arial"/>
          <w:sz w:val="20"/>
          <w:szCs w:val="20"/>
        </w:rPr>
        <w:t xml:space="preserve"> (</w:t>
      </w:r>
      <w:r w:rsidR="00B83129" w:rsidRPr="00B83129">
        <w:rPr>
          <w:rFonts w:ascii="Arial" w:eastAsia="Arial" w:hAnsi="Arial" w:cs="Arial"/>
          <w:sz w:val="20"/>
          <w:szCs w:val="20"/>
        </w:rPr>
        <w:t>Uradni list RS, št. 99/24</w:t>
      </w:r>
      <w:r w:rsidR="00B83129">
        <w:rPr>
          <w:rFonts w:ascii="Arial" w:eastAsia="Arial" w:hAnsi="Arial" w:cs="Arial"/>
          <w:sz w:val="20"/>
          <w:szCs w:val="20"/>
        </w:rPr>
        <w:t>)</w:t>
      </w:r>
      <w:r w:rsidRPr="00661E04">
        <w:rPr>
          <w:rFonts w:ascii="Arial" w:eastAsia="Arial" w:hAnsi="Arial" w:cs="Arial"/>
          <w:sz w:val="20"/>
          <w:szCs w:val="20"/>
        </w:rPr>
        <w:t>.</w:t>
      </w:r>
      <w:r>
        <w:rPr>
          <w:rFonts w:ascii="Arial" w:eastAsia="Arial" w:hAnsi="Arial" w:cs="Arial"/>
          <w:sz w:val="20"/>
          <w:szCs w:val="20"/>
        </w:rPr>
        <w:t xml:space="preserve"> Izbere se delovno mesto</w:t>
      </w:r>
      <w:r w:rsidR="00B83129">
        <w:rPr>
          <w:rFonts w:ascii="Arial" w:eastAsia="Arial" w:hAnsi="Arial" w:cs="Arial"/>
          <w:sz w:val="20"/>
          <w:szCs w:val="20"/>
        </w:rPr>
        <w:t xml:space="preserve"> v tarifnem razredu VII/2 in v izhodiščnem</w:t>
      </w:r>
      <w:r>
        <w:rPr>
          <w:rFonts w:ascii="Arial" w:eastAsia="Arial" w:hAnsi="Arial" w:cs="Arial"/>
          <w:sz w:val="20"/>
          <w:szCs w:val="20"/>
        </w:rPr>
        <w:t xml:space="preserve"> </w:t>
      </w:r>
      <w:r w:rsidRPr="00661E04">
        <w:rPr>
          <w:rFonts w:ascii="Arial" w:eastAsia="Arial" w:hAnsi="Arial" w:cs="Arial"/>
          <w:sz w:val="20"/>
          <w:szCs w:val="20"/>
        </w:rPr>
        <w:t>naziv</w:t>
      </w:r>
      <w:r w:rsidR="00B83129">
        <w:rPr>
          <w:rFonts w:ascii="Arial" w:eastAsia="Arial" w:hAnsi="Arial" w:cs="Arial"/>
          <w:sz w:val="20"/>
          <w:szCs w:val="20"/>
        </w:rPr>
        <w:t>u</w:t>
      </w:r>
      <w:r>
        <w:rPr>
          <w:rFonts w:ascii="Arial" w:eastAsia="Arial" w:hAnsi="Arial" w:cs="Arial"/>
          <w:sz w:val="20"/>
          <w:szCs w:val="20"/>
        </w:rPr>
        <w:t>, če to obstaja, sicer se izbere</w:t>
      </w:r>
      <w:r w:rsidR="00B83129">
        <w:rPr>
          <w:rFonts w:ascii="Arial" w:eastAsia="Arial" w:hAnsi="Arial" w:cs="Arial"/>
          <w:sz w:val="20"/>
          <w:szCs w:val="20"/>
        </w:rPr>
        <w:t xml:space="preserve"> primerljivo</w:t>
      </w:r>
      <w:r>
        <w:rPr>
          <w:rFonts w:ascii="Arial" w:eastAsia="Arial" w:hAnsi="Arial" w:cs="Arial"/>
          <w:sz w:val="20"/>
          <w:szCs w:val="20"/>
        </w:rPr>
        <w:t xml:space="preserve"> delovno mesto </w:t>
      </w:r>
      <w:r w:rsidR="00B83129">
        <w:rPr>
          <w:rFonts w:ascii="Arial" w:eastAsia="Arial" w:hAnsi="Arial" w:cs="Arial"/>
          <w:sz w:val="20"/>
          <w:szCs w:val="20"/>
        </w:rPr>
        <w:t xml:space="preserve">v </w:t>
      </w:r>
      <w:r w:rsidR="00972F95" w:rsidRPr="00661E04">
        <w:rPr>
          <w:rFonts w:ascii="Arial" w:eastAsia="Arial" w:hAnsi="Arial" w:cs="Arial"/>
          <w:sz w:val="20"/>
          <w:szCs w:val="20"/>
        </w:rPr>
        <w:t>nižjem</w:t>
      </w:r>
      <w:r w:rsidRPr="00661E04">
        <w:rPr>
          <w:rFonts w:ascii="Arial" w:eastAsia="Arial" w:hAnsi="Arial" w:cs="Arial"/>
          <w:sz w:val="20"/>
          <w:szCs w:val="20"/>
        </w:rPr>
        <w:t xml:space="preserve"> tarifne</w:t>
      </w:r>
      <w:r w:rsidR="00B83129" w:rsidRPr="00661E04">
        <w:rPr>
          <w:rFonts w:ascii="Arial" w:eastAsia="Arial" w:hAnsi="Arial" w:cs="Arial"/>
          <w:sz w:val="20"/>
          <w:szCs w:val="20"/>
        </w:rPr>
        <w:t>m</w:t>
      </w:r>
      <w:r w:rsidRPr="00661E04">
        <w:rPr>
          <w:rFonts w:ascii="Arial" w:eastAsia="Arial" w:hAnsi="Arial" w:cs="Arial"/>
          <w:sz w:val="20"/>
          <w:szCs w:val="20"/>
        </w:rPr>
        <w:t xml:space="preserve"> razred</w:t>
      </w:r>
      <w:r w:rsidR="00B83129" w:rsidRPr="00661E04">
        <w:rPr>
          <w:rFonts w:ascii="Arial" w:eastAsia="Arial" w:hAnsi="Arial" w:cs="Arial"/>
          <w:sz w:val="20"/>
          <w:szCs w:val="20"/>
        </w:rPr>
        <w:t>u</w:t>
      </w:r>
      <w:r w:rsidRPr="00661E04">
        <w:rPr>
          <w:rFonts w:ascii="Arial" w:eastAsia="Arial" w:hAnsi="Arial" w:cs="Arial"/>
          <w:sz w:val="20"/>
          <w:szCs w:val="20"/>
        </w:rPr>
        <w:t>.</w:t>
      </w:r>
    </w:p>
    <w:p w14:paraId="51FE1BC5" w14:textId="77777777" w:rsidR="00CA63B1" w:rsidRDefault="00CA63B1" w:rsidP="00CA63B1">
      <w:pPr>
        <w:spacing w:before="240" w:after="0" w:line="288" w:lineRule="auto"/>
        <w:jc w:val="both"/>
        <w:rPr>
          <w:rFonts w:ascii="Arial" w:eastAsia="Arial" w:hAnsi="Arial" w:cs="Arial"/>
          <w:sz w:val="20"/>
          <w:szCs w:val="20"/>
        </w:rPr>
      </w:pPr>
    </w:p>
    <w:p w14:paraId="1B7712B2" w14:textId="77777777" w:rsidR="00BB653B" w:rsidRDefault="00BB653B" w:rsidP="00BB653B">
      <w:pPr>
        <w:spacing w:before="240" w:after="0" w:line="288" w:lineRule="auto"/>
        <w:jc w:val="center"/>
        <w:rPr>
          <w:rFonts w:ascii="Arial" w:eastAsia="Arial" w:hAnsi="Arial" w:cs="Arial"/>
          <w:smallCaps/>
          <w:sz w:val="20"/>
          <w:szCs w:val="20"/>
        </w:rPr>
      </w:pPr>
      <w:r>
        <w:rPr>
          <w:rFonts w:ascii="Arial" w:eastAsia="Arial" w:hAnsi="Arial" w:cs="Arial"/>
          <w:smallCaps/>
          <w:sz w:val="20"/>
          <w:szCs w:val="20"/>
        </w:rPr>
        <w:t>IV. MINIMALNE TARIFE</w:t>
      </w:r>
    </w:p>
    <w:p w14:paraId="42150830" w14:textId="77777777" w:rsidR="00BB653B" w:rsidRDefault="00BB653B" w:rsidP="00BB653B">
      <w:pPr>
        <w:spacing w:before="240" w:after="0" w:line="288" w:lineRule="auto"/>
        <w:jc w:val="center"/>
        <w:rPr>
          <w:rFonts w:ascii="Arial" w:eastAsia="Arial" w:hAnsi="Arial" w:cs="Arial"/>
          <w:smallCaps/>
          <w:sz w:val="20"/>
          <w:szCs w:val="20"/>
        </w:rPr>
      </w:pPr>
      <w:r>
        <w:rPr>
          <w:rFonts w:ascii="Arial" w:eastAsia="Arial" w:hAnsi="Arial" w:cs="Arial"/>
          <w:b/>
          <w:sz w:val="20"/>
          <w:szCs w:val="20"/>
        </w:rPr>
        <w:t>7. člen</w:t>
      </w:r>
    </w:p>
    <w:p w14:paraId="3BE7E4E4" w14:textId="78A1B9FE" w:rsidR="00BB653B" w:rsidRDefault="00BB653B" w:rsidP="00BB653B">
      <w:pPr>
        <w:spacing w:before="240" w:after="0" w:line="288" w:lineRule="auto"/>
        <w:ind w:firstLine="720"/>
        <w:jc w:val="both"/>
        <w:rPr>
          <w:rFonts w:ascii="Arial" w:eastAsia="Arial" w:hAnsi="Arial" w:cs="Arial"/>
          <w:sz w:val="20"/>
          <w:szCs w:val="20"/>
        </w:rPr>
      </w:pPr>
      <w:r>
        <w:rPr>
          <w:rFonts w:ascii="Arial" w:eastAsia="Arial" w:hAnsi="Arial" w:cs="Arial"/>
          <w:sz w:val="20"/>
          <w:szCs w:val="20"/>
        </w:rPr>
        <w:t xml:space="preserve">(1) Ne glede </w:t>
      </w:r>
      <w:r w:rsidRPr="00661E04">
        <w:rPr>
          <w:rFonts w:ascii="Arial" w:eastAsia="Arial" w:hAnsi="Arial" w:cs="Arial"/>
          <w:sz w:val="20"/>
          <w:szCs w:val="20"/>
        </w:rPr>
        <w:t>na določbe</w:t>
      </w:r>
      <w:r w:rsidR="00CA57ED">
        <w:rPr>
          <w:rFonts w:ascii="Arial" w:eastAsia="Arial" w:hAnsi="Arial" w:cs="Arial"/>
          <w:sz w:val="20"/>
          <w:szCs w:val="20"/>
        </w:rPr>
        <w:t xml:space="preserve"> II. in III</w:t>
      </w:r>
      <w:r w:rsidR="00972F95">
        <w:rPr>
          <w:rFonts w:ascii="Arial" w:eastAsia="Arial" w:hAnsi="Arial" w:cs="Arial"/>
          <w:sz w:val="20"/>
          <w:szCs w:val="20"/>
        </w:rPr>
        <w:t>.</w:t>
      </w:r>
      <w:r w:rsidR="00CA57ED">
        <w:rPr>
          <w:rFonts w:ascii="Arial" w:eastAsia="Arial" w:hAnsi="Arial" w:cs="Arial"/>
          <w:sz w:val="20"/>
          <w:szCs w:val="20"/>
        </w:rPr>
        <w:t xml:space="preserve"> poglavja te uredbe</w:t>
      </w:r>
      <w:r>
        <w:rPr>
          <w:rFonts w:ascii="Arial" w:eastAsia="Arial" w:hAnsi="Arial" w:cs="Arial"/>
          <w:sz w:val="20"/>
          <w:szCs w:val="20"/>
        </w:rPr>
        <w:t xml:space="preserve"> naročnik in izvajalec za določene vrste dela </w:t>
      </w:r>
      <w:r w:rsidR="00414F6F">
        <w:rPr>
          <w:rFonts w:ascii="Arial" w:eastAsia="Arial" w:hAnsi="Arial" w:cs="Arial"/>
          <w:sz w:val="20"/>
          <w:szCs w:val="20"/>
        </w:rPr>
        <w:t xml:space="preserve">pri določitvi višine plačila </w:t>
      </w:r>
      <w:r w:rsidR="008257CC">
        <w:rPr>
          <w:rFonts w:ascii="Arial" w:eastAsia="Arial" w:hAnsi="Arial" w:cs="Arial"/>
          <w:sz w:val="20"/>
          <w:szCs w:val="20"/>
        </w:rPr>
        <w:t xml:space="preserve">lahko </w:t>
      </w:r>
      <w:r w:rsidR="00414F6F">
        <w:rPr>
          <w:rFonts w:ascii="Arial" w:eastAsia="Arial" w:hAnsi="Arial" w:cs="Arial"/>
          <w:sz w:val="20"/>
          <w:szCs w:val="20"/>
        </w:rPr>
        <w:t xml:space="preserve">upoštevata </w:t>
      </w:r>
      <w:r>
        <w:rPr>
          <w:rFonts w:ascii="Arial" w:eastAsia="Arial" w:hAnsi="Arial" w:cs="Arial"/>
          <w:sz w:val="20"/>
          <w:szCs w:val="20"/>
        </w:rPr>
        <w:t>višino minimalnih tarif</w:t>
      </w:r>
      <w:r w:rsidR="008257CC">
        <w:rPr>
          <w:rFonts w:ascii="Arial" w:eastAsia="Arial" w:hAnsi="Arial" w:cs="Arial"/>
          <w:sz w:val="20"/>
          <w:szCs w:val="20"/>
        </w:rPr>
        <w:t>.</w:t>
      </w:r>
    </w:p>
    <w:p w14:paraId="4A44D54C" w14:textId="22475765" w:rsidR="00BB653B" w:rsidRDefault="00BB653B" w:rsidP="00BB653B">
      <w:pPr>
        <w:spacing w:before="240" w:after="0" w:line="288" w:lineRule="auto"/>
        <w:ind w:firstLine="720"/>
        <w:jc w:val="both"/>
        <w:rPr>
          <w:rFonts w:ascii="Arial" w:eastAsia="Arial" w:hAnsi="Arial" w:cs="Arial"/>
          <w:sz w:val="20"/>
          <w:szCs w:val="20"/>
        </w:rPr>
      </w:pPr>
      <w:r>
        <w:rPr>
          <w:rFonts w:ascii="Arial" w:eastAsia="Arial" w:hAnsi="Arial" w:cs="Arial"/>
          <w:sz w:val="20"/>
          <w:szCs w:val="20"/>
        </w:rPr>
        <w:t xml:space="preserve">(2) Minimalne tarife se </w:t>
      </w:r>
      <w:r w:rsidR="000169EF">
        <w:rPr>
          <w:rFonts w:ascii="Arial" w:eastAsia="Arial" w:hAnsi="Arial" w:cs="Arial"/>
          <w:sz w:val="20"/>
          <w:szCs w:val="20"/>
        </w:rPr>
        <w:t xml:space="preserve">lahko </w:t>
      </w:r>
      <w:r>
        <w:rPr>
          <w:rFonts w:ascii="Arial" w:eastAsia="Arial" w:hAnsi="Arial" w:cs="Arial"/>
          <w:sz w:val="20"/>
          <w:szCs w:val="20"/>
        </w:rPr>
        <w:t>upoštevajo za vrste opravljenega dela in v višinah, k</w:t>
      </w:r>
      <w:r w:rsidR="003272A9">
        <w:rPr>
          <w:rFonts w:ascii="Arial" w:eastAsia="Arial" w:hAnsi="Arial" w:cs="Arial"/>
          <w:sz w:val="20"/>
          <w:szCs w:val="20"/>
        </w:rPr>
        <w:t>akor</w:t>
      </w:r>
      <w:r>
        <w:rPr>
          <w:rFonts w:ascii="Arial" w:eastAsia="Arial" w:hAnsi="Arial" w:cs="Arial"/>
          <w:sz w:val="20"/>
          <w:szCs w:val="20"/>
        </w:rPr>
        <w:t xml:space="preserve"> so </w:t>
      </w:r>
      <w:r w:rsidR="00414F6F">
        <w:rPr>
          <w:rFonts w:ascii="Arial" w:eastAsia="Arial" w:hAnsi="Arial" w:cs="Arial"/>
          <w:sz w:val="20"/>
          <w:szCs w:val="20"/>
        </w:rPr>
        <w:t xml:space="preserve">določene </w:t>
      </w:r>
      <w:r>
        <w:rPr>
          <w:rFonts w:ascii="Arial" w:eastAsia="Arial" w:hAnsi="Arial" w:cs="Arial"/>
          <w:sz w:val="20"/>
          <w:szCs w:val="20"/>
        </w:rPr>
        <w:t xml:space="preserve">v </w:t>
      </w:r>
      <w:r w:rsidR="003272A9">
        <w:rPr>
          <w:rFonts w:ascii="Arial" w:eastAsia="Arial" w:hAnsi="Arial" w:cs="Arial"/>
          <w:sz w:val="20"/>
          <w:szCs w:val="20"/>
        </w:rPr>
        <w:t>p</w:t>
      </w:r>
      <w:r>
        <w:rPr>
          <w:rFonts w:ascii="Arial" w:eastAsia="Arial" w:hAnsi="Arial" w:cs="Arial"/>
          <w:sz w:val="20"/>
          <w:szCs w:val="20"/>
        </w:rPr>
        <w:t>rilogi 2</w:t>
      </w:r>
      <w:r w:rsidR="00414F6F">
        <w:rPr>
          <w:rFonts w:ascii="Arial" w:eastAsia="Arial" w:hAnsi="Arial" w:cs="Arial"/>
          <w:sz w:val="20"/>
          <w:szCs w:val="20"/>
        </w:rPr>
        <w:t>, ki je sestavni del te uredbe</w:t>
      </w:r>
      <w:r>
        <w:rPr>
          <w:rFonts w:ascii="Arial" w:eastAsia="Arial" w:hAnsi="Arial" w:cs="Arial"/>
          <w:sz w:val="20"/>
          <w:szCs w:val="20"/>
        </w:rPr>
        <w:t>.</w:t>
      </w:r>
    </w:p>
    <w:p w14:paraId="160D4D0F" w14:textId="77777777" w:rsidR="00BB653B" w:rsidRDefault="00BB653B" w:rsidP="00CA63B1">
      <w:pPr>
        <w:spacing w:before="240" w:after="0" w:line="288" w:lineRule="auto"/>
        <w:rPr>
          <w:rFonts w:ascii="Arial" w:eastAsia="Arial" w:hAnsi="Arial" w:cs="Arial"/>
          <w:smallCaps/>
          <w:sz w:val="20"/>
          <w:szCs w:val="20"/>
        </w:rPr>
      </w:pPr>
    </w:p>
    <w:p w14:paraId="1D12109E" w14:textId="77777777" w:rsidR="00CA63B1" w:rsidRDefault="00CA63B1">
      <w:pPr>
        <w:suppressAutoHyphens w:val="0"/>
        <w:spacing w:after="160" w:line="259" w:lineRule="auto"/>
        <w:rPr>
          <w:rFonts w:ascii="Arial" w:eastAsia="Arial" w:hAnsi="Arial" w:cs="Arial"/>
          <w:smallCaps/>
          <w:sz w:val="20"/>
          <w:szCs w:val="20"/>
        </w:rPr>
      </w:pPr>
      <w:r>
        <w:rPr>
          <w:rFonts w:ascii="Arial" w:eastAsia="Arial" w:hAnsi="Arial" w:cs="Arial"/>
          <w:smallCaps/>
          <w:sz w:val="20"/>
          <w:szCs w:val="20"/>
        </w:rPr>
        <w:br w:type="page"/>
      </w:r>
    </w:p>
    <w:p w14:paraId="7A45EB10" w14:textId="532066BC" w:rsidR="00BB653B" w:rsidRDefault="00BB653B" w:rsidP="00BB653B">
      <w:pPr>
        <w:spacing w:before="240" w:after="0" w:line="288" w:lineRule="auto"/>
        <w:jc w:val="center"/>
        <w:rPr>
          <w:rFonts w:ascii="Arial" w:eastAsia="Arial" w:hAnsi="Arial" w:cs="Arial"/>
          <w:smallCaps/>
          <w:sz w:val="20"/>
          <w:szCs w:val="20"/>
        </w:rPr>
      </w:pPr>
      <w:r>
        <w:rPr>
          <w:rFonts w:ascii="Arial" w:eastAsia="Arial" w:hAnsi="Arial" w:cs="Arial"/>
          <w:smallCaps/>
          <w:sz w:val="20"/>
          <w:szCs w:val="20"/>
        </w:rPr>
        <w:t>V. KONČNA DOLOČBA</w:t>
      </w:r>
    </w:p>
    <w:p w14:paraId="7FEE79A8" w14:textId="784972AF" w:rsidR="00BB653B" w:rsidRDefault="006A5CD5" w:rsidP="00BB653B">
      <w:pPr>
        <w:spacing w:before="240" w:after="0"/>
        <w:jc w:val="center"/>
        <w:rPr>
          <w:rFonts w:ascii="Arial" w:eastAsia="Arial" w:hAnsi="Arial" w:cs="Arial"/>
          <w:sz w:val="20"/>
          <w:szCs w:val="20"/>
        </w:rPr>
      </w:pPr>
      <w:r>
        <w:rPr>
          <w:rFonts w:ascii="Arial" w:eastAsia="Arial" w:hAnsi="Arial" w:cs="Arial"/>
          <w:b/>
          <w:sz w:val="20"/>
          <w:szCs w:val="20"/>
        </w:rPr>
        <w:t>8</w:t>
      </w:r>
      <w:r w:rsidR="00BB653B">
        <w:rPr>
          <w:rFonts w:ascii="Arial" w:eastAsia="Arial" w:hAnsi="Arial" w:cs="Arial"/>
          <w:b/>
          <w:sz w:val="20"/>
          <w:szCs w:val="20"/>
        </w:rPr>
        <w:t>. člen</w:t>
      </w:r>
    </w:p>
    <w:p w14:paraId="69AD3B21" w14:textId="36CDD5BD" w:rsidR="00BB653B" w:rsidRPr="002860B6" w:rsidRDefault="00BB653B" w:rsidP="00661E04">
      <w:pPr>
        <w:spacing w:before="240" w:after="0"/>
        <w:jc w:val="both"/>
        <w:rPr>
          <w:rFonts w:ascii="Arial" w:eastAsia="Arial" w:hAnsi="Arial" w:cs="Arial"/>
          <w:sz w:val="20"/>
          <w:szCs w:val="20"/>
        </w:rPr>
      </w:pPr>
      <w:r>
        <w:rPr>
          <w:rFonts w:ascii="Arial" w:eastAsia="Arial" w:hAnsi="Arial" w:cs="Arial"/>
          <w:sz w:val="20"/>
          <w:szCs w:val="20"/>
        </w:rPr>
        <w:t xml:space="preserve">Ta uredba začne veljati petnajsti dan po objavi v Uradnem listu Republike </w:t>
      </w:r>
      <w:r w:rsidRPr="009707C7">
        <w:rPr>
          <w:rFonts w:ascii="Arial" w:eastAsia="Arial" w:hAnsi="Arial" w:cs="Arial"/>
          <w:sz w:val="20"/>
          <w:szCs w:val="20"/>
        </w:rPr>
        <w:t>Slovenije</w:t>
      </w:r>
      <w:r w:rsidR="00341F69" w:rsidRPr="009707C7">
        <w:rPr>
          <w:rFonts w:ascii="Arial" w:eastAsia="Arial" w:hAnsi="Arial" w:cs="Arial"/>
          <w:sz w:val="20"/>
          <w:szCs w:val="20"/>
        </w:rPr>
        <w:t xml:space="preserve">, </w:t>
      </w:r>
      <w:r w:rsidRPr="009707C7">
        <w:rPr>
          <w:rFonts w:ascii="Arial" w:eastAsia="Arial" w:hAnsi="Arial" w:cs="Arial"/>
          <w:sz w:val="20"/>
          <w:szCs w:val="20"/>
        </w:rPr>
        <w:t xml:space="preserve">uporabljati </w:t>
      </w:r>
      <w:r w:rsidR="00341F69" w:rsidRPr="009707C7">
        <w:rPr>
          <w:rFonts w:ascii="Arial" w:eastAsia="Arial" w:hAnsi="Arial" w:cs="Arial"/>
          <w:sz w:val="20"/>
          <w:szCs w:val="20"/>
        </w:rPr>
        <w:t xml:space="preserve">pa se začne </w:t>
      </w:r>
      <w:r w:rsidRPr="009707C7">
        <w:rPr>
          <w:rFonts w:ascii="Arial" w:eastAsia="Arial" w:hAnsi="Arial" w:cs="Arial"/>
          <w:sz w:val="20"/>
          <w:szCs w:val="20"/>
        </w:rPr>
        <w:t xml:space="preserve">z dnem </w:t>
      </w:r>
      <w:r w:rsidR="00341F69" w:rsidRPr="009707C7">
        <w:rPr>
          <w:rFonts w:ascii="Arial" w:eastAsia="Arial" w:hAnsi="Arial" w:cs="Arial"/>
          <w:sz w:val="20"/>
          <w:szCs w:val="20"/>
        </w:rPr>
        <w:t xml:space="preserve">uveljavitve </w:t>
      </w:r>
      <w:r w:rsidRPr="009707C7">
        <w:rPr>
          <w:rFonts w:ascii="Arial" w:eastAsia="Arial" w:hAnsi="Arial" w:cs="Arial"/>
          <w:sz w:val="20"/>
          <w:szCs w:val="20"/>
        </w:rPr>
        <w:t xml:space="preserve">odredbe iz </w:t>
      </w:r>
      <w:r w:rsidR="00341F69" w:rsidRPr="009707C7">
        <w:rPr>
          <w:rFonts w:ascii="Arial" w:eastAsia="Arial" w:hAnsi="Arial" w:cs="Arial"/>
          <w:sz w:val="20"/>
          <w:szCs w:val="20"/>
        </w:rPr>
        <w:t xml:space="preserve">petega </w:t>
      </w:r>
      <w:r w:rsidRPr="009707C7">
        <w:rPr>
          <w:rFonts w:ascii="Arial" w:eastAsia="Arial" w:hAnsi="Arial" w:cs="Arial"/>
          <w:sz w:val="20"/>
          <w:szCs w:val="20"/>
        </w:rPr>
        <w:t>odstavka 8</w:t>
      </w:r>
      <w:r w:rsidR="00341F69" w:rsidRPr="009707C7">
        <w:rPr>
          <w:rFonts w:ascii="Arial" w:eastAsia="Arial" w:hAnsi="Arial" w:cs="Arial"/>
          <w:sz w:val="20"/>
          <w:szCs w:val="20"/>
        </w:rPr>
        <w:t>2</w:t>
      </w:r>
      <w:r w:rsidRPr="009707C7">
        <w:rPr>
          <w:rFonts w:ascii="Arial" w:eastAsia="Arial" w:hAnsi="Arial" w:cs="Arial"/>
          <w:sz w:val="20"/>
          <w:szCs w:val="20"/>
        </w:rPr>
        <w:t>.</w:t>
      </w:r>
      <w:r w:rsidR="00341F69" w:rsidRPr="009707C7">
        <w:rPr>
          <w:rFonts w:ascii="Arial" w:eastAsia="Arial" w:hAnsi="Arial" w:cs="Arial"/>
          <w:sz w:val="20"/>
          <w:szCs w:val="20"/>
        </w:rPr>
        <w:t>c</w:t>
      </w:r>
      <w:r w:rsidRPr="009707C7">
        <w:rPr>
          <w:rFonts w:ascii="Arial" w:eastAsia="Arial" w:hAnsi="Arial" w:cs="Arial"/>
          <w:sz w:val="20"/>
          <w:szCs w:val="20"/>
        </w:rPr>
        <w:t xml:space="preserve"> člena </w:t>
      </w:r>
      <w:r w:rsidR="00341F69" w:rsidRPr="009707C7">
        <w:rPr>
          <w:rFonts w:ascii="Arial" w:eastAsia="Arial" w:hAnsi="Arial" w:cs="Arial"/>
          <w:sz w:val="20"/>
          <w:szCs w:val="20"/>
        </w:rPr>
        <w:t>zakona</w:t>
      </w:r>
      <w:r w:rsidRPr="009707C7">
        <w:rPr>
          <w:rFonts w:ascii="Arial" w:eastAsia="Arial" w:hAnsi="Arial" w:cs="Arial"/>
          <w:sz w:val="20"/>
          <w:szCs w:val="20"/>
        </w:rPr>
        <w:t>.</w:t>
      </w:r>
    </w:p>
    <w:p w14:paraId="35C258CD" w14:textId="77777777" w:rsidR="00BB653B" w:rsidRDefault="00BB653B" w:rsidP="00BB653B">
      <w:pPr>
        <w:spacing w:before="240" w:after="0" w:line="288" w:lineRule="auto"/>
        <w:jc w:val="both"/>
        <w:rPr>
          <w:rFonts w:ascii="Arial" w:eastAsia="Arial" w:hAnsi="Arial" w:cs="Arial"/>
          <w:sz w:val="20"/>
          <w:szCs w:val="20"/>
        </w:rPr>
      </w:pPr>
    </w:p>
    <w:p w14:paraId="34E752EC" w14:textId="77777777" w:rsidR="00BB653B" w:rsidRDefault="00BB653B" w:rsidP="00BB653B">
      <w:pPr>
        <w:spacing w:before="240" w:after="0" w:line="288" w:lineRule="auto"/>
        <w:jc w:val="both"/>
        <w:rPr>
          <w:rFonts w:ascii="Arial" w:eastAsia="Arial" w:hAnsi="Arial" w:cs="Arial"/>
          <w:sz w:val="20"/>
          <w:szCs w:val="20"/>
        </w:rPr>
      </w:pPr>
    </w:p>
    <w:p w14:paraId="2965053F" w14:textId="77777777" w:rsidR="00BB653B" w:rsidRDefault="00BB653B" w:rsidP="00BB653B">
      <w:pPr>
        <w:spacing w:before="240" w:after="0" w:line="288" w:lineRule="auto"/>
        <w:jc w:val="both"/>
        <w:rPr>
          <w:rFonts w:ascii="Arial" w:eastAsia="Arial" w:hAnsi="Arial" w:cs="Arial"/>
          <w:sz w:val="20"/>
          <w:szCs w:val="20"/>
        </w:rPr>
      </w:pPr>
      <w:r>
        <w:rPr>
          <w:rFonts w:ascii="Arial" w:eastAsia="Arial" w:hAnsi="Arial" w:cs="Arial"/>
          <w:sz w:val="20"/>
          <w:szCs w:val="20"/>
        </w:rPr>
        <w:t>Št. __________</w:t>
      </w:r>
    </w:p>
    <w:p w14:paraId="23870FBD" w14:textId="03285755" w:rsidR="00BB653B" w:rsidRDefault="00BB653B" w:rsidP="00BB653B">
      <w:pPr>
        <w:spacing w:before="240" w:after="0" w:line="288" w:lineRule="auto"/>
        <w:jc w:val="both"/>
        <w:rPr>
          <w:rFonts w:ascii="Arial" w:eastAsia="Arial" w:hAnsi="Arial" w:cs="Arial"/>
          <w:sz w:val="20"/>
          <w:szCs w:val="20"/>
        </w:rPr>
      </w:pPr>
      <w:r>
        <w:rPr>
          <w:rFonts w:ascii="Arial" w:eastAsia="Arial" w:hAnsi="Arial" w:cs="Arial"/>
          <w:sz w:val="20"/>
          <w:szCs w:val="20"/>
        </w:rPr>
        <w:t xml:space="preserve">Ljubljana, </w:t>
      </w:r>
    </w:p>
    <w:p w14:paraId="0F7394F0" w14:textId="77777777" w:rsidR="00BB653B" w:rsidRDefault="00BB653B" w:rsidP="00BB653B">
      <w:pPr>
        <w:spacing w:before="240" w:after="0" w:line="288" w:lineRule="auto"/>
        <w:jc w:val="both"/>
        <w:rPr>
          <w:rFonts w:ascii="Arial" w:eastAsia="Arial" w:hAnsi="Arial" w:cs="Arial"/>
          <w:sz w:val="20"/>
          <w:szCs w:val="20"/>
        </w:rPr>
      </w:pPr>
    </w:p>
    <w:p w14:paraId="60257568" w14:textId="77777777" w:rsidR="00BB653B" w:rsidRDefault="00BB653B" w:rsidP="00BB653B">
      <w:pPr>
        <w:spacing w:before="240" w:after="0" w:line="288" w:lineRule="auto"/>
        <w:jc w:val="both"/>
        <w:rPr>
          <w:rFonts w:ascii="Arial" w:eastAsia="Arial" w:hAnsi="Arial" w:cs="Arial"/>
          <w:sz w:val="20"/>
          <w:szCs w:val="20"/>
        </w:rPr>
      </w:pPr>
      <w:r>
        <w:rPr>
          <w:rFonts w:ascii="Arial" w:eastAsia="Arial" w:hAnsi="Arial" w:cs="Arial"/>
          <w:sz w:val="20"/>
          <w:szCs w:val="20"/>
        </w:rPr>
        <w:t xml:space="preserve">EVA 2025-3340-0004                                                            </w:t>
      </w:r>
      <w:r>
        <w:rPr>
          <w:rFonts w:ascii="Arial" w:eastAsia="Arial" w:hAnsi="Arial" w:cs="Arial"/>
          <w:sz w:val="20"/>
          <w:szCs w:val="20"/>
        </w:rPr>
        <w:tab/>
      </w:r>
    </w:p>
    <w:p w14:paraId="1815F5CB" w14:textId="77777777" w:rsidR="00BB653B" w:rsidRDefault="00BB653B" w:rsidP="00BB653B">
      <w:pPr>
        <w:spacing w:after="0" w:line="288" w:lineRule="auto"/>
        <w:ind w:left="5240"/>
        <w:jc w:val="center"/>
        <w:rPr>
          <w:rFonts w:ascii="Arial" w:eastAsia="Arial" w:hAnsi="Arial" w:cs="Arial"/>
          <w:sz w:val="20"/>
          <w:szCs w:val="20"/>
        </w:rPr>
      </w:pPr>
      <w:r>
        <w:rPr>
          <w:rFonts w:ascii="Arial" w:eastAsia="Arial" w:hAnsi="Arial" w:cs="Arial"/>
          <w:sz w:val="20"/>
          <w:szCs w:val="20"/>
        </w:rPr>
        <w:t>Vlada Republike Slovenije</w:t>
      </w:r>
    </w:p>
    <w:p w14:paraId="1D832C83" w14:textId="77777777" w:rsidR="00BB653B" w:rsidRDefault="00BB653B" w:rsidP="00BB653B">
      <w:pPr>
        <w:spacing w:after="0" w:line="288" w:lineRule="auto"/>
        <w:ind w:left="5240"/>
        <w:jc w:val="center"/>
        <w:rPr>
          <w:rFonts w:ascii="Arial" w:eastAsia="Arial" w:hAnsi="Arial" w:cs="Arial"/>
          <w:sz w:val="20"/>
          <w:szCs w:val="20"/>
        </w:rPr>
      </w:pPr>
      <w:r>
        <w:rPr>
          <w:rFonts w:ascii="Arial" w:eastAsia="Arial" w:hAnsi="Arial" w:cs="Arial"/>
          <w:sz w:val="20"/>
          <w:szCs w:val="20"/>
        </w:rPr>
        <w:t>dr. Robert Golob</w:t>
      </w:r>
    </w:p>
    <w:p w14:paraId="4C4F672B" w14:textId="77777777" w:rsidR="00BB653B" w:rsidRDefault="00BB653B" w:rsidP="00BB653B">
      <w:pPr>
        <w:spacing w:after="0" w:line="288" w:lineRule="auto"/>
        <w:ind w:left="5240"/>
        <w:jc w:val="center"/>
        <w:rPr>
          <w:rFonts w:ascii="Arial" w:eastAsia="Arial" w:hAnsi="Arial" w:cs="Arial"/>
          <w:sz w:val="20"/>
          <w:szCs w:val="20"/>
        </w:rPr>
      </w:pPr>
      <w:r>
        <w:rPr>
          <w:rFonts w:ascii="Arial" w:eastAsia="Arial" w:hAnsi="Arial" w:cs="Arial"/>
          <w:sz w:val="20"/>
          <w:szCs w:val="20"/>
        </w:rPr>
        <w:t>predsednik</w:t>
      </w:r>
    </w:p>
    <w:p w14:paraId="1D35C4B3" w14:textId="1B7876DF" w:rsidR="00BB653B" w:rsidRDefault="00BB653B" w:rsidP="00BB653B">
      <w:pPr>
        <w:spacing w:before="240" w:after="0" w:line="288" w:lineRule="auto"/>
        <w:jc w:val="both"/>
        <w:rPr>
          <w:rFonts w:ascii="Arial" w:eastAsia="Arial" w:hAnsi="Arial" w:cs="Arial"/>
          <w:sz w:val="20"/>
          <w:szCs w:val="20"/>
        </w:rPr>
      </w:pPr>
    </w:p>
    <w:p w14:paraId="2A2DBBAE" w14:textId="77777777" w:rsidR="00B51A5E" w:rsidRDefault="00B51A5E" w:rsidP="00BB653B">
      <w:pPr>
        <w:spacing w:before="240" w:after="0" w:line="288" w:lineRule="auto"/>
        <w:jc w:val="both"/>
      </w:pPr>
    </w:p>
    <w:p w14:paraId="0FF12707" w14:textId="77777777" w:rsidR="00B51A5E" w:rsidRDefault="00B51A5E" w:rsidP="00B51A5E">
      <w:pPr>
        <w:spacing w:before="240" w:after="0" w:line="288" w:lineRule="auto"/>
        <w:jc w:val="both"/>
        <w:rPr>
          <w:rFonts w:ascii="Arial" w:eastAsia="Arial" w:hAnsi="Arial" w:cs="Arial"/>
          <w:sz w:val="20"/>
          <w:szCs w:val="20"/>
        </w:rPr>
      </w:pPr>
      <w:r>
        <w:rPr>
          <w:rFonts w:ascii="Arial" w:eastAsia="Arial" w:hAnsi="Arial" w:cs="Arial"/>
          <w:sz w:val="20"/>
          <w:szCs w:val="20"/>
        </w:rPr>
        <w:t>Priloga 1: Seznam s primerljivostjo poklicev</w:t>
      </w:r>
    </w:p>
    <w:p w14:paraId="3172E1E1" w14:textId="77777777" w:rsidR="00B51A5E" w:rsidRDefault="00B51A5E" w:rsidP="00B51A5E">
      <w:pPr>
        <w:spacing w:before="240" w:after="0" w:line="288" w:lineRule="auto"/>
        <w:jc w:val="both"/>
        <w:rPr>
          <w:rFonts w:ascii="Arial" w:eastAsia="Arial" w:hAnsi="Arial" w:cs="Arial"/>
          <w:sz w:val="20"/>
          <w:szCs w:val="20"/>
        </w:rPr>
      </w:pPr>
      <w:r>
        <w:rPr>
          <w:rFonts w:ascii="Arial" w:eastAsia="Arial" w:hAnsi="Arial" w:cs="Arial"/>
          <w:sz w:val="20"/>
          <w:szCs w:val="20"/>
        </w:rPr>
        <w:t>Priloga 2: Seznam z vrstami dela, za katerega se lahko upoštevajo minimalne tarife, z navedbo njihove višine</w:t>
      </w:r>
    </w:p>
    <w:p w14:paraId="32C7C5F8" w14:textId="59E46619" w:rsidR="00BB653B" w:rsidRDefault="00BB653B" w:rsidP="00BB653B">
      <w:pPr>
        <w:spacing w:before="240" w:after="0" w:line="288" w:lineRule="auto"/>
        <w:jc w:val="both"/>
        <w:rPr>
          <w:rFonts w:ascii="Arial" w:eastAsia="Arial" w:hAnsi="Arial" w:cs="Arial"/>
          <w:b/>
          <w:sz w:val="20"/>
          <w:szCs w:val="20"/>
        </w:rPr>
      </w:pPr>
      <w:r>
        <w:br w:type="page"/>
      </w:r>
    </w:p>
    <w:p w14:paraId="350284C0" w14:textId="41C752D9" w:rsidR="00BB653B" w:rsidRDefault="00BB653B" w:rsidP="00BB653B">
      <w:pPr>
        <w:spacing w:before="240" w:after="0" w:line="288" w:lineRule="auto"/>
        <w:jc w:val="both"/>
        <w:rPr>
          <w:rFonts w:ascii="Arial" w:eastAsia="Arial" w:hAnsi="Arial" w:cs="Arial"/>
          <w:b/>
          <w:sz w:val="20"/>
          <w:szCs w:val="20"/>
        </w:rPr>
      </w:pPr>
      <w:r>
        <w:rPr>
          <w:rFonts w:ascii="Arial" w:eastAsia="Arial" w:hAnsi="Arial" w:cs="Arial"/>
          <w:b/>
          <w:sz w:val="20"/>
          <w:szCs w:val="20"/>
        </w:rPr>
        <w:t xml:space="preserve">Priloga 1: </w:t>
      </w:r>
      <w:r w:rsidR="00CC28DB">
        <w:rPr>
          <w:rFonts w:ascii="Arial" w:eastAsia="Arial" w:hAnsi="Arial" w:cs="Arial"/>
          <w:b/>
          <w:sz w:val="20"/>
          <w:szCs w:val="20"/>
        </w:rPr>
        <w:t>Seznam</w:t>
      </w:r>
      <w:r w:rsidR="00CC28DB" w:rsidRPr="00661E04">
        <w:rPr>
          <w:rFonts w:ascii="Arial" w:eastAsia="Arial" w:hAnsi="Arial" w:cs="Arial"/>
          <w:b/>
          <w:sz w:val="20"/>
          <w:szCs w:val="20"/>
        </w:rPr>
        <w:t xml:space="preserve"> </w:t>
      </w:r>
      <w:r w:rsidRPr="00661E04">
        <w:rPr>
          <w:rFonts w:ascii="Arial" w:eastAsia="Arial" w:hAnsi="Arial" w:cs="Arial"/>
          <w:b/>
          <w:sz w:val="20"/>
          <w:szCs w:val="20"/>
        </w:rPr>
        <w:t>s primerljivostjo poklicev</w:t>
      </w:r>
    </w:p>
    <w:p w14:paraId="3CAB826E" w14:textId="77777777" w:rsidR="00BB653B" w:rsidRDefault="00BB653B" w:rsidP="00BB653B">
      <w:pPr>
        <w:spacing w:before="240" w:after="240" w:line="288" w:lineRule="auto"/>
        <w:jc w:val="both"/>
        <w:rPr>
          <w:rFonts w:ascii="Arial" w:eastAsia="Arial" w:hAnsi="Arial" w:cs="Arial"/>
          <w:sz w:val="20"/>
          <w:szCs w:val="20"/>
        </w:rPr>
      </w:pPr>
      <w:r>
        <w:rPr>
          <w:rFonts w:ascii="Arial" w:eastAsia="Arial" w:hAnsi="Arial" w:cs="Arial"/>
          <w:sz w:val="20"/>
          <w:szCs w:val="20"/>
        </w:rPr>
        <w:t xml:space="preserve"> </w:t>
      </w:r>
    </w:p>
    <w:p w14:paraId="1AB79725" w14:textId="1EF8042E" w:rsidR="00BB653B" w:rsidRDefault="00CC28DB" w:rsidP="00BB653B">
      <w:pPr>
        <w:spacing w:before="240" w:after="240" w:line="288" w:lineRule="auto"/>
        <w:jc w:val="both"/>
        <w:rPr>
          <w:rFonts w:ascii="Arial" w:eastAsia="Arial" w:hAnsi="Arial" w:cs="Arial"/>
          <w:sz w:val="20"/>
          <w:szCs w:val="20"/>
        </w:rPr>
      </w:pPr>
      <w:r>
        <w:rPr>
          <w:rFonts w:ascii="Arial" w:eastAsia="Arial" w:hAnsi="Arial" w:cs="Arial"/>
          <w:sz w:val="20"/>
          <w:szCs w:val="20"/>
        </w:rPr>
        <w:t>Seznam</w:t>
      </w:r>
      <w:r w:rsidRPr="00661E04">
        <w:rPr>
          <w:rFonts w:ascii="Arial" w:eastAsia="Arial" w:hAnsi="Arial" w:cs="Arial"/>
          <w:sz w:val="20"/>
          <w:szCs w:val="20"/>
        </w:rPr>
        <w:t xml:space="preserve"> </w:t>
      </w:r>
      <w:r w:rsidR="00BB653B" w:rsidRPr="00661E04">
        <w:rPr>
          <w:rFonts w:ascii="Arial" w:eastAsia="Arial" w:hAnsi="Arial" w:cs="Arial"/>
          <w:sz w:val="20"/>
          <w:szCs w:val="20"/>
        </w:rPr>
        <w:t>primerljivosti</w:t>
      </w:r>
      <w:r w:rsidR="00BB653B">
        <w:rPr>
          <w:rFonts w:ascii="Arial" w:eastAsia="Arial" w:hAnsi="Arial" w:cs="Arial"/>
          <w:sz w:val="20"/>
          <w:szCs w:val="20"/>
        </w:rPr>
        <w:t xml:space="preserve"> poklicev samozaposlenih v kulturi in delovnih mest v javnem sektorju s pripadajočim minimalnim plačnim razredom</w:t>
      </w:r>
    </w:p>
    <w:p w14:paraId="102E3079" w14:textId="77777777" w:rsidR="00BB653B" w:rsidRDefault="00BB653B" w:rsidP="00BB653B">
      <w:pPr>
        <w:spacing w:before="240" w:after="0" w:line="288" w:lineRule="auto"/>
        <w:jc w:val="both"/>
        <w:rPr>
          <w:rFonts w:ascii="Arial" w:eastAsia="Arial" w:hAnsi="Arial" w:cs="Arial"/>
          <w:b/>
          <w:sz w:val="20"/>
          <w:szCs w:val="20"/>
        </w:rPr>
      </w:pPr>
      <w:r>
        <w:rPr>
          <w:rFonts w:ascii="Arial" w:eastAsia="Arial" w:hAnsi="Arial" w:cs="Arial"/>
          <w:b/>
          <w:sz w:val="20"/>
          <w:szCs w:val="20"/>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435"/>
        <w:gridCol w:w="2325"/>
        <w:gridCol w:w="960"/>
        <w:gridCol w:w="960"/>
        <w:gridCol w:w="1215"/>
      </w:tblGrid>
      <w:tr w:rsidR="00BB653B" w14:paraId="27DF6EB0" w14:textId="77777777" w:rsidTr="0033218A">
        <w:trPr>
          <w:trHeight w:val="660"/>
        </w:trPr>
        <w:tc>
          <w:tcPr>
            <w:tcW w:w="34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06571D" w14:textId="77777777" w:rsidR="00BB653B" w:rsidRDefault="00BB653B" w:rsidP="0033218A">
            <w:pPr>
              <w:spacing w:before="240" w:after="0" w:line="288" w:lineRule="auto"/>
              <w:jc w:val="both"/>
              <w:rPr>
                <w:rFonts w:ascii="Arial" w:eastAsia="Arial" w:hAnsi="Arial" w:cs="Arial"/>
                <w:b/>
                <w:sz w:val="18"/>
                <w:szCs w:val="18"/>
              </w:rPr>
            </w:pPr>
            <w:r>
              <w:rPr>
                <w:rFonts w:ascii="Arial" w:eastAsia="Arial" w:hAnsi="Arial" w:cs="Arial"/>
                <w:b/>
                <w:sz w:val="18"/>
                <w:szCs w:val="18"/>
              </w:rPr>
              <w:t>Specializiran poklic samozaposlenega v kulturi</w:t>
            </w:r>
          </w:p>
        </w:tc>
        <w:tc>
          <w:tcPr>
            <w:tcW w:w="23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948E67A" w14:textId="77777777" w:rsidR="00BB653B" w:rsidRDefault="00BB653B" w:rsidP="0033218A">
            <w:pPr>
              <w:spacing w:before="240" w:after="0" w:line="288" w:lineRule="auto"/>
              <w:jc w:val="both"/>
              <w:rPr>
                <w:rFonts w:ascii="Arial" w:eastAsia="Arial" w:hAnsi="Arial" w:cs="Arial"/>
                <w:b/>
                <w:sz w:val="18"/>
                <w:szCs w:val="18"/>
              </w:rPr>
            </w:pPr>
            <w:r>
              <w:rPr>
                <w:rFonts w:ascii="Arial" w:eastAsia="Arial" w:hAnsi="Arial" w:cs="Arial"/>
                <w:b/>
                <w:sz w:val="18"/>
                <w:szCs w:val="18"/>
              </w:rPr>
              <w:t>Primerljivo delovno mesto v javnem sektorju</w:t>
            </w:r>
          </w:p>
        </w:tc>
        <w:tc>
          <w:tcPr>
            <w:tcW w:w="9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CBEA238" w14:textId="77777777" w:rsidR="00BB653B" w:rsidRDefault="00BB653B" w:rsidP="0033218A">
            <w:pPr>
              <w:spacing w:before="240" w:after="0" w:line="288" w:lineRule="auto"/>
              <w:jc w:val="both"/>
              <w:rPr>
                <w:rFonts w:ascii="Arial" w:eastAsia="Arial" w:hAnsi="Arial" w:cs="Arial"/>
                <w:b/>
                <w:sz w:val="18"/>
                <w:szCs w:val="18"/>
              </w:rPr>
            </w:pPr>
            <w:r>
              <w:rPr>
                <w:rFonts w:ascii="Arial" w:eastAsia="Arial" w:hAnsi="Arial" w:cs="Arial"/>
                <w:b/>
                <w:sz w:val="18"/>
                <w:szCs w:val="18"/>
              </w:rPr>
              <w:t>Tarifni razred</w:t>
            </w:r>
          </w:p>
        </w:tc>
        <w:tc>
          <w:tcPr>
            <w:tcW w:w="9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8623E9E" w14:textId="77777777" w:rsidR="00BB653B" w:rsidRDefault="00BB653B" w:rsidP="0033218A">
            <w:pPr>
              <w:spacing w:before="240" w:after="0" w:line="288" w:lineRule="auto"/>
              <w:jc w:val="both"/>
              <w:rPr>
                <w:rFonts w:ascii="Arial" w:eastAsia="Arial" w:hAnsi="Arial" w:cs="Arial"/>
                <w:b/>
                <w:sz w:val="18"/>
                <w:szCs w:val="18"/>
              </w:rPr>
            </w:pPr>
            <w:r>
              <w:rPr>
                <w:rFonts w:ascii="Arial" w:eastAsia="Arial" w:hAnsi="Arial" w:cs="Arial"/>
                <w:b/>
                <w:sz w:val="18"/>
                <w:szCs w:val="18"/>
              </w:rPr>
              <w:t>Šifra DM</w:t>
            </w:r>
          </w:p>
        </w:tc>
        <w:tc>
          <w:tcPr>
            <w:tcW w:w="12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C093268" w14:textId="77777777" w:rsidR="00BB653B" w:rsidRDefault="00BB653B" w:rsidP="0033218A">
            <w:pPr>
              <w:spacing w:before="240" w:after="0" w:line="288" w:lineRule="auto"/>
              <w:jc w:val="both"/>
              <w:rPr>
                <w:rFonts w:ascii="Arial" w:eastAsia="Arial" w:hAnsi="Arial" w:cs="Arial"/>
                <w:b/>
                <w:sz w:val="18"/>
                <w:szCs w:val="18"/>
              </w:rPr>
            </w:pPr>
            <w:r>
              <w:rPr>
                <w:rFonts w:ascii="Arial" w:eastAsia="Arial" w:hAnsi="Arial" w:cs="Arial"/>
                <w:b/>
                <w:sz w:val="18"/>
                <w:szCs w:val="18"/>
              </w:rPr>
              <w:t>Izhodiščni PR</w:t>
            </w:r>
          </w:p>
        </w:tc>
      </w:tr>
      <w:tr w:rsidR="00BB653B" w14:paraId="43A8E003"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A6248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Animator lutk</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DD48A5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Dramski igralec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DCCEF8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A0DA41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G017008</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85C2FF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1DBF041D"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A69F4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Aranžer glasbe</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5339CFA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BE0C1A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871875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66221F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6DAEA5D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0D832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Arheolog</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556D7F54" w14:textId="73EB773D"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Konservator - arheolog</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4BAA5A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7713C2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G27007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E1E5BA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7501EB59"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1D7F0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Arhitekt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69EF97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Arhitekt oblikovalec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BD661B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A6E93F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G027001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F308F9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41ADCCCE"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AE9E7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Arhivist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701C25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Arhivist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989B3F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2CABAD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G027003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466F94D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2A77FA09"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96C65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Asistent režiser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A44BB3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Asistent režiserja</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9CF409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EEDB44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G017003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028DB7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0DC02BC2"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BFFFA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Avtor radijskih oddaj</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BBEFE4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Producent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92E09D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63C565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G027027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3C9549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21</w:t>
            </w:r>
          </w:p>
        </w:tc>
      </w:tr>
      <w:tr w:rsidR="00BB653B" w14:paraId="5F412108"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5B7CC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Avtor stripov</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0CECD2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8A27DA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CBC74E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4DE4D1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1C1EAF4F"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9D256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Avtor televizijskih oddaj</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7B0665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Producent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552D87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6483F2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G027027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CAB8BC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21</w:t>
            </w:r>
          </w:p>
        </w:tc>
      </w:tr>
      <w:tr w:rsidR="00BB653B" w14:paraId="0976EF08"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3824E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Bibliotekar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4EC2BB2" w14:textId="761EA6FD" w:rsidR="00BB653B" w:rsidRDefault="00BB653B" w:rsidP="002E7ADE">
            <w:pPr>
              <w:spacing w:before="240" w:after="0" w:line="288" w:lineRule="auto"/>
              <w:jc w:val="both"/>
              <w:rPr>
                <w:rFonts w:ascii="Arial" w:eastAsia="Arial" w:hAnsi="Arial" w:cs="Arial"/>
                <w:sz w:val="18"/>
                <w:szCs w:val="18"/>
              </w:rPr>
            </w:pPr>
            <w:r>
              <w:rPr>
                <w:rFonts w:ascii="Arial" w:eastAsia="Arial" w:hAnsi="Arial" w:cs="Arial"/>
                <w:sz w:val="18"/>
                <w:szCs w:val="18"/>
              </w:rPr>
              <w:t>Bibliotekar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35548F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9DC3A5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G027005</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60B7E27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245E0989"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BCC18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Direktor filma</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E5A082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Producent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EF88AE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FF5909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G027027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AB9C8E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21</w:t>
            </w:r>
          </w:p>
        </w:tc>
      </w:tr>
      <w:tr w:rsidR="00BB653B" w14:paraId="0768A41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A093A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Direktor fotografije</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94D411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Producent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3C5E30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9A3195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G027027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1103FB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21</w:t>
            </w:r>
          </w:p>
        </w:tc>
      </w:tr>
      <w:tr w:rsidR="00BB653B" w14:paraId="50261EA1"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6C266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Dirigent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540A16A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Vodja programa</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21411A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6F73A9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G027909</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58EBE4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23</w:t>
            </w:r>
          </w:p>
        </w:tc>
      </w:tr>
      <w:tr w:rsidR="00BB653B" w14:paraId="2C6FB2DC"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71DDD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Dj</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858EC7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 zvoka</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6740C7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D0DE68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G017024</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9527C1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40F653CE"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2D6B5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Dramaturg</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D7C35D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Dramaturg</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12A19E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731622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G017007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1C8F4FD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21</w:t>
            </w:r>
          </w:p>
        </w:tc>
      </w:tr>
      <w:tr w:rsidR="00BB653B" w14:paraId="31457AA6"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F9CCD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Filmski animator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3E3541F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C31122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1921F1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DBF5C5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14A9F6B4"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7F097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Fotograf</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19A3DC6" w14:textId="7774FC42"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Umetniški fotogra</w:t>
            </w:r>
            <w:r w:rsidR="00FB01F3">
              <w:rPr>
                <w:rFonts w:ascii="Arial" w:eastAsia="Arial" w:hAnsi="Arial" w:cs="Arial"/>
                <w:sz w:val="18"/>
                <w:szCs w:val="18"/>
              </w:rPr>
              <w:t>f</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54082D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6E9190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G027038</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6771D29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5FA2546E"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6A222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Galerist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DADB01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Vodja galerije</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B499F2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26C50F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G027905</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06C23B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21</w:t>
            </w:r>
          </w:p>
        </w:tc>
      </w:tr>
      <w:tr w:rsidR="00BB653B" w14:paraId="2509435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8DE7F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Glasbeni opremljevalec</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C08A6B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2F0153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F6BBAD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12ECE49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765580B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F69A1C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Grafik</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426FE6B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9F401A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0F1575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45AF6F8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1864DC3E"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38553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Igralec</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129B2F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Dramski igralec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7C45A7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2D071A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G017008</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61A52AB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535F3F35"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61F29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Ilustrator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8A564C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C18D85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031B4D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6DF461F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56304C08"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08C57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Instrumentalist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538C780A" w14:textId="23C9C2D9" w:rsidR="00BB653B" w:rsidRDefault="00BB653B" w:rsidP="00D25022">
            <w:pPr>
              <w:spacing w:before="240" w:after="0" w:line="288" w:lineRule="auto"/>
              <w:jc w:val="both"/>
              <w:rPr>
                <w:rFonts w:ascii="Arial" w:eastAsia="Arial" w:hAnsi="Arial" w:cs="Arial"/>
                <w:sz w:val="18"/>
                <w:szCs w:val="18"/>
              </w:rPr>
            </w:pPr>
            <w:r>
              <w:rPr>
                <w:rFonts w:ascii="Arial" w:eastAsia="Arial" w:hAnsi="Arial" w:cs="Arial"/>
                <w:sz w:val="18"/>
                <w:szCs w:val="18"/>
              </w:rPr>
              <w:t xml:space="preserve">Pevec v zboru </w:t>
            </w:r>
            <w:r w:rsidR="00D25022">
              <w:rPr>
                <w:rFonts w:ascii="Arial" w:eastAsia="Arial" w:hAnsi="Arial" w:cs="Arial"/>
                <w:sz w:val="18"/>
                <w:szCs w:val="18"/>
              </w:rPr>
              <w:t>-</w:t>
            </w:r>
            <w:r>
              <w:rPr>
                <w:rFonts w:ascii="Arial" w:eastAsia="Arial" w:hAnsi="Arial" w:cs="Arial"/>
                <w:sz w:val="18"/>
                <w:szCs w:val="18"/>
              </w:rPr>
              <w:t xml:space="preserve"> solist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EE6039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925215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G017028</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07C936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0D851F8D"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E1B8C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Intermedijski umetnik</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F7A9D6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DF4927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AA2CAB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247F4B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743747B2"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1827B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Interpretator kulturne dediščine</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4B9240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Kustos</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DA7D40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A7D957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G027012</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EDCB5C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028BAA7E"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C669C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Izdelovalec glasbil</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1D4E9B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016AC9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0E886B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384A3C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27EE900C"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1842C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Izvajalec sinhronih šumov / mikrofonist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4C7473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C0478F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2A1E0C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67399AA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1DD36DF1"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18E99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Kantavtor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4C6E9EE" w14:textId="290A0C07" w:rsidR="00BB653B" w:rsidRDefault="00BB653B" w:rsidP="00D25022">
            <w:pPr>
              <w:spacing w:before="240" w:after="0" w:line="288" w:lineRule="auto"/>
              <w:jc w:val="both"/>
              <w:rPr>
                <w:rFonts w:ascii="Arial" w:eastAsia="Arial" w:hAnsi="Arial" w:cs="Arial"/>
                <w:sz w:val="18"/>
                <w:szCs w:val="18"/>
              </w:rPr>
            </w:pPr>
            <w:r>
              <w:rPr>
                <w:rFonts w:ascii="Arial" w:eastAsia="Arial" w:hAnsi="Arial" w:cs="Arial"/>
                <w:sz w:val="18"/>
                <w:szCs w:val="18"/>
              </w:rPr>
              <w:t xml:space="preserve">Pevec v zboru </w:t>
            </w:r>
            <w:r w:rsidR="00D25022">
              <w:rPr>
                <w:rFonts w:ascii="Arial" w:eastAsia="Arial" w:hAnsi="Arial" w:cs="Arial"/>
                <w:sz w:val="18"/>
                <w:szCs w:val="18"/>
              </w:rPr>
              <w:t>-</w:t>
            </w:r>
            <w:r>
              <w:rPr>
                <w:rFonts w:ascii="Arial" w:eastAsia="Arial" w:hAnsi="Arial" w:cs="Arial"/>
                <w:sz w:val="18"/>
                <w:szCs w:val="18"/>
              </w:rPr>
              <w:t xml:space="preserve"> solist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E09044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AF6408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G017028</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4167D5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4CD42A3C"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2D696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Kinooperater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032614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Kamerman</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7C9A83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E48441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G027006</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569F47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67ABB8B8"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6511B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Kipar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A64A19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Kipar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1982C7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5EDF54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G017013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4E81CF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0E111ABD" w14:textId="77777777" w:rsidTr="0033218A">
        <w:trPr>
          <w:trHeight w:val="450"/>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DA634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Književnik / dramatik / esejist / pesnik / pisatelj</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21E8A7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Scenarist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8B370A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6F61DD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1AE2E8F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22</w:t>
            </w:r>
          </w:p>
        </w:tc>
      </w:tr>
      <w:tr w:rsidR="00BB653B" w14:paraId="27FF4D0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3B7C8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Kolorist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22640C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08F1EE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DA1683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4291B0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770B976F"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3B3C8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Konservator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38D838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Konservator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6FB70E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727948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G027007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47AD35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268FD7E2"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BD78CF" w14:textId="5F606D90"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Konservator</w:t>
            </w:r>
            <w:r w:rsidR="00D25022">
              <w:rPr>
                <w:rFonts w:ascii="Arial" w:eastAsia="Arial" w:hAnsi="Arial" w:cs="Arial"/>
                <w:sz w:val="18"/>
                <w:szCs w:val="18"/>
              </w:rPr>
              <w:t xml:space="preserve"> </w:t>
            </w:r>
            <w:r>
              <w:rPr>
                <w:rFonts w:ascii="Arial" w:eastAsia="Arial" w:hAnsi="Arial" w:cs="Arial"/>
                <w:sz w:val="18"/>
                <w:szCs w:val="18"/>
              </w:rPr>
              <w:t>-</w:t>
            </w:r>
            <w:r w:rsidR="00D25022">
              <w:rPr>
                <w:rFonts w:ascii="Arial" w:eastAsia="Arial" w:hAnsi="Arial" w:cs="Arial"/>
                <w:sz w:val="18"/>
                <w:szCs w:val="18"/>
              </w:rPr>
              <w:t xml:space="preserve"> </w:t>
            </w:r>
            <w:r>
              <w:rPr>
                <w:rFonts w:ascii="Arial" w:eastAsia="Arial" w:hAnsi="Arial" w:cs="Arial"/>
                <w:sz w:val="18"/>
                <w:szCs w:val="18"/>
              </w:rPr>
              <w:t>restavrator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9D05DDE" w14:textId="115810AC"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Konservator</w:t>
            </w:r>
            <w:r w:rsidR="00D25022">
              <w:rPr>
                <w:rFonts w:ascii="Arial" w:eastAsia="Arial" w:hAnsi="Arial" w:cs="Arial"/>
                <w:sz w:val="18"/>
                <w:szCs w:val="18"/>
              </w:rPr>
              <w:t xml:space="preserve"> -</w:t>
            </w:r>
            <w:r>
              <w:rPr>
                <w:rFonts w:ascii="Arial" w:eastAsia="Arial" w:hAnsi="Arial" w:cs="Arial"/>
                <w:sz w:val="18"/>
                <w:szCs w:val="18"/>
              </w:rPr>
              <w:t xml:space="preserve"> restavrator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9ADB7C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86F6A7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G027008</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5541AA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20</w:t>
            </w:r>
          </w:p>
        </w:tc>
      </w:tr>
      <w:tr w:rsidR="00BB653B" w14:paraId="27FA1A14"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59B0B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Koreograf</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46DC945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Scenarist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733112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D25558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C4E6EB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22</w:t>
            </w:r>
          </w:p>
        </w:tc>
      </w:tr>
      <w:tr w:rsidR="00BB653B" w14:paraId="5AD485AB"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C7429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Korepetitor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37516B3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Korepetitor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98B4C8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004140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G017016</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78094A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242BA2C7"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18CA2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Kostumograf</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00F727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Kostumograf</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BA6F93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FB3F02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G017017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511BA7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70F7CC6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107892" w14:textId="3DC9BEAC"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Kritik</w:t>
            </w:r>
            <w:r w:rsidR="007C1E3D">
              <w:rPr>
                <w:rFonts w:ascii="Arial" w:eastAsia="Arial" w:hAnsi="Arial" w:cs="Arial"/>
                <w:sz w:val="18"/>
                <w:szCs w:val="18"/>
              </w:rPr>
              <w:t xml:space="preserve"> </w:t>
            </w:r>
            <w:r>
              <w:rPr>
                <w:rFonts w:ascii="Arial" w:eastAsia="Arial" w:hAnsi="Arial" w:cs="Arial"/>
                <w:sz w:val="18"/>
                <w:szCs w:val="18"/>
              </w:rPr>
              <w:t>/</w:t>
            </w:r>
            <w:r w:rsidR="007C1E3D">
              <w:rPr>
                <w:rFonts w:ascii="Arial" w:eastAsia="Arial" w:hAnsi="Arial" w:cs="Arial"/>
                <w:sz w:val="18"/>
                <w:szCs w:val="18"/>
              </w:rPr>
              <w:t xml:space="preserve"> </w:t>
            </w:r>
            <w:r>
              <w:rPr>
                <w:rFonts w:ascii="Arial" w:eastAsia="Arial" w:hAnsi="Arial" w:cs="Arial"/>
                <w:sz w:val="18"/>
                <w:szCs w:val="18"/>
              </w:rPr>
              <w:t>recenzent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47EE4F6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Novinar poročevalec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C6A195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D5BB59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G027019</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25138A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1AB92E1F"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69E59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Kurator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29A691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Kurator zbirk</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8BF567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F65511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G027011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1CE5109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45542900"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2B0B8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Kustos</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7659FE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Kustos</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0B3DEF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F7DB49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G027012</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4485352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1C12C307"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B5C21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Lektor / oblikovalec jezikovne podobe</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FE2AA3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Gledališki lektor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5A8E7F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BD8668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G017011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7E1CA1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17B435F1"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D0A1E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Montažer slike in zvoka</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5CDF39B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Montažer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AB6CAF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194841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G027016</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499C995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164DBC4D" w14:textId="77777777" w:rsidTr="0033218A">
        <w:trPr>
          <w:trHeight w:val="450"/>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86180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Napovedovalec voditelj / interpret besedil</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E545DD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Napovedovalec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5A1F6C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184DDC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G027017</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13CD89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4B58B6BC"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3D863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3653438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Arhitekt oblikovalec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351D20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4F4384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G027001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81FE9C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7BAA3238"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56727A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 maske in pričeske</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1693E5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 maske</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D88343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D4801D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G017022</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E7A7A1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1ED253ED"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55903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 svetlobe</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C899FC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 svetlobe</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6C2CE4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A6FB2A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G017023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A26D55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6B19E792"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EA7A3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 vizualnih učinkov</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0F5FAF5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4D6F6F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5CC874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26F18D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564C5C68"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D5AD9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 zvoka</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F718D3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Oblikovalec zvoka</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244420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FA559A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G017024</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56D89C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6E4B998F"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81E0F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Pedagog</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39F4B4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Pedagog / andragog</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116BDF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081FC1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G037004</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35B14FB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19D3BBDC"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4EF5B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Performer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13637F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Dramski igralec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80EC71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9F7AF1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G017008</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1E03FB7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606D7166"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DAAB6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Pevec</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1EE8F5E" w14:textId="72629A6F"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 xml:space="preserve">Pevec v zboru </w:t>
            </w:r>
            <w:r w:rsidR="007C1E3D">
              <w:rPr>
                <w:rFonts w:ascii="Arial" w:eastAsia="Arial" w:hAnsi="Arial" w:cs="Arial"/>
                <w:sz w:val="18"/>
                <w:szCs w:val="18"/>
              </w:rPr>
              <w:t>-</w:t>
            </w:r>
            <w:r>
              <w:rPr>
                <w:rFonts w:ascii="Arial" w:eastAsia="Arial" w:hAnsi="Arial" w:cs="Arial"/>
                <w:sz w:val="18"/>
                <w:szCs w:val="18"/>
              </w:rPr>
              <w:t xml:space="preserve"> solist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7FEFA3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BD1ED7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G017028</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F90C8A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6A68677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A436A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Pisec glasbenih besedil</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3D0EA3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0B672D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260456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25322B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52416ACD" w14:textId="77777777" w:rsidTr="0033218A">
        <w:trPr>
          <w:trHeight w:val="64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56A3B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Plesalec</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0D368A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Samostojni plesalec sodobnega plesa</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962282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5AB526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G017079</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886463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21</w:t>
            </w:r>
          </w:p>
        </w:tc>
      </w:tr>
      <w:tr w:rsidR="00BB653B" w14:paraId="0F10D4AF"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AB0FD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Prevajalec na področju kulture / tolmač</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78A9A7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Prevajalec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B55BE3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37054F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G097096</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77999D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20</w:t>
            </w:r>
          </w:p>
        </w:tc>
      </w:tr>
      <w:tr w:rsidR="00BB653B" w14:paraId="1FF029B1"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BBFAF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Producent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D96C05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B5D02A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A3B739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5CF620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38C0BF2F" w14:textId="77777777" w:rsidTr="0033218A">
        <w:trPr>
          <w:trHeight w:val="660"/>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5B7C36E7" w14:textId="3E96431C"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Realizator lutkovne zasnove</w:t>
            </w:r>
            <w:r w:rsidR="002E7ADE">
              <w:rPr>
                <w:rFonts w:ascii="Arial" w:eastAsia="Arial" w:hAnsi="Arial" w:cs="Arial"/>
                <w:sz w:val="18"/>
                <w:szCs w:val="18"/>
              </w:rPr>
              <w:t xml:space="preserve"> </w:t>
            </w:r>
            <w:r>
              <w:rPr>
                <w:rFonts w:ascii="Arial" w:eastAsia="Arial" w:hAnsi="Arial" w:cs="Arial"/>
                <w:sz w:val="18"/>
                <w:szCs w:val="18"/>
              </w:rPr>
              <w:t>/ tehnolog</w:t>
            </w:r>
            <w:r w:rsidR="002E7ADE">
              <w:rPr>
                <w:rFonts w:ascii="Arial" w:eastAsia="Arial" w:hAnsi="Arial" w:cs="Arial"/>
                <w:sz w:val="18"/>
                <w:szCs w:val="18"/>
              </w:rPr>
              <w:t xml:space="preserve"> </w:t>
            </w:r>
            <w:r>
              <w:rPr>
                <w:rFonts w:ascii="Arial" w:eastAsia="Arial" w:hAnsi="Arial" w:cs="Arial"/>
                <w:sz w:val="18"/>
                <w:szCs w:val="18"/>
              </w:rPr>
              <w:t>/ realizator likovne podobe za animirani film</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4753205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B0BD2E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FA72EC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BBA64F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6F516655"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734B5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Režiser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431EE7B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Vodja programa</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3ACCC9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730DC7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G027909</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887DDB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23</w:t>
            </w:r>
          </w:p>
        </w:tc>
      </w:tr>
      <w:tr w:rsidR="00BB653B" w14:paraId="2620EA23"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CFB53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Scenarist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5B675C2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Scenarist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746992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A6E89B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DA5364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22</w:t>
            </w:r>
          </w:p>
        </w:tc>
      </w:tr>
      <w:tr w:rsidR="00BB653B" w14:paraId="79F804E5" w14:textId="77777777" w:rsidTr="0033218A">
        <w:trPr>
          <w:trHeight w:val="450"/>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C3031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Scenograf / oblikovalec prostora (uprizoritvenega, javnega, virtualnega)</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F5AD3B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Scenograf</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A79C49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C77A0E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G017042</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1464CC2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7B3DD69D"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E0CF8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Skladatelj</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5D85940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Scenarist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88DB12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ED21DB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DCB4C5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22</w:t>
            </w:r>
          </w:p>
        </w:tc>
      </w:tr>
      <w:tr w:rsidR="00BB653B" w14:paraId="1553CC00"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5F39D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Skrbnik kontinuitete / skripter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63B1A9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Montažer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476F34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25F090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G027016</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42E9905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4E01E8D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C5E6C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53344C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AE229A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165080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6BF26B0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062C7474"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4EDB4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Snemalec</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E3ECB5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Snemalec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A0CC52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6F4CB6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G027029</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582B0A0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07A2A0F0"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7C4BA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Teatrolog</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56FF4E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Novinar poročevalec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3131FA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FB22C6D"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G027019</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115F148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14699B20"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04C54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Transdisciplinarni ustvarjalec</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2310B6B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33F6639"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241725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63CB96EB"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4F6F3D27"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70E7B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Uglaševalec glasbil</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3076A0E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Strokovni sodelavec</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20707E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2C6B77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G027031</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4C78C01F"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19</w:t>
            </w:r>
          </w:p>
        </w:tc>
      </w:tr>
      <w:tr w:rsidR="00BB653B" w14:paraId="54A81E0C"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89DD7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Urednik</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3902892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Novinar specialist</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153A1E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7077493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G027020</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2B401666"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22</w:t>
            </w:r>
          </w:p>
        </w:tc>
      </w:tr>
      <w:tr w:rsidR="00BB653B" w14:paraId="58DCC8BD"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9587C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Videast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386B9D5"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293E05E"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E1354A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76A2A69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148874EA"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0DE031"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Vizualni performer (vj)</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45E7000"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Slikar</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5FB6C52"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VII/2</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97741BC"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G017043</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F2188C4"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r w:rsidR="00BB653B" w14:paraId="5E43013C" w14:textId="77777777" w:rsidTr="0033218A">
        <w:trPr>
          <w:trHeight w:val="435"/>
        </w:trPr>
        <w:tc>
          <w:tcPr>
            <w:tcW w:w="34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F9E0D7"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Vizualni tehnični producent</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7A337BE8"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Vodja V</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24257163"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VI</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B7BB16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G026005</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6352102A" w14:textId="77777777" w:rsidR="00BB653B" w:rsidRDefault="00BB653B" w:rsidP="0033218A">
            <w:pPr>
              <w:spacing w:before="240" w:after="0" w:line="288" w:lineRule="auto"/>
              <w:jc w:val="both"/>
              <w:rPr>
                <w:rFonts w:ascii="Arial" w:eastAsia="Arial" w:hAnsi="Arial" w:cs="Arial"/>
                <w:sz w:val="18"/>
                <w:szCs w:val="18"/>
              </w:rPr>
            </w:pPr>
            <w:r>
              <w:rPr>
                <w:rFonts w:ascii="Arial" w:eastAsia="Arial" w:hAnsi="Arial" w:cs="Arial"/>
                <w:sz w:val="18"/>
                <w:szCs w:val="18"/>
              </w:rPr>
              <w:t>18</w:t>
            </w:r>
          </w:p>
        </w:tc>
      </w:tr>
    </w:tbl>
    <w:p w14:paraId="4B933CCD" w14:textId="77777777" w:rsidR="00BB653B" w:rsidRDefault="00BB653B" w:rsidP="00BB653B">
      <w:pPr>
        <w:spacing w:before="240" w:after="0" w:line="259" w:lineRule="auto"/>
        <w:jc w:val="both"/>
        <w:rPr>
          <w:rFonts w:ascii="Arial" w:eastAsia="Arial" w:hAnsi="Arial" w:cs="Arial"/>
          <w:b/>
          <w:sz w:val="20"/>
          <w:szCs w:val="20"/>
        </w:rPr>
      </w:pPr>
    </w:p>
    <w:p w14:paraId="6A9074CA" w14:textId="77777777" w:rsidR="00BB653B" w:rsidRDefault="00BB653B" w:rsidP="00BB653B">
      <w:pPr>
        <w:spacing w:before="240" w:after="0" w:line="259" w:lineRule="auto"/>
        <w:jc w:val="both"/>
        <w:rPr>
          <w:rFonts w:ascii="Arial" w:eastAsia="Arial" w:hAnsi="Arial" w:cs="Arial"/>
          <w:b/>
          <w:sz w:val="20"/>
          <w:szCs w:val="20"/>
        </w:rPr>
      </w:pPr>
    </w:p>
    <w:p w14:paraId="42DD4DF0" w14:textId="77777777" w:rsidR="00BB653B" w:rsidRDefault="00BB653B" w:rsidP="00BB653B">
      <w:pPr>
        <w:spacing w:before="240" w:after="0" w:line="259" w:lineRule="auto"/>
        <w:jc w:val="both"/>
        <w:rPr>
          <w:rFonts w:ascii="Arial" w:eastAsia="Arial" w:hAnsi="Arial" w:cs="Arial"/>
          <w:b/>
          <w:sz w:val="20"/>
          <w:szCs w:val="20"/>
        </w:rPr>
      </w:pPr>
      <w:r>
        <w:rPr>
          <w:rFonts w:ascii="Arial" w:eastAsia="Arial" w:hAnsi="Arial" w:cs="Arial"/>
          <w:b/>
          <w:sz w:val="20"/>
          <w:szCs w:val="20"/>
        </w:rPr>
        <w:t>Priloga 2: Seznam z vrstami dela, za katerega se lahko upoštevajo minimalne tarife, z navedbo njihove višine</w:t>
      </w:r>
    </w:p>
    <w:p w14:paraId="3F03C0E3" w14:textId="57038E4F" w:rsidR="00BB653B" w:rsidRDefault="00BB653B" w:rsidP="00BB653B">
      <w:pPr>
        <w:spacing w:before="240" w:after="0" w:line="288" w:lineRule="auto"/>
        <w:jc w:val="both"/>
        <w:rPr>
          <w:rFonts w:ascii="Arial" w:eastAsia="Arial" w:hAnsi="Arial" w:cs="Arial"/>
          <w:sz w:val="20"/>
          <w:szCs w:val="20"/>
        </w:rPr>
      </w:pPr>
      <w:r>
        <w:rPr>
          <w:rFonts w:ascii="Arial" w:eastAsia="Arial" w:hAnsi="Arial" w:cs="Arial"/>
          <w:sz w:val="20"/>
          <w:szCs w:val="20"/>
        </w:rPr>
        <w:t xml:space="preserve">Minimalne tarife se lahko upoštevajo za naslednje vrste opravljenega dela </w:t>
      </w:r>
      <w:r w:rsidR="00560CB5">
        <w:rPr>
          <w:rFonts w:ascii="Arial" w:eastAsia="Arial" w:hAnsi="Arial" w:cs="Arial"/>
          <w:sz w:val="20"/>
          <w:szCs w:val="20"/>
        </w:rPr>
        <w:t>in v višinah bruto zneskov</w:t>
      </w:r>
      <w:r>
        <w:rPr>
          <w:rFonts w:ascii="Arial" w:eastAsia="Arial" w:hAnsi="Arial" w:cs="Arial"/>
          <w:sz w:val="20"/>
          <w:szCs w:val="20"/>
        </w:rPr>
        <w:t>, k</w:t>
      </w:r>
      <w:r w:rsidR="002E7ADE">
        <w:rPr>
          <w:rFonts w:ascii="Arial" w:eastAsia="Arial" w:hAnsi="Arial" w:cs="Arial"/>
          <w:sz w:val="20"/>
          <w:szCs w:val="20"/>
        </w:rPr>
        <w:t>akor</w:t>
      </w:r>
      <w:r>
        <w:rPr>
          <w:rFonts w:ascii="Arial" w:eastAsia="Arial" w:hAnsi="Arial" w:cs="Arial"/>
          <w:sz w:val="20"/>
          <w:szCs w:val="20"/>
        </w:rPr>
        <w:t xml:space="preserve"> so navedene v spodnji </w:t>
      </w:r>
      <w:r w:rsidR="002E7ADE">
        <w:rPr>
          <w:rFonts w:ascii="Arial" w:eastAsia="Arial" w:hAnsi="Arial" w:cs="Arial"/>
          <w:sz w:val="20"/>
          <w:szCs w:val="20"/>
        </w:rPr>
        <w:t>preglednici</w:t>
      </w:r>
      <w:r>
        <w:rPr>
          <w:rFonts w:ascii="Arial" w:eastAsia="Arial" w:hAnsi="Arial" w:cs="Arial"/>
          <w:sz w:val="20"/>
          <w:szCs w:val="20"/>
        </w:rPr>
        <w:t>, pri čemer avtorska pola obsega 30.000 znakov (črk, številk, ločil, presledkov).</w:t>
      </w:r>
    </w:p>
    <w:p w14:paraId="786B1FB7" w14:textId="77777777" w:rsidR="00560CB5" w:rsidRDefault="00560CB5" w:rsidP="00BB653B">
      <w:pPr>
        <w:spacing w:before="240" w:after="0" w:line="288" w:lineRule="auto"/>
        <w:jc w:val="both"/>
        <w:rPr>
          <w:rFonts w:ascii="Arial" w:eastAsia="Arial" w:hAnsi="Arial" w:cs="Arial"/>
          <w:sz w:val="20"/>
          <w:szCs w:val="20"/>
        </w:rPr>
      </w:pPr>
    </w:p>
    <w:tbl>
      <w:tblPr>
        <w:tblW w:w="8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560CB5" w14:paraId="579E3FB1" w14:textId="77777777" w:rsidTr="0033218A">
        <w:trPr>
          <w:trHeight w:val="612"/>
        </w:trPr>
        <w:tc>
          <w:tcPr>
            <w:tcW w:w="4464" w:type="dxa"/>
            <w:shd w:val="clear" w:color="auto" w:fill="auto"/>
            <w:tcMar>
              <w:top w:w="100" w:type="dxa"/>
              <w:left w:w="100" w:type="dxa"/>
              <w:bottom w:w="100" w:type="dxa"/>
              <w:right w:w="100" w:type="dxa"/>
            </w:tcMar>
          </w:tcPr>
          <w:p w14:paraId="41AE3323" w14:textId="7777777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Pisanje izvirnega leposlovnega besedila</w:t>
            </w:r>
          </w:p>
        </w:tc>
        <w:tc>
          <w:tcPr>
            <w:tcW w:w="4464" w:type="dxa"/>
            <w:shd w:val="clear" w:color="auto" w:fill="auto"/>
            <w:tcMar>
              <w:top w:w="100" w:type="dxa"/>
              <w:left w:w="100" w:type="dxa"/>
              <w:bottom w:w="100" w:type="dxa"/>
              <w:right w:w="100" w:type="dxa"/>
            </w:tcMar>
          </w:tcPr>
          <w:p w14:paraId="52EC8B06" w14:textId="59143A7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500,00 EUR na avtorsko polo</w:t>
            </w:r>
          </w:p>
        </w:tc>
      </w:tr>
      <w:tr w:rsidR="00560CB5" w14:paraId="784E30AB" w14:textId="77777777" w:rsidTr="0033218A">
        <w:trPr>
          <w:trHeight w:val="612"/>
        </w:trPr>
        <w:tc>
          <w:tcPr>
            <w:tcW w:w="4464" w:type="dxa"/>
            <w:shd w:val="clear" w:color="auto" w:fill="auto"/>
            <w:tcMar>
              <w:top w:w="100" w:type="dxa"/>
              <w:left w:w="100" w:type="dxa"/>
              <w:bottom w:w="100" w:type="dxa"/>
              <w:right w:w="100" w:type="dxa"/>
            </w:tcMar>
          </w:tcPr>
          <w:p w14:paraId="6CFE5352" w14:textId="7777777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Prevajanje leposlovnega besedila</w:t>
            </w:r>
          </w:p>
        </w:tc>
        <w:tc>
          <w:tcPr>
            <w:tcW w:w="4464" w:type="dxa"/>
            <w:shd w:val="clear" w:color="auto" w:fill="auto"/>
            <w:tcMar>
              <w:top w:w="100" w:type="dxa"/>
              <w:left w:w="100" w:type="dxa"/>
              <w:bottom w:w="100" w:type="dxa"/>
              <w:right w:w="100" w:type="dxa"/>
            </w:tcMar>
          </w:tcPr>
          <w:p w14:paraId="73CF71D0" w14:textId="7813C27D"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350,00 EUR na avtorsko polo</w:t>
            </w:r>
          </w:p>
        </w:tc>
      </w:tr>
      <w:tr w:rsidR="00560CB5" w14:paraId="4FB0EB4A" w14:textId="77777777" w:rsidTr="0033218A">
        <w:trPr>
          <w:trHeight w:val="612"/>
        </w:trPr>
        <w:tc>
          <w:tcPr>
            <w:tcW w:w="4464" w:type="dxa"/>
            <w:shd w:val="clear" w:color="auto" w:fill="auto"/>
            <w:tcMar>
              <w:top w:w="100" w:type="dxa"/>
              <w:left w:w="100" w:type="dxa"/>
              <w:bottom w:w="100" w:type="dxa"/>
              <w:right w:w="100" w:type="dxa"/>
            </w:tcMar>
          </w:tcPr>
          <w:p w14:paraId="6AAE16EA" w14:textId="7777777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Pisanje izvirne pesniške zbirke</w:t>
            </w:r>
          </w:p>
        </w:tc>
        <w:tc>
          <w:tcPr>
            <w:tcW w:w="4464" w:type="dxa"/>
            <w:shd w:val="clear" w:color="auto" w:fill="auto"/>
            <w:tcMar>
              <w:top w:w="100" w:type="dxa"/>
              <w:left w:w="100" w:type="dxa"/>
              <w:bottom w:w="100" w:type="dxa"/>
              <w:right w:w="100" w:type="dxa"/>
            </w:tcMar>
          </w:tcPr>
          <w:p w14:paraId="33B20685" w14:textId="7777777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3500,00 EUR na zbirko</w:t>
            </w:r>
          </w:p>
        </w:tc>
      </w:tr>
      <w:tr w:rsidR="00560CB5" w14:paraId="09AFDCFC" w14:textId="77777777" w:rsidTr="0033218A">
        <w:trPr>
          <w:trHeight w:val="612"/>
        </w:trPr>
        <w:tc>
          <w:tcPr>
            <w:tcW w:w="4464" w:type="dxa"/>
            <w:shd w:val="clear" w:color="auto" w:fill="auto"/>
            <w:tcMar>
              <w:top w:w="100" w:type="dxa"/>
              <w:left w:w="100" w:type="dxa"/>
              <w:bottom w:w="100" w:type="dxa"/>
              <w:right w:w="100" w:type="dxa"/>
            </w:tcMar>
          </w:tcPr>
          <w:p w14:paraId="513F60F4" w14:textId="7777777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Prevajanje pesniške zbirke</w:t>
            </w:r>
          </w:p>
        </w:tc>
        <w:tc>
          <w:tcPr>
            <w:tcW w:w="4464" w:type="dxa"/>
            <w:shd w:val="clear" w:color="auto" w:fill="auto"/>
            <w:tcMar>
              <w:top w:w="100" w:type="dxa"/>
              <w:left w:w="100" w:type="dxa"/>
              <w:bottom w:w="100" w:type="dxa"/>
              <w:right w:w="100" w:type="dxa"/>
            </w:tcMar>
          </w:tcPr>
          <w:p w14:paraId="07776023" w14:textId="7777777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3200,00 EUR na zbirko</w:t>
            </w:r>
          </w:p>
        </w:tc>
      </w:tr>
      <w:tr w:rsidR="00560CB5" w14:paraId="4822BBC1" w14:textId="77777777" w:rsidTr="0033218A">
        <w:trPr>
          <w:trHeight w:val="612"/>
        </w:trPr>
        <w:tc>
          <w:tcPr>
            <w:tcW w:w="4464" w:type="dxa"/>
            <w:shd w:val="clear" w:color="auto" w:fill="auto"/>
            <w:tcMar>
              <w:top w:w="100" w:type="dxa"/>
              <w:left w:w="100" w:type="dxa"/>
              <w:bottom w:w="100" w:type="dxa"/>
              <w:right w:w="100" w:type="dxa"/>
            </w:tcMar>
          </w:tcPr>
          <w:p w14:paraId="3ABD60DA" w14:textId="7777777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Pisanje besedila slikanice</w:t>
            </w:r>
          </w:p>
        </w:tc>
        <w:tc>
          <w:tcPr>
            <w:tcW w:w="4464" w:type="dxa"/>
            <w:shd w:val="clear" w:color="auto" w:fill="auto"/>
            <w:tcMar>
              <w:top w:w="100" w:type="dxa"/>
              <w:left w:w="100" w:type="dxa"/>
              <w:bottom w:w="100" w:type="dxa"/>
              <w:right w:w="100" w:type="dxa"/>
            </w:tcMar>
          </w:tcPr>
          <w:p w14:paraId="0E39529B" w14:textId="622B19C7" w:rsidR="00560CB5" w:rsidRDefault="00560CB5" w:rsidP="0033218A">
            <w:pPr>
              <w:spacing w:before="240" w:after="0" w:line="288" w:lineRule="auto"/>
              <w:jc w:val="both"/>
              <w:rPr>
                <w:rFonts w:ascii="Arial" w:eastAsia="Arial" w:hAnsi="Arial" w:cs="Arial"/>
                <w:sz w:val="20"/>
                <w:szCs w:val="20"/>
              </w:rPr>
            </w:pPr>
            <w:r>
              <w:rPr>
                <w:rFonts w:ascii="Arial" w:eastAsia="Arial" w:hAnsi="Arial" w:cs="Arial"/>
                <w:sz w:val="20"/>
                <w:szCs w:val="20"/>
              </w:rPr>
              <w:t xml:space="preserve">900,00 EUR </w:t>
            </w:r>
            <w:r w:rsidR="002E7ADE">
              <w:rPr>
                <w:rFonts w:ascii="Arial" w:eastAsia="Arial" w:hAnsi="Arial" w:cs="Arial"/>
                <w:sz w:val="20"/>
                <w:szCs w:val="20"/>
              </w:rPr>
              <w:t>n</w:t>
            </w:r>
            <w:r>
              <w:rPr>
                <w:rFonts w:ascii="Arial" w:eastAsia="Arial" w:hAnsi="Arial" w:cs="Arial"/>
                <w:sz w:val="20"/>
                <w:szCs w:val="20"/>
              </w:rPr>
              <w:t>a slikanico</w:t>
            </w:r>
          </w:p>
        </w:tc>
      </w:tr>
    </w:tbl>
    <w:p w14:paraId="6A143FC1" w14:textId="77777777" w:rsidR="00BB653B" w:rsidRDefault="00BB653B" w:rsidP="00BB653B">
      <w:pPr>
        <w:widowControl w:val="0"/>
        <w:spacing w:after="0" w:line="260" w:lineRule="auto"/>
        <w:jc w:val="both"/>
        <w:rPr>
          <w:rFonts w:ascii="Arial" w:eastAsia="Arial" w:hAnsi="Arial" w:cs="Arial"/>
          <w:b/>
          <w:sz w:val="20"/>
          <w:szCs w:val="20"/>
        </w:rPr>
      </w:pPr>
    </w:p>
    <w:p w14:paraId="25DECF51" w14:textId="77777777" w:rsidR="00BB653B" w:rsidRDefault="00BB653B" w:rsidP="00BB653B">
      <w:pPr>
        <w:spacing w:before="240" w:after="0" w:line="259" w:lineRule="auto"/>
        <w:jc w:val="both"/>
        <w:rPr>
          <w:rFonts w:ascii="Arial" w:eastAsia="Arial" w:hAnsi="Arial" w:cs="Arial"/>
          <w:b/>
          <w:sz w:val="20"/>
          <w:szCs w:val="20"/>
        </w:rPr>
      </w:pPr>
    </w:p>
    <w:p w14:paraId="6FC42818" w14:textId="77777777" w:rsidR="00BB653B" w:rsidRDefault="00BB653B" w:rsidP="00BB653B">
      <w:pPr>
        <w:spacing w:before="240" w:after="0" w:line="259" w:lineRule="auto"/>
        <w:jc w:val="both"/>
        <w:rPr>
          <w:rFonts w:ascii="Arial" w:eastAsia="Arial" w:hAnsi="Arial" w:cs="Arial"/>
          <w:b/>
          <w:sz w:val="20"/>
          <w:szCs w:val="20"/>
        </w:rPr>
      </w:pPr>
      <w:r>
        <w:br w:type="page"/>
      </w:r>
    </w:p>
    <w:p w14:paraId="53432078" w14:textId="77777777" w:rsidR="00BB653B" w:rsidRDefault="00BB653B" w:rsidP="00BB653B">
      <w:pPr>
        <w:spacing w:before="240" w:after="0" w:line="259" w:lineRule="auto"/>
        <w:jc w:val="both"/>
        <w:rPr>
          <w:rFonts w:ascii="Arial" w:eastAsia="Arial" w:hAnsi="Arial" w:cs="Arial"/>
          <w:b/>
          <w:sz w:val="20"/>
          <w:szCs w:val="20"/>
        </w:rPr>
      </w:pPr>
      <w:r>
        <w:rPr>
          <w:rFonts w:ascii="Arial" w:eastAsia="Arial" w:hAnsi="Arial" w:cs="Arial"/>
          <w:b/>
          <w:sz w:val="20"/>
          <w:szCs w:val="20"/>
        </w:rPr>
        <w:t>OBRAZLOŽITEV</w:t>
      </w:r>
    </w:p>
    <w:p w14:paraId="51419042" w14:textId="77777777" w:rsidR="00BB653B" w:rsidRDefault="00BB653B" w:rsidP="00BB653B">
      <w:pPr>
        <w:spacing w:before="240" w:after="0" w:line="259" w:lineRule="auto"/>
        <w:jc w:val="both"/>
        <w:rPr>
          <w:rFonts w:ascii="Arial" w:eastAsia="Arial" w:hAnsi="Arial" w:cs="Arial"/>
          <w:b/>
          <w:sz w:val="20"/>
          <w:szCs w:val="20"/>
        </w:rPr>
      </w:pPr>
      <w:r>
        <w:rPr>
          <w:rFonts w:ascii="Arial" w:eastAsia="Arial" w:hAnsi="Arial" w:cs="Arial"/>
          <w:b/>
          <w:sz w:val="20"/>
          <w:szCs w:val="20"/>
        </w:rPr>
        <w:t>I. UVOD</w:t>
      </w:r>
    </w:p>
    <w:p w14:paraId="5B4806B2" w14:textId="77777777" w:rsidR="00BB653B" w:rsidRDefault="00BB653B" w:rsidP="00BB653B">
      <w:pPr>
        <w:spacing w:before="240" w:after="0" w:line="259" w:lineRule="auto"/>
        <w:jc w:val="both"/>
        <w:rPr>
          <w:rFonts w:ascii="Arial" w:eastAsia="Arial" w:hAnsi="Arial" w:cs="Arial"/>
          <w:b/>
          <w:sz w:val="20"/>
          <w:szCs w:val="20"/>
        </w:rPr>
      </w:pPr>
      <w:r>
        <w:rPr>
          <w:rFonts w:ascii="Arial" w:eastAsia="Arial" w:hAnsi="Arial" w:cs="Arial"/>
          <w:b/>
          <w:sz w:val="20"/>
          <w:szCs w:val="20"/>
        </w:rPr>
        <w:t>1.</w:t>
      </w:r>
      <w:r>
        <w:rPr>
          <w:rFonts w:ascii="Times New Roman" w:eastAsia="Times New Roman" w:hAnsi="Times New Roman" w:cs="Times New Roman"/>
          <w:sz w:val="14"/>
          <w:szCs w:val="14"/>
        </w:rPr>
        <w:t xml:space="preserve">  </w:t>
      </w:r>
      <w:r>
        <w:rPr>
          <w:rFonts w:ascii="Arial" w:eastAsia="Arial" w:hAnsi="Arial" w:cs="Arial"/>
          <w:b/>
          <w:sz w:val="20"/>
          <w:szCs w:val="20"/>
        </w:rPr>
        <w:t>Pravna podlaga (besedilo, vsebina zakonske določbe, ki je podlaga za izdajo uredbe)</w:t>
      </w:r>
    </w:p>
    <w:p w14:paraId="7535C8E1" w14:textId="6A7D575C" w:rsidR="00BB653B" w:rsidRDefault="00BB653B" w:rsidP="00BB653B">
      <w:pPr>
        <w:spacing w:before="240" w:after="0" w:line="259" w:lineRule="auto"/>
        <w:jc w:val="both"/>
        <w:rPr>
          <w:rFonts w:ascii="Arial" w:eastAsia="Arial" w:hAnsi="Arial" w:cs="Arial"/>
          <w:sz w:val="20"/>
          <w:szCs w:val="20"/>
        </w:rPr>
      </w:pPr>
      <w:r>
        <w:rPr>
          <w:rFonts w:ascii="Arial" w:eastAsia="Arial" w:hAnsi="Arial" w:cs="Arial"/>
          <w:sz w:val="20"/>
          <w:szCs w:val="20"/>
        </w:rPr>
        <w:t xml:space="preserve">Četrti odstavek 82.c člena Zakona o uresničevanju javnega interesa za kulturo (ZUJIK) (Uradni list RS, št. 77/07 – uradno prečiščeno besedilo, 56/08, 4/10, 20/11, 111/13, 68/16, 61/17, 21/18 – ZNOrg, 3/22 – ZDeb, 105/22 – ZZNŠPP in 8/25), ki predpisuje, da vlada z uredbo določi seznam primerljivih delovnih mest in dejavnosti, uvrstitev opravljenih del samozaposlenih v kulturi v posamezne razrede </w:t>
      </w:r>
      <w:r w:rsidR="006C62FC">
        <w:rPr>
          <w:rFonts w:ascii="Arial" w:eastAsia="Arial" w:hAnsi="Arial" w:cs="Arial"/>
          <w:sz w:val="20"/>
          <w:szCs w:val="20"/>
        </w:rPr>
        <w:t xml:space="preserve">s </w:t>
      </w:r>
      <w:r>
        <w:rPr>
          <w:rFonts w:ascii="Arial" w:eastAsia="Arial" w:hAnsi="Arial" w:cs="Arial"/>
          <w:sz w:val="20"/>
          <w:szCs w:val="20"/>
        </w:rPr>
        <w:t>seznama primerljivih delovnih mest in dejavnosti, višino obtežitvenega faktorja in začetno višino plačila za opravljeno delo posameznih razredov primerljivih delovnih mest in dejavnosti.</w:t>
      </w:r>
    </w:p>
    <w:p w14:paraId="2B68675C" w14:textId="77777777" w:rsidR="00BB653B" w:rsidRDefault="00BB653B" w:rsidP="00BB653B">
      <w:pPr>
        <w:spacing w:before="240" w:after="0" w:line="259" w:lineRule="auto"/>
        <w:jc w:val="both"/>
        <w:rPr>
          <w:rFonts w:ascii="Arial" w:eastAsia="Arial" w:hAnsi="Arial" w:cs="Arial"/>
          <w:b/>
          <w:sz w:val="20"/>
          <w:szCs w:val="20"/>
        </w:rPr>
      </w:pPr>
      <w:r>
        <w:rPr>
          <w:rFonts w:ascii="Arial" w:eastAsia="Arial" w:hAnsi="Arial" w:cs="Arial"/>
          <w:b/>
          <w:sz w:val="20"/>
          <w:szCs w:val="20"/>
        </w:rPr>
        <w:t>2.</w:t>
      </w:r>
      <w:r>
        <w:rPr>
          <w:rFonts w:ascii="Times New Roman" w:eastAsia="Times New Roman" w:hAnsi="Times New Roman" w:cs="Times New Roman"/>
          <w:sz w:val="14"/>
          <w:szCs w:val="14"/>
        </w:rPr>
        <w:t xml:space="preserve">  </w:t>
      </w:r>
      <w:r>
        <w:rPr>
          <w:rFonts w:ascii="Arial" w:eastAsia="Arial" w:hAnsi="Arial" w:cs="Arial"/>
          <w:b/>
          <w:sz w:val="20"/>
          <w:szCs w:val="20"/>
        </w:rPr>
        <w:t>Rok za izdajo uredbe, določen z zakonom</w:t>
      </w:r>
    </w:p>
    <w:p w14:paraId="5F520591" w14:textId="7F126FC6" w:rsidR="00BB653B" w:rsidRDefault="00BB653B" w:rsidP="00BB653B">
      <w:pPr>
        <w:spacing w:before="240" w:after="0" w:line="259" w:lineRule="auto"/>
        <w:jc w:val="both"/>
        <w:rPr>
          <w:rFonts w:ascii="Arial" w:eastAsia="Arial" w:hAnsi="Arial" w:cs="Arial"/>
          <w:sz w:val="20"/>
          <w:szCs w:val="20"/>
        </w:rPr>
      </w:pPr>
      <w:r>
        <w:rPr>
          <w:rFonts w:ascii="Arial" w:eastAsia="Arial" w:hAnsi="Arial" w:cs="Arial"/>
          <w:sz w:val="20"/>
          <w:szCs w:val="20"/>
        </w:rPr>
        <w:t>V Uradnem listu RS št. 8/2025, z dne 11. februar</w:t>
      </w:r>
      <w:r w:rsidR="006C62FC">
        <w:rPr>
          <w:rFonts w:ascii="Arial" w:eastAsia="Arial" w:hAnsi="Arial" w:cs="Arial"/>
          <w:sz w:val="20"/>
          <w:szCs w:val="20"/>
        </w:rPr>
        <w:t>ja</w:t>
      </w:r>
      <w:r>
        <w:rPr>
          <w:rFonts w:ascii="Arial" w:eastAsia="Arial" w:hAnsi="Arial" w:cs="Arial"/>
          <w:sz w:val="20"/>
          <w:szCs w:val="20"/>
        </w:rPr>
        <w:t xml:space="preserve"> 2025, je bil razglašen Zakon o dopolnitvi Zakona o uresničevanju javnega interesa za kulturo (ZUJIK-H), ki ga je na seji 30. januarja 2025 sprejel Državni zbor Republike Slovenije. </w:t>
      </w:r>
      <w:r w:rsidR="006C62FC">
        <w:rPr>
          <w:rFonts w:ascii="Arial" w:eastAsia="Arial" w:hAnsi="Arial" w:cs="Arial"/>
          <w:sz w:val="20"/>
          <w:szCs w:val="20"/>
        </w:rPr>
        <w:t xml:space="preserve">Novela v </w:t>
      </w:r>
      <w:r>
        <w:rPr>
          <w:rFonts w:ascii="Arial" w:eastAsia="Arial" w:hAnsi="Arial" w:cs="Arial"/>
          <w:sz w:val="20"/>
          <w:szCs w:val="20"/>
        </w:rPr>
        <w:t>2. člen</w:t>
      </w:r>
      <w:r w:rsidR="006C62FC">
        <w:rPr>
          <w:rFonts w:ascii="Arial" w:eastAsia="Arial" w:hAnsi="Arial" w:cs="Arial"/>
          <w:sz w:val="20"/>
          <w:szCs w:val="20"/>
        </w:rPr>
        <w:t>u</w:t>
      </w:r>
      <w:r>
        <w:rPr>
          <w:rFonts w:ascii="Arial" w:eastAsia="Arial" w:hAnsi="Arial" w:cs="Arial"/>
          <w:sz w:val="20"/>
          <w:szCs w:val="20"/>
        </w:rPr>
        <w:t xml:space="preserve"> določa, da vlada izda uredbo, ki izhaja iz zakona, v šestih mesecih po uveljavitvi tega zakona. </w:t>
      </w:r>
      <w:r w:rsidR="006C62FC">
        <w:rPr>
          <w:rFonts w:ascii="Arial" w:eastAsia="Arial" w:hAnsi="Arial" w:cs="Arial"/>
          <w:sz w:val="20"/>
          <w:szCs w:val="20"/>
        </w:rPr>
        <w:t xml:space="preserve">Nadalje </w:t>
      </w:r>
      <w:r>
        <w:rPr>
          <w:rFonts w:ascii="Arial" w:eastAsia="Arial" w:hAnsi="Arial" w:cs="Arial"/>
          <w:sz w:val="20"/>
          <w:szCs w:val="20"/>
        </w:rPr>
        <w:t xml:space="preserve">3. člen še določa, da zakon začne veljati petnajsti dan po objavi v Uradnem listu Republike Slovenije, torej 26. februarja 2025. Rok za izdajo uredbe je </w:t>
      </w:r>
      <w:r w:rsidR="006C62FC">
        <w:rPr>
          <w:rFonts w:ascii="Arial" w:eastAsia="Arial" w:hAnsi="Arial" w:cs="Arial"/>
          <w:sz w:val="20"/>
          <w:szCs w:val="20"/>
        </w:rPr>
        <w:t xml:space="preserve">zato </w:t>
      </w:r>
      <w:r>
        <w:rPr>
          <w:rFonts w:ascii="Arial" w:eastAsia="Arial" w:hAnsi="Arial" w:cs="Arial"/>
          <w:sz w:val="20"/>
          <w:szCs w:val="20"/>
        </w:rPr>
        <w:t>26. avgust 2025.</w:t>
      </w:r>
    </w:p>
    <w:p w14:paraId="68AC8103" w14:textId="77777777" w:rsidR="00BB653B" w:rsidRDefault="00BB653B" w:rsidP="00BB653B">
      <w:pPr>
        <w:spacing w:before="240" w:after="0" w:line="259" w:lineRule="auto"/>
        <w:jc w:val="both"/>
        <w:rPr>
          <w:rFonts w:ascii="Arial" w:eastAsia="Arial" w:hAnsi="Arial" w:cs="Arial"/>
          <w:b/>
          <w:sz w:val="20"/>
          <w:szCs w:val="20"/>
        </w:rPr>
      </w:pPr>
      <w:r>
        <w:rPr>
          <w:rFonts w:ascii="Arial" w:eastAsia="Arial" w:hAnsi="Arial" w:cs="Arial"/>
          <w:b/>
          <w:sz w:val="20"/>
          <w:szCs w:val="20"/>
        </w:rPr>
        <w:t>3.</w:t>
      </w:r>
      <w:r>
        <w:rPr>
          <w:rFonts w:ascii="Times New Roman" w:eastAsia="Times New Roman" w:hAnsi="Times New Roman" w:cs="Times New Roman"/>
          <w:sz w:val="14"/>
          <w:szCs w:val="14"/>
        </w:rPr>
        <w:t xml:space="preserve">  </w:t>
      </w:r>
      <w:r>
        <w:rPr>
          <w:rFonts w:ascii="Arial" w:eastAsia="Arial" w:hAnsi="Arial" w:cs="Arial"/>
          <w:b/>
          <w:sz w:val="20"/>
          <w:szCs w:val="20"/>
        </w:rPr>
        <w:t>Splošna obrazložitev predloga uredbe, če je potrebna</w:t>
      </w:r>
    </w:p>
    <w:p w14:paraId="3CDE3B2A" w14:textId="77777777" w:rsidR="00BB653B" w:rsidRDefault="00BB653B" w:rsidP="00BB653B">
      <w:pPr>
        <w:spacing w:before="240" w:after="0" w:line="259" w:lineRule="auto"/>
        <w:jc w:val="both"/>
        <w:rPr>
          <w:rFonts w:ascii="Arial" w:eastAsia="Arial" w:hAnsi="Arial" w:cs="Arial"/>
          <w:sz w:val="20"/>
          <w:szCs w:val="20"/>
        </w:rPr>
      </w:pPr>
      <w:r>
        <w:rPr>
          <w:rFonts w:ascii="Arial" w:eastAsia="Arial" w:hAnsi="Arial" w:cs="Arial"/>
          <w:sz w:val="20"/>
          <w:szCs w:val="20"/>
        </w:rPr>
        <w:t>Obrazložitev predlaganih rešitev je zapisana v II. točki.</w:t>
      </w:r>
    </w:p>
    <w:p w14:paraId="34908364" w14:textId="77777777" w:rsidR="00BB653B" w:rsidRDefault="00BB653B" w:rsidP="00BB653B">
      <w:pPr>
        <w:spacing w:before="240" w:after="0" w:line="259" w:lineRule="auto"/>
        <w:jc w:val="both"/>
        <w:rPr>
          <w:rFonts w:ascii="Arial" w:eastAsia="Arial" w:hAnsi="Arial" w:cs="Arial"/>
          <w:b/>
          <w:sz w:val="20"/>
          <w:szCs w:val="20"/>
        </w:rPr>
      </w:pPr>
      <w:r>
        <w:rPr>
          <w:rFonts w:ascii="Arial" w:eastAsia="Arial" w:hAnsi="Arial" w:cs="Arial"/>
          <w:b/>
          <w:sz w:val="20"/>
          <w:szCs w:val="20"/>
        </w:rPr>
        <w:t>4.</w:t>
      </w:r>
      <w:r>
        <w:rPr>
          <w:rFonts w:ascii="Times New Roman" w:eastAsia="Times New Roman" w:hAnsi="Times New Roman" w:cs="Times New Roman"/>
          <w:sz w:val="14"/>
          <w:szCs w:val="14"/>
        </w:rPr>
        <w:t xml:space="preserve"> </w:t>
      </w:r>
      <w:r>
        <w:rPr>
          <w:rFonts w:ascii="Arial" w:eastAsia="Arial" w:hAnsi="Arial" w:cs="Arial"/>
          <w:b/>
          <w:sz w:val="20"/>
          <w:szCs w:val="20"/>
        </w:rPr>
        <w:t>Predstavitev presoje posledic za posamezna področja, če te niso mogle biti celovito predstavljene v predlogu zakona</w:t>
      </w:r>
    </w:p>
    <w:p w14:paraId="270D5198" w14:textId="77777777" w:rsidR="00BB653B" w:rsidRDefault="00BB653B" w:rsidP="00BB653B">
      <w:pPr>
        <w:spacing w:before="240" w:after="0" w:line="259" w:lineRule="auto"/>
        <w:jc w:val="both"/>
        <w:rPr>
          <w:rFonts w:ascii="Arial" w:eastAsia="Arial" w:hAnsi="Arial" w:cs="Arial"/>
          <w:sz w:val="20"/>
          <w:szCs w:val="20"/>
        </w:rPr>
      </w:pPr>
      <w:r>
        <w:rPr>
          <w:rFonts w:ascii="Arial" w:eastAsia="Arial" w:hAnsi="Arial" w:cs="Arial"/>
          <w:sz w:val="20"/>
          <w:szCs w:val="20"/>
        </w:rPr>
        <w:t>Predstavitev presoje posledic za posamezna področja je bila celovito predstavljena v predlogu zakona.</w:t>
      </w:r>
    </w:p>
    <w:p w14:paraId="45000BE3" w14:textId="77777777" w:rsidR="00BB653B" w:rsidRDefault="00BB653B" w:rsidP="00BB653B">
      <w:pPr>
        <w:spacing w:before="240" w:after="0" w:line="259" w:lineRule="auto"/>
        <w:jc w:val="both"/>
        <w:rPr>
          <w:rFonts w:ascii="Arial" w:eastAsia="Arial" w:hAnsi="Arial" w:cs="Arial"/>
          <w:b/>
          <w:sz w:val="20"/>
          <w:szCs w:val="20"/>
        </w:rPr>
      </w:pPr>
    </w:p>
    <w:p w14:paraId="2DD4CADF" w14:textId="77777777" w:rsidR="00BB653B" w:rsidRDefault="00BB653B" w:rsidP="00BB653B">
      <w:pPr>
        <w:suppressAutoHyphens w:val="0"/>
        <w:rPr>
          <w:rFonts w:ascii="Arial" w:eastAsia="Arial" w:hAnsi="Arial" w:cs="Arial"/>
          <w:b/>
          <w:sz w:val="20"/>
          <w:szCs w:val="20"/>
        </w:rPr>
      </w:pPr>
      <w:r>
        <w:rPr>
          <w:rFonts w:ascii="Arial" w:eastAsia="Arial" w:hAnsi="Arial" w:cs="Arial"/>
          <w:b/>
          <w:sz w:val="20"/>
          <w:szCs w:val="20"/>
        </w:rPr>
        <w:br w:type="page"/>
      </w:r>
    </w:p>
    <w:p w14:paraId="5777AAD2" w14:textId="77777777" w:rsidR="00BB653B" w:rsidRDefault="00BB653B" w:rsidP="00BB653B">
      <w:pPr>
        <w:pStyle w:val="Alineazaodstavkom"/>
        <w:numPr>
          <w:ilvl w:val="0"/>
          <w:numId w:val="0"/>
        </w:numPr>
        <w:rPr>
          <w:rFonts w:eastAsia="Arial"/>
        </w:rPr>
      </w:pPr>
      <w:r w:rsidRPr="009C0D27">
        <w:rPr>
          <w:rFonts w:eastAsia="Arial"/>
          <w:b/>
          <w:sz w:val="20"/>
          <w:szCs w:val="20"/>
        </w:rPr>
        <w:t>II.</w:t>
      </w:r>
      <w:r>
        <w:rPr>
          <w:rFonts w:eastAsia="Arial"/>
        </w:rPr>
        <w:t xml:space="preserve"> VSEBINSKA OBRAZLOŽITEV PREDLAGANIH REŠITEV</w:t>
      </w:r>
    </w:p>
    <w:p w14:paraId="24E12404" w14:textId="77777777" w:rsidR="00BB653B" w:rsidRDefault="00BB653B" w:rsidP="00BB653B">
      <w:pPr>
        <w:pStyle w:val="Alineazaodstavkom"/>
        <w:numPr>
          <w:ilvl w:val="0"/>
          <w:numId w:val="0"/>
        </w:numPr>
        <w:rPr>
          <w:rFonts w:eastAsia="Arial"/>
        </w:rPr>
      </w:pPr>
    </w:p>
    <w:p w14:paraId="1AE016D6" w14:textId="77777777" w:rsidR="006A5CD5" w:rsidRDefault="006A5CD5" w:rsidP="006A5CD5">
      <w:pPr>
        <w:spacing w:before="240" w:after="0" w:line="288" w:lineRule="auto"/>
        <w:jc w:val="both"/>
        <w:rPr>
          <w:rFonts w:ascii="Arial" w:eastAsia="Arial" w:hAnsi="Arial" w:cs="Arial"/>
          <w:b/>
          <w:sz w:val="20"/>
          <w:szCs w:val="20"/>
        </w:rPr>
      </w:pPr>
      <w:r>
        <w:rPr>
          <w:rFonts w:ascii="Arial" w:eastAsia="Arial" w:hAnsi="Arial" w:cs="Arial"/>
          <w:b/>
          <w:sz w:val="20"/>
          <w:szCs w:val="20"/>
        </w:rPr>
        <w:t>K 1. členu:</w:t>
      </w:r>
    </w:p>
    <w:p w14:paraId="2C7B1D45" w14:textId="2E17CFE9" w:rsidR="002860B6" w:rsidRDefault="002860B6" w:rsidP="006A5CD5">
      <w:pPr>
        <w:spacing w:before="240" w:after="0" w:line="259" w:lineRule="auto"/>
        <w:jc w:val="both"/>
        <w:rPr>
          <w:rFonts w:ascii="Arial" w:eastAsia="Arial" w:hAnsi="Arial" w:cs="Arial"/>
          <w:sz w:val="20"/>
          <w:szCs w:val="20"/>
        </w:rPr>
      </w:pPr>
      <w:r w:rsidRPr="002860B6">
        <w:rPr>
          <w:rFonts w:ascii="Arial" w:eastAsia="Arial" w:hAnsi="Arial" w:cs="Arial"/>
          <w:sz w:val="20"/>
          <w:szCs w:val="20"/>
        </w:rPr>
        <w:t>S predlaganim členom se določa vsebina uredbe, izdane na podlagi četrtega odstavka 82.c člena Zakona o uresničevanju javnega interesa za kulturo (Uradni list RS, št. 77/07 – uradno prečiščeno besedilo, 56/08, 4/10, 20/11, 111/13, 68/16, 61/17, 21/18 – ZNOrg, 3/22 – ZDeb, 105/22 – ZZNŠPP in 8/25</w:t>
      </w:r>
      <w:r>
        <w:rPr>
          <w:rFonts w:ascii="Arial" w:eastAsia="Arial" w:hAnsi="Arial" w:cs="Arial"/>
          <w:sz w:val="20"/>
          <w:szCs w:val="20"/>
        </w:rPr>
        <w:t xml:space="preserve">; </w:t>
      </w:r>
      <w:r w:rsidRPr="002860B6">
        <w:rPr>
          <w:rFonts w:ascii="Arial" w:eastAsia="Arial" w:hAnsi="Arial" w:cs="Arial"/>
          <w:sz w:val="20"/>
          <w:szCs w:val="20"/>
        </w:rPr>
        <w:t>v nadalj</w:t>
      </w:r>
      <w:r>
        <w:rPr>
          <w:rFonts w:ascii="Arial" w:eastAsia="Arial" w:hAnsi="Arial" w:cs="Arial"/>
          <w:sz w:val="20"/>
          <w:szCs w:val="20"/>
        </w:rPr>
        <w:t>njem besedilu</w:t>
      </w:r>
      <w:r w:rsidRPr="002860B6">
        <w:rPr>
          <w:rFonts w:ascii="Arial" w:eastAsia="Arial" w:hAnsi="Arial" w:cs="Arial"/>
          <w:sz w:val="20"/>
          <w:szCs w:val="20"/>
        </w:rPr>
        <w:t>: ZUJIK).</w:t>
      </w:r>
      <w:r w:rsidR="00D80EBD">
        <w:rPr>
          <w:rFonts w:ascii="Arial" w:eastAsia="Arial" w:hAnsi="Arial" w:cs="Arial"/>
          <w:sz w:val="20"/>
          <w:szCs w:val="20"/>
        </w:rPr>
        <w:t xml:space="preserve"> </w:t>
      </w:r>
      <w:r w:rsidR="00D80EBD" w:rsidRPr="00D80EBD">
        <w:rPr>
          <w:rFonts w:ascii="Arial" w:eastAsia="Arial" w:hAnsi="Arial" w:cs="Arial"/>
          <w:sz w:val="20"/>
          <w:szCs w:val="20"/>
        </w:rPr>
        <w:t xml:space="preserve">Uredba </w:t>
      </w:r>
      <w:r w:rsidR="00D80EBD">
        <w:rPr>
          <w:rFonts w:ascii="Arial" w:eastAsia="Arial" w:hAnsi="Arial" w:cs="Arial"/>
          <w:sz w:val="20"/>
          <w:szCs w:val="20"/>
        </w:rPr>
        <w:t>podrobneje ureja</w:t>
      </w:r>
      <w:r w:rsidR="00D80EBD" w:rsidRPr="00D80EBD">
        <w:rPr>
          <w:rFonts w:ascii="Arial" w:eastAsia="Arial" w:hAnsi="Arial" w:cs="Arial"/>
          <w:sz w:val="20"/>
          <w:szCs w:val="20"/>
        </w:rPr>
        <w:t xml:space="preserve"> pravni okvir za določanje plačila samozaposlenih v kulturi za opravljeno delo, kadar je to izvedeno za javne zavode in javne agencije s področja kulture, pri čemer </w:t>
      </w:r>
      <w:r w:rsidR="00D80EBD">
        <w:rPr>
          <w:rFonts w:ascii="Arial" w:eastAsia="Arial" w:hAnsi="Arial" w:cs="Arial"/>
          <w:sz w:val="20"/>
          <w:szCs w:val="20"/>
        </w:rPr>
        <w:t xml:space="preserve">so izrecno našteti elementi, ki se </w:t>
      </w:r>
      <w:r w:rsidR="006C62FC">
        <w:rPr>
          <w:rFonts w:ascii="Arial" w:eastAsia="Arial" w:hAnsi="Arial" w:cs="Arial"/>
          <w:sz w:val="20"/>
          <w:szCs w:val="20"/>
        </w:rPr>
        <w:t xml:space="preserve">urejajo </w:t>
      </w:r>
      <w:r w:rsidR="00D80EBD">
        <w:rPr>
          <w:rFonts w:ascii="Arial" w:eastAsia="Arial" w:hAnsi="Arial" w:cs="Arial"/>
          <w:sz w:val="20"/>
          <w:szCs w:val="20"/>
        </w:rPr>
        <w:t xml:space="preserve">z uredbo. Gre za višino </w:t>
      </w:r>
      <w:r w:rsidR="00D80EBD" w:rsidRPr="00D80EBD">
        <w:rPr>
          <w:rFonts w:ascii="Arial" w:eastAsia="Arial" w:hAnsi="Arial" w:cs="Arial"/>
          <w:sz w:val="20"/>
          <w:szCs w:val="20"/>
        </w:rPr>
        <w:t>obtežitvenega faktorja</w:t>
      </w:r>
      <w:r w:rsidR="00D80EBD">
        <w:rPr>
          <w:rFonts w:ascii="Arial" w:eastAsia="Arial" w:hAnsi="Arial" w:cs="Arial"/>
          <w:sz w:val="20"/>
          <w:szCs w:val="20"/>
        </w:rPr>
        <w:t xml:space="preserve">, </w:t>
      </w:r>
      <w:r w:rsidR="00D80EBD" w:rsidRPr="00D80EBD">
        <w:rPr>
          <w:rFonts w:ascii="Arial" w:eastAsia="Arial" w:hAnsi="Arial" w:cs="Arial"/>
          <w:sz w:val="20"/>
          <w:szCs w:val="20"/>
        </w:rPr>
        <w:t xml:space="preserve">višino začetnega plačila, minimalne tarife za </w:t>
      </w:r>
      <w:r w:rsidR="00D80EBD">
        <w:rPr>
          <w:rFonts w:ascii="Arial" w:eastAsia="Arial" w:hAnsi="Arial" w:cs="Arial"/>
          <w:sz w:val="20"/>
          <w:szCs w:val="20"/>
        </w:rPr>
        <w:t>nekatere (z ure</w:t>
      </w:r>
      <w:r w:rsidR="00BB19A9">
        <w:rPr>
          <w:rFonts w:ascii="Arial" w:eastAsia="Arial" w:hAnsi="Arial" w:cs="Arial"/>
          <w:sz w:val="20"/>
          <w:szCs w:val="20"/>
        </w:rPr>
        <w:t>d</w:t>
      </w:r>
      <w:r w:rsidR="00D80EBD">
        <w:rPr>
          <w:rFonts w:ascii="Arial" w:eastAsia="Arial" w:hAnsi="Arial" w:cs="Arial"/>
          <w:sz w:val="20"/>
          <w:szCs w:val="20"/>
        </w:rPr>
        <w:t>bo določene)</w:t>
      </w:r>
      <w:r w:rsidR="00D80EBD" w:rsidRPr="00D80EBD">
        <w:rPr>
          <w:rFonts w:ascii="Arial" w:eastAsia="Arial" w:hAnsi="Arial" w:cs="Arial"/>
          <w:sz w:val="20"/>
          <w:szCs w:val="20"/>
        </w:rPr>
        <w:t xml:space="preserve"> vrste opravljenih del</w:t>
      </w:r>
      <w:r w:rsidR="00D80EBD">
        <w:rPr>
          <w:rFonts w:ascii="Arial" w:eastAsia="Arial" w:hAnsi="Arial" w:cs="Arial"/>
          <w:sz w:val="20"/>
          <w:szCs w:val="20"/>
        </w:rPr>
        <w:t xml:space="preserve"> in shemo </w:t>
      </w:r>
      <w:r w:rsidR="00D80EBD" w:rsidRPr="00D80EBD">
        <w:rPr>
          <w:rFonts w:ascii="Arial" w:eastAsia="Arial" w:hAnsi="Arial" w:cs="Arial"/>
          <w:sz w:val="20"/>
          <w:szCs w:val="20"/>
        </w:rPr>
        <w:t>primerljivosti poklicev samozaposlenih v kulturi z delovnimi mesti v javnem sektorj</w:t>
      </w:r>
      <w:r w:rsidR="00D80EBD">
        <w:rPr>
          <w:rFonts w:ascii="Arial" w:eastAsia="Arial" w:hAnsi="Arial" w:cs="Arial"/>
          <w:sz w:val="20"/>
          <w:szCs w:val="20"/>
        </w:rPr>
        <w:t>u, vključno s plačnimi razredi</w:t>
      </w:r>
      <w:r w:rsidR="00D80EBD" w:rsidRPr="00D80EBD">
        <w:rPr>
          <w:rFonts w:ascii="Arial" w:eastAsia="Arial" w:hAnsi="Arial" w:cs="Arial"/>
          <w:sz w:val="20"/>
          <w:szCs w:val="20"/>
        </w:rPr>
        <w:t>.</w:t>
      </w:r>
      <w:r w:rsidR="006C62FC">
        <w:rPr>
          <w:rFonts w:ascii="Arial" w:eastAsia="Arial" w:hAnsi="Arial" w:cs="Arial"/>
          <w:sz w:val="20"/>
          <w:szCs w:val="20"/>
        </w:rPr>
        <w:t xml:space="preserve"> </w:t>
      </w:r>
    </w:p>
    <w:p w14:paraId="1627719A" w14:textId="09D6DA28" w:rsidR="006A5CD5" w:rsidRDefault="006A5CD5" w:rsidP="006A5CD5">
      <w:pPr>
        <w:spacing w:before="240" w:after="0" w:line="259" w:lineRule="auto"/>
        <w:jc w:val="both"/>
        <w:rPr>
          <w:rFonts w:ascii="Arial" w:eastAsia="Arial" w:hAnsi="Arial" w:cs="Arial"/>
          <w:sz w:val="20"/>
          <w:szCs w:val="20"/>
        </w:rPr>
      </w:pPr>
      <w:r>
        <w:rPr>
          <w:rFonts w:ascii="Arial" w:eastAsia="Arial" w:hAnsi="Arial" w:cs="Arial"/>
          <w:sz w:val="20"/>
          <w:szCs w:val="20"/>
        </w:rPr>
        <w:t>V členu se opredeli</w:t>
      </w:r>
      <w:r w:rsidR="006C62FC">
        <w:rPr>
          <w:rFonts w:ascii="Arial" w:eastAsia="Arial" w:hAnsi="Arial" w:cs="Arial"/>
          <w:sz w:val="20"/>
          <w:szCs w:val="20"/>
        </w:rPr>
        <w:t>jo</w:t>
      </w:r>
      <w:r>
        <w:rPr>
          <w:rFonts w:ascii="Arial" w:eastAsia="Arial" w:hAnsi="Arial" w:cs="Arial"/>
          <w:sz w:val="20"/>
          <w:szCs w:val="20"/>
        </w:rPr>
        <w:t xml:space="preserve"> tudi subjekt</w:t>
      </w:r>
      <w:r w:rsidR="006C62FC">
        <w:rPr>
          <w:rFonts w:ascii="Arial" w:eastAsia="Arial" w:hAnsi="Arial" w:cs="Arial"/>
          <w:sz w:val="20"/>
          <w:szCs w:val="20"/>
        </w:rPr>
        <w:t>i</w:t>
      </w:r>
      <w:r>
        <w:rPr>
          <w:rFonts w:ascii="Arial" w:eastAsia="Arial" w:hAnsi="Arial" w:cs="Arial"/>
          <w:sz w:val="20"/>
          <w:szCs w:val="20"/>
        </w:rPr>
        <w:t>, katerih razmerja se ureja</w:t>
      </w:r>
      <w:r w:rsidR="00AB796C">
        <w:rPr>
          <w:rFonts w:ascii="Arial" w:eastAsia="Arial" w:hAnsi="Arial" w:cs="Arial"/>
          <w:sz w:val="20"/>
          <w:szCs w:val="20"/>
        </w:rPr>
        <w:t>jo</w:t>
      </w:r>
      <w:r>
        <w:rPr>
          <w:rFonts w:ascii="Arial" w:eastAsia="Arial" w:hAnsi="Arial" w:cs="Arial"/>
          <w:sz w:val="20"/>
          <w:szCs w:val="20"/>
        </w:rPr>
        <w:t xml:space="preserve"> z določbo, in sicer javn</w:t>
      </w:r>
      <w:r w:rsidR="00AB796C">
        <w:rPr>
          <w:rFonts w:ascii="Arial" w:eastAsia="Arial" w:hAnsi="Arial" w:cs="Arial"/>
          <w:sz w:val="20"/>
          <w:szCs w:val="20"/>
        </w:rPr>
        <w:t>i</w:t>
      </w:r>
      <w:r>
        <w:rPr>
          <w:rFonts w:ascii="Arial" w:eastAsia="Arial" w:hAnsi="Arial" w:cs="Arial"/>
          <w:sz w:val="20"/>
          <w:szCs w:val="20"/>
        </w:rPr>
        <w:t xml:space="preserve"> zavod</w:t>
      </w:r>
      <w:r w:rsidR="00AB796C">
        <w:rPr>
          <w:rFonts w:ascii="Arial" w:eastAsia="Arial" w:hAnsi="Arial" w:cs="Arial"/>
          <w:sz w:val="20"/>
          <w:szCs w:val="20"/>
        </w:rPr>
        <w:t>i</w:t>
      </w:r>
      <w:r>
        <w:rPr>
          <w:rFonts w:ascii="Arial" w:eastAsia="Arial" w:hAnsi="Arial" w:cs="Arial"/>
          <w:sz w:val="20"/>
          <w:szCs w:val="20"/>
        </w:rPr>
        <w:t xml:space="preserve"> in javne agencije s področja kulture</w:t>
      </w:r>
      <w:r w:rsidR="00D80EBD">
        <w:rPr>
          <w:rFonts w:ascii="Arial" w:eastAsia="Arial" w:hAnsi="Arial" w:cs="Arial"/>
          <w:sz w:val="20"/>
          <w:szCs w:val="20"/>
        </w:rPr>
        <w:t xml:space="preserve"> kot naročnik</w:t>
      </w:r>
      <w:r w:rsidR="00AB796C">
        <w:rPr>
          <w:rFonts w:ascii="Arial" w:eastAsia="Arial" w:hAnsi="Arial" w:cs="Arial"/>
          <w:sz w:val="20"/>
          <w:szCs w:val="20"/>
        </w:rPr>
        <w:t>i</w:t>
      </w:r>
      <w:r>
        <w:rPr>
          <w:rFonts w:ascii="Arial" w:eastAsia="Arial" w:hAnsi="Arial" w:cs="Arial"/>
          <w:sz w:val="20"/>
          <w:szCs w:val="20"/>
        </w:rPr>
        <w:t xml:space="preserve"> </w:t>
      </w:r>
      <w:r w:rsidR="00AB796C">
        <w:rPr>
          <w:rFonts w:ascii="Arial" w:eastAsia="Arial" w:hAnsi="Arial" w:cs="Arial"/>
          <w:sz w:val="20"/>
          <w:szCs w:val="20"/>
        </w:rPr>
        <w:t>ter</w:t>
      </w:r>
      <w:r>
        <w:rPr>
          <w:rFonts w:ascii="Arial" w:eastAsia="Arial" w:hAnsi="Arial" w:cs="Arial"/>
          <w:sz w:val="20"/>
          <w:szCs w:val="20"/>
        </w:rPr>
        <w:t xml:space="preserve"> samozaposlen</w:t>
      </w:r>
      <w:r w:rsidR="00AB796C">
        <w:rPr>
          <w:rFonts w:ascii="Arial" w:eastAsia="Arial" w:hAnsi="Arial" w:cs="Arial"/>
          <w:sz w:val="20"/>
          <w:szCs w:val="20"/>
        </w:rPr>
        <w:t>i</w:t>
      </w:r>
      <w:r>
        <w:rPr>
          <w:rFonts w:ascii="Arial" w:eastAsia="Arial" w:hAnsi="Arial" w:cs="Arial"/>
          <w:sz w:val="20"/>
          <w:szCs w:val="20"/>
        </w:rPr>
        <w:t xml:space="preserve"> v kulturi kot izvajalc</w:t>
      </w:r>
      <w:r w:rsidR="00AB796C">
        <w:rPr>
          <w:rFonts w:ascii="Arial" w:eastAsia="Arial" w:hAnsi="Arial" w:cs="Arial"/>
          <w:sz w:val="20"/>
          <w:szCs w:val="20"/>
        </w:rPr>
        <w:t>i</w:t>
      </w:r>
      <w:r>
        <w:rPr>
          <w:rFonts w:ascii="Arial" w:eastAsia="Arial" w:hAnsi="Arial" w:cs="Arial"/>
          <w:sz w:val="20"/>
          <w:szCs w:val="20"/>
        </w:rPr>
        <w:t>.</w:t>
      </w:r>
    </w:p>
    <w:p w14:paraId="023DDCAB" w14:textId="77777777" w:rsidR="006A5CD5" w:rsidRDefault="006A5CD5" w:rsidP="006A5CD5">
      <w:pPr>
        <w:spacing w:before="240" w:after="0" w:line="288" w:lineRule="auto"/>
        <w:jc w:val="both"/>
        <w:rPr>
          <w:rFonts w:ascii="Arial" w:eastAsia="Arial" w:hAnsi="Arial" w:cs="Arial"/>
          <w:b/>
          <w:sz w:val="20"/>
          <w:szCs w:val="20"/>
        </w:rPr>
      </w:pPr>
      <w:r>
        <w:rPr>
          <w:rFonts w:ascii="Arial" w:eastAsia="Arial" w:hAnsi="Arial" w:cs="Arial"/>
          <w:b/>
          <w:sz w:val="20"/>
          <w:szCs w:val="20"/>
        </w:rPr>
        <w:t>K 2. členu</w:t>
      </w:r>
    </w:p>
    <w:p w14:paraId="1A4736AF" w14:textId="0B0E49A6" w:rsidR="006A5CD5" w:rsidRDefault="006F0575" w:rsidP="006A5CD5">
      <w:pPr>
        <w:spacing w:before="240" w:after="0" w:line="288" w:lineRule="auto"/>
        <w:jc w:val="both"/>
        <w:rPr>
          <w:rFonts w:ascii="Arial" w:eastAsia="Arial" w:hAnsi="Arial" w:cs="Arial"/>
          <w:sz w:val="20"/>
          <w:szCs w:val="20"/>
        </w:rPr>
      </w:pPr>
      <w:r w:rsidRPr="006F0575">
        <w:rPr>
          <w:rFonts w:ascii="Arial" w:eastAsia="Arial" w:hAnsi="Arial" w:cs="Arial"/>
          <w:sz w:val="20"/>
          <w:szCs w:val="20"/>
        </w:rPr>
        <w:t>S predlaganim členom se podrobneje opredeljuje, kaj se šteje za delo s področja kulture, ki je predmet urejanja te uredbe. V prvem odstavku se določba sklicuje na 4. člen ZUJIK, ki opredeljuje področja</w:t>
      </w:r>
      <w:r w:rsidR="006A5CD5">
        <w:rPr>
          <w:rFonts w:ascii="Arial" w:eastAsia="Arial" w:hAnsi="Arial" w:cs="Arial"/>
          <w:sz w:val="20"/>
          <w:szCs w:val="20"/>
        </w:rPr>
        <w:t>, na katerih se izvajajo kulturne dejavnosti, ter navaja, da se kot delo s področja kulture šteje, če posameznik na teh področjih izvaja umetniško ali drugo kulturno dejavnost.</w:t>
      </w:r>
      <w:r>
        <w:rPr>
          <w:rFonts w:ascii="Arial" w:eastAsia="Arial" w:hAnsi="Arial" w:cs="Arial"/>
          <w:sz w:val="20"/>
          <w:szCs w:val="20"/>
        </w:rPr>
        <w:t xml:space="preserve"> </w:t>
      </w:r>
      <w:r w:rsidRPr="006F0575">
        <w:rPr>
          <w:rFonts w:ascii="Arial" w:eastAsia="Arial" w:hAnsi="Arial" w:cs="Arial"/>
          <w:sz w:val="20"/>
          <w:szCs w:val="20"/>
        </w:rPr>
        <w:t>S tem se določa vsebinski okvir</w:t>
      </w:r>
      <w:r>
        <w:rPr>
          <w:rFonts w:ascii="Arial" w:eastAsia="Arial" w:hAnsi="Arial" w:cs="Arial"/>
          <w:sz w:val="20"/>
          <w:szCs w:val="20"/>
        </w:rPr>
        <w:t xml:space="preserve"> opravljenega dela</w:t>
      </w:r>
      <w:r w:rsidRPr="006F0575">
        <w:rPr>
          <w:rFonts w:ascii="Arial" w:eastAsia="Arial" w:hAnsi="Arial" w:cs="Arial"/>
          <w:sz w:val="20"/>
          <w:szCs w:val="20"/>
        </w:rPr>
        <w:t>, znotraj katerega je mogoče uveljavljati pravico do</w:t>
      </w:r>
      <w:r>
        <w:rPr>
          <w:rFonts w:ascii="Arial" w:eastAsia="Arial" w:hAnsi="Arial" w:cs="Arial"/>
          <w:sz w:val="20"/>
          <w:szCs w:val="20"/>
        </w:rPr>
        <w:t xml:space="preserve"> minimalnega</w:t>
      </w:r>
      <w:r w:rsidRPr="006F0575">
        <w:rPr>
          <w:rFonts w:ascii="Arial" w:eastAsia="Arial" w:hAnsi="Arial" w:cs="Arial"/>
          <w:sz w:val="20"/>
          <w:szCs w:val="20"/>
        </w:rPr>
        <w:t xml:space="preserve"> plačila po pravilih te uredbe.</w:t>
      </w:r>
      <w:r w:rsidR="00775729">
        <w:rPr>
          <w:rFonts w:ascii="Arial" w:eastAsia="Arial" w:hAnsi="Arial" w:cs="Arial"/>
          <w:sz w:val="20"/>
          <w:szCs w:val="20"/>
        </w:rPr>
        <w:t xml:space="preserve"> </w:t>
      </w:r>
    </w:p>
    <w:p w14:paraId="390991A6" w14:textId="57587C3E" w:rsidR="006A5CD5" w:rsidRDefault="006F0575" w:rsidP="006A5CD5">
      <w:pPr>
        <w:spacing w:before="240" w:after="0" w:line="288" w:lineRule="auto"/>
        <w:jc w:val="both"/>
        <w:rPr>
          <w:rFonts w:ascii="Arial" w:eastAsia="Arial" w:hAnsi="Arial" w:cs="Arial"/>
          <w:sz w:val="20"/>
          <w:szCs w:val="20"/>
        </w:rPr>
      </w:pPr>
      <w:r w:rsidRPr="006F0575">
        <w:rPr>
          <w:rFonts w:ascii="Arial" w:eastAsia="Arial" w:hAnsi="Arial" w:cs="Arial"/>
          <w:sz w:val="20"/>
          <w:szCs w:val="20"/>
        </w:rPr>
        <w:t>V drugem odstavku člen uvaja nadaljnj</w:t>
      </w:r>
      <w:r w:rsidR="00AB796C">
        <w:rPr>
          <w:rFonts w:ascii="Arial" w:eastAsia="Arial" w:hAnsi="Arial" w:cs="Arial"/>
          <w:sz w:val="20"/>
          <w:szCs w:val="20"/>
        </w:rPr>
        <w:t>e razlikovanje oziroma</w:t>
      </w:r>
      <w:r w:rsidRPr="006F0575">
        <w:rPr>
          <w:rFonts w:ascii="Arial" w:eastAsia="Arial" w:hAnsi="Arial" w:cs="Arial"/>
          <w:sz w:val="20"/>
          <w:szCs w:val="20"/>
        </w:rPr>
        <w:t xml:space="preserve"> diferenciacijo opravljenega dela na področju kulture z uporabo sistema poklicev, k</w:t>
      </w:r>
      <w:r w:rsidR="00AB796C">
        <w:rPr>
          <w:rFonts w:ascii="Arial" w:eastAsia="Arial" w:hAnsi="Arial" w:cs="Arial"/>
          <w:sz w:val="20"/>
          <w:szCs w:val="20"/>
        </w:rPr>
        <w:t>akor</w:t>
      </w:r>
      <w:r w:rsidRPr="006F0575">
        <w:rPr>
          <w:rFonts w:ascii="Arial" w:eastAsia="Arial" w:hAnsi="Arial" w:cs="Arial"/>
          <w:sz w:val="20"/>
          <w:szCs w:val="20"/>
        </w:rPr>
        <w:t xml:space="preserve"> so opredeljeni v Uredbi o samozaposlenih v kulturi</w:t>
      </w:r>
      <w:r w:rsidR="006A5CD5">
        <w:rPr>
          <w:rFonts w:ascii="Arial" w:eastAsia="Arial" w:hAnsi="Arial" w:cs="Arial"/>
          <w:sz w:val="20"/>
          <w:szCs w:val="20"/>
        </w:rPr>
        <w:t xml:space="preserve"> (Uradni list RS, št. 45/10, 43/11, 64/12, 28/14, 35/16, 84/16, 25/23, 44/24, 2/25 in 4/25 – popr.). </w:t>
      </w:r>
      <w:r w:rsidRPr="006F0575">
        <w:rPr>
          <w:rFonts w:ascii="Arial" w:eastAsia="Arial" w:hAnsi="Arial" w:cs="Arial"/>
          <w:sz w:val="20"/>
          <w:szCs w:val="20"/>
        </w:rPr>
        <w:t>Ti poklici so v navedeni uredbi določeni kot statusne oblike samozaposlenih, v tej uredbi pa se uporabljajo kot vsebinski deskriptorji za razvrščanje vrste opravljenega dela</w:t>
      </w:r>
      <w:r w:rsidR="006A5CD5">
        <w:rPr>
          <w:rFonts w:ascii="Arial" w:eastAsia="Arial" w:hAnsi="Arial" w:cs="Arial"/>
          <w:sz w:val="20"/>
          <w:szCs w:val="20"/>
        </w:rPr>
        <w:t xml:space="preserve">. Ti poklici so namreč že sistemsko urejeni, njihova uporaba pa zagotavlja </w:t>
      </w:r>
      <w:r>
        <w:rPr>
          <w:rFonts w:ascii="Arial" w:eastAsia="Arial" w:hAnsi="Arial" w:cs="Arial"/>
          <w:sz w:val="20"/>
          <w:szCs w:val="20"/>
        </w:rPr>
        <w:t>enotnost</w:t>
      </w:r>
      <w:r w:rsidRPr="006F0575">
        <w:rPr>
          <w:rFonts w:ascii="Arial" w:eastAsia="Arial" w:hAnsi="Arial" w:cs="Arial"/>
          <w:sz w:val="20"/>
          <w:szCs w:val="20"/>
        </w:rPr>
        <w:t xml:space="preserve"> klasifikacije del</w:t>
      </w:r>
      <w:r w:rsidR="006A5CD5">
        <w:rPr>
          <w:rFonts w:ascii="Arial" w:eastAsia="Arial" w:hAnsi="Arial" w:cs="Arial"/>
          <w:sz w:val="20"/>
          <w:szCs w:val="20"/>
        </w:rPr>
        <w:t>, ki je predmet te uredbe</w:t>
      </w:r>
      <w:r>
        <w:rPr>
          <w:rFonts w:ascii="Arial" w:eastAsia="Arial" w:hAnsi="Arial" w:cs="Arial"/>
          <w:sz w:val="20"/>
          <w:szCs w:val="20"/>
        </w:rPr>
        <w:t xml:space="preserve"> in </w:t>
      </w:r>
      <w:r w:rsidRPr="006F0575">
        <w:rPr>
          <w:rFonts w:ascii="Arial" w:eastAsia="Arial" w:hAnsi="Arial" w:cs="Arial"/>
          <w:sz w:val="20"/>
          <w:szCs w:val="20"/>
        </w:rPr>
        <w:t>omogoča primerljivo</w:t>
      </w:r>
      <w:r>
        <w:rPr>
          <w:rFonts w:ascii="Arial" w:eastAsia="Arial" w:hAnsi="Arial" w:cs="Arial"/>
          <w:sz w:val="20"/>
          <w:szCs w:val="20"/>
        </w:rPr>
        <w:t>st</w:t>
      </w:r>
      <w:r w:rsidRPr="006F0575">
        <w:rPr>
          <w:rFonts w:ascii="Arial" w:eastAsia="Arial" w:hAnsi="Arial" w:cs="Arial"/>
          <w:sz w:val="20"/>
          <w:szCs w:val="20"/>
        </w:rPr>
        <w:t xml:space="preserve"> </w:t>
      </w:r>
      <w:r w:rsidRPr="00D80EBD">
        <w:rPr>
          <w:rFonts w:ascii="Arial" w:eastAsia="Arial" w:hAnsi="Arial" w:cs="Arial"/>
          <w:sz w:val="20"/>
          <w:szCs w:val="20"/>
        </w:rPr>
        <w:t>z delovnimi mesti v javnem sektorj</w:t>
      </w:r>
      <w:r>
        <w:rPr>
          <w:rFonts w:ascii="Arial" w:eastAsia="Arial" w:hAnsi="Arial" w:cs="Arial"/>
          <w:sz w:val="20"/>
          <w:szCs w:val="20"/>
        </w:rPr>
        <w:t>u</w:t>
      </w:r>
      <w:r w:rsidR="006A5CD5">
        <w:rPr>
          <w:rFonts w:ascii="Arial" w:eastAsia="Arial" w:hAnsi="Arial" w:cs="Arial"/>
          <w:sz w:val="20"/>
          <w:szCs w:val="20"/>
        </w:rPr>
        <w:t>.</w:t>
      </w:r>
    </w:p>
    <w:p w14:paraId="7B831DEA" w14:textId="3236E6B1" w:rsidR="006F0575" w:rsidRDefault="006F0575" w:rsidP="006A5CD5">
      <w:pPr>
        <w:spacing w:before="240" w:after="0" w:line="288" w:lineRule="auto"/>
        <w:jc w:val="both"/>
        <w:rPr>
          <w:rFonts w:ascii="Arial" w:eastAsia="Arial" w:hAnsi="Arial" w:cs="Arial"/>
          <w:sz w:val="20"/>
          <w:szCs w:val="20"/>
        </w:rPr>
      </w:pPr>
      <w:r w:rsidRPr="006F0575">
        <w:rPr>
          <w:rFonts w:ascii="Arial" w:eastAsia="Arial" w:hAnsi="Arial" w:cs="Arial"/>
          <w:sz w:val="20"/>
          <w:szCs w:val="20"/>
        </w:rPr>
        <w:t xml:space="preserve">Vrsta opravljenega dela se v skladu s členom določa v dogovoru med izvajalcem in naročnikom glede na konkretne aktivnosti ali rezultate. </w:t>
      </w:r>
    </w:p>
    <w:p w14:paraId="155531C2" w14:textId="62F21100" w:rsidR="006A5CD5" w:rsidRDefault="006A5CD5" w:rsidP="006A5CD5">
      <w:pPr>
        <w:spacing w:before="240" w:after="0" w:line="288" w:lineRule="auto"/>
        <w:jc w:val="both"/>
        <w:rPr>
          <w:rFonts w:ascii="Arial" w:eastAsia="Arial" w:hAnsi="Arial" w:cs="Arial"/>
          <w:b/>
          <w:sz w:val="20"/>
          <w:szCs w:val="20"/>
        </w:rPr>
      </w:pPr>
      <w:r>
        <w:rPr>
          <w:rFonts w:ascii="Arial" w:eastAsia="Arial" w:hAnsi="Arial" w:cs="Arial"/>
          <w:b/>
          <w:sz w:val="20"/>
          <w:szCs w:val="20"/>
        </w:rPr>
        <w:t>K 3. členu</w:t>
      </w:r>
    </w:p>
    <w:p w14:paraId="4E5CAEDB" w14:textId="60DF65C1" w:rsidR="00767AE3" w:rsidRDefault="00767AE3" w:rsidP="006A5CD5">
      <w:pPr>
        <w:spacing w:before="240" w:after="0" w:line="288" w:lineRule="auto"/>
        <w:jc w:val="both"/>
        <w:rPr>
          <w:rFonts w:ascii="Arial" w:eastAsia="Arial" w:hAnsi="Arial" w:cs="Arial"/>
          <w:sz w:val="20"/>
          <w:szCs w:val="20"/>
        </w:rPr>
      </w:pPr>
      <w:r w:rsidRPr="00767AE3">
        <w:rPr>
          <w:rFonts w:ascii="Arial" w:eastAsia="Arial" w:hAnsi="Arial" w:cs="Arial"/>
          <w:sz w:val="20"/>
          <w:szCs w:val="20"/>
        </w:rPr>
        <w:t>S predlaganim členom se določa metodologija za izračun minimalnega urnega plačila za samozaposlene v kulturi. Minimalno urno plačilo se oblikuje na podlagi neto plače za primerljivo delovno mesto v javnem sektorju, ki se preračuna na urno postavko ob upoštevanju povprečne mesečne delovne obveznosti v višini 174 ur.</w:t>
      </w:r>
      <w:r>
        <w:rPr>
          <w:rFonts w:ascii="Arial" w:eastAsia="Arial" w:hAnsi="Arial" w:cs="Arial"/>
          <w:sz w:val="20"/>
          <w:szCs w:val="20"/>
        </w:rPr>
        <w:t xml:space="preserve"> To število ur</w:t>
      </w:r>
      <w:r w:rsidR="006A5CD5">
        <w:rPr>
          <w:rFonts w:ascii="Arial" w:eastAsia="Arial" w:hAnsi="Arial" w:cs="Arial"/>
          <w:sz w:val="20"/>
          <w:szCs w:val="20"/>
        </w:rPr>
        <w:t xml:space="preserve"> izhaja iz Uredbe o enotni metodologiji in obrazcih za obračun in izplačilo plač v javnem sektorju (Uradni list RS, št. 109/24), ki v 2. členu opredeli povprečno mesečno delovno obveznost</w:t>
      </w:r>
      <w:r>
        <w:rPr>
          <w:rFonts w:ascii="Arial" w:eastAsia="Arial" w:hAnsi="Arial" w:cs="Arial"/>
          <w:sz w:val="20"/>
          <w:szCs w:val="20"/>
        </w:rPr>
        <w:t xml:space="preserve">. </w:t>
      </w:r>
      <w:r w:rsidRPr="00767AE3">
        <w:rPr>
          <w:rFonts w:ascii="Arial" w:eastAsia="Arial" w:hAnsi="Arial" w:cs="Arial"/>
          <w:sz w:val="20"/>
          <w:szCs w:val="20"/>
        </w:rPr>
        <w:t>Izračunana urna postavka se nato pomnoži z obtežitvenim količnikom v višini 1,9, ki upošteva posebnosti statusa samozaposlenih, zlasti dejavnike, kot so nestanovitnost prihodkov, stroški, ki jih samozaposleni krijejo sami, ter odsotnost socialnih in pogodbenih pravic, ki jih uživajo zaposleni v javnem sektorju.</w:t>
      </w:r>
    </w:p>
    <w:p w14:paraId="49D6D0B7" w14:textId="255DC588" w:rsidR="005D4E4F" w:rsidRDefault="005D4E4F" w:rsidP="006A5CD5">
      <w:pPr>
        <w:spacing w:before="240" w:after="0" w:line="288" w:lineRule="auto"/>
        <w:jc w:val="both"/>
        <w:rPr>
          <w:rFonts w:ascii="Arial" w:eastAsia="Arial" w:hAnsi="Arial" w:cs="Arial"/>
          <w:sz w:val="20"/>
          <w:szCs w:val="20"/>
        </w:rPr>
      </w:pPr>
      <w:r>
        <w:rPr>
          <w:rFonts w:ascii="Arial" w:eastAsia="Arial" w:hAnsi="Arial" w:cs="Arial"/>
          <w:sz w:val="20"/>
          <w:szCs w:val="20"/>
        </w:rPr>
        <w:t>Faktor v višini 1,9 izhaja iz tretjega odstavka 82.c člena ZUJIK, ki napotuje k temu, da o</w:t>
      </w:r>
      <w:r w:rsidRPr="005D4E4F">
        <w:rPr>
          <w:rFonts w:ascii="Arial" w:eastAsia="Arial" w:hAnsi="Arial" w:cs="Arial"/>
          <w:sz w:val="20"/>
          <w:szCs w:val="20"/>
        </w:rPr>
        <w:t>btežitveni faktor upošteva oceno letnih stroškov, ki jih ima samozaposleni v kulturi pri zagotavljanju svojih delovnih pogojev, pri čemer upošteva kategorije stroškov, kot so zagotavljanje delovnih prostorov in infrastrukture, amortizacija delovnih sredstev, izobraževanje in usposabljanje, ter izvajanje administrativnih, računovodskih in pravnih obveznosti.</w:t>
      </w:r>
      <w:r>
        <w:rPr>
          <w:rFonts w:ascii="Arial" w:eastAsia="Arial" w:hAnsi="Arial" w:cs="Arial"/>
          <w:sz w:val="20"/>
          <w:szCs w:val="20"/>
        </w:rPr>
        <w:t xml:space="preserve"> </w:t>
      </w:r>
    </w:p>
    <w:p w14:paraId="495B1011" w14:textId="07913674" w:rsidR="00AC5A96" w:rsidRPr="00AC5A96" w:rsidRDefault="00AC5A96" w:rsidP="00AC5A96">
      <w:pPr>
        <w:spacing w:before="240" w:after="0" w:line="288" w:lineRule="auto"/>
        <w:jc w:val="both"/>
        <w:rPr>
          <w:rFonts w:ascii="Arial" w:eastAsia="Arial" w:hAnsi="Arial" w:cs="Arial"/>
          <w:sz w:val="20"/>
          <w:szCs w:val="20"/>
        </w:rPr>
      </w:pPr>
      <w:r w:rsidRPr="00AC5A96">
        <w:rPr>
          <w:rFonts w:ascii="Arial" w:eastAsia="Arial" w:hAnsi="Arial" w:cs="Arial"/>
          <w:sz w:val="20"/>
          <w:szCs w:val="20"/>
        </w:rPr>
        <w:t xml:space="preserve">Nadalje naj primerno obtežitev pojasnimo </w:t>
      </w:r>
      <w:r w:rsidR="00DB3E6B">
        <w:rPr>
          <w:rFonts w:ascii="Arial" w:eastAsia="Arial" w:hAnsi="Arial" w:cs="Arial"/>
          <w:sz w:val="20"/>
          <w:szCs w:val="20"/>
        </w:rPr>
        <w:t>s</w:t>
      </w:r>
      <w:r w:rsidR="00DB3E6B" w:rsidRPr="00AC5A96">
        <w:rPr>
          <w:rFonts w:ascii="Arial" w:eastAsia="Arial" w:hAnsi="Arial" w:cs="Arial"/>
          <w:sz w:val="20"/>
          <w:szCs w:val="20"/>
        </w:rPr>
        <w:t xml:space="preserve"> </w:t>
      </w:r>
      <w:r w:rsidRPr="00AC5A96">
        <w:rPr>
          <w:rFonts w:ascii="Arial" w:eastAsia="Arial" w:hAnsi="Arial" w:cs="Arial"/>
          <w:sz w:val="20"/>
          <w:szCs w:val="20"/>
        </w:rPr>
        <w:t>primer</w:t>
      </w:r>
      <w:r w:rsidR="00DB3E6B">
        <w:rPr>
          <w:rFonts w:ascii="Arial" w:eastAsia="Arial" w:hAnsi="Arial" w:cs="Arial"/>
          <w:sz w:val="20"/>
          <w:szCs w:val="20"/>
        </w:rPr>
        <w:t>om</w:t>
      </w:r>
      <w:r w:rsidRPr="00AC5A96">
        <w:rPr>
          <w:rFonts w:ascii="Arial" w:eastAsia="Arial" w:hAnsi="Arial" w:cs="Arial"/>
          <w:sz w:val="20"/>
          <w:szCs w:val="20"/>
        </w:rPr>
        <w:t xml:space="preserve"> izračuna obtežitvenega faktorja:</w:t>
      </w:r>
    </w:p>
    <w:p w14:paraId="7C5E0605" w14:textId="0B611CC5" w:rsidR="00AC5A96" w:rsidRPr="00AC5A96" w:rsidRDefault="00AC5A96" w:rsidP="00AC5A96">
      <w:pPr>
        <w:spacing w:before="240" w:after="0" w:line="288" w:lineRule="auto"/>
        <w:jc w:val="both"/>
        <w:rPr>
          <w:rFonts w:ascii="Arial" w:eastAsia="Arial" w:hAnsi="Arial" w:cs="Arial"/>
          <w:sz w:val="20"/>
          <w:szCs w:val="20"/>
        </w:rPr>
      </w:pPr>
      <w:r w:rsidRPr="00AC5A96">
        <w:rPr>
          <w:rFonts w:ascii="Arial" w:eastAsia="Arial" w:hAnsi="Arial" w:cs="Arial"/>
          <w:sz w:val="20"/>
          <w:szCs w:val="20"/>
        </w:rPr>
        <w:t>O_f=(</w:t>
      </w:r>
      <w:r w:rsidR="001622A6" w:rsidRPr="001622A6">
        <w:rPr>
          <w:rFonts w:ascii="Arial" w:eastAsia="Arial" w:hAnsi="Arial" w:cs="Arial"/>
          <w:sz w:val="20"/>
          <w:szCs w:val="20"/>
        </w:rPr>
        <w:t xml:space="preserve"> </w:t>
      </w:r>
      <w:r w:rsidR="001622A6" w:rsidRPr="00AC5A96">
        <w:rPr>
          <w:rFonts w:ascii="Arial" w:eastAsia="Arial" w:hAnsi="Arial" w:cs="Arial"/>
          <w:sz w:val="20"/>
          <w:szCs w:val="20"/>
        </w:rPr>
        <w:t>MSZDPsvz</w:t>
      </w:r>
      <w:r w:rsidR="00343496">
        <w:rPr>
          <w:rFonts w:ascii="Arial" w:eastAsia="Arial" w:hAnsi="Arial" w:cs="Arial"/>
          <w:sz w:val="20"/>
          <w:szCs w:val="20"/>
        </w:rPr>
        <w:t xml:space="preserve"> </w:t>
      </w:r>
      <w:r w:rsidRPr="00AC5A96">
        <w:rPr>
          <w:rFonts w:ascii="Arial" w:eastAsia="Arial" w:hAnsi="Arial" w:cs="Arial"/>
          <w:sz w:val="20"/>
          <w:szCs w:val="20"/>
        </w:rPr>
        <w:t>/</w:t>
      </w:r>
      <w:r w:rsidR="00343496">
        <w:rPr>
          <w:rFonts w:ascii="Arial" w:eastAsia="Arial" w:hAnsi="Arial" w:cs="Arial"/>
          <w:sz w:val="20"/>
          <w:szCs w:val="20"/>
        </w:rPr>
        <w:t xml:space="preserve"> </w:t>
      </w:r>
      <w:r w:rsidR="001622A6" w:rsidRPr="00AC5A96">
        <w:rPr>
          <w:rFonts w:ascii="Arial" w:eastAsia="Arial" w:hAnsi="Arial" w:cs="Arial"/>
          <w:sz w:val="20"/>
          <w:szCs w:val="20"/>
        </w:rPr>
        <w:t>MNP_ju</w:t>
      </w:r>
      <w:r w:rsidR="00343496">
        <w:rPr>
          <w:rFonts w:ascii="Arial" w:eastAsia="Arial" w:hAnsi="Arial" w:cs="Arial"/>
          <w:sz w:val="20"/>
          <w:szCs w:val="20"/>
        </w:rPr>
        <w:t xml:space="preserve"> </w:t>
      </w:r>
      <w:r w:rsidRPr="00AC5A96">
        <w:rPr>
          <w:rFonts w:ascii="Arial" w:eastAsia="Arial" w:hAnsi="Arial" w:cs="Arial"/>
          <w:sz w:val="20"/>
          <w:szCs w:val="20"/>
        </w:rPr>
        <w:t>)</w:t>
      </w:r>
      <w:r w:rsidR="00343496">
        <w:rPr>
          <w:rFonts w:ascii="Arial" w:eastAsia="Arial" w:hAnsi="Arial" w:cs="Arial"/>
          <w:sz w:val="20"/>
          <w:szCs w:val="20"/>
        </w:rPr>
        <w:t xml:space="preserve"> </w:t>
      </w:r>
      <w:r w:rsidRPr="00AC5A96">
        <w:rPr>
          <w:rFonts w:ascii="Arial" w:eastAsia="Arial" w:hAnsi="Arial" w:cs="Arial"/>
          <w:sz w:val="20"/>
          <w:szCs w:val="20"/>
        </w:rPr>
        <w:t>+</w:t>
      </w:r>
      <w:r w:rsidR="00343496">
        <w:rPr>
          <w:rFonts w:ascii="Arial" w:eastAsia="Arial" w:hAnsi="Arial" w:cs="Arial"/>
          <w:sz w:val="20"/>
          <w:szCs w:val="20"/>
        </w:rPr>
        <w:t xml:space="preserve"> </w:t>
      </w:r>
      <w:r w:rsidRPr="00AC5A96">
        <w:rPr>
          <w:rFonts w:ascii="Arial" w:eastAsia="Arial" w:hAnsi="Arial" w:cs="Arial"/>
          <w:sz w:val="20"/>
          <w:szCs w:val="20"/>
        </w:rPr>
        <w:t>1</w:t>
      </w:r>
    </w:p>
    <w:p w14:paraId="0068EEA0" w14:textId="37DD9964" w:rsidR="00AC5A96" w:rsidRPr="00AC5A96" w:rsidRDefault="00AC5A96" w:rsidP="00AC5A96">
      <w:pPr>
        <w:spacing w:before="240" w:after="0" w:line="288" w:lineRule="auto"/>
        <w:jc w:val="both"/>
        <w:rPr>
          <w:rFonts w:ascii="Arial" w:eastAsia="Arial" w:hAnsi="Arial" w:cs="Arial"/>
          <w:sz w:val="20"/>
          <w:szCs w:val="20"/>
        </w:rPr>
      </w:pPr>
      <w:r w:rsidRPr="00AC5A96">
        <w:rPr>
          <w:rFonts w:ascii="Arial" w:eastAsia="Arial" w:hAnsi="Arial" w:cs="Arial"/>
          <w:sz w:val="20"/>
          <w:szCs w:val="20"/>
        </w:rPr>
        <w:t xml:space="preserve">Pri tem imajo uporabljene oznake </w:t>
      </w:r>
      <w:r w:rsidR="005D3589">
        <w:rPr>
          <w:rFonts w:ascii="Arial" w:eastAsia="Arial" w:hAnsi="Arial" w:cs="Arial"/>
          <w:sz w:val="20"/>
          <w:szCs w:val="20"/>
        </w:rPr>
        <w:t>naslednji</w:t>
      </w:r>
      <w:r w:rsidR="00CA61BF" w:rsidRPr="00AC5A96">
        <w:rPr>
          <w:rFonts w:ascii="Arial" w:eastAsia="Arial" w:hAnsi="Arial" w:cs="Arial"/>
          <w:sz w:val="20"/>
          <w:szCs w:val="20"/>
        </w:rPr>
        <w:t xml:space="preserve"> </w:t>
      </w:r>
      <w:r w:rsidRPr="00AC5A96">
        <w:rPr>
          <w:rFonts w:ascii="Arial" w:eastAsia="Arial" w:hAnsi="Arial" w:cs="Arial"/>
          <w:sz w:val="20"/>
          <w:szCs w:val="20"/>
        </w:rPr>
        <w:t>pomen:</w:t>
      </w:r>
    </w:p>
    <w:p w14:paraId="549714B0" w14:textId="77777777" w:rsidR="00AC5A96" w:rsidRPr="00AC5A96" w:rsidRDefault="00AC5A96" w:rsidP="00AC5A96">
      <w:pPr>
        <w:spacing w:before="240" w:after="0" w:line="288" w:lineRule="auto"/>
        <w:jc w:val="both"/>
        <w:rPr>
          <w:rFonts w:ascii="Arial" w:eastAsia="Arial" w:hAnsi="Arial" w:cs="Arial"/>
          <w:sz w:val="20"/>
          <w:szCs w:val="20"/>
        </w:rPr>
      </w:pPr>
      <w:r w:rsidRPr="00AC5A96">
        <w:rPr>
          <w:rFonts w:ascii="Arial" w:eastAsia="Arial" w:hAnsi="Arial" w:cs="Arial"/>
          <w:sz w:val="20"/>
          <w:szCs w:val="20"/>
        </w:rPr>
        <w:t xml:space="preserve">                O_f  = obtežitveni faktor</w:t>
      </w:r>
    </w:p>
    <w:p w14:paraId="4301965B" w14:textId="57FC3FFB" w:rsidR="00AC5A96" w:rsidRPr="00AC5A96" w:rsidRDefault="00AC5A96" w:rsidP="00AC5A96">
      <w:pPr>
        <w:spacing w:before="240" w:after="0" w:line="288" w:lineRule="auto"/>
        <w:jc w:val="both"/>
        <w:rPr>
          <w:rFonts w:ascii="Arial" w:eastAsia="Arial" w:hAnsi="Arial" w:cs="Arial"/>
          <w:sz w:val="20"/>
          <w:szCs w:val="20"/>
        </w:rPr>
      </w:pPr>
      <w:r w:rsidRPr="00AC5A96">
        <w:rPr>
          <w:rFonts w:ascii="Arial" w:eastAsia="Arial" w:hAnsi="Arial" w:cs="Arial"/>
          <w:sz w:val="20"/>
          <w:szCs w:val="20"/>
        </w:rPr>
        <w:t xml:space="preserve">                MNP_ju = povprečje letnega neto plačila plače javnega uslužbenca v 18</w:t>
      </w:r>
      <w:r w:rsidR="00DB3E6B">
        <w:rPr>
          <w:rFonts w:ascii="Arial" w:eastAsia="Arial" w:hAnsi="Arial" w:cs="Arial"/>
          <w:sz w:val="20"/>
          <w:szCs w:val="20"/>
        </w:rPr>
        <w:t>.</w:t>
      </w:r>
      <w:r w:rsidRPr="00AC5A96">
        <w:rPr>
          <w:rFonts w:ascii="Arial" w:eastAsia="Arial" w:hAnsi="Arial" w:cs="Arial"/>
          <w:sz w:val="20"/>
          <w:szCs w:val="20"/>
        </w:rPr>
        <w:t>, 19</w:t>
      </w:r>
      <w:r w:rsidR="00DB3E6B">
        <w:rPr>
          <w:rFonts w:ascii="Arial" w:eastAsia="Arial" w:hAnsi="Arial" w:cs="Arial"/>
          <w:sz w:val="20"/>
          <w:szCs w:val="20"/>
        </w:rPr>
        <w:t>.</w:t>
      </w:r>
      <w:r w:rsidRPr="00AC5A96">
        <w:rPr>
          <w:rFonts w:ascii="Arial" w:eastAsia="Arial" w:hAnsi="Arial" w:cs="Arial"/>
          <w:sz w:val="20"/>
          <w:szCs w:val="20"/>
        </w:rPr>
        <w:t>, 20</w:t>
      </w:r>
      <w:r w:rsidR="00DB3E6B">
        <w:rPr>
          <w:rFonts w:ascii="Arial" w:eastAsia="Arial" w:hAnsi="Arial" w:cs="Arial"/>
          <w:sz w:val="20"/>
          <w:szCs w:val="20"/>
        </w:rPr>
        <w:t>.</w:t>
      </w:r>
      <w:r w:rsidRPr="00AC5A96">
        <w:rPr>
          <w:rFonts w:ascii="Arial" w:eastAsia="Arial" w:hAnsi="Arial" w:cs="Arial"/>
          <w:sz w:val="20"/>
          <w:szCs w:val="20"/>
        </w:rPr>
        <w:t xml:space="preserve"> in 21</w:t>
      </w:r>
      <w:r w:rsidR="00DB3E6B">
        <w:rPr>
          <w:rFonts w:ascii="Arial" w:eastAsia="Arial" w:hAnsi="Arial" w:cs="Arial"/>
          <w:sz w:val="20"/>
          <w:szCs w:val="20"/>
        </w:rPr>
        <w:t>.</w:t>
      </w:r>
      <w:r w:rsidRPr="00AC5A96">
        <w:rPr>
          <w:rFonts w:ascii="Arial" w:eastAsia="Arial" w:hAnsi="Arial" w:cs="Arial"/>
          <w:sz w:val="20"/>
          <w:szCs w:val="20"/>
        </w:rPr>
        <w:t xml:space="preserve"> plačnem razredu</w:t>
      </w:r>
    </w:p>
    <w:p w14:paraId="12B4CC6E" w14:textId="78483774" w:rsidR="00AC5A96" w:rsidRPr="00AC5A96" w:rsidRDefault="00AC5A96" w:rsidP="00AC5A96">
      <w:pPr>
        <w:spacing w:before="240" w:after="0" w:line="288" w:lineRule="auto"/>
        <w:jc w:val="both"/>
        <w:rPr>
          <w:rFonts w:ascii="Arial" w:eastAsia="Arial" w:hAnsi="Arial" w:cs="Arial"/>
          <w:sz w:val="20"/>
          <w:szCs w:val="20"/>
        </w:rPr>
      </w:pPr>
      <w:r w:rsidRPr="00AC5A96">
        <w:rPr>
          <w:rFonts w:ascii="Arial" w:eastAsia="Arial" w:hAnsi="Arial" w:cs="Arial"/>
          <w:sz w:val="20"/>
          <w:szCs w:val="20"/>
        </w:rPr>
        <w:t xml:space="preserve">                MSZDPsvz = letni stroški za zagotavljanje delovnih pogojev samozaposlenih v kulturi</w:t>
      </w:r>
      <w:r w:rsidR="00CE4D3A">
        <w:rPr>
          <w:rFonts w:ascii="Arial" w:eastAsia="Arial" w:hAnsi="Arial" w:cs="Arial"/>
          <w:sz w:val="20"/>
          <w:szCs w:val="20"/>
        </w:rPr>
        <w:t xml:space="preserve"> </w:t>
      </w:r>
    </w:p>
    <w:p w14:paraId="29D72720" w14:textId="127A6FA3" w:rsidR="00AC5A96" w:rsidRPr="00AC5A96" w:rsidRDefault="00AC5A96" w:rsidP="00AC5A96">
      <w:pPr>
        <w:spacing w:before="240" w:after="0" w:line="288" w:lineRule="auto"/>
        <w:jc w:val="both"/>
        <w:rPr>
          <w:rFonts w:ascii="Arial" w:eastAsia="Arial" w:hAnsi="Arial" w:cs="Arial"/>
          <w:sz w:val="20"/>
          <w:szCs w:val="20"/>
        </w:rPr>
      </w:pPr>
      <w:r w:rsidRPr="00AC5A96">
        <w:rPr>
          <w:rFonts w:ascii="Arial" w:eastAsia="Arial" w:hAnsi="Arial" w:cs="Arial"/>
          <w:sz w:val="20"/>
          <w:szCs w:val="20"/>
        </w:rPr>
        <w:t>Povprečje mesečnih neto plač javnega uslužbenca v 18</w:t>
      </w:r>
      <w:r w:rsidR="00DB3E6B">
        <w:rPr>
          <w:rFonts w:ascii="Arial" w:eastAsia="Arial" w:hAnsi="Arial" w:cs="Arial"/>
          <w:sz w:val="20"/>
          <w:szCs w:val="20"/>
        </w:rPr>
        <w:t>.</w:t>
      </w:r>
      <w:r w:rsidRPr="00AC5A96">
        <w:rPr>
          <w:rFonts w:ascii="Arial" w:eastAsia="Arial" w:hAnsi="Arial" w:cs="Arial"/>
          <w:sz w:val="20"/>
          <w:szCs w:val="20"/>
        </w:rPr>
        <w:t>, 19</w:t>
      </w:r>
      <w:r w:rsidR="00DB3E6B">
        <w:rPr>
          <w:rFonts w:ascii="Arial" w:eastAsia="Arial" w:hAnsi="Arial" w:cs="Arial"/>
          <w:sz w:val="20"/>
          <w:szCs w:val="20"/>
        </w:rPr>
        <w:t>.</w:t>
      </w:r>
      <w:r w:rsidRPr="00AC5A96">
        <w:rPr>
          <w:rFonts w:ascii="Arial" w:eastAsia="Arial" w:hAnsi="Arial" w:cs="Arial"/>
          <w:sz w:val="20"/>
          <w:szCs w:val="20"/>
        </w:rPr>
        <w:t>, 20</w:t>
      </w:r>
      <w:r w:rsidR="00DB3E6B">
        <w:rPr>
          <w:rFonts w:ascii="Arial" w:eastAsia="Arial" w:hAnsi="Arial" w:cs="Arial"/>
          <w:sz w:val="20"/>
          <w:szCs w:val="20"/>
        </w:rPr>
        <w:t>.</w:t>
      </w:r>
      <w:r w:rsidRPr="00AC5A96">
        <w:rPr>
          <w:rFonts w:ascii="Arial" w:eastAsia="Arial" w:hAnsi="Arial" w:cs="Arial"/>
          <w:sz w:val="20"/>
          <w:szCs w:val="20"/>
        </w:rPr>
        <w:t xml:space="preserve"> in 21</w:t>
      </w:r>
      <w:r w:rsidR="00DB3E6B">
        <w:rPr>
          <w:rFonts w:ascii="Arial" w:eastAsia="Arial" w:hAnsi="Arial" w:cs="Arial"/>
          <w:sz w:val="20"/>
          <w:szCs w:val="20"/>
        </w:rPr>
        <w:t>.</w:t>
      </w:r>
      <w:r w:rsidRPr="00AC5A96">
        <w:rPr>
          <w:rFonts w:ascii="Arial" w:eastAsia="Arial" w:hAnsi="Arial" w:cs="Arial"/>
          <w:sz w:val="20"/>
          <w:szCs w:val="20"/>
        </w:rPr>
        <w:t xml:space="preserve"> plačnem razredu je izbrano kot referenca, ker gre za več kot 90</w:t>
      </w:r>
      <w:r w:rsidR="00DB3E6B">
        <w:rPr>
          <w:rFonts w:ascii="Arial" w:eastAsia="Arial" w:hAnsi="Arial" w:cs="Arial"/>
          <w:sz w:val="20"/>
          <w:szCs w:val="20"/>
        </w:rPr>
        <w:t xml:space="preserve"> </w:t>
      </w:r>
      <w:r w:rsidRPr="00AC5A96">
        <w:rPr>
          <w:rFonts w:ascii="Arial" w:eastAsia="Arial" w:hAnsi="Arial" w:cs="Arial"/>
          <w:sz w:val="20"/>
          <w:szCs w:val="20"/>
        </w:rPr>
        <w:t xml:space="preserve">% vseh plačnih razredov, ki so v delovnem gradivu MK povezani s primerljivimi poklici na področju kulture v veljavni Uredbi o samozaposlenih v kulturi. </w:t>
      </w:r>
      <w:r w:rsidR="00CA61BF">
        <w:rPr>
          <w:rFonts w:ascii="Arial" w:eastAsia="Arial" w:hAnsi="Arial" w:cs="Arial"/>
          <w:sz w:val="20"/>
          <w:szCs w:val="20"/>
        </w:rPr>
        <w:t>T</w:t>
      </w:r>
      <w:r w:rsidRPr="00AC5A96">
        <w:rPr>
          <w:rFonts w:ascii="Arial" w:eastAsia="Arial" w:hAnsi="Arial" w:cs="Arial"/>
          <w:sz w:val="20"/>
          <w:szCs w:val="20"/>
        </w:rPr>
        <w:t>ak</w:t>
      </w:r>
      <w:r w:rsidR="00CA61BF">
        <w:rPr>
          <w:rFonts w:ascii="Arial" w:eastAsia="Arial" w:hAnsi="Arial" w:cs="Arial"/>
          <w:sz w:val="20"/>
          <w:szCs w:val="20"/>
        </w:rPr>
        <w:t>o</w:t>
      </w:r>
      <w:r w:rsidRPr="00AC5A96">
        <w:rPr>
          <w:rFonts w:ascii="Arial" w:eastAsia="Arial" w:hAnsi="Arial" w:cs="Arial"/>
          <w:sz w:val="20"/>
          <w:szCs w:val="20"/>
        </w:rPr>
        <w:t xml:space="preserve"> se vzpostavi enotn</w:t>
      </w:r>
      <w:r w:rsidR="00CA61BF">
        <w:rPr>
          <w:rFonts w:ascii="Arial" w:eastAsia="Arial" w:hAnsi="Arial" w:cs="Arial"/>
          <w:sz w:val="20"/>
          <w:szCs w:val="20"/>
        </w:rPr>
        <w:t>i</w:t>
      </w:r>
      <w:r w:rsidRPr="00AC5A96">
        <w:rPr>
          <w:rFonts w:ascii="Arial" w:eastAsia="Arial" w:hAnsi="Arial" w:cs="Arial"/>
          <w:sz w:val="20"/>
          <w:szCs w:val="20"/>
        </w:rPr>
        <w:t xml:space="preserve"> obtežitveni faktor ne glede na dejavnost, ki jo samozaposleni v kulturi izvaja</w:t>
      </w:r>
      <w:r w:rsidR="00CA61BF">
        <w:rPr>
          <w:rFonts w:ascii="Arial" w:eastAsia="Arial" w:hAnsi="Arial" w:cs="Arial"/>
          <w:sz w:val="20"/>
          <w:szCs w:val="20"/>
        </w:rPr>
        <w:t>,</w:t>
      </w:r>
      <w:r w:rsidRPr="00AC5A96">
        <w:rPr>
          <w:rFonts w:ascii="Arial" w:eastAsia="Arial" w:hAnsi="Arial" w:cs="Arial"/>
          <w:sz w:val="20"/>
          <w:szCs w:val="20"/>
        </w:rPr>
        <w:t xml:space="preserve"> oziroma ne glede na primerljivi plačni razred v javnem sektorju. S tem se zagotavlja razumljivo in jasno oblikovan podzakonski predpis </w:t>
      </w:r>
      <w:r w:rsidR="00CA61BF">
        <w:rPr>
          <w:rFonts w:ascii="Arial" w:eastAsia="Arial" w:hAnsi="Arial" w:cs="Arial"/>
          <w:sz w:val="20"/>
          <w:szCs w:val="20"/>
        </w:rPr>
        <w:t>ter</w:t>
      </w:r>
      <w:r w:rsidR="00CA61BF" w:rsidRPr="00AC5A96">
        <w:rPr>
          <w:rFonts w:ascii="Arial" w:eastAsia="Arial" w:hAnsi="Arial" w:cs="Arial"/>
          <w:sz w:val="20"/>
          <w:szCs w:val="20"/>
        </w:rPr>
        <w:t xml:space="preserve"> </w:t>
      </w:r>
      <w:r w:rsidRPr="00AC5A96">
        <w:rPr>
          <w:rFonts w:ascii="Arial" w:eastAsia="Arial" w:hAnsi="Arial" w:cs="Arial"/>
          <w:sz w:val="20"/>
          <w:szCs w:val="20"/>
        </w:rPr>
        <w:t>olajša njegovo izvajanje.</w:t>
      </w:r>
    </w:p>
    <w:p w14:paraId="63FF4608" w14:textId="26C99D49" w:rsidR="006A5CD5" w:rsidRDefault="00AC5A96" w:rsidP="006A5CD5">
      <w:pPr>
        <w:spacing w:before="240" w:after="0" w:line="288" w:lineRule="auto"/>
        <w:jc w:val="both"/>
        <w:rPr>
          <w:rFonts w:ascii="Arial" w:eastAsia="Arial" w:hAnsi="Arial" w:cs="Arial"/>
          <w:sz w:val="20"/>
          <w:szCs w:val="20"/>
        </w:rPr>
      </w:pPr>
      <w:r w:rsidRPr="00AC5A96">
        <w:rPr>
          <w:rFonts w:ascii="Arial" w:eastAsia="Arial" w:hAnsi="Arial" w:cs="Arial"/>
          <w:sz w:val="20"/>
          <w:szCs w:val="20"/>
        </w:rPr>
        <w:t>Letni stroški za zagotavljanje delovnih pogojev samozaposlenih v kulturi</w:t>
      </w:r>
      <w:r w:rsidR="003B6C18">
        <w:rPr>
          <w:rFonts w:ascii="Arial" w:eastAsia="Arial" w:hAnsi="Arial" w:cs="Arial"/>
          <w:sz w:val="20"/>
          <w:szCs w:val="20"/>
        </w:rPr>
        <w:t xml:space="preserve"> </w:t>
      </w:r>
      <w:r w:rsidRPr="00AC5A96">
        <w:rPr>
          <w:rFonts w:ascii="Arial" w:eastAsia="Arial" w:hAnsi="Arial" w:cs="Arial"/>
          <w:sz w:val="20"/>
          <w:szCs w:val="20"/>
        </w:rPr>
        <w:t xml:space="preserve">izhajajo iz abstrahiranja individualnih </w:t>
      </w:r>
      <w:r w:rsidR="00CA61BF">
        <w:rPr>
          <w:rFonts w:ascii="Arial" w:eastAsia="Arial" w:hAnsi="Arial" w:cs="Arial"/>
          <w:sz w:val="20"/>
          <w:szCs w:val="20"/>
        </w:rPr>
        <w:t>okoliščin</w:t>
      </w:r>
      <w:r w:rsidR="00CA61BF" w:rsidRPr="00AC5A96">
        <w:rPr>
          <w:rFonts w:ascii="Arial" w:eastAsia="Arial" w:hAnsi="Arial" w:cs="Arial"/>
          <w:sz w:val="20"/>
          <w:szCs w:val="20"/>
        </w:rPr>
        <w:t xml:space="preserve"> </w:t>
      </w:r>
      <w:r w:rsidRPr="00AC5A96">
        <w:rPr>
          <w:rFonts w:ascii="Arial" w:eastAsia="Arial" w:hAnsi="Arial" w:cs="Arial"/>
          <w:sz w:val="20"/>
          <w:szCs w:val="20"/>
        </w:rPr>
        <w:t xml:space="preserve">in delovne predpostavke, da imajo vsi samozaposleni v kulturi enake letne stroške, ne glede na </w:t>
      </w:r>
      <w:r w:rsidR="00CA61BF">
        <w:rPr>
          <w:rFonts w:ascii="Arial" w:eastAsia="Arial" w:hAnsi="Arial" w:cs="Arial"/>
          <w:sz w:val="20"/>
          <w:szCs w:val="20"/>
        </w:rPr>
        <w:t>posebnosti</w:t>
      </w:r>
      <w:r w:rsidR="00CA61BF" w:rsidRPr="00AC5A96">
        <w:rPr>
          <w:rFonts w:ascii="Arial" w:eastAsia="Arial" w:hAnsi="Arial" w:cs="Arial"/>
          <w:sz w:val="20"/>
          <w:szCs w:val="20"/>
        </w:rPr>
        <w:t xml:space="preserve"> </w:t>
      </w:r>
      <w:r w:rsidRPr="00AC5A96">
        <w:rPr>
          <w:rFonts w:ascii="Arial" w:eastAsia="Arial" w:hAnsi="Arial" w:cs="Arial"/>
          <w:sz w:val="20"/>
          <w:szCs w:val="20"/>
        </w:rPr>
        <w:t xml:space="preserve">njihovega materialne in profesionalnega angažmaja. Pri tem lahko pride do odstopanj, in sicer imajo nekateri samozaposleni v kulturi zaradi </w:t>
      </w:r>
      <w:r w:rsidR="00CA61BF">
        <w:rPr>
          <w:rFonts w:ascii="Arial" w:eastAsia="Arial" w:hAnsi="Arial" w:cs="Arial"/>
          <w:sz w:val="20"/>
          <w:szCs w:val="20"/>
        </w:rPr>
        <w:t>posebnosti</w:t>
      </w:r>
      <w:r w:rsidR="00CA61BF" w:rsidRPr="00AC5A96">
        <w:rPr>
          <w:rFonts w:ascii="Arial" w:eastAsia="Arial" w:hAnsi="Arial" w:cs="Arial"/>
          <w:sz w:val="20"/>
          <w:szCs w:val="20"/>
        </w:rPr>
        <w:t xml:space="preserve"> </w:t>
      </w:r>
      <w:r w:rsidR="00CA61BF">
        <w:rPr>
          <w:rFonts w:ascii="Arial" w:eastAsia="Arial" w:hAnsi="Arial" w:cs="Arial"/>
          <w:sz w:val="20"/>
          <w:szCs w:val="20"/>
        </w:rPr>
        <w:t>svojih</w:t>
      </w:r>
      <w:r w:rsidRPr="00AC5A96">
        <w:rPr>
          <w:rFonts w:ascii="Arial" w:eastAsia="Arial" w:hAnsi="Arial" w:cs="Arial"/>
          <w:sz w:val="20"/>
          <w:szCs w:val="20"/>
        </w:rPr>
        <w:t xml:space="preserve"> delovnih orodij ali prostorskih potreb višje letne stroške, drugi pa nekoliko nižje. Glede na ocene </w:t>
      </w:r>
      <w:r w:rsidR="00CA61BF">
        <w:rPr>
          <w:rFonts w:ascii="Arial" w:eastAsia="Arial" w:hAnsi="Arial" w:cs="Arial"/>
          <w:sz w:val="20"/>
          <w:szCs w:val="20"/>
        </w:rPr>
        <w:t>m</w:t>
      </w:r>
      <w:r w:rsidRPr="00AC5A96">
        <w:rPr>
          <w:rFonts w:ascii="Arial" w:eastAsia="Arial" w:hAnsi="Arial" w:cs="Arial"/>
          <w:sz w:val="20"/>
          <w:szCs w:val="20"/>
        </w:rPr>
        <w:t xml:space="preserve">inistrstva za kulturo se z izračunanim faktorjem zajame večji del </w:t>
      </w:r>
      <w:r w:rsidR="00CA61BF">
        <w:rPr>
          <w:rFonts w:ascii="Arial" w:eastAsia="Arial" w:hAnsi="Arial" w:cs="Arial"/>
          <w:sz w:val="20"/>
          <w:szCs w:val="20"/>
        </w:rPr>
        <w:t>posameznih</w:t>
      </w:r>
      <w:r w:rsidR="00CA61BF" w:rsidRPr="00AC5A96">
        <w:rPr>
          <w:rFonts w:ascii="Arial" w:eastAsia="Arial" w:hAnsi="Arial" w:cs="Arial"/>
          <w:sz w:val="20"/>
          <w:szCs w:val="20"/>
        </w:rPr>
        <w:t xml:space="preserve"> </w:t>
      </w:r>
      <w:r w:rsidRPr="00AC5A96">
        <w:rPr>
          <w:rFonts w:ascii="Arial" w:eastAsia="Arial" w:hAnsi="Arial" w:cs="Arial"/>
          <w:sz w:val="20"/>
          <w:szCs w:val="20"/>
        </w:rPr>
        <w:t>delovnih situacij in primerno obteži prek</w:t>
      </w:r>
      <w:r w:rsidR="00CA61BF">
        <w:rPr>
          <w:rFonts w:ascii="Arial" w:eastAsia="Arial" w:hAnsi="Arial" w:cs="Arial"/>
          <w:sz w:val="20"/>
          <w:szCs w:val="20"/>
        </w:rPr>
        <w:t>a</w:t>
      </w:r>
      <w:r w:rsidRPr="00AC5A96">
        <w:rPr>
          <w:rFonts w:ascii="Arial" w:eastAsia="Arial" w:hAnsi="Arial" w:cs="Arial"/>
          <w:sz w:val="20"/>
          <w:szCs w:val="20"/>
        </w:rPr>
        <w:t>rn</w:t>
      </w:r>
      <w:r w:rsidR="00CA61BF">
        <w:rPr>
          <w:rFonts w:ascii="Arial" w:eastAsia="Arial" w:hAnsi="Arial" w:cs="Arial"/>
          <w:sz w:val="20"/>
          <w:szCs w:val="20"/>
        </w:rPr>
        <w:t>i</w:t>
      </w:r>
      <w:r w:rsidRPr="00AC5A96">
        <w:rPr>
          <w:rFonts w:ascii="Arial" w:eastAsia="Arial" w:hAnsi="Arial" w:cs="Arial"/>
          <w:sz w:val="20"/>
          <w:szCs w:val="20"/>
        </w:rPr>
        <w:t xml:space="preserve"> </w:t>
      </w:r>
      <w:r w:rsidR="00CA61BF">
        <w:rPr>
          <w:rFonts w:ascii="Arial" w:eastAsia="Arial" w:hAnsi="Arial" w:cs="Arial"/>
          <w:sz w:val="20"/>
          <w:szCs w:val="20"/>
        </w:rPr>
        <w:t xml:space="preserve">položaj </w:t>
      </w:r>
      <w:r w:rsidRPr="00AC5A96">
        <w:rPr>
          <w:rFonts w:ascii="Arial" w:eastAsia="Arial" w:hAnsi="Arial" w:cs="Arial"/>
          <w:sz w:val="20"/>
          <w:szCs w:val="20"/>
        </w:rPr>
        <w:t xml:space="preserve">samozaposlenih v kulturi, </w:t>
      </w:r>
      <w:r w:rsidR="00CA61BF">
        <w:rPr>
          <w:rFonts w:ascii="Arial" w:eastAsia="Arial" w:hAnsi="Arial" w:cs="Arial"/>
          <w:sz w:val="20"/>
          <w:szCs w:val="20"/>
        </w:rPr>
        <w:t xml:space="preserve">vendar le sorazmerno glede </w:t>
      </w:r>
      <w:r w:rsidRPr="00AC5A96">
        <w:rPr>
          <w:rFonts w:ascii="Arial" w:eastAsia="Arial" w:hAnsi="Arial" w:cs="Arial"/>
          <w:sz w:val="20"/>
          <w:szCs w:val="20"/>
        </w:rPr>
        <w:t>na vsakokratno sodelovanje z javnim zavodom ali javno agencijo.</w:t>
      </w:r>
      <w:r>
        <w:rPr>
          <w:rFonts w:ascii="Arial" w:eastAsia="Arial" w:hAnsi="Arial" w:cs="Arial"/>
          <w:sz w:val="20"/>
          <w:szCs w:val="20"/>
        </w:rPr>
        <w:t xml:space="preserve"> </w:t>
      </w:r>
      <w:r w:rsidRPr="00AC5A96">
        <w:rPr>
          <w:rFonts w:ascii="Arial" w:eastAsia="Arial" w:hAnsi="Arial" w:cs="Arial"/>
          <w:sz w:val="20"/>
          <w:szCs w:val="20"/>
        </w:rPr>
        <w:t>Višina posamezni</w:t>
      </w:r>
      <w:r w:rsidR="005D4940">
        <w:rPr>
          <w:rFonts w:ascii="Arial" w:eastAsia="Arial" w:hAnsi="Arial" w:cs="Arial"/>
          <w:sz w:val="20"/>
          <w:szCs w:val="20"/>
        </w:rPr>
        <w:t>h</w:t>
      </w:r>
      <w:r w:rsidRPr="00AC5A96">
        <w:rPr>
          <w:rFonts w:ascii="Arial" w:eastAsia="Arial" w:hAnsi="Arial" w:cs="Arial"/>
          <w:sz w:val="20"/>
          <w:szCs w:val="20"/>
        </w:rPr>
        <w:t xml:space="preserve"> postavk, ki </w:t>
      </w:r>
      <w:r w:rsidR="00343496">
        <w:rPr>
          <w:rFonts w:ascii="Arial" w:eastAsia="Arial" w:hAnsi="Arial" w:cs="Arial"/>
          <w:sz w:val="20"/>
          <w:szCs w:val="20"/>
        </w:rPr>
        <w:t>so</w:t>
      </w:r>
      <w:r w:rsidRPr="00AC5A96">
        <w:rPr>
          <w:rFonts w:ascii="Arial" w:eastAsia="Arial" w:hAnsi="Arial" w:cs="Arial"/>
          <w:sz w:val="20"/>
          <w:szCs w:val="20"/>
        </w:rPr>
        <w:t xml:space="preserve"> podlaga za izračun stroškov, izhaja iz analiz </w:t>
      </w:r>
      <w:r w:rsidR="005D4940">
        <w:rPr>
          <w:rFonts w:ascii="Arial" w:eastAsia="Arial" w:hAnsi="Arial" w:cs="Arial"/>
          <w:sz w:val="20"/>
          <w:szCs w:val="20"/>
        </w:rPr>
        <w:t>m</w:t>
      </w:r>
      <w:r w:rsidRPr="00AC5A96">
        <w:rPr>
          <w:rFonts w:ascii="Arial" w:eastAsia="Arial" w:hAnsi="Arial" w:cs="Arial"/>
          <w:sz w:val="20"/>
          <w:szCs w:val="20"/>
        </w:rPr>
        <w:t xml:space="preserve">inistrstva za kulturo ter iz upoštevanja stroškov, ki za </w:t>
      </w:r>
      <w:r w:rsidR="005D4940">
        <w:rPr>
          <w:rFonts w:ascii="Arial" w:eastAsia="Arial" w:hAnsi="Arial" w:cs="Arial"/>
          <w:sz w:val="20"/>
          <w:szCs w:val="20"/>
        </w:rPr>
        <w:t>podobne</w:t>
      </w:r>
      <w:r w:rsidR="005D4940" w:rsidRPr="00AC5A96">
        <w:rPr>
          <w:rFonts w:ascii="Arial" w:eastAsia="Arial" w:hAnsi="Arial" w:cs="Arial"/>
          <w:sz w:val="20"/>
          <w:szCs w:val="20"/>
        </w:rPr>
        <w:t xml:space="preserve"> </w:t>
      </w:r>
      <w:r w:rsidR="005D4940">
        <w:rPr>
          <w:rFonts w:ascii="Arial" w:eastAsia="Arial" w:hAnsi="Arial" w:cs="Arial"/>
          <w:sz w:val="20"/>
          <w:szCs w:val="20"/>
        </w:rPr>
        <w:t xml:space="preserve">okoliščine </w:t>
      </w:r>
      <w:r w:rsidRPr="00AC5A96">
        <w:rPr>
          <w:rFonts w:ascii="Arial" w:eastAsia="Arial" w:hAnsi="Arial" w:cs="Arial"/>
          <w:sz w:val="20"/>
          <w:szCs w:val="20"/>
        </w:rPr>
        <w:t>nastanejo zaposlenim v javnem sektorju.</w:t>
      </w:r>
      <w:r w:rsidR="000E605C">
        <w:rPr>
          <w:rFonts w:ascii="Arial" w:eastAsia="Arial" w:hAnsi="Arial" w:cs="Arial"/>
          <w:sz w:val="20"/>
          <w:szCs w:val="20"/>
        </w:rPr>
        <w:t xml:space="preserve"> </w:t>
      </w:r>
      <w:r w:rsidR="006A5CD5">
        <w:rPr>
          <w:rFonts w:ascii="Arial" w:eastAsia="Arial" w:hAnsi="Arial" w:cs="Arial"/>
          <w:sz w:val="20"/>
          <w:szCs w:val="20"/>
        </w:rPr>
        <w:t>Določitev neto plače, ki je osnova za izračun</w:t>
      </w:r>
      <w:r>
        <w:rPr>
          <w:rFonts w:ascii="Arial" w:eastAsia="Arial" w:hAnsi="Arial" w:cs="Arial"/>
          <w:sz w:val="20"/>
          <w:szCs w:val="20"/>
        </w:rPr>
        <w:t xml:space="preserve"> in opredeljena v drugem odstavku člena</w:t>
      </w:r>
      <w:r w:rsidR="006A5CD5">
        <w:rPr>
          <w:rFonts w:ascii="Arial" w:eastAsia="Arial" w:hAnsi="Arial" w:cs="Arial"/>
          <w:sz w:val="20"/>
          <w:szCs w:val="20"/>
        </w:rPr>
        <w:t>, prav tako izhaja iz Uredbe o enotni metodologiji za obračun in izplačilo plač v javnem sektorju</w:t>
      </w:r>
      <w:r w:rsidR="00330215">
        <w:rPr>
          <w:rFonts w:ascii="Arial" w:eastAsia="Arial" w:hAnsi="Arial" w:cs="Arial"/>
          <w:sz w:val="20"/>
          <w:szCs w:val="20"/>
        </w:rPr>
        <w:t xml:space="preserve"> ter posredno iz </w:t>
      </w:r>
      <w:r w:rsidR="00330215" w:rsidRPr="00330215">
        <w:rPr>
          <w:rFonts w:ascii="Arial" w:eastAsia="Arial" w:hAnsi="Arial" w:cs="Arial"/>
          <w:sz w:val="20"/>
          <w:szCs w:val="20"/>
        </w:rPr>
        <w:t>Zakon</w:t>
      </w:r>
      <w:r w:rsidR="00330215">
        <w:rPr>
          <w:rFonts w:ascii="Arial" w:eastAsia="Arial" w:hAnsi="Arial" w:cs="Arial"/>
          <w:sz w:val="20"/>
          <w:szCs w:val="20"/>
        </w:rPr>
        <w:t>a</w:t>
      </w:r>
      <w:r w:rsidR="00330215" w:rsidRPr="00330215">
        <w:rPr>
          <w:rFonts w:ascii="Arial" w:eastAsia="Arial" w:hAnsi="Arial" w:cs="Arial"/>
          <w:sz w:val="20"/>
          <w:szCs w:val="20"/>
        </w:rPr>
        <w:t xml:space="preserve"> o skupnih temeljih sistema plač v javnem sektorju</w:t>
      </w:r>
      <w:r w:rsidR="00330215">
        <w:rPr>
          <w:rFonts w:ascii="Arial" w:eastAsia="Arial" w:hAnsi="Arial" w:cs="Arial"/>
          <w:sz w:val="20"/>
          <w:szCs w:val="20"/>
        </w:rPr>
        <w:t xml:space="preserve"> (</w:t>
      </w:r>
      <w:r w:rsidR="00330215" w:rsidRPr="00330215">
        <w:rPr>
          <w:rFonts w:ascii="Arial" w:eastAsia="Arial" w:hAnsi="Arial" w:cs="Arial"/>
          <w:sz w:val="20"/>
          <w:szCs w:val="20"/>
        </w:rPr>
        <w:t>Uradni list RS, št. 95/24</w:t>
      </w:r>
      <w:r w:rsidR="00330215">
        <w:rPr>
          <w:rFonts w:ascii="Arial" w:eastAsia="Arial" w:hAnsi="Arial" w:cs="Arial"/>
          <w:sz w:val="20"/>
          <w:szCs w:val="20"/>
        </w:rPr>
        <w:t xml:space="preserve">; v nadaljnjem besedilu: </w:t>
      </w:r>
      <w:r w:rsidR="00330215" w:rsidRPr="00330215">
        <w:rPr>
          <w:rFonts w:ascii="Arial" w:eastAsia="Arial" w:hAnsi="Arial" w:cs="Arial"/>
          <w:sz w:val="20"/>
          <w:szCs w:val="20"/>
        </w:rPr>
        <w:t>ZSTSPJS</w:t>
      </w:r>
      <w:r w:rsidR="00330215">
        <w:rPr>
          <w:rFonts w:ascii="Arial" w:eastAsia="Arial" w:hAnsi="Arial" w:cs="Arial"/>
          <w:sz w:val="20"/>
          <w:szCs w:val="20"/>
        </w:rPr>
        <w:t>)</w:t>
      </w:r>
      <w:r w:rsidR="00767AE3">
        <w:rPr>
          <w:rFonts w:ascii="Arial" w:eastAsia="Arial" w:hAnsi="Arial" w:cs="Arial"/>
          <w:sz w:val="20"/>
          <w:szCs w:val="20"/>
        </w:rPr>
        <w:t xml:space="preserve">. Uporabi se v navedeni uredbi </w:t>
      </w:r>
      <w:r w:rsidR="00330215">
        <w:rPr>
          <w:rFonts w:ascii="Arial" w:eastAsia="Arial" w:hAnsi="Arial" w:cs="Arial"/>
          <w:sz w:val="20"/>
          <w:szCs w:val="20"/>
        </w:rPr>
        <w:t>opredeljena</w:t>
      </w:r>
      <w:r w:rsidR="00767AE3">
        <w:rPr>
          <w:rFonts w:ascii="Arial" w:eastAsia="Arial" w:hAnsi="Arial" w:cs="Arial"/>
          <w:sz w:val="20"/>
          <w:szCs w:val="20"/>
        </w:rPr>
        <w:t xml:space="preserve"> </w:t>
      </w:r>
      <w:r w:rsidR="00330215" w:rsidRPr="00330215">
        <w:rPr>
          <w:rFonts w:ascii="Arial" w:eastAsia="Arial" w:hAnsi="Arial" w:cs="Arial"/>
          <w:sz w:val="20"/>
          <w:szCs w:val="20"/>
        </w:rPr>
        <w:t>osnovna plača javnega uslužbenca, določena s plačnim razredom</w:t>
      </w:r>
      <w:r w:rsidR="00BB19A9">
        <w:rPr>
          <w:rFonts w:ascii="Arial" w:eastAsia="Arial" w:hAnsi="Arial" w:cs="Arial"/>
          <w:sz w:val="20"/>
          <w:szCs w:val="20"/>
        </w:rPr>
        <w:t xml:space="preserve"> in nominalno navedena v </w:t>
      </w:r>
      <w:r w:rsidR="005D4940">
        <w:rPr>
          <w:rFonts w:ascii="Arial" w:eastAsia="Arial" w:hAnsi="Arial" w:cs="Arial"/>
          <w:sz w:val="20"/>
          <w:szCs w:val="20"/>
        </w:rPr>
        <w:t>p</w:t>
      </w:r>
      <w:r w:rsidR="00BB19A9">
        <w:rPr>
          <w:rFonts w:ascii="Arial" w:eastAsia="Arial" w:hAnsi="Arial" w:cs="Arial"/>
          <w:sz w:val="20"/>
          <w:szCs w:val="20"/>
        </w:rPr>
        <w:t xml:space="preserve">rilogi 1 </w:t>
      </w:r>
      <w:r w:rsidR="00BB19A9" w:rsidRPr="00330215">
        <w:rPr>
          <w:rFonts w:ascii="Arial" w:eastAsia="Arial" w:hAnsi="Arial" w:cs="Arial"/>
          <w:sz w:val="20"/>
          <w:szCs w:val="20"/>
        </w:rPr>
        <w:t>ZSTSPJS</w:t>
      </w:r>
      <w:r w:rsidR="00330215">
        <w:rPr>
          <w:rFonts w:ascii="Arial" w:eastAsia="Arial" w:hAnsi="Arial" w:cs="Arial"/>
          <w:sz w:val="20"/>
          <w:szCs w:val="20"/>
        </w:rPr>
        <w:t xml:space="preserve">, od nje pa se odštejejo prispevki, </w:t>
      </w:r>
      <w:r w:rsidR="00330215" w:rsidRPr="00330215">
        <w:rPr>
          <w:rFonts w:ascii="Arial" w:eastAsia="Arial" w:hAnsi="Arial" w:cs="Arial"/>
          <w:sz w:val="20"/>
          <w:szCs w:val="20"/>
        </w:rPr>
        <w:t xml:space="preserve">kakor jih </w:t>
      </w:r>
      <w:r w:rsidR="00703FF6">
        <w:rPr>
          <w:rFonts w:ascii="Arial" w:eastAsia="Arial" w:hAnsi="Arial" w:cs="Arial"/>
          <w:sz w:val="20"/>
          <w:szCs w:val="20"/>
        </w:rPr>
        <w:t xml:space="preserve">za zavarovance </w:t>
      </w:r>
      <w:r w:rsidR="00330215" w:rsidRPr="00330215">
        <w:rPr>
          <w:rFonts w:ascii="Arial" w:eastAsia="Arial" w:hAnsi="Arial" w:cs="Arial"/>
          <w:sz w:val="20"/>
          <w:szCs w:val="20"/>
        </w:rPr>
        <w:t xml:space="preserve">določa </w:t>
      </w:r>
      <w:bookmarkStart w:id="11" w:name="_Hlk199171843"/>
      <w:r w:rsidR="00330215" w:rsidRPr="00330215">
        <w:rPr>
          <w:rFonts w:ascii="Arial" w:eastAsia="Arial" w:hAnsi="Arial" w:cs="Arial"/>
          <w:sz w:val="20"/>
          <w:szCs w:val="20"/>
        </w:rPr>
        <w:t xml:space="preserve">Zakon o prispevkih za socialno varnost </w:t>
      </w:r>
      <w:bookmarkEnd w:id="11"/>
      <w:r w:rsidR="00330215" w:rsidRPr="00330215">
        <w:rPr>
          <w:rFonts w:ascii="Arial" w:eastAsia="Arial" w:hAnsi="Arial" w:cs="Arial"/>
          <w:sz w:val="20"/>
          <w:szCs w:val="20"/>
        </w:rPr>
        <w:t>(Uradni list RS, št. 5/96, 18/96 – ZDavP, 34/96, 87/97 – ZDavP-A, 3/98, 7/98 – odl. US, 106/99 – ZPIZ-1, 81/00, 97/01 – ZSDP, 97/01, 62/10 – odl. US, 40/12 – ZUJF, 96/12 – ZPIZ-2, 91/13 – ZZVZZ-M, 99/13 – ZSVarPre-C in 26/14 – ZSDP-1)</w:t>
      </w:r>
      <w:r w:rsidR="00330215">
        <w:rPr>
          <w:rFonts w:ascii="Arial" w:eastAsia="Arial" w:hAnsi="Arial" w:cs="Arial"/>
          <w:sz w:val="20"/>
          <w:szCs w:val="20"/>
        </w:rPr>
        <w:t xml:space="preserve">, </w:t>
      </w:r>
      <w:r w:rsidR="00E25D5A" w:rsidRPr="00E25D5A">
        <w:rPr>
          <w:rFonts w:ascii="Arial" w:eastAsia="Arial" w:hAnsi="Arial" w:cs="Arial"/>
          <w:sz w:val="20"/>
          <w:szCs w:val="20"/>
        </w:rPr>
        <w:t>obvezni zdravstveni prispevek, kakor ga določa Zakon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78/23 in 32/25 – ZZDej-N),</w:t>
      </w:r>
      <w:r w:rsidR="00E25D5A">
        <w:rPr>
          <w:rFonts w:ascii="Arial" w:eastAsia="Arial" w:hAnsi="Arial" w:cs="Arial"/>
          <w:sz w:val="20"/>
          <w:szCs w:val="20"/>
        </w:rPr>
        <w:t xml:space="preserve"> </w:t>
      </w:r>
      <w:r w:rsidR="00330215">
        <w:rPr>
          <w:rFonts w:ascii="Arial" w:eastAsia="Arial" w:hAnsi="Arial" w:cs="Arial"/>
          <w:sz w:val="20"/>
          <w:szCs w:val="20"/>
        </w:rPr>
        <w:t xml:space="preserve">ter </w:t>
      </w:r>
      <w:r w:rsidR="00330215" w:rsidRPr="00330215">
        <w:rPr>
          <w:rFonts w:ascii="Arial" w:eastAsia="Arial" w:hAnsi="Arial" w:cs="Arial"/>
          <w:sz w:val="20"/>
          <w:szCs w:val="20"/>
        </w:rPr>
        <w:t>davčni odtegljaj</w:t>
      </w:r>
      <w:r w:rsidR="00330215">
        <w:rPr>
          <w:rFonts w:ascii="Arial" w:eastAsia="Arial" w:hAnsi="Arial" w:cs="Arial"/>
          <w:sz w:val="20"/>
          <w:szCs w:val="20"/>
        </w:rPr>
        <w:t xml:space="preserve">, kakor ga določa </w:t>
      </w:r>
      <w:r w:rsidR="00330215" w:rsidRPr="00330215">
        <w:rPr>
          <w:rFonts w:ascii="Arial" w:eastAsia="Arial" w:hAnsi="Arial" w:cs="Arial"/>
          <w:sz w:val="20"/>
          <w:szCs w:val="20"/>
        </w:rPr>
        <w:t>12</w:t>
      </w:r>
      <w:r w:rsidR="003D4F07">
        <w:rPr>
          <w:rFonts w:ascii="Arial" w:eastAsia="Arial" w:hAnsi="Arial" w:cs="Arial"/>
          <w:sz w:val="20"/>
          <w:szCs w:val="20"/>
        </w:rPr>
        <w:t>7</w:t>
      </w:r>
      <w:r w:rsidR="00330215" w:rsidRPr="00330215">
        <w:rPr>
          <w:rFonts w:ascii="Arial" w:eastAsia="Arial" w:hAnsi="Arial" w:cs="Arial"/>
          <w:sz w:val="20"/>
          <w:szCs w:val="20"/>
        </w:rPr>
        <w:t>. člen Zakona o dohodnini (Uradni list RS, št. 13/11 – uradno prečiščeno besedilo, 9/12 – odl. US, 24/12, 30/12, 40/12 – ZUJF, 75/12, 94/12, 52/13 – odl. US, 96/13, 29/14 – odl. US, 50/14, 23/15, 55/15, 63/16, 69/17, 21/19, 28/19, 66/19, 39/22, 132/22 – odl. US, 158/22, 131/23 – ZORZFS in 104/24; v nadaljnjem besedilu: ZDoh-2)</w:t>
      </w:r>
      <w:r w:rsidR="00330215">
        <w:rPr>
          <w:rFonts w:ascii="Arial" w:eastAsia="Arial" w:hAnsi="Arial" w:cs="Arial"/>
          <w:sz w:val="20"/>
          <w:szCs w:val="20"/>
        </w:rPr>
        <w:t>.</w:t>
      </w:r>
      <w:r w:rsidR="001976D6">
        <w:rPr>
          <w:rFonts w:ascii="Arial" w:eastAsia="Arial" w:hAnsi="Arial" w:cs="Arial"/>
          <w:sz w:val="20"/>
          <w:szCs w:val="20"/>
        </w:rPr>
        <w:t xml:space="preserve"> Pri izračunu davčnega odtegljaja se pri izračunu davčne osnove upošteva </w:t>
      </w:r>
      <w:r w:rsidR="005D4940">
        <w:rPr>
          <w:rFonts w:ascii="Arial" w:eastAsia="Arial" w:hAnsi="Arial" w:cs="Arial"/>
          <w:sz w:val="20"/>
          <w:szCs w:val="20"/>
        </w:rPr>
        <w:t xml:space="preserve">samo </w:t>
      </w:r>
      <w:r w:rsidR="001976D6">
        <w:rPr>
          <w:rFonts w:ascii="Arial" w:eastAsia="Arial" w:hAnsi="Arial" w:cs="Arial"/>
          <w:sz w:val="20"/>
          <w:szCs w:val="20"/>
        </w:rPr>
        <w:t>splošna davčna olajšava</w:t>
      </w:r>
      <w:r w:rsidR="00881F6E">
        <w:rPr>
          <w:rFonts w:ascii="Arial" w:eastAsia="Arial" w:hAnsi="Arial" w:cs="Arial"/>
          <w:sz w:val="20"/>
          <w:szCs w:val="20"/>
        </w:rPr>
        <w:t xml:space="preserve"> </w:t>
      </w:r>
      <w:r w:rsidR="00881F6E" w:rsidRPr="00881F6E">
        <w:rPr>
          <w:rFonts w:ascii="Arial" w:eastAsia="Arial" w:hAnsi="Arial" w:cs="Arial"/>
          <w:sz w:val="20"/>
          <w:szCs w:val="20"/>
        </w:rPr>
        <w:t>(prvi odstavek 111. člena ZDoh-2).</w:t>
      </w:r>
    </w:p>
    <w:p w14:paraId="4EA8F677" w14:textId="675DFA6F" w:rsidR="00053B0A" w:rsidRDefault="005D4940" w:rsidP="00053B0A">
      <w:pPr>
        <w:spacing w:before="240" w:after="0" w:line="288" w:lineRule="auto"/>
        <w:jc w:val="both"/>
        <w:rPr>
          <w:rFonts w:ascii="Arial" w:eastAsia="Arial" w:hAnsi="Arial" w:cs="Arial"/>
          <w:sz w:val="20"/>
          <w:szCs w:val="20"/>
        </w:rPr>
      </w:pPr>
      <w:r>
        <w:rPr>
          <w:rFonts w:ascii="Arial" w:eastAsia="Arial" w:hAnsi="Arial" w:cs="Arial"/>
          <w:sz w:val="20"/>
          <w:szCs w:val="20"/>
        </w:rPr>
        <w:t>Tako</w:t>
      </w:r>
      <w:r w:rsidR="00330215">
        <w:rPr>
          <w:rFonts w:ascii="Arial" w:eastAsia="Arial" w:hAnsi="Arial" w:cs="Arial"/>
          <w:sz w:val="20"/>
          <w:szCs w:val="20"/>
        </w:rPr>
        <w:t xml:space="preserve"> se neto plač</w:t>
      </w:r>
      <w:r w:rsidR="00CD35EB">
        <w:rPr>
          <w:rFonts w:ascii="Arial" w:eastAsia="Arial" w:hAnsi="Arial" w:cs="Arial"/>
          <w:sz w:val="20"/>
          <w:szCs w:val="20"/>
        </w:rPr>
        <w:t>a</w:t>
      </w:r>
      <w:r w:rsidR="00330215">
        <w:rPr>
          <w:rFonts w:ascii="Arial" w:eastAsia="Arial" w:hAnsi="Arial" w:cs="Arial"/>
          <w:sz w:val="20"/>
          <w:szCs w:val="20"/>
        </w:rPr>
        <w:t xml:space="preserve">, ki izhaja iz zakonske določbe, uredi na način, </w:t>
      </w:r>
      <w:r w:rsidR="00343496" w:rsidRPr="00343496">
        <w:rPr>
          <w:rFonts w:ascii="Arial" w:eastAsia="Arial" w:hAnsi="Arial" w:cs="Arial"/>
          <w:sz w:val="20"/>
          <w:szCs w:val="20"/>
        </w:rPr>
        <w:t xml:space="preserve">ki ne upošteva individualnih razlik v plačah </w:t>
      </w:r>
      <w:r w:rsidR="00330215">
        <w:rPr>
          <w:rFonts w:ascii="Arial" w:eastAsia="Arial" w:hAnsi="Arial" w:cs="Arial"/>
          <w:sz w:val="20"/>
          <w:szCs w:val="20"/>
        </w:rPr>
        <w:t xml:space="preserve">in je primeren za sistemsko in pregledno urejanje minimalnih urnih izplačil. </w:t>
      </w:r>
      <w:r w:rsidR="00E25D5A">
        <w:rPr>
          <w:rFonts w:ascii="Arial" w:eastAsia="Arial" w:hAnsi="Arial" w:cs="Arial"/>
          <w:sz w:val="20"/>
          <w:szCs w:val="20"/>
        </w:rPr>
        <w:t>Ta so v nominalni obliki</w:t>
      </w:r>
      <w:r w:rsidR="00BB19A9">
        <w:rPr>
          <w:rFonts w:ascii="Arial" w:eastAsia="Arial" w:hAnsi="Arial" w:cs="Arial"/>
          <w:sz w:val="20"/>
          <w:szCs w:val="20"/>
        </w:rPr>
        <w:t xml:space="preserve">, </w:t>
      </w:r>
      <w:r w:rsidR="00BB19A9" w:rsidRPr="00BB19A9">
        <w:rPr>
          <w:rFonts w:ascii="Arial" w:eastAsia="Arial" w:hAnsi="Arial" w:cs="Arial"/>
          <w:sz w:val="20"/>
          <w:szCs w:val="20"/>
        </w:rPr>
        <w:t>ki se uporablja za vse samozaposlene v kulturi</w:t>
      </w:r>
      <w:r w:rsidR="00BB19A9">
        <w:rPr>
          <w:rFonts w:ascii="Arial" w:eastAsia="Arial" w:hAnsi="Arial" w:cs="Arial"/>
          <w:sz w:val="20"/>
          <w:szCs w:val="20"/>
        </w:rPr>
        <w:t>, glede na opravljeno delo,</w:t>
      </w:r>
      <w:r w:rsidR="00E25D5A">
        <w:rPr>
          <w:rFonts w:ascii="Arial" w:eastAsia="Arial" w:hAnsi="Arial" w:cs="Arial"/>
          <w:sz w:val="20"/>
          <w:szCs w:val="20"/>
        </w:rPr>
        <w:t xml:space="preserve"> navedena v odredbi, ki izhaja iz petega odstavka 82.c člena ZUJIK.</w:t>
      </w:r>
    </w:p>
    <w:p w14:paraId="02F9BC74" w14:textId="3C33BDA0" w:rsidR="00053B0A" w:rsidRDefault="00053B0A" w:rsidP="00053B0A">
      <w:pPr>
        <w:spacing w:before="240" w:after="0" w:line="288" w:lineRule="auto"/>
        <w:jc w:val="both"/>
        <w:rPr>
          <w:rFonts w:ascii="Arial" w:eastAsia="Arial" w:hAnsi="Arial" w:cs="Arial"/>
          <w:sz w:val="20"/>
          <w:szCs w:val="20"/>
        </w:rPr>
      </w:pPr>
      <w:r>
        <w:rPr>
          <w:rFonts w:ascii="Arial" w:eastAsia="Arial" w:hAnsi="Arial" w:cs="Arial"/>
          <w:sz w:val="20"/>
          <w:szCs w:val="20"/>
        </w:rPr>
        <w:t>Glede na navedeno metodologijo se za izračun obtežitvenega faktorja uporab</w:t>
      </w:r>
      <w:r w:rsidR="005D4940">
        <w:rPr>
          <w:rFonts w:ascii="Arial" w:eastAsia="Arial" w:hAnsi="Arial" w:cs="Arial"/>
          <w:sz w:val="20"/>
          <w:szCs w:val="20"/>
        </w:rPr>
        <w:t>ijo</w:t>
      </w:r>
      <w:r>
        <w:rPr>
          <w:rFonts w:ascii="Arial" w:eastAsia="Arial" w:hAnsi="Arial" w:cs="Arial"/>
          <w:sz w:val="20"/>
          <w:szCs w:val="20"/>
        </w:rPr>
        <w:t xml:space="preserve"> naslednj</w:t>
      </w:r>
      <w:r w:rsidR="005D4940">
        <w:rPr>
          <w:rFonts w:ascii="Arial" w:eastAsia="Arial" w:hAnsi="Arial" w:cs="Arial"/>
          <w:sz w:val="20"/>
          <w:szCs w:val="20"/>
        </w:rPr>
        <w:t>i</w:t>
      </w:r>
      <w:r>
        <w:rPr>
          <w:rFonts w:ascii="Arial" w:eastAsia="Arial" w:hAnsi="Arial" w:cs="Arial"/>
          <w:sz w:val="20"/>
          <w:szCs w:val="20"/>
        </w:rPr>
        <w:t xml:space="preserve"> znesk</w:t>
      </w:r>
      <w:r w:rsidR="005D4940">
        <w:rPr>
          <w:rFonts w:ascii="Arial" w:eastAsia="Arial" w:hAnsi="Arial" w:cs="Arial"/>
          <w:sz w:val="20"/>
          <w:szCs w:val="20"/>
        </w:rPr>
        <w:t>i</w:t>
      </w:r>
      <w:r>
        <w:rPr>
          <w:rFonts w:ascii="Arial" w:eastAsia="Arial" w:hAnsi="Arial" w:cs="Arial"/>
          <w:sz w:val="20"/>
          <w:szCs w:val="20"/>
        </w:rPr>
        <w:t xml:space="preserve">: </w:t>
      </w:r>
    </w:p>
    <w:p w14:paraId="68BC1307" w14:textId="77777777" w:rsidR="00CB305C" w:rsidRDefault="002E7ADE" w:rsidP="00CB305C">
      <w:pPr>
        <w:spacing w:before="240" w:line="288" w:lineRule="auto"/>
        <w:rPr>
          <w:rFonts w:ascii="Arial" w:eastAsia="Arial" w:hAnsi="Arial" w:cs="Arial"/>
          <w:sz w:val="20"/>
          <w:szCs w:val="20"/>
        </w:rPr>
      </w:pPr>
      <w:r>
        <w:rPr>
          <w:rFonts w:ascii="Arial" w:eastAsia="Arial" w:hAnsi="Arial" w:cs="Arial"/>
          <w:sz w:val="20"/>
          <w:szCs w:val="20"/>
        </w:rPr>
        <w:t>–</w:t>
      </w:r>
      <w:r w:rsidR="00053B0A">
        <w:rPr>
          <w:rFonts w:ascii="Arial" w:eastAsia="Arial" w:hAnsi="Arial" w:cs="Arial"/>
          <w:sz w:val="20"/>
          <w:szCs w:val="20"/>
        </w:rPr>
        <w:t xml:space="preserve"> p</w:t>
      </w:r>
      <w:r w:rsidR="00053B0A" w:rsidRPr="004F17A8">
        <w:rPr>
          <w:rFonts w:ascii="Arial" w:eastAsia="Arial" w:hAnsi="Arial" w:cs="Arial"/>
          <w:sz w:val="20"/>
          <w:szCs w:val="20"/>
        </w:rPr>
        <w:t xml:space="preserve">ovprečje </w:t>
      </w:r>
      <w:r w:rsidR="008257CC">
        <w:rPr>
          <w:rFonts w:ascii="Arial" w:eastAsia="Arial" w:hAnsi="Arial" w:cs="Arial"/>
          <w:sz w:val="20"/>
          <w:szCs w:val="20"/>
        </w:rPr>
        <w:t xml:space="preserve">12 </w:t>
      </w:r>
      <w:r w:rsidR="00053B0A" w:rsidRPr="004F17A8">
        <w:rPr>
          <w:rFonts w:ascii="Arial" w:eastAsia="Arial" w:hAnsi="Arial" w:cs="Arial"/>
          <w:sz w:val="20"/>
          <w:szCs w:val="20"/>
        </w:rPr>
        <w:t>mesečnih neto plač javnega uslužbenca v 18</w:t>
      </w:r>
      <w:r>
        <w:rPr>
          <w:rFonts w:ascii="Arial" w:eastAsia="Arial" w:hAnsi="Arial" w:cs="Arial"/>
          <w:sz w:val="20"/>
          <w:szCs w:val="20"/>
        </w:rPr>
        <w:t>.</w:t>
      </w:r>
      <w:r w:rsidR="00053B0A" w:rsidRPr="004F17A8">
        <w:rPr>
          <w:rFonts w:ascii="Arial" w:eastAsia="Arial" w:hAnsi="Arial" w:cs="Arial"/>
          <w:sz w:val="20"/>
          <w:szCs w:val="20"/>
        </w:rPr>
        <w:t>, 19</w:t>
      </w:r>
      <w:r>
        <w:rPr>
          <w:rFonts w:ascii="Arial" w:eastAsia="Arial" w:hAnsi="Arial" w:cs="Arial"/>
          <w:sz w:val="20"/>
          <w:szCs w:val="20"/>
        </w:rPr>
        <w:t>.</w:t>
      </w:r>
      <w:r w:rsidR="00053B0A" w:rsidRPr="004F17A8">
        <w:rPr>
          <w:rFonts w:ascii="Arial" w:eastAsia="Arial" w:hAnsi="Arial" w:cs="Arial"/>
          <w:sz w:val="20"/>
          <w:szCs w:val="20"/>
        </w:rPr>
        <w:t>, 20</w:t>
      </w:r>
      <w:r>
        <w:rPr>
          <w:rFonts w:ascii="Arial" w:eastAsia="Arial" w:hAnsi="Arial" w:cs="Arial"/>
          <w:sz w:val="20"/>
          <w:szCs w:val="20"/>
        </w:rPr>
        <w:t>.</w:t>
      </w:r>
      <w:r w:rsidR="00053B0A" w:rsidRPr="004F17A8">
        <w:rPr>
          <w:rFonts w:ascii="Arial" w:eastAsia="Arial" w:hAnsi="Arial" w:cs="Arial"/>
          <w:sz w:val="20"/>
          <w:szCs w:val="20"/>
        </w:rPr>
        <w:t xml:space="preserve"> in 21</w:t>
      </w:r>
      <w:r>
        <w:rPr>
          <w:rFonts w:ascii="Arial" w:eastAsia="Arial" w:hAnsi="Arial" w:cs="Arial"/>
          <w:sz w:val="20"/>
          <w:szCs w:val="20"/>
        </w:rPr>
        <w:t>.</w:t>
      </w:r>
      <w:r w:rsidR="00053B0A" w:rsidRPr="004F17A8">
        <w:rPr>
          <w:rFonts w:ascii="Arial" w:eastAsia="Arial" w:hAnsi="Arial" w:cs="Arial"/>
          <w:sz w:val="20"/>
          <w:szCs w:val="20"/>
        </w:rPr>
        <w:t xml:space="preserve"> plačnem razredu</w:t>
      </w:r>
      <w:r w:rsidR="00053B0A">
        <w:rPr>
          <w:rFonts w:ascii="Arial" w:eastAsia="Arial" w:hAnsi="Arial" w:cs="Arial"/>
          <w:sz w:val="20"/>
          <w:szCs w:val="20"/>
        </w:rPr>
        <w:t>: 16.9</w:t>
      </w:r>
      <w:r w:rsidR="00067EDA">
        <w:rPr>
          <w:rFonts w:ascii="Arial" w:eastAsia="Arial" w:hAnsi="Arial" w:cs="Arial"/>
          <w:sz w:val="20"/>
          <w:szCs w:val="20"/>
        </w:rPr>
        <w:t>53</w:t>
      </w:r>
      <w:r w:rsidR="00053B0A">
        <w:rPr>
          <w:rFonts w:ascii="Arial" w:eastAsia="Arial" w:hAnsi="Arial" w:cs="Arial"/>
          <w:sz w:val="20"/>
          <w:szCs w:val="20"/>
        </w:rPr>
        <w:t>,</w:t>
      </w:r>
      <w:r w:rsidR="00067EDA">
        <w:rPr>
          <w:rFonts w:ascii="Arial" w:eastAsia="Arial" w:hAnsi="Arial" w:cs="Arial"/>
          <w:sz w:val="20"/>
          <w:szCs w:val="20"/>
        </w:rPr>
        <w:t>30</w:t>
      </w:r>
      <w:r w:rsidR="00053B0A">
        <w:rPr>
          <w:rFonts w:ascii="Arial" w:eastAsia="Arial" w:hAnsi="Arial" w:cs="Arial"/>
          <w:sz w:val="20"/>
          <w:szCs w:val="20"/>
        </w:rPr>
        <w:t xml:space="preserve"> </w:t>
      </w:r>
      <w:r>
        <w:rPr>
          <w:rFonts w:ascii="Arial" w:eastAsia="Arial" w:hAnsi="Arial" w:cs="Arial"/>
          <w:sz w:val="20"/>
          <w:szCs w:val="20"/>
        </w:rPr>
        <w:t>evra</w:t>
      </w:r>
      <w:r w:rsidR="005D4940">
        <w:rPr>
          <w:rFonts w:ascii="Arial" w:eastAsia="Arial" w:hAnsi="Arial" w:cs="Arial"/>
          <w:sz w:val="20"/>
          <w:szCs w:val="20"/>
        </w:rPr>
        <w:t>,</w:t>
      </w:r>
    </w:p>
    <w:p w14:paraId="5F1D9A82" w14:textId="603EEAA1" w:rsidR="00053B0A" w:rsidRDefault="002E7ADE" w:rsidP="00CB305C">
      <w:pPr>
        <w:spacing w:before="240" w:line="288" w:lineRule="auto"/>
        <w:rPr>
          <w:rFonts w:ascii="Arial" w:eastAsia="Arial" w:hAnsi="Arial" w:cs="Arial"/>
          <w:sz w:val="20"/>
          <w:szCs w:val="20"/>
        </w:rPr>
      </w:pPr>
      <w:r>
        <w:rPr>
          <w:rFonts w:ascii="Arial" w:eastAsia="Arial" w:hAnsi="Arial" w:cs="Arial"/>
          <w:sz w:val="20"/>
          <w:szCs w:val="20"/>
        </w:rPr>
        <w:t>–</w:t>
      </w:r>
      <w:r w:rsidR="00053B0A">
        <w:rPr>
          <w:rFonts w:ascii="Arial" w:eastAsia="Arial" w:hAnsi="Arial" w:cs="Arial"/>
          <w:sz w:val="20"/>
          <w:szCs w:val="20"/>
        </w:rPr>
        <w:t xml:space="preserve"> l</w:t>
      </w:r>
      <w:r w:rsidR="00053B0A" w:rsidRPr="00AC5A96">
        <w:rPr>
          <w:rFonts w:ascii="Arial" w:eastAsia="Arial" w:hAnsi="Arial" w:cs="Arial"/>
          <w:sz w:val="20"/>
          <w:szCs w:val="20"/>
        </w:rPr>
        <w:t>etni stroški za zagotavljanje delovnih pogojev samozaposlenih v kulturi</w:t>
      </w:r>
      <w:r w:rsidR="00053B0A">
        <w:rPr>
          <w:rFonts w:ascii="Arial" w:eastAsia="Arial" w:hAnsi="Arial" w:cs="Arial"/>
          <w:sz w:val="20"/>
          <w:szCs w:val="20"/>
        </w:rPr>
        <w:t xml:space="preserve">: 15.279,50 </w:t>
      </w:r>
      <w:r>
        <w:rPr>
          <w:rFonts w:ascii="Arial" w:eastAsia="Arial" w:hAnsi="Arial" w:cs="Arial"/>
          <w:sz w:val="20"/>
          <w:szCs w:val="20"/>
        </w:rPr>
        <w:t>evra</w:t>
      </w:r>
      <w:r w:rsidR="005D4940">
        <w:rPr>
          <w:rFonts w:ascii="Arial" w:eastAsia="Arial" w:hAnsi="Arial" w:cs="Arial"/>
          <w:sz w:val="20"/>
          <w:szCs w:val="20"/>
        </w:rPr>
        <w:t>.</w:t>
      </w:r>
    </w:p>
    <w:p w14:paraId="3378005F" w14:textId="5CF60286" w:rsidR="007532F3" w:rsidRDefault="00053B0A" w:rsidP="007532F3">
      <w:pPr>
        <w:spacing w:before="240" w:after="0" w:line="288" w:lineRule="auto"/>
        <w:jc w:val="both"/>
        <w:rPr>
          <w:rFonts w:ascii="Arial" w:eastAsia="Arial" w:hAnsi="Arial" w:cs="Arial"/>
          <w:sz w:val="20"/>
          <w:szCs w:val="20"/>
        </w:rPr>
      </w:pPr>
      <w:r>
        <w:rPr>
          <w:rFonts w:ascii="Arial" w:eastAsia="Arial" w:hAnsi="Arial" w:cs="Arial"/>
          <w:sz w:val="20"/>
          <w:szCs w:val="20"/>
        </w:rPr>
        <w:t>Izračun je nato izveden po formuli: (15.279,50/16.9</w:t>
      </w:r>
      <w:r w:rsidR="00067EDA">
        <w:rPr>
          <w:rFonts w:ascii="Arial" w:eastAsia="Arial" w:hAnsi="Arial" w:cs="Arial"/>
          <w:sz w:val="20"/>
          <w:szCs w:val="20"/>
        </w:rPr>
        <w:t>53</w:t>
      </w:r>
      <w:r>
        <w:rPr>
          <w:rFonts w:ascii="Arial" w:eastAsia="Arial" w:hAnsi="Arial" w:cs="Arial"/>
          <w:sz w:val="20"/>
          <w:szCs w:val="20"/>
        </w:rPr>
        <w:t>,</w:t>
      </w:r>
      <w:r w:rsidR="00067EDA">
        <w:rPr>
          <w:rFonts w:ascii="Arial" w:eastAsia="Arial" w:hAnsi="Arial" w:cs="Arial"/>
          <w:sz w:val="20"/>
          <w:szCs w:val="20"/>
        </w:rPr>
        <w:t>30</w:t>
      </w:r>
      <w:r>
        <w:rPr>
          <w:rFonts w:ascii="Arial" w:eastAsia="Arial" w:hAnsi="Arial" w:cs="Arial"/>
          <w:sz w:val="20"/>
          <w:szCs w:val="20"/>
        </w:rPr>
        <w:t>)</w:t>
      </w:r>
      <w:r w:rsidR="005D4940">
        <w:rPr>
          <w:rFonts w:ascii="Arial" w:eastAsia="Arial" w:hAnsi="Arial" w:cs="Arial"/>
          <w:sz w:val="20"/>
          <w:szCs w:val="20"/>
        </w:rPr>
        <w:t xml:space="preserve"> </w:t>
      </w:r>
      <w:r>
        <w:rPr>
          <w:rFonts w:ascii="Arial" w:eastAsia="Arial" w:hAnsi="Arial" w:cs="Arial"/>
          <w:sz w:val="20"/>
          <w:szCs w:val="20"/>
        </w:rPr>
        <w:t>+</w:t>
      </w:r>
      <w:r w:rsidR="005D4940">
        <w:rPr>
          <w:rFonts w:ascii="Arial" w:eastAsia="Arial" w:hAnsi="Arial" w:cs="Arial"/>
          <w:sz w:val="20"/>
          <w:szCs w:val="20"/>
        </w:rPr>
        <w:t xml:space="preserve"> </w:t>
      </w:r>
      <w:r>
        <w:rPr>
          <w:rFonts w:ascii="Arial" w:eastAsia="Arial" w:hAnsi="Arial" w:cs="Arial"/>
          <w:sz w:val="20"/>
          <w:szCs w:val="20"/>
        </w:rPr>
        <w:t xml:space="preserve">1 </w:t>
      </w:r>
      <w:r>
        <w:rPr>
          <w:rFonts w:ascii="Arial" w:eastAsia="Arial" w:hAnsi="Arial" w:cs="Arial"/>
          <w:sz w:val="20"/>
          <w:szCs w:val="20"/>
        </w:rPr>
        <w:sym w:font="Symbol" w:char="F040"/>
      </w:r>
      <w:r>
        <w:rPr>
          <w:rFonts w:ascii="Arial" w:eastAsia="Arial" w:hAnsi="Arial" w:cs="Arial"/>
          <w:sz w:val="20"/>
          <w:szCs w:val="20"/>
        </w:rPr>
        <w:t xml:space="preserve"> 1,9</w:t>
      </w:r>
    </w:p>
    <w:p w14:paraId="3FF1FFBA" w14:textId="7D6EB580" w:rsidR="007532F3" w:rsidRPr="007532F3" w:rsidRDefault="007532F3" w:rsidP="007532F3">
      <w:pPr>
        <w:spacing w:before="240" w:after="0" w:line="288" w:lineRule="auto"/>
        <w:jc w:val="both"/>
        <w:rPr>
          <w:rFonts w:ascii="Arial" w:eastAsia="Arial" w:hAnsi="Arial" w:cs="Arial"/>
          <w:sz w:val="20"/>
          <w:szCs w:val="20"/>
        </w:rPr>
      </w:pPr>
      <w:r w:rsidRPr="007532F3">
        <w:rPr>
          <w:rFonts w:ascii="Arial" w:eastAsia="Arial" w:hAnsi="Arial" w:cs="Arial"/>
          <w:sz w:val="20"/>
          <w:szCs w:val="20"/>
        </w:rPr>
        <w:t xml:space="preserve">Znesek letnih stroškov samozaposlenega v kulturi izhaja iz ocene primerljivosti z zaposlenim v javnem sektorju. Samozaposleni si mora </w:t>
      </w:r>
      <w:r>
        <w:rPr>
          <w:rFonts w:ascii="Arial" w:eastAsia="Arial" w:hAnsi="Arial" w:cs="Arial"/>
          <w:sz w:val="20"/>
          <w:szCs w:val="20"/>
        </w:rPr>
        <w:t xml:space="preserve">v takšnem primeru sam </w:t>
      </w:r>
      <w:r w:rsidRPr="007532F3">
        <w:rPr>
          <w:rFonts w:ascii="Arial" w:eastAsia="Arial" w:hAnsi="Arial" w:cs="Arial"/>
          <w:sz w:val="20"/>
          <w:szCs w:val="20"/>
        </w:rPr>
        <w:t xml:space="preserve">zagotavljati delovne pogoje, kar </w:t>
      </w:r>
      <w:r w:rsidR="00CD35EB">
        <w:rPr>
          <w:rFonts w:ascii="Arial" w:eastAsia="Arial" w:hAnsi="Arial" w:cs="Arial"/>
          <w:sz w:val="20"/>
          <w:szCs w:val="20"/>
        </w:rPr>
        <w:t xml:space="preserve">na letni ravni </w:t>
      </w:r>
      <w:r w:rsidR="005D4940">
        <w:rPr>
          <w:rFonts w:ascii="Arial" w:eastAsia="Arial" w:hAnsi="Arial" w:cs="Arial"/>
          <w:sz w:val="20"/>
          <w:szCs w:val="20"/>
        </w:rPr>
        <w:t>obsega</w:t>
      </w:r>
      <w:r w:rsidRPr="007532F3">
        <w:rPr>
          <w:rFonts w:ascii="Arial" w:eastAsia="Arial" w:hAnsi="Arial" w:cs="Arial"/>
          <w:sz w:val="20"/>
          <w:szCs w:val="20"/>
        </w:rPr>
        <w:t>:</w:t>
      </w:r>
    </w:p>
    <w:p w14:paraId="5FFD2135" w14:textId="2372EA75" w:rsidR="007532F3" w:rsidRPr="007532F3" w:rsidRDefault="007532F3" w:rsidP="007532F3">
      <w:pPr>
        <w:spacing w:before="240" w:after="0" w:line="288" w:lineRule="auto"/>
        <w:jc w:val="both"/>
        <w:rPr>
          <w:rFonts w:ascii="Arial" w:eastAsia="Arial" w:hAnsi="Arial" w:cs="Arial"/>
          <w:sz w:val="20"/>
          <w:szCs w:val="20"/>
        </w:rPr>
      </w:pPr>
      <w:r w:rsidRPr="007532F3">
        <w:rPr>
          <w:rFonts w:ascii="Arial" w:eastAsia="Arial" w:hAnsi="Arial" w:cs="Arial"/>
          <w:sz w:val="20"/>
          <w:szCs w:val="20"/>
        </w:rPr>
        <w:t xml:space="preserve">– </w:t>
      </w:r>
      <w:r w:rsidR="005D4940">
        <w:rPr>
          <w:rFonts w:ascii="Arial" w:eastAsia="Arial" w:hAnsi="Arial" w:cs="Arial"/>
          <w:sz w:val="20"/>
          <w:szCs w:val="20"/>
        </w:rPr>
        <w:t>s</w:t>
      </w:r>
      <w:r w:rsidRPr="007532F3">
        <w:rPr>
          <w:rFonts w:ascii="Arial" w:eastAsia="Arial" w:hAnsi="Arial" w:cs="Arial"/>
          <w:sz w:val="20"/>
          <w:szCs w:val="20"/>
        </w:rPr>
        <w:t>trošk</w:t>
      </w:r>
      <w:r w:rsidR="005D4940">
        <w:rPr>
          <w:rFonts w:ascii="Arial" w:eastAsia="Arial" w:hAnsi="Arial" w:cs="Arial"/>
          <w:sz w:val="20"/>
          <w:szCs w:val="20"/>
        </w:rPr>
        <w:t>e</w:t>
      </w:r>
      <w:r w:rsidRPr="007532F3">
        <w:rPr>
          <w:rFonts w:ascii="Arial" w:eastAsia="Arial" w:hAnsi="Arial" w:cs="Arial"/>
          <w:sz w:val="20"/>
          <w:szCs w:val="20"/>
        </w:rPr>
        <w:t xml:space="preserve"> delovnih prostorov in infrastrukture (najem pisarne ali studia, amortizacija delovnih sredstev, nakup materiala za umetniško delo, programska oprema, pisarniški material, IKT-oprema)</w:t>
      </w:r>
      <w:r w:rsidR="005D4940">
        <w:rPr>
          <w:rFonts w:ascii="Arial" w:eastAsia="Arial" w:hAnsi="Arial" w:cs="Arial"/>
          <w:sz w:val="20"/>
          <w:szCs w:val="20"/>
        </w:rPr>
        <w:t>,</w:t>
      </w:r>
      <w:r w:rsidRPr="007532F3">
        <w:rPr>
          <w:rFonts w:ascii="Arial" w:eastAsia="Arial" w:hAnsi="Arial" w:cs="Arial"/>
          <w:sz w:val="20"/>
          <w:szCs w:val="20"/>
        </w:rPr>
        <w:t xml:space="preserve"> ocenjen</w:t>
      </w:r>
      <w:r w:rsidR="005D4940">
        <w:rPr>
          <w:rFonts w:ascii="Arial" w:eastAsia="Arial" w:hAnsi="Arial" w:cs="Arial"/>
          <w:sz w:val="20"/>
          <w:szCs w:val="20"/>
        </w:rPr>
        <w:t>e</w:t>
      </w:r>
      <w:r w:rsidRPr="007532F3">
        <w:rPr>
          <w:rFonts w:ascii="Arial" w:eastAsia="Arial" w:hAnsi="Arial" w:cs="Arial"/>
          <w:sz w:val="20"/>
          <w:szCs w:val="20"/>
        </w:rPr>
        <w:t xml:space="preserve"> na 7.200,00 </w:t>
      </w:r>
      <w:r w:rsidR="002E7ADE">
        <w:rPr>
          <w:rFonts w:ascii="Arial" w:eastAsia="Arial" w:hAnsi="Arial" w:cs="Arial"/>
          <w:sz w:val="20"/>
          <w:szCs w:val="20"/>
        </w:rPr>
        <w:t>evra</w:t>
      </w:r>
      <w:r w:rsidRPr="007532F3">
        <w:rPr>
          <w:rFonts w:ascii="Arial" w:eastAsia="Arial" w:hAnsi="Arial" w:cs="Arial"/>
          <w:sz w:val="20"/>
          <w:szCs w:val="20"/>
        </w:rPr>
        <w:t>;</w:t>
      </w:r>
    </w:p>
    <w:p w14:paraId="690C6DA9" w14:textId="1CAA7594" w:rsidR="007532F3" w:rsidRPr="007532F3" w:rsidRDefault="007532F3" w:rsidP="007532F3">
      <w:pPr>
        <w:spacing w:before="240" w:after="0" w:line="288" w:lineRule="auto"/>
        <w:jc w:val="both"/>
        <w:rPr>
          <w:rFonts w:ascii="Arial" w:eastAsia="Arial" w:hAnsi="Arial" w:cs="Arial"/>
          <w:sz w:val="20"/>
          <w:szCs w:val="20"/>
        </w:rPr>
      </w:pPr>
      <w:r w:rsidRPr="007532F3">
        <w:rPr>
          <w:rFonts w:ascii="Arial" w:eastAsia="Arial" w:hAnsi="Arial" w:cs="Arial"/>
          <w:sz w:val="20"/>
          <w:szCs w:val="20"/>
        </w:rPr>
        <w:t xml:space="preserve">– </w:t>
      </w:r>
      <w:r w:rsidR="005D4940">
        <w:rPr>
          <w:rFonts w:ascii="Arial" w:eastAsia="Arial" w:hAnsi="Arial" w:cs="Arial"/>
          <w:sz w:val="20"/>
          <w:szCs w:val="20"/>
        </w:rPr>
        <w:t>s</w:t>
      </w:r>
      <w:r w:rsidRPr="007532F3">
        <w:rPr>
          <w:rFonts w:ascii="Arial" w:eastAsia="Arial" w:hAnsi="Arial" w:cs="Arial"/>
          <w:sz w:val="20"/>
          <w:szCs w:val="20"/>
        </w:rPr>
        <w:t>trošk</w:t>
      </w:r>
      <w:r w:rsidR="005D4940">
        <w:rPr>
          <w:rFonts w:ascii="Arial" w:eastAsia="Arial" w:hAnsi="Arial" w:cs="Arial"/>
          <w:sz w:val="20"/>
          <w:szCs w:val="20"/>
        </w:rPr>
        <w:t>e</w:t>
      </w:r>
      <w:r w:rsidRPr="007532F3">
        <w:rPr>
          <w:rFonts w:ascii="Arial" w:eastAsia="Arial" w:hAnsi="Arial" w:cs="Arial"/>
          <w:sz w:val="20"/>
          <w:szCs w:val="20"/>
        </w:rPr>
        <w:t xml:space="preserve"> izvajanja administrativnih, poslovnih, računovodskih in pravnih obveznosti (vključno z vodenjem evidenc, obračuni, pogodbenim svetovanjem i</w:t>
      </w:r>
      <w:r w:rsidR="005D4940">
        <w:rPr>
          <w:rFonts w:ascii="Arial" w:eastAsia="Arial" w:hAnsi="Arial" w:cs="Arial"/>
          <w:sz w:val="20"/>
          <w:szCs w:val="20"/>
        </w:rPr>
        <w:t xml:space="preserve">n </w:t>
      </w:r>
      <w:r w:rsidRPr="007532F3">
        <w:rPr>
          <w:rFonts w:ascii="Arial" w:eastAsia="Arial" w:hAnsi="Arial" w:cs="Arial"/>
          <w:sz w:val="20"/>
          <w:szCs w:val="20"/>
        </w:rPr>
        <w:t>p</w:t>
      </w:r>
      <w:r w:rsidR="005D4940">
        <w:rPr>
          <w:rFonts w:ascii="Arial" w:eastAsia="Arial" w:hAnsi="Arial" w:cs="Arial"/>
          <w:sz w:val="20"/>
          <w:szCs w:val="20"/>
        </w:rPr>
        <w:t>o</w:t>
      </w:r>
      <w:r w:rsidRPr="007532F3">
        <w:rPr>
          <w:rFonts w:ascii="Arial" w:eastAsia="Arial" w:hAnsi="Arial" w:cs="Arial"/>
          <w:sz w:val="20"/>
          <w:szCs w:val="20"/>
        </w:rPr>
        <w:t>d</w:t>
      </w:r>
      <w:r w:rsidR="005D4940">
        <w:rPr>
          <w:rFonts w:ascii="Arial" w:eastAsia="Arial" w:hAnsi="Arial" w:cs="Arial"/>
          <w:sz w:val="20"/>
          <w:szCs w:val="20"/>
        </w:rPr>
        <w:t>obnim</w:t>
      </w:r>
      <w:r w:rsidRPr="007532F3">
        <w:rPr>
          <w:rFonts w:ascii="Arial" w:eastAsia="Arial" w:hAnsi="Arial" w:cs="Arial"/>
          <w:sz w:val="20"/>
          <w:szCs w:val="20"/>
        </w:rPr>
        <w:t>)</w:t>
      </w:r>
      <w:r w:rsidR="005D4940">
        <w:rPr>
          <w:rFonts w:ascii="Arial" w:eastAsia="Arial" w:hAnsi="Arial" w:cs="Arial"/>
          <w:sz w:val="20"/>
          <w:szCs w:val="20"/>
        </w:rPr>
        <w:t>,</w:t>
      </w:r>
      <w:r w:rsidRPr="007532F3">
        <w:rPr>
          <w:rFonts w:ascii="Arial" w:eastAsia="Arial" w:hAnsi="Arial" w:cs="Arial"/>
          <w:sz w:val="20"/>
          <w:szCs w:val="20"/>
        </w:rPr>
        <w:t xml:space="preserve"> </w:t>
      </w:r>
      <w:r>
        <w:rPr>
          <w:rFonts w:ascii="Arial" w:eastAsia="Arial" w:hAnsi="Arial" w:cs="Arial"/>
          <w:sz w:val="20"/>
          <w:szCs w:val="20"/>
        </w:rPr>
        <w:t>ocenjen</w:t>
      </w:r>
      <w:r w:rsidR="005D4940">
        <w:rPr>
          <w:rFonts w:ascii="Arial" w:eastAsia="Arial" w:hAnsi="Arial" w:cs="Arial"/>
          <w:sz w:val="20"/>
          <w:szCs w:val="20"/>
        </w:rPr>
        <w:t>e</w:t>
      </w:r>
      <w:r>
        <w:rPr>
          <w:rFonts w:ascii="Arial" w:eastAsia="Arial" w:hAnsi="Arial" w:cs="Arial"/>
          <w:sz w:val="20"/>
          <w:szCs w:val="20"/>
        </w:rPr>
        <w:t xml:space="preserve"> na</w:t>
      </w:r>
      <w:r w:rsidRPr="007532F3">
        <w:rPr>
          <w:rFonts w:ascii="Arial" w:eastAsia="Arial" w:hAnsi="Arial" w:cs="Arial"/>
          <w:sz w:val="20"/>
          <w:szCs w:val="20"/>
        </w:rPr>
        <w:t xml:space="preserve"> 4.501,80 </w:t>
      </w:r>
      <w:r w:rsidR="002E7ADE">
        <w:rPr>
          <w:rFonts w:ascii="Arial" w:eastAsia="Arial" w:hAnsi="Arial" w:cs="Arial"/>
          <w:sz w:val="20"/>
          <w:szCs w:val="20"/>
        </w:rPr>
        <w:t>evra</w:t>
      </w:r>
      <w:r w:rsidRPr="007532F3">
        <w:rPr>
          <w:rFonts w:ascii="Arial" w:eastAsia="Arial" w:hAnsi="Arial" w:cs="Arial"/>
          <w:sz w:val="20"/>
          <w:szCs w:val="20"/>
        </w:rPr>
        <w:t>;</w:t>
      </w:r>
    </w:p>
    <w:p w14:paraId="1F9FDDA8" w14:textId="01B7B8C6" w:rsidR="007532F3" w:rsidRPr="007532F3" w:rsidRDefault="007532F3" w:rsidP="007532F3">
      <w:pPr>
        <w:spacing w:before="240" w:after="0" w:line="288" w:lineRule="auto"/>
        <w:jc w:val="both"/>
        <w:rPr>
          <w:rFonts w:ascii="Arial" w:eastAsia="Arial" w:hAnsi="Arial" w:cs="Arial"/>
          <w:sz w:val="20"/>
          <w:szCs w:val="20"/>
        </w:rPr>
      </w:pPr>
      <w:r w:rsidRPr="007532F3">
        <w:rPr>
          <w:rFonts w:ascii="Arial" w:eastAsia="Arial" w:hAnsi="Arial" w:cs="Arial"/>
          <w:sz w:val="20"/>
          <w:szCs w:val="20"/>
        </w:rPr>
        <w:t xml:space="preserve">– </w:t>
      </w:r>
      <w:r w:rsidR="005D4940">
        <w:rPr>
          <w:rFonts w:ascii="Arial" w:eastAsia="Arial" w:hAnsi="Arial" w:cs="Arial"/>
          <w:sz w:val="20"/>
          <w:szCs w:val="20"/>
        </w:rPr>
        <w:t>s</w:t>
      </w:r>
      <w:r w:rsidRPr="007532F3">
        <w:rPr>
          <w:rFonts w:ascii="Arial" w:eastAsia="Arial" w:hAnsi="Arial" w:cs="Arial"/>
          <w:sz w:val="20"/>
          <w:szCs w:val="20"/>
        </w:rPr>
        <w:t>trošk</w:t>
      </w:r>
      <w:r w:rsidR="005D4940">
        <w:rPr>
          <w:rFonts w:ascii="Arial" w:eastAsia="Arial" w:hAnsi="Arial" w:cs="Arial"/>
          <w:sz w:val="20"/>
          <w:szCs w:val="20"/>
        </w:rPr>
        <w:t>e</w:t>
      </w:r>
      <w:r w:rsidRPr="007532F3">
        <w:rPr>
          <w:rFonts w:ascii="Arial" w:eastAsia="Arial" w:hAnsi="Arial" w:cs="Arial"/>
          <w:sz w:val="20"/>
          <w:szCs w:val="20"/>
        </w:rPr>
        <w:t xml:space="preserve"> izobraževanja in usposabljanja (udeležba na strokovnem tečaju ali delavnici ter konferenci v tujini)</w:t>
      </w:r>
      <w:r w:rsidR="005D4940">
        <w:rPr>
          <w:rFonts w:ascii="Arial" w:eastAsia="Arial" w:hAnsi="Arial" w:cs="Arial"/>
          <w:sz w:val="20"/>
          <w:szCs w:val="20"/>
        </w:rPr>
        <w:t>,</w:t>
      </w:r>
      <w:r w:rsidRPr="007532F3">
        <w:rPr>
          <w:rFonts w:ascii="Arial" w:eastAsia="Arial" w:hAnsi="Arial" w:cs="Arial"/>
          <w:sz w:val="20"/>
          <w:szCs w:val="20"/>
        </w:rPr>
        <w:t xml:space="preserve"> ocenjen</w:t>
      </w:r>
      <w:r w:rsidR="005D4940">
        <w:rPr>
          <w:rFonts w:ascii="Arial" w:eastAsia="Arial" w:hAnsi="Arial" w:cs="Arial"/>
          <w:sz w:val="20"/>
          <w:szCs w:val="20"/>
        </w:rPr>
        <w:t>e</w:t>
      </w:r>
      <w:r w:rsidRPr="007532F3">
        <w:rPr>
          <w:rFonts w:ascii="Arial" w:eastAsia="Arial" w:hAnsi="Arial" w:cs="Arial"/>
          <w:sz w:val="20"/>
          <w:szCs w:val="20"/>
        </w:rPr>
        <w:t xml:space="preserve"> na 1.310,12 </w:t>
      </w:r>
      <w:r w:rsidR="002E7ADE">
        <w:rPr>
          <w:rFonts w:ascii="Arial" w:eastAsia="Arial" w:hAnsi="Arial" w:cs="Arial"/>
          <w:sz w:val="20"/>
          <w:szCs w:val="20"/>
        </w:rPr>
        <w:t>evra</w:t>
      </w:r>
      <w:r w:rsidRPr="007532F3">
        <w:rPr>
          <w:rFonts w:ascii="Arial" w:eastAsia="Arial" w:hAnsi="Arial" w:cs="Arial"/>
          <w:sz w:val="20"/>
          <w:szCs w:val="20"/>
        </w:rPr>
        <w:t>;</w:t>
      </w:r>
    </w:p>
    <w:p w14:paraId="7CAC3064" w14:textId="57A91315" w:rsidR="007532F3" w:rsidRDefault="007532F3" w:rsidP="006A5CD5">
      <w:pPr>
        <w:spacing w:before="240" w:after="0" w:line="288" w:lineRule="auto"/>
        <w:jc w:val="both"/>
        <w:rPr>
          <w:rFonts w:ascii="Arial" w:eastAsia="Arial" w:hAnsi="Arial" w:cs="Arial"/>
          <w:sz w:val="20"/>
          <w:szCs w:val="20"/>
        </w:rPr>
      </w:pPr>
      <w:r w:rsidRPr="007532F3">
        <w:rPr>
          <w:rFonts w:ascii="Arial" w:eastAsia="Arial" w:hAnsi="Arial" w:cs="Arial"/>
          <w:sz w:val="20"/>
          <w:szCs w:val="20"/>
        </w:rPr>
        <w:t xml:space="preserve">– </w:t>
      </w:r>
      <w:r w:rsidR="005D4940">
        <w:rPr>
          <w:rFonts w:ascii="Arial" w:eastAsia="Arial" w:hAnsi="Arial" w:cs="Arial"/>
          <w:sz w:val="20"/>
          <w:szCs w:val="20"/>
        </w:rPr>
        <w:t>d</w:t>
      </w:r>
      <w:r w:rsidRPr="007532F3">
        <w:rPr>
          <w:rFonts w:ascii="Arial" w:eastAsia="Arial" w:hAnsi="Arial" w:cs="Arial"/>
          <w:sz w:val="20"/>
          <w:szCs w:val="20"/>
        </w:rPr>
        <w:t>rug</w:t>
      </w:r>
      <w:r w:rsidR="005D4940">
        <w:rPr>
          <w:rFonts w:ascii="Arial" w:eastAsia="Arial" w:hAnsi="Arial" w:cs="Arial"/>
          <w:sz w:val="20"/>
          <w:szCs w:val="20"/>
        </w:rPr>
        <w:t>e</w:t>
      </w:r>
      <w:r w:rsidRPr="007532F3">
        <w:rPr>
          <w:rFonts w:ascii="Arial" w:eastAsia="Arial" w:hAnsi="Arial" w:cs="Arial"/>
          <w:sz w:val="20"/>
          <w:szCs w:val="20"/>
        </w:rPr>
        <w:t xml:space="preserve"> povezan</w:t>
      </w:r>
      <w:r w:rsidR="005D4940">
        <w:rPr>
          <w:rFonts w:ascii="Arial" w:eastAsia="Arial" w:hAnsi="Arial" w:cs="Arial"/>
          <w:sz w:val="20"/>
          <w:szCs w:val="20"/>
        </w:rPr>
        <w:t>e</w:t>
      </w:r>
      <w:r w:rsidRPr="007532F3">
        <w:rPr>
          <w:rFonts w:ascii="Arial" w:eastAsia="Arial" w:hAnsi="Arial" w:cs="Arial"/>
          <w:sz w:val="20"/>
          <w:szCs w:val="20"/>
        </w:rPr>
        <w:t xml:space="preserve"> strošk</w:t>
      </w:r>
      <w:r w:rsidR="005D4940">
        <w:rPr>
          <w:rFonts w:ascii="Arial" w:eastAsia="Arial" w:hAnsi="Arial" w:cs="Arial"/>
          <w:sz w:val="20"/>
          <w:szCs w:val="20"/>
        </w:rPr>
        <w:t>e</w:t>
      </w:r>
      <w:r w:rsidRPr="007532F3">
        <w:rPr>
          <w:rFonts w:ascii="Arial" w:eastAsia="Arial" w:hAnsi="Arial" w:cs="Arial"/>
          <w:sz w:val="20"/>
          <w:szCs w:val="20"/>
        </w:rPr>
        <w:t xml:space="preserve">, kot so prehrana med delom, letna vozovnica za medkrajevni prevoz po celotni Sloveniji ter članarine v strokovnih združenjih, </w:t>
      </w:r>
      <w:r>
        <w:rPr>
          <w:rFonts w:ascii="Arial" w:eastAsia="Arial" w:hAnsi="Arial" w:cs="Arial"/>
          <w:sz w:val="20"/>
          <w:szCs w:val="20"/>
        </w:rPr>
        <w:t>ocenjen</w:t>
      </w:r>
      <w:r w:rsidR="005D4940">
        <w:rPr>
          <w:rFonts w:ascii="Arial" w:eastAsia="Arial" w:hAnsi="Arial" w:cs="Arial"/>
          <w:sz w:val="20"/>
          <w:szCs w:val="20"/>
        </w:rPr>
        <w:t>e</w:t>
      </w:r>
      <w:r>
        <w:rPr>
          <w:rFonts w:ascii="Arial" w:eastAsia="Arial" w:hAnsi="Arial" w:cs="Arial"/>
          <w:sz w:val="20"/>
          <w:szCs w:val="20"/>
        </w:rPr>
        <w:t xml:space="preserve"> </w:t>
      </w:r>
      <w:r w:rsidR="005D4940">
        <w:rPr>
          <w:rFonts w:ascii="Arial" w:eastAsia="Arial" w:hAnsi="Arial" w:cs="Arial"/>
          <w:sz w:val="20"/>
          <w:szCs w:val="20"/>
        </w:rPr>
        <w:t xml:space="preserve">na </w:t>
      </w:r>
      <w:r w:rsidRPr="007532F3">
        <w:rPr>
          <w:rFonts w:ascii="Arial" w:eastAsia="Arial" w:hAnsi="Arial" w:cs="Arial"/>
          <w:sz w:val="20"/>
          <w:szCs w:val="20"/>
        </w:rPr>
        <w:t xml:space="preserve">2.267,60 </w:t>
      </w:r>
      <w:r w:rsidR="002E7ADE">
        <w:rPr>
          <w:rFonts w:ascii="Arial" w:eastAsia="Arial" w:hAnsi="Arial" w:cs="Arial"/>
          <w:sz w:val="20"/>
          <w:szCs w:val="20"/>
        </w:rPr>
        <w:t>evra</w:t>
      </w:r>
      <w:r w:rsidRPr="007532F3">
        <w:rPr>
          <w:rFonts w:ascii="Arial" w:eastAsia="Arial" w:hAnsi="Arial" w:cs="Arial"/>
          <w:sz w:val="20"/>
          <w:szCs w:val="20"/>
        </w:rPr>
        <w:t>.</w:t>
      </w:r>
    </w:p>
    <w:p w14:paraId="3A4184C6" w14:textId="77777777" w:rsidR="006A5CD5" w:rsidRDefault="006A5CD5" w:rsidP="006A5CD5">
      <w:pPr>
        <w:spacing w:before="240" w:after="0" w:line="288" w:lineRule="auto"/>
        <w:jc w:val="both"/>
        <w:rPr>
          <w:rFonts w:ascii="Arial" w:eastAsia="Arial" w:hAnsi="Arial" w:cs="Arial"/>
          <w:b/>
          <w:sz w:val="20"/>
          <w:szCs w:val="20"/>
        </w:rPr>
      </w:pPr>
      <w:r>
        <w:rPr>
          <w:rFonts w:ascii="Arial" w:eastAsia="Arial" w:hAnsi="Arial" w:cs="Arial"/>
          <w:b/>
          <w:sz w:val="20"/>
          <w:szCs w:val="20"/>
        </w:rPr>
        <w:t>K 4. členu</w:t>
      </w:r>
    </w:p>
    <w:p w14:paraId="7E8F604A" w14:textId="1CA73238" w:rsidR="006A5CD5" w:rsidRDefault="006A5CD5" w:rsidP="006A5CD5">
      <w:pPr>
        <w:spacing w:before="240" w:after="0" w:line="288" w:lineRule="auto"/>
        <w:jc w:val="both"/>
        <w:rPr>
          <w:rFonts w:ascii="Arial" w:eastAsia="Arial" w:hAnsi="Arial" w:cs="Arial"/>
          <w:sz w:val="20"/>
          <w:szCs w:val="20"/>
        </w:rPr>
      </w:pPr>
      <w:r>
        <w:rPr>
          <w:rFonts w:ascii="Arial" w:eastAsia="Arial" w:hAnsi="Arial" w:cs="Arial"/>
          <w:sz w:val="20"/>
          <w:szCs w:val="20"/>
        </w:rPr>
        <w:t>S predlaganim členom se določa, da je osnovna enota za izračun plačila ena ura dela, pri čemer je skupn</w:t>
      </w:r>
      <w:r w:rsidR="00DB19EA">
        <w:rPr>
          <w:rFonts w:ascii="Arial" w:eastAsia="Arial" w:hAnsi="Arial" w:cs="Arial"/>
          <w:sz w:val="20"/>
          <w:szCs w:val="20"/>
        </w:rPr>
        <w:t>i</w:t>
      </w:r>
      <w:r>
        <w:rPr>
          <w:rFonts w:ascii="Arial" w:eastAsia="Arial" w:hAnsi="Arial" w:cs="Arial"/>
          <w:sz w:val="20"/>
          <w:szCs w:val="20"/>
        </w:rPr>
        <w:t xml:space="preserve"> obseg opravljenega dela lahko </w:t>
      </w:r>
      <w:r w:rsidR="00DB19EA">
        <w:rPr>
          <w:rFonts w:ascii="Arial" w:eastAsia="Arial" w:hAnsi="Arial" w:cs="Arial"/>
          <w:sz w:val="20"/>
          <w:szCs w:val="20"/>
        </w:rPr>
        <w:t xml:space="preserve">le </w:t>
      </w:r>
      <w:r>
        <w:rPr>
          <w:rFonts w:ascii="Arial" w:eastAsia="Arial" w:hAnsi="Arial" w:cs="Arial"/>
          <w:sz w:val="20"/>
          <w:szCs w:val="20"/>
        </w:rPr>
        <w:t>večkratnik te enote. Takšna določba omogoča enotn</w:t>
      </w:r>
      <w:r w:rsidR="00DB19EA">
        <w:rPr>
          <w:rFonts w:ascii="Arial" w:eastAsia="Arial" w:hAnsi="Arial" w:cs="Arial"/>
          <w:sz w:val="20"/>
          <w:szCs w:val="20"/>
        </w:rPr>
        <w:t>i</w:t>
      </w:r>
      <w:r>
        <w:rPr>
          <w:rFonts w:ascii="Arial" w:eastAsia="Arial" w:hAnsi="Arial" w:cs="Arial"/>
          <w:sz w:val="20"/>
          <w:szCs w:val="20"/>
        </w:rPr>
        <w:t xml:space="preserve"> način obračunavanja dela, ki preprečuje razdrobljeno zaračunavanje na manjše časovne enote.</w:t>
      </w:r>
    </w:p>
    <w:p w14:paraId="5D6DF835" w14:textId="77777777" w:rsidR="006A5CD5" w:rsidRDefault="006A5CD5" w:rsidP="006A5CD5">
      <w:pPr>
        <w:spacing w:before="240" w:after="0" w:line="288" w:lineRule="auto"/>
        <w:jc w:val="both"/>
        <w:rPr>
          <w:rFonts w:ascii="Arial" w:eastAsia="Arial" w:hAnsi="Arial" w:cs="Arial"/>
          <w:b/>
          <w:sz w:val="20"/>
          <w:szCs w:val="20"/>
        </w:rPr>
      </w:pPr>
      <w:r>
        <w:rPr>
          <w:rFonts w:ascii="Arial" w:eastAsia="Arial" w:hAnsi="Arial" w:cs="Arial"/>
          <w:b/>
          <w:sz w:val="20"/>
          <w:szCs w:val="20"/>
        </w:rPr>
        <w:t>K 5. členu</w:t>
      </w:r>
    </w:p>
    <w:p w14:paraId="5ED7F6DF" w14:textId="60102362" w:rsidR="006A5CD5" w:rsidRDefault="009D1602" w:rsidP="006A5CD5">
      <w:pPr>
        <w:spacing w:before="240" w:after="0" w:line="288" w:lineRule="auto"/>
        <w:jc w:val="both"/>
        <w:rPr>
          <w:rFonts w:ascii="Arial" w:eastAsia="Arial" w:hAnsi="Arial" w:cs="Arial"/>
          <w:sz w:val="20"/>
          <w:szCs w:val="20"/>
        </w:rPr>
      </w:pPr>
      <w:r w:rsidRPr="009D1602">
        <w:rPr>
          <w:rFonts w:ascii="Arial" w:eastAsia="Arial" w:hAnsi="Arial" w:cs="Arial"/>
          <w:sz w:val="20"/>
          <w:szCs w:val="20"/>
        </w:rPr>
        <w:t xml:space="preserve">S predlaganim členom se uvaja minimalno začetno plačilo za opravljeno delo samozaposlenih v kulturi, ki se določi kot osemkratnik minimalnega urnega plačila. Namen te določbe je zagotoviti pravično nadomestilo tudi za občasna ali kratkotrajna dela, ki jih samozaposleni pogosto opravljajo, ter preprečiti neupravičeno nizka plačila za projekte ali naloge manjšega obsega. </w:t>
      </w:r>
      <w:r>
        <w:rPr>
          <w:rFonts w:ascii="Arial" w:eastAsia="Arial" w:hAnsi="Arial" w:cs="Arial"/>
          <w:sz w:val="20"/>
          <w:szCs w:val="20"/>
        </w:rPr>
        <w:t>N</w:t>
      </w:r>
      <w:r w:rsidR="006A5CD5">
        <w:rPr>
          <w:rFonts w:ascii="Arial" w:eastAsia="Arial" w:hAnsi="Arial" w:cs="Arial"/>
          <w:sz w:val="20"/>
          <w:szCs w:val="20"/>
        </w:rPr>
        <w:t xml:space="preserve">aročnik </w:t>
      </w:r>
      <w:r>
        <w:rPr>
          <w:rFonts w:ascii="Arial" w:eastAsia="Arial" w:hAnsi="Arial" w:cs="Arial"/>
          <w:sz w:val="20"/>
          <w:szCs w:val="20"/>
        </w:rPr>
        <w:t xml:space="preserve">mora torej </w:t>
      </w:r>
      <w:r w:rsidR="006A5CD5">
        <w:rPr>
          <w:rFonts w:ascii="Arial" w:eastAsia="Arial" w:hAnsi="Arial" w:cs="Arial"/>
          <w:sz w:val="20"/>
          <w:szCs w:val="20"/>
        </w:rPr>
        <w:t>obvezno izplačati vsaj osemkratnik minimalnega urnega plačila</w:t>
      </w:r>
      <w:r>
        <w:rPr>
          <w:rFonts w:ascii="Arial" w:eastAsia="Arial" w:hAnsi="Arial" w:cs="Arial"/>
          <w:sz w:val="20"/>
          <w:szCs w:val="20"/>
        </w:rPr>
        <w:t xml:space="preserve"> ne glede na dejanski obseg opravljenega dela. </w:t>
      </w:r>
      <w:r w:rsidRPr="009D1602">
        <w:rPr>
          <w:rFonts w:ascii="Arial" w:eastAsia="Arial" w:hAnsi="Arial" w:cs="Arial"/>
          <w:sz w:val="20"/>
          <w:szCs w:val="20"/>
        </w:rPr>
        <w:t xml:space="preserve">Ureditev tako </w:t>
      </w:r>
      <w:r w:rsidR="00DB19EA">
        <w:rPr>
          <w:rFonts w:ascii="Arial" w:eastAsia="Arial" w:hAnsi="Arial" w:cs="Arial"/>
          <w:sz w:val="20"/>
          <w:szCs w:val="20"/>
        </w:rPr>
        <w:t>upošteva</w:t>
      </w:r>
      <w:r w:rsidR="00DB19EA" w:rsidRPr="009D1602">
        <w:rPr>
          <w:rFonts w:ascii="Arial" w:eastAsia="Arial" w:hAnsi="Arial" w:cs="Arial"/>
          <w:sz w:val="20"/>
          <w:szCs w:val="20"/>
        </w:rPr>
        <w:t xml:space="preserve"> </w:t>
      </w:r>
      <w:r w:rsidRPr="009D1602">
        <w:rPr>
          <w:rFonts w:ascii="Arial" w:eastAsia="Arial" w:hAnsi="Arial" w:cs="Arial"/>
          <w:sz w:val="20"/>
          <w:szCs w:val="20"/>
        </w:rPr>
        <w:t>načelo sorazmernosti med vloženim delom in višino nadomestila, hkrati pa varuje socialni in ekonomski položaj samozaposlenih, ki nimajo dostopa do varoval, značilnih za redna delovna razmerja.</w:t>
      </w:r>
    </w:p>
    <w:p w14:paraId="1E26BF40" w14:textId="77777777" w:rsidR="006A5CD5" w:rsidRDefault="006A5CD5" w:rsidP="006A5CD5">
      <w:pPr>
        <w:spacing w:before="240" w:after="0" w:line="288" w:lineRule="auto"/>
        <w:jc w:val="both"/>
        <w:rPr>
          <w:rFonts w:ascii="Arial" w:eastAsia="Arial" w:hAnsi="Arial" w:cs="Arial"/>
          <w:b/>
          <w:sz w:val="20"/>
          <w:szCs w:val="20"/>
        </w:rPr>
      </w:pPr>
      <w:r>
        <w:rPr>
          <w:rFonts w:ascii="Arial" w:eastAsia="Arial" w:hAnsi="Arial" w:cs="Arial"/>
          <w:b/>
          <w:sz w:val="20"/>
          <w:szCs w:val="20"/>
        </w:rPr>
        <w:t>K 6. členu</w:t>
      </w:r>
    </w:p>
    <w:p w14:paraId="05BF278E" w14:textId="7EA7CEBA" w:rsidR="009D1602" w:rsidRDefault="009D1602" w:rsidP="006A5CD5">
      <w:pPr>
        <w:spacing w:before="240" w:after="0" w:line="288" w:lineRule="auto"/>
        <w:jc w:val="both"/>
        <w:rPr>
          <w:rFonts w:ascii="Arial" w:eastAsia="Arial" w:hAnsi="Arial" w:cs="Arial"/>
          <w:sz w:val="20"/>
          <w:szCs w:val="20"/>
        </w:rPr>
      </w:pPr>
      <w:r w:rsidRPr="009D1602">
        <w:rPr>
          <w:rFonts w:ascii="Arial" w:eastAsia="Arial" w:hAnsi="Arial" w:cs="Arial"/>
          <w:sz w:val="20"/>
          <w:szCs w:val="20"/>
        </w:rPr>
        <w:t xml:space="preserve">S predlaganim členom se določa sistem primerljivosti specializiranih poklicev samozaposlenih v kulturi z delovnimi mesti v javnem sektorju, kar </w:t>
      </w:r>
      <w:r w:rsidR="00DB19EA">
        <w:rPr>
          <w:rFonts w:ascii="Arial" w:eastAsia="Arial" w:hAnsi="Arial" w:cs="Arial"/>
          <w:sz w:val="20"/>
          <w:szCs w:val="20"/>
        </w:rPr>
        <w:t>je</w:t>
      </w:r>
      <w:r w:rsidR="00DB19EA" w:rsidRPr="009D1602">
        <w:rPr>
          <w:rFonts w:ascii="Arial" w:eastAsia="Arial" w:hAnsi="Arial" w:cs="Arial"/>
          <w:sz w:val="20"/>
          <w:szCs w:val="20"/>
        </w:rPr>
        <w:t xml:space="preserve"> </w:t>
      </w:r>
      <w:r w:rsidRPr="009D1602">
        <w:rPr>
          <w:rFonts w:ascii="Arial" w:eastAsia="Arial" w:hAnsi="Arial" w:cs="Arial"/>
          <w:sz w:val="20"/>
          <w:szCs w:val="20"/>
        </w:rPr>
        <w:t xml:space="preserve">temelj za izračun minimalnega plačila po tej uredbi. Primerljivost se določi na podlagi seznama v </w:t>
      </w:r>
      <w:r w:rsidR="00DB19EA">
        <w:rPr>
          <w:rFonts w:ascii="Arial" w:eastAsia="Arial" w:hAnsi="Arial" w:cs="Arial"/>
          <w:sz w:val="20"/>
          <w:szCs w:val="20"/>
        </w:rPr>
        <w:t>p</w:t>
      </w:r>
      <w:r w:rsidRPr="009D1602">
        <w:rPr>
          <w:rFonts w:ascii="Arial" w:eastAsia="Arial" w:hAnsi="Arial" w:cs="Arial"/>
          <w:sz w:val="20"/>
          <w:szCs w:val="20"/>
        </w:rPr>
        <w:t>rilogi 1, ki je sestavni del uredbe. Za vsak specializirani poklic samozaposlenega v kulturi, k</w:t>
      </w:r>
      <w:r w:rsidR="006B5F81">
        <w:rPr>
          <w:rFonts w:ascii="Arial" w:eastAsia="Arial" w:hAnsi="Arial" w:cs="Arial"/>
          <w:sz w:val="20"/>
          <w:szCs w:val="20"/>
        </w:rPr>
        <w:t>akor</w:t>
      </w:r>
      <w:r w:rsidRPr="009D1602">
        <w:rPr>
          <w:rFonts w:ascii="Arial" w:eastAsia="Arial" w:hAnsi="Arial" w:cs="Arial"/>
          <w:sz w:val="20"/>
          <w:szCs w:val="20"/>
        </w:rPr>
        <w:t xml:space="preserve"> je opredeljen v uredbi, ki ureja samozaposlene v kulturi, se določi ustrezno delovno mesto v javnem sektorju s pripadajočim minimalnim plačnim razredom in šifro.</w:t>
      </w:r>
    </w:p>
    <w:p w14:paraId="61DF4B08" w14:textId="77777777" w:rsidR="00CA63B1" w:rsidRDefault="009D1602" w:rsidP="006A5CD5">
      <w:pPr>
        <w:spacing w:before="240" w:after="0" w:line="288" w:lineRule="auto"/>
        <w:jc w:val="both"/>
        <w:rPr>
          <w:rFonts w:ascii="Arial" w:eastAsia="Arial" w:hAnsi="Arial" w:cs="Arial"/>
          <w:sz w:val="20"/>
          <w:szCs w:val="20"/>
        </w:rPr>
      </w:pPr>
      <w:r w:rsidRPr="009D1602">
        <w:rPr>
          <w:rFonts w:ascii="Arial" w:eastAsia="Arial" w:hAnsi="Arial" w:cs="Arial"/>
          <w:sz w:val="20"/>
          <w:szCs w:val="20"/>
        </w:rPr>
        <w:t>Pri izbiri primerljivih delovnih mest se upoštevajo sorodna delovna mesta iz Aneksa h Kolektivni pogodbi za kulturne dejavnosti v Republiki Sloveniji</w:t>
      </w:r>
      <w:r>
        <w:rPr>
          <w:rFonts w:ascii="Arial" w:eastAsia="Arial" w:hAnsi="Arial" w:cs="Arial"/>
          <w:sz w:val="20"/>
          <w:szCs w:val="20"/>
        </w:rPr>
        <w:t xml:space="preserve"> (</w:t>
      </w:r>
      <w:r w:rsidRPr="009D1602">
        <w:rPr>
          <w:rFonts w:ascii="Arial" w:eastAsia="Arial" w:hAnsi="Arial" w:cs="Arial"/>
          <w:sz w:val="20"/>
          <w:szCs w:val="20"/>
        </w:rPr>
        <w:t>Uradni list RS, št. 99/24</w:t>
      </w:r>
      <w:r>
        <w:rPr>
          <w:rFonts w:ascii="Arial" w:eastAsia="Arial" w:hAnsi="Arial" w:cs="Arial"/>
          <w:sz w:val="20"/>
          <w:szCs w:val="20"/>
        </w:rPr>
        <w:t>)</w:t>
      </w:r>
      <w:r w:rsidR="006A5CD5">
        <w:rPr>
          <w:rFonts w:ascii="Arial" w:eastAsia="Arial" w:hAnsi="Arial" w:cs="Arial"/>
          <w:sz w:val="20"/>
          <w:szCs w:val="20"/>
        </w:rPr>
        <w:t xml:space="preserve">, pri čemer se upošteva tarifni razred VII/2 ali najbližji možni razred. </w:t>
      </w:r>
    </w:p>
    <w:p w14:paraId="2E467E58" w14:textId="42F7F426" w:rsidR="00CA63B1" w:rsidRDefault="00CA63B1" w:rsidP="006A5CD5">
      <w:pPr>
        <w:spacing w:before="240" w:after="0" w:line="288" w:lineRule="auto"/>
        <w:jc w:val="both"/>
        <w:rPr>
          <w:rFonts w:ascii="Arial" w:eastAsia="Arial" w:hAnsi="Arial" w:cs="Arial"/>
          <w:sz w:val="20"/>
          <w:szCs w:val="20"/>
        </w:rPr>
      </w:pPr>
      <w:r>
        <w:rPr>
          <w:rFonts w:ascii="Arial" w:eastAsia="Arial" w:hAnsi="Arial" w:cs="Arial"/>
          <w:sz w:val="20"/>
          <w:szCs w:val="20"/>
        </w:rPr>
        <w:t xml:space="preserve">V primeru, da pride do spremembe uredbe, ki ureja položaj samozaposlenih v kulturi, ali plačnega sistema v javnem sektorju, in te spremembe vplivajo na primerljivost poklicev </w:t>
      </w:r>
      <w:r w:rsidR="006B5F81">
        <w:rPr>
          <w:rFonts w:ascii="Arial" w:eastAsia="Arial" w:hAnsi="Arial" w:cs="Arial"/>
          <w:sz w:val="20"/>
          <w:szCs w:val="20"/>
        </w:rPr>
        <w:t xml:space="preserve">ter </w:t>
      </w:r>
      <w:r>
        <w:rPr>
          <w:rFonts w:ascii="Arial" w:eastAsia="Arial" w:hAnsi="Arial" w:cs="Arial"/>
          <w:sz w:val="20"/>
          <w:szCs w:val="20"/>
        </w:rPr>
        <w:t xml:space="preserve">delovna mesta iz prejšnjega odstavka, se </w:t>
      </w:r>
      <w:r w:rsidR="006B5F81">
        <w:rPr>
          <w:rFonts w:ascii="Arial" w:eastAsia="Arial" w:hAnsi="Arial" w:cs="Arial"/>
          <w:sz w:val="20"/>
          <w:szCs w:val="20"/>
        </w:rPr>
        <w:t>p</w:t>
      </w:r>
      <w:r>
        <w:rPr>
          <w:rFonts w:ascii="Arial" w:eastAsia="Arial" w:hAnsi="Arial" w:cs="Arial"/>
          <w:sz w:val="20"/>
          <w:szCs w:val="20"/>
        </w:rPr>
        <w:t>rilog</w:t>
      </w:r>
      <w:r w:rsidR="008119F4">
        <w:rPr>
          <w:rFonts w:ascii="Arial" w:eastAsia="Arial" w:hAnsi="Arial" w:cs="Arial"/>
          <w:sz w:val="20"/>
          <w:szCs w:val="20"/>
        </w:rPr>
        <w:t>a</w:t>
      </w:r>
      <w:r>
        <w:rPr>
          <w:rFonts w:ascii="Arial" w:eastAsia="Arial" w:hAnsi="Arial" w:cs="Arial"/>
          <w:sz w:val="20"/>
          <w:szCs w:val="20"/>
        </w:rPr>
        <w:t xml:space="preserve"> 1</w:t>
      </w:r>
      <w:r w:rsidR="008119F4">
        <w:rPr>
          <w:rFonts w:ascii="Arial" w:eastAsia="Arial" w:hAnsi="Arial" w:cs="Arial"/>
          <w:sz w:val="20"/>
          <w:szCs w:val="20"/>
        </w:rPr>
        <w:t xml:space="preserve"> lahko po predpisanem postopku ustrezno spremeni.</w:t>
      </w:r>
    </w:p>
    <w:p w14:paraId="0D4A209A" w14:textId="77777777" w:rsidR="006A5CD5" w:rsidRDefault="006A5CD5" w:rsidP="006A5CD5">
      <w:pPr>
        <w:spacing w:before="240" w:after="0" w:line="288" w:lineRule="auto"/>
        <w:jc w:val="both"/>
        <w:rPr>
          <w:rFonts w:ascii="Arial" w:eastAsia="Arial" w:hAnsi="Arial" w:cs="Arial"/>
          <w:b/>
          <w:sz w:val="20"/>
          <w:szCs w:val="20"/>
        </w:rPr>
      </w:pPr>
      <w:r>
        <w:rPr>
          <w:rFonts w:ascii="Arial" w:eastAsia="Arial" w:hAnsi="Arial" w:cs="Arial"/>
          <w:b/>
          <w:sz w:val="20"/>
          <w:szCs w:val="20"/>
        </w:rPr>
        <w:t>K 7. členu</w:t>
      </w:r>
    </w:p>
    <w:p w14:paraId="2C4B8F33" w14:textId="29AD6E17" w:rsidR="009D1602" w:rsidRDefault="009D1602" w:rsidP="006A5CD5">
      <w:pPr>
        <w:spacing w:before="240" w:after="0" w:line="288" w:lineRule="auto"/>
        <w:jc w:val="both"/>
        <w:rPr>
          <w:rFonts w:ascii="Arial" w:eastAsia="Arial" w:hAnsi="Arial" w:cs="Arial"/>
          <w:sz w:val="20"/>
          <w:szCs w:val="20"/>
        </w:rPr>
      </w:pPr>
      <w:r w:rsidRPr="009D1602">
        <w:rPr>
          <w:rFonts w:ascii="Arial" w:eastAsia="Arial" w:hAnsi="Arial" w:cs="Arial"/>
          <w:sz w:val="20"/>
          <w:szCs w:val="20"/>
        </w:rPr>
        <w:t>S predlaganim členom se določa možnost uporabe minimalnih tarif za določene vrste dela, ki jih opravljajo samozaposleni v kulturi, kot izjema od splošnega pravila izračuna plačila na podlagi urne postavke</w:t>
      </w:r>
      <w:r>
        <w:rPr>
          <w:rFonts w:ascii="Arial" w:eastAsia="Arial" w:hAnsi="Arial" w:cs="Arial"/>
          <w:sz w:val="20"/>
          <w:szCs w:val="20"/>
        </w:rPr>
        <w:t xml:space="preserve">. </w:t>
      </w:r>
      <w:r w:rsidRPr="009D1602">
        <w:rPr>
          <w:rFonts w:ascii="Arial" w:eastAsia="Arial" w:hAnsi="Arial" w:cs="Arial"/>
          <w:sz w:val="20"/>
          <w:szCs w:val="20"/>
        </w:rPr>
        <w:t xml:space="preserve">Določba </w:t>
      </w:r>
      <w:r w:rsidR="006B5F81">
        <w:rPr>
          <w:rFonts w:ascii="Arial" w:eastAsia="Arial" w:hAnsi="Arial" w:cs="Arial"/>
          <w:sz w:val="20"/>
          <w:szCs w:val="20"/>
        </w:rPr>
        <w:t>upošteva</w:t>
      </w:r>
      <w:r w:rsidR="006B5F81" w:rsidRPr="009D1602">
        <w:rPr>
          <w:rFonts w:ascii="Arial" w:eastAsia="Arial" w:hAnsi="Arial" w:cs="Arial"/>
          <w:sz w:val="20"/>
          <w:szCs w:val="20"/>
        </w:rPr>
        <w:t xml:space="preserve"> </w:t>
      </w:r>
      <w:r w:rsidRPr="009D1602">
        <w:rPr>
          <w:rFonts w:ascii="Arial" w:eastAsia="Arial" w:hAnsi="Arial" w:cs="Arial"/>
          <w:sz w:val="20"/>
          <w:szCs w:val="20"/>
        </w:rPr>
        <w:t>zakonsk</w:t>
      </w:r>
      <w:r w:rsidR="006B5F81">
        <w:rPr>
          <w:rFonts w:ascii="Arial" w:eastAsia="Arial" w:hAnsi="Arial" w:cs="Arial"/>
          <w:sz w:val="20"/>
          <w:szCs w:val="20"/>
        </w:rPr>
        <w:t>o</w:t>
      </w:r>
      <w:r w:rsidRPr="009D1602">
        <w:rPr>
          <w:rFonts w:ascii="Arial" w:eastAsia="Arial" w:hAnsi="Arial" w:cs="Arial"/>
          <w:sz w:val="20"/>
          <w:szCs w:val="20"/>
        </w:rPr>
        <w:t xml:space="preserve"> možnost, določen</w:t>
      </w:r>
      <w:r w:rsidR="006B5F81">
        <w:rPr>
          <w:rFonts w:ascii="Arial" w:eastAsia="Arial" w:hAnsi="Arial" w:cs="Arial"/>
          <w:sz w:val="20"/>
          <w:szCs w:val="20"/>
        </w:rPr>
        <w:t>o</w:t>
      </w:r>
      <w:r w:rsidRPr="009D1602">
        <w:rPr>
          <w:rFonts w:ascii="Arial" w:eastAsia="Arial" w:hAnsi="Arial" w:cs="Arial"/>
          <w:sz w:val="20"/>
          <w:szCs w:val="20"/>
        </w:rPr>
        <w:t xml:space="preserve"> v </w:t>
      </w:r>
      <w:r w:rsidR="005D4E4F">
        <w:rPr>
          <w:rFonts w:ascii="Arial" w:eastAsia="Arial" w:hAnsi="Arial" w:cs="Arial"/>
          <w:sz w:val="20"/>
          <w:szCs w:val="20"/>
        </w:rPr>
        <w:t xml:space="preserve">šestem odstavku </w:t>
      </w:r>
      <w:r w:rsidRPr="009D1602">
        <w:rPr>
          <w:rFonts w:ascii="Arial" w:eastAsia="Arial" w:hAnsi="Arial" w:cs="Arial"/>
          <w:sz w:val="20"/>
          <w:szCs w:val="20"/>
        </w:rPr>
        <w:t>82.c člen</w:t>
      </w:r>
      <w:r w:rsidR="005D4E4F">
        <w:rPr>
          <w:rFonts w:ascii="Arial" w:eastAsia="Arial" w:hAnsi="Arial" w:cs="Arial"/>
          <w:sz w:val="20"/>
          <w:szCs w:val="20"/>
        </w:rPr>
        <w:t>a</w:t>
      </w:r>
      <w:r w:rsidRPr="009D1602">
        <w:rPr>
          <w:rFonts w:ascii="Arial" w:eastAsia="Arial" w:hAnsi="Arial" w:cs="Arial"/>
          <w:sz w:val="20"/>
          <w:szCs w:val="20"/>
        </w:rPr>
        <w:t xml:space="preserve"> ZUJIK, da se za posamezne vrste dela, pri katerih narava opravljene storitve ne omogoča smiselnega vrednotenja po urni postavki, uporabijo minimalne tarife</w:t>
      </w:r>
      <w:r>
        <w:rPr>
          <w:rFonts w:ascii="Arial" w:eastAsia="Arial" w:hAnsi="Arial" w:cs="Arial"/>
          <w:sz w:val="20"/>
          <w:szCs w:val="20"/>
        </w:rPr>
        <w:t>.</w:t>
      </w:r>
    </w:p>
    <w:p w14:paraId="6AE1B90F" w14:textId="29170882" w:rsidR="00CA63B1" w:rsidRDefault="009D1602" w:rsidP="006A5CD5">
      <w:pPr>
        <w:spacing w:before="240" w:after="0" w:line="288" w:lineRule="auto"/>
        <w:jc w:val="both"/>
        <w:rPr>
          <w:rFonts w:ascii="Arial" w:eastAsia="Arial" w:hAnsi="Arial" w:cs="Arial"/>
          <w:sz w:val="20"/>
          <w:szCs w:val="20"/>
        </w:rPr>
      </w:pPr>
      <w:r w:rsidRPr="009D1602">
        <w:rPr>
          <w:rFonts w:ascii="Arial" w:eastAsia="Arial" w:hAnsi="Arial" w:cs="Arial"/>
          <w:sz w:val="20"/>
          <w:szCs w:val="20"/>
        </w:rPr>
        <w:t xml:space="preserve">Minimalne tarife, ki jih člen predvideva, so določene v </w:t>
      </w:r>
      <w:r w:rsidR="006B5F81">
        <w:rPr>
          <w:rFonts w:ascii="Arial" w:eastAsia="Arial" w:hAnsi="Arial" w:cs="Arial"/>
          <w:sz w:val="20"/>
          <w:szCs w:val="20"/>
        </w:rPr>
        <w:t>p</w:t>
      </w:r>
      <w:r w:rsidRPr="009D1602">
        <w:rPr>
          <w:rFonts w:ascii="Arial" w:eastAsia="Arial" w:hAnsi="Arial" w:cs="Arial"/>
          <w:sz w:val="20"/>
          <w:szCs w:val="20"/>
        </w:rPr>
        <w:t xml:space="preserve">rilogi 2, ki je sestavni del uredbe, in se nanašajo na posebej opredeljene vrste dela. Podlaga za njihovo določitev so tarifne vrednosti, ki jih </w:t>
      </w:r>
      <w:r w:rsidR="00CA63B1">
        <w:rPr>
          <w:rFonts w:ascii="Arial" w:eastAsia="Arial" w:hAnsi="Arial" w:cs="Arial"/>
          <w:sz w:val="20"/>
          <w:szCs w:val="20"/>
        </w:rPr>
        <w:t>kot izhodiščne vrednosti avtorskih honorarjev določi Javna agencija za knjigo Republike Slovenije</w:t>
      </w:r>
      <w:r w:rsidR="00CA63B1" w:rsidRPr="009D1602">
        <w:rPr>
          <w:rFonts w:ascii="Arial" w:eastAsia="Arial" w:hAnsi="Arial" w:cs="Arial"/>
          <w:sz w:val="20"/>
          <w:szCs w:val="20"/>
        </w:rPr>
        <w:t xml:space="preserve"> </w:t>
      </w:r>
      <w:r w:rsidRPr="009D1602">
        <w:rPr>
          <w:rFonts w:ascii="Arial" w:eastAsia="Arial" w:hAnsi="Arial" w:cs="Arial"/>
          <w:sz w:val="20"/>
          <w:szCs w:val="20"/>
        </w:rPr>
        <w:t xml:space="preserve">v okviru </w:t>
      </w:r>
      <w:r w:rsidR="00CA63B1" w:rsidRPr="00C17D7E">
        <w:rPr>
          <w:rFonts w:ascii="Arial" w:eastAsia="Arial" w:hAnsi="Arial" w:cs="Arial"/>
          <w:sz w:val="20"/>
          <w:szCs w:val="20"/>
        </w:rPr>
        <w:t>javn</w:t>
      </w:r>
      <w:r w:rsidR="00CA63B1">
        <w:rPr>
          <w:rFonts w:ascii="Arial" w:eastAsia="Arial" w:hAnsi="Arial" w:cs="Arial"/>
          <w:sz w:val="20"/>
          <w:szCs w:val="20"/>
        </w:rPr>
        <w:t>ega</w:t>
      </w:r>
      <w:r w:rsidR="00CA63B1" w:rsidRPr="00C17D7E">
        <w:rPr>
          <w:rFonts w:ascii="Arial" w:eastAsia="Arial" w:hAnsi="Arial" w:cs="Arial"/>
          <w:sz w:val="20"/>
          <w:szCs w:val="20"/>
        </w:rPr>
        <w:t xml:space="preserve"> večletn</w:t>
      </w:r>
      <w:r w:rsidR="00CA63B1">
        <w:rPr>
          <w:rFonts w:ascii="Arial" w:eastAsia="Arial" w:hAnsi="Arial" w:cs="Arial"/>
          <w:sz w:val="20"/>
          <w:szCs w:val="20"/>
        </w:rPr>
        <w:t>ega</w:t>
      </w:r>
      <w:r w:rsidR="00CA63B1" w:rsidRPr="00C17D7E">
        <w:rPr>
          <w:rFonts w:ascii="Arial" w:eastAsia="Arial" w:hAnsi="Arial" w:cs="Arial"/>
          <w:sz w:val="20"/>
          <w:szCs w:val="20"/>
        </w:rPr>
        <w:t xml:space="preserve"> razpis</w:t>
      </w:r>
      <w:r w:rsidR="00CA63B1">
        <w:rPr>
          <w:rFonts w:ascii="Arial" w:eastAsia="Arial" w:hAnsi="Arial" w:cs="Arial"/>
          <w:sz w:val="20"/>
          <w:szCs w:val="20"/>
        </w:rPr>
        <w:t>a</w:t>
      </w:r>
      <w:r w:rsidR="00CA63B1" w:rsidRPr="00C17D7E">
        <w:rPr>
          <w:rFonts w:ascii="Arial" w:eastAsia="Arial" w:hAnsi="Arial" w:cs="Arial"/>
          <w:sz w:val="20"/>
          <w:szCs w:val="20"/>
        </w:rPr>
        <w:t xml:space="preserve"> za izbor in sofinanciranje izvajalcev javnega kulturnega programa na področju</w:t>
      </w:r>
      <w:r w:rsidR="00CA63B1">
        <w:rPr>
          <w:rFonts w:ascii="Arial" w:eastAsia="Arial" w:hAnsi="Arial" w:cs="Arial"/>
          <w:sz w:val="20"/>
          <w:szCs w:val="20"/>
        </w:rPr>
        <w:t xml:space="preserve"> knjižnega programa</w:t>
      </w:r>
      <w:r w:rsidRPr="009D1602">
        <w:rPr>
          <w:rFonts w:ascii="Arial" w:eastAsia="Arial" w:hAnsi="Arial" w:cs="Arial"/>
          <w:sz w:val="20"/>
          <w:szCs w:val="20"/>
        </w:rPr>
        <w:t xml:space="preserve">. </w:t>
      </w:r>
    </w:p>
    <w:p w14:paraId="32FB1CF6" w14:textId="5DBFA61F" w:rsidR="00CA63B1" w:rsidRDefault="00CA63B1" w:rsidP="00CA63B1">
      <w:pPr>
        <w:spacing w:before="240" w:after="0" w:line="288" w:lineRule="auto"/>
        <w:jc w:val="both"/>
        <w:rPr>
          <w:rFonts w:ascii="Arial" w:eastAsia="Arial" w:hAnsi="Arial" w:cs="Arial"/>
          <w:sz w:val="20"/>
          <w:szCs w:val="20"/>
        </w:rPr>
      </w:pPr>
      <w:r>
        <w:rPr>
          <w:rFonts w:ascii="Arial" w:eastAsia="Arial" w:hAnsi="Arial" w:cs="Arial"/>
          <w:sz w:val="20"/>
          <w:szCs w:val="20"/>
        </w:rPr>
        <w:t xml:space="preserve">V primeru, da pride do spremembe navedenih izhodiščnih vrednosti, denimo z objavo novega </w:t>
      </w:r>
      <w:r w:rsidRPr="00CA63B1">
        <w:rPr>
          <w:rFonts w:ascii="Arial" w:eastAsia="Arial" w:hAnsi="Arial" w:cs="Arial"/>
          <w:sz w:val="20"/>
          <w:szCs w:val="20"/>
        </w:rPr>
        <w:t xml:space="preserve">javnega razpisa </w:t>
      </w:r>
      <w:r>
        <w:rPr>
          <w:rFonts w:ascii="Arial" w:eastAsia="Arial" w:hAnsi="Arial" w:cs="Arial"/>
          <w:sz w:val="20"/>
          <w:szCs w:val="20"/>
        </w:rPr>
        <w:t xml:space="preserve">za </w:t>
      </w:r>
      <w:r w:rsidRPr="00CA63B1">
        <w:rPr>
          <w:rFonts w:ascii="Arial" w:eastAsia="Arial" w:hAnsi="Arial" w:cs="Arial"/>
          <w:sz w:val="20"/>
          <w:szCs w:val="20"/>
        </w:rPr>
        <w:t>izbor in sofinanciranje izvajalcev javnega kulturnega programa na področju</w:t>
      </w:r>
      <w:r>
        <w:rPr>
          <w:rFonts w:ascii="Arial" w:eastAsia="Arial" w:hAnsi="Arial" w:cs="Arial"/>
          <w:sz w:val="20"/>
          <w:szCs w:val="20"/>
        </w:rPr>
        <w:t xml:space="preserve"> knjižni program, ki je predviden v letu 2027, se po predpisanem postopku ustrezno spremeni </w:t>
      </w:r>
      <w:r w:rsidR="006B5F81">
        <w:rPr>
          <w:rFonts w:ascii="Arial" w:eastAsia="Arial" w:hAnsi="Arial" w:cs="Arial"/>
          <w:sz w:val="20"/>
          <w:szCs w:val="20"/>
        </w:rPr>
        <w:t>p</w:t>
      </w:r>
      <w:r>
        <w:rPr>
          <w:rFonts w:ascii="Arial" w:eastAsia="Arial" w:hAnsi="Arial" w:cs="Arial"/>
          <w:sz w:val="20"/>
          <w:szCs w:val="20"/>
        </w:rPr>
        <w:t>rilog</w:t>
      </w:r>
      <w:r w:rsidR="006B5F81">
        <w:rPr>
          <w:rFonts w:ascii="Arial" w:eastAsia="Arial" w:hAnsi="Arial" w:cs="Arial"/>
          <w:sz w:val="20"/>
          <w:szCs w:val="20"/>
        </w:rPr>
        <w:t>a</w:t>
      </w:r>
      <w:r>
        <w:rPr>
          <w:rFonts w:ascii="Arial" w:eastAsia="Arial" w:hAnsi="Arial" w:cs="Arial"/>
          <w:sz w:val="20"/>
          <w:szCs w:val="20"/>
        </w:rPr>
        <w:t xml:space="preserve"> 2.</w:t>
      </w:r>
    </w:p>
    <w:p w14:paraId="6049DE84" w14:textId="77777777" w:rsidR="006A5CD5" w:rsidRDefault="006A5CD5" w:rsidP="006A5CD5">
      <w:pPr>
        <w:spacing w:before="240" w:after="0" w:line="288" w:lineRule="auto"/>
        <w:jc w:val="both"/>
        <w:rPr>
          <w:rFonts w:ascii="Arial" w:eastAsia="Arial" w:hAnsi="Arial" w:cs="Arial"/>
          <w:b/>
          <w:sz w:val="20"/>
          <w:szCs w:val="20"/>
        </w:rPr>
      </w:pPr>
      <w:r>
        <w:rPr>
          <w:rFonts w:ascii="Arial" w:eastAsia="Arial" w:hAnsi="Arial" w:cs="Arial"/>
          <w:b/>
          <w:sz w:val="20"/>
          <w:szCs w:val="20"/>
        </w:rPr>
        <w:t>K 8. členu</w:t>
      </w:r>
    </w:p>
    <w:p w14:paraId="3C2C14A3" w14:textId="7234F6EE" w:rsidR="00261F2E" w:rsidRPr="005D4E4F" w:rsidRDefault="00B77392" w:rsidP="005D4E4F">
      <w:pPr>
        <w:spacing w:before="240" w:after="0" w:line="288" w:lineRule="auto"/>
        <w:jc w:val="both"/>
        <w:rPr>
          <w:rFonts w:ascii="Arial" w:eastAsia="Arial" w:hAnsi="Arial" w:cs="Arial"/>
          <w:sz w:val="20"/>
          <w:szCs w:val="20"/>
        </w:rPr>
      </w:pPr>
      <w:r w:rsidRPr="00B77392">
        <w:rPr>
          <w:rFonts w:ascii="Arial" w:eastAsia="Arial" w:hAnsi="Arial" w:cs="Arial"/>
          <w:sz w:val="20"/>
          <w:szCs w:val="20"/>
        </w:rPr>
        <w:t xml:space="preserve">S predlaganim členom se določa začetek veljavnosti in uporabe uredbe. Uredba začne veljati petnajsti dan po objavi v Uradnem listu Republike Slovenije, s čimer se upošteva običajna </w:t>
      </w:r>
      <w:r w:rsidRPr="00216EBA">
        <w:rPr>
          <w:rFonts w:ascii="Arial" w:eastAsia="Arial" w:hAnsi="Arial" w:cs="Arial"/>
          <w:i/>
          <w:sz w:val="20"/>
          <w:szCs w:val="20"/>
        </w:rPr>
        <w:t>vacatio legis</w:t>
      </w:r>
      <w:r w:rsidRPr="00B77392">
        <w:rPr>
          <w:rFonts w:ascii="Arial" w:eastAsia="Arial" w:hAnsi="Arial" w:cs="Arial"/>
          <w:sz w:val="20"/>
          <w:szCs w:val="20"/>
        </w:rPr>
        <w:t xml:space="preserve">, ki </w:t>
      </w:r>
      <w:r w:rsidR="006B5F81">
        <w:rPr>
          <w:rFonts w:ascii="Arial" w:eastAsia="Arial" w:hAnsi="Arial" w:cs="Arial"/>
          <w:sz w:val="20"/>
          <w:szCs w:val="20"/>
        </w:rPr>
        <w:t>zadevnim</w:t>
      </w:r>
      <w:r w:rsidR="006B5F81" w:rsidRPr="00B77392">
        <w:rPr>
          <w:rFonts w:ascii="Arial" w:eastAsia="Arial" w:hAnsi="Arial" w:cs="Arial"/>
          <w:sz w:val="20"/>
          <w:szCs w:val="20"/>
        </w:rPr>
        <w:t xml:space="preserve"> </w:t>
      </w:r>
      <w:r w:rsidRPr="00B77392">
        <w:rPr>
          <w:rFonts w:ascii="Arial" w:eastAsia="Arial" w:hAnsi="Arial" w:cs="Arial"/>
          <w:sz w:val="20"/>
          <w:szCs w:val="20"/>
        </w:rPr>
        <w:t>subjektom omogoča, da se pravočasno seznanijo z vsebino in posledicami novih pravnih pravil. Hkrati se določa, da se uredba začne uporabljati z dnem uveljavitve odredbe, ki jo izda minister za kulturo na podlagi petega odstavka 82.c člena ZUJIK.</w:t>
      </w:r>
      <w:r>
        <w:rPr>
          <w:rFonts w:ascii="Arial" w:eastAsia="Arial" w:hAnsi="Arial" w:cs="Arial"/>
          <w:sz w:val="20"/>
          <w:szCs w:val="20"/>
        </w:rPr>
        <w:t xml:space="preserve"> Ta vezava</w:t>
      </w:r>
      <w:r w:rsidR="006A5CD5">
        <w:rPr>
          <w:rFonts w:ascii="Arial" w:eastAsia="Arial" w:hAnsi="Arial" w:cs="Arial"/>
          <w:sz w:val="20"/>
          <w:szCs w:val="20"/>
        </w:rPr>
        <w:t xml:space="preserve"> izhaja iz tega, da se lahko šele z izdano odredbo enoznačno in nedvomno uporablja</w:t>
      </w:r>
      <w:r w:rsidR="006B5F81">
        <w:rPr>
          <w:rFonts w:ascii="Arial" w:eastAsia="Arial" w:hAnsi="Arial" w:cs="Arial"/>
          <w:sz w:val="20"/>
          <w:szCs w:val="20"/>
        </w:rPr>
        <w:t>jo</w:t>
      </w:r>
      <w:r w:rsidR="006A5CD5">
        <w:rPr>
          <w:rFonts w:ascii="Arial" w:eastAsia="Arial" w:hAnsi="Arial" w:cs="Arial"/>
          <w:sz w:val="20"/>
          <w:szCs w:val="20"/>
        </w:rPr>
        <w:t xml:space="preserve"> določbe zakona in uredbe, razumljive vsem pravnim naslovljencem.</w:t>
      </w:r>
    </w:p>
    <w:sectPr w:rsidR="00261F2E" w:rsidRPr="005D4E4F" w:rsidSect="00BB653B">
      <w:pgSz w:w="11906" w:h="16838"/>
      <w:pgMar w:top="1560" w:right="1417" w:bottom="1417" w:left="156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93A8" w14:textId="77777777" w:rsidR="008257CC" w:rsidRDefault="008257CC" w:rsidP="008257CC">
      <w:pPr>
        <w:spacing w:after="0" w:line="240" w:lineRule="auto"/>
      </w:pPr>
      <w:r>
        <w:separator/>
      </w:r>
    </w:p>
  </w:endnote>
  <w:endnote w:type="continuationSeparator" w:id="0">
    <w:p w14:paraId="70D7E441" w14:textId="77777777" w:rsidR="008257CC" w:rsidRDefault="008257CC" w:rsidP="0082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B3BD" w14:textId="77777777" w:rsidR="008257CC" w:rsidRDefault="008257CC" w:rsidP="008257CC">
      <w:pPr>
        <w:spacing w:after="0" w:line="240" w:lineRule="auto"/>
      </w:pPr>
      <w:r>
        <w:separator/>
      </w:r>
    </w:p>
  </w:footnote>
  <w:footnote w:type="continuationSeparator" w:id="0">
    <w:p w14:paraId="01E5D7F9" w14:textId="77777777" w:rsidR="008257CC" w:rsidRDefault="008257CC" w:rsidP="00825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25AA"/>
    <w:multiLevelType w:val="multilevel"/>
    <w:tmpl w:val="2C1A4E08"/>
    <w:lvl w:ilvl="0">
      <w:numFmt w:val="bullet"/>
      <w:pStyle w:val="Odsek"/>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7A53A7"/>
    <w:multiLevelType w:val="multilevel"/>
    <w:tmpl w:val="C8F844E6"/>
    <w:lvl w:ilvl="0">
      <w:numFmt w:val="bullet"/>
      <w:pStyle w:val="Par-numberi"/>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615471"/>
    <w:multiLevelType w:val="multilevel"/>
    <w:tmpl w:val="5922C244"/>
    <w:lvl w:ilvl="0">
      <w:start w:val="1"/>
      <w:numFmt w:val="decimal"/>
      <w:pStyle w:val="tevilnato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D55CB9"/>
    <w:multiLevelType w:val="multilevel"/>
    <w:tmpl w:val="026E9670"/>
    <w:lvl w:ilvl="0">
      <w:numFmt w:val="bullet"/>
      <w:pStyle w:val="Oddelek"/>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9447C18"/>
    <w:multiLevelType w:val="hybridMultilevel"/>
    <w:tmpl w:val="95E63A4C"/>
    <w:lvl w:ilvl="0" w:tplc="23AC09E2">
      <w:start w:val="1"/>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5C4D71"/>
    <w:multiLevelType w:val="multilevel"/>
    <w:tmpl w:val="5E740FB2"/>
    <w:lvl w:ilvl="0">
      <w:numFmt w:val="bullet"/>
      <w:pStyle w:val="Par-number1"/>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380105"/>
    <w:multiLevelType w:val="hybridMultilevel"/>
    <w:tmpl w:val="FC1202C0"/>
    <w:lvl w:ilvl="0" w:tplc="7F402DD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EB65B8B"/>
    <w:multiLevelType w:val="multilevel"/>
    <w:tmpl w:val="3412E7FC"/>
    <w:lvl w:ilvl="0">
      <w:numFmt w:val="bullet"/>
      <w:pStyle w:val="rkovnatokazaodstavkom"/>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BD79AA"/>
    <w:multiLevelType w:val="multilevel"/>
    <w:tmpl w:val="6FDAA0C6"/>
    <w:lvl w:ilvl="0">
      <w:start w:val="1"/>
      <w:numFmt w:val="upperRoman"/>
      <w:pStyle w:val="Alineazaodstavkom"/>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2675462">
    <w:abstractNumId w:val="0"/>
  </w:num>
  <w:num w:numId="2" w16cid:durableId="17195867">
    <w:abstractNumId w:val="5"/>
  </w:num>
  <w:num w:numId="3" w16cid:durableId="750273093">
    <w:abstractNumId w:val="3"/>
  </w:num>
  <w:num w:numId="4" w16cid:durableId="860969774">
    <w:abstractNumId w:val="1"/>
  </w:num>
  <w:num w:numId="5" w16cid:durableId="1947539923">
    <w:abstractNumId w:val="7"/>
  </w:num>
  <w:num w:numId="6" w16cid:durableId="850031559">
    <w:abstractNumId w:val="8"/>
  </w:num>
  <w:num w:numId="7" w16cid:durableId="2098281111">
    <w:abstractNumId w:val="2"/>
  </w:num>
  <w:num w:numId="8" w16cid:durableId="956451000">
    <w:abstractNumId w:val="4"/>
  </w:num>
  <w:num w:numId="9" w16cid:durableId="1696879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0D"/>
    <w:rsid w:val="000169EF"/>
    <w:rsid w:val="000213A1"/>
    <w:rsid w:val="0004364C"/>
    <w:rsid w:val="00053B0A"/>
    <w:rsid w:val="000562F8"/>
    <w:rsid w:val="00067EDA"/>
    <w:rsid w:val="0009432E"/>
    <w:rsid w:val="000B7D09"/>
    <w:rsid w:val="000C1999"/>
    <w:rsid w:val="000C6AF4"/>
    <w:rsid w:val="000E605C"/>
    <w:rsid w:val="00123513"/>
    <w:rsid w:val="0013450B"/>
    <w:rsid w:val="001534D7"/>
    <w:rsid w:val="00154FE6"/>
    <w:rsid w:val="001622A6"/>
    <w:rsid w:val="001929BF"/>
    <w:rsid w:val="001976D6"/>
    <w:rsid w:val="001A2724"/>
    <w:rsid w:val="001B4BF7"/>
    <w:rsid w:val="0020340D"/>
    <w:rsid w:val="00210171"/>
    <w:rsid w:val="00216EBA"/>
    <w:rsid w:val="00261F2E"/>
    <w:rsid w:val="00264F6D"/>
    <w:rsid w:val="002860B6"/>
    <w:rsid w:val="00287A2C"/>
    <w:rsid w:val="00293AA4"/>
    <w:rsid w:val="002A3BA1"/>
    <w:rsid w:val="002D2B63"/>
    <w:rsid w:val="002E3409"/>
    <w:rsid w:val="002E3F2F"/>
    <w:rsid w:val="002E4C25"/>
    <w:rsid w:val="002E7ADE"/>
    <w:rsid w:val="00311DF8"/>
    <w:rsid w:val="003272A9"/>
    <w:rsid w:val="00330215"/>
    <w:rsid w:val="0033218A"/>
    <w:rsid w:val="0033698A"/>
    <w:rsid w:val="00341F69"/>
    <w:rsid w:val="00343496"/>
    <w:rsid w:val="0035050F"/>
    <w:rsid w:val="00376306"/>
    <w:rsid w:val="003A76D5"/>
    <w:rsid w:val="003A7DC2"/>
    <w:rsid w:val="003B4626"/>
    <w:rsid w:val="003B6C18"/>
    <w:rsid w:val="003D4F07"/>
    <w:rsid w:val="004077C1"/>
    <w:rsid w:val="00407DCC"/>
    <w:rsid w:val="00414F6F"/>
    <w:rsid w:val="0047751A"/>
    <w:rsid w:val="004F17A8"/>
    <w:rsid w:val="00542E5B"/>
    <w:rsid w:val="00551E6F"/>
    <w:rsid w:val="00560CB5"/>
    <w:rsid w:val="00560DE1"/>
    <w:rsid w:val="00563CF2"/>
    <w:rsid w:val="00566C6F"/>
    <w:rsid w:val="0058577C"/>
    <w:rsid w:val="005D3589"/>
    <w:rsid w:val="005D4940"/>
    <w:rsid w:val="005D4E4F"/>
    <w:rsid w:val="005E0E17"/>
    <w:rsid w:val="006143D1"/>
    <w:rsid w:val="0062169D"/>
    <w:rsid w:val="00640C81"/>
    <w:rsid w:val="00661E04"/>
    <w:rsid w:val="006A5CD5"/>
    <w:rsid w:val="006B25B6"/>
    <w:rsid w:val="006B5F81"/>
    <w:rsid w:val="006C62FC"/>
    <w:rsid w:val="006D6527"/>
    <w:rsid w:val="006D685F"/>
    <w:rsid w:val="006F0575"/>
    <w:rsid w:val="006F50DA"/>
    <w:rsid w:val="00703FF6"/>
    <w:rsid w:val="00710785"/>
    <w:rsid w:val="007532F3"/>
    <w:rsid w:val="00767AE3"/>
    <w:rsid w:val="00772F3E"/>
    <w:rsid w:val="00775729"/>
    <w:rsid w:val="007A54AC"/>
    <w:rsid w:val="007C1E3D"/>
    <w:rsid w:val="007D39DE"/>
    <w:rsid w:val="007E0D03"/>
    <w:rsid w:val="00804643"/>
    <w:rsid w:val="00806695"/>
    <w:rsid w:val="008119F4"/>
    <w:rsid w:val="008257CC"/>
    <w:rsid w:val="00841F16"/>
    <w:rsid w:val="00870F66"/>
    <w:rsid w:val="00881F6E"/>
    <w:rsid w:val="008824B4"/>
    <w:rsid w:val="008969A4"/>
    <w:rsid w:val="008C456A"/>
    <w:rsid w:val="008C743E"/>
    <w:rsid w:val="008D415F"/>
    <w:rsid w:val="0090067A"/>
    <w:rsid w:val="0095739C"/>
    <w:rsid w:val="00963DE5"/>
    <w:rsid w:val="009707C7"/>
    <w:rsid w:val="00972F95"/>
    <w:rsid w:val="009D1602"/>
    <w:rsid w:val="009F53D3"/>
    <w:rsid w:val="009F680E"/>
    <w:rsid w:val="00A3689A"/>
    <w:rsid w:val="00AB796C"/>
    <w:rsid w:val="00AC1B73"/>
    <w:rsid w:val="00AC5A96"/>
    <w:rsid w:val="00AE1506"/>
    <w:rsid w:val="00AE6AE3"/>
    <w:rsid w:val="00B07EB5"/>
    <w:rsid w:val="00B33499"/>
    <w:rsid w:val="00B405DE"/>
    <w:rsid w:val="00B40F61"/>
    <w:rsid w:val="00B42C46"/>
    <w:rsid w:val="00B4399B"/>
    <w:rsid w:val="00B50233"/>
    <w:rsid w:val="00B51A5E"/>
    <w:rsid w:val="00B67A59"/>
    <w:rsid w:val="00B7595A"/>
    <w:rsid w:val="00B77392"/>
    <w:rsid w:val="00B83129"/>
    <w:rsid w:val="00BB19A9"/>
    <w:rsid w:val="00BB653B"/>
    <w:rsid w:val="00BD3EFA"/>
    <w:rsid w:val="00BE4EEA"/>
    <w:rsid w:val="00BE6039"/>
    <w:rsid w:val="00BF7CEB"/>
    <w:rsid w:val="00C046D8"/>
    <w:rsid w:val="00C0530B"/>
    <w:rsid w:val="00C14A6A"/>
    <w:rsid w:val="00C17D7E"/>
    <w:rsid w:val="00C2707E"/>
    <w:rsid w:val="00C61744"/>
    <w:rsid w:val="00C753CF"/>
    <w:rsid w:val="00C80264"/>
    <w:rsid w:val="00C828F9"/>
    <w:rsid w:val="00CA57ED"/>
    <w:rsid w:val="00CA61BF"/>
    <w:rsid w:val="00CA63B1"/>
    <w:rsid w:val="00CB305C"/>
    <w:rsid w:val="00CC1D6F"/>
    <w:rsid w:val="00CC28DB"/>
    <w:rsid w:val="00CC3164"/>
    <w:rsid w:val="00CD35EB"/>
    <w:rsid w:val="00CE4D3A"/>
    <w:rsid w:val="00D25022"/>
    <w:rsid w:val="00D25865"/>
    <w:rsid w:val="00D26A30"/>
    <w:rsid w:val="00D80EBD"/>
    <w:rsid w:val="00DA5AE5"/>
    <w:rsid w:val="00DB19EA"/>
    <w:rsid w:val="00DB3E6B"/>
    <w:rsid w:val="00E25D5A"/>
    <w:rsid w:val="00E44227"/>
    <w:rsid w:val="00E6112B"/>
    <w:rsid w:val="00E62F21"/>
    <w:rsid w:val="00E75369"/>
    <w:rsid w:val="00ED05FE"/>
    <w:rsid w:val="00EE5C21"/>
    <w:rsid w:val="00F0143F"/>
    <w:rsid w:val="00F11ED7"/>
    <w:rsid w:val="00F33CD5"/>
    <w:rsid w:val="00F902FE"/>
    <w:rsid w:val="00F956B6"/>
    <w:rsid w:val="00FA57D4"/>
    <w:rsid w:val="00FB01F3"/>
    <w:rsid w:val="00FB2ABA"/>
    <w:rsid w:val="00FB556E"/>
    <w:rsid w:val="00FC4E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05692"/>
  <w15:chartTrackingRefBased/>
  <w15:docId w15:val="{AE71B308-18E0-422D-9BF8-FAC7C955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653B"/>
    <w:pPr>
      <w:suppressAutoHyphens/>
      <w:spacing w:after="200" w:line="276" w:lineRule="auto"/>
    </w:pPr>
    <w:rPr>
      <w:rFonts w:ascii="Calibri" w:eastAsia="Calibri" w:hAnsi="Calibri" w:cs="Calibri"/>
      <w:kern w:val="0"/>
      <w14:ligatures w14:val="none"/>
    </w:rPr>
  </w:style>
  <w:style w:type="paragraph" w:styleId="Naslov1">
    <w:name w:val="heading 1"/>
    <w:basedOn w:val="Navaden"/>
    <w:next w:val="Navaden"/>
    <w:link w:val="Naslov1Znak"/>
    <w:uiPriority w:val="9"/>
    <w:qFormat/>
    <w:rsid w:val="00203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03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0340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0340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0340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0340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0340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0340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0340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0340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0340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0340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0340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0340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0340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0340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0340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0340D"/>
    <w:rPr>
      <w:rFonts w:eastAsiaTheme="majorEastAsia" w:cstheme="majorBidi"/>
      <w:color w:val="272727" w:themeColor="text1" w:themeTint="D8"/>
    </w:rPr>
  </w:style>
  <w:style w:type="paragraph" w:styleId="Naslov">
    <w:name w:val="Title"/>
    <w:basedOn w:val="Navaden"/>
    <w:next w:val="Navaden"/>
    <w:link w:val="NaslovZnak"/>
    <w:uiPriority w:val="10"/>
    <w:qFormat/>
    <w:rsid w:val="00203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340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0340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0340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0340D"/>
    <w:pPr>
      <w:spacing w:before="160"/>
      <w:jc w:val="center"/>
    </w:pPr>
    <w:rPr>
      <w:i/>
      <w:iCs/>
      <w:color w:val="404040" w:themeColor="text1" w:themeTint="BF"/>
    </w:rPr>
  </w:style>
  <w:style w:type="character" w:customStyle="1" w:styleId="CitatZnak">
    <w:name w:val="Citat Znak"/>
    <w:basedOn w:val="Privzetapisavaodstavka"/>
    <w:link w:val="Citat"/>
    <w:uiPriority w:val="29"/>
    <w:rsid w:val="0020340D"/>
    <w:rPr>
      <w:i/>
      <w:iCs/>
      <w:color w:val="404040" w:themeColor="text1" w:themeTint="BF"/>
    </w:rPr>
  </w:style>
  <w:style w:type="paragraph" w:styleId="Odstavekseznama">
    <w:name w:val="List Paragraph"/>
    <w:basedOn w:val="Navaden"/>
    <w:uiPriority w:val="34"/>
    <w:qFormat/>
    <w:rsid w:val="0020340D"/>
    <w:pPr>
      <w:ind w:left="720"/>
      <w:contextualSpacing/>
    </w:pPr>
  </w:style>
  <w:style w:type="character" w:styleId="Intenzivenpoudarek">
    <w:name w:val="Intense Emphasis"/>
    <w:basedOn w:val="Privzetapisavaodstavka"/>
    <w:uiPriority w:val="21"/>
    <w:qFormat/>
    <w:rsid w:val="0020340D"/>
    <w:rPr>
      <w:i/>
      <w:iCs/>
      <w:color w:val="0F4761" w:themeColor="accent1" w:themeShade="BF"/>
    </w:rPr>
  </w:style>
  <w:style w:type="paragraph" w:styleId="Intenzivencitat">
    <w:name w:val="Intense Quote"/>
    <w:basedOn w:val="Navaden"/>
    <w:next w:val="Navaden"/>
    <w:link w:val="IntenzivencitatZnak"/>
    <w:uiPriority w:val="30"/>
    <w:qFormat/>
    <w:rsid w:val="00203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0340D"/>
    <w:rPr>
      <w:i/>
      <w:iCs/>
      <w:color w:val="0F4761" w:themeColor="accent1" w:themeShade="BF"/>
    </w:rPr>
  </w:style>
  <w:style w:type="character" w:styleId="Intenzivensklic">
    <w:name w:val="Intense Reference"/>
    <w:basedOn w:val="Privzetapisavaodstavka"/>
    <w:uiPriority w:val="32"/>
    <w:qFormat/>
    <w:rsid w:val="0020340D"/>
    <w:rPr>
      <w:b/>
      <w:bCs/>
      <w:smallCaps/>
      <w:color w:val="0F4761" w:themeColor="accent1" w:themeShade="BF"/>
      <w:spacing w:val="5"/>
    </w:rPr>
  </w:style>
  <w:style w:type="table" w:customStyle="1" w:styleId="TableNormal">
    <w:name w:val="Table Normal"/>
    <w:rsid w:val="00BB653B"/>
    <w:pPr>
      <w:spacing w:after="200" w:line="276" w:lineRule="auto"/>
    </w:pPr>
    <w:rPr>
      <w:rFonts w:ascii="Calibri" w:eastAsia="Calibri" w:hAnsi="Calibri" w:cs="Calibri"/>
      <w:kern w:val="0"/>
      <w:lang w:eastAsia="sl-SI"/>
      <w14:ligatures w14:val="none"/>
    </w:rPr>
    <w:tblPr>
      <w:tblCellMar>
        <w:top w:w="0" w:type="dxa"/>
        <w:left w:w="0" w:type="dxa"/>
        <w:bottom w:w="0" w:type="dxa"/>
        <w:right w:w="0" w:type="dxa"/>
      </w:tblCellMar>
    </w:tblPr>
  </w:style>
  <w:style w:type="paragraph" w:customStyle="1" w:styleId="Poglavje">
    <w:name w:val="Poglavje"/>
    <w:basedOn w:val="Navaden"/>
    <w:rsid w:val="00BB653B"/>
    <w:pPr>
      <w:overflowPunct w:val="0"/>
      <w:autoSpaceDE w:val="0"/>
      <w:spacing w:before="360" w:after="60" w:line="200" w:lineRule="exact"/>
      <w:jc w:val="center"/>
      <w:textAlignment w:val="baseline"/>
      <w:outlineLvl w:val="3"/>
    </w:pPr>
    <w:rPr>
      <w:rFonts w:ascii="Arial" w:eastAsia="Times New Roman" w:hAnsi="Arial" w:cs="Arial"/>
      <w:b/>
      <w:lang w:eastAsia="sl-SI"/>
    </w:rPr>
  </w:style>
  <w:style w:type="paragraph" w:styleId="Glava">
    <w:name w:val="header"/>
    <w:basedOn w:val="Navaden"/>
    <w:link w:val="GlavaZnak"/>
    <w:rsid w:val="00BB653B"/>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BB653B"/>
    <w:rPr>
      <w:rFonts w:ascii="Arial" w:eastAsia="Times New Roman" w:hAnsi="Arial" w:cs="Calibri"/>
      <w:kern w:val="0"/>
      <w:sz w:val="20"/>
      <w:szCs w:val="24"/>
      <w14:ligatures w14:val="none"/>
    </w:rPr>
  </w:style>
  <w:style w:type="paragraph" w:styleId="Noga">
    <w:name w:val="footer"/>
    <w:basedOn w:val="Navaden"/>
    <w:link w:val="NogaZnak"/>
    <w:rsid w:val="00BB653B"/>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link w:val="Noga"/>
    <w:rsid w:val="00BB653B"/>
    <w:rPr>
      <w:rFonts w:ascii="Arial" w:eastAsia="Times New Roman" w:hAnsi="Arial" w:cs="Calibri"/>
      <w:kern w:val="0"/>
      <w:sz w:val="20"/>
      <w:szCs w:val="24"/>
      <w14:ligatures w14:val="none"/>
    </w:rPr>
  </w:style>
  <w:style w:type="paragraph" w:styleId="Zgradbadokumenta">
    <w:name w:val="Document Map"/>
    <w:basedOn w:val="Navaden"/>
    <w:link w:val="ZgradbadokumentaZnak"/>
    <w:rsid w:val="00BB653B"/>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BB653B"/>
    <w:rPr>
      <w:rFonts w:ascii="Tahoma" w:eastAsia="Times New Roman" w:hAnsi="Tahoma" w:cs="Tahoma"/>
      <w:kern w:val="0"/>
      <w:sz w:val="16"/>
      <w:szCs w:val="16"/>
      <w14:ligatures w14:val="none"/>
    </w:rPr>
  </w:style>
  <w:style w:type="paragraph" w:customStyle="1" w:styleId="datumtevilka">
    <w:name w:val="datum številka"/>
    <w:basedOn w:val="Navaden"/>
    <w:rsid w:val="00BB653B"/>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rsid w:val="00BB653B"/>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BB653B"/>
    <w:rPr>
      <w:color w:val="0000FF"/>
      <w:u w:val="single"/>
    </w:rPr>
  </w:style>
  <w:style w:type="paragraph" w:customStyle="1" w:styleId="podpisi">
    <w:name w:val="podpisi"/>
    <w:basedOn w:val="Navaden"/>
    <w:rsid w:val="00BB653B"/>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rsid w:val="00BB653B"/>
    <w:pPr>
      <w:overflowPunct w:val="0"/>
      <w:autoSpaceDE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rsid w:val="00BB653B"/>
    <w:rPr>
      <w:rFonts w:ascii="Arial" w:eastAsia="Times New Roman" w:hAnsi="Arial" w:cs="Arial"/>
      <w:b/>
      <w:bCs/>
      <w:color w:val="000000"/>
      <w:spacing w:val="40"/>
      <w:sz w:val="22"/>
      <w:szCs w:val="22"/>
    </w:rPr>
  </w:style>
  <w:style w:type="paragraph" w:customStyle="1" w:styleId="Naslovpredpisa">
    <w:name w:val="Naslov_predpisa"/>
    <w:basedOn w:val="Navaden"/>
    <w:rsid w:val="00BB653B"/>
    <w:pPr>
      <w:overflowPunct w:val="0"/>
      <w:autoSpaceDE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rsid w:val="00BB653B"/>
    <w:rPr>
      <w:rFonts w:ascii="Arial" w:eastAsia="Times New Roman" w:hAnsi="Arial" w:cs="Arial"/>
      <w:b/>
      <w:sz w:val="22"/>
      <w:szCs w:val="22"/>
    </w:rPr>
  </w:style>
  <w:style w:type="paragraph" w:customStyle="1" w:styleId="Neotevilenodstavek">
    <w:name w:val="Neoštevilčen odstavek"/>
    <w:basedOn w:val="Navaden"/>
    <w:rsid w:val="00BB653B"/>
    <w:pPr>
      <w:overflowPunct w:val="0"/>
      <w:autoSpaceDE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rsid w:val="00BB653B"/>
    <w:rPr>
      <w:rFonts w:ascii="Arial" w:eastAsia="Times New Roman" w:hAnsi="Arial" w:cs="Arial"/>
      <w:sz w:val="22"/>
      <w:szCs w:val="22"/>
    </w:rPr>
  </w:style>
  <w:style w:type="paragraph" w:customStyle="1" w:styleId="Oddelek">
    <w:name w:val="Oddelek"/>
    <w:basedOn w:val="Navaden"/>
    <w:rsid w:val="00BB653B"/>
    <w:pPr>
      <w:numPr>
        <w:numId w:val="3"/>
      </w:numPr>
      <w:overflowPunct w:val="0"/>
      <w:autoSpaceDE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rsid w:val="00BB653B"/>
    <w:rPr>
      <w:rFonts w:ascii="Arial" w:eastAsia="Times New Roman" w:hAnsi="Arial" w:cs="Arial"/>
      <w:b/>
      <w:sz w:val="22"/>
      <w:szCs w:val="22"/>
    </w:rPr>
  </w:style>
  <w:style w:type="paragraph" w:customStyle="1" w:styleId="Alineazaodstavkom">
    <w:name w:val="Alinea za odstavkom"/>
    <w:basedOn w:val="Navaden"/>
    <w:qFormat/>
    <w:rsid w:val="00BB653B"/>
    <w:pPr>
      <w:numPr>
        <w:numId w:val="6"/>
      </w:numPr>
      <w:overflowPunct w:val="0"/>
      <w:autoSpaceDE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rsid w:val="00BB653B"/>
    <w:rPr>
      <w:rFonts w:ascii="Arial" w:eastAsia="Times New Roman" w:hAnsi="Arial" w:cs="Arial"/>
      <w:sz w:val="22"/>
      <w:szCs w:val="22"/>
    </w:rPr>
  </w:style>
  <w:style w:type="character" w:styleId="tevilkastrani">
    <w:name w:val="page number"/>
    <w:rsid w:val="00BB653B"/>
  </w:style>
  <w:style w:type="paragraph" w:styleId="Sprotnaopomba-besedilo">
    <w:name w:val="footnote text"/>
    <w:basedOn w:val="Navaden"/>
    <w:link w:val="Sprotnaopomba-besediloZnak"/>
    <w:rsid w:val="00BB653B"/>
    <w:pPr>
      <w:spacing w:after="0" w:line="260" w:lineRule="exact"/>
    </w:pPr>
    <w:rPr>
      <w:rFonts w:ascii="Arial" w:eastAsia="Times New Roman" w:hAnsi="Arial"/>
      <w:sz w:val="20"/>
      <w:szCs w:val="20"/>
    </w:rPr>
  </w:style>
  <w:style w:type="character" w:customStyle="1" w:styleId="Sprotnaopomba-besediloZnak">
    <w:name w:val="Sprotna opomba - besedilo Znak"/>
    <w:basedOn w:val="Privzetapisavaodstavka"/>
    <w:link w:val="Sprotnaopomba-besedilo"/>
    <w:rsid w:val="00BB653B"/>
    <w:rPr>
      <w:rFonts w:ascii="Arial" w:eastAsia="Times New Roman" w:hAnsi="Arial" w:cs="Calibri"/>
      <w:kern w:val="0"/>
      <w:sz w:val="20"/>
      <w:szCs w:val="20"/>
      <w14:ligatures w14:val="none"/>
    </w:rPr>
  </w:style>
  <w:style w:type="character" w:styleId="Sprotnaopomba-sklic">
    <w:name w:val="footnote reference"/>
    <w:rsid w:val="00BB653B"/>
    <w:rPr>
      <w:position w:val="0"/>
      <w:vertAlign w:val="superscript"/>
    </w:rPr>
  </w:style>
  <w:style w:type="character" w:styleId="Pripombasklic">
    <w:name w:val="annotation reference"/>
    <w:uiPriority w:val="99"/>
    <w:rsid w:val="00BB653B"/>
    <w:rPr>
      <w:sz w:val="16"/>
      <w:szCs w:val="16"/>
    </w:rPr>
  </w:style>
  <w:style w:type="paragraph" w:styleId="Pripombabesedilo">
    <w:name w:val="annotation text"/>
    <w:basedOn w:val="Navaden"/>
    <w:link w:val="PripombabesediloZnak"/>
    <w:uiPriority w:val="99"/>
    <w:rsid w:val="00BB653B"/>
    <w:pPr>
      <w:overflowPunct w:val="0"/>
      <w:autoSpaceDE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basedOn w:val="Privzetapisavaodstavka"/>
    <w:link w:val="Pripombabesedilo"/>
    <w:uiPriority w:val="99"/>
    <w:rsid w:val="00BB653B"/>
    <w:rPr>
      <w:rFonts w:ascii="Times New Roman" w:eastAsia="Times New Roman" w:hAnsi="Times New Roman" w:cs="Calibri"/>
      <w:kern w:val="0"/>
      <w:sz w:val="20"/>
      <w:szCs w:val="20"/>
      <w14:ligatures w14:val="none"/>
    </w:rPr>
  </w:style>
  <w:style w:type="paragraph" w:styleId="Besedilooblaka">
    <w:name w:val="Balloon Text"/>
    <w:basedOn w:val="Navaden"/>
    <w:link w:val="BesedilooblakaZnak"/>
    <w:rsid w:val="00BB653B"/>
    <w:pPr>
      <w:spacing w:after="0" w:line="260" w:lineRule="exact"/>
    </w:pPr>
    <w:rPr>
      <w:rFonts w:ascii="Tahoma" w:eastAsia="Times New Roman" w:hAnsi="Tahoma" w:cs="Tahoma"/>
      <w:sz w:val="16"/>
      <w:szCs w:val="16"/>
    </w:rPr>
  </w:style>
  <w:style w:type="character" w:customStyle="1" w:styleId="BesedilooblakaZnak">
    <w:name w:val="Besedilo oblačka Znak"/>
    <w:basedOn w:val="Privzetapisavaodstavka"/>
    <w:link w:val="Besedilooblaka"/>
    <w:rsid w:val="00BB653B"/>
    <w:rPr>
      <w:rFonts w:ascii="Tahoma" w:eastAsia="Times New Roman" w:hAnsi="Tahoma" w:cs="Tahoma"/>
      <w:kern w:val="0"/>
      <w:sz w:val="16"/>
      <w:szCs w:val="16"/>
      <w14:ligatures w14:val="none"/>
    </w:rPr>
  </w:style>
  <w:style w:type="paragraph" w:customStyle="1" w:styleId="Par-number1">
    <w:name w:val="Par-number 1."/>
    <w:basedOn w:val="Navaden"/>
    <w:next w:val="Navaden"/>
    <w:rsid w:val="00BB653B"/>
    <w:pPr>
      <w:widowControl w:val="0"/>
      <w:numPr>
        <w:numId w:val="2"/>
      </w:numPr>
      <w:spacing w:after="0" w:line="360" w:lineRule="auto"/>
    </w:pPr>
    <w:rPr>
      <w:rFonts w:ascii="Times New Roman" w:eastAsia="Times New Roman" w:hAnsi="Times New Roman"/>
      <w:sz w:val="24"/>
      <w:szCs w:val="20"/>
      <w:lang w:eastAsia="fr-BE"/>
    </w:rPr>
  </w:style>
  <w:style w:type="paragraph" w:customStyle="1" w:styleId="Par-numberi">
    <w:name w:val="Par-number (i)"/>
    <w:basedOn w:val="Navaden"/>
    <w:next w:val="Navaden"/>
    <w:rsid w:val="00BB653B"/>
    <w:pPr>
      <w:widowControl w:val="0"/>
      <w:numPr>
        <w:numId w:val="4"/>
      </w:numPr>
      <w:tabs>
        <w:tab w:val="left" w:pos="-10953"/>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rsid w:val="00BB653B"/>
    <w:pPr>
      <w:overflowPunct/>
      <w:autoSpaceDE/>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uiPriority w:val="99"/>
    <w:rsid w:val="00BB653B"/>
    <w:rPr>
      <w:rFonts w:ascii="Arial" w:eastAsia="Times New Roman" w:hAnsi="Arial" w:cs="Calibri"/>
      <w:b/>
      <w:bCs/>
      <w:kern w:val="0"/>
      <w:sz w:val="20"/>
      <w:szCs w:val="20"/>
      <w14:ligatures w14:val="none"/>
    </w:rPr>
  </w:style>
  <w:style w:type="paragraph" w:customStyle="1" w:styleId="Odstavek">
    <w:name w:val="Odstavek"/>
    <w:basedOn w:val="Navaden"/>
    <w:qFormat/>
    <w:rsid w:val="00BB653B"/>
    <w:pPr>
      <w:overflowPunct w:val="0"/>
      <w:autoSpaceDE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rsid w:val="00BB653B"/>
    <w:rPr>
      <w:rFonts w:ascii="Arial" w:eastAsia="Times New Roman" w:hAnsi="Arial" w:cs="Arial"/>
      <w:sz w:val="22"/>
      <w:szCs w:val="22"/>
    </w:rPr>
  </w:style>
  <w:style w:type="paragraph" w:customStyle="1" w:styleId="Odstavekseznama1">
    <w:name w:val="Odstavek seznama1"/>
    <w:basedOn w:val="Navaden"/>
    <w:rsid w:val="00BB653B"/>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rsid w:val="00BB653B"/>
    <w:pPr>
      <w:overflowPunct w:val="0"/>
      <w:autoSpaceDE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rsid w:val="00BB653B"/>
    <w:rPr>
      <w:rFonts w:ascii="Arial" w:eastAsia="Times New Roman" w:hAnsi="Arial" w:cs="Arial"/>
      <w:sz w:val="22"/>
      <w:szCs w:val="22"/>
    </w:rPr>
  </w:style>
  <w:style w:type="character" w:customStyle="1" w:styleId="rkovnatokazaodstavkomZnak">
    <w:name w:val="Črkovna točka_za odstavkom Znak"/>
    <w:rsid w:val="00BB653B"/>
    <w:rPr>
      <w:rFonts w:ascii="Arial" w:hAnsi="Arial"/>
    </w:rPr>
  </w:style>
  <w:style w:type="paragraph" w:customStyle="1" w:styleId="rkovnatokazaodstavkom">
    <w:name w:val="Črkovna točka_za odstavkom"/>
    <w:basedOn w:val="Navaden"/>
    <w:rsid w:val="00BB653B"/>
    <w:pPr>
      <w:numPr>
        <w:numId w:val="5"/>
      </w:numPr>
      <w:overflowPunct w:val="0"/>
      <w:autoSpaceDE w:val="0"/>
      <w:spacing w:after="0" w:line="200" w:lineRule="exact"/>
      <w:jc w:val="both"/>
      <w:textAlignment w:val="baseline"/>
    </w:pPr>
    <w:rPr>
      <w:rFonts w:ascii="Arial" w:hAnsi="Arial"/>
      <w:sz w:val="20"/>
      <w:szCs w:val="20"/>
      <w:lang w:eastAsia="sl-SI"/>
    </w:rPr>
  </w:style>
  <w:style w:type="paragraph" w:customStyle="1" w:styleId="Odsek">
    <w:name w:val="Odsek"/>
    <w:basedOn w:val="Oddelek"/>
    <w:rsid w:val="00BB653B"/>
    <w:pPr>
      <w:numPr>
        <w:numId w:val="1"/>
      </w:numPr>
      <w:tabs>
        <w:tab w:val="left" w:pos="-4320"/>
      </w:tabs>
    </w:pPr>
  </w:style>
  <w:style w:type="character" w:customStyle="1" w:styleId="OdsekZnak">
    <w:name w:val="Odsek Znak"/>
    <w:rsid w:val="00BB653B"/>
    <w:rPr>
      <w:rFonts w:ascii="Arial" w:eastAsia="Times New Roman" w:hAnsi="Arial" w:cs="Arial"/>
      <w:b/>
      <w:sz w:val="22"/>
      <w:szCs w:val="22"/>
    </w:rPr>
  </w:style>
  <w:style w:type="paragraph" w:customStyle="1" w:styleId="len">
    <w:name w:val="Člen"/>
    <w:basedOn w:val="Navaden"/>
    <w:qFormat/>
    <w:rsid w:val="00BB653B"/>
    <w:pPr>
      <w:overflowPunct w:val="0"/>
      <w:autoSpaceDE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rsid w:val="00BB653B"/>
    <w:rPr>
      <w:rFonts w:ascii="Arial" w:eastAsia="Times New Roman" w:hAnsi="Arial" w:cs="Arial"/>
      <w:b/>
      <w:sz w:val="22"/>
      <w:szCs w:val="22"/>
    </w:rPr>
  </w:style>
  <w:style w:type="paragraph" w:customStyle="1" w:styleId="lennaslov">
    <w:name w:val="Člen_naslov"/>
    <w:basedOn w:val="len"/>
    <w:rsid w:val="00BB653B"/>
    <w:pPr>
      <w:spacing w:before="0"/>
    </w:pPr>
  </w:style>
  <w:style w:type="paragraph" w:styleId="Telobesedila-zamik">
    <w:name w:val="Body Text Indent"/>
    <w:basedOn w:val="Navaden"/>
    <w:link w:val="Telobesedila-zamikZnak"/>
    <w:rsid w:val="00BB653B"/>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rsid w:val="00BB653B"/>
    <w:rPr>
      <w:rFonts w:ascii="Arial" w:eastAsia="Times New Roman" w:hAnsi="Arial" w:cs="Calibri"/>
      <w:kern w:val="0"/>
      <w:sz w:val="20"/>
      <w:szCs w:val="24"/>
      <w:lang w:val="en-US"/>
      <w14:ligatures w14:val="none"/>
    </w:rPr>
  </w:style>
  <w:style w:type="paragraph" w:customStyle="1" w:styleId="Prehodneinkoncnedolocbe">
    <w:name w:val="Prehodne in koncne dolocbe"/>
    <w:basedOn w:val="Navaden"/>
    <w:rsid w:val="00BB653B"/>
    <w:pPr>
      <w:suppressAutoHyphens w:val="0"/>
      <w:overflowPunct w:val="0"/>
      <w:autoSpaceDE w:val="0"/>
      <w:spacing w:before="400" w:after="600" w:line="240" w:lineRule="auto"/>
      <w:jc w:val="both"/>
    </w:pPr>
    <w:rPr>
      <w:rFonts w:ascii="Arial" w:eastAsia="Times New Roman" w:hAnsi="Arial"/>
      <w:b/>
      <w:szCs w:val="16"/>
      <w:lang w:eastAsia="sl-SI"/>
    </w:rPr>
  </w:style>
  <w:style w:type="character" w:customStyle="1" w:styleId="lennoveleZnak">
    <w:name w:val="Člen_novele Znak"/>
    <w:rsid w:val="00BB653B"/>
    <w:rPr>
      <w:rFonts w:ascii="Arial" w:eastAsia="Times New Roman" w:hAnsi="Arial" w:cs="Arial"/>
      <w:b/>
    </w:rPr>
  </w:style>
  <w:style w:type="paragraph" w:customStyle="1" w:styleId="lennovele">
    <w:name w:val="Člen_novele"/>
    <w:basedOn w:val="Navaden"/>
    <w:rsid w:val="00BB653B"/>
    <w:pPr>
      <w:overflowPunct w:val="0"/>
      <w:autoSpaceDE w:val="0"/>
      <w:spacing w:before="480" w:after="0" w:line="240" w:lineRule="auto"/>
      <w:jc w:val="center"/>
    </w:pPr>
    <w:rPr>
      <w:rFonts w:ascii="Arial" w:eastAsia="Times New Roman" w:hAnsi="Arial" w:cs="Arial"/>
      <w:b/>
      <w:sz w:val="20"/>
      <w:szCs w:val="20"/>
    </w:rPr>
  </w:style>
  <w:style w:type="character" w:customStyle="1" w:styleId="markedcontent">
    <w:name w:val="markedcontent"/>
    <w:basedOn w:val="Privzetapisavaodstavka"/>
    <w:rsid w:val="00BB653B"/>
  </w:style>
  <w:style w:type="numbering" w:customStyle="1" w:styleId="LFO3">
    <w:name w:val="LFO3"/>
    <w:basedOn w:val="Brezseznama"/>
    <w:rsid w:val="00BB653B"/>
  </w:style>
  <w:style w:type="numbering" w:customStyle="1" w:styleId="LFO7">
    <w:name w:val="LFO7"/>
    <w:basedOn w:val="Brezseznama"/>
    <w:rsid w:val="00BB653B"/>
  </w:style>
  <w:style w:type="numbering" w:customStyle="1" w:styleId="LFO8">
    <w:name w:val="LFO8"/>
    <w:basedOn w:val="Brezseznama"/>
    <w:rsid w:val="00BB653B"/>
  </w:style>
  <w:style w:type="numbering" w:customStyle="1" w:styleId="LFO15">
    <w:name w:val="LFO15"/>
    <w:basedOn w:val="Brezseznama"/>
    <w:rsid w:val="00BB653B"/>
  </w:style>
  <w:style w:type="numbering" w:customStyle="1" w:styleId="LFO22">
    <w:name w:val="LFO22"/>
    <w:basedOn w:val="Brezseznama"/>
    <w:rsid w:val="00BB653B"/>
  </w:style>
  <w:style w:type="numbering" w:customStyle="1" w:styleId="LFO25">
    <w:name w:val="LFO25"/>
    <w:basedOn w:val="Brezseznama"/>
    <w:rsid w:val="00BB653B"/>
  </w:style>
  <w:style w:type="paragraph" w:styleId="Revizija">
    <w:name w:val="Revision"/>
    <w:hidden/>
    <w:uiPriority w:val="99"/>
    <w:semiHidden/>
    <w:rsid w:val="00BB653B"/>
    <w:pPr>
      <w:spacing w:after="200" w:line="276" w:lineRule="auto"/>
    </w:pPr>
    <w:rPr>
      <w:rFonts w:ascii="Calibri" w:eastAsia="Calibri" w:hAnsi="Calibri" w:cs="Calibri"/>
      <w:kern w:val="0"/>
      <w14:ligatures w14:val="none"/>
    </w:rPr>
  </w:style>
  <w:style w:type="paragraph" w:customStyle="1" w:styleId="Nazivpodpisnika">
    <w:name w:val="Naziv podpisnika"/>
    <w:basedOn w:val="Navaden"/>
    <w:link w:val="NazivpodpisnikaZnak"/>
    <w:rsid w:val="00BB653B"/>
    <w:pPr>
      <w:tabs>
        <w:tab w:val="left" w:pos="6521"/>
      </w:tabs>
      <w:suppressAutoHyphens w:val="0"/>
      <w:overflowPunct w:val="0"/>
      <w:autoSpaceDE w:val="0"/>
      <w:adjustRightInd w:val="0"/>
      <w:spacing w:after="0" w:line="240" w:lineRule="auto"/>
      <w:ind w:left="5670"/>
      <w:jc w:val="both"/>
      <w:textAlignment w:val="baseline"/>
    </w:pPr>
    <w:rPr>
      <w:rFonts w:ascii="Arial" w:eastAsia="Times New Roman" w:hAnsi="Arial"/>
    </w:rPr>
  </w:style>
  <w:style w:type="character" w:customStyle="1" w:styleId="NazivpodpisnikaZnak">
    <w:name w:val="Naziv podpisnika Znak"/>
    <w:link w:val="Nazivpodpisnika"/>
    <w:rsid w:val="00BB653B"/>
    <w:rPr>
      <w:rFonts w:ascii="Arial" w:eastAsia="Times New Roman" w:hAnsi="Arial" w:cs="Calibri"/>
      <w:kern w:val="0"/>
      <w14:ligatures w14:val="none"/>
    </w:rPr>
  </w:style>
  <w:style w:type="paragraph" w:customStyle="1" w:styleId="paragraph">
    <w:name w:val="paragraph"/>
    <w:basedOn w:val="Navaden"/>
    <w:rsid w:val="00BB653B"/>
    <w:pPr>
      <w:suppressAutoHyphens w:val="0"/>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BB653B"/>
  </w:style>
  <w:style w:type="paragraph" w:customStyle="1" w:styleId="apodpis">
    <w:name w:val="a_podpis"/>
    <w:basedOn w:val="Navaden"/>
    <w:rsid w:val="00BB653B"/>
    <w:pPr>
      <w:overflowPunct w:val="0"/>
      <w:autoSpaceDE w:val="0"/>
      <w:adjustRightInd w:val="0"/>
      <w:spacing w:after="0" w:line="200" w:lineRule="exact"/>
      <w:ind w:left="1134"/>
      <w:jc w:val="center"/>
      <w:textAlignment w:val="baseline"/>
    </w:pPr>
    <w:rPr>
      <w:rFonts w:ascii="Arial" w:eastAsia="Times New Roman" w:hAnsi="Arial" w:cs="Arial"/>
      <w:sz w:val="17"/>
      <w:szCs w:val="17"/>
      <w:lang w:eastAsia="sl-SI"/>
    </w:rPr>
  </w:style>
  <w:style w:type="character" w:customStyle="1" w:styleId="highlight1">
    <w:name w:val="highlight1"/>
    <w:rsid w:val="00BB653B"/>
    <w:rPr>
      <w:color w:val="FF0000"/>
      <w:shd w:val="clear" w:color="auto" w:fill="FFFFFF"/>
    </w:rPr>
  </w:style>
  <w:style w:type="paragraph" w:customStyle="1" w:styleId="tevilnatoka">
    <w:name w:val="Številčna točka"/>
    <w:basedOn w:val="Navaden"/>
    <w:link w:val="tevilnatokaZnak"/>
    <w:qFormat/>
    <w:rsid w:val="00BB653B"/>
    <w:pPr>
      <w:numPr>
        <w:numId w:val="7"/>
      </w:numPr>
      <w:tabs>
        <w:tab w:val="left" w:pos="540"/>
        <w:tab w:val="left" w:pos="900"/>
      </w:tabs>
      <w:suppressAutoHyphens w:val="0"/>
      <w:spacing w:after="0" w:line="240" w:lineRule="auto"/>
      <w:jc w:val="both"/>
    </w:pPr>
    <w:rPr>
      <w:rFonts w:ascii="Arial" w:eastAsia="Times New Roman" w:hAnsi="Arial" w:cs="Arial"/>
      <w:lang w:eastAsia="sl-SI"/>
    </w:rPr>
  </w:style>
  <w:style w:type="character" w:customStyle="1" w:styleId="tevilnatokaZnak">
    <w:name w:val="Številčna točka Znak"/>
    <w:link w:val="tevilnatoka"/>
    <w:rsid w:val="00BB653B"/>
    <w:rPr>
      <w:rFonts w:ascii="Arial" w:eastAsia="Times New Roman" w:hAnsi="Arial" w:cs="Arial"/>
      <w:kern w:val="0"/>
      <w:lang w:eastAsia="sl-SI"/>
      <w14:ligatures w14:val="none"/>
    </w:rPr>
  </w:style>
  <w:style w:type="character" w:customStyle="1" w:styleId="cf01">
    <w:name w:val="cf01"/>
    <w:basedOn w:val="Privzetapisavaodstavka"/>
    <w:rsid w:val="00BB653B"/>
    <w:rPr>
      <w:rFonts w:ascii="Segoe UI" w:hAnsi="Segoe UI" w:cs="Segoe UI" w:hint="default"/>
      <w:sz w:val="18"/>
      <w:szCs w:val="18"/>
    </w:rPr>
  </w:style>
  <w:style w:type="paragraph" w:styleId="Navadensplet">
    <w:name w:val="Normal (Web)"/>
    <w:basedOn w:val="Navaden"/>
    <w:uiPriority w:val="99"/>
    <w:unhideWhenUsed/>
    <w:rsid w:val="00BB653B"/>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character" w:styleId="Krepko">
    <w:name w:val="Strong"/>
    <w:basedOn w:val="Privzetapisavaodstavka"/>
    <w:uiPriority w:val="22"/>
    <w:qFormat/>
    <w:rsid w:val="00BB6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1338">
      <w:bodyDiv w:val="1"/>
      <w:marLeft w:val="0"/>
      <w:marRight w:val="0"/>
      <w:marTop w:val="0"/>
      <w:marBottom w:val="0"/>
      <w:divBdr>
        <w:top w:val="none" w:sz="0" w:space="0" w:color="auto"/>
        <w:left w:val="none" w:sz="0" w:space="0" w:color="auto"/>
        <w:bottom w:val="none" w:sz="0" w:space="0" w:color="auto"/>
        <w:right w:val="none" w:sz="0" w:space="0" w:color="auto"/>
      </w:divBdr>
      <w:divsChild>
        <w:div w:id="1388450818">
          <w:marLeft w:val="0"/>
          <w:marRight w:val="0"/>
          <w:marTop w:val="240"/>
          <w:marBottom w:val="0"/>
          <w:divBdr>
            <w:top w:val="none" w:sz="0" w:space="0" w:color="auto"/>
            <w:left w:val="none" w:sz="0" w:space="0" w:color="auto"/>
            <w:bottom w:val="none" w:sz="0" w:space="0" w:color="auto"/>
            <w:right w:val="none" w:sz="0" w:space="0" w:color="auto"/>
          </w:divBdr>
        </w:div>
      </w:divsChild>
    </w:div>
    <w:div w:id="327444328">
      <w:bodyDiv w:val="1"/>
      <w:marLeft w:val="0"/>
      <w:marRight w:val="0"/>
      <w:marTop w:val="0"/>
      <w:marBottom w:val="0"/>
      <w:divBdr>
        <w:top w:val="none" w:sz="0" w:space="0" w:color="auto"/>
        <w:left w:val="none" w:sz="0" w:space="0" w:color="auto"/>
        <w:bottom w:val="none" w:sz="0" w:space="0" w:color="auto"/>
        <w:right w:val="none" w:sz="0" w:space="0" w:color="auto"/>
      </w:divBdr>
      <w:divsChild>
        <w:div w:id="884373460">
          <w:marLeft w:val="0"/>
          <w:marRight w:val="0"/>
          <w:marTop w:val="0"/>
          <w:marBottom w:val="0"/>
          <w:divBdr>
            <w:top w:val="none" w:sz="0" w:space="0" w:color="auto"/>
            <w:left w:val="none" w:sz="0" w:space="0" w:color="auto"/>
            <w:bottom w:val="none" w:sz="0" w:space="0" w:color="auto"/>
            <w:right w:val="none" w:sz="0" w:space="0" w:color="auto"/>
          </w:divBdr>
        </w:div>
      </w:divsChild>
    </w:div>
    <w:div w:id="692000293">
      <w:bodyDiv w:val="1"/>
      <w:marLeft w:val="0"/>
      <w:marRight w:val="0"/>
      <w:marTop w:val="0"/>
      <w:marBottom w:val="0"/>
      <w:divBdr>
        <w:top w:val="none" w:sz="0" w:space="0" w:color="auto"/>
        <w:left w:val="none" w:sz="0" w:space="0" w:color="auto"/>
        <w:bottom w:val="none" w:sz="0" w:space="0" w:color="auto"/>
        <w:right w:val="none" w:sz="0" w:space="0" w:color="auto"/>
      </w:divBdr>
    </w:div>
    <w:div w:id="1815441687">
      <w:bodyDiv w:val="1"/>
      <w:marLeft w:val="0"/>
      <w:marRight w:val="0"/>
      <w:marTop w:val="0"/>
      <w:marBottom w:val="0"/>
      <w:divBdr>
        <w:top w:val="none" w:sz="0" w:space="0" w:color="auto"/>
        <w:left w:val="none" w:sz="0" w:space="0" w:color="auto"/>
        <w:bottom w:val="none" w:sz="0" w:space="0" w:color="auto"/>
        <w:right w:val="none" w:sz="0" w:space="0" w:color="auto"/>
      </w:divBdr>
    </w:div>
    <w:div w:id="19075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prava.gov.si/si/drzava-in-druzba/e-demokracija/predlogi-predpisov/predlog-predpisa.html?id=17649&amp;lang=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68FBE9-C731-4C08-8752-C7600220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7765</Words>
  <Characters>46625</Characters>
  <Application>Microsoft Office Word</Application>
  <DocSecurity>0</DocSecurity>
  <Lines>1412</Lines>
  <Paragraphs>788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Anže Zorman</cp:lastModifiedBy>
  <cp:revision>3</cp:revision>
  <dcterms:created xsi:type="dcterms:W3CDTF">2025-07-08T12:04:00Z</dcterms:created>
  <dcterms:modified xsi:type="dcterms:W3CDTF">2025-07-08T12:28:00Z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0bbd151986da095cd33f4ad14041631740ba0a81e1a5b53a6a911618e381a775</vt:lpwstr>
  </property>
</Properties>
</file>