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0F2" w14:textId="77777777" w:rsidR="008D4517" w:rsidRDefault="008D4517" w:rsidP="008D4517">
      <w:pPr>
        <w:spacing w:after="0" w:line="260" w:lineRule="exact"/>
        <w:contextualSpacing/>
        <w:rPr>
          <w:rFonts w:cs="Arial"/>
          <w:b/>
          <w:sz w:val="20"/>
          <w:szCs w:val="20"/>
          <w:lang w:eastAsia="sl-SI"/>
        </w:rPr>
      </w:pPr>
    </w:p>
    <w:p w14:paraId="5BC23832" w14:textId="3F8372E4" w:rsidR="008D4517" w:rsidRPr="008F35D1" w:rsidRDefault="008D4517" w:rsidP="008D4517">
      <w:pPr>
        <w:spacing w:after="0" w:line="260" w:lineRule="exact"/>
        <w:contextualSpacing/>
        <w:rPr>
          <w:rFonts w:cs="Arial"/>
          <w:b/>
          <w:sz w:val="20"/>
          <w:szCs w:val="20"/>
          <w:lang w:eastAsia="sl-SI"/>
        </w:rPr>
      </w:pPr>
      <w:r w:rsidRPr="008F35D1">
        <w:rPr>
          <w:rFonts w:cs="Arial"/>
          <w:b/>
          <w:sz w:val="20"/>
          <w:szCs w:val="20"/>
          <w:lang w:eastAsia="sl-SI"/>
        </w:rPr>
        <w:t>PRILOGA 1 (spremni dopis – 1. del):</w:t>
      </w:r>
    </w:p>
    <w:p w14:paraId="44F2CD4D" w14:textId="77777777" w:rsidR="008D4517" w:rsidRPr="008F35D1" w:rsidRDefault="008D4517" w:rsidP="008D4517">
      <w:pPr>
        <w:spacing w:after="0" w:line="260" w:lineRule="exact"/>
        <w:ind w:firstLine="708"/>
        <w:contextualSpacing/>
        <w:rPr>
          <w:rFonts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8D4517" w:rsidRPr="008F35D1" w14:paraId="679C35E8" w14:textId="77777777" w:rsidTr="005869A4">
        <w:trPr>
          <w:gridAfter w:val="2"/>
          <w:wAfter w:w="3067" w:type="dxa"/>
        </w:trPr>
        <w:tc>
          <w:tcPr>
            <w:tcW w:w="6096" w:type="dxa"/>
            <w:gridSpan w:val="2"/>
          </w:tcPr>
          <w:p w14:paraId="31BAD578" w14:textId="59117682" w:rsidR="008D4517" w:rsidRPr="008F35D1" w:rsidRDefault="008D4517" w:rsidP="00294890">
            <w:pPr>
              <w:overflowPunct w:val="0"/>
              <w:autoSpaceDE w:val="0"/>
              <w:autoSpaceDN w:val="0"/>
              <w:adjustRightInd w:val="0"/>
              <w:spacing w:after="0" w:line="260" w:lineRule="exact"/>
              <w:textAlignment w:val="baseline"/>
              <w:rPr>
                <w:rFonts w:cs="Arial"/>
                <w:sz w:val="20"/>
                <w:szCs w:val="20"/>
                <w:lang w:eastAsia="sl-SI"/>
              </w:rPr>
            </w:pPr>
            <w:r w:rsidRPr="008F35D1">
              <w:rPr>
                <w:rFonts w:cs="Arial"/>
                <w:sz w:val="20"/>
                <w:szCs w:val="20"/>
                <w:lang w:eastAsia="sl-SI"/>
              </w:rPr>
              <w:t xml:space="preserve">Številka: </w:t>
            </w:r>
            <w:r w:rsidR="00294890" w:rsidRPr="00294890">
              <w:rPr>
                <w:rFonts w:cs="Arial"/>
                <w:sz w:val="20"/>
                <w:szCs w:val="20"/>
                <w:lang w:eastAsia="sl-SI"/>
              </w:rPr>
              <w:t>014-8/2025-2711</w:t>
            </w:r>
            <w:r w:rsidR="00294890">
              <w:rPr>
                <w:rFonts w:cs="Arial"/>
                <w:sz w:val="20"/>
                <w:szCs w:val="20"/>
                <w:lang w:eastAsia="sl-SI"/>
              </w:rPr>
              <w:t>-2</w:t>
            </w:r>
          </w:p>
        </w:tc>
      </w:tr>
      <w:tr w:rsidR="008D4517" w:rsidRPr="008F35D1" w14:paraId="478F57CB" w14:textId="77777777" w:rsidTr="005869A4">
        <w:trPr>
          <w:gridAfter w:val="2"/>
          <w:wAfter w:w="3067" w:type="dxa"/>
        </w:trPr>
        <w:tc>
          <w:tcPr>
            <w:tcW w:w="6096" w:type="dxa"/>
            <w:gridSpan w:val="2"/>
          </w:tcPr>
          <w:p w14:paraId="6ECCF2E6" w14:textId="556C710F" w:rsidR="008D4517" w:rsidRPr="008F35D1" w:rsidRDefault="008D4517" w:rsidP="005869A4">
            <w:pPr>
              <w:overflowPunct w:val="0"/>
              <w:autoSpaceDE w:val="0"/>
              <w:autoSpaceDN w:val="0"/>
              <w:adjustRightInd w:val="0"/>
              <w:spacing w:after="0" w:line="260" w:lineRule="exact"/>
              <w:textAlignment w:val="baseline"/>
              <w:rPr>
                <w:rFonts w:cs="Arial"/>
                <w:sz w:val="20"/>
                <w:szCs w:val="20"/>
                <w:lang w:eastAsia="sl-SI"/>
              </w:rPr>
            </w:pPr>
            <w:r w:rsidRPr="008F35D1">
              <w:rPr>
                <w:rFonts w:cs="Arial"/>
                <w:sz w:val="20"/>
                <w:szCs w:val="20"/>
                <w:lang w:eastAsia="sl-SI"/>
              </w:rPr>
              <w:t xml:space="preserve">Ljubljana, </w:t>
            </w:r>
            <w:r w:rsidR="00294890">
              <w:rPr>
                <w:rFonts w:cs="Arial"/>
                <w:sz w:val="20"/>
                <w:szCs w:val="20"/>
                <w:lang w:eastAsia="sl-SI"/>
              </w:rPr>
              <w:t>24. 4. 2025</w:t>
            </w:r>
          </w:p>
        </w:tc>
      </w:tr>
      <w:tr w:rsidR="008D4517" w:rsidRPr="008F35D1" w14:paraId="4FC3447A" w14:textId="77777777" w:rsidTr="005869A4">
        <w:trPr>
          <w:gridAfter w:val="2"/>
          <w:wAfter w:w="3067" w:type="dxa"/>
        </w:trPr>
        <w:tc>
          <w:tcPr>
            <w:tcW w:w="6096" w:type="dxa"/>
            <w:gridSpan w:val="2"/>
          </w:tcPr>
          <w:p w14:paraId="6127D27F" w14:textId="77777777" w:rsidR="008D4517" w:rsidRPr="008F35D1" w:rsidRDefault="008D4517" w:rsidP="005869A4">
            <w:pPr>
              <w:overflowPunct w:val="0"/>
              <w:autoSpaceDE w:val="0"/>
              <w:autoSpaceDN w:val="0"/>
              <w:adjustRightInd w:val="0"/>
              <w:spacing w:after="0" w:line="260" w:lineRule="exact"/>
              <w:textAlignment w:val="baseline"/>
              <w:rPr>
                <w:rFonts w:cs="Arial"/>
                <w:sz w:val="20"/>
                <w:szCs w:val="20"/>
                <w:lang w:eastAsia="sl-SI"/>
              </w:rPr>
            </w:pPr>
            <w:r w:rsidRPr="008F35D1">
              <w:rPr>
                <w:rFonts w:cs="Arial"/>
                <w:iCs/>
                <w:sz w:val="20"/>
                <w:szCs w:val="20"/>
                <w:lang w:eastAsia="sl-SI"/>
              </w:rPr>
              <w:t>EVA (če se akt objavi v Uradnem listu RS)</w:t>
            </w:r>
          </w:p>
        </w:tc>
      </w:tr>
      <w:tr w:rsidR="008D4517" w:rsidRPr="008F35D1" w14:paraId="290FE576" w14:textId="77777777" w:rsidTr="005869A4">
        <w:trPr>
          <w:gridAfter w:val="2"/>
          <w:wAfter w:w="3067" w:type="dxa"/>
        </w:trPr>
        <w:tc>
          <w:tcPr>
            <w:tcW w:w="6096" w:type="dxa"/>
            <w:gridSpan w:val="2"/>
          </w:tcPr>
          <w:p w14:paraId="1126DD35" w14:textId="77777777" w:rsidR="008D4517" w:rsidRPr="008F35D1" w:rsidRDefault="008D4517" w:rsidP="005869A4">
            <w:pPr>
              <w:spacing w:after="0" w:line="260" w:lineRule="exact"/>
              <w:rPr>
                <w:rFonts w:cs="Arial"/>
                <w:sz w:val="20"/>
                <w:szCs w:val="20"/>
              </w:rPr>
            </w:pPr>
          </w:p>
          <w:p w14:paraId="1B00E86A" w14:textId="77777777" w:rsidR="008D4517" w:rsidRPr="008F35D1" w:rsidRDefault="008D4517" w:rsidP="005869A4">
            <w:pPr>
              <w:spacing w:after="0" w:line="260" w:lineRule="exact"/>
              <w:rPr>
                <w:rFonts w:cs="Arial"/>
                <w:sz w:val="20"/>
                <w:szCs w:val="20"/>
              </w:rPr>
            </w:pPr>
            <w:r w:rsidRPr="008F35D1">
              <w:rPr>
                <w:rFonts w:cs="Arial"/>
                <w:sz w:val="20"/>
                <w:szCs w:val="20"/>
              </w:rPr>
              <w:t>GENERALNI SEKRETARIAT VLADE REPUBLIKE SLOVENIJE</w:t>
            </w:r>
          </w:p>
          <w:p w14:paraId="7048FB75" w14:textId="77777777" w:rsidR="008D4517" w:rsidRDefault="00B8365F" w:rsidP="005869A4">
            <w:pPr>
              <w:spacing w:after="0" w:line="260" w:lineRule="exact"/>
              <w:rPr>
                <w:rFonts w:cs="Arial"/>
                <w:color w:val="467886" w:themeColor="hyperlink"/>
                <w:sz w:val="20"/>
                <w:szCs w:val="20"/>
                <w:u w:val="single"/>
              </w:rPr>
            </w:pPr>
            <w:hyperlink r:id="rId8" w:history="1">
              <w:r w:rsidR="008D4517" w:rsidRPr="008F35D1">
                <w:rPr>
                  <w:rFonts w:cs="Arial"/>
                  <w:color w:val="467886" w:themeColor="hyperlink"/>
                  <w:sz w:val="20"/>
                  <w:szCs w:val="20"/>
                  <w:u w:val="single"/>
                </w:rPr>
                <w:t>gp.gs@gov.si</w:t>
              </w:r>
            </w:hyperlink>
          </w:p>
          <w:p w14:paraId="0CE0D9CA" w14:textId="77777777" w:rsidR="00294890" w:rsidRPr="008F35D1" w:rsidRDefault="00294890" w:rsidP="005869A4">
            <w:pPr>
              <w:spacing w:after="0" w:line="260" w:lineRule="exact"/>
              <w:rPr>
                <w:rFonts w:cs="Arial"/>
                <w:sz w:val="20"/>
                <w:szCs w:val="20"/>
              </w:rPr>
            </w:pPr>
          </w:p>
        </w:tc>
      </w:tr>
      <w:tr w:rsidR="008D4517" w:rsidRPr="008F35D1" w14:paraId="5200E62B" w14:textId="77777777" w:rsidTr="005869A4">
        <w:tc>
          <w:tcPr>
            <w:tcW w:w="9163" w:type="dxa"/>
            <w:gridSpan w:val="4"/>
          </w:tcPr>
          <w:p w14:paraId="61E2B9DB" w14:textId="2C0BF233" w:rsidR="008D4517" w:rsidRPr="008F35D1" w:rsidRDefault="008D4517" w:rsidP="00294890">
            <w:pPr>
              <w:suppressAutoHyphens/>
              <w:overflowPunct w:val="0"/>
              <w:autoSpaceDE w:val="0"/>
              <w:autoSpaceDN w:val="0"/>
              <w:adjustRightInd w:val="0"/>
              <w:spacing w:after="0" w:line="260" w:lineRule="exact"/>
              <w:jc w:val="both"/>
              <w:textAlignment w:val="baseline"/>
              <w:rPr>
                <w:rFonts w:cs="Arial"/>
                <w:b/>
                <w:sz w:val="20"/>
                <w:szCs w:val="20"/>
                <w:lang w:eastAsia="sl-SI"/>
              </w:rPr>
            </w:pPr>
            <w:r w:rsidRPr="008F35D1">
              <w:rPr>
                <w:rFonts w:cs="Arial"/>
                <w:b/>
                <w:sz w:val="20"/>
                <w:szCs w:val="20"/>
                <w:lang w:eastAsia="sl-SI"/>
              </w:rPr>
              <w:t xml:space="preserve">ZADEVA: Poročilo o delu Zdravstvenega inšpektorata Republike Slovenije za leto </w:t>
            </w:r>
            <w:r>
              <w:rPr>
                <w:rFonts w:cs="Arial"/>
                <w:b/>
                <w:sz w:val="20"/>
                <w:szCs w:val="20"/>
                <w:lang w:eastAsia="sl-SI"/>
              </w:rPr>
              <w:t>2024</w:t>
            </w:r>
            <w:r w:rsidRPr="008F35D1">
              <w:rPr>
                <w:rFonts w:cs="Arial"/>
                <w:b/>
                <w:sz w:val="20"/>
                <w:szCs w:val="20"/>
                <w:lang w:eastAsia="sl-SI"/>
              </w:rPr>
              <w:t xml:space="preserve"> – </w:t>
            </w:r>
            <w:r w:rsidR="00294890" w:rsidRPr="001F0AC7">
              <w:rPr>
                <w:rFonts w:cs="Arial"/>
                <w:b/>
                <w:sz w:val="20"/>
                <w:szCs w:val="20"/>
                <w:lang w:eastAsia="sl-SI"/>
              </w:rPr>
              <w:t>predlog za obravnavo</w:t>
            </w:r>
          </w:p>
        </w:tc>
      </w:tr>
      <w:tr w:rsidR="008D4517" w:rsidRPr="008F35D1" w14:paraId="7377E48A" w14:textId="77777777" w:rsidTr="005869A4">
        <w:tc>
          <w:tcPr>
            <w:tcW w:w="9163" w:type="dxa"/>
            <w:gridSpan w:val="4"/>
          </w:tcPr>
          <w:p w14:paraId="078AD0C6" w14:textId="77777777" w:rsidR="008D4517" w:rsidRPr="008F35D1" w:rsidRDefault="008D4517" w:rsidP="005869A4">
            <w:pPr>
              <w:suppressAutoHyphens/>
              <w:overflowPunct w:val="0"/>
              <w:autoSpaceDE w:val="0"/>
              <w:autoSpaceDN w:val="0"/>
              <w:adjustRightInd w:val="0"/>
              <w:spacing w:after="0" w:line="260" w:lineRule="exact"/>
              <w:textAlignment w:val="baseline"/>
              <w:outlineLvl w:val="3"/>
              <w:rPr>
                <w:rFonts w:cs="Arial"/>
                <w:b/>
                <w:sz w:val="20"/>
                <w:szCs w:val="20"/>
                <w:lang w:eastAsia="sl-SI"/>
              </w:rPr>
            </w:pPr>
            <w:r w:rsidRPr="008F35D1">
              <w:rPr>
                <w:rFonts w:cs="Arial"/>
                <w:b/>
                <w:sz w:val="20"/>
                <w:szCs w:val="20"/>
                <w:lang w:eastAsia="sl-SI"/>
              </w:rPr>
              <w:t>1. Predlog sklepov vlade:</w:t>
            </w:r>
          </w:p>
        </w:tc>
      </w:tr>
      <w:tr w:rsidR="008D4517" w:rsidRPr="008F35D1" w14:paraId="4215DF34" w14:textId="77777777" w:rsidTr="005869A4">
        <w:tc>
          <w:tcPr>
            <w:tcW w:w="9163" w:type="dxa"/>
            <w:gridSpan w:val="4"/>
          </w:tcPr>
          <w:p w14:paraId="3B755376" w14:textId="77777777" w:rsidR="008D4517" w:rsidRDefault="008D4517" w:rsidP="005869A4">
            <w:pPr>
              <w:overflowPunct w:val="0"/>
              <w:autoSpaceDE w:val="0"/>
              <w:autoSpaceDN w:val="0"/>
              <w:adjustRightInd w:val="0"/>
              <w:spacing w:before="60" w:after="0" w:line="260" w:lineRule="exact"/>
              <w:jc w:val="both"/>
              <w:textAlignment w:val="baseline"/>
              <w:rPr>
                <w:rFonts w:cs="Arial"/>
                <w:iCs/>
                <w:sz w:val="20"/>
                <w:szCs w:val="20"/>
                <w:lang w:eastAsia="sl-SI"/>
              </w:rPr>
            </w:pPr>
            <w:r w:rsidRPr="00B50B7B">
              <w:rPr>
                <w:rFonts w:cs="Arial"/>
                <w:iCs/>
                <w:sz w:val="20"/>
                <w:szCs w:val="20"/>
                <w:lang w:eastAsia="sl-SI"/>
              </w:rPr>
              <w:t xml:space="preserve">Na podlagi šestega odstavka 21. člena Zakona o Vladi Republike Slovenije (Uradni list RS, št. 24/05 – uradno prečiščeno besedilo, 109/08, 38/10 – ZUKN, 8/12, 21/13, 47/13 – ZDU-1G, 65/14, 55/17 in 163/22), v zvezi </w:t>
            </w:r>
            <w:r>
              <w:rPr>
                <w:rFonts w:cs="Arial"/>
                <w:iCs/>
                <w:sz w:val="20"/>
                <w:szCs w:val="20"/>
                <w:lang w:eastAsia="sl-SI"/>
              </w:rPr>
              <w:t xml:space="preserve">z </w:t>
            </w:r>
            <w:r w:rsidRPr="00F556CB">
              <w:rPr>
                <w:rFonts w:cs="Arial"/>
                <w:iCs/>
                <w:sz w:val="20"/>
                <w:szCs w:val="20"/>
                <w:lang w:eastAsia="sl-SI"/>
              </w:rPr>
              <w:t>drug</w:t>
            </w:r>
            <w:r>
              <w:rPr>
                <w:rFonts w:cs="Arial"/>
                <w:iCs/>
                <w:sz w:val="20"/>
                <w:szCs w:val="20"/>
                <w:lang w:eastAsia="sl-SI"/>
              </w:rPr>
              <w:t>im</w:t>
            </w:r>
            <w:r w:rsidRPr="00F556CB">
              <w:rPr>
                <w:rFonts w:cs="Arial"/>
                <w:iCs/>
                <w:sz w:val="20"/>
                <w:szCs w:val="20"/>
                <w:lang w:eastAsia="sl-SI"/>
              </w:rPr>
              <w:t xml:space="preserve"> odstavk</w:t>
            </w:r>
            <w:r>
              <w:rPr>
                <w:rFonts w:cs="Arial"/>
                <w:iCs/>
                <w:sz w:val="20"/>
                <w:szCs w:val="20"/>
                <w:lang w:eastAsia="sl-SI"/>
              </w:rPr>
              <w:t>om</w:t>
            </w:r>
            <w:r w:rsidRPr="00F556CB">
              <w:rPr>
                <w:rFonts w:cs="Arial"/>
                <w:iCs/>
                <w:sz w:val="20"/>
                <w:szCs w:val="20"/>
                <w:lang w:eastAsia="sl-SI"/>
              </w:rPr>
              <w:t xml:space="preserve"> 6. člena Zakona o zdravstveni inšpekciji (Uradni list RS, št. 59/06 – uradno prečiščeno besedilo, 40/14 – ZIN-B, 196/21 – ZDOsk in 29/22) je</w:t>
            </w:r>
            <w:r w:rsidRPr="002C2CA4">
              <w:rPr>
                <w:rFonts w:cs="Arial"/>
                <w:iCs/>
                <w:sz w:val="20"/>
                <w:szCs w:val="20"/>
                <w:lang w:eastAsia="sl-SI"/>
              </w:rPr>
              <w:t xml:space="preserve"> Vlada Republike</w:t>
            </w:r>
            <w:r w:rsidRPr="008F35D1">
              <w:rPr>
                <w:rFonts w:cs="Arial"/>
                <w:iCs/>
                <w:sz w:val="20"/>
                <w:szCs w:val="20"/>
                <w:lang w:eastAsia="sl-SI"/>
              </w:rPr>
              <w:t xml:space="preserve"> Slovenije na ………. seji</w:t>
            </w:r>
            <w:r w:rsidRPr="008F35D1">
              <w:rPr>
                <w:rFonts w:cs="Arial"/>
                <w:lang w:eastAsia="sl-SI"/>
              </w:rPr>
              <w:t xml:space="preserve"> </w:t>
            </w:r>
            <w:r w:rsidRPr="008F35D1">
              <w:rPr>
                <w:rFonts w:cs="Arial"/>
                <w:iCs/>
                <w:sz w:val="20"/>
                <w:szCs w:val="20"/>
                <w:lang w:eastAsia="sl-SI"/>
              </w:rPr>
              <w:t>dne …………… pod točko ……… sprejela naslednji</w:t>
            </w:r>
          </w:p>
          <w:p w14:paraId="1F0F9B1A"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p>
          <w:p w14:paraId="34BE07FE" w14:textId="10FF5BCE" w:rsidR="008D4517" w:rsidRPr="00294890"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294890">
              <w:rPr>
                <w:rFonts w:cs="Arial"/>
                <w:iCs/>
                <w:sz w:val="20"/>
                <w:szCs w:val="20"/>
                <w:lang w:eastAsia="sl-SI"/>
              </w:rPr>
              <w:t xml:space="preserve">                                                                         S</w:t>
            </w:r>
            <w:r w:rsidR="00294890" w:rsidRPr="00294890">
              <w:rPr>
                <w:rFonts w:cs="Arial"/>
                <w:iCs/>
                <w:sz w:val="20"/>
                <w:szCs w:val="20"/>
                <w:lang w:eastAsia="sl-SI"/>
              </w:rPr>
              <w:t xml:space="preserve"> </w:t>
            </w:r>
            <w:r w:rsidRPr="00294890">
              <w:rPr>
                <w:rFonts w:cs="Arial"/>
                <w:iCs/>
                <w:sz w:val="20"/>
                <w:szCs w:val="20"/>
                <w:lang w:eastAsia="sl-SI"/>
              </w:rPr>
              <w:t>K</w:t>
            </w:r>
            <w:r w:rsidR="00294890" w:rsidRPr="00294890">
              <w:rPr>
                <w:rFonts w:cs="Arial"/>
                <w:iCs/>
                <w:sz w:val="20"/>
                <w:szCs w:val="20"/>
                <w:lang w:eastAsia="sl-SI"/>
              </w:rPr>
              <w:t xml:space="preserve"> </w:t>
            </w:r>
            <w:r w:rsidRPr="00294890">
              <w:rPr>
                <w:rFonts w:cs="Arial"/>
                <w:iCs/>
                <w:sz w:val="20"/>
                <w:szCs w:val="20"/>
                <w:lang w:eastAsia="sl-SI"/>
              </w:rPr>
              <w:t>L</w:t>
            </w:r>
            <w:r w:rsidR="00294890" w:rsidRPr="00294890">
              <w:rPr>
                <w:rFonts w:cs="Arial"/>
                <w:iCs/>
                <w:sz w:val="20"/>
                <w:szCs w:val="20"/>
                <w:lang w:eastAsia="sl-SI"/>
              </w:rPr>
              <w:t xml:space="preserve"> </w:t>
            </w:r>
            <w:r w:rsidRPr="00294890">
              <w:rPr>
                <w:rFonts w:cs="Arial"/>
                <w:iCs/>
                <w:sz w:val="20"/>
                <w:szCs w:val="20"/>
                <w:lang w:eastAsia="sl-SI"/>
              </w:rPr>
              <w:t>E</w:t>
            </w:r>
            <w:r w:rsidR="00294890" w:rsidRPr="00294890">
              <w:rPr>
                <w:rFonts w:cs="Arial"/>
                <w:iCs/>
                <w:sz w:val="20"/>
                <w:szCs w:val="20"/>
                <w:lang w:eastAsia="sl-SI"/>
              </w:rPr>
              <w:t xml:space="preserve"> </w:t>
            </w:r>
            <w:r w:rsidRPr="00294890">
              <w:rPr>
                <w:rFonts w:cs="Arial"/>
                <w:iCs/>
                <w:sz w:val="20"/>
                <w:szCs w:val="20"/>
                <w:lang w:eastAsia="sl-SI"/>
              </w:rPr>
              <w:t>P</w:t>
            </w:r>
            <w:r w:rsidR="00294890" w:rsidRPr="00294890">
              <w:rPr>
                <w:rFonts w:cs="Arial"/>
                <w:iCs/>
                <w:sz w:val="20"/>
                <w:szCs w:val="20"/>
                <w:lang w:eastAsia="sl-SI"/>
              </w:rPr>
              <w:t xml:space="preserve"> </w:t>
            </w:r>
            <w:r w:rsidRPr="00294890">
              <w:rPr>
                <w:rFonts w:cs="Arial"/>
                <w:iCs/>
                <w:sz w:val="20"/>
                <w:szCs w:val="20"/>
                <w:lang w:eastAsia="sl-SI"/>
              </w:rPr>
              <w:t>:</w:t>
            </w:r>
          </w:p>
          <w:p w14:paraId="7945630D"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p>
          <w:p w14:paraId="75F5EA5F"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 xml:space="preserve">Vlada Republike Slovenije </w:t>
            </w:r>
            <w:r w:rsidRPr="005A1E56">
              <w:rPr>
                <w:rFonts w:cs="Arial"/>
                <w:iCs/>
                <w:sz w:val="20"/>
                <w:szCs w:val="20"/>
                <w:lang w:eastAsia="sl-SI"/>
              </w:rPr>
              <w:t xml:space="preserve">se je seznanila s Poročilom </w:t>
            </w:r>
            <w:r w:rsidRPr="008F35D1">
              <w:rPr>
                <w:rFonts w:cs="Arial"/>
                <w:iCs/>
                <w:sz w:val="20"/>
                <w:szCs w:val="20"/>
                <w:lang w:eastAsia="sl-SI"/>
              </w:rPr>
              <w:t xml:space="preserve">o delu Zdravstvenega inšpektorata Republike Slovenije za leto </w:t>
            </w:r>
            <w:r>
              <w:rPr>
                <w:rFonts w:cs="Arial"/>
                <w:iCs/>
                <w:sz w:val="20"/>
                <w:szCs w:val="20"/>
                <w:lang w:eastAsia="sl-SI"/>
              </w:rPr>
              <w:t xml:space="preserve">2024, </w:t>
            </w:r>
            <w:r w:rsidRPr="005A1E56">
              <w:rPr>
                <w:rFonts w:cs="Arial"/>
                <w:iCs/>
                <w:sz w:val="20"/>
                <w:szCs w:val="20"/>
                <w:lang w:eastAsia="sl-SI"/>
              </w:rPr>
              <w:t>ki je v prilogi tega sklepa.</w:t>
            </w:r>
          </w:p>
          <w:p w14:paraId="762D3A11" w14:textId="77777777" w:rsidR="008D4517" w:rsidRPr="00924F65"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p>
          <w:p w14:paraId="40198C3F" w14:textId="77777777" w:rsidR="008D4517"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p>
          <w:p w14:paraId="2F262049"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p>
          <w:p w14:paraId="64B14A5D" w14:textId="77777777" w:rsidR="008D4517" w:rsidRPr="00924F65" w:rsidRDefault="008D4517" w:rsidP="005869A4">
            <w:pPr>
              <w:pStyle w:val="Neotevilenodstavek"/>
              <w:spacing w:before="0" w:after="0" w:line="240" w:lineRule="auto"/>
              <w:rPr>
                <w:iCs/>
                <w:sz w:val="20"/>
                <w:szCs w:val="20"/>
              </w:rPr>
            </w:pPr>
            <w:r w:rsidRPr="008F35D1">
              <w:rPr>
                <w:sz w:val="20"/>
                <w:szCs w:val="20"/>
              </w:rPr>
              <w:t xml:space="preserve">                                                                                                    </w:t>
            </w:r>
            <w:r w:rsidRPr="00924F65">
              <w:rPr>
                <w:sz w:val="20"/>
                <w:szCs w:val="20"/>
              </w:rPr>
              <w:t xml:space="preserve">  </w:t>
            </w:r>
            <w:r w:rsidRPr="00924F65">
              <w:rPr>
                <w:iCs/>
                <w:sz w:val="20"/>
                <w:szCs w:val="20"/>
              </w:rPr>
              <w:t>Barbara Kolenko Helbl</w:t>
            </w:r>
          </w:p>
          <w:p w14:paraId="007EB452" w14:textId="15EC119C" w:rsidR="008D4517" w:rsidRPr="00924F65" w:rsidRDefault="008D4517" w:rsidP="005869A4">
            <w:pPr>
              <w:pStyle w:val="Neotevilenodstavek"/>
              <w:spacing w:before="0" w:after="0" w:line="240" w:lineRule="auto"/>
              <w:rPr>
                <w:iCs/>
                <w:sz w:val="20"/>
                <w:szCs w:val="20"/>
              </w:rPr>
            </w:pPr>
            <w:r w:rsidRPr="00924F65">
              <w:rPr>
                <w:iCs/>
                <w:sz w:val="20"/>
                <w:szCs w:val="20"/>
              </w:rPr>
              <w:t xml:space="preserve">                                                                                                  </w:t>
            </w:r>
            <w:r w:rsidR="00294890">
              <w:rPr>
                <w:iCs/>
                <w:sz w:val="20"/>
                <w:szCs w:val="20"/>
              </w:rPr>
              <w:t xml:space="preserve">    </w:t>
            </w:r>
            <w:r w:rsidR="00294890" w:rsidRPr="00924F65">
              <w:rPr>
                <w:iCs/>
                <w:sz w:val="20"/>
                <w:szCs w:val="20"/>
              </w:rPr>
              <w:t>generalna sekretarka</w:t>
            </w:r>
          </w:p>
          <w:p w14:paraId="7F85068D" w14:textId="77777777" w:rsidR="00294890" w:rsidRDefault="00294890" w:rsidP="005869A4">
            <w:pPr>
              <w:autoSpaceDE w:val="0"/>
              <w:autoSpaceDN w:val="0"/>
              <w:adjustRightInd w:val="0"/>
              <w:spacing w:after="0"/>
              <w:jc w:val="both"/>
              <w:rPr>
                <w:rFonts w:cs="Arial"/>
                <w:iCs/>
                <w:sz w:val="20"/>
                <w:szCs w:val="20"/>
                <w:lang w:eastAsia="sl-SI"/>
              </w:rPr>
            </w:pPr>
          </w:p>
          <w:p w14:paraId="0BF3B391" w14:textId="1C6C3DA1" w:rsidR="006E4807" w:rsidRDefault="006E4807" w:rsidP="005869A4">
            <w:pPr>
              <w:autoSpaceDE w:val="0"/>
              <w:autoSpaceDN w:val="0"/>
              <w:adjustRightInd w:val="0"/>
              <w:spacing w:after="0"/>
              <w:jc w:val="both"/>
              <w:rPr>
                <w:rFonts w:cs="Arial"/>
                <w:iCs/>
                <w:sz w:val="20"/>
                <w:szCs w:val="20"/>
                <w:lang w:eastAsia="sl-SI"/>
              </w:rPr>
            </w:pPr>
            <w:r>
              <w:rPr>
                <w:rFonts w:cs="Arial"/>
                <w:iCs/>
                <w:sz w:val="20"/>
                <w:szCs w:val="20"/>
                <w:lang w:eastAsia="sl-SI"/>
              </w:rPr>
              <w:t>Priloga:</w:t>
            </w:r>
          </w:p>
          <w:p w14:paraId="2622707C" w14:textId="4EEE4BBE" w:rsidR="006E4807" w:rsidRPr="006E4807" w:rsidRDefault="006E4807" w:rsidP="00DE466C">
            <w:pPr>
              <w:numPr>
                <w:ilvl w:val="0"/>
                <w:numId w:val="5"/>
              </w:numPr>
              <w:autoSpaceDE w:val="0"/>
              <w:autoSpaceDN w:val="0"/>
              <w:adjustRightInd w:val="0"/>
              <w:spacing w:after="0" w:line="260" w:lineRule="exact"/>
              <w:ind w:left="0" w:firstLine="0"/>
              <w:jc w:val="both"/>
              <w:rPr>
                <w:rFonts w:cs="Arial"/>
                <w:iCs/>
                <w:sz w:val="20"/>
                <w:szCs w:val="20"/>
                <w:lang w:eastAsia="sl-SI"/>
              </w:rPr>
            </w:pPr>
            <w:r>
              <w:rPr>
                <w:rFonts w:cs="Arial"/>
                <w:iCs/>
                <w:sz w:val="20"/>
                <w:szCs w:val="20"/>
                <w:lang w:eastAsia="sl-SI"/>
              </w:rPr>
              <w:t xml:space="preserve">Poročilo </w:t>
            </w:r>
            <w:r w:rsidRPr="006E4807">
              <w:rPr>
                <w:rFonts w:cs="Arial"/>
                <w:iCs/>
                <w:sz w:val="20"/>
                <w:szCs w:val="20"/>
                <w:lang w:eastAsia="sl-SI"/>
              </w:rPr>
              <w:t>o delu Zdravstvenega inšpektorata Republike Slovenije za leto 2024</w:t>
            </w:r>
          </w:p>
          <w:p w14:paraId="664B08BC" w14:textId="77777777" w:rsidR="006E4807" w:rsidRDefault="006E4807" w:rsidP="005869A4">
            <w:pPr>
              <w:autoSpaceDE w:val="0"/>
              <w:autoSpaceDN w:val="0"/>
              <w:adjustRightInd w:val="0"/>
              <w:spacing w:after="0"/>
              <w:jc w:val="both"/>
              <w:rPr>
                <w:rFonts w:cs="Arial"/>
                <w:iCs/>
                <w:sz w:val="20"/>
                <w:szCs w:val="20"/>
                <w:lang w:eastAsia="sl-SI"/>
              </w:rPr>
            </w:pPr>
          </w:p>
          <w:p w14:paraId="422FF8BF" w14:textId="53BBCA41" w:rsidR="008D4517" w:rsidRPr="008F35D1" w:rsidRDefault="008D4517" w:rsidP="005869A4">
            <w:pPr>
              <w:autoSpaceDE w:val="0"/>
              <w:autoSpaceDN w:val="0"/>
              <w:adjustRightInd w:val="0"/>
              <w:spacing w:after="0"/>
              <w:jc w:val="both"/>
              <w:rPr>
                <w:rFonts w:cs="Arial"/>
                <w:iCs/>
                <w:sz w:val="20"/>
                <w:szCs w:val="20"/>
                <w:lang w:eastAsia="sl-SI"/>
              </w:rPr>
            </w:pPr>
            <w:r>
              <w:rPr>
                <w:rFonts w:cs="Arial"/>
                <w:iCs/>
                <w:sz w:val="20"/>
                <w:szCs w:val="20"/>
                <w:lang w:eastAsia="sl-SI"/>
              </w:rPr>
              <w:t>P</w:t>
            </w:r>
            <w:r w:rsidRPr="008F35D1">
              <w:rPr>
                <w:rFonts w:cs="Arial"/>
                <w:iCs/>
                <w:sz w:val="20"/>
                <w:szCs w:val="20"/>
                <w:lang w:eastAsia="sl-SI"/>
              </w:rPr>
              <w:t>rejmejo:</w:t>
            </w:r>
          </w:p>
          <w:p w14:paraId="45669F3D" w14:textId="77777777" w:rsidR="008D4517" w:rsidRPr="008F35D1" w:rsidRDefault="008D4517" w:rsidP="008D4517">
            <w:pPr>
              <w:numPr>
                <w:ilvl w:val="0"/>
                <w:numId w:val="5"/>
              </w:numPr>
              <w:autoSpaceDE w:val="0"/>
              <w:autoSpaceDN w:val="0"/>
              <w:adjustRightInd w:val="0"/>
              <w:spacing w:after="0" w:line="260" w:lineRule="exact"/>
              <w:ind w:left="0" w:firstLine="0"/>
              <w:jc w:val="both"/>
              <w:rPr>
                <w:rFonts w:cs="Arial"/>
                <w:iCs/>
                <w:sz w:val="20"/>
                <w:szCs w:val="20"/>
                <w:lang w:eastAsia="sl-SI"/>
              </w:rPr>
            </w:pPr>
            <w:r w:rsidRPr="008F35D1">
              <w:rPr>
                <w:rFonts w:cs="Arial"/>
                <w:iCs/>
                <w:sz w:val="20"/>
                <w:szCs w:val="20"/>
                <w:lang w:eastAsia="sl-SI"/>
              </w:rPr>
              <w:t>Ministrstvo za zdravje</w:t>
            </w:r>
          </w:p>
          <w:p w14:paraId="0CF7B790" w14:textId="77777777" w:rsidR="008D4517" w:rsidRPr="008F35D1" w:rsidRDefault="008D4517" w:rsidP="008D4517">
            <w:pPr>
              <w:numPr>
                <w:ilvl w:val="0"/>
                <w:numId w:val="5"/>
              </w:numPr>
              <w:autoSpaceDE w:val="0"/>
              <w:autoSpaceDN w:val="0"/>
              <w:adjustRightInd w:val="0"/>
              <w:spacing w:after="0" w:line="260" w:lineRule="exact"/>
              <w:ind w:left="0" w:firstLine="0"/>
              <w:jc w:val="both"/>
              <w:rPr>
                <w:rFonts w:cs="Arial"/>
                <w:iCs/>
                <w:sz w:val="20"/>
                <w:szCs w:val="20"/>
                <w:lang w:eastAsia="sl-SI"/>
              </w:rPr>
            </w:pPr>
            <w:r w:rsidRPr="008F35D1">
              <w:rPr>
                <w:rFonts w:cs="Arial"/>
                <w:iCs/>
                <w:sz w:val="20"/>
                <w:szCs w:val="20"/>
                <w:lang w:eastAsia="sl-SI"/>
              </w:rPr>
              <w:t>Zdravstveni inšpektorat Republike Slovenije</w:t>
            </w:r>
          </w:p>
          <w:p w14:paraId="193C870E" w14:textId="2D5950DA" w:rsidR="008D4517" w:rsidRPr="008F35D1" w:rsidRDefault="008D4517" w:rsidP="00294890">
            <w:pPr>
              <w:numPr>
                <w:ilvl w:val="0"/>
                <w:numId w:val="5"/>
              </w:numPr>
              <w:autoSpaceDE w:val="0"/>
              <w:autoSpaceDN w:val="0"/>
              <w:adjustRightInd w:val="0"/>
              <w:spacing w:after="0" w:line="260" w:lineRule="exact"/>
              <w:ind w:left="0" w:firstLine="0"/>
              <w:jc w:val="both"/>
              <w:rPr>
                <w:rFonts w:cs="Arial"/>
                <w:iCs/>
                <w:sz w:val="20"/>
                <w:szCs w:val="20"/>
                <w:lang w:eastAsia="sl-SI"/>
              </w:rPr>
            </w:pPr>
            <w:r w:rsidRPr="008F35D1">
              <w:rPr>
                <w:rFonts w:cs="Arial"/>
                <w:iCs/>
                <w:sz w:val="20"/>
                <w:szCs w:val="20"/>
                <w:lang w:eastAsia="sl-SI"/>
              </w:rPr>
              <w:t>Urad Vlade Republike Slovenije za komuniciranje</w:t>
            </w:r>
          </w:p>
        </w:tc>
      </w:tr>
      <w:tr w:rsidR="008D4517" w:rsidRPr="008F35D1" w14:paraId="6D9E4DC8" w14:textId="77777777" w:rsidTr="005869A4">
        <w:tc>
          <w:tcPr>
            <w:tcW w:w="9163" w:type="dxa"/>
            <w:gridSpan w:val="4"/>
          </w:tcPr>
          <w:p w14:paraId="5C20B3CB" w14:textId="77777777" w:rsidR="008D4517" w:rsidRPr="008F35D1" w:rsidRDefault="008D4517" w:rsidP="005869A4">
            <w:pPr>
              <w:overflowPunct w:val="0"/>
              <w:autoSpaceDE w:val="0"/>
              <w:autoSpaceDN w:val="0"/>
              <w:adjustRightInd w:val="0"/>
              <w:spacing w:after="0" w:line="260" w:lineRule="exact"/>
              <w:jc w:val="both"/>
              <w:textAlignment w:val="baseline"/>
              <w:rPr>
                <w:rFonts w:cs="Arial"/>
                <w:b/>
                <w:iCs/>
                <w:sz w:val="20"/>
                <w:szCs w:val="20"/>
                <w:lang w:eastAsia="sl-SI"/>
              </w:rPr>
            </w:pPr>
            <w:r w:rsidRPr="008F35D1">
              <w:rPr>
                <w:rFonts w:cs="Arial"/>
                <w:b/>
                <w:sz w:val="20"/>
                <w:szCs w:val="20"/>
                <w:lang w:eastAsia="sl-SI"/>
              </w:rPr>
              <w:t>2. Predlog za obravnavo predloga zakona po nujnem ali skrajšanem postopku v državnem zboru z obrazložitvijo razlogov:</w:t>
            </w:r>
          </w:p>
        </w:tc>
      </w:tr>
      <w:tr w:rsidR="008D4517" w:rsidRPr="008F35D1" w14:paraId="3BFA0B0C" w14:textId="77777777" w:rsidTr="005869A4">
        <w:tc>
          <w:tcPr>
            <w:tcW w:w="9163" w:type="dxa"/>
            <w:gridSpan w:val="4"/>
          </w:tcPr>
          <w:p w14:paraId="6D1AE618"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w:t>
            </w:r>
          </w:p>
        </w:tc>
      </w:tr>
      <w:tr w:rsidR="008D4517" w:rsidRPr="008F35D1" w14:paraId="03BE58B8" w14:textId="77777777" w:rsidTr="005869A4">
        <w:tc>
          <w:tcPr>
            <w:tcW w:w="9163" w:type="dxa"/>
            <w:gridSpan w:val="4"/>
          </w:tcPr>
          <w:p w14:paraId="0286AD98" w14:textId="77777777" w:rsidR="008D4517" w:rsidRPr="008F35D1" w:rsidRDefault="008D4517" w:rsidP="005869A4">
            <w:pPr>
              <w:overflowPunct w:val="0"/>
              <w:autoSpaceDE w:val="0"/>
              <w:autoSpaceDN w:val="0"/>
              <w:adjustRightInd w:val="0"/>
              <w:spacing w:after="0" w:line="260" w:lineRule="exact"/>
              <w:jc w:val="both"/>
              <w:textAlignment w:val="baseline"/>
              <w:rPr>
                <w:rFonts w:cs="Arial"/>
                <w:b/>
                <w:iCs/>
                <w:sz w:val="20"/>
                <w:szCs w:val="20"/>
                <w:lang w:eastAsia="sl-SI"/>
              </w:rPr>
            </w:pPr>
            <w:r w:rsidRPr="008F35D1">
              <w:rPr>
                <w:rFonts w:cs="Arial"/>
                <w:b/>
                <w:sz w:val="20"/>
                <w:szCs w:val="20"/>
                <w:lang w:eastAsia="sl-SI"/>
              </w:rPr>
              <w:t>3.a Osebe, odgovorne za strokovno pripravo in usklajenost gradiva:</w:t>
            </w:r>
          </w:p>
        </w:tc>
      </w:tr>
      <w:tr w:rsidR="008D4517" w:rsidRPr="008F35D1" w14:paraId="124A7B4E" w14:textId="77777777" w:rsidTr="005869A4">
        <w:tc>
          <w:tcPr>
            <w:tcW w:w="9163" w:type="dxa"/>
            <w:gridSpan w:val="4"/>
          </w:tcPr>
          <w:p w14:paraId="385E3CAD"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924F65">
              <w:rPr>
                <w:rFonts w:cs="Arial"/>
                <w:iCs/>
                <w:sz w:val="20"/>
                <w:szCs w:val="20"/>
                <w:lang w:eastAsia="sl-SI"/>
              </w:rPr>
              <w:t xml:space="preserve">mag. Edis Grcić, </w:t>
            </w:r>
            <w:r>
              <w:rPr>
                <w:rFonts w:cs="Arial"/>
                <w:iCs/>
                <w:sz w:val="20"/>
                <w:szCs w:val="20"/>
                <w:lang w:eastAsia="sl-SI"/>
              </w:rPr>
              <w:t>g</w:t>
            </w:r>
            <w:r w:rsidRPr="00924F65">
              <w:rPr>
                <w:rFonts w:cs="Arial"/>
                <w:iCs/>
                <w:sz w:val="20"/>
                <w:szCs w:val="20"/>
                <w:lang w:eastAsia="sl-SI"/>
              </w:rPr>
              <w:t>lavni zdravstveni inšpektor RS</w:t>
            </w:r>
          </w:p>
        </w:tc>
      </w:tr>
      <w:tr w:rsidR="008D4517" w:rsidRPr="008F35D1" w14:paraId="2E62B9FD" w14:textId="77777777" w:rsidTr="005869A4">
        <w:tc>
          <w:tcPr>
            <w:tcW w:w="9163" w:type="dxa"/>
            <w:gridSpan w:val="4"/>
          </w:tcPr>
          <w:p w14:paraId="4E6907F2" w14:textId="77777777" w:rsidR="008D4517" w:rsidRPr="008F35D1" w:rsidRDefault="008D4517" w:rsidP="005869A4">
            <w:pPr>
              <w:overflowPunct w:val="0"/>
              <w:autoSpaceDE w:val="0"/>
              <w:autoSpaceDN w:val="0"/>
              <w:adjustRightInd w:val="0"/>
              <w:spacing w:after="0" w:line="260" w:lineRule="exact"/>
              <w:jc w:val="both"/>
              <w:textAlignment w:val="baseline"/>
              <w:rPr>
                <w:rFonts w:cs="Arial"/>
                <w:b/>
                <w:iCs/>
                <w:sz w:val="20"/>
                <w:szCs w:val="20"/>
                <w:lang w:eastAsia="sl-SI"/>
              </w:rPr>
            </w:pPr>
            <w:r w:rsidRPr="008F35D1">
              <w:rPr>
                <w:rFonts w:cs="Arial"/>
                <w:b/>
                <w:iCs/>
                <w:sz w:val="20"/>
                <w:szCs w:val="20"/>
                <w:lang w:eastAsia="sl-SI"/>
              </w:rPr>
              <w:t xml:space="preserve">3.b Zunanji strokovnjaki, ki so </w:t>
            </w:r>
            <w:r w:rsidRPr="008F35D1">
              <w:rPr>
                <w:rFonts w:cs="Arial"/>
                <w:b/>
                <w:sz w:val="20"/>
                <w:szCs w:val="20"/>
                <w:lang w:eastAsia="sl-SI"/>
              </w:rPr>
              <w:t>sodelovali pri pripravi dela ali celotnega gradiva:</w:t>
            </w:r>
          </w:p>
        </w:tc>
      </w:tr>
      <w:tr w:rsidR="008D4517" w:rsidRPr="008F35D1" w14:paraId="5823AC43" w14:textId="77777777" w:rsidTr="005869A4">
        <w:tc>
          <w:tcPr>
            <w:tcW w:w="9163" w:type="dxa"/>
            <w:gridSpan w:val="4"/>
          </w:tcPr>
          <w:p w14:paraId="1C85E80B"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w:t>
            </w:r>
          </w:p>
        </w:tc>
      </w:tr>
      <w:tr w:rsidR="008D4517" w:rsidRPr="008F35D1" w14:paraId="35E73A22" w14:textId="77777777" w:rsidTr="005869A4">
        <w:tc>
          <w:tcPr>
            <w:tcW w:w="9163" w:type="dxa"/>
            <w:gridSpan w:val="4"/>
          </w:tcPr>
          <w:p w14:paraId="6B945E01" w14:textId="77777777" w:rsidR="008D4517" w:rsidRPr="008F35D1" w:rsidRDefault="008D4517" w:rsidP="005869A4">
            <w:pPr>
              <w:overflowPunct w:val="0"/>
              <w:autoSpaceDE w:val="0"/>
              <w:autoSpaceDN w:val="0"/>
              <w:adjustRightInd w:val="0"/>
              <w:spacing w:after="0" w:line="260" w:lineRule="exact"/>
              <w:jc w:val="both"/>
              <w:textAlignment w:val="baseline"/>
              <w:rPr>
                <w:rFonts w:cs="Arial"/>
                <w:b/>
                <w:iCs/>
                <w:sz w:val="20"/>
                <w:szCs w:val="20"/>
                <w:lang w:eastAsia="sl-SI"/>
              </w:rPr>
            </w:pPr>
            <w:r w:rsidRPr="008F35D1">
              <w:rPr>
                <w:rFonts w:cs="Arial"/>
                <w:b/>
                <w:sz w:val="20"/>
                <w:szCs w:val="20"/>
                <w:lang w:eastAsia="sl-SI"/>
              </w:rPr>
              <w:t>4. Predstavniki vlade, ki bodo sodelovali pri delu državnega zbora:</w:t>
            </w:r>
          </w:p>
        </w:tc>
      </w:tr>
      <w:tr w:rsidR="008D4517" w:rsidRPr="008F35D1" w14:paraId="41F75A72" w14:textId="77777777" w:rsidTr="005869A4">
        <w:tc>
          <w:tcPr>
            <w:tcW w:w="9163" w:type="dxa"/>
            <w:gridSpan w:val="4"/>
          </w:tcPr>
          <w:p w14:paraId="02AE083E"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Pr>
                <w:rFonts w:cs="Arial"/>
                <w:iCs/>
                <w:sz w:val="20"/>
                <w:szCs w:val="20"/>
                <w:lang w:eastAsia="sl-SI"/>
              </w:rPr>
              <w:t>d</w:t>
            </w:r>
            <w:r w:rsidRPr="00645F59">
              <w:rPr>
                <w:rFonts w:cs="Arial"/>
                <w:iCs/>
                <w:sz w:val="20"/>
                <w:szCs w:val="20"/>
                <w:lang w:eastAsia="sl-SI"/>
              </w:rPr>
              <w:t>r. Valentina Prevolnik Rupel</w:t>
            </w:r>
            <w:r w:rsidRPr="008F35D1">
              <w:rPr>
                <w:rFonts w:cs="Arial"/>
                <w:iCs/>
                <w:sz w:val="20"/>
                <w:szCs w:val="20"/>
                <w:lang w:eastAsia="sl-SI"/>
              </w:rPr>
              <w:t>, minist</w:t>
            </w:r>
            <w:r>
              <w:rPr>
                <w:rFonts w:cs="Arial"/>
                <w:iCs/>
                <w:sz w:val="20"/>
                <w:szCs w:val="20"/>
                <w:lang w:eastAsia="sl-SI"/>
              </w:rPr>
              <w:t xml:space="preserve">rica </w:t>
            </w:r>
            <w:r w:rsidRPr="008F35D1">
              <w:rPr>
                <w:rFonts w:cs="Arial"/>
                <w:iCs/>
                <w:sz w:val="20"/>
                <w:szCs w:val="20"/>
                <w:lang w:eastAsia="sl-SI"/>
              </w:rPr>
              <w:t>za zdravje</w:t>
            </w:r>
          </w:p>
          <w:p w14:paraId="697ED67D"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924F65">
              <w:rPr>
                <w:rFonts w:cs="Arial"/>
                <w:iCs/>
                <w:sz w:val="20"/>
                <w:szCs w:val="20"/>
                <w:lang w:eastAsia="sl-SI"/>
              </w:rPr>
              <w:t xml:space="preserve">mag. Edis Grcić, </w:t>
            </w:r>
            <w:r>
              <w:rPr>
                <w:rFonts w:cs="Arial"/>
                <w:iCs/>
                <w:sz w:val="20"/>
                <w:szCs w:val="20"/>
                <w:lang w:eastAsia="sl-SI"/>
              </w:rPr>
              <w:t>g</w:t>
            </w:r>
            <w:r w:rsidRPr="00924F65">
              <w:rPr>
                <w:rFonts w:cs="Arial"/>
                <w:iCs/>
                <w:sz w:val="20"/>
                <w:szCs w:val="20"/>
                <w:lang w:eastAsia="sl-SI"/>
              </w:rPr>
              <w:t>lavni zdravstveni inšpektor RS</w:t>
            </w:r>
          </w:p>
        </w:tc>
      </w:tr>
      <w:tr w:rsidR="008D4517" w:rsidRPr="008F35D1" w14:paraId="741557EC" w14:textId="77777777" w:rsidTr="005869A4">
        <w:tc>
          <w:tcPr>
            <w:tcW w:w="9163" w:type="dxa"/>
            <w:gridSpan w:val="4"/>
            <w:shd w:val="clear" w:color="auto" w:fill="auto"/>
          </w:tcPr>
          <w:p w14:paraId="49559A82" w14:textId="77777777" w:rsidR="008D4517" w:rsidRPr="008F35D1" w:rsidRDefault="008D4517" w:rsidP="005869A4">
            <w:pPr>
              <w:suppressAutoHyphens/>
              <w:overflowPunct w:val="0"/>
              <w:autoSpaceDE w:val="0"/>
              <w:autoSpaceDN w:val="0"/>
              <w:adjustRightInd w:val="0"/>
              <w:spacing w:after="0" w:line="260" w:lineRule="exact"/>
              <w:textAlignment w:val="baseline"/>
              <w:outlineLvl w:val="3"/>
              <w:rPr>
                <w:rFonts w:cs="Arial"/>
                <w:b/>
                <w:sz w:val="20"/>
                <w:szCs w:val="20"/>
                <w:highlight w:val="yellow"/>
                <w:lang w:eastAsia="sl-SI"/>
              </w:rPr>
            </w:pPr>
            <w:r w:rsidRPr="008F35D1">
              <w:rPr>
                <w:rFonts w:cs="Arial"/>
                <w:b/>
                <w:sz w:val="20"/>
                <w:szCs w:val="20"/>
                <w:lang w:eastAsia="sl-SI"/>
              </w:rPr>
              <w:lastRenderedPageBreak/>
              <w:t>5. Kratek povzetek gradiva:</w:t>
            </w:r>
          </w:p>
        </w:tc>
      </w:tr>
      <w:tr w:rsidR="008D4517" w:rsidRPr="008F35D1" w14:paraId="3B895E4C" w14:textId="77777777" w:rsidTr="005869A4">
        <w:tc>
          <w:tcPr>
            <w:tcW w:w="9163" w:type="dxa"/>
            <w:gridSpan w:val="4"/>
          </w:tcPr>
          <w:p w14:paraId="71DAEBBF" w14:textId="77777777" w:rsidR="008D4517" w:rsidRPr="006B684F" w:rsidRDefault="008D4517" w:rsidP="005869A4">
            <w:pPr>
              <w:overflowPunct w:val="0"/>
              <w:autoSpaceDE w:val="0"/>
              <w:autoSpaceDN w:val="0"/>
              <w:adjustRightInd w:val="0"/>
              <w:spacing w:after="0" w:line="260" w:lineRule="exact"/>
              <w:jc w:val="both"/>
              <w:textAlignment w:val="baseline"/>
              <w:rPr>
                <w:rFonts w:cs="Arial"/>
                <w:iCs/>
                <w:sz w:val="20"/>
                <w:szCs w:val="20"/>
                <w:highlight w:val="yellow"/>
                <w:lang w:eastAsia="sl-SI"/>
              </w:rPr>
            </w:pPr>
            <w:bookmarkStart w:id="0" w:name="_Hlk196211247"/>
          </w:p>
          <w:p w14:paraId="7692F7B1" w14:textId="0F23E1D4" w:rsidR="008D4517" w:rsidRPr="00BB2958"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BB2958">
              <w:rPr>
                <w:rFonts w:cs="Arial"/>
                <w:iCs/>
                <w:sz w:val="20"/>
                <w:szCs w:val="20"/>
                <w:lang w:eastAsia="sl-SI"/>
              </w:rPr>
              <w:t>Letno poročilo o delu Zdravstvenega inšpektorata Republike Slovenije za leto 2024 je pripravljeno v skladu z Zakonom o zdravstveni inšpekciji (Uradni list RS, št. 59/06 – uradno prečiščeno besedilo, 40/14 – ZIN-B, 196/21 – ZDOsk in 29/22), ki v 6. členu Zdravstvenemu inšpektoratu Republike Slovenije nalaga, da predloži ministru, pristojnemu za zdravje, poročilo o svojem delu za preteklo leto najkasneje do 30.</w:t>
            </w:r>
            <w:r w:rsidR="00867C46">
              <w:rPr>
                <w:rFonts w:cs="Arial"/>
                <w:iCs/>
                <w:sz w:val="20"/>
                <w:szCs w:val="20"/>
                <w:lang w:eastAsia="sl-SI"/>
              </w:rPr>
              <w:t xml:space="preserve"> </w:t>
            </w:r>
            <w:r w:rsidRPr="00BB2958">
              <w:rPr>
                <w:rFonts w:cs="Arial"/>
                <w:iCs/>
                <w:sz w:val="20"/>
                <w:szCs w:val="20"/>
                <w:lang w:eastAsia="sl-SI"/>
              </w:rPr>
              <w:t>4. tekočega leta. Ministru, pristojnemu za zdravje pa nalaga, da poročilo predloži v obravnavo Vladi Republike Slovenije.</w:t>
            </w:r>
          </w:p>
          <w:p w14:paraId="7F35447F" w14:textId="77777777" w:rsidR="008D4517" w:rsidRPr="00BB2958"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p>
          <w:p w14:paraId="3991BE70" w14:textId="77777777" w:rsidR="008D4517" w:rsidRPr="00BB2958"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BB2958">
              <w:rPr>
                <w:rFonts w:cs="Arial"/>
                <w:iCs/>
                <w:sz w:val="20"/>
                <w:szCs w:val="20"/>
                <w:lang w:eastAsia="sl-SI"/>
              </w:rPr>
              <w:t>V poročilu za leto 2024 so predstavljeni podatki o delu inšpektorata na posameznih področjih, o najpogostejši problematiki, upravnih ukrepih in prekrškovnih sankcijah / ukrepih.</w:t>
            </w:r>
          </w:p>
          <w:p w14:paraId="2743A3BC" w14:textId="77777777" w:rsidR="008D4517" w:rsidRPr="00BC1812" w:rsidRDefault="008D4517" w:rsidP="005869A4">
            <w:pPr>
              <w:overflowPunct w:val="0"/>
              <w:autoSpaceDE w:val="0"/>
              <w:autoSpaceDN w:val="0"/>
              <w:adjustRightInd w:val="0"/>
              <w:spacing w:after="0" w:line="260" w:lineRule="exact"/>
              <w:jc w:val="both"/>
              <w:textAlignment w:val="baseline"/>
              <w:rPr>
                <w:rFonts w:cs="Arial"/>
                <w:iCs/>
                <w:sz w:val="20"/>
                <w:szCs w:val="20"/>
                <w:highlight w:val="yellow"/>
                <w:lang w:eastAsia="sl-SI"/>
              </w:rPr>
            </w:pPr>
            <w:r w:rsidRPr="00BB2958">
              <w:rPr>
                <w:rFonts w:cs="Arial"/>
                <w:iCs/>
                <w:sz w:val="20"/>
                <w:szCs w:val="20"/>
                <w:lang w:eastAsia="sl-SI"/>
              </w:rPr>
              <w:t xml:space="preserve">Inšpektorji so skupaj opravili 25.407 inšpekcijskih pregledov; od tega je bilo na področjih, kjer je nadzor vključeval tudi vzorčenje, odvzeto 632 vzorcev različnih vrst proizvodov in materialov za laboratorijske analize. </w:t>
            </w:r>
            <w:r w:rsidRPr="00C127AB">
              <w:rPr>
                <w:rFonts w:cs="Arial"/>
                <w:iCs/>
                <w:sz w:val="20"/>
                <w:szCs w:val="20"/>
                <w:lang w:eastAsia="sl-SI"/>
              </w:rPr>
              <w:t xml:space="preserve">V letu 2024 je inšpektorat skupaj izrekel </w:t>
            </w:r>
            <w:r>
              <w:rPr>
                <w:rFonts w:cs="Arial"/>
                <w:iCs/>
                <w:sz w:val="20"/>
                <w:szCs w:val="20"/>
                <w:lang w:eastAsia="sl-SI"/>
              </w:rPr>
              <w:t>4.000</w:t>
            </w:r>
            <w:r w:rsidRPr="00C127AB">
              <w:rPr>
                <w:rFonts w:cs="Arial"/>
                <w:iCs/>
                <w:sz w:val="20"/>
                <w:szCs w:val="20"/>
                <w:lang w:eastAsia="sl-SI"/>
              </w:rPr>
              <w:t xml:space="preserve"> ukrepov</w:t>
            </w:r>
            <w:r>
              <w:rPr>
                <w:rFonts w:cs="Arial"/>
                <w:iCs/>
                <w:sz w:val="20"/>
                <w:szCs w:val="20"/>
                <w:lang w:eastAsia="sl-SI"/>
              </w:rPr>
              <w:t>.</w:t>
            </w:r>
            <w:r w:rsidRPr="00C127AB">
              <w:rPr>
                <w:rFonts w:cs="Arial"/>
                <w:iCs/>
                <w:sz w:val="20"/>
                <w:szCs w:val="20"/>
                <w:lang w:eastAsia="sl-SI"/>
              </w:rPr>
              <w:t xml:space="preserve"> </w:t>
            </w:r>
            <w:r w:rsidRPr="004E453D">
              <w:rPr>
                <w:rFonts w:cs="Arial"/>
                <w:iCs/>
                <w:sz w:val="20"/>
                <w:szCs w:val="20"/>
                <w:lang w:eastAsia="sl-SI"/>
              </w:rPr>
              <w:t xml:space="preserve">Konec leta 2023 je bil sprejet Zakon o ureditvi nekaterih vprašanj v zvezi z določenimi prekrški, storjenimi v času veljavnosti ukrepov zaradi preprečevanja širjenja nalezljive bolezni COVID-19, </w:t>
            </w:r>
            <w:r w:rsidRPr="005C2F7B">
              <w:rPr>
                <w:rFonts w:cs="Arial"/>
                <w:iCs/>
                <w:sz w:val="20"/>
                <w:szCs w:val="20"/>
                <w:lang w:eastAsia="sl-SI"/>
              </w:rPr>
              <w:t>ki je določil postopke za vračilo glob in ostalih stroškov postopka v zvezi z nekaterimi prekrškovnimi postopki, ki jih je inšpektorat vodil v času obvladovanja epidemije nalezljive bolezni COVID-19. Delo, povezano s postopki vračila glob</w:t>
            </w:r>
            <w:r>
              <w:rPr>
                <w:rFonts w:cs="Arial"/>
                <w:iCs/>
                <w:sz w:val="20"/>
                <w:szCs w:val="20"/>
                <w:lang w:eastAsia="sl-SI"/>
              </w:rPr>
              <w:t xml:space="preserve">, </w:t>
            </w:r>
            <w:r w:rsidRPr="005C2F7B">
              <w:rPr>
                <w:rFonts w:cs="Arial"/>
                <w:iCs/>
                <w:sz w:val="20"/>
                <w:szCs w:val="20"/>
                <w:lang w:eastAsia="sl-SI"/>
              </w:rPr>
              <w:t xml:space="preserve">je inšpektorat prioritetno </w:t>
            </w:r>
            <w:r>
              <w:rPr>
                <w:rFonts w:cs="Arial"/>
                <w:iCs/>
                <w:sz w:val="20"/>
                <w:szCs w:val="20"/>
                <w:lang w:eastAsia="sl-SI"/>
              </w:rPr>
              <w:t xml:space="preserve">opravil v </w:t>
            </w:r>
            <w:r w:rsidRPr="005C2F7B">
              <w:rPr>
                <w:rFonts w:cs="Arial"/>
                <w:iCs/>
                <w:sz w:val="20"/>
                <w:szCs w:val="20"/>
                <w:lang w:eastAsia="sl-SI"/>
              </w:rPr>
              <w:t>prvi polovici leta skladno z zakonsko določeno časovnico</w:t>
            </w:r>
            <w:r w:rsidRPr="004E453D">
              <w:rPr>
                <w:rFonts w:cs="Arial"/>
                <w:iCs/>
                <w:sz w:val="20"/>
                <w:szCs w:val="20"/>
                <w:lang w:eastAsia="sl-SI"/>
              </w:rPr>
              <w:t xml:space="preserve">. </w:t>
            </w:r>
          </w:p>
          <w:p w14:paraId="68ED1CFD" w14:textId="77777777" w:rsidR="008D4517" w:rsidRPr="00C16814" w:rsidRDefault="008D4517" w:rsidP="005869A4">
            <w:pPr>
              <w:overflowPunct w:val="0"/>
              <w:autoSpaceDE w:val="0"/>
              <w:autoSpaceDN w:val="0"/>
              <w:adjustRightInd w:val="0"/>
              <w:spacing w:after="0" w:line="260" w:lineRule="exact"/>
              <w:jc w:val="both"/>
              <w:textAlignment w:val="baseline"/>
              <w:rPr>
                <w:rFonts w:cs="Arial"/>
                <w:iCs/>
                <w:sz w:val="20"/>
                <w:szCs w:val="20"/>
                <w:highlight w:val="yellow"/>
                <w:lang w:eastAsia="sl-SI"/>
              </w:rPr>
            </w:pPr>
          </w:p>
          <w:p w14:paraId="6B7E10DD" w14:textId="4AD5733F" w:rsidR="008D4517" w:rsidRPr="00F556CB"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BB2958">
              <w:rPr>
                <w:rFonts w:cs="Arial"/>
                <w:iCs/>
                <w:sz w:val="20"/>
                <w:szCs w:val="20"/>
                <w:lang w:eastAsia="sl-SI"/>
              </w:rPr>
              <w:t>V poročilu za leto 2024 je podan tudi oris poteka drugih aktivnosti Zdravstvenega inšpektorata Republike Slovenije, ki so bile ključnega pomena za izvedbo inšpekcijskega nadzora.</w:t>
            </w:r>
          </w:p>
          <w:p w14:paraId="5E59F142" w14:textId="77777777" w:rsidR="008D4517" w:rsidRPr="006B684F" w:rsidRDefault="008D4517" w:rsidP="005869A4">
            <w:pPr>
              <w:overflowPunct w:val="0"/>
              <w:autoSpaceDE w:val="0"/>
              <w:autoSpaceDN w:val="0"/>
              <w:adjustRightInd w:val="0"/>
              <w:spacing w:after="0" w:line="260" w:lineRule="exact"/>
              <w:jc w:val="both"/>
              <w:textAlignment w:val="baseline"/>
              <w:rPr>
                <w:rFonts w:cs="Arial"/>
                <w:iCs/>
                <w:sz w:val="20"/>
                <w:szCs w:val="20"/>
                <w:highlight w:val="yellow"/>
                <w:lang w:eastAsia="sl-SI"/>
              </w:rPr>
            </w:pPr>
          </w:p>
        </w:tc>
      </w:tr>
      <w:bookmarkEnd w:id="0"/>
      <w:tr w:rsidR="008D4517" w:rsidRPr="008F35D1" w14:paraId="574F238B" w14:textId="77777777" w:rsidTr="005869A4">
        <w:tc>
          <w:tcPr>
            <w:tcW w:w="9163" w:type="dxa"/>
            <w:gridSpan w:val="4"/>
          </w:tcPr>
          <w:p w14:paraId="1FF363FA" w14:textId="77777777" w:rsidR="008D4517" w:rsidRPr="008F35D1" w:rsidRDefault="008D4517" w:rsidP="005869A4">
            <w:pPr>
              <w:suppressAutoHyphens/>
              <w:overflowPunct w:val="0"/>
              <w:autoSpaceDE w:val="0"/>
              <w:autoSpaceDN w:val="0"/>
              <w:adjustRightInd w:val="0"/>
              <w:spacing w:after="0" w:line="260" w:lineRule="exact"/>
              <w:textAlignment w:val="baseline"/>
              <w:outlineLvl w:val="3"/>
              <w:rPr>
                <w:rFonts w:cs="Arial"/>
                <w:b/>
                <w:sz w:val="20"/>
                <w:szCs w:val="20"/>
                <w:lang w:eastAsia="sl-SI"/>
              </w:rPr>
            </w:pPr>
            <w:r w:rsidRPr="008F35D1">
              <w:rPr>
                <w:rFonts w:cs="Arial"/>
                <w:b/>
                <w:sz w:val="20"/>
                <w:szCs w:val="20"/>
                <w:lang w:eastAsia="sl-SI"/>
              </w:rPr>
              <w:t>6. Presoja posledic za:</w:t>
            </w:r>
          </w:p>
        </w:tc>
      </w:tr>
      <w:tr w:rsidR="008D4517" w:rsidRPr="008F35D1" w14:paraId="74AD4ED0" w14:textId="77777777" w:rsidTr="005869A4">
        <w:tc>
          <w:tcPr>
            <w:tcW w:w="1448" w:type="dxa"/>
          </w:tcPr>
          <w:p w14:paraId="12136E68" w14:textId="77777777" w:rsidR="008D4517" w:rsidRPr="008F35D1" w:rsidRDefault="008D4517" w:rsidP="005869A4">
            <w:pPr>
              <w:overflowPunct w:val="0"/>
              <w:autoSpaceDE w:val="0"/>
              <w:autoSpaceDN w:val="0"/>
              <w:adjustRightInd w:val="0"/>
              <w:spacing w:after="0" w:line="260" w:lineRule="exact"/>
              <w:ind w:left="360"/>
              <w:jc w:val="both"/>
              <w:textAlignment w:val="baseline"/>
              <w:rPr>
                <w:rFonts w:cs="Arial"/>
                <w:iCs/>
                <w:sz w:val="20"/>
                <w:szCs w:val="20"/>
                <w:lang w:eastAsia="sl-SI"/>
              </w:rPr>
            </w:pPr>
            <w:r w:rsidRPr="008F35D1">
              <w:rPr>
                <w:rFonts w:cs="Arial"/>
                <w:iCs/>
                <w:sz w:val="20"/>
                <w:szCs w:val="20"/>
                <w:lang w:eastAsia="sl-SI"/>
              </w:rPr>
              <w:t>a)</w:t>
            </w:r>
          </w:p>
        </w:tc>
        <w:tc>
          <w:tcPr>
            <w:tcW w:w="5444" w:type="dxa"/>
            <w:gridSpan w:val="2"/>
          </w:tcPr>
          <w:p w14:paraId="0E7F3645" w14:textId="77777777" w:rsidR="008D4517" w:rsidRPr="008F35D1" w:rsidRDefault="008D4517" w:rsidP="005869A4">
            <w:pPr>
              <w:overflowPunct w:val="0"/>
              <w:autoSpaceDE w:val="0"/>
              <w:autoSpaceDN w:val="0"/>
              <w:adjustRightInd w:val="0"/>
              <w:spacing w:after="0" w:line="260" w:lineRule="exact"/>
              <w:jc w:val="both"/>
              <w:textAlignment w:val="baseline"/>
              <w:rPr>
                <w:rFonts w:cs="Arial"/>
                <w:sz w:val="20"/>
                <w:szCs w:val="20"/>
                <w:lang w:eastAsia="sl-SI"/>
              </w:rPr>
            </w:pPr>
            <w:r w:rsidRPr="008F35D1">
              <w:rPr>
                <w:rFonts w:cs="Arial"/>
                <w:sz w:val="20"/>
                <w:szCs w:val="20"/>
                <w:lang w:eastAsia="sl-SI"/>
              </w:rPr>
              <w:t>javnofinančna sredstva nad 40.000 EUR v tekočem in naslednjih treh letih</w:t>
            </w:r>
          </w:p>
        </w:tc>
        <w:tc>
          <w:tcPr>
            <w:tcW w:w="2271" w:type="dxa"/>
            <w:vAlign w:val="center"/>
          </w:tcPr>
          <w:p w14:paraId="4151A82B" w14:textId="77777777" w:rsidR="008D4517" w:rsidRPr="008F35D1" w:rsidRDefault="008D4517" w:rsidP="005869A4">
            <w:pPr>
              <w:overflowPunct w:val="0"/>
              <w:autoSpaceDE w:val="0"/>
              <w:autoSpaceDN w:val="0"/>
              <w:adjustRightInd w:val="0"/>
              <w:spacing w:after="0" w:line="260" w:lineRule="exact"/>
              <w:jc w:val="center"/>
              <w:textAlignment w:val="baseline"/>
              <w:rPr>
                <w:rFonts w:cs="Arial"/>
                <w:iCs/>
                <w:sz w:val="20"/>
                <w:szCs w:val="20"/>
                <w:lang w:eastAsia="sl-SI"/>
              </w:rPr>
            </w:pPr>
            <w:r w:rsidRPr="008F35D1">
              <w:rPr>
                <w:rFonts w:cs="Arial"/>
                <w:sz w:val="20"/>
                <w:szCs w:val="20"/>
                <w:lang w:eastAsia="sl-SI"/>
              </w:rPr>
              <w:t>NE</w:t>
            </w:r>
          </w:p>
        </w:tc>
      </w:tr>
      <w:tr w:rsidR="008D4517" w:rsidRPr="008F35D1" w14:paraId="3D35C328" w14:textId="77777777" w:rsidTr="005869A4">
        <w:tc>
          <w:tcPr>
            <w:tcW w:w="1448" w:type="dxa"/>
          </w:tcPr>
          <w:p w14:paraId="37B56F8F" w14:textId="77777777" w:rsidR="008D4517" w:rsidRPr="008F35D1" w:rsidRDefault="008D4517" w:rsidP="005869A4">
            <w:pPr>
              <w:overflowPunct w:val="0"/>
              <w:autoSpaceDE w:val="0"/>
              <w:autoSpaceDN w:val="0"/>
              <w:adjustRightInd w:val="0"/>
              <w:spacing w:after="0" w:line="260" w:lineRule="exact"/>
              <w:ind w:left="360"/>
              <w:jc w:val="both"/>
              <w:textAlignment w:val="baseline"/>
              <w:rPr>
                <w:rFonts w:cs="Arial"/>
                <w:iCs/>
                <w:sz w:val="20"/>
                <w:szCs w:val="20"/>
                <w:lang w:eastAsia="sl-SI"/>
              </w:rPr>
            </w:pPr>
            <w:r w:rsidRPr="008F35D1">
              <w:rPr>
                <w:rFonts w:cs="Arial"/>
                <w:iCs/>
                <w:sz w:val="20"/>
                <w:szCs w:val="20"/>
                <w:lang w:eastAsia="sl-SI"/>
              </w:rPr>
              <w:t>b)</w:t>
            </w:r>
          </w:p>
        </w:tc>
        <w:tc>
          <w:tcPr>
            <w:tcW w:w="5444" w:type="dxa"/>
            <w:gridSpan w:val="2"/>
          </w:tcPr>
          <w:p w14:paraId="46858D4D"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bCs/>
                <w:sz w:val="20"/>
                <w:szCs w:val="20"/>
                <w:lang w:eastAsia="sl-SI"/>
              </w:rPr>
              <w:t>usklajenost slovenskega pravnega reda s pravnim redom Evropske unije</w:t>
            </w:r>
          </w:p>
        </w:tc>
        <w:tc>
          <w:tcPr>
            <w:tcW w:w="2271" w:type="dxa"/>
            <w:vAlign w:val="center"/>
          </w:tcPr>
          <w:p w14:paraId="0C8AA056" w14:textId="77777777" w:rsidR="008D4517" w:rsidRPr="008F35D1" w:rsidRDefault="008D4517" w:rsidP="005869A4">
            <w:pPr>
              <w:overflowPunct w:val="0"/>
              <w:autoSpaceDE w:val="0"/>
              <w:autoSpaceDN w:val="0"/>
              <w:adjustRightInd w:val="0"/>
              <w:spacing w:after="0" w:line="260" w:lineRule="exact"/>
              <w:jc w:val="center"/>
              <w:textAlignment w:val="baseline"/>
              <w:rPr>
                <w:rFonts w:cs="Arial"/>
                <w:iCs/>
                <w:sz w:val="20"/>
                <w:szCs w:val="20"/>
                <w:lang w:eastAsia="sl-SI"/>
              </w:rPr>
            </w:pPr>
            <w:r w:rsidRPr="008F35D1">
              <w:rPr>
                <w:rFonts w:cs="Arial"/>
                <w:sz w:val="20"/>
                <w:szCs w:val="20"/>
                <w:lang w:eastAsia="sl-SI"/>
              </w:rPr>
              <w:t>NE</w:t>
            </w:r>
          </w:p>
        </w:tc>
      </w:tr>
      <w:tr w:rsidR="008D4517" w:rsidRPr="008F35D1" w14:paraId="74FE2A51" w14:textId="77777777" w:rsidTr="005869A4">
        <w:tc>
          <w:tcPr>
            <w:tcW w:w="1448" w:type="dxa"/>
          </w:tcPr>
          <w:p w14:paraId="528CAD0C" w14:textId="77777777" w:rsidR="008D4517" w:rsidRPr="008F35D1" w:rsidRDefault="008D4517" w:rsidP="005869A4">
            <w:pPr>
              <w:overflowPunct w:val="0"/>
              <w:autoSpaceDE w:val="0"/>
              <w:autoSpaceDN w:val="0"/>
              <w:adjustRightInd w:val="0"/>
              <w:spacing w:after="0" w:line="260" w:lineRule="exact"/>
              <w:ind w:left="360"/>
              <w:jc w:val="both"/>
              <w:textAlignment w:val="baseline"/>
              <w:rPr>
                <w:rFonts w:cs="Arial"/>
                <w:iCs/>
                <w:sz w:val="20"/>
                <w:szCs w:val="20"/>
                <w:lang w:eastAsia="sl-SI"/>
              </w:rPr>
            </w:pPr>
            <w:r w:rsidRPr="008F35D1">
              <w:rPr>
                <w:rFonts w:cs="Arial"/>
                <w:iCs/>
                <w:sz w:val="20"/>
                <w:szCs w:val="20"/>
                <w:lang w:eastAsia="sl-SI"/>
              </w:rPr>
              <w:t>c)</w:t>
            </w:r>
          </w:p>
        </w:tc>
        <w:tc>
          <w:tcPr>
            <w:tcW w:w="5444" w:type="dxa"/>
            <w:gridSpan w:val="2"/>
          </w:tcPr>
          <w:p w14:paraId="79D78531" w14:textId="77777777" w:rsidR="008D4517" w:rsidRPr="008F35D1" w:rsidRDefault="008D4517" w:rsidP="005869A4">
            <w:p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sz w:val="20"/>
                <w:szCs w:val="20"/>
                <w:lang w:eastAsia="sl-SI"/>
              </w:rPr>
              <w:t>administrativne posledice</w:t>
            </w:r>
          </w:p>
        </w:tc>
        <w:tc>
          <w:tcPr>
            <w:tcW w:w="2271" w:type="dxa"/>
            <w:vAlign w:val="center"/>
          </w:tcPr>
          <w:p w14:paraId="5C1D8EDA" w14:textId="77777777" w:rsidR="008D4517" w:rsidRPr="008F35D1" w:rsidRDefault="008D4517" w:rsidP="005869A4">
            <w:pPr>
              <w:overflowPunct w:val="0"/>
              <w:autoSpaceDE w:val="0"/>
              <w:autoSpaceDN w:val="0"/>
              <w:adjustRightInd w:val="0"/>
              <w:spacing w:after="0" w:line="260" w:lineRule="exact"/>
              <w:jc w:val="center"/>
              <w:textAlignment w:val="baseline"/>
              <w:rPr>
                <w:rFonts w:cs="Arial"/>
                <w:sz w:val="20"/>
                <w:szCs w:val="20"/>
                <w:lang w:eastAsia="sl-SI"/>
              </w:rPr>
            </w:pPr>
            <w:r w:rsidRPr="008F35D1">
              <w:rPr>
                <w:rFonts w:cs="Arial"/>
                <w:sz w:val="20"/>
                <w:szCs w:val="20"/>
                <w:lang w:eastAsia="sl-SI"/>
              </w:rPr>
              <w:t>NE</w:t>
            </w:r>
          </w:p>
        </w:tc>
      </w:tr>
      <w:tr w:rsidR="008D4517" w:rsidRPr="008F35D1" w14:paraId="4301731A" w14:textId="77777777" w:rsidTr="005869A4">
        <w:tc>
          <w:tcPr>
            <w:tcW w:w="1448" w:type="dxa"/>
          </w:tcPr>
          <w:p w14:paraId="55AA5F8F" w14:textId="77777777" w:rsidR="008D4517" w:rsidRPr="008F35D1" w:rsidRDefault="008D4517" w:rsidP="005869A4">
            <w:pPr>
              <w:overflowPunct w:val="0"/>
              <w:autoSpaceDE w:val="0"/>
              <w:autoSpaceDN w:val="0"/>
              <w:adjustRightInd w:val="0"/>
              <w:spacing w:after="0" w:line="260" w:lineRule="exact"/>
              <w:ind w:left="360"/>
              <w:jc w:val="both"/>
              <w:textAlignment w:val="baseline"/>
              <w:rPr>
                <w:rFonts w:cs="Arial"/>
                <w:iCs/>
                <w:sz w:val="20"/>
                <w:szCs w:val="20"/>
                <w:lang w:eastAsia="sl-SI"/>
              </w:rPr>
            </w:pPr>
            <w:r w:rsidRPr="008F35D1">
              <w:rPr>
                <w:rFonts w:cs="Arial"/>
                <w:iCs/>
                <w:sz w:val="20"/>
                <w:szCs w:val="20"/>
                <w:lang w:eastAsia="sl-SI"/>
              </w:rPr>
              <w:t>č)</w:t>
            </w:r>
          </w:p>
        </w:tc>
        <w:tc>
          <w:tcPr>
            <w:tcW w:w="5444" w:type="dxa"/>
            <w:gridSpan w:val="2"/>
          </w:tcPr>
          <w:p w14:paraId="0420CDCA" w14:textId="77777777" w:rsidR="008D4517" w:rsidRPr="008F35D1" w:rsidRDefault="008D4517" w:rsidP="005869A4">
            <w:pPr>
              <w:overflowPunct w:val="0"/>
              <w:autoSpaceDE w:val="0"/>
              <w:autoSpaceDN w:val="0"/>
              <w:adjustRightInd w:val="0"/>
              <w:spacing w:after="0" w:line="260" w:lineRule="exact"/>
              <w:jc w:val="both"/>
              <w:textAlignment w:val="baseline"/>
              <w:rPr>
                <w:rFonts w:cs="Arial"/>
                <w:bCs/>
                <w:sz w:val="20"/>
                <w:szCs w:val="20"/>
                <w:lang w:eastAsia="sl-SI"/>
              </w:rPr>
            </w:pPr>
            <w:r w:rsidRPr="008F35D1">
              <w:rPr>
                <w:rFonts w:cs="Arial"/>
                <w:sz w:val="20"/>
                <w:szCs w:val="20"/>
                <w:lang w:eastAsia="sl-SI"/>
              </w:rPr>
              <w:t>gospodarstvo, zlasti</w:t>
            </w:r>
            <w:r w:rsidRPr="008F35D1">
              <w:rPr>
                <w:rFonts w:cs="Arial"/>
                <w:bCs/>
                <w:sz w:val="20"/>
                <w:szCs w:val="20"/>
                <w:lang w:eastAsia="sl-SI"/>
              </w:rPr>
              <w:t xml:space="preserve"> mala in srednja podjetja ter konkurenčnost podjetij</w:t>
            </w:r>
          </w:p>
        </w:tc>
        <w:tc>
          <w:tcPr>
            <w:tcW w:w="2271" w:type="dxa"/>
            <w:vAlign w:val="center"/>
          </w:tcPr>
          <w:p w14:paraId="798373E1" w14:textId="77777777" w:rsidR="008D4517" w:rsidRPr="008F35D1" w:rsidRDefault="008D4517" w:rsidP="005869A4">
            <w:pPr>
              <w:overflowPunct w:val="0"/>
              <w:autoSpaceDE w:val="0"/>
              <w:autoSpaceDN w:val="0"/>
              <w:adjustRightInd w:val="0"/>
              <w:spacing w:after="0" w:line="260" w:lineRule="exact"/>
              <w:jc w:val="center"/>
              <w:textAlignment w:val="baseline"/>
              <w:rPr>
                <w:rFonts w:cs="Arial"/>
                <w:iCs/>
                <w:sz w:val="20"/>
                <w:szCs w:val="20"/>
                <w:lang w:eastAsia="sl-SI"/>
              </w:rPr>
            </w:pPr>
            <w:r w:rsidRPr="008F35D1">
              <w:rPr>
                <w:rFonts w:cs="Arial"/>
                <w:sz w:val="20"/>
                <w:szCs w:val="20"/>
                <w:lang w:eastAsia="sl-SI"/>
              </w:rPr>
              <w:t>NE</w:t>
            </w:r>
          </w:p>
        </w:tc>
      </w:tr>
      <w:tr w:rsidR="008D4517" w:rsidRPr="008F35D1" w14:paraId="49474C5A" w14:textId="77777777" w:rsidTr="005869A4">
        <w:tc>
          <w:tcPr>
            <w:tcW w:w="1448" w:type="dxa"/>
          </w:tcPr>
          <w:p w14:paraId="29A989BC" w14:textId="77777777" w:rsidR="008D4517" w:rsidRPr="008F35D1" w:rsidRDefault="008D4517" w:rsidP="005869A4">
            <w:pPr>
              <w:overflowPunct w:val="0"/>
              <w:autoSpaceDE w:val="0"/>
              <w:autoSpaceDN w:val="0"/>
              <w:adjustRightInd w:val="0"/>
              <w:spacing w:after="0" w:line="260" w:lineRule="exact"/>
              <w:ind w:left="360"/>
              <w:jc w:val="both"/>
              <w:textAlignment w:val="baseline"/>
              <w:rPr>
                <w:rFonts w:cs="Arial"/>
                <w:iCs/>
                <w:sz w:val="20"/>
                <w:szCs w:val="20"/>
                <w:lang w:eastAsia="sl-SI"/>
              </w:rPr>
            </w:pPr>
            <w:r w:rsidRPr="008F35D1">
              <w:rPr>
                <w:rFonts w:cs="Arial"/>
                <w:iCs/>
                <w:sz w:val="20"/>
                <w:szCs w:val="20"/>
                <w:lang w:eastAsia="sl-SI"/>
              </w:rPr>
              <w:t>d)</w:t>
            </w:r>
          </w:p>
        </w:tc>
        <w:tc>
          <w:tcPr>
            <w:tcW w:w="5444" w:type="dxa"/>
            <w:gridSpan w:val="2"/>
          </w:tcPr>
          <w:p w14:paraId="6815AA3E" w14:textId="77777777" w:rsidR="008D4517" w:rsidRPr="008F35D1" w:rsidRDefault="008D4517" w:rsidP="005869A4">
            <w:pPr>
              <w:overflowPunct w:val="0"/>
              <w:autoSpaceDE w:val="0"/>
              <w:autoSpaceDN w:val="0"/>
              <w:adjustRightInd w:val="0"/>
              <w:spacing w:after="0" w:line="260" w:lineRule="exact"/>
              <w:jc w:val="both"/>
              <w:textAlignment w:val="baseline"/>
              <w:rPr>
                <w:rFonts w:cs="Arial"/>
                <w:bCs/>
                <w:sz w:val="20"/>
                <w:szCs w:val="20"/>
                <w:lang w:eastAsia="sl-SI"/>
              </w:rPr>
            </w:pPr>
            <w:r w:rsidRPr="008F35D1">
              <w:rPr>
                <w:rFonts w:cs="Arial"/>
                <w:bCs/>
                <w:sz w:val="20"/>
                <w:szCs w:val="20"/>
                <w:lang w:eastAsia="sl-SI"/>
              </w:rPr>
              <w:t>okolje, vključno s prostorskimi in varstvenimi vidiki</w:t>
            </w:r>
          </w:p>
        </w:tc>
        <w:tc>
          <w:tcPr>
            <w:tcW w:w="2271" w:type="dxa"/>
            <w:vAlign w:val="center"/>
          </w:tcPr>
          <w:p w14:paraId="2230E82A" w14:textId="77777777" w:rsidR="008D4517" w:rsidRPr="008F35D1" w:rsidRDefault="008D4517" w:rsidP="005869A4">
            <w:pPr>
              <w:overflowPunct w:val="0"/>
              <w:autoSpaceDE w:val="0"/>
              <w:autoSpaceDN w:val="0"/>
              <w:adjustRightInd w:val="0"/>
              <w:spacing w:after="0" w:line="260" w:lineRule="exact"/>
              <w:jc w:val="center"/>
              <w:textAlignment w:val="baseline"/>
              <w:rPr>
                <w:rFonts w:cs="Arial"/>
                <w:iCs/>
                <w:sz w:val="20"/>
                <w:szCs w:val="20"/>
                <w:lang w:eastAsia="sl-SI"/>
              </w:rPr>
            </w:pPr>
            <w:r w:rsidRPr="008F35D1">
              <w:rPr>
                <w:rFonts w:cs="Arial"/>
                <w:sz w:val="20"/>
                <w:szCs w:val="20"/>
                <w:lang w:eastAsia="sl-SI"/>
              </w:rPr>
              <w:t>NE</w:t>
            </w:r>
          </w:p>
        </w:tc>
      </w:tr>
      <w:tr w:rsidR="008D4517" w:rsidRPr="008F35D1" w14:paraId="6799CADB" w14:textId="77777777" w:rsidTr="005869A4">
        <w:tc>
          <w:tcPr>
            <w:tcW w:w="1448" w:type="dxa"/>
          </w:tcPr>
          <w:p w14:paraId="4F490245" w14:textId="77777777" w:rsidR="008D4517" w:rsidRPr="008F35D1" w:rsidRDefault="008D4517" w:rsidP="005869A4">
            <w:pPr>
              <w:overflowPunct w:val="0"/>
              <w:autoSpaceDE w:val="0"/>
              <w:autoSpaceDN w:val="0"/>
              <w:adjustRightInd w:val="0"/>
              <w:spacing w:after="0" w:line="260" w:lineRule="exact"/>
              <w:ind w:left="360"/>
              <w:jc w:val="both"/>
              <w:textAlignment w:val="baseline"/>
              <w:rPr>
                <w:rFonts w:cs="Arial"/>
                <w:iCs/>
                <w:sz w:val="20"/>
                <w:szCs w:val="20"/>
                <w:lang w:eastAsia="sl-SI"/>
              </w:rPr>
            </w:pPr>
            <w:r w:rsidRPr="008F35D1">
              <w:rPr>
                <w:rFonts w:cs="Arial"/>
                <w:iCs/>
                <w:sz w:val="20"/>
                <w:szCs w:val="20"/>
                <w:lang w:eastAsia="sl-SI"/>
              </w:rPr>
              <w:t>e)</w:t>
            </w:r>
          </w:p>
        </w:tc>
        <w:tc>
          <w:tcPr>
            <w:tcW w:w="5444" w:type="dxa"/>
            <w:gridSpan w:val="2"/>
          </w:tcPr>
          <w:p w14:paraId="3EE8E849" w14:textId="77777777" w:rsidR="008D4517" w:rsidRPr="008F35D1" w:rsidRDefault="008D4517" w:rsidP="005869A4">
            <w:pPr>
              <w:overflowPunct w:val="0"/>
              <w:autoSpaceDE w:val="0"/>
              <w:autoSpaceDN w:val="0"/>
              <w:adjustRightInd w:val="0"/>
              <w:spacing w:after="0" w:line="260" w:lineRule="exact"/>
              <w:jc w:val="both"/>
              <w:textAlignment w:val="baseline"/>
              <w:rPr>
                <w:rFonts w:cs="Arial"/>
                <w:bCs/>
                <w:sz w:val="20"/>
                <w:szCs w:val="20"/>
                <w:lang w:eastAsia="sl-SI"/>
              </w:rPr>
            </w:pPr>
            <w:r w:rsidRPr="008F35D1">
              <w:rPr>
                <w:rFonts w:cs="Arial"/>
                <w:bCs/>
                <w:sz w:val="20"/>
                <w:szCs w:val="20"/>
                <w:lang w:eastAsia="sl-SI"/>
              </w:rPr>
              <w:t>socialno področje</w:t>
            </w:r>
          </w:p>
        </w:tc>
        <w:tc>
          <w:tcPr>
            <w:tcW w:w="2271" w:type="dxa"/>
            <w:vAlign w:val="center"/>
          </w:tcPr>
          <w:p w14:paraId="0823FC7C" w14:textId="77777777" w:rsidR="008D4517" w:rsidRPr="008F35D1" w:rsidRDefault="008D4517" w:rsidP="005869A4">
            <w:pPr>
              <w:overflowPunct w:val="0"/>
              <w:autoSpaceDE w:val="0"/>
              <w:autoSpaceDN w:val="0"/>
              <w:adjustRightInd w:val="0"/>
              <w:spacing w:after="0" w:line="260" w:lineRule="exact"/>
              <w:jc w:val="center"/>
              <w:textAlignment w:val="baseline"/>
              <w:rPr>
                <w:rFonts w:cs="Arial"/>
                <w:iCs/>
                <w:sz w:val="20"/>
                <w:szCs w:val="20"/>
                <w:lang w:eastAsia="sl-SI"/>
              </w:rPr>
            </w:pPr>
            <w:r w:rsidRPr="008F35D1">
              <w:rPr>
                <w:rFonts w:cs="Arial"/>
                <w:sz w:val="20"/>
                <w:szCs w:val="20"/>
                <w:lang w:eastAsia="sl-SI"/>
              </w:rPr>
              <w:t>NE</w:t>
            </w:r>
          </w:p>
        </w:tc>
      </w:tr>
      <w:tr w:rsidR="008D4517" w:rsidRPr="008F35D1" w14:paraId="383DD352" w14:textId="77777777" w:rsidTr="005869A4">
        <w:tc>
          <w:tcPr>
            <w:tcW w:w="1448" w:type="dxa"/>
            <w:tcBorders>
              <w:bottom w:val="single" w:sz="4" w:space="0" w:color="auto"/>
            </w:tcBorders>
          </w:tcPr>
          <w:p w14:paraId="12081B0A" w14:textId="77777777" w:rsidR="008D4517" w:rsidRPr="008F35D1" w:rsidRDefault="008D4517" w:rsidP="005869A4">
            <w:pPr>
              <w:overflowPunct w:val="0"/>
              <w:autoSpaceDE w:val="0"/>
              <w:autoSpaceDN w:val="0"/>
              <w:adjustRightInd w:val="0"/>
              <w:spacing w:after="0" w:line="260" w:lineRule="exact"/>
              <w:ind w:left="360"/>
              <w:jc w:val="both"/>
              <w:textAlignment w:val="baseline"/>
              <w:rPr>
                <w:rFonts w:cs="Arial"/>
                <w:iCs/>
                <w:sz w:val="20"/>
                <w:szCs w:val="20"/>
                <w:lang w:eastAsia="sl-SI"/>
              </w:rPr>
            </w:pPr>
            <w:r w:rsidRPr="008F35D1">
              <w:rPr>
                <w:rFonts w:cs="Arial"/>
                <w:iCs/>
                <w:sz w:val="20"/>
                <w:szCs w:val="20"/>
                <w:lang w:eastAsia="sl-SI"/>
              </w:rPr>
              <w:t>f)</w:t>
            </w:r>
          </w:p>
        </w:tc>
        <w:tc>
          <w:tcPr>
            <w:tcW w:w="5444" w:type="dxa"/>
            <w:gridSpan w:val="2"/>
            <w:tcBorders>
              <w:bottom w:val="single" w:sz="4" w:space="0" w:color="auto"/>
            </w:tcBorders>
          </w:tcPr>
          <w:p w14:paraId="5C01FC30" w14:textId="77777777" w:rsidR="008D4517" w:rsidRPr="008F35D1" w:rsidRDefault="008D4517" w:rsidP="005869A4">
            <w:pPr>
              <w:overflowPunct w:val="0"/>
              <w:autoSpaceDE w:val="0"/>
              <w:autoSpaceDN w:val="0"/>
              <w:adjustRightInd w:val="0"/>
              <w:spacing w:after="0" w:line="260" w:lineRule="exact"/>
              <w:jc w:val="both"/>
              <w:textAlignment w:val="baseline"/>
              <w:rPr>
                <w:rFonts w:cs="Arial"/>
                <w:bCs/>
                <w:sz w:val="20"/>
                <w:szCs w:val="20"/>
                <w:lang w:eastAsia="sl-SI"/>
              </w:rPr>
            </w:pPr>
            <w:r w:rsidRPr="008F35D1">
              <w:rPr>
                <w:rFonts w:cs="Arial"/>
                <w:bCs/>
                <w:sz w:val="20"/>
                <w:szCs w:val="20"/>
                <w:lang w:eastAsia="sl-SI"/>
              </w:rPr>
              <w:t>dokumente razvojnega načrtovanja:</w:t>
            </w:r>
          </w:p>
          <w:p w14:paraId="5334A80F" w14:textId="77777777" w:rsidR="008D4517" w:rsidRPr="008F35D1" w:rsidRDefault="008D4517" w:rsidP="008D4517">
            <w:pPr>
              <w:numPr>
                <w:ilvl w:val="0"/>
                <w:numId w:val="2"/>
              </w:numPr>
              <w:overflowPunct w:val="0"/>
              <w:autoSpaceDE w:val="0"/>
              <w:autoSpaceDN w:val="0"/>
              <w:adjustRightInd w:val="0"/>
              <w:spacing w:after="0" w:line="260" w:lineRule="exact"/>
              <w:jc w:val="both"/>
              <w:textAlignment w:val="baseline"/>
              <w:rPr>
                <w:rFonts w:cs="Arial"/>
                <w:bCs/>
                <w:sz w:val="20"/>
                <w:szCs w:val="20"/>
                <w:lang w:eastAsia="sl-SI"/>
              </w:rPr>
            </w:pPr>
            <w:r w:rsidRPr="008F35D1">
              <w:rPr>
                <w:rFonts w:cs="Arial"/>
                <w:bCs/>
                <w:sz w:val="20"/>
                <w:szCs w:val="20"/>
                <w:lang w:eastAsia="sl-SI"/>
              </w:rPr>
              <w:t>nacionalne dokumente razvojnega načrtovanja</w:t>
            </w:r>
          </w:p>
          <w:p w14:paraId="2620337F" w14:textId="77777777" w:rsidR="008D4517" w:rsidRPr="008F35D1" w:rsidRDefault="008D4517" w:rsidP="008D4517">
            <w:pPr>
              <w:numPr>
                <w:ilvl w:val="0"/>
                <w:numId w:val="2"/>
              </w:numPr>
              <w:overflowPunct w:val="0"/>
              <w:autoSpaceDE w:val="0"/>
              <w:autoSpaceDN w:val="0"/>
              <w:adjustRightInd w:val="0"/>
              <w:spacing w:after="0" w:line="260" w:lineRule="exact"/>
              <w:jc w:val="both"/>
              <w:textAlignment w:val="baseline"/>
              <w:rPr>
                <w:rFonts w:cs="Arial"/>
                <w:bCs/>
                <w:sz w:val="20"/>
                <w:szCs w:val="20"/>
                <w:lang w:eastAsia="sl-SI"/>
              </w:rPr>
            </w:pPr>
            <w:r w:rsidRPr="008F35D1">
              <w:rPr>
                <w:rFonts w:cs="Arial"/>
                <w:bCs/>
                <w:sz w:val="20"/>
                <w:szCs w:val="20"/>
                <w:lang w:eastAsia="sl-SI"/>
              </w:rPr>
              <w:t>razvojne politike na ravni programov po strukturi razvojne klasifikacije programskega proračuna</w:t>
            </w:r>
          </w:p>
          <w:p w14:paraId="3C646621" w14:textId="77777777" w:rsidR="008D4517" w:rsidRPr="008F35D1" w:rsidRDefault="008D4517" w:rsidP="008D4517">
            <w:pPr>
              <w:numPr>
                <w:ilvl w:val="0"/>
                <w:numId w:val="2"/>
              </w:numPr>
              <w:overflowPunct w:val="0"/>
              <w:autoSpaceDE w:val="0"/>
              <w:autoSpaceDN w:val="0"/>
              <w:adjustRightInd w:val="0"/>
              <w:spacing w:after="0" w:line="260" w:lineRule="exact"/>
              <w:jc w:val="both"/>
              <w:textAlignment w:val="baseline"/>
              <w:rPr>
                <w:rFonts w:cs="Arial"/>
                <w:bCs/>
                <w:sz w:val="20"/>
                <w:szCs w:val="20"/>
                <w:lang w:eastAsia="sl-SI"/>
              </w:rPr>
            </w:pPr>
            <w:r w:rsidRPr="008F35D1">
              <w:rPr>
                <w:rFonts w:cs="Arial"/>
                <w:bCs/>
                <w:sz w:val="20"/>
                <w:szCs w:val="20"/>
                <w:lang w:eastAsia="sl-SI"/>
              </w:rPr>
              <w:t>razvojne dokumente Evropske unije in mednarodnih organizacij</w:t>
            </w:r>
          </w:p>
        </w:tc>
        <w:tc>
          <w:tcPr>
            <w:tcW w:w="2271" w:type="dxa"/>
            <w:tcBorders>
              <w:bottom w:val="single" w:sz="4" w:space="0" w:color="auto"/>
            </w:tcBorders>
            <w:vAlign w:val="center"/>
          </w:tcPr>
          <w:p w14:paraId="72AED567" w14:textId="77777777" w:rsidR="008D4517" w:rsidRPr="008F35D1" w:rsidRDefault="008D4517" w:rsidP="005869A4">
            <w:pPr>
              <w:overflowPunct w:val="0"/>
              <w:autoSpaceDE w:val="0"/>
              <w:autoSpaceDN w:val="0"/>
              <w:adjustRightInd w:val="0"/>
              <w:spacing w:after="0" w:line="260" w:lineRule="exact"/>
              <w:jc w:val="center"/>
              <w:textAlignment w:val="baseline"/>
              <w:rPr>
                <w:rFonts w:cs="Arial"/>
                <w:iCs/>
                <w:sz w:val="20"/>
                <w:szCs w:val="20"/>
                <w:lang w:eastAsia="sl-SI"/>
              </w:rPr>
            </w:pPr>
            <w:r w:rsidRPr="008F35D1">
              <w:rPr>
                <w:rFonts w:cs="Arial"/>
                <w:sz w:val="20"/>
                <w:szCs w:val="20"/>
                <w:lang w:eastAsia="sl-SI"/>
              </w:rPr>
              <w:t>NE</w:t>
            </w:r>
          </w:p>
        </w:tc>
      </w:tr>
      <w:tr w:rsidR="008D4517" w:rsidRPr="008F35D1" w14:paraId="066D37E6" w14:textId="77777777" w:rsidTr="005869A4">
        <w:tc>
          <w:tcPr>
            <w:tcW w:w="9163" w:type="dxa"/>
            <w:gridSpan w:val="4"/>
            <w:tcBorders>
              <w:top w:val="single" w:sz="4" w:space="0" w:color="auto"/>
              <w:left w:val="single" w:sz="4" w:space="0" w:color="auto"/>
              <w:bottom w:val="single" w:sz="4" w:space="0" w:color="auto"/>
              <w:right w:val="single" w:sz="4" w:space="0" w:color="auto"/>
            </w:tcBorders>
          </w:tcPr>
          <w:p w14:paraId="36E0B0DB" w14:textId="77777777" w:rsidR="008D4517" w:rsidRPr="008F35D1" w:rsidRDefault="008D4517" w:rsidP="005869A4">
            <w:pPr>
              <w:widowControl w:val="0"/>
              <w:suppressAutoHyphens/>
              <w:overflowPunct w:val="0"/>
              <w:autoSpaceDE w:val="0"/>
              <w:autoSpaceDN w:val="0"/>
              <w:adjustRightInd w:val="0"/>
              <w:spacing w:after="0" w:line="260" w:lineRule="exact"/>
              <w:textAlignment w:val="baseline"/>
              <w:outlineLvl w:val="3"/>
              <w:rPr>
                <w:rFonts w:cs="Arial"/>
                <w:b/>
                <w:sz w:val="20"/>
                <w:szCs w:val="20"/>
                <w:lang w:eastAsia="sl-SI"/>
              </w:rPr>
            </w:pPr>
            <w:r w:rsidRPr="008F35D1">
              <w:rPr>
                <w:rFonts w:cs="Arial"/>
                <w:b/>
                <w:sz w:val="20"/>
                <w:szCs w:val="20"/>
                <w:lang w:eastAsia="sl-SI"/>
              </w:rPr>
              <w:t>7.a Predstavitev ocene finančnih posledic nad 40.000 EUR:</w:t>
            </w:r>
          </w:p>
          <w:p w14:paraId="64ED80A5" w14:textId="77777777" w:rsidR="008D4517" w:rsidRPr="008F35D1" w:rsidRDefault="008D4517" w:rsidP="005869A4">
            <w:pPr>
              <w:widowControl w:val="0"/>
              <w:suppressAutoHyphens/>
              <w:overflowPunct w:val="0"/>
              <w:autoSpaceDE w:val="0"/>
              <w:autoSpaceDN w:val="0"/>
              <w:adjustRightInd w:val="0"/>
              <w:spacing w:after="0" w:line="260" w:lineRule="exact"/>
              <w:textAlignment w:val="baseline"/>
              <w:outlineLvl w:val="3"/>
              <w:rPr>
                <w:rFonts w:cs="Arial"/>
                <w:sz w:val="20"/>
                <w:szCs w:val="20"/>
                <w:lang w:eastAsia="sl-SI"/>
              </w:rPr>
            </w:pPr>
            <w:r w:rsidRPr="008F35D1">
              <w:rPr>
                <w:rFonts w:cs="Arial"/>
                <w:sz w:val="20"/>
                <w:szCs w:val="20"/>
                <w:lang w:eastAsia="sl-SI"/>
              </w:rPr>
              <w:t>(Samo, če izberete DA pod točko 6.a.)</w:t>
            </w:r>
          </w:p>
        </w:tc>
      </w:tr>
    </w:tbl>
    <w:p w14:paraId="270632FF" w14:textId="77777777" w:rsidR="008D4517" w:rsidRPr="008F35D1" w:rsidRDefault="008D4517" w:rsidP="008D4517">
      <w:pPr>
        <w:spacing w:after="0" w:line="260" w:lineRule="exact"/>
        <w:rPr>
          <w:rFonts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8D4517" w:rsidRPr="008F35D1" w14:paraId="1149E03E" w14:textId="77777777" w:rsidTr="005869A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3DF1C35" w14:textId="77777777" w:rsidR="008D4517" w:rsidRPr="008F35D1" w:rsidRDefault="008D4517" w:rsidP="005869A4">
            <w:pPr>
              <w:pageBreakBefore/>
              <w:widowControl w:val="0"/>
              <w:tabs>
                <w:tab w:val="left" w:pos="2340"/>
              </w:tabs>
              <w:spacing w:after="0" w:line="260" w:lineRule="exact"/>
              <w:ind w:left="142" w:hanging="142"/>
              <w:outlineLvl w:val="0"/>
              <w:rPr>
                <w:rFonts w:cs="Arial"/>
                <w:b/>
                <w:kern w:val="32"/>
                <w:sz w:val="20"/>
                <w:szCs w:val="20"/>
                <w:lang w:eastAsia="sl-SI"/>
              </w:rPr>
            </w:pPr>
            <w:bookmarkStart w:id="1" w:name="_Toc70591753"/>
            <w:bookmarkStart w:id="2" w:name="_Toc70591857"/>
            <w:bookmarkStart w:id="3" w:name="_Toc161921270"/>
            <w:bookmarkStart w:id="4" w:name="_Toc161921504"/>
            <w:bookmarkStart w:id="5" w:name="_Toc165278242"/>
            <w:bookmarkStart w:id="6" w:name="_Toc165278656"/>
            <w:bookmarkStart w:id="7" w:name="_Toc165283599"/>
            <w:bookmarkStart w:id="8" w:name="_Toc165283821"/>
            <w:bookmarkStart w:id="9" w:name="_Toc192510586"/>
            <w:bookmarkStart w:id="10" w:name="_Toc195685615"/>
            <w:r w:rsidRPr="008F35D1">
              <w:rPr>
                <w:rFonts w:cs="Arial"/>
                <w:b/>
                <w:kern w:val="32"/>
                <w:sz w:val="20"/>
                <w:szCs w:val="20"/>
                <w:lang w:eastAsia="sl-SI"/>
              </w:rPr>
              <w:lastRenderedPageBreak/>
              <w:t>I. Ocena finančnih posledic, ki niso načrtovane v sprejetem proračunu</w:t>
            </w:r>
            <w:bookmarkEnd w:id="1"/>
            <w:bookmarkEnd w:id="2"/>
            <w:bookmarkEnd w:id="3"/>
            <w:bookmarkEnd w:id="4"/>
            <w:bookmarkEnd w:id="5"/>
            <w:bookmarkEnd w:id="6"/>
            <w:bookmarkEnd w:id="7"/>
            <w:bookmarkEnd w:id="8"/>
            <w:bookmarkEnd w:id="9"/>
            <w:bookmarkEnd w:id="10"/>
          </w:p>
        </w:tc>
      </w:tr>
      <w:tr w:rsidR="008D4517" w:rsidRPr="008F35D1" w14:paraId="3ED5245F" w14:textId="77777777" w:rsidTr="005869A4">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A2C6CD5" w14:textId="77777777" w:rsidR="008D4517" w:rsidRPr="008F35D1" w:rsidRDefault="008D4517" w:rsidP="005869A4">
            <w:pPr>
              <w:widowControl w:val="0"/>
              <w:spacing w:after="0" w:line="260" w:lineRule="exact"/>
              <w:ind w:left="-122" w:right="-112"/>
              <w:jc w:val="center"/>
              <w:rPr>
                <w:rFonts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581E10"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0864139"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8119D3"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8C87FA0"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t + 3</w:t>
            </w:r>
          </w:p>
        </w:tc>
      </w:tr>
      <w:tr w:rsidR="008D4517" w:rsidRPr="008F35D1" w14:paraId="1D1FF6E0" w14:textId="77777777" w:rsidTr="005869A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1E1251C" w14:textId="77777777" w:rsidR="008D4517" w:rsidRPr="008F35D1" w:rsidRDefault="008D4517" w:rsidP="005869A4">
            <w:pPr>
              <w:widowControl w:val="0"/>
              <w:spacing w:after="0" w:line="260" w:lineRule="exact"/>
              <w:rPr>
                <w:rFonts w:cs="Arial"/>
                <w:bCs/>
                <w:sz w:val="20"/>
                <w:szCs w:val="20"/>
              </w:rPr>
            </w:pPr>
            <w:r w:rsidRPr="008F35D1">
              <w:rPr>
                <w:rFonts w:cs="Arial"/>
                <w:bCs/>
                <w:sz w:val="20"/>
                <w:szCs w:val="20"/>
              </w:rPr>
              <w:t>Predvideno povečanje (+) ali zmanjšanje (</w:t>
            </w:r>
            <w:r w:rsidRPr="008F35D1">
              <w:rPr>
                <w:rFonts w:cs="Arial"/>
                <w:b/>
                <w:sz w:val="20"/>
                <w:szCs w:val="20"/>
              </w:rPr>
              <w:t>–</w:t>
            </w:r>
            <w:r w:rsidRPr="008F35D1">
              <w:rPr>
                <w:rFonts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559596D" w14:textId="77777777" w:rsidR="008D4517" w:rsidRPr="008F35D1" w:rsidRDefault="008D4517" w:rsidP="005869A4">
            <w:pPr>
              <w:widowControl w:val="0"/>
              <w:tabs>
                <w:tab w:val="left" w:pos="360"/>
              </w:tabs>
              <w:spacing w:after="0" w:line="260" w:lineRule="exact"/>
              <w:jc w:val="center"/>
              <w:outlineLvl w:val="0"/>
              <w:rPr>
                <w:rFonts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FC84B31" w14:textId="77777777" w:rsidR="008D4517" w:rsidRPr="008F35D1" w:rsidRDefault="008D4517" w:rsidP="005869A4">
            <w:pPr>
              <w:widowControl w:val="0"/>
              <w:tabs>
                <w:tab w:val="left" w:pos="360"/>
              </w:tabs>
              <w:spacing w:after="0" w:line="260" w:lineRule="exact"/>
              <w:jc w:val="center"/>
              <w:outlineLvl w:val="0"/>
              <w:rPr>
                <w:rFonts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1F9712A" w14:textId="77777777" w:rsidR="008D4517" w:rsidRPr="008F35D1" w:rsidRDefault="008D4517" w:rsidP="005869A4">
            <w:pPr>
              <w:widowControl w:val="0"/>
              <w:tabs>
                <w:tab w:val="left" w:pos="360"/>
              </w:tabs>
              <w:spacing w:after="0" w:line="260" w:lineRule="exact"/>
              <w:jc w:val="center"/>
              <w:outlineLvl w:val="0"/>
              <w:rPr>
                <w:rFonts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9773458" w14:textId="77777777" w:rsidR="008D4517" w:rsidRPr="008F35D1" w:rsidRDefault="008D4517" w:rsidP="005869A4">
            <w:pPr>
              <w:widowControl w:val="0"/>
              <w:tabs>
                <w:tab w:val="left" w:pos="360"/>
              </w:tabs>
              <w:spacing w:after="0" w:line="260" w:lineRule="exact"/>
              <w:jc w:val="center"/>
              <w:outlineLvl w:val="0"/>
              <w:rPr>
                <w:rFonts w:cs="Arial"/>
                <w:kern w:val="32"/>
                <w:sz w:val="20"/>
                <w:szCs w:val="20"/>
                <w:lang w:eastAsia="sl-SI"/>
              </w:rPr>
            </w:pPr>
          </w:p>
        </w:tc>
      </w:tr>
      <w:tr w:rsidR="008D4517" w:rsidRPr="008F35D1" w14:paraId="291BE4A2" w14:textId="77777777" w:rsidTr="005869A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E4EC038" w14:textId="77777777" w:rsidR="008D4517" w:rsidRPr="008F35D1" w:rsidRDefault="008D4517" w:rsidP="005869A4">
            <w:pPr>
              <w:widowControl w:val="0"/>
              <w:spacing w:after="0" w:line="260" w:lineRule="exact"/>
              <w:rPr>
                <w:rFonts w:cs="Arial"/>
                <w:bCs/>
                <w:sz w:val="20"/>
                <w:szCs w:val="20"/>
              </w:rPr>
            </w:pPr>
            <w:r w:rsidRPr="008F35D1">
              <w:rPr>
                <w:rFonts w:cs="Arial"/>
                <w:bCs/>
                <w:sz w:val="20"/>
                <w:szCs w:val="20"/>
              </w:rPr>
              <w:t>Predvideno povečanje (+) ali zmanjšanje (</w:t>
            </w:r>
            <w:r w:rsidRPr="008F35D1">
              <w:rPr>
                <w:rFonts w:cs="Arial"/>
                <w:b/>
                <w:sz w:val="20"/>
                <w:szCs w:val="20"/>
              </w:rPr>
              <w:t>–</w:t>
            </w:r>
            <w:r w:rsidRPr="008F35D1">
              <w:rPr>
                <w:rFonts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E31242B" w14:textId="77777777" w:rsidR="008D4517" w:rsidRPr="008F35D1" w:rsidRDefault="008D4517" w:rsidP="005869A4">
            <w:pPr>
              <w:widowControl w:val="0"/>
              <w:tabs>
                <w:tab w:val="left" w:pos="360"/>
              </w:tabs>
              <w:spacing w:after="0" w:line="260" w:lineRule="exact"/>
              <w:jc w:val="center"/>
              <w:outlineLvl w:val="0"/>
              <w:rPr>
                <w:rFonts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E458155" w14:textId="77777777" w:rsidR="008D4517" w:rsidRPr="008F35D1" w:rsidRDefault="008D4517" w:rsidP="005869A4">
            <w:pPr>
              <w:widowControl w:val="0"/>
              <w:tabs>
                <w:tab w:val="left" w:pos="360"/>
              </w:tabs>
              <w:spacing w:after="0" w:line="260" w:lineRule="exact"/>
              <w:jc w:val="center"/>
              <w:outlineLvl w:val="0"/>
              <w:rPr>
                <w:rFonts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7F4915" w14:textId="77777777" w:rsidR="008D4517" w:rsidRPr="008F35D1" w:rsidRDefault="008D4517" w:rsidP="005869A4">
            <w:pPr>
              <w:widowControl w:val="0"/>
              <w:tabs>
                <w:tab w:val="left" w:pos="360"/>
              </w:tabs>
              <w:spacing w:after="0" w:line="260" w:lineRule="exact"/>
              <w:jc w:val="center"/>
              <w:outlineLvl w:val="0"/>
              <w:rPr>
                <w:rFonts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23951B" w14:textId="77777777" w:rsidR="008D4517" w:rsidRPr="008F35D1" w:rsidRDefault="008D4517" w:rsidP="005869A4">
            <w:pPr>
              <w:widowControl w:val="0"/>
              <w:tabs>
                <w:tab w:val="left" w:pos="360"/>
              </w:tabs>
              <w:spacing w:after="0" w:line="260" w:lineRule="exact"/>
              <w:jc w:val="center"/>
              <w:outlineLvl w:val="0"/>
              <w:rPr>
                <w:rFonts w:cs="Arial"/>
                <w:kern w:val="32"/>
                <w:sz w:val="20"/>
                <w:szCs w:val="20"/>
                <w:lang w:eastAsia="sl-SI"/>
              </w:rPr>
            </w:pPr>
          </w:p>
        </w:tc>
      </w:tr>
      <w:tr w:rsidR="008D4517" w:rsidRPr="008F35D1" w14:paraId="46F77C0F" w14:textId="77777777" w:rsidTr="005869A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E1EDAB1" w14:textId="77777777" w:rsidR="008D4517" w:rsidRPr="008F35D1" w:rsidRDefault="008D4517" w:rsidP="005869A4">
            <w:pPr>
              <w:widowControl w:val="0"/>
              <w:spacing w:after="0" w:line="260" w:lineRule="exact"/>
              <w:rPr>
                <w:rFonts w:cs="Arial"/>
                <w:bCs/>
                <w:sz w:val="20"/>
                <w:szCs w:val="20"/>
              </w:rPr>
            </w:pPr>
            <w:r w:rsidRPr="008F35D1">
              <w:rPr>
                <w:rFonts w:cs="Arial"/>
                <w:bCs/>
                <w:sz w:val="20"/>
                <w:szCs w:val="20"/>
              </w:rPr>
              <w:t>Predvideno povečanje (+) ali zmanjšanje (</w:t>
            </w:r>
            <w:r w:rsidRPr="008F35D1">
              <w:rPr>
                <w:rFonts w:cs="Arial"/>
                <w:b/>
                <w:sz w:val="20"/>
                <w:szCs w:val="20"/>
              </w:rPr>
              <w:t>–</w:t>
            </w:r>
            <w:r w:rsidRPr="008F35D1">
              <w:rPr>
                <w:rFonts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B888D9" w14:textId="77777777" w:rsidR="008D4517" w:rsidRPr="008F35D1" w:rsidRDefault="008D4517" w:rsidP="005869A4">
            <w:pPr>
              <w:widowControl w:val="0"/>
              <w:spacing w:after="0" w:line="260" w:lineRule="exact"/>
              <w:jc w:val="center"/>
              <w:rPr>
                <w:rFonts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66D0C9" w14:textId="77777777" w:rsidR="008D4517" w:rsidRPr="008F35D1" w:rsidRDefault="008D4517" w:rsidP="005869A4">
            <w:pPr>
              <w:widowControl w:val="0"/>
              <w:spacing w:after="0" w:line="260" w:lineRule="exact"/>
              <w:jc w:val="center"/>
              <w:rPr>
                <w:rFonts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6494D8" w14:textId="77777777" w:rsidR="008D4517" w:rsidRPr="008F35D1" w:rsidRDefault="008D4517" w:rsidP="005869A4">
            <w:pPr>
              <w:widowControl w:val="0"/>
              <w:spacing w:after="0" w:line="260" w:lineRule="exact"/>
              <w:jc w:val="center"/>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6AF1CFA" w14:textId="77777777" w:rsidR="008D4517" w:rsidRPr="008F35D1" w:rsidRDefault="008D4517" w:rsidP="005869A4">
            <w:pPr>
              <w:widowControl w:val="0"/>
              <w:spacing w:after="0" w:line="260" w:lineRule="exact"/>
              <w:jc w:val="center"/>
              <w:rPr>
                <w:rFonts w:cs="Arial"/>
                <w:sz w:val="20"/>
                <w:szCs w:val="20"/>
              </w:rPr>
            </w:pPr>
          </w:p>
        </w:tc>
      </w:tr>
      <w:tr w:rsidR="008D4517" w:rsidRPr="008F35D1" w14:paraId="466E8384" w14:textId="77777777" w:rsidTr="005869A4">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F5F321A" w14:textId="77777777" w:rsidR="008D4517" w:rsidRPr="008F35D1" w:rsidRDefault="008D4517" w:rsidP="005869A4">
            <w:pPr>
              <w:widowControl w:val="0"/>
              <w:spacing w:after="0" w:line="260" w:lineRule="exact"/>
              <w:rPr>
                <w:rFonts w:cs="Arial"/>
                <w:bCs/>
                <w:sz w:val="20"/>
                <w:szCs w:val="20"/>
              </w:rPr>
            </w:pPr>
            <w:r w:rsidRPr="008F35D1">
              <w:rPr>
                <w:rFonts w:cs="Arial"/>
                <w:bCs/>
                <w:sz w:val="20"/>
                <w:szCs w:val="20"/>
              </w:rPr>
              <w:t>Predvideno povečanje (+) ali zmanjšanje (</w:t>
            </w:r>
            <w:r w:rsidRPr="008F35D1">
              <w:rPr>
                <w:rFonts w:cs="Arial"/>
                <w:b/>
                <w:sz w:val="20"/>
                <w:szCs w:val="20"/>
              </w:rPr>
              <w:t>–</w:t>
            </w:r>
            <w:r w:rsidRPr="008F35D1">
              <w:rPr>
                <w:rFonts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11E371" w14:textId="77777777" w:rsidR="008D4517" w:rsidRPr="008F35D1" w:rsidRDefault="008D4517" w:rsidP="005869A4">
            <w:pPr>
              <w:widowControl w:val="0"/>
              <w:spacing w:after="0" w:line="260" w:lineRule="exact"/>
              <w:jc w:val="center"/>
              <w:rPr>
                <w:rFonts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34F3148" w14:textId="77777777" w:rsidR="008D4517" w:rsidRPr="008F35D1" w:rsidRDefault="008D4517" w:rsidP="005869A4">
            <w:pPr>
              <w:widowControl w:val="0"/>
              <w:spacing w:after="0" w:line="260" w:lineRule="exact"/>
              <w:jc w:val="center"/>
              <w:rPr>
                <w:rFonts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2258B8" w14:textId="77777777" w:rsidR="008D4517" w:rsidRPr="008F35D1" w:rsidRDefault="008D4517" w:rsidP="005869A4">
            <w:pPr>
              <w:widowControl w:val="0"/>
              <w:spacing w:after="0" w:line="260" w:lineRule="exact"/>
              <w:jc w:val="center"/>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0B26236" w14:textId="77777777" w:rsidR="008D4517" w:rsidRPr="008F35D1" w:rsidRDefault="008D4517" w:rsidP="005869A4">
            <w:pPr>
              <w:widowControl w:val="0"/>
              <w:spacing w:after="0" w:line="260" w:lineRule="exact"/>
              <w:jc w:val="center"/>
              <w:rPr>
                <w:rFonts w:cs="Arial"/>
                <w:sz w:val="20"/>
                <w:szCs w:val="20"/>
              </w:rPr>
            </w:pPr>
          </w:p>
        </w:tc>
      </w:tr>
      <w:tr w:rsidR="008D4517" w:rsidRPr="008F35D1" w14:paraId="73ABFA3A" w14:textId="77777777" w:rsidTr="005869A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8B826E3" w14:textId="77777777" w:rsidR="008D4517" w:rsidRPr="008F35D1" w:rsidRDefault="008D4517" w:rsidP="005869A4">
            <w:pPr>
              <w:widowControl w:val="0"/>
              <w:spacing w:after="0" w:line="260" w:lineRule="exact"/>
              <w:rPr>
                <w:rFonts w:cs="Arial"/>
                <w:bCs/>
                <w:sz w:val="20"/>
                <w:szCs w:val="20"/>
              </w:rPr>
            </w:pPr>
            <w:r w:rsidRPr="008F35D1">
              <w:rPr>
                <w:rFonts w:cs="Arial"/>
                <w:bCs/>
                <w:sz w:val="20"/>
                <w:szCs w:val="20"/>
              </w:rPr>
              <w:t>Predvideno povečanje (+) ali zmanjšanje (</w:t>
            </w:r>
            <w:r w:rsidRPr="008F35D1">
              <w:rPr>
                <w:rFonts w:cs="Arial"/>
                <w:b/>
                <w:sz w:val="20"/>
                <w:szCs w:val="20"/>
              </w:rPr>
              <w:t>–</w:t>
            </w:r>
            <w:r w:rsidRPr="008F35D1">
              <w:rPr>
                <w:rFonts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B89453" w14:textId="77777777" w:rsidR="008D4517" w:rsidRPr="008F35D1" w:rsidRDefault="008D4517" w:rsidP="005869A4">
            <w:pPr>
              <w:widowControl w:val="0"/>
              <w:tabs>
                <w:tab w:val="left" w:pos="360"/>
              </w:tabs>
              <w:spacing w:after="0" w:line="260" w:lineRule="exact"/>
              <w:jc w:val="center"/>
              <w:outlineLvl w:val="0"/>
              <w:rPr>
                <w:rFonts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31F2765" w14:textId="77777777" w:rsidR="008D4517" w:rsidRPr="008F35D1" w:rsidRDefault="008D4517" w:rsidP="005869A4">
            <w:pPr>
              <w:widowControl w:val="0"/>
              <w:tabs>
                <w:tab w:val="left" w:pos="360"/>
              </w:tabs>
              <w:spacing w:after="0" w:line="260" w:lineRule="exact"/>
              <w:jc w:val="center"/>
              <w:outlineLvl w:val="0"/>
              <w:rPr>
                <w:rFonts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D370F40" w14:textId="77777777" w:rsidR="008D4517" w:rsidRPr="008F35D1" w:rsidRDefault="008D4517" w:rsidP="005869A4">
            <w:pPr>
              <w:widowControl w:val="0"/>
              <w:tabs>
                <w:tab w:val="left" w:pos="360"/>
              </w:tabs>
              <w:spacing w:after="0" w:line="260" w:lineRule="exact"/>
              <w:jc w:val="center"/>
              <w:outlineLvl w:val="0"/>
              <w:rPr>
                <w:rFonts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45107FB" w14:textId="77777777" w:rsidR="008D4517" w:rsidRPr="008F35D1" w:rsidRDefault="008D4517" w:rsidP="005869A4">
            <w:pPr>
              <w:widowControl w:val="0"/>
              <w:tabs>
                <w:tab w:val="left" w:pos="360"/>
              </w:tabs>
              <w:spacing w:after="0" w:line="260" w:lineRule="exact"/>
              <w:jc w:val="center"/>
              <w:outlineLvl w:val="0"/>
              <w:rPr>
                <w:rFonts w:cs="Arial"/>
                <w:kern w:val="32"/>
                <w:sz w:val="20"/>
                <w:szCs w:val="20"/>
                <w:lang w:eastAsia="sl-SI"/>
              </w:rPr>
            </w:pPr>
          </w:p>
        </w:tc>
      </w:tr>
      <w:tr w:rsidR="008D4517" w:rsidRPr="008F35D1" w14:paraId="793F8D1A" w14:textId="77777777" w:rsidTr="005869A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7AB7F4E" w14:textId="77777777" w:rsidR="008D4517" w:rsidRPr="008F35D1" w:rsidRDefault="008D4517" w:rsidP="005869A4">
            <w:pPr>
              <w:widowControl w:val="0"/>
              <w:tabs>
                <w:tab w:val="left" w:pos="2340"/>
              </w:tabs>
              <w:spacing w:after="0" w:line="260" w:lineRule="exact"/>
              <w:ind w:left="142" w:hanging="142"/>
              <w:outlineLvl w:val="0"/>
              <w:rPr>
                <w:rFonts w:cs="Arial"/>
                <w:b/>
                <w:kern w:val="32"/>
                <w:sz w:val="20"/>
                <w:szCs w:val="20"/>
                <w:lang w:eastAsia="sl-SI"/>
              </w:rPr>
            </w:pPr>
            <w:bookmarkStart w:id="11" w:name="_Toc70591754"/>
            <w:bookmarkStart w:id="12" w:name="_Toc70591858"/>
            <w:bookmarkStart w:id="13" w:name="_Toc161921271"/>
            <w:bookmarkStart w:id="14" w:name="_Toc161921505"/>
            <w:bookmarkStart w:id="15" w:name="_Toc165278243"/>
            <w:bookmarkStart w:id="16" w:name="_Toc165278657"/>
            <w:bookmarkStart w:id="17" w:name="_Toc165283600"/>
            <w:bookmarkStart w:id="18" w:name="_Toc165283822"/>
            <w:bookmarkStart w:id="19" w:name="_Toc192510587"/>
            <w:bookmarkStart w:id="20" w:name="_Toc195685616"/>
            <w:r w:rsidRPr="008F35D1">
              <w:rPr>
                <w:rFonts w:cs="Arial"/>
                <w:b/>
                <w:kern w:val="32"/>
                <w:sz w:val="20"/>
                <w:szCs w:val="20"/>
                <w:lang w:eastAsia="sl-SI"/>
              </w:rPr>
              <w:t>II. Finančne posledice za državni proračun</w:t>
            </w:r>
            <w:bookmarkEnd w:id="11"/>
            <w:bookmarkEnd w:id="12"/>
            <w:bookmarkEnd w:id="13"/>
            <w:bookmarkEnd w:id="14"/>
            <w:bookmarkEnd w:id="15"/>
            <w:bookmarkEnd w:id="16"/>
            <w:bookmarkEnd w:id="17"/>
            <w:bookmarkEnd w:id="18"/>
            <w:bookmarkEnd w:id="19"/>
            <w:bookmarkEnd w:id="20"/>
          </w:p>
        </w:tc>
      </w:tr>
      <w:tr w:rsidR="008D4517" w:rsidRPr="008F35D1" w14:paraId="4387B527" w14:textId="77777777" w:rsidTr="005869A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6152060" w14:textId="77777777" w:rsidR="008D4517" w:rsidRPr="008F35D1" w:rsidRDefault="008D4517" w:rsidP="005869A4">
            <w:pPr>
              <w:widowControl w:val="0"/>
              <w:tabs>
                <w:tab w:val="left" w:pos="2340"/>
              </w:tabs>
              <w:spacing w:after="0" w:line="260" w:lineRule="exact"/>
              <w:ind w:left="142" w:hanging="142"/>
              <w:outlineLvl w:val="0"/>
              <w:rPr>
                <w:rFonts w:cs="Arial"/>
                <w:b/>
                <w:kern w:val="32"/>
                <w:sz w:val="20"/>
                <w:szCs w:val="20"/>
                <w:lang w:eastAsia="sl-SI"/>
              </w:rPr>
            </w:pPr>
            <w:bookmarkStart w:id="21" w:name="_Toc70591755"/>
            <w:bookmarkStart w:id="22" w:name="_Toc70591859"/>
            <w:bookmarkStart w:id="23" w:name="_Toc161921272"/>
            <w:bookmarkStart w:id="24" w:name="_Toc161921506"/>
            <w:bookmarkStart w:id="25" w:name="_Toc165278244"/>
            <w:bookmarkStart w:id="26" w:name="_Toc165278658"/>
            <w:bookmarkStart w:id="27" w:name="_Toc165283601"/>
            <w:bookmarkStart w:id="28" w:name="_Toc165283823"/>
            <w:bookmarkStart w:id="29" w:name="_Toc192510588"/>
            <w:bookmarkStart w:id="30" w:name="_Toc195685617"/>
            <w:r w:rsidRPr="008F35D1">
              <w:rPr>
                <w:rFonts w:cs="Arial"/>
                <w:b/>
                <w:kern w:val="32"/>
                <w:sz w:val="20"/>
                <w:szCs w:val="20"/>
                <w:lang w:eastAsia="sl-SI"/>
              </w:rPr>
              <w:t>II.a Pravice porabe za izvedbo predlaganih rešitev so zagotovljene:</w:t>
            </w:r>
            <w:bookmarkEnd w:id="21"/>
            <w:bookmarkEnd w:id="22"/>
            <w:bookmarkEnd w:id="23"/>
            <w:bookmarkEnd w:id="24"/>
            <w:bookmarkEnd w:id="25"/>
            <w:bookmarkEnd w:id="26"/>
            <w:bookmarkEnd w:id="27"/>
            <w:bookmarkEnd w:id="28"/>
            <w:bookmarkEnd w:id="29"/>
            <w:bookmarkEnd w:id="30"/>
          </w:p>
        </w:tc>
      </w:tr>
      <w:tr w:rsidR="008D4517" w:rsidRPr="008F35D1" w14:paraId="4BB5D46F" w14:textId="77777777" w:rsidTr="005869A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83D6E70"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C28D49"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B3181C"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B0EE45"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0B1AFE5"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Znesek za t + 1</w:t>
            </w:r>
          </w:p>
        </w:tc>
      </w:tr>
      <w:tr w:rsidR="008D4517" w:rsidRPr="008F35D1" w14:paraId="165D8536" w14:textId="77777777" w:rsidTr="005869A4">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9A383EA"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1085677"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7E9DE63"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05368F"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D0AE770"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r>
      <w:tr w:rsidR="008D4517" w:rsidRPr="008F35D1" w14:paraId="1B173949" w14:textId="77777777" w:rsidTr="005869A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CCC3413"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F66D01"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8C0B0BA"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48C8F4"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A521C5E"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r>
      <w:tr w:rsidR="008D4517" w:rsidRPr="008F35D1" w14:paraId="603DE499" w14:textId="77777777" w:rsidTr="005869A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4FD7803" w14:textId="77777777" w:rsidR="008D4517" w:rsidRPr="00E8360C" w:rsidRDefault="008D4517" w:rsidP="005869A4">
            <w:pPr>
              <w:spacing w:after="0"/>
            </w:pPr>
            <w:bookmarkStart w:id="31" w:name="_Toc70591756"/>
            <w:bookmarkStart w:id="32" w:name="_Toc70591860"/>
            <w:r w:rsidRPr="00E8360C">
              <w:t>SKUPAJ</w:t>
            </w:r>
            <w:bookmarkEnd w:id="31"/>
            <w:bookmarkEnd w:id="32"/>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F20AC4" w14:textId="77777777" w:rsidR="008D4517" w:rsidRPr="008F35D1" w:rsidRDefault="008D4517" w:rsidP="005869A4">
            <w:pPr>
              <w:widowControl w:val="0"/>
              <w:spacing w:after="0" w:line="260" w:lineRule="exact"/>
              <w:jc w:val="center"/>
              <w:rPr>
                <w:rFonts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293EED2" w14:textId="77777777" w:rsidR="008D4517" w:rsidRPr="008F35D1" w:rsidRDefault="008D4517" w:rsidP="005869A4">
            <w:pPr>
              <w:widowControl w:val="0"/>
              <w:tabs>
                <w:tab w:val="left" w:pos="360"/>
              </w:tabs>
              <w:spacing w:after="0" w:line="260" w:lineRule="exact"/>
              <w:outlineLvl w:val="0"/>
              <w:rPr>
                <w:rFonts w:cs="Arial"/>
                <w:b/>
                <w:kern w:val="32"/>
                <w:sz w:val="20"/>
                <w:szCs w:val="20"/>
                <w:lang w:eastAsia="sl-SI"/>
              </w:rPr>
            </w:pPr>
          </w:p>
        </w:tc>
      </w:tr>
      <w:tr w:rsidR="008D4517" w:rsidRPr="008F35D1" w14:paraId="293B3A3D" w14:textId="77777777" w:rsidTr="005869A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177BA84" w14:textId="77777777" w:rsidR="008D4517" w:rsidRPr="008F35D1" w:rsidRDefault="008D4517" w:rsidP="005869A4">
            <w:pPr>
              <w:widowControl w:val="0"/>
              <w:tabs>
                <w:tab w:val="left" w:pos="2340"/>
              </w:tabs>
              <w:spacing w:after="0" w:line="260" w:lineRule="exact"/>
              <w:outlineLvl w:val="0"/>
              <w:rPr>
                <w:rFonts w:cs="Arial"/>
                <w:b/>
                <w:kern w:val="32"/>
                <w:sz w:val="20"/>
                <w:szCs w:val="20"/>
                <w:lang w:eastAsia="sl-SI"/>
              </w:rPr>
            </w:pPr>
            <w:bookmarkStart w:id="33" w:name="_Toc70591757"/>
            <w:bookmarkStart w:id="34" w:name="_Toc70591861"/>
            <w:bookmarkStart w:id="35" w:name="_Toc161921273"/>
            <w:bookmarkStart w:id="36" w:name="_Toc161921507"/>
            <w:bookmarkStart w:id="37" w:name="_Toc165278245"/>
            <w:bookmarkStart w:id="38" w:name="_Toc165278659"/>
            <w:bookmarkStart w:id="39" w:name="_Toc165283602"/>
            <w:bookmarkStart w:id="40" w:name="_Toc165283824"/>
            <w:bookmarkStart w:id="41" w:name="_Toc192510589"/>
            <w:bookmarkStart w:id="42" w:name="_Toc195685618"/>
            <w:r w:rsidRPr="008F35D1">
              <w:rPr>
                <w:rFonts w:cs="Arial"/>
                <w:b/>
                <w:kern w:val="32"/>
                <w:sz w:val="20"/>
                <w:szCs w:val="20"/>
                <w:lang w:eastAsia="sl-SI"/>
              </w:rPr>
              <w:t>II.b Manjkajoče pravice porabe bodo zagotovljene s prerazporeditvijo:</w:t>
            </w:r>
            <w:bookmarkEnd w:id="33"/>
            <w:bookmarkEnd w:id="34"/>
            <w:bookmarkEnd w:id="35"/>
            <w:bookmarkEnd w:id="36"/>
            <w:bookmarkEnd w:id="37"/>
            <w:bookmarkEnd w:id="38"/>
            <w:bookmarkEnd w:id="39"/>
            <w:bookmarkEnd w:id="40"/>
            <w:bookmarkEnd w:id="41"/>
            <w:bookmarkEnd w:id="42"/>
          </w:p>
        </w:tc>
      </w:tr>
      <w:tr w:rsidR="008D4517" w:rsidRPr="008F35D1" w14:paraId="521F945A" w14:textId="77777777" w:rsidTr="005869A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035F94B"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1A9A8DC"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BFC801"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689E2A"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148875E5" w14:textId="77777777" w:rsidR="008D4517" w:rsidRPr="008F35D1" w:rsidRDefault="008D4517" w:rsidP="005869A4">
            <w:pPr>
              <w:widowControl w:val="0"/>
              <w:spacing w:after="0" w:line="260" w:lineRule="exact"/>
              <w:jc w:val="center"/>
              <w:rPr>
                <w:rFonts w:cs="Arial"/>
                <w:sz w:val="20"/>
                <w:szCs w:val="20"/>
              </w:rPr>
            </w:pPr>
            <w:r w:rsidRPr="008F35D1">
              <w:rPr>
                <w:rFonts w:cs="Arial"/>
                <w:sz w:val="20"/>
                <w:szCs w:val="20"/>
              </w:rPr>
              <w:t xml:space="preserve">Znesek za t + 1 </w:t>
            </w:r>
          </w:p>
        </w:tc>
      </w:tr>
      <w:tr w:rsidR="008D4517" w:rsidRPr="008F35D1" w14:paraId="3F3C2438" w14:textId="77777777" w:rsidTr="005869A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08B2973"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5C1D1B5"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796D7AF"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DD20A1"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E3981FA"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r>
      <w:tr w:rsidR="008D4517" w:rsidRPr="008F35D1" w14:paraId="6F4B8CB2" w14:textId="77777777" w:rsidTr="005869A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14659D4"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F0D98F"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CD6F79F"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E68EB4"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0FD44F6"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r>
      <w:tr w:rsidR="008D4517" w:rsidRPr="008F35D1" w14:paraId="4F479FCC" w14:textId="77777777" w:rsidTr="005869A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061881E" w14:textId="77777777" w:rsidR="008D4517" w:rsidRPr="00E8360C" w:rsidRDefault="008D4517" w:rsidP="005869A4">
            <w:pPr>
              <w:spacing w:after="0"/>
            </w:pPr>
            <w:bookmarkStart w:id="43" w:name="_Toc70591758"/>
            <w:bookmarkStart w:id="44" w:name="_Toc70591862"/>
            <w:r w:rsidRPr="00E8360C">
              <w:t>SKUPAJ</w:t>
            </w:r>
            <w:bookmarkEnd w:id="43"/>
            <w:bookmarkEnd w:id="44"/>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AFBFAF" w14:textId="77777777" w:rsidR="008D4517" w:rsidRPr="008F35D1" w:rsidRDefault="008D4517" w:rsidP="005869A4">
            <w:pPr>
              <w:widowControl w:val="0"/>
              <w:tabs>
                <w:tab w:val="left" w:pos="360"/>
              </w:tabs>
              <w:spacing w:after="0" w:line="260" w:lineRule="exact"/>
              <w:outlineLvl w:val="0"/>
              <w:rPr>
                <w:rFonts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59A625" w14:textId="77777777" w:rsidR="008D4517" w:rsidRPr="008F35D1" w:rsidRDefault="008D4517" w:rsidP="005869A4">
            <w:pPr>
              <w:widowControl w:val="0"/>
              <w:tabs>
                <w:tab w:val="left" w:pos="360"/>
              </w:tabs>
              <w:spacing w:after="0" w:line="260" w:lineRule="exact"/>
              <w:outlineLvl w:val="0"/>
              <w:rPr>
                <w:rFonts w:cs="Arial"/>
                <w:b/>
                <w:kern w:val="32"/>
                <w:sz w:val="20"/>
                <w:szCs w:val="20"/>
                <w:lang w:eastAsia="sl-SI"/>
              </w:rPr>
            </w:pPr>
          </w:p>
        </w:tc>
      </w:tr>
      <w:tr w:rsidR="008D4517" w:rsidRPr="008F35D1" w14:paraId="2FB0ECD5" w14:textId="77777777" w:rsidTr="005869A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9CA4475" w14:textId="77777777" w:rsidR="008D4517" w:rsidRPr="008F35D1" w:rsidRDefault="008D4517" w:rsidP="005869A4">
            <w:pPr>
              <w:widowControl w:val="0"/>
              <w:tabs>
                <w:tab w:val="left" w:pos="2340"/>
              </w:tabs>
              <w:spacing w:after="0" w:line="260" w:lineRule="exact"/>
              <w:outlineLvl w:val="0"/>
              <w:rPr>
                <w:rFonts w:cs="Arial"/>
                <w:b/>
                <w:kern w:val="32"/>
                <w:sz w:val="20"/>
                <w:szCs w:val="20"/>
                <w:lang w:eastAsia="sl-SI"/>
              </w:rPr>
            </w:pPr>
            <w:bookmarkStart w:id="45" w:name="_Toc70591759"/>
            <w:bookmarkStart w:id="46" w:name="_Toc70591863"/>
            <w:bookmarkStart w:id="47" w:name="_Toc161921274"/>
            <w:bookmarkStart w:id="48" w:name="_Toc161921508"/>
            <w:bookmarkStart w:id="49" w:name="_Toc165278246"/>
            <w:bookmarkStart w:id="50" w:name="_Toc165278660"/>
            <w:bookmarkStart w:id="51" w:name="_Toc165283603"/>
            <w:bookmarkStart w:id="52" w:name="_Toc165283825"/>
            <w:bookmarkStart w:id="53" w:name="_Toc192510590"/>
            <w:bookmarkStart w:id="54" w:name="_Toc195685619"/>
            <w:r w:rsidRPr="008F35D1">
              <w:rPr>
                <w:rFonts w:cs="Arial"/>
                <w:b/>
                <w:kern w:val="32"/>
                <w:sz w:val="20"/>
                <w:szCs w:val="20"/>
                <w:lang w:eastAsia="sl-SI"/>
              </w:rPr>
              <w:t>II.c Načrtovana nadomestitev zmanjšanih prihodkov in povečanih odhodkov proračuna:</w:t>
            </w:r>
            <w:bookmarkEnd w:id="45"/>
            <w:bookmarkEnd w:id="46"/>
            <w:bookmarkEnd w:id="47"/>
            <w:bookmarkEnd w:id="48"/>
            <w:bookmarkEnd w:id="49"/>
            <w:bookmarkEnd w:id="50"/>
            <w:bookmarkEnd w:id="51"/>
            <w:bookmarkEnd w:id="52"/>
            <w:bookmarkEnd w:id="53"/>
            <w:bookmarkEnd w:id="54"/>
          </w:p>
        </w:tc>
      </w:tr>
      <w:tr w:rsidR="008D4517" w:rsidRPr="008F35D1" w14:paraId="2ED2E21F" w14:textId="77777777" w:rsidTr="005869A4">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17A874A" w14:textId="77777777" w:rsidR="008D4517" w:rsidRPr="008F35D1" w:rsidRDefault="008D4517" w:rsidP="005869A4">
            <w:pPr>
              <w:widowControl w:val="0"/>
              <w:spacing w:after="0" w:line="260" w:lineRule="exact"/>
              <w:ind w:left="-122" w:right="-112"/>
              <w:jc w:val="center"/>
              <w:rPr>
                <w:rFonts w:cs="Arial"/>
                <w:sz w:val="20"/>
                <w:szCs w:val="20"/>
              </w:rPr>
            </w:pPr>
            <w:r w:rsidRPr="008F35D1">
              <w:rPr>
                <w:rFonts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4A4E88A" w14:textId="77777777" w:rsidR="008D4517" w:rsidRPr="008F35D1" w:rsidRDefault="008D4517" w:rsidP="005869A4">
            <w:pPr>
              <w:widowControl w:val="0"/>
              <w:spacing w:after="0" w:line="260" w:lineRule="exact"/>
              <w:ind w:left="-122" w:right="-112"/>
              <w:jc w:val="center"/>
              <w:rPr>
                <w:rFonts w:cs="Arial"/>
                <w:sz w:val="20"/>
                <w:szCs w:val="20"/>
              </w:rPr>
            </w:pPr>
            <w:r w:rsidRPr="008F35D1">
              <w:rPr>
                <w:rFonts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579DAFD" w14:textId="77777777" w:rsidR="008D4517" w:rsidRPr="008F35D1" w:rsidRDefault="008D4517" w:rsidP="005869A4">
            <w:pPr>
              <w:widowControl w:val="0"/>
              <w:spacing w:after="0" w:line="260" w:lineRule="exact"/>
              <w:ind w:left="-122" w:right="-112"/>
              <w:jc w:val="center"/>
              <w:rPr>
                <w:rFonts w:cs="Arial"/>
                <w:sz w:val="20"/>
                <w:szCs w:val="20"/>
              </w:rPr>
            </w:pPr>
            <w:r w:rsidRPr="008F35D1">
              <w:rPr>
                <w:rFonts w:cs="Arial"/>
                <w:sz w:val="20"/>
                <w:szCs w:val="20"/>
              </w:rPr>
              <w:t>Znesek za t + 1</w:t>
            </w:r>
          </w:p>
        </w:tc>
      </w:tr>
      <w:tr w:rsidR="008D4517" w:rsidRPr="008F35D1" w14:paraId="0AD5A5A5" w14:textId="77777777" w:rsidTr="005869A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B397A4E"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715E146"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D6FF34D"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r>
      <w:tr w:rsidR="008D4517" w:rsidRPr="008F35D1" w14:paraId="6924660C" w14:textId="77777777" w:rsidTr="005869A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406828"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E8AFBB"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FAA73AD"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r>
      <w:tr w:rsidR="008D4517" w:rsidRPr="008F35D1" w14:paraId="07D0C131" w14:textId="77777777" w:rsidTr="005869A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46BCF06"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F1EBE7"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9F3C4C7" w14:textId="77777777" w:rsidR="008D4517" w:rsidRPr="008F35D1" w:rsidRDefault="008D4517" w:rsidP="005869A4">
            <w:pPr>
              <w:widowControl w:val="0"/>
              <w:tabs>
                <w:tab w:val="left" w:pos="360"/>
              </w:tabs>
              <w:spacing w:after="0" w:line="260" w:lineRule="exact"/>
              <w:outlineLvl w:val="0"/>
              <w:rPr>
                <w:rFonts w:cs="Arial"/>
                <w:bCs/>
                <w:kern w:val="32"/>
                <w:sz w:val="20"/>
                <w:szCs w:val="20"/>
                <w:lang w:eastAsia="sl-SI"/>
              </w:rPr>
            </w:pPr>
          </w:p>
        </w:tc>
      </w:tr>
      <w:tr w:rsidR="008D4517" w:rsidRPr="008F35D1" w14:paraId="1FCD8510" w14:textId="77777777" w:rsidTr="005869A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E901F6F" w14:textId="77777777" w:rsidR="008D4517" w:rsidRPr="008F35D1" w:rsidRDefault="008D4517" w:rsidP="005869A4">
            <w:pPr>
              <w:widowControl w:val="0"/>
              <w:tabs>
                <w:tab w:val="left" w:pos="360"/>
              </w:tabs>
              <w:spacing w:after="0" w:line="260" w:lineRule="exact"/>
              <w:outlineLvl w:val="0"/>
              <w:rPr>
                <w:rFonts w:cs="Arial"/>
                <w:b/>
                <w:kern w:val="32"/>
                <w:sz w:val="20"/>
                <w:szCs w:val="20"/>
                <w:lang w:eastAsia="sl-SI"/>
              </w:rPr>
            </w:pPr>
            <w:bookmarkStart w:id="55" w:name="_Toc70591760"/>
            <w:bookmarkStart w:id="56" w:name="_Toc70591864"/>
            <w:bookmarkStart w:id="57" w:name="_Toc161921275"/>
            <w:bookmarkStart w:id="58" w:name="_Toc161921509"/>
            <w:bookmarkStart w:id="59" w:name="_Toc165278247"/>
            <w:bookmarkStart w:id="60" w:name="_Toc165278661"/>
            <w:bookmarkStart w:id="61" w:name="_Toc165283604"/>
            <w:bookmarkStart w:id="62" w:name="_Toc165283826"/>
            <w:bookmarkStart w:id="63" w:name="_Toc192510591"/>
            <w:bookmarkStart w:id="64" w:name="_Toc195685620"/>
            <w:r w:rsidRPr="008F35D1">
              <w:rPr>
                <w:rFonts w:cs="Arial"/>
                <w:b/>
                <w:kern w:val="32"/>
                <w:sz w:val="20"/>
                <w:szCs w:val="20"/>
                <w:lang w:eastAsia="sl-SI"/>
              </w:rPr>
              <w:t>SKUPAJ</w:t>
            </w:r>
            <w:bookmarkEnd w:id="55"/>
            <w:bookmarkEnd w:id="56"/>
            <w:bookmarkEnd w:id="57"/>
            <w:bookmarkEnd w:id="58"/>
            <w:bookmarkEnd w:id="59"/>
            <w:bookmarkEnd w:id="60"/>
            <w:bookmarkEnd w:id="61"/>
            <w:bookmarkEnd w:id="62"/>
            <w:bookmarkEnd w:id="63"/>
            <w:bookmarkEnd w:id="64"/>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A12CCBA" w14:textId="77777777" w:rsidR="008D4517" w:rsidRPr="008F35D1" w:rsidRDefault="008D4517" w:rsidP="005869A4">
            <w:pPr>
              <w:widowControl w:val="0"/>
              <w:tabs>
                <w:tab w:val="left" w:pos="360"/>
              </w:tabs>
              <w:spacing w:after="0" w:line="260" w:lineRule="exact"/>
              <w:outlineLvl w:val="0"/>
              <w:rPr>
                <w:rFonts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E44C886" w14:textId="77777777" w:rsidR="008D4517" w:rsidRPr="008F35D1" w:rsidRDefault="008D4517" w:rsidP="005869A4">
            <w:pPr>
              <w:widowControl w:val="0"/>
              <w:tabs>
                <w:tab w:val="left" w:pos="360"/>
              </w:tabs>
              <w:spacing w:after="0" w:line="260" w:lineRule="exact"/>
              <w:outlineLvl w:val="0"/>
              <w:rPr>
                <w:rFonts w:cs="Arial"/>
                <w:b/>
                <w:kern w:val="32"/>
                <w:sz w:val="20"/>
                <w:szCs w:val="20"/>
                <w:lang w:eastAsia="sl-SI"/>
              </w:rPr>
            </w:pPr>
          </w:p>
        </w:tc>
      </w:tr>
      <w:tr w:rsidR="008D4517" w:rsidRPr="008F35D1" w14:paraId="4C993B57"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A767C1F" w14:textId="77777777" w:rsidR="008D4517" w:rsidRPr="008F35D1" w:rsidRDefault="008D4517" w:rsidP="005869A4">
            <w:pPr>
              <w:widowControl w:val="0"/>
              <w:spacing w:after="0" w:line="260" w:lineRule="exact"/>
              <w:rPr>
                <w:rFonts w:cs="Arial"/>
                <w:b/>
                <w:sz w:val="20"/>
                <w:szCs w:val="20"/>
              </w:rPr>
            </w:pPr>
          </w:p>
          <w:p w14:paraId="1E848BC7" w14:textId="77777777" w:rsidR="008D4517" w:rsidRPr="008F35D1" w:rsidRDefault="008D4517" w:rsidP="005869A4">
            <w:pPr>
              <w:widowControl w:val="0"/>
              <w:spacing w:after="0" w:line="260" w:lineRule="exact"/>
              <w:rPr>
                <w:rFonts w:cs="Arial"/>
                <w:b/>
                <w:sz w:val="20"/>
                <w:szCs w:val="20"/>
              </w:rPr>
            </w:pPr>
            <w:r w:rsidRPr="008F35D1">
              <w:rPr>
                <w:rFonts w:cs="Arial"/>
                <w:b/>
                <w:sz w:val="20"/>
                <w:szCs w:val="20"/>
              </w:rPr>
              <w:t>OBRAZLOŽITEV:</w:t>
            </w:r>
          </w:p>
          <w:p w14:paraId="5DF314F4" w14:textId="77777777" w:rsidR="008D4517" w:rsidRPr="008F35D1" w:rsidRDefault="008D4517" w:rsidP="008D4517">
            <w:pPr>
              <w:widowControl w:val="0"/>
              <w:numPr>
                <w:ilvl w:val="0"/>
                <w:numId w:val="1"/>
              </w:numPr>
              <w:suppressAutoHyphens/>
              <w:spacing w:after="0" w:line="260" w:lineRule="exact"/>
              <w:ind w:left="284" w:hanging="284"/>
              <w:jc w:val="both"/>
              <w:rPr>
                <w:rFonts w:cs="Arial"/>
                <w:b/>
                <w:sz w:val="20"/>
                <w:szCs w:val="20"/>
                <w:lang w:eastAsia="sl-SI"/>
              </w:rPr>
            </w:pPr>
            <w:r w:rsidRPr="008F35D1">
              <w:rPr>
                <w:rFonts w:cs="Arial"/>
                <w:b/>
                <w:sz w:val="20"/>
                <w:szCs w:val="20"/>
                <w:lang w:eastAsia="sl-SI"/>
              </w:rPr>
              <w:t>Ocena finančnih posledic, ki niso načrtovane v sprejetem proračunu</w:t>
            </w:r>
          </w:p>
          <w:p w14:paraId="5177AF4E" w14:textId="77777777" w:rsidR="008D4517" w:rsidRPr="008F35D1" w:rsidRDefault="008D4517" w:rsidP="005869A4">
            <w:pPr>
              <w:widowControl w:val="0"/>
              <w:spacing w:after="0" w:line="260" w:lineRule="exact"/>
              <w:ind w:left="360" w:hanging="76"/>
              <w:jc w:val="both"/>
              <w:rPr>
                <w:rFonts w:cs="Arial"/>
                <w:sz w:val="20"/>
                <w:szCs w:val="20"/>
                <w:lang w:eastAsia="sl-SI"/>
              </w:rPr>
            </w:pPr>
            <w:r w:rsidRPr="008F35D1">
              <w:rPr>
                <w:rFonts w:cs="Arial"/>
                <w:sz w:val="20"/>
                <w:szCs w:val="20"/>
                <w:lang w:eastAsia="sl-SI"/>
              </w:rPr>
              <w:t>V zvezi s predlaganim vladnim gradivom se navedejo predvidene spremembe (povečanje, zmanjšanje):</w:t>
            </w:r>
          </w:p>
          <w:p w14:paraId="778D14EE" w14:textId="77777777" w:rsidR="008D4517" w:rsidRPr="008F35D1" w:rsidRDefault="008D4517" w:rsidP="008D4517">
            <w:pPr>
              <w:widowControl w:val="0"/>
              <w:numPr>
                <w:ilvl w:val="0"/>
                <w:numId w:val="3"/>
              </w:numPr>
              <w:suppressAutoHyphens/>
              <w:spacing w:after="0" w:line="260" w:lineRule="exact"/>
              <w:jc w:val="both"/>
              <w:rPr>
                <w:rFonts w:cs="Arial"/>
                <w:sz w:val="20"/>
                <w:szCs w:val="20"/>
              </w:rPr>
            </w:pPr>
            <w:r w:rsidRPr="008F35D1">
              <w:rPr>
                <w:rFonts w:cs="Arial"/>
                <w:sz w:val="20"/>
                <w:szCs w:val="20"/>
                <w:lang w:eastAsia="sl-SI"/>
              </w:rPr>
              <w:t>prihodkov državnega proračuna in občinskih proračunov,</w:t>
            </w:r>
          </w:p>
          <w:p w14:paraId="7A68E73E" w14:textId="77777777" w:rsidR="008D4517" w:rsidRPr="008F35D1" w:rsidRDefault="008D4517" w:rsidP="008D4517">
            <w:pPr>
              <w:widowControl w:val="0"/>
              <w:numPr>
                <w:ilvl w:val="0"/>
                <w:numId w:val="3"/>
              </w:numPr>
              <w:suppressAutoHyphens/>
              <w:spacing w:after="0" w:line="260" w:lineRule="exact"/>
              <w:jc w:val="both"/>
              <w:rPr>
                <w:rFonts w:cs="Arial"/>
                <w:sz w:val="20"/>
                <w:szCs w:val="20"/>
              </w:rPr>
            </w:pPr>
            <w:r w:rsidRPr="008F35D1">
              <w:rPr>
                <w:rFonts w:cs="Arial"/>
                <w:sz w:val="20"/>
                <w:szCs w:val="20"/>
                <w:lang w:eastAsia="sl-SI"/>
              </w:rPr>
              <w:t>odhodkov državnega proračuna, ki niso načrtovani na ukrepih oziroma projektih sprejetih proračunov,</w:t>
            </w:r>
          </w:p>
          <w:p w14:paraId="257C2E3C" w14:textId="77777777" w:rsidR="008D4517" w:rsidRPr="008F35D1" w:rsidRDefault="008D4517" w:rsidP="008D4517">
            <w:pPr>
              <w:widowControl w:val="0"/>
              <w:numPr>
                <w:ilvl w:val="0"/>
                <w:numId w:val="3"/>
              </w:numPr>
              <w:suppressAutoHyphens/>
              <w:spacing w:after="0" w:line="260" w:lineRule="exact"/>
              <w:jc w:val="both"/>
              <w:rPr>
                <w:rFonts w:cs="Arial"/>
                <w:sz w:val="20"/>
                <w:szCs w:val="20"/>
              </w:rPr>
            </w:pPr>
            <w:r w:rsidRPr="008F35D1">
              <w:rPr>
                <w:rFonts w:cs="Arial"/>
                <w:sz w:val="20"/>
                <w:szCs w:val="20"/>
                <w:lang w:eastAsia="sl-SI"/>
              </w:rPr>
              <w:lastRenderedPageBreak/>
              <w:t>obveznosti za druga javnofinančna sredstva (drugi viri), ki niso načrtovana na ukrepih oziroma projektih sprejetih proračunov.</w:t>
            </w:r>
          </w:p>
          <w:p w14:paraId="28067F40" w14:textId="77777777" w:rsidR="008D4517" w:rsidRPr="008F35D1" w:rsidRDefault="008D4517" w:rsidP="005869A4">
            <w:pPr>
              <w:widowControl w:val="0"/>
              <w:spacing w:after="0" w:line="260" w:lineRule="exact"/>
              <w:ind w:left="284"/>
              <w:rPr>
                <w:rFonts w:cs="Arial"/>
                <w:sz w:val="20"/>
                <w:szCs w:val="20"/>
                <w:lang w:eastAsia="sl-SI"/>
              </w:rPr>
            </w:pPr>
          </w:p>
          <w:p w14:paraId="1C4C90B8" w14:textId="77777777" w:rsidR="008D4517" w:rsidRPr="008F35D1" w:rsidRDefault="008D4517" w:rsidP="008D4517">
            <w:pPr>
              <w:widowControl w:val="0"/>
              <w:numPr>
                <w:ilvl w:val="0"/>
                <w:numId w:val="1"/>
              </w:numPr>
              <w:suppressAutoHyphens/>
              <w:spacing w:after="0" w:line="260" w:lineRule="exact"/>
              <w:ind w:left="284" w:hanging="284"/>
              <w:jc w:val="both"/>
              <w:rPr>
                <w:rFonts w:cs="Arial"/>
                <w:b/>
                <w:sz w:val="20"/>
                <w:szCs w:val="20"/>
                <w:lang w:eastAsia="sl-SI"/>
              </w:rPr>
            </w:pPr>
            <w:r w:rsidRPr="008F35D1">
              <w:rPr>
                <w:rFonts w:cs="Arial"/>
                <w:b/>
                <w:sz w:val="20"/>
                <w:szCs w:val="20"/>
                <w:lang w:eastAsia="sl-SI"/>
              </w:rPr>
              <w:t>Finančne posledice za državni proračun</w:t>
            </w:r>
          </w:p>
          <w:p w14:paraId="4058ADD9" w14:textId="77777777" w:rsidR="008D4517" w:rsidRPr="008F35D1" w:rsidRDefault="008D4517" w:rsidP="005869A4">
            <w:pPr>
              <w:widowControl w:val="0"/>
              <w:spacing w:after="0" w:line="260" w:lineRule="exact"/>
              <w:ind w:left="284"/>
              <w:jc w:val="both"/>
              <w:rPr>
                <w:rFonts w:cs="Arial"/>
                <w:sz w:val="20"/>
                <w:szCs w:val="20"/>
                <w:lang w:eastAsia="sl-SI"/>
              </w:rPr>
            </w:pPr>
            <w:r w:rsidRPr="008F35D1">
              <w:rPr>
                <w:rFonts w:cs="Arial"/>
                <w:sz w:val="20"/>
                <w:szCs w:val="20"/>
                <w:lang w:eastAsia="sl-SI"/>
              </w:rPr>
              <w:t>Prikazane morajo biti finančne posledice za državni proračun, ki so na proračunskih postavkah načrtovane v dinamiki projektov oziroma ukrepov:</w:t>
            </w:r>
          </w:p>
          <w:p w14:paraId="251230DB" w14:textId="77777777" w:rsidR="008D4517" w:rsidRPr="008F35D1" w:rsidRDefault="008D4517" w:rsidP="005869A4">
            <w:pPr>
              <w:widowControl w:val="0"/>
              <w:suppressAutoHyphens/>
              <w:spacing w:after="0" w:line="260" w:lineRule="exact"/>
              <w:ind w:left="720"/>
              <w:jc w:val="both"/>
              <w:rPr>
                <w:rFonts w:cs="Arial"/>
                <w:b/>
                <w:sz w:val="20"/>
                <w:szCs w:val="20"/>
                <w:lang w:eastAsia="sl-SI"/>
              </w:rPr>
            </w:pPr>
            <w:r w:rsidRPr="008F35D1">
              <w:rPr>
                <w:rFonts w:cs="Arial"/>
                <w:b/>
                <w:sz w:val="20"/>
                <w:szCs w:val="20"/>
                <w:lang w:eastAsia="sl-SI"/>
              </w:rPr>
              <w:t>II.a Pravice porabe za izvedbo predlaganih rešitev so zagotovljene:</w:t>
            </w:r>
          </w:p>
          <w:p w14:paraId="45E8FEED" w14:textId="77777777" w:rsidR="008D4517" w:rsidRPr="008F35D1" w:rsidRDefault="008D4517" w:rsidP="005869A4">
            <w:pPr>
              <w:widowControl w:val="0"/>
              <w:spacing w:after="0" w:line="260" w:lineRule="exact"/>
              <w:ind w:left="284"/>
              <w:jc w:val="both"/>
              <w:rPr>
                <w:rFonts w:cs="Arial"/>
                <w:sz w:val="20"/>
                <w:szCs w:val="20"/>
                <w:lang w:eastAsia="sl-SI"/>
              </w:rPr>
            </w:pPr>
            <w:r w:rsidRPr="008F35D1">
              <w:rPr>
                <w:rFonts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6889AE0" w14:textId="77777777" w:rsidR="008D4517" w:rsidRPr="008F35D1" w:rsidRDefault="008D4517" w:rsidP="008D4517">
            <w:pPr>
              <w:widowControl w:val="0"/>
              <w:numPr>
                <w:ilvl w:val="0"/>
                <w:numId w:val="4"/>
              </w:numPr>
              <w:suppressAutoHyphens/>
              <w:spacing w:after="0" w:line="260" w:lineRule="exact"/>
              <w:jc w:val="both"/>
              <w:rPr>
                <w:rFonts w:cs="Arial"/>
                <w:sz w:val="20"/>
                <w:szCs w:val="20"/>
                <w:lang w:eastAsia="sl-SI"/>
              </w:rPr>
            </w:pPr>
            <w:r w:rsidRPr="008F35D1">
              <w:rPr>
                <w:rFonts w:cs="Arial"/>
                <w:sz w:val="20"/>
                <w:szCs w:val="20"/>
                <w:lang w:eastAsia="sl-SI"/>
              </w:rPr>
              <w:t>proračunski uporabnik, ki bo financiral novi projekt oziroma ukrep,</w:t>
            </w:r>
          </w:p>
          <w:p w14:paraId="11AA2F83" w14:textId="77777777" w:rsidR="008D4517" w:rsidRPr="008F35D1" w:rsidRDefault="008D4517" w:rsidP="008D4517">
            <w:pPr>
              <w:widowControl w:val="0"/>
              <w:numPr>
                <w:ilvl w:val="0"/>
                <w:numId w:val="4"/>
              </w:numPr>
              <w:suppressAutoHyphens/>
              <w:spacing w:after="0" w:line="260" w:lineRule="exact"/>
              <w:jc w:val="both"/>
              <w:rPr>
                <w:rFonts w:cs="Arial"/>
                <w:sz w:val="20"/>
                <w:szCs w:val="20"/>
                <w:lang w:eastAsia="sl-SI"/>
              </w:rPr>
            </w:pPr>
            <w:r w:rsidRPr="008F35D1">
              <w:rPr>
                <w:rFonts w:cs="Arial"/>
                <w:sz w:val="20"/>
                <w:szCs w:val="20"/>
                <w:lang w:eastAsia="sl-SI"/>
              </w:rPr>
              <w:t xml:space="preserve">projekt oziroma ukrep, s katerim se bodo dosegli cilji vladnega gradiva, in </w:t>
            </w:r>
          </w:p>
          <w:p w14:paraId="48ED678A" w14:textId="77777777" w:rsidR="008D4517" w:rsidRPr="008F35D1" w:rsidRDefault="008D4517" w:rsidP="008D4517">
            <w:pPr>
              <w:widowControl w:val="0"/>
              <w:numPr>
                <w:ilvl w:val="0"/>
                <w:numId w:val="4"/>
              </w:numPr>
              <w:suppressAutoHyphens/>
              <w:spacing w:after="0" w:line="260" w:lineRule="exact"/>
              <w:jc w:val="both"/>
              <w:rPr>
                <w:rFonts w:cs="Arial"/>
                <w:sz w:val="20"/>
                <w:szCs w:val="20"/>
                <w:lang w:eastAsia="sl-SI"/>
              </w:rPr>
            </w:pPr>
            <w:r w:rsidRPr="008F35D1">
              <w:rPr>
                <w:rFonts w:cs="Arial"/>
                <w:sz w:val="20"/>
                <w:szCs w:val="20"/>
                <w:lang w:eastAsia="sl-SI"/>
              </w:rPr>
              <w:t>proračunske postavke.</w:t>
            </w:r>
          </w:p>
          <w:p w14:paraId="56AA06C0" w14:textId="77777777" w:rsidR="008D4517" w:rsidRPr="008F35D1" w:rsidRDefault="008D4517" w:rsidP="005869A4">
            <w:pPr>
              <w:widowControl w:val="0"/>
              <w:spacing w:after="0" w:line="260" w:lineRule="exact"/>
              <w:ind w:left="284"/>
              <w:jc w:val="both"/>
              <w:rPr>
                <w:rFonts w:cs="Arial"/>
                <w:sz w:val="20"/>
                <w:szCs w:val="20"/>
                <w:lang w:eastAsia="sl-SI"/>
              </w:rPr>
            </w:pPr>
            <w:r w:rsidRPr="008F35D1">
              <w:rPr>
                <w:rFonts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3D1E9FC" w14:textId="77777777" w:rsidR="008D4517" w:rsidRPr="008F35D1" w:rsidRDefault="008D4517" w:rsidP="005869A4">
            <w:pPr>
              <w:widowControl w:val="0"/>
              <w:suppressAutoHyphens/>
              <w:spacing w:after="0" w:line="260" w:lineRule="exact"/>
              <w:ind w:left="714"/>
              <w:jc w:val="both"/>
              <w:rPr>
                <w:rFonts w:cs="Arial"/>
                <w:b/>
                <w:sz w:val="20"/>
                <w:szCs w:val="20"/>
                <w:lang w:eastAsia="sl-SI"/>
              </w:rPr>
            </w:pPr>
            <w:r w:rsidRPr="008F35D1">
              <w:rPr>
                <w:rFonts w:cs="Arial"/>
                <w:b/>
                <w:sz w:val="20"/>
                <w:szCs w:val="20"/>
                <w:lang w:eastAsia="sl-SI"/>
              </w:rPr>
              <w:t>II.b Manjkajoče pravice porabe bodo zagotovljene s prerazporeditvijo:</w:t>
            </w:r>
          </w:p>
          <w:p w14:paraId="370A5A84" w14:textId="77777777" w:rsidR="008D4517" w:rsidRPr="008F35D1" w:rsidRDefault="008D4517" w:rsidP="005869A4">
            <w:pPr>
              <w:widowControl w:val="0"/>
              <w:spacing w:after="0" w:line="260" w:lineRule="exact"/>
              <w:ind w:left="284"/>
              <w:jc w:val="both"/>
              <w:rPr>
                <w:rFonts w:cs="Arial"/>
                <w:sz w:val="20"/>
                <w:szCs w:val="20"/>
                <w:lang w:eastAsia="sl-SI"/>
              </w:rPr>
            </w:pPr>
            <w:r w:rsidRPr="008F35D1">
              <w:rPr>
                <w:rFonts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33F37FF" w14:textId="77777777" w:rsidR="008D4517" w:rsidRPr="008F35D1" w:rsidRDefault="008D4517" w:rsidP="005869A4">
            <w:pPr>
              <w:widowControl w:val="0"/>
              <w:suppressAutoHyphens/>
              <w:spacing w:after="0" w:line="260" w:lineRule="exact"/>
              <w:ind w:left="714"/>
              <w:jc w:val="both"/>
              <w:rPr>
                <w:rFonts w:cs="Arial"/>
                <w:b/>
                <w:sz w:val="20"/>
                <w:szCs w:val="20"/>
                <w:lang w:eastAsia="sl-SI"/>
              </w:rPr>
            </w:pPr>
            <w:r w:rsidRPr="008F35D1">
              <w:rPr>
                <w:rFonts w:cs="Arial"/>
                <w:b/>
                <w:sz w:val="20"/>
                <w:szCs w:val="20"/>
                <w:lang w:eastAsia="sl-SI"/>
              </w:rPr>
              <w:t>II. c Načrtovana nadomestitev zmanjšanih prihodkov in povečanih odhodkov proračuna:</w:t>
            </w:r>
          </w:p>
          <w:p w14:paraId="4B53F466" w14:textId="77777777" w:rsidR="008D4517" w:rsidRPr="008F35D1" w:rsidRDefault="008D4517" w:rsidP="005869A4">
            <w:pPr>
              <w:widowControl w:val="0"/>
              <w:spacing w:after="0" w:line="260" w:lineRule="exact"/>
              <w:ind w:left="284"/>
              <w:jc w:val="both"/>
              <w:rPr>
                <w:rFonts w:cs="Arial"/>
                <w:sz w:val="20"/>
                <w:szCs w:val="20"/>
                <w:lang w:eastAsia="sl-SI"/>
              </w:rPr>
            </w:pPr>
            <w:r w:rsidRPr="008F35D1">
              <w:rPr>
                <w:rFonts w:cs="Arial"/>
                <w:sz w:val="20"/>
                <w:szCs w:val="20"/>
                <w:lang w:eastAsia="sl-SI"/>
              </w:rPr>
              <w:t>Če se povečani odhodki (pravice porabe) ne bodo zagotovili tako, kot je določeno v točkah II. a in II. 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ED3C0D2" w14:textId="77777777" w:rsidR="008D4517" w:rsidRPr="008F35D1" w:rsidRDefault="008D4517" w:rsidP="005869A4">
            <w:pPr>
              <w:widowControl w:val="0"/>
              <w:suppressAutoHyphens/>
              <w:overflowPunct w:val="0"/>
              <w:autoSpaceDE w:val="0"/>
              <w:autoSpaceDN w:val="0"/>
              <w:adjustRightInd w:val="0"/>
              <w:spacing w:after="0" w:line="260" w:lineRule="exact"/>
              <w:jc w:val="both"/>
              <w:textAlignment w:val="baseline"/>
              <w:rPr>
                <w:rFonts w:cs="Arial"/>
                <w:b/>
                <w:bCs/>
                <w:spacing w:val="40"/>
                <w:sz w:val="20"/>
                <w:szCs w:val="20"/>
                <w:lang w:eastAsia="sl-SI"/>
              </w:rPr>
            </w:pPr>
          </w:p>
        </w:tc>
      </w:tr>
      <w:tr w:rsidR="008D4517" w:rsidRPr="008F35D1" w14:paraId="76248F9D"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D86469B" w14:textId="77777777" w:rsidR="008D4517" w:rsidRPr="000E6ABF" w:rsidRDefault="008D4517" w:rsidP="005869A4">
            <w:pPr>
              <w:spacing w:after="0" w:line="260" w:lineRule="exact"/>
              <w:rPr>
                <w:rFonts w:cs="Arial"/>
                <w:b/>
                <w:sz w:val="20"/>
                <w:szCs w:val="20"/>
              </w:rPr>
            </w:pPr>
            <w:r w:rsidRPr="000E6ABF">
              <w:rPr>
                <w:rFonts w:cs="Arial"/>
                <w:b/>
                <w:sz w:val="20"/>
                <w:szCs w:val="20"/>
              </w:rPr>
              <w:lastRenderedPageBreak/>
              <w:t>7.b Predstavitev ocene finančnih posledic pod 40.000 EUR:</w:t>
            </w:r>
          </w:p>
          <w:p w14:paraId="134F8586" w14:textId="77777777" w:rsidR="008D4517" w:rsidRPr="000E6ABF" w:rsidRDefault="008D4517" w:rsidP="005869A4">
            <w:pPr>
              <w:spacing w:after="0" w:line="260" w:lineRule="exact"/>
              <w:rPr>
                <w:rFonts w:cs="Arial"/>
                <w:sz w:val="20"/>
                <w:szCs w:val="20"/>
              </w:rPr>
            </w:pPr>
            <w:r w:rsidRPr="000E6ABF">
              <w:rPr>
                <w:rFonts w:cs="Arial"/>
                <w:sz w:val="20"/>
                <w:szCs w:val="20"/>
              </w:rPr>
              <w:t>(Samo če izberete NE pod točko 6.a.)</w:t>
            </w:r>
          </w:p>
          <w:p w14:paraId="6CC217A8" w14:textId="77777777" w:rsidR="008D4517" w:rsidRPr="000E6ABF" w:rsidRDefault="008D4517" w:rsidP="005869A4">
            <w:pPr>
              <w:spacing w:after="0" w:line="260" w:lineRule="exact"/>
              <w:rPr>
                <w:rFonts w:cs="Arial"/>
                <w:b/>
                <w:sz w:val="20"/>
                <w:szCs w:val="20"/>
              </w:rPr>
            </w:pPr>
            <w:r w:rsidRPr="000E6ABF">
              <w:rPr>
                <w:rFonts w:cs="Arial"/>
                <w:b/>
                <w:sz w:val="20"/>
                <w:szCs w:val="20"/>
              </w:rPr>
              <w:t>Kratka obrazložitev</w:t>
            </w:r>
          </w:p>
          <w:p w14:paraId="6D1267CA" w14:textId="77777777" w:rsidR="008D4517" w:rsidRPr="008F35D1" w:rsidRDefault="008D4517" w:rsidP="005869A4">
            <w:pPr>
              <w:spacing w:after="0" w:line="260" w:lineRule="exact"/>
              <w:rPr>
                <w:rFonts w:cs="Arial"/>
                <w:sz w:val="20"/>
                <w:szCs w:val="20"/>
              </w:rPr>
            </w:pPr>
            <w:r w:rsidRPr="000E6ABF">
              <w:rPr>
                <w:rFonts w:cs="Arial"/>
                <w:sz w:val="20"/>
                <w:szCs w:val="20"/>
              </w:rPr>
              <w:t>Gradivo nima finančnih posledic.</w:t>
            </w:r>
          </w:p>
        </w:tc>
      </w:tr>
      <w:tr w:rsidR="008D4517" w:rsidRPr="008F35D1" w14:paraId="53E8D0B3"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3A67524" w14:textId="77777777" w:rsidR="008D4517" w:rsidRPr="008F35D1" w:rsidRDefault="008D4517" w:rsidP="005869A4">
            <w:pPr>
              <w:spacing w:after="0" w:line="260" w:lineRule="exact"/>
              <w:rPr>
                <w:rFonts w:cs="Arial"/>
                <w:b/>
                <w:sz w:val="20"/>
                <w:szCs w:val="20"/>
              </w:rPr>
            </w:pPr>
            <w:r w:rsidRPr="008F35D1">
              <w:rPr>
                <w:rFonts w:cs="Arial"/>
                <w:b/>
                <w:sz w:val="20"/>
                <w:szCs w:val="20"/>
              </w:rPr>
              <w:t>8. Predstavitev sodelovanja z združenji občin:</w:t>
            </w:r>
          </w:p>
        </w:tc>
      </w:tr>
      <w:tr w:rsidR="008D4517" w:rsidRPr="008F35D1" w14:paraId="508D7FC3"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59B4F27"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Vsebina predloženega gradiva (predpisa) vpliva na:</w:t>
            </w:r>
          </w:p>
          <w:p w14:paraId="523842C4" w14:textId="77777777" w:rsidR="008D4517" w:rsidRPr="008F35D1" w:rsidRDefault="008D4517" w:rsidP="008D4517">
            <w:pPr>
              <w:widowControl w:val="0"/>
              <w:numPr>
                <w:ilvl w:val="1"/>
                <w:numId w:val="8"/>
              </w:numPr>
              <w:overflowPunct w:val="0"/>
              <w:autoSpaceDE w:val="0"/>
              <w:autoSpaceDN w:val="0"/>
              <w:adjustRightInd w:val="0"/>
              <w:spacing w:after="0" w:line="260" w:lineRule="exact"/>
              <w:ind w:left="418" w:hanging="426"/>
              <w:jc w:val="both"/>
              <w:textAlignment w:val="baseline"/>
              <w:rPr>
                <w:rFonts w:cs="Arial"/>
                <w:iCs/>
                <w:sz w:val="20"/>
                <w:szCs w:val="20"/>
                <w:lang w:eastAsia="sl-SI"/>
              </w:rPr>
            </w:pPr>
            <w:r w:rsidRPr="008F35D1">
              <w:rPr>
                <w:rFonts w:cs="Arial"/>
                <w:iCs/>
                <w:sz w:val="20"/>
                <w:szCs w:val="20"/>
                <w:lang w:eastAsia="sl-SI"/>
              </w:rPr>
              <w:t>pristojnosti občin,</w:t>
            </w:r>
          </w:p>
          <w:p w14:paraId="53662A80" w14:textId="77777777" w:rsidR="008D4517" w:rsidRPr="008F35D1" w:rsidRDefault="008D4517" w:rsidP="008D4517">
            <w:pPr>
              <w:widowControl w:val="0"/>
              <w:numPr>
                <w:ilvl w:val="1"/>
                <w:numId w:val="8"/>
              </w:numPr>
              <w:overflowPunct w:val="0"/>
              <w:autoSpaceDE w:val="0"/>
              <w:autoSpaceDN w:val="0"/>
              <w:adjustRightInd w:val="0"/>
              <w:spacing w:after="0" w:line="260" w:lineRule="exact"/>
              <w:ind w:left="418" w:hanging="426"/>
              <w:jc w:val="both"/>
              <w:textAlignment w:val="baseline"/>
              <w:rPr>
                <w:rFonts w:cs="Arial"/>
                <w:iCs/>
                <w:sz w:val="20"/>
                <w:szCs w:val="20"/>
                <w:lang w:eastAsia="sl-SI"/>
              </w:rPr>
            </w:pPr>
            <w:r w:rsidRPr="008F35D1">
              <w:rPr>
                <w:rFonts w:cs="Arial"/>
                <w:iCs/>
                <w:sz w:val="20"/>
                <w:szCs w:val="20"/>
                <w:lang w:eastAsia="sl-SI"/>
              </w:rPr>
              <w:t>delovanje občin,</w:t>
            </w:r>
          </w:p>
          <w:p w14:paraId="11794D6A" w14:textId="77777777" w:rsidR="008D4517" w:rsidRPr="008F35D1" w:rsidRDefault="008D4517" w:rsidP="008D4517">
            <w:pPr>
              <w:widowControl w:val="0"/>
              <w:numPr>
                <w:ilvl w:val="1"/>
                <w:numId w:val="3"/>
              </w:numPr>
              <w:overflowPunct w:val="0"/>
              <w:autoSpaceDE w:val="0"/>
              <w:autoSpaceDN w:val="0"/>
              <w:adjustRightInd w:val="0"/>
              <w:spacing w:after="0" w:line="260" w:lineRule="exact"/>
              <w:ind w:left="418" w:hanging="426"/>
              <w:jc w:val="both"/>
              <w:textAlignment w:val="baseline"/>
              <w:rPr>
                <w:rFonts w:cs="Arial"/>
                <w:iCs/>
                <w:sz w:val="20"/>
                <w:szCs w:val="20"/>
                <w:lang w:eastAsia="sl-SI"/>
              </w:rPr>
            </w:pPr>
            <w:r w:rsidRPr="008F35D1">
              <w:rPr>
                <w:rFonts w:cs="Arial"/>
                <w:iCs/>
                <w:sz w:val="20"/>
                <w:szCs w:val="20"/>
                <w:lang w:eastAsia="sl-SI"/>
              </w:rPr>
              <w:t>financiranje občin.</w:t>
            </w:r>
          </w:p>
          <w:p w14:paraId="759B97F9" w14:textId="77777777" w:rsidR="008D4517" w:rsidRPr="008F35D1" w:rsidRDefault="008D4517" w:rsidP="005869A4">
            <w:pPr>
              <w:widowControl w:val="0"/>
              <w:overflowPunct w:val="0"/>
              <w:autoSpaceDE w:val="0"/>
              <w:autoSpaceDN w:val="0"/>
              <w:adjustRightInd w:val="0"/>
              <w:spacing w:after="0" w:line="260" w:lineRule="exact"/>
              <w:ind w:left="1440"/>
              <w:jc w:val="both"/>
              <w:textAlignment w:val="baseline"/>
              <w:rPr>
                <w:rFonts w:cs="Arial"/>
                <w:iCs/>
                <w:sz w:val="20"/>
                <w:szCs w:val="20"/>
                <w:lang w:eastAsia="sl-SI"/>
              </w:rPr>
            </w:pPr>
          </w:p>
        </w:tc>
        <w:tc>
          <w:tcPr>
            <w:tcW w:w="2431" w:type="dxa"/>
            <w:gridSpan w:val="2"/>
          </w:tcPr>
          <w:p w14:paraId="6D221BB2" w14:textId="77777777" w:rsidR="008D4517" w:rsidRPr="008F35D1" w:rsidRDefault="008D4517" w:rsidP="005869A4">
            <w:pPr>
              <w:widowControl w:val="0"/>
              <w:overflowPunct w:val="0"/>
              <w:autoSpaceDE w:val="0"/>
              <w:autoSpaceDN w:val="0"/>
              <w:adjustRightInd w:val="0"/>
              <w:spacing w:after="0" w:line="260" w:lineRule="exact"/>
              <w:jc w:val="center"/>
              <w:textAlignment w:val="baseline"/>
              <w:rPr>
                <w:rFonts w:cs="Arial"/>
                <w:sz w:val="20"/>
                <w:szCs w:val="20"/>
                <w:lang w:eastAsia="sl-SI"/>
              </w:rPr>
            </w:pPr>
            <w:r w:rsidRPr="008F35D1">
              <w:rPr>
                <w:rFonts w:cs="Arial"/>
                <w:sz w:val="20"/>
                <w:szCs w:val="20"/>
                <w:lang w:eastAsia="sl-SI"/>
              </w:rPr>
              <w:t>NE</w:t>
            </w:r>
          </w:p>
        </w:tc>
      </w:tr>
      <w:tr w:rsidR="008D4517" w:rsidRPr="008F35D1" w14:paraId="5EDF6DC4"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F6B3EAB"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 xml:space="preserve">Gradivo (predpis) je bilo poslano v mnenje: </w:t>
            </w:r>
          </w:p>
          <w:p w14:paraId="3050165D" w14:textId="77777777" w:rsidR="008D4517" w:rsidRPr="008F35D1" w:rsidRDefault="008D4517" w:rsidP="008D4517">
            <w:pPr>
              <w:widowControl w:val="0"/>
              <w:numPr>
                <w:ilvl w:val="0"/>
                <w:numId w:val="6"/>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Skupnosti občin Slovenije SOS: NE</w:t>
            </w:r>
          </w:p>
          <w:p w14:paraId="0B76CB60" w14:textId="77777777" w:rsidR="008D4517" w:rsidRPr="008F35D1" w:rsidRDefault="008D4517" w:rsidP="008D4517">
            <w:pPr>
              <w:widowControl w:val="0"/>
              <w:numPr>
                <w:ilvl w:val="0"/>
                <w:numId w:val="6"/>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Združenju občin Slovenije ZOS: NE</w:t>
            </w:r>
          </w:p>
          <w:p w14:paraId="6764D054" w14:textId="77777777" w:rsidR="008D4517" w:rsidRDefault="008D4517" w:rsidP="008D4517">
            <w:pPr>
              <w:widowControl w:val="0"/>
              <w:numPr>
                <w:ilvl w:val="0"/>
                <w:numId w:val="6"/>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Združenju mestnih občin Slovenije ZMOS: NE</w:t>
            </w:r>
          </w:p>
          <w:p w14:paraId="21991809" w14:textId="77777777" w:rsidR="008D4517" w:rsidRDefault="008D4517" w:rsidP="005869A4">
            <w:pPr>
              <w:widowControl w:val="0"/>
              <w:overflowPunct w:val="0"/>
              <w:autoSpaceDE w:val="0"/>
              <w:autoSpaceDN w:val="0"/>
              <w:adjustRightInd w:val="0"/>
              <w:spacing w:after="0" w:line="260" w:lineRule="exact"/>
              <w:ind w:left="360"/>
              <w:jc w:val="both"/>
              <w:textAlignment w:val="baseline"/>
              <w:rPr>
                <w:rFonts w:cs="Arial"/>
                <w:iCs/>
                <w:sz w:val="20"/>
                <w:szCs w:val="20"/>
                <w:lang w:eastAsia="sl-SI"/>
              </w:rPr>
            </w:pPr>
          </w:p>
          <w:p w14:paraId="093BCBDE" w14:textId="77777777" w:rsidR="008D4517" w:rsidRPr="000E6ABF" w:rsidRDefault="008D4517" w:rsidP="005869A4">
            <w:pPr>
              <w:widowControl w:val="0"/>
              <w:overflowPunct w:val="0"/>
              <w:autoSpaceDE w:val="0"/>
              <w:autoSpaceDN w:val="0"/>
              <w:adjustRightInd w:val="0"/>
              <w:spacing w:line="260" w:lineRule="exact"/>
              <w:jc w:val="both"/>
              <w:textAlignment w:val="baseline"/>
              <w:rPr>
                <w:rFonts w:cs="Arial"/>
                <w:iCs/>
                <w:sz w:val="20"/>
                <w:szCs w:val="20"/>
                <w:lang w:eastAsia="sl-SI"/>
              </w:rPr>
            </w:pPr>
            <w:r w:rsidRPr="000E6ABF">
              <w:rPr>
                <w:rFonts w:cs="Arial"/>
                <w:iCs/>
                <w:sz w:val="20"/>
                <w:szCs w:val="20"/>
                <w:lang w:eastAsia="sl-SI"/>
              </w:rPr>
              <w:t>Predlogi in pripombe združenj so bili upoštevani:</w:t>
            </w:r>
          </w:p>
          <w:p w14:paraId="5608B8C6" w14:textId="77777777" w:rsidR="008D4517" w:rsidRPr="000E6ABF" w:rsidRDefault="008D4517" w:rsidP="008D4517">
            <w:pPr>
              <w:widowControl w:val="0"/>
              <w:numPr>
                <w:ilvl w:val="0"/>
                <w:numId w:val="7"/>
              </w:numPr>
              <w:overflowPunct w:val="0"/>
              <w:autoSpaceDE w:val="0"/>
              <w:autoSpaceDN w:val="0"/>
              <w:adjustRightInd w:val="0"/>
              <w:spacing w:after="0" w:line="260" w:lineRule="exact"/>
              <w:jc w:val="both"/>
              <w:textAlignment w:val="baseline"/>
              <w:rPr>
                <w:rFonts w:cs="Arial"/>
                <w:iCs/>
                <w:sz w:val="20"/>
                <w:szCs w:val="20"/>
                <w:lang w:eastAsia="sl-SI"/>
              </w:rPr>
            </w:pPr>
            <w:r w:rsidRPr="000E6ABF">
              <w:rPr>
                <w:rFonts w:cs="Arial"/>
                <w:iCs/>
                <w:sz w:val="20"/>
                <w:szCs w:val="20"/>
                <w:lang w:eastAsia="sl-SI"/>
              </w:rPr>
              <w:t>v celoti,</w:t>
            </w:r>
          </w:p>
          <w:p w14:paraId="27A55574" w14:textId="77777777" w:rsidR="008D4517" w:rsidRPr="000E6ABF" w:rsidRDefault="008D4517" w:rsidP="008D4517">
            <w:pPr>
              <w:widowControl w:val="0"/>
              <w:numPr>
                <w:ilvl w:val="0"/>
                <w:numId w:val="7"/>
              </w:numPr>
              <w:overflowPunct w:val="0"/>
              <w:autoSpaceDE w:val="0"/>
              <w:autoSpaceDN w:val="0"/>
              <w:adjustRightInd w:val="0"/>
              <w:spacing w:after="0" w:line="260" w:lineRule="exact"/>
              <w:jc w:val="both"/>
              <w:textAlignment w:val="baseline"/>
              <w:rPr>
                <w:rFonts w:cs="Arial"/>
                <w:iCs/>
                <w:sz w:val="20"/>
                <w:szCs w:val="20"/>
                <w:lang w:eastAsia="sl-SI"/>
              </w:rPr>
            </w:pPr>
            <w:r w:rsidRPr="000E6ABF">
              <w:rPr>
                <w:rFonts w:cs="Arial"/>
                <w:iCs/>
                <w:sz w:val="20"/>
                <w:szCs w:val="20"/>
                <w:lang w:eastAsia="sl-SI"/>
              </w:rPr>
              <w:t>večinoma,</w:t>
            </w:r>
          </w:p>
          <w:p w14:paraId="0CCC0E99" w14:textId="77777777" w:rsidR="008D4517" w:rsidRPr="000E6ABF" w:rsidRDefault="008D4517" w:rsidP="008D4517">
            <w:pPr>
              <w:widowControl w:val="0"/>
              <w:numPr>
                <w:ilvl w:val="0"/>
                <w:numId w:val="7"/>
              </w:numPr>
              <w:overflowPunct w:val="0"/>
              <w:autoSpaceDE w:val="0"/>
              <w:autoSpaceDN w:val="0"/>
              <w:adjustRightInd w:val="0"/>
              <w:spacing w:after="0" w:line="260" w:lineRule="exact"/>
              <w:jc w:val="both"/>
              <w:textAlignment w:val="baseline"/>
              <w:rPr>
                <w:rFonts w:cs="Arial"/>
                <w:iCs/>
                <w:sz w:val="20"/>
                <w:szCs w:val="20"/>
                <w:lang w:eastAsia="sl-SI"/>
              </w:rPr>
            </w:pPr>
            <w:r w:rsidRPr="000E6ABF">
              <w:rPr>
                <w:rFonts w:cs="Arial"/>
                <w:iCs/>
                <w:sz w:val="20"/>
                <w:szCs w:val="20"/>
                <w:lang w:eastAsia="sl-SI"/>
              </w:rPr>
              <w:t>delno,</w:t>
            </w:r>
          </w:p>
          <w:p w14:paraId="0B58B3B1" w14:textId="77777777" w:rsidR="008D4517" w:rsidRPr="000E6ABF" w:rsidRDefault="008D4517" w:rsidP="008D4517">
            <w:pPr>
              <w:widowControl w:val="0"/>
              <w:numPr>
                <w:ilvl w:val="0"/>
                <w:numId w:val="7"/>
              </w:numPr>
              <w:overflowPunct w:val="0"/>
              <w:autoSpaceDE w:val="0"/>
              <w:autoSpaceDN w:val="0"/>
              <w:adjustRightInd w:val="0"/>
              <w:spacing w:after="0" w:line="260" w:lineRule="exact"/>
              <w:jc w:val="both"/>
              <w:textAlignment w:val="baseline"/>
              <w:rPr>
                <w:rFonts w:cs="Arial"/>
                <w:iCs/>
                <w:sz w:val="20"/>
                <w:szCs w:val="20"/>
                <w:lang w:eastAsia="sl-SI"/>
              </w:rPr>
            </w:pPr>
            <w:r w:rsidRPr="000E6ABF">
              <w:rPr>
                <w:rFonts w:cs="Arial"/>
                <w:iCs/>
                <w:sz w:val="20"/>
                <w:szCs w:val="20"/>
                <w:lang w:eastAsia="sl-SI"/>
              </w:rPr>
              <w:t>niso bili upoštevani.</w:t>
            </w:r>
          </w:p>
          <w:p w14:paraId="64F231F0" w14:textId="77777777" w:rsidR="008D4517" w:rsidRPr="000E6ABF" w:rsidRDefault="008D4517" w:rsidP="005869A4">
            <w:pPr>
              <w:widowControl w:val="0"/>
              <w:overflowPunct w:val="0"/>
              <w:autoSpaceDE w:val="0"/>
              <w:autoSpaceDN w:val="0"/>
              <w:adjustRightInd w:val="0"/>
              <w:spacing w:line="260" w:lineRule="exact"/>
              <w:ind w:left="360"/>
              <w:jc w:val="both"/>
              <w:textAlignment w:val="baseline"/>
              <w:rPr>
                <w:rFonts w:cs="Arial"/>
                <w:iCs/>
                <w:sz w:val="20"/>
                <w:szCs w:val="20"/>
                <w:lang w:eastAsia="sl-SI"/>
              </w:rPr>
            </w:pPr>
          </w:p>
          <w:p w14:paraId="3A72BD92" w14:textId="77777777" w:rsidR="008D4517" w:rsidRPr="008F35D1" w:rsidRDefault="008D4517" w:rsidP="005869A4">
            <w:pPr>
              <w:widowControl w:val="0"/>
              <w:overflowPunct w:val="0"/>
              <w:autoSpaceDE w:val="0"/>
              <w:autoSpaceDN w:val="0"/>
              <w:adjustRightInd w:val="0"/>
              <w:spacing w:line="260" w:lineRule="exact"/>
              <w:jc w:val="both"/>
              <w:textAlignment w:val="baseline"/>
              <w:rPr>
                <w:rFonts w:cs="Arial"/>
                <w:iCs/>
                <w:sz w:val="20"/>
                <w:szCs w:val="20"/>
                <w:lang w:eastAsia="sl-SI"/>
              </w:rPr>
            </w:pPr>
            <w:r w:rsidRPr="000E6ABF">
              <w:rPr>
                <w:rFonts w:cs="Arial"/>
                <w:iCs/>
                <w:sz w:val="20"/>
                <w:szCs w:val="20"/>
                <w:lang w:eastAsia="sl-SI"/>
              </w:rPr>
              <w:t>Bistveni predlogi in pripombe, ki niso bili upoštevani…</w:t>
            </w:r>
          </w:p>
        </w:tc>
      </w:tr>
      <w:tr w:rsidR="008D4517" w:rsidRPr="008F35D1" w14:paraId="0624AF1B"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C82EF57" w14:textId="77777777" w:rsidR="008D4517" w:rsidRPr="008F35D1" w:rsidRDefault="008D4517" w:rsidP="005869A4">
            <w:pPr>
              <w:widowControl w:val="0"/>
              <w:overflowPunct w:val="0"/>
              <w:autoSpaceDE w:val="0"/>
              <w:autoSpaceDN w:val="0"/>
              <w:adjustRightInd w:val="0"/>
              <w:spacing w:after="0" w:line="260" w:lineRule="exact"/>
              <w:textAlignment w:val="baseline"/>
              <w:rPr>
                <w:rFonts w:cs="Arial"/>
                <w:b/>
                <w:sz w:val="20"/>
                <w:szCs w:val="20"/>
                <w:lang w:eastAsia="sl-SI"/>
              </w:rPr>
            </w:pPr>
            <w:r w:rsidRPr="008F35D1">
              <w:rPr>
                <w:rFonts w:cs="Arial"/>
                <w:b/>
                <w:sz w:val="20"/>
                <w:szCs w:val="20"/>
                <w:lang w:eastAsia="sl-SI"/>
              </w:rPr>
              <w:lastRenderedPageBreak/>
              <w:t>9. Predstavitev sodelovanja javnosti:</w:t>
            </w:r>
          </w:p>
        </w:tc>
      </w:tr>
      <w:tr w:rsidR="008D4517" w:rsidRPr="008F35D1" w14:paraId="182D27F5"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85E51C2"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sz w:val="20"/>
                <w:szCs w:val="20"/>
                <w:lang w:eastAsia="sl-SI"/>
              </w:rPr>
            </w:pPr>
            <w:r w:rsidRPr="008F35D1">
              <w:rPr>
                <w:rFonts w:cs="Arial"/>
                <w:iCs/>
                <w:sz w:val="20"/>
                <w:szCs w:val="20"/>
                <w:lang w:eastAsia="sl-SI"/>
              </w:rPr>
              <w:t>Gradivo je bilo predhodno objavljeno na spletni strani predlagatelja:</w:t>
            </w:r>
          </w:p>
        </w:tc>
        <w:tc>
          <w:tcPr>
            <w:tcW w:w="2431" w:type="dxa"/>
            <w:gridSpan w:val="2"/>
          </w:tcPr>
          <w:p w14:paraId="65736D18" w14:textId="77777777" w:rsidR="008D4517" w:rsidRPr="008F35D1" w:rsidRDefault="008D4517" w:rsidP="005869A4">
            <w:pPr>
              <w:widowControl w:val="0"/>
              <w:overflowPunct w:val="0"/>
              <w:autoSpaceDE w:val="0"/>
              <w:autoSpaceDN w:val="0"/>
              <w:adjustRightInd w:val="0"/>
              <w:spacing w:after="0" w:line="260" w:lineRule="exact"/>
              <w:jc w:val="center"/>
              <w:textAlignment w:val="baseline"/>
              <w:rPr>
                <w:rFonts w:cs="Arial"/>
                <w:iCs/>
                <w:sz w:val="20"/>
                <w:szCs w:val="20"/>
                <w:lang w:eastAsia="sl-SI"/>
              </w:rPr>
            </w:pPr>
            <w:r w:rsidRPr="008F35D1">
              <w:rPr>
                <w:rFonts w:cs="Arial"/>
                <w:sz w:val="20"/>
                <w:szCs w:val="20"/>
                <w:lang w:eastAsia="sl-SI"/>
              </w:rPr>
              <w:t>NE</w:t>
            </w:r>
          </w:p>
        </w:tc>
      </w:tr>
      <w:tr w:rsidR="008D4517" w:rsidRPr="008F35D1" w14:paraId="6E40204A"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762AD9C"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p>
          <w:p w14:paraId="3FAAF7B6"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Skladno s sedmim odstavkom 9. člena Poslovnika Vlade Republike Slovenije (Uradni list RS, št. 43/01, 23/02 – popr., 54/03, 103/03, 114/04, 26/06, 21/07, 32/10, 73/10, 95/11, 64/12, 10/14, 164/20, 35/21 in 51/21)  javnost ni bila povabljena k sodelovanju, ker gre za predlog sklepa Vlade RS.</w:t>
            </w:r>
          </w:p>
          <w:p w14:paraId="1CEDEA3E"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p>
        </w:tc>
      </w:tr>
      <w:tr w:rsidR="008D4517" w:rsidRPr="008F35D1" w14:paraId="3696F78E"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23B9EF"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(Če je odgovor DA, navedite:</w:t>
            </w:r>
          </w:p>
          <w:p w14:paraId="4EA0D3D3"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Datum objave: ………</w:t>
            </w:r>
          </w:p>
          <w:p w14:paraId="0AEB22DE"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 xml:space="preserve">V razpravo so bili vključeni: </w:t>
            </w:r>
          </w:p>
          <w:p w14:paraId="79A5509F" w14:textId="77777777" w:rsidR="008D4517" w:rsidRPr="008F35D1" w:rsidRDefault="008D4517" w:rsidP="008D4517">
            <w:pPr>
              <w:widowControl w:val="0"/>
              <w:numPr>
                <w:ilvl w:val="0"/>
                <w:numId w:val="6"/>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 xml:space="preserve">nevladne organizacije, </w:t>
            </w:r>
          </w:p>
          <w:p w14:paraId="5612E9E2" w14:textId="77777777" w:rsidR="008D4517" w:rsidRPr="008F35D1" w:rsidRDefault="008D4517" w:rsidP="008D4517">
            <w:pPr>
              <w:widowControl w:val="0"/>
              <w:numPr>
                <w:ilvl w:val="0"/>
                <w:numId w:val="6"/>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predstavniki zainteresirane javnosti,</w:t>
            </w:r>
          </w:p>
          <w:p w14:paraId="2EA36256" w14:textId="77777777" w:rsidR="008D4517" w:rsidRPr="008F35D1" w:rsidRDefault="008D4517" w:rsidP="008D4517">
            <w:pPr>
              <w:widowControl w:val="0"/>
              <w:numPr>
                <w:ilvl w:val="0"/>
                <w:numId w:val="6"/>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predstavniki strokovne javnosti.</w:t>
            </w:r>
          </w:p>
          <w:p w14:paraId="4D0051E9" w14:textId="77777777" w:rsidR="008D4517" w:rsidRPr="008F35D1" w:rsidRDefault="008D4517" w:rsidP="008D4517">
            <w:pPr>
              <w:widowControl w:val="0"/>
              <w:numPr>
                <w:ilvl w:val="0"/>
                <w:numId w:val="6"/>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w:t>
            </w:r>
          </w:p>
          <w:p w14:paraId="20533B3A"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 xml:space="preserve">Mnenja, predlogi in pripombe z navedbo predlagateljev </w:t>
            </w:r>
            <w:r w:rsidRPr="008F35D1">
              <w:rPr>
                <w:rFonts w:cs="Arial"/>
                <w:color w:val="000000"/>
                <w:sz w:val="20"/>
                <w:szCs w:val="20"/>
                <w:lang w:eastAsia="sl-SI"/>
              </w:rPr>
              <w:t>(imen in priimkov fizičnih oseb, ki niso poslovni subjekti, ne navajajte</w:t>
            </w:r>
            <w:r w:rsidRPr="008F35D1">
              <w:rPr>
                <w:rFonts w:cs="Arial"/>
                <w:iCs/>
                <w:sz w:val="20"/>
                <w:szCs w:val="20"/>
                <w:lang w:eastAsia="sl-SI"/>
              </w:rPr>
              <w:t>):</w:t>
            </w:r>
          </w:p>
          <w:p w14:paraId="3413E2E8"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p>
          <w:p w14:paraId="79F4B904"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p>
          <w:p w14:paraId="3C6ACD62"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Upoštevani so bili:</w:t>
            </w:r>
          </w:p>
          <w:p w14:paraId="6855F70D" w14:textId="77777777" w:rsidR="008D4517" w:rsidRPr="008F35D1" w:rsidRDefault="008D4517" w:rsidP="008D4517">
            <w:pPr>
              <w:widowControl w:val="0"/>
              <w:numPr>
                <w:ilvl w:val="0"/>
                <w:numId w:val="7"/>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v celoti,</w:t>
            </w:r>
          </w:p>
          <w:p w14:paraId="44F38E61" w14:textId="77777777" w:rsidR="008D4517" w:rsidRPr="008F35D1" w:rsidRDefault="008D4517" w:rsidP="008D4517">
            <w:pPr>
              <w:widowControl w:val="0"/>
              <w:numPr>
                <w:ilvl w:val="0"/>
                <w:numId w:val="7"/>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večinoma,</w:t>
            </w:r>
          </w:p>
          <w:p w14:paraId="4EAA0537" w14:textId="77777777" w:rsidR="008D4517" w:rsidRPr="008F35D1" w:rsidRDefault="008D4517" w:rsidP="008D4517">
            <w:pPr>
              <w:widowControl w:val="0"/>
              <w:numPr>
                <w:ilvl w:val="0"/>
                <w:numId w:val="7"/>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delno,</w:t>
            </w:r>
          </w:p>
          <w:p w14:paraId="6B96F0FC" w14:textId="77777777" w:rsidR="008D4517" w:rsidRPr="008F35D1" w:rsidRDefault="008D4517" w:rsidP="008D4517">
            <w:pPr>
              <w:widowControl w:val="0"/>
              <w:numPr>
                <w:ilvl w:val="0"/>
                <w:numId w:val="7"/>
              </w:numPr>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niso bili upoštevani.</w:t>
            </w:r>
          </w:p>
          <w:p w14:paraId="18A7E3DE"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p>
          <w:p w14:paraId="7BDD79E9"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Bistvena mnenja, predlogi in pripombe, ki niso bili upoštevani, ter razlogi za neupoštevanje:</w:t>
            </w:r>
          </w:p>
          <w:p w14:paraId="7A9ADDAC"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p>
          <w:p w14:paraId="2236FD68"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Poročilo je bilo dano ……………..</w:t>
            </w:r>
          </w:p>
          <w:p w14:paraId="32A4443E"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p>
          <w:p w14:paraId="62DAC09C"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r w:rsidRPr="008F35D1">
              <w:rPr>
                <w:rFonts w:cs="Arial"/>
                <w:iCs/>
                <w:sz w:val="20"/>
                <w:szCs w:val="20"/>
                <w:lang w:eastAsia="sl-SI"/>
              </w:rPr>
              <w:t>Javnost je bila vključena v pripravo gradiva v skladu z Zakonom o …, kar je navedeno v predlogu predpisa.)</w:t>
            </w:r>
          </w:p>
          <w:p w14:paraId="7D1C0273" w14:textId="77777777" w:rsidR="008D4517" w:rsidRPr="008F35D1" w:rsidRDefault="008D4517" w:rsidP="005869A4">
            <w:pPr>
              <w:widowControl w:val="0"/>
              <w:overflowPunct w:val="0"/>
              <w:autoSpaceDE w:val="0"/>
              <w:autoSpaceDN w:val="0"/>
              <w:adjustRightInd w:val="0"/>
              <w:spacing w:after="0" w:line="260" w:lineRule="exact"/>
              <w:jc w:val="both"/>
              <w:textAlignment w:val="baseline"/>
              <w:rPr>
                <w:rFonts w:cs="Arial"/>
                <w:iCs/>
                <w:sz w:val="20"/>
                <w:szCs w:val="20"/>
                <w:lang w:eastAsia="sl-SI"/>
              </w:rPr>
            </w:pPr>
          </w:p>
        </w:tc>
      </w:tr>
      <w:tr w:rsidR="008D4517" w:rsidRPr="008F35D1" w14:paraId="1E6FB5C3"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8A3CD23" w14:textId="77777777" w:rsidR="008D4517" w:rsidRPr="008F35D1" w:rsidRDefault="008D4517" w:rsidP="005869A4">
            <w:pPr>
              <w:widowControl w:val="0"/>
              <w:overflowPunct w:val="0"/>
              <w:autoSpaceDE w:val="0"/>
              <w:autoSpaceDN w:val="0"/>
              <w:adjustRightInd w:val="0"/>
              <w:spacing w:after="0" w:line="260" w:lineRule="exact"/>
              <w:textAlignment w:val="baseline"/>
              <w:rPr>
                <w:rFonts w:cs="Arial"/>
                <w:sz w:val="20"/>
                <w:szCs w:val="20"/>
                <w:lang w:eastAsia="sl-SI"/>
              </w:rPr>
            </w:pPr>
            <w:r w:rsidRPr="008F35D1">
              <w:rPr>
                <w:rFonts w:cs="Arial"/>
                <w:b/>
                <w:sz w:val="20"/>
                <w:szCs w:val="20"/>
                <w:lang w:eastAsia="sl-SI"/>
              </w:rPr>
              <w:t>10. Pri pripravi gradiva so bile upoštevane zahteve iz Resolucije o normativni dejavnosti:</w:t>
            </w:r>
          </w:p>
        </w:tc>
        <w:tc>
          <w:tcPr>
            <w:tcW w:w="2431" w:type="dxa"/>
            <w:gridSpan w:val="2"/>
            <w:vAlign w:val="center"/>
          </w:tcPr>
          <w:p w14:paraId="1F01ADA8" w14:textId="77777777" w:rsidR="008D4517" w:rsidRPr="008F35D1" w:rsidRDefault="008D4517" w:rsidP="005869A4">
            <w:pPr>
              <w:widowControl w:val="0"/>
              <w:overflowPunct w:val="0"/>
              <w:autoSpaceDE w:val="0"/>
              <w:autoSpaceDN w:val="0"/>
              <w:adjustRightInd w:val="0"/>
              <w:spacing w:after="0" w:line="260" w:lineRule="exact"/>
              <w:jc w:val="center"/>
              <w:textAlignment w:val="baseline"/>
              <w:rPr>
                <w:rFonts w:cs="Arial"/>
                <w:iCs/>
                <w:sz w:val="20"/>
                <w:szCs w:val="20"/>
                <w:lang w:eastAsia="sl-SI"/>
              </w:rPr>
            </w:pPr>
            <w:r w:rsidRPr="008F35D1">
              <w:rPr>
                <w:rFonts w:cs="Arial"/>
                <w:sz w:val="20"/>
                <w:szCs w:val="20"/>
                <w:lang w:eastAsia="sl-SI"/>
              </w:rPr>
              <w:t>NE</w:t>
            </w:r>
          </w:p>
        </w:tc>
      </w:tr>
      <w:tr w:rsidR="008D4517" w:rsidRPr="008F35D1" w14:paraId="1087C101"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9CC85D" w14:textId="77777777" w:rsidR="008D4517" w:rsidRPr="008F35D1" w:rsidRDefault="008D4517" w:rsidP="005869A4">
            <w:pPr>
              <w:widowControl w:val="0"/>
              <w:overflowPunct w:val="0"/>
              <w:autoSpaceDE w:val="0"/>
              <w:autoSpaceDN w:val="0"/>
              <w:adjustRightInd w:val="0"/>
              <w:spacing w:after="0" w:line="260" w:lineRule="exact"/>
              <w:textAlignment w:val="baseline"/>
              <w:rPr>
                <w:rFonts w:cs="Arial"/>
                <w:b/>
                <w:sz w:val="20"/>
                <w:szCs w:val="20"/>
                <w:lang w:eastAsia="sl-SI"/>
              </w:rPr>
            </w:pPr>
            <w:r w:rsidRPr="008F35D1">
              <w:rPr>
                <w:rFonts w:cs="Arial"/>
                <w:b/>
                <w:sz w:val="20"/>
                <w:szCs w:val="20"/>
                <w:lang w:eastAsia="sl-SI"/>
              </w:rPr>
              <w:t>11. Gradivo je uvrščeno v delovni program vlade:</w:t>
            </w:r>
          </w:p>
        </w:tc>
        <w:tc>
          <w:tcPr>
            <w:tcW w:w="2431" w:type="dxa"/>
            <w:gridSpan w:val="2"/>
            <w:vAlign w:val="center"/>
          </w:tcPr>
          <w:p w14:paraId="1FBF7F6A" w14:textId="77777777" w:rsidR="008D4517" w:rsidRPr="008F35D1" w:rsidRDefault="008D4517" w:rsidP="005869A4">
            <w:pPr>
              <w:widowControl w:val="0"/>
              <w:overflowPunct w:val="0"/>
              <w:autoSpaceDE w:val="0"/>
              <w:autoSpaceDN w:val="0"/>
              <w:adjustRightInd w:val="0"/>
              <w:spacing w:after="0" w:line="260" w:lineRule="exact"/>
              <w:jc w:val="center"/>
              <w:textAlignment w:val="baseline"/>
              <w:rPr>
                <w:rFonts w:cs="Arial"/>
                <w:sz w:val="20"/>
                <w:szCs w:val="20"/>
                <w:lang w:eastAsia="sl-SI"/>
              </w:rPr>
            </w:pPr>
            <w:r w:rsidRPr="008F35D1">
              <w:rPr>
                <w:rFonts w:cs="Arial"/>
                <w:sz w:val="20"/>
                <w:szCs w:val="20"/>
                <w:lang w:eastAsia="sl-SI"/>
              </w:rPr>
              <w:t>NE</w:t>
            </w:r>
          </w:p>
        </w:tc>
      </w:tr>
      <w:tr w:rsidR="008D4517" w:rsidRPr="008F35D1" w14:paraId="50E13D4A" w14:textId="77777777" w:rsidTr="005869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303FF62" w14:textId="77777777" w:rsidR="008D4517" w:rsidRPr="008F35D1" w:rsidRDefault="008D4517" w:rsidP="005869A4">
            <w:pPr>
              <w:widowControl w:val="0"/>
              <w:suppressAutoHyphens/>
              <w:overflowPunct w:val="0"/>
              <w:autoSpaceDE w:val="0"/>
              <w:autoSpaceDN w:val="0"/>
              <w:adjustRightInd w:val="0"/>
              <w:spacing w:after="0" w:line="260" w:lineRule="exact"/>
              <w:ind w:left="3400"/>
              <w:textAlignment w:val="baseline"/>
              <w:outlineLvl w:val="3"/>
              <w:rPr>
                <w:rFonts w:cs="Arial"/>
                <w:b/>
                <w:sz w:val="20"/>
                <w:szCs w:val="20"/>
                <w:lang w:eastAsia="sl-SI"/>
              </w:rPr>
            </w:pPr>
          </w:p>
          <w:p w14:paraId="0B69190A" w14:textId="77777777" w:rsidR="008D4517" w:rsidRPr="008F35D1" w:rsidRDefault="008D4517" w:rsidP="005869A4">
            <w:pPr>
              <w:autoSpaceDE w:val="0"/>
              <w:autoSpaceDN w:val="0"/>
              <w:adjustRightInd w:val="0"/>
              <w:spacing w:after="0" w:line="240" w:lineRule="auto"/>
              <w:rPr>
                <w:rFonts w:ascii="Arial,Bold" w:eastAsia="Calibri" w:hAnsi="Arial,Bold" w:cs="Arial,Bold"/>
                <w:b/>
                <w:bCs/>
                <w:sz w:val="20"/>
                <w:szCs w:val="20"/>
                <w:lang w:eastAsia="sl-SI"/>
              </w:rPr>
            </w:pPr>
            <w:r w:rsidRPr="008F35D1">
              <w:rPr>
                <w:rFonts w:ascii="Arial,Bold" w:eastAsia="Calibri" w:hAnsi="Arial,Bold" w:cs="Arial,Bold"/>
                <w:b/>
                <w:bCs/>
                <w:sz w:val="20"/>
                <w:szCs w:val="20"/>
                <w:lang w:eastAsia="sl-SI"/>
              </w:rPr>
              <w:t xml:space="preserve">                                                                                                               </w:t>
            </w:r>
            <w:r w:rsidRPr="00A86577">
              <w:rPr>
                <w:rFonts w:ascii="Arial,Bold" w:eastAsia="Calibri" w:hAnsi="Arial,Bold" w:cs="Arial,Bold"/>
                <w:b/>
                <w:bCs/>
                <w:sz w:val="20"/>
                <w:szCs w:val="20"/>
                <w:lang w:eastAsia="sl-SI"/>
              </w:rPr>
              <w:t>dr. Valentina Prevolnik Rupel</w:t>
            </w:r>
          </w:p>
          <w:p w14:paraId="59F23E37" w14:textId="4E0A08DC" w:rsidR="008D4517" w:rsidRDefault="008D4517" w:rsidP="005869A4">
            <w:pPr>
              <w:widowControl w:val="0"/>
              <w:suppressAutoHyphens/>
              <w:overflowPunct w:val="0"/>
              <w:autoSpaceDE w:val="0"/>
              <w:autoSpaceDN w:val="0"/>
              <w:adjustRightInd w:val="0"/>
              <w:spacing w:after="0" w:line="260" w:lineRule="exact"/>
              <w:ind w:left="3400"/>
              <w:textAlignment w:val="baseline"/>
              <w:outlineLvl w:val="3"/>
              <w:rPr>
                <w:rFonts w:cs="Arial"/>
                <w:b/>
                <w:sz w:val="20"/>
                <w:szCs w:val="20"/>
                <w:lang w:eastAsia="sl-SI"/>
              </w:rPr>
            </w:pPr>
            <w:r w:rsidRPr="008F35D1">
              <w:rPr>
                <w:rFonts w:ascii="Arial,Bold" w:hAnsi="Arial,Bold" w:cs="Arial,Bold"/>
                <w:bCs/>
                <w:sz w:val="20"/>
                <w:szCs w:val="20"/>
                <w:lang w:eastAsia="sl-SI"/>
              </w:rPr>
              <w:t xml:space="preserve">                                                         </w:t>
            </w:r>
            <w:r>
              <w:rPr>
                <w:rFonts w:ascii="Arial,Bold" w:hAnsi="Arial,Bold" w:cs="Arial,Bold"/>
                <w:bCs/>
                <w:sz w:val="20"/>
                <w:szCs w:val="20"/>
                <w:lang w:eastAsia="sl-SI"/>
              </w:rPr>
              <w:t xml:space="preserve">     </w:t>
            </w:r>
            <w:r w:rsidR="00294890" w:rsidRPr="008F35D1">
              <w:rPr>
                <w:rFonts w:ascii="Arial,Bold" w:hAnsi="Arial,Bold" w:cs="Arial,Bold"/>
                <w:b/>
                <w:sz w:val="20"/>
                <w:szCs w:val="20"/>
                <w:lang w:eastAsia="sl-SI"/>
              </w:rPr>
              <w:t>ministr</w:t>
            </w:r>
            <w:r w:rsidR="00294890">
              <w:rPr>
                <w:rFonts w:cs="Arial"/>
                <w:b/>
                <w:sz w:val="20"/>
                <w:szCs w:val="20"/>
                <w:lang w:eastAsia="sl-SI"/>
              </w:rPr>
              <w:t>ica</w:t>
            </w:r>
          </w:p>
          <w:p w14:paraId="3D49BCEA" w14:textId="77777777" w:rsidR="008D4517" w:rsidRPr="008F35D1" w:rsidRDefault="008D4517" w:rsidP="005869A4">
            <w:pPr>
              <w:widowControl w:val="0"/>
              <w:suppressAutoHyphens/>
              <w:overflowPunct w:val="0"/>
              <w:autoSpaceDE w:val="0"/>
              <w:autoSpaceDN w:val="0"/>
              <w:adjustRightInd w:val="0"/>
              <w:spacing w:after="0" w:line="260" w:lineRule="exact"/>
              <w:ind w:left="3400"/>
              <w:textAlignment w:val="baseline"/>
              <w:outlineLvl w:val="3"/>
              <w:rPr>
                <w:rFonts w:cs="Arial"/>
                <w:b/>
                <w:sz w:val="20"/>
                <w:szCs w:val="20"/>
                <w:lang w:eastAsia="sl-SI"/>
              </w:rPr>
            </w:pPr>
          </w:p>
        </w:tc>
      </w:tr>
    </w:tbl>
    <w:p w14:paraId="6BF92961" w14:textId="77777777" w:rsidR="008D4517" w:rsidRPr="008F35D1" w:rsidRDefault="008D4517" w:rsidP="008D4517">
      <w:pPr>
        <w:spacing w:after="0" w:line="260" w:lineRule="exact"/>
        <w:contextualSpacing/>
        <w:rPr>
          <w:rFonts w:cs="Arial"/>
          <w:b/>
          <w:sz w:val="20"/>
          <w:szCs w:val="20"/>
          <w:lang w:eastAsia="sl-SI"/>
        </w:rPr>
      </w:pPr>
    </w:p>
    <w:p w14:paraId="50B564D9" w14:textId="77777777" w:rsidR="008D4517" w:rsidRPr="008D4517" w:rsidRDefault="008D4517" w:rsidP="008D4517">
      <w:pPr>
        <w:pStyle w:val="podpisi"/>
        <w:jc w:val="both"/>
        <w:rPr>
          <w:rFonts w:cs="Arial"/>
          <w:szCs w:val="20"/>
          <w:lang w:val="sl-SI"/>
        </w:rPr>
      </w:pPr>
      <w:r w:rsidRPr="008D4517">
        <w:rPr>
          <w:rFonts w:cs="Arial"/>
          <w:szCs w:val="20"/>
          <w:lang w:val="sl-SI"/>
        </w:rPr>
        <w:t>Priloge:</w:t>
      </w:r>
    </w:p>
    <w:p w14:paraId="5949DF90" w14:textId="0A7B24D5" w:rsidR="00DD5BFF" w:rsidRDefault="008D4517" w:rsidP="008D4517">
      <w:pPr>
        <w:rPr>
          <w:rFonts w:cs="Arial"/>
          <w:sz w:val="20"/>
          <w:szCs w:val="20"/>
        </w:rPr>
      </w:pPr>
      <w:r w:rsidRPr="008D4517">
        <w:rPr>
          <w:rFonts w:cs="Arial"/>
          <w:sz w:val="20"/>
          <w:szCs w:val="20"/>
        </w:rPr>
        <w:t>- Poročilo o delu Zdravstvenega inšpektorata Republike Slovenije za leto 2024</w:t>
      </w:r>
    </w:p>
    <w:p w14:paraId="3140BEB2" w14:textId="77777777" w:rsidR="00DD5BFF" w:rsidRDefault="00DD5BFF">
      <w:pPr>
        <w:spacing w:after="160" w:line="259" w:lineRule="auto"/>
        <w:rPr>
          <w:rFonts w:cs="Arial"/>
          <w:sz w:val="20"/>
          <w:szCs w:val="20"/>
        </w:rPr>
      </w:pPr>
      <w:r>
        <w:rPr>
          <w:rFonts w:cs="Arial"/>
          <w:sz w:val="20"/>
          <w:szCs w:val="20"/>
        </w:rPr>
        <w:br w:type="page"/>
      </w:r>
    </w:p>
    <w:p w14:paraId="74C6D235" w14:textId="740B0593" w:rsidR="00167A66" w:rsidRPr="00DE466C" w:rsidRDefault="00DD5BFF" w:rsidP="008D4517">
      <w:pPr>
        <w:rPr>
          <w:b/>
          <w:bCs/>
          <w:sz w:val="20"/>
          <w:szCs w:val="20"/>
        </w:rPr>
      </w:pPr>
      <w:r w:rsidRPr="00DE466C">
        <w:rPr>
          <w:b/>
          <w:bCs/>
          <w:sz w:val="20"/>
          <w:szCs w:val="20"/>
        </w:rPr>
        <w:lastRenderedPageBreak/>
        <w:t>OBRAZLOŽITEV</w:t>
      </w:r>
    </w:p>
    <w:p w14:paraId="4536D5B1" w14:textId="47424CB0" w:rsidR="00DD5BFF" w:rsidRPr="00DD5BFF" w:rsidRDefault="00DD5BFF" w:rsidP="00DE466C">
      <w:pPr>
        <w:spacing w:after="0" w:line="260" w:lineRule="exact"/>
        <w:jc w:val="both"/>
        <w:rPr>
          <w:rFonts w:cs="Arial"/>
          <w:sz w:val="20"/>
          <w:szCs w:val="20"/>
        </w:rPr>
      </w:pPr>
      <w:r w:rsidRPr="00DD5BFF">
        <w:rPr>
          <w:rFonts w:cs="Arial"/>
          <w:sz w:val="20"/>
          <w:szCs w:val="20"/>
        </w:rPr>
        <w:t>Letno poročilo o delu Zdravstvenega inšpektorata Republike Slovenije za leto 2024 je pripravljeno v skladu z Zakonom o zdravstveni inšpekciji (Uradni list RS, št. 59/06 – uradno prečiščeno besedilo, 40/14 – ZIN-B, 196/21 – ZDOsk in 29/22), ki v 6. členu Zdravstvenemu inšpektoratu Republike Slovenije nalaga, da predloži ministru, pristojnemu za zdravje, poročilo o svojem delu za preteklo leto najkasneje do 30.</w:t>
      </w:r>
      <w:r>
        <w:rPr>
          <w:rFonts w:cs="Arial"/>
          <w:sz w:val="20"/>
          <w:szCs w:val="20"/>
        </w:rPr>
        <w:t xml:space="preserve"> </w:t>
      </w:r>
      <w:r w:rsidRPr="00DD5BFF">
        <w:rPr>
          <w:rFonts w:cs="Arial"/>
          <w:sz w:val="20"/>
          <w:szCs w:val="20"/>
        </w:rPr>
        <w:t>4. tekočega leta. Ministru, pristojnemu za zdravje</w:t>
      </w:r>
      <w:r>
        <w:rPr>
          <w:rFonts w:cs="Arial"/>
          <w:sz w:val="20"/>
          <w:szCs w:val="20"/>
        </w:rPr>
        <w:t>,</w:t>
      </w:r>
      <w:r w:rsidRPr="00DD5BFF">
        <w:rPr>
          <w:rFonts w:cs="Arial"/>
          <w:sz w:val="20"/>
          <w:szCs w:val="20"/>
        </w:rPr>
        <w:t xml:space="preserve"> pa nalaga, da poročilo predloži v obravnavo Vladi Republike Slovenije.</w:t>
      </w:r>
    </w:p>
    <w:p w14:paraId="63B0C4A9" w14:textId="77777777" w:rsidR="00DD5BFF" w:rsidRPr="00DD5BFF" w:rsidRDefault="00DD5BFF" w:rsidP="00DE466C">
      <w:pPr>
        <w:spacing w:after="0" w:line="260" w:lineRule="exact"/>
        <w:jc w:val="both"/>
        <w:rPr>
          <w:rFonts w:cs="Arial"/>
          <w:sz w:val="20"/>
          <w:szCs w:val="20"/>
        </w:rPr>
      </w:pPr>
    </w:p>
    <w:p w14:paraId="0F756DAD" w14:textId="77777777" w:rsidR="00DD5BFF" w:rsidRPr="00DD5BFF" w:rsidRDefault="00DD5BFF" w:rsidP="00DE466C">
      <w:pPr>
        <w:spacing w:after="0" w:line="260" w:lineRule="exact"/>
        <w:jc w:val="both"/>
        <w:rPr>
          <w:rFonts w:cs="Arial"/>
          <w:sz w:val="20"/>
          <w:szCs w:val="20"/>
        </w:rPr>
      </w:pPr>
      <w:r w:rsidRPr="00DD5BFF">
        <w:rPr>
          <w:rFonts w:cs="Arial"/>
          <w:sz w:val="20"/>
          <w:szCs w:val="20"/>
        </w:rPr>
        <w:t xml:space="preserve">Zdravstveni inšpektorat Republike Slovenije deluje kot organ v sestavi Ministrstva za zdravje. Njegove naloge, pristojnosti in postopke določajo Zakon o državni upravi, Uredba o organih v sestavi ministrstev, Zakon o zdravstveni inšpekciji, Zakon o inšpekcijskem nadzoru, Zakon o splošnem upravnem postopku, Zakon o prekrških, področna zakonodaja, Kodeks ravnanja javnih uslužbencev in interna navodila za delo inšpekcije. </w:t>
      </w:r>
    </w:p>
    <w:p w14:paraId="26FD3701" w14:textId="77777777" w:rsidR="00DD5BFF" w:rsidRPr="00DD5BFF" w:rsidRDefault="00DD5BFF" w:rsidP="00DE466C">
      <w:pPr>
        <w:spacing w:after="0" w:line="260" w:lineRule="exact"/>
        <w:jc w:val="both"/>
        <w:rPr>
          <w:rFonts w:cs="Arial"/>
          <w:sz w:val="20"/>
          <w:szCs w:val="20"/>
        </w:rPr>
      </w:pPr>
    </w:p>
    <w:p w14:paraId="5B33DAD5" w14:textId="77777777" w:rsidR="00DD5BFF" w:rsidRPr="00DD5BFF" w:rsidRDefault="00DD5BFF" w:rsidP="00DE466C">
      <w:pPr>
        <w:spacing w:after="0" w:line="260" w:lineRule="exact"/>
        <w:jc w:val="both"/>
        <w:rPr>
          <w:rFonts w:cs="Arial"/>
          <w:sz w:val="20"/>
          <w:szCs w:val="20"/>
        </w:rPr>
      </w:pPr>
      <w:r w:rsidRPr="00DD5BFF">
        <w:rPr>
          <w:rFonts w:cs="Arial"/>
          <w:sz w:val="20"/>
          <w:szCs w:val="20"/>
        </w:rPr>
        <w:t xml:space="preserve">Inšpektorat opravlja inšpekcijski nadzor nad izvajanjem zakonov in drugih predpisov, ki urejajo  področja: zdravstvene dejavnosti; pacientovih pravic; zdravniške službe; duševnega zdravja; presaditev delov telesa zaradi zdravljenja, ravnanja z odpadki, ki nastanejo v zdravstveni dejavnosti; nalezljivih bolezni,  minimalnih sanitarno-zdravstvenih pogojev; zdravilstva; kopališč in kopalnih vod; pitne vode; varnosti na smučiščih; splošne varnosti proizvodov; kozmetičnih proizvodov; varnosti igrač; materialov in izdelkov, namenjenih za stik z živili; prehranskih dopolnil; živil, namenjenih dojenčkom in majhnim otrokom; živil za posebne zdravstvene namene ter popolnih prehranskih nadomestkov za nadzor nad telesno težo; omejevanja porabe alkohola; omejevanja uporabe tobačnih in povezanih izdelkov; dela in zaposlovanja na črno pri izvajalcih dejavnosti, ki so pod nadzorom inšpektorata.  </w:t>
      </w:r>
    </w:p>
    <w:p w14:paraId="6F5F036E" w14:textId="77777777" w:rsidR="00DD5BFF" w:rsidRPr="00DD5BFF" w:rsidRDefault="00DD5BFF" w:rsidP="00DE466C">
      <w:pPr>
        <w:spacing w:after="0" w:line="260" w:lineRule="exact"/>
        <w:jc w:val="both"/>
        <w:rPr>
          <w:rFonts w:cs="Arial"/>
          <w:sz w:val="20"/>
          <w:szCs w:val="20"/>
        </w:rPr>
      </w:pPr>
    </w:p>
    <w:p w14:paraId="2B137BF0" w14:textId="77777777" w:rsidR="00DD5BFF" w:rsidRPr="00DD5BFF" w:rsidRDefault="00DD5BFF" w:rsidP="00DE466C">
      <w:pPr>
        <w:spacing w:after="0" w:line="260" w:lineRule="exact"/>
        <w:jc w:val="both"/>
        <w:rPr>
          <w:rFonts w:cs="Arial"/>
          <w:sz w:val="20"/>
          <w:szCs w:val="20"/>
        </w:rPr>
      </w:pPr>
      <w:r w:rsidRPr="00DD5BFF">
        <w:rPr>
          <w:rFonts w:cs="Arial"/>
          <w:sz w:val="20"/>
          <w:szCs w:val="20"/>
        </w:rPr>
        <w:t>V poročilu za leto 2024 so predstavljeni podatki o delu inšpektorata na posameznih področjih, o najpogostejši problematiki, upravnih ukrepih in prekrškovnih sankcijah / ukrepih.</w:t>
      </w:r>
    </w:p>
    <w:p w14:paraId="25866C19" w14:textId="77777777" w:rsidR="00DD5BFF" w:rsidRPr="00DD5BFF" w:rsidRDefault="00DD5BFF" w:rsidP="00DE466C">
      <w:pPr>
        <w:spacing w:after="0" w:line="260" w:lineRule="exact"/>
        <w:jc w:val="both"/>
        <w:rPr>
          <w:rFonts w:cs="Arial"/>
          <w:sz w:val="20"/>
          <w:szCs w:val="20"/>
        </w:rPr>
      </w:pPr>
      <w:r w:rsidRPr="00DD5BFF">
        <w:rPr>
          <w:rFonts w:cs="Arial"/>
          <w:sz w:val="20"/>
          <w:szCs w:val="20"/>
        </w:rPr>
        <w:t xml:space="preserve">Inšpektorji so skupaj opravili 25.407 inšpekcijskih pregledov; od tega je bilo na področjih, kjer je nadzor vključeval tudi vzorčenje, odvzeto 632 vzorcev različnih vrst proizvodov in materialov za laboratorijske analize. </w:t>
      </w:r>
    </w:p>
    <w:p w14:paraId="30EDC09E" w14:textId="77777777" w:rsidR="00DD5BFF" w:rsidRPr="00DD5BFF" w:rsidRDefault="00DD5BFF" w:rsidP="00DE466C">
      <w:pPr>
        <w:spacing w:after="0" w:line="260" w:lineRule="exact"/>
        <w:jc w:val="both"/>
        <w:rPr>
          <w:rFonts w:cs="Arial"/>
          <w:sz w:val="20"/>
          <w:szCs w:val="20"/>
        </w:rPr>
      </w:pPr>
    </w:p>
    <w:p w14:paraId="2C033674" w14:textId="77777777" w:rsidR="00DD5BFF" w:rsidRPr="00DD5BFF" w:rsidRDefault="00DD5BFF" w:rsidP="00DE466C">
      <w:pPr>
        <w:spacing w:after="0" w:line="260" w:lineRule="exact"/>
        <w:jc w:val="both"/>
        <w:rPr>
          <w:rFonts w:cs="Arial"/>
          <w:sz w:val="20"/>
          <w:szCs w:val="20"/>
        </w:rPr>
      </w:pPr>
      <w:r w:rsidRPr="00DD5BFF">
        <w:rPr>
          <w:rFonts w:cs="Arial"/>
          <w:sz w:val="20"/>
          <w:szCs w:val="20"/>
        </w:rPr>
        <w:t xml:space="preserve">V letu 2024 je inšpektorat skupaj izrekel 4.000 ukrepov, od tega je bilo 51 % upravnih ukrepov in 49 % prekrškovnih sankcij in ukrepov. Področja, na katerih je bilo izrečenih največ ukrepov, so: področje pacientovih pravic, področje prehranskih dopolnil, področje pitne vode, področje zdravstvene dejavnosti in področje nalezljivih bolezni. Znesek izrečenih glob, pristojbin in drugih terjatev v letu 2024 znaša 761.740 EUR. </w:t>
      </w:r>
    </w:p>
    <w:p w14:paraId="124CDDCE" w14:textId="77777777" w:rsidR="00DD5BFF" w:rsidRPr="00DD5BFF" w:rsidRDefault="00DD5BFF" w:rsidP="00DE466C">
      <w:pPr>
        <w:spacing w:after="0" w:line="260" w:lineRule="exact"/>
        <w:jc w:val="both"/>
        <w:rPr>
          <w:rFonts w:cs="Arial"/>
          <w:sz w:val="20"/>
          <w:szCs w:val="20"/>
        </w:rPr>
      </w:pPr>
    </w:p>
    <w:p w14:paraId="29E5DD43" w14:textId="2DF12329" w:rsidR="00DD5BFF" w:rsidRPr="00DD5BFF" w:rsidRDefault="00DD5BFF" w:rsidP="00DE466C">
      <w:pPr>
        <w:spacing w:after="0" w:line="260" w:lineRule="exact"/>
        <w:jc w:val="both"/>
        <w:rPr>
          <w:rFonts w:cs="Arial"/>
          <w:sz w:val="20"/>
          <w:szCs w:val="20"/>
        </w:rPr>
      </w:pPr>
      <w:r w:rsidRPr="00DD5BFF">
        <w:rPr>
          <w:rFonts w:cs="Arial"/>
          <w:sz w:val="20"/>
          <w:szCs w:val="20"/>
        </w:rPr>
        <w:t xml:space="preserve">Konec leta 2023 je bil sprejet Zakon o ureditvi nekaterih vprašanj v zvezi z določenimi prekrški, storjenimi v času veljavnosti ukrepov zaradi preprečevanja širjenja nalezljive bolezni COVID-19, ki je določil postopke za vračilo glob in ostalih stroškov postopka v zvezi z nekaterimi prekrškovnimi postopki, ki jih je inšpektorat vodil v času obvladovanja epidemije nalezljive bolezni COVID-19. Delo, povezano s postopki vračila glob, je inšpektorat prioritetno opravil v prvi polovici leta skladno z zakonsko določeno časovnico. </w:t>
      </w:r>
      <w:r w:rsidR="00471D01" w:rsidRPr="00471D01">
        <w:rPr>
          <w:rFonts w:cs="Arial"/>
          <w:sz w:val="20"/>
          <w:szCs w:val="20"/>
        </w:rPr>
        <w:t>Vodenih je bilo preko 5.630 ugotovitvenih postopkov. Po izdanih in pravnomočnih informativnih izračunih oziroma odločb</w:t>
      </w:r>
      <w:r w:rsidR="00F13A77">
        <w:rPr>
          <w:rFonts w:cs="Arial"/>
          <w:sz w:val="20"/>
          <w:szCs w:val="20"/>
        </w:rPr>
        <w:t>ah</w:t>
      </w:r>
      <w:r w:rsidR="00471D01" w:rsidRPr="00471D01">
        <w:rPr>
          <w:rFonts w:cs="Arial"/>
          <w:sz w:val="20"/>
          <w:szCs w:val="20"/>
        </w:rPr>
        <w:t xml:space="preserve"> o izplačilu je bilo upravičencem izplačano vračilo v skupni vrednosti 813.871 EUR</w:t>
      </w:r>
      <w:r w:rsidRPr="00DD5BFF">
        <w:rPr>
          <w:rFonts w:cs="Arial"/>
          <w:sz w:val="20"/>
          <w:szCs w:val="20"/>
        </w:rPr>
        <w:t>.</w:t>
      </w:r>
    </w:p>
    <w:p w14:paraId="72661A5E" w14:textId="77777777" w:rsidR="00DD5BFF" w:rsidRPr="00DD5BFF" w:rsidRDefault="00DD5BFF" w:rsidP="00DE466C">
      <w:pPr>
        <w:spacing w:after="0" w:line="260" w:lineRule="exact"/>
        <w:jc w:val="both"/>
        <w:rPr>
          <w:rFonts w:cs="Arial"/>
          <w:sz w:val="20"/>
          <w:szCs w:val="20"/>
        </w:rPr>
      </w:pPr>
    </w:p>
    <w:p w14:paraId="520E8FD8" w14:textId="77777777" w:rsidR="00DD5BFF" w:rsidRPr="00DD5BFF" w:rsidRDefault="00DD5BFF" w:rsidP="00DE466C">
      <w:pPr>
        <w:spacing w:after="0" w:line="260" w:lineRule="exact"/>
        <w:jc w:val="both"/>
        <w:rPr>
          <w:rFonts w:cs="Arial"/>
          <w:sz w:val="20"/>
          <w:szCs w:val="20"/>
        </w:rPr>
      </w:pPr>
      <w:r w:rsidRPr="00DD5BFF">
        <w:rPr>
          <w:rFonts w:cs="Arial"/>
          <w:sz w:val="20"/>
          <w:szCs w:val="20"/>
        </w:rPr>
        <w:t>V poročilu za leto 2024 je podan tudi oris poteka drugih aktivnosti Zdravstvenega inšpektorata Republike Slovenije, kot so organiziranost, izobraževanje, obveščanje, sodelovanje itd., ki so bile ključnega pomena za izvedbo inšpekcijskega nadzora.</w:t>
      </w:r>
    </w:p>
    <w:p w14:paraId="5C972FF3" w14:textId="77777777" w:rsidR="00DD5BFF" w:rsidRPr="008D4517" w:rsidRDefault="00DD5BFF" w:rsidP="008D4517">
      <w:pPr>
        <w:rPr>
          <w:sz w:val="20"/>
          <w:szCs w:val="20"/>
        </w:rPr>
      </w:pPr>
    </w:p>
    <w:sectPr w:rsidR="00DD5BFF" w:rsidRPr="008D4517" w:rsidSect="008D4517">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DA3E" w14:textId="77777777" w:rsidR="008D4517" w:rsidRDefault="008D4517" w:rsidP="008D4517">
      <w:pPr>
        <w:spacing w:after="0" w:line="240" w:lineRule="auto"/>
      </w:pPr>
      <w:r>
        <w:separator/>
      </w:r>
    </w:p>
  </w:endnote>
  <w:endnote w:type="continuationSeparator" w:id="0">
    <w:p w14:paraId="5C788683" w14:textId="77777777" w:rsidR="008D4517" w:rsidRDefault="008D4517" w:rsidP="008D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A6CB" w14:textId="77777777" w:rsidR="008D4517" w:rsidRDefault="008D4517" w:rsidP="008D4517">
      <w:pPr>
        <w:spacing w:after="0" w:line="240" w:lineRule="auto"/>
      </w:pPr>
      <w:r>
        <w:separator/>
      </w:r>
    </w:p>
  </w:footnote>
  <w:footnote w:type="continuationSeparator" w:id="0">
    <w:p w14:paraId="56B10216" w14:textId="77777777" w:rsidR="008D4517" w:rsidRDefault="008D4517" w:rsidP="008D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94AB" w14:textId="77777777" w:rsidR="008D4517" w:rsidRDefault="008D4517" w:rsidP="008D4517">
    <w:pPr>
      <w:pStyle w:val="Glava"/>
      <w:tabs>
        <w:tab w:val="left" w:pos="5112"/>
      </w:tabs>
      <w:spacing w:before="120" w:line="240" w:lineRule="exact"/>
      <w:rPr>
        <w:rFonts w:cs="Arial"/>
        <w:sz w:val="16"/>
      </w:rPr>
    </w:pPr>
    <w:r w:rsidRPr="00EC27FA">
      <w:rPr>
        <w:rFonts w:cs="Times New Roman"/>
        <w:noProof/>
        <w:sz w:val="20"/>
        <w:szCs w:val="24"/>
        <w:lang w:eastAsia="sl-SI"/>
      </w:rPr>
      <w:drawing>
        <wp:anchor distT="0" distB="0" distL="114300" distR="114300" simplePos="0" relativeHeight="251660288" behindDoc="0" locked="0" layoutInCell="1" allowOverlap="1" wp14:anchorId="5D75F747" wp14:editId="119C5064">
          <wp:simplePos x="0" y="0"/>
          <wp:positionH relativeFrom="page">
            <wp:posOffset>255767</wp:posOffset>
          </wp:positionH>
          <wp:positionV relativeFrom="page">
            <wp:posOffset>104692</wp:posOffset>
          </wp:positionV>
          <wp:extent cx="4321810" cy="972185"/>
          <wp:effectExtent l="0" t="0" r="2540" b="0"/>
          <wp:wrapSquare wrapText="bothSides"/>
          <wp:docPr id="1351805561" name="Slika 1351805561"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34C4B5EA" wp14:editId="7983A493">
          <wp:simplePos x="0" y="0"/>
          <wp:positionH relativeFrom="page">
            <wp:posOffset>101600</wp:posOffset>
          </wp:positionH>
          <wp:positionV relativeFrom="page">
            <wp:posOffset>-50800</wp:posOffset>
          </wp:positionV>
          <wp:extent cx="4321810" cy="972185"/>
          <wp:effectExtent l="0" t="0" r="2540" b="0"/>
          <wp:wrapSquare wrapText="bothSides"/>
          <wp:docPr id="905848099" name="Slika 905848099"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p w14:paraId="0F5F57AA" w14:textId="77777777" w:rsidR="008D4517" w:rsidRDefault="008D4517" w:rsidP="008D4517">
    <w:pPr>
      <w:pStyle w:val="Glava"/>
      <w:tabs>
        <w:tab w:val="left" w:pos="5112"/>
      </w:tabs>
      <w:spacing w:before="120" w:line="240" w:lineRule="exact"/>
      <w:rPr>
        <w:rFonts w:cs="Arial"/>
        <w:sz w:val="16"/>
      </w:rPr>
    </w:pPr>
  </w:p>
  <w:p w14:paraId="57B2CBD4" w14:textId="77777777" w:rsidR="008D4517" w:rsidRDefault="008D4517" w:rsidP="008D4517">
    <w:pPr>
      <w:pStyle w:val="Glava"/>
      <w:tabs>
        <w:tab w:val="left" w:pos="5112"/>
      </w:tabs>
      <w:rPr>
        <w:rFonts w:cs="Arial"/>
        <w:sz w:val="16"/>
      </w:rPr>
    </w:pPr>
  </w:p>
  <w:p w14:paraId="30DD0E82" w14:textId="77777777" w:rsidR="008D4517" w:rsidRDefault="008D4517" w:rsidP="008D4517">
    <w:pPr>
      <w:pStyle w:val="Glava"/>
      <w:tabs>
        <w:tab w:val="left" w:pos="5112"/>
      </w:tabs>
    </w:pPr>
  </w:p>
  <w:p w14:paraId="2B8258EF" w14:textId="77777777" w:rsidR="008D4517" w:rsidRPr="00EC27FA" w:rsidRDefault="008D4517" w:rsidP="00294890">
    <w:pPr>
      <w:tabs>
        <w:tab w:val="left" w:pos="0"/>
        <w:tab w:val="left" w:pos="5112"/>
      </w:tabs>
      <w:spacing w:after="0" w:line="240" w:lineRule="exact"/>
      <w:rPr>
        <w:rFonts w:cs="Arial"/>
        <w:sz w:val="16"/>
        <w:szCs w:val="24"/>
      </w:rPr>
    </w:pPr>
    <w:r>
      <w:rPr>
        <w:rFonts w:cs="Arial"/>
        <w:sz w:val="16"/>
        <w:szCs w:val="24"/>
      </w:rPr>
      <w:t xml:space="preserve">        </w:t>
    </w:r>
    <w:r w:rsidRPr="00EC27FA">
      <w:rPr>
        <w:rFonts w:cs="Arial"/>
        <w:sz w:val="16"/>
        <w:szCs w:val="24"/>
      </w:rPr>
      <w:t>Štefanova ulica 5, 1000 Ljubljana</w:t>
    </w:r>
    <w:r w:rsidRPr="00EC27FA">
      <w:rPr>
        <w:rFonts w:cs="Arial"/>
        <w:sz w:val="16"/>
        <w:szCs w:val="24"/>
      </w:rPr>
      <w:tab/>
    </w:r>
    <w:r>
      <w:rPr>
        <w:rFonts w:cs="Arial"/>
        <w:sz w:val="16"/>
        <w:szCs w:val="24"/>
      </w:rPr>
      <w:tab/>
    </w:r>
    <w:r>
      <w:rPr>
        <w:rFonts w:cs="Arial"/>
        <w:sz w:val="16"/>
        <w:szCs w:val="24"/>
      </w:rPr>
      <w:tab/>
    </w:r>
    <w:r w:rsidRPr="00EC27FA">
      <w:rPr>
        <w:rFonts w:cs="Arial"/>
        <w:sz w:val="16"/>
        <w:szCs w:val="24"/>
      </w:rPr>
      <w:t>T: 01 478 60 01</w:t>
    </w:r>
  </w:p>
  <w:p w14:paraId="429A9C25" w14:textId="77777777" w:rsidR="008D4517" w:rsidRPr="00EC27FA" w:rsidRDefault="008D4517" w:rsidP="008D4517">
    <w:pPr>
      <w:tabs>
        <w:tab w:val="left" w:pos="5112"/>
      </w:tabs>
      <w:spacing w:after="0" w:line="240" w:lineRule="exact"/>
      <w:rPr>
        <w:rFonts w:cs="Arial"/>
        <w:sz w:val="16"/>
        <w:szCs w:val="24"/>
      </w:rPr>
    </w:pPr>
    <w:r w:rsidRPr="00EC27FA">
      <w:rPr>
        <w:rFonts w:cs="Arial"/>
        <w:sz w:val="16"/>
        <w:szCs w:val="24"/>
      </w:rPr>
      <w:tab/>
    </w:r>
    <w:r>
      <w:rPr>
        <w:rFonts w:cs="Arial"/>
        <w:sz w:val="16"/>
        <w:szCs w:val="24"/>
      </w:rPr>
      <w:tab/>
    </w:r>
    <w:r>
      <w:rPr>
        <w:rFonts w:cs="Arial"/>
        <w:sz w:val="16"/>
        <w:szCs w:val="24"/>
      </w:rPr>
      <w:tab/>
    </w:r>
    <w:r w:rsidRPr="00EC27FA">
      <w:rPr>
        <w:rFonts w:cs="Arial"/>
        <w:sz w:val="16"/>
        <w:szCs w:val="24"/>
      </w:rPr>
      <w:t xml:space="preserve">F: 01 478 60 58 </w:t>
    </w:r>
  </w:p>
  <w:p w14:paraId="406510AE" w14:textId="77777777" w:rsidR="008D4517" w:rsidRPr="00EC27FA" w:rsidRDefault="008D4517" w:rsidP="008D4517">
    <w:pPr>
      <w:tabs>
        <w:tab w:val="left" w:pos="5112"/>
      </w:tabs>
      <w:spacing w:after="0" w:line="240" w:lineRule="exact"/>
      <w:rPr>
        <w:rFonts w:cs="Arial"/>
        <w:sz w:val="16"/>
        <w:szCs w:val="24"/>
      </w:rPr>
    </w:pPr>
    <w:r w:rsidRPr="00EC27FA">
      <w:rPr>
        <w:rFonts w:cs="Arial"/>
        <w:sz w:val="16"/>
        <w:szCs w:val="24"/>
      </w:rPr>
      <w:tab/>
    </w:r>
    <w:r>
      <w:rPr>
        <w:rFonts w:cs="Arial"/>
        <w:sz w:val="16"/>
        <w:szCs w:val="24"/>
      </w:rPr>
      <w:tab/>
    </w:r>
    <w:r>
      <w:rPr>
        <w:rFonts w:cs="Arial"/>
        <w:sz w:val="16"/>
        <w:szCs w:val="24"/>
      </w:rPr>
      <w:tab/>
    </w:r>
    <w:r w:rsidRPr="00EC27FA">
      <w:rPr>
        <w:rFonts w:cs="Arial"/>
        <w:sz w:val="16"/>
        <w:szCs w:val="24"/>
      </w:rPr>
      <w:t>E: gp.mz@gov.si</w:t>
    </w:r>
  </w:p>
  <w:p w14:paraId="003DC9DE" w14:textId="77777777" w:rsidR="008D4517" w:rsidRPr="00EC27FA" w:rsidRDefault="008D4517" w:rsidP="008D4517">
    <w:pPr>
      <w:tabs>
        <w:tab w:val="left" w:pos="5112"/>
      </w:tabs>
      <w:spacing w:after="0" w:line="240" w:lineRule="exact"/>
      <w:rPr>
        <w:rFonts w:cs="Arial"/>
        <w:sz w:val="16"/>
        <w:szCs w:val="24"/>
      </w:rPr>
    </w:pPr>
    <w:r w:rsidRPr="00EC27FA">
      <w:rPr>
        <w:rFonts w:cs="Arial"/>
        <w:sz w:val="16"/>
        <w:szCs w:val="24"/>
      </w:rPr>
      <w:tab/>
    </w:r>
    <w:r>
      <w:rPr>
        <w:rFonts w:cs="Arial"/>
        <w:sz w:val="16"/>
        <w:szCs w:val="24"/>
      </w:rPr>
      <w:tab/>
    </w:r>
    <w:r>
      <w:rPr>
        <w:rFonts w:cs="Arial"/>
        <w:sz w:val="16"/>
        <w:szCs w:val="24"/>
      </w:rPr>
      <w:tab/>
    </w:r>
    <w:r w:rsidRPr="00EC27FA">
      <w:rPr>
        <w:rFonts w:cs="Arial"/>
        <w:sz w:val="16"/>
        <w:szCs w:val="24"/>
      </w:rPr>
      <w:t>www.mz.gov.si</w:t>
    </w:r>
  </w:p>
  <w:p w14:paraId="4071942C" w14:textId="77777777" w:rsidR="008D4517" w:rsidRDefault="008D451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7C300D9"/>
    <w:multiLevelType w:val="hybridMultilevel"/>
    <w:tmpl w:val="DBDE55E4"/>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7434026">
    <w:abstractNumId w:val="0"/>
  </w:num>
  <w:num w:numId="2" w16cid:durableId="765343979">
    <w:abstractNumId w:val="4"/>
  </w:num>
  <w:num w:numId="3" w16cid:durableId="1155294323">
    <w:abstractNumId w:val="5"/>
  </w:num>
  <w:num w:numId="4" w16cid:durableId="1362246644">
    <w:abstractNumId w:val="7"/>
  </w:num>
  <w:num w:numId="5" w16cid:durableId="749695886">
    <w:abstractNumId w:val="6"/>
  </w:num>
  <w:num w:numId="6" w16cid:durableId="1893492421">
    <w:abstractNumId w:val="2"/>
  </w:num>
  <w:num w:numId="7" w16cid:durableId="1702317160">
    <w:abstractNumId w:val="1"/>
  </w:num>
  <w:num w:numId="8" w16cid:durableId="8908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17"/>
    <w:rsid w:val="00016216"/>
    <w:rsid w:val="0004135E"/>
    <w:rsid w:val="000A1388"/>
    <w:rsid w:val="00167A66"/>
    <w:rsid w:val="0021243E"/>
    <w:rsid w:val="002571DA"/>
    <w:rsid w:val="00294890"/>
    <w:rsid w:val="004612A9"/>
    <w:rsid w:val="00471D01"/>
    <w:rsid w:val="004948A3"/>
    <w:rsid w:val="00572C73"/>
    <w:rsid w:val="00580FC8"/>
    <w:rsid w:val="005A3B36"/>
    <w:rsid w:val="005D76D5"/>
    <w:rsid w:val="0067008F"/>
    <w:rsid w:val="00683AC2"/>
    <w:rsid w:val="006E4807"/>
    <w:rsid w:val="0079656F"/>
    <w:rsid w:val="00867C46"/>
    <w:rsid w:val="008D4517"/>
    <w:rsid w:val="00981C96"/>
    <w:rsid w:val="009A66D0"/>
    <w:rsid w:val="00B8365F"/>
    <w:rsid w:val="00BA1514"/>
    <w:rsid w:val="00C763A4"/>
    <w:rsid w:val="00DA281C"/>
    <w:rsid w:val="00DD5BFF"/>
    <w:rsid w:val="00DE466C"/>
    <w:rsid w:val="00E32CDD"/>
    <w:rsid w:val="00EB5454"/>
    <w:rsid w:val="00F13A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4BEA4"/>
  <w15:chartTrackingRefBased/>
  <w15:docId w15:val="{920CE1CD-EBC8-4DD2-90C3-D8C85AEE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8D4517"/>
    <w:pPr>
      <w:spacing w:after="200" w:line="276" w:lineRule="auto"/>
    </w:pPr>
    <w:rPr>
      <w:rFonts w:ascii="Arial" w:eastAsia="Times New Roman" w:hAnsi="Arial"/>
      <w:kern w:val="0"/>
      <w14:ligatures w14:val="none"/>
    </w:rPr>
  </w:style>
  <w:style w:type="paragraph" w:styleId="Naslov1">
    <w:name w:val="heading 1"/>
    <w:basedOn w:val="Navaden"/>
    <w:next w:val="Navaden"/>
    <w:link w:val="Naslov1Znak"/>
    <w:uiPriority w:val="9"/>
    <w:qFormat/>
    <w:rsid w:val="008D4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D4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D451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D451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D451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D451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D451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D451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D451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D451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D451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D451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D451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D451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D451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D451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D451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D4517"/>
    <w:rPr>
      <w:rFonts w:eastAsiaTheme="majorEastAsia" w:cstheme="majorBidi"/>
      <w:color w:val="272727" w:themeColor="text1" w:themeTint="D8"/>
    </w:rPr>
  </w:style>
  <w:style w:type="paragraph" w:styleId="Naslov">
    <w:name w:val="Title"/>
    <w:basedOn w:val="Navaden"/>
    <w:next w:val="Navaden"/>
    <w:link w:val="NaslovZnak"/>
    <w:uiPriority w:val="10"/>
    <w:qFormat/>
    <w:rsid w:val="008D45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D451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D451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D451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D4517"/>
    <w:pPr>
      <w:spacing w:before="160"/>
      <w:jc w:val="center"/>
    </w:pPr>
    <w:rPr>
      <w:i/>
      <w:iCs/>
      <w:color w:val="404040" w:themeColor="text1" w:themeTint="BF"/>
    </w:rPr>
  </w:style>
  <w:style w:type="character" w:customStyle="1" w:styleId="CitatZnak">
    <w:name w:val="Citat Znak"/>
    <w:basedOn w:val="Privzetapisavaodstavka"/>
    <w:link w:val="Citat"/>
    <w:uiPriority w:val="29"/>
    <w:rsid w:val="008D4517"/>
    <w:rPr>
      <w:i/>
      <w:iCs/>
      <w:color w:val="404040" w:themeColor="text1" w:themeTint="BF"/>
    </w:rPr>
  </w:style>
  <w:style w:type="paragraph" w:styleId="Odstavekseznama">
    <w:name w:val="List Paragraph"/>
    <w:basedOn w:val="Navaden"/>
    <w:uiPriority w:val="34"/>
    <w:qFormat/>
    <w:rsid w:val="008D4517"/>
    <w:pPr>
      <w:ind w:left="720"/>
      <w:contextualSpacing/>
    </w:pPr>
  </w:style>
  <w:style w:type="character" w:styleId="Intenzivenpoudarek">
    <w:name w:val="Intense Emphasis"/>
    <w:basedOn w:val="Privzetapisavaodstavka"/>
    <w:uiPriority w:val="21"/>
    <w:qFormat/>
    <w:rsid w:val="008D4517"/>
    <w:rPr>
      <w:i/>
      <w:iCs/>
      <w:color w:val="0F4761" w:themeColor="accent1" w:themeShade="BF"/>
    </w:rPr>
  </w:style>
  <w:style w:type="paragraph" w:styleId="Intenzivencitat">
    <w:name w:val="Intense Quote"/>
    <w:basedOn w:val="Navaden"/>
    <w:next w:val="Navaden"/>
    <w:link w:val="IntenzivencitatZnak"/>
    <w:uiPriority w:val="30"/>
    <w:qFormat/>
    <w:rsid w:val="008D4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D4517"/>
    <w:rPr>
      <w:i/>
      <w:iCs/>
      <w:color w:val="0F4761" w:themeColor="accent1" w:themeShade="BF"/>
    </w:rPr>
  </w:style>
  <w:style w:type="character" w:styleId="Intenzivensklic">
    <w:name w:val="Intense Reference"/>
    <w:basedOn w:val="Privzetapisavaodstavka"/>
    <w:uiPriority w:val="32"/>
    <w:qFormat/>
    <w:rsid w:val="008D4517"/>
    <w:rPr>
      <w:b/>
      <w:bCs/>
      <w:smallCaps/>
      <w:color w:val="0F4761" w:themeColor="accent1" w:themeShade="BF"/>
      <w:spacing w:val="5"/>
    </w:rPr>
  </w:style>
  <w:style w:type="paragraph" w:customStyle="1" w:styleId="podpisi">
    <w:name w:val="podpisi"/>
    <w:basedOn w:val="Navaden"/>
    <w:qFormat/>
    <w:rsid w:val="008D4517"/>
    <w:pPr>
      <w:tabs>
        <w:tab w:val="left" w:pos="3402"/>
      </w:tabs>
      <w:spacing w:after="0" w:line="260" w:lineRule="exact"/>
    </w:pPr>
    <w:rPr>
      <w:rFonts w:cs="Times New Roman"/>
      <w:sz w:val="20"/>
      <w:szCs w:val="24"/>
      <w:lang w:val="it-IT"/>
    </w:rPr>
  </w:style>
  <w:style w:type="paragraph" w:customStyle="1" w:styleId="Neotevilenodstavek">
    <w:name w:val="Neoštevilčen odstavek"/>
    <w:basedOn w:val="Navaden"/>
    <w:link w:val="NeotevilenodstavekZnak"/>
    <w:qFormat/>
    <w:rsid w:val="008D4517"/>
    <w:pPr>
      <w:overflowPunct w:val="0"/>
      <w:autoSpaceDE w:val="0"/>
      <w:autoSpaceDN w:val="0"/>
      <w:adjustRightInd w:val="0"/>
      <w:spacing w:before="60" w:after="60" w:line="200" w:lineRule="exact"/>
      <w:jc w:val="both"/>
      <w:textAlignment w:val="baseline"/>
    </w:pPr>
    <w:rPr>
      <w:rFonts w:cs="Arial"/>
      <w:lang w:eastAsia="sl-SI"/>
    </w:rPr>
  </w:style>
  <w:style w:type="character" w:customStyle="1" w:styleId="NeotevilenodstavekZnak">
    <w:name w:val="Neoštevilčen odstavek Znak"/>
    <w:link w:val="Neotevilenodstavek"/>
    <w:rsid w:val="008D4517"/>
    <w:rPr>
      <w:rFonts w:ascii="Arial" w:eastAsia="Times New Roman" w:hAnsi="Arial" w:cs="Arial"/>
      <w:kern w:val="0"/>
      <w:lang w:eastAsia="sl-SI"/>
      <w14:ligatures w14:val="none"/>
    </w:rPr>
  </w:style>
  <w:style w:type="paragraph" w:styleId="Glava">
    <w:name w:val="header"/>
    <w:basedOn w:val="Navaden"/>
    <w:link w:val="GlavaZnak"/>
    <w:unhideWhenUsed/>
    <w:rsid w:val="008D4517"/>
    <w:pPr>
      <w:tabs>
        <w:tab w:val="center" w:pos="4536"/>
        <w:tab w:val="right" w:pos="9072"/>
      </w:tabs>
      <w:spacing w:after="0" w:line="240" w:lineRule="auto"/>
    </w:pPr>
  </w:style>
  <w:style w:type="character" w:customStyle="1" w:styleId="GlavaZnak">
    <w:name w:val="Glava Znak"/>
    <w:basedOn w:val="Privzetapisavaodstavka"/>
    <w:link w:val="Glava"/>
    <w:rsid w:val="008D4517"/>
    <w:rPr>
      <w:rFonts w:ascii="Arial" w:eastAsia="Times New Roman" w:hAnsi="Arial"/>
      <w:kern w:val="0"/>
      <w14:ligatures w14:val="none"/>
    </w:rPr>
  </w:style>
  <w:style w:type="paragraph" w:styleId="Noga">
    <w:name w:val="footer"/>
    <w:basedOn w:val="Navaden"/>
    <w:link w:val="NogaZnak"/>
    <w:uiPriority w:val="99"/>
    <w:unhideWhenUsed/>
    <w:rsid w:val="008D4517"/>
    <w:pPr>
      <w:tabs>
        <w:tab w:val="center" w:pos="4536"/>
        <w:tab w:val="right" w:pos="9072"/>
      </w:tabs>
      <w:spacing w:after="0" w:line="240" w:lineRule="auto"/>
    </w:pPr>
  </w:style>
  <w:style w:type="character" w:customStyle="1" w:styleId="NogaZnak">
    <w:name w:val="Noga Znak"/>
    <w:basedOn w:val="Privzetapisavaodstavka"/>
    <w:link w:val="Noga"/>
    <w:uiPriority w:val="99"/>
    <w:rsid w:val="008D4517"/>
    <w:rPr>
      <w:rFonts w:ascii="Arial" w:eastAsia="Times New Roman" w:hAnsi="Arial"/>
      <w:kern w:val="0"/>
      <w14:ligatures w14:val="none"/>
    </w:rPr>
  </w:style>
  <w:style w:type="paragraph" w:styleId="Revizija">
    <w:name w:val="Revision"/>
    <w:hidden/>
    <w:uiPriority w:val="99"/>
    <w:semiHidden/>
    <w:rsid w:val="006E4807"/>
    <w:pPr>
      <w:spacing w:after="0" w:line="240" w:lineRule="auto"/>
    </w:pPr>
    <w:rPr>
      <w:rFonts w:ascii="Arial" w:eastAsia="Times New Roman"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511967-CF7F-4A41-9C03-0CD7C467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2096</Words>
  <Characters>11953</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Kocjan</dc:creator>
  <cp:keywords/>
  <dc:description/>
  <cp:lastModifiedBy>Neža Rabič</cp:lastModifiedBy>
  <cp:revision>7</cp:revision>
  <dcterms:created xsi:type="dcterms:W3CDTF">2025-04-23T07:32:00Z</dcterms:created>
  <dcterms:modified xsi:type="dcterms:W3CDTF">2025-04-24T10:45:00Z</dcterms:modified>
</cp:coreProperties>
</file>