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262"/>
        <w:gridCol w:w="745"/>
        <w:gridCol w:w="938"/>
        <w:gridCol w:w="1087"/>
        <w:gridCol w:w="638"/>
        <w:gridCol w:w="978"/>
        <w:gridCol w:w="421"/>
        <w:gridCol w:w="375"/>
        <w:gridCol w:w="51"/>
        <w:gridCol w:w="225"/>
        <w:gridCol w:w="1932"/>
        <w:gridCol w:w="63"/>
      </w:tblGrid>
      <w:tr w:rsidR="00E30D6F" w:rsidRPr="00BF0CE6" w14:paraId="5BAB8ADE" w14:textId="77777777" w:rsidTr="001D505B">
        <w:trPr>
          <w:gridBefore w:val="1"/>
          <w:gridAfter w:val="6"/>
          <w:wBefore w:w="100" w:type="dxa"/>
          <w:wAfter w:w="3067" w:type="dxa"/>
        </w:trPr>
        <w:tc>
          <w:tcPr>
            <w:tcW w:w="6096" w:type="dxa"/>
            <w:gridSpan w:val="7"/>
          </w:tcPr>
          <w:p w14:paraId="729E871E" w14:textId="77777777" w:rsidR="00E30D6F" w:rsidRDefault="00E30D6F"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46B28DC6" w14:textId="77777777" w:rsidR="00E30D6F" w:rsidRDefault="00E30D6F"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4AF5B2C8" w14:textId="7F9979B0" w:rsidR="00E30D6F" w:rsidRPr="00BF0CE6" w:rsidRDefault="004F57D2"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DDE57EA" wp14:editId="2C57DB1C">
                  <wp:extent cx="2527300" cy="720068"/>
                  <wp:effectExtent l="0" t="0" r="6350" b="4445"/>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8">
                            <a:extLst>
                              <a:ext uri="{28A0092B-C50C-407E-A947-70E740481C1C}">
                                <a14:useLocalDpi xmlns:a14="http://schemas.microsoft.com/office/drawing/2010/main" val="0"/>
                              </a:ext>
                            </a:extLst>
                          </a:blip>
                          <a:stretch>
                            <a:fillRect/>
                          </a:stretch>
                        </pic:blipFill>
                        <pic:spPr>
                          <a:xfrm>
                            <a:off x="0" y="0"/>
                            <a:ext cx="2548689" cy="726162"/>
                          </a:xfrm>
                          <a:prstGeom prst="rect">
                            <a:avLst/>
                          </a:prstGeom>
                        </pic:spPr>
                      </pic:pic>
                    </a:graphicData>
                  </a:graphic>
                </wp:inline>
              </w:drawing>
            </w:r>
          </w:p>
          <w:p w14:paraId="4ED871EE" w14:textId="77777777"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6097980B" w14:textId="77777777"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Masarykova cesta 16</w:t>
            </w:r>
          </w:p>
          <w:p w14:paraId="32B0BD02" w14:textId="77777777"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1000 Ljubljana</w:t>
            </w:r>
          </w:p>
          <w:p w14:paraId="414FB57E" w14:textId="77777777"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Slovenija</w:t>
            </w:r>
          </w:p>
          <w:p w14:paraId="29F26C5B" w14:textId="7A38AA3A"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 xml:space="preserve">e-naslov: </w:t>
            </w:r>
            <w:hyperlink r:id="rId9" w:history="1">
              <w:r w:rsidR="00223556" w:rsidRPr="00922391">
                <w:rPr>
                  <w:rStyle w:val="Hiperpovezava"/>
                  <w:rFonts w:ascii="Arial" w:eastAsia="Times New Roman" w:hAnsi="Arial" w:cs="Arial"/>
                  <w:sz w:val="20"/>
                  <w:szCs w:val="20"/>
                  <w:lang w:eastAsia="sl-SI"/>
                </w:rPr>
                <w:t>gp.mvzi@gov.si</w:t>
              </w:r>
            </w:hyperlink>
            <w:r w:rsidRPr="00BF0CE6">
              <w:rPr>
                <w:rFonts w:ascii="Arial" w:eastAsia="Times New Roman" w:hAnsi="Arial" w:cs="Arial"/>
                <w:sz w:val="20"/>
                <w:szCs w:val="20"/>
                <w:lang w:eastAsia="sl-SI"/>
              </w:rPr>
              <w:t xml:space="preserve"> </w:t>
            </w:r>
          </w:p>
          <w:p w14:paraId="5433A0C5" w14:textId="77777777"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tc>
      </w:tr>
      <w:tr w:rsidR="00E30D6F" w:rsidRPr="00BF0CE6" w14:paraId="6B38A6CD" w14:textId="77777777" w:rsidTr="001D505B">
        <w:trPr>
          <w:gridBefore w:val="1"/>
          <w:gridAfter w:val="6"/>
          <w:wBefore w:w="100" w:type="dxa"/>
          <w:wAfter w:w="3067" w:type="dxa"/>
        </w:trPr>
        <w:tc>
          <w:tcPr>
            <w:tcW w:w="6096" w:type="dxa"/>
            <w:gridSpan w:val="7"/>
          </w:tcPr>
          <w:p w14:paraId="5EFB56AA" w14:textId="264BA661"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Številka</w:t>
            </w:r>
            <w:r w:rsidRPr="003F6965">
              <w:rPr>
                <w:rFonts w:ascii="Arial" w:eastAsia="Times New Roman" w:hAnsi="Arial" w:cs="Arial"/>
                <w:sz w:val="20"/>
                <w:szCs w:val="20"/>
                <w:lang w:eastAsia="sl-SI"/>
              </w:rPr>
              <w:t>: 511-</w:t>
            </w:r>
            <w:r w:rsidR="003F6965" w:rsidRPr="003F6965">
              <w:rPr>
                <w:rFonts w:ascii="Arial" w:eastAsia="Times New Roman" w:hAnsi="Arial" w:cs="Arial"/>
                <w:sz w:val="20"/>
                <w:szCs w:val="20"/>
                <w:lang w:eastAsia="sl-SI"/>
              </w:rPr>
              <w:t>63</w:t>
            </w:r>
            <w:r w:rsidRPr="003F6965">
              <w:rPr>
                <w:rFonts w:ascii="Arial" w:eastAsia="Times New Roman" w:hAnsi="Arial" w:cs="Arial"/>
                <w:sz w:val="20"/>
                <w:szCs w:val="20"/>
                <w:lang w:eastAsia="sl-SI"/>
              </w:rPr>
              <w:t>/202</w:t>
            </w:r>
            <w:r w:rsidR="003F6965" w:rsidRPr="003F6965">
              <w:rPr>
                <w:rFonts w:ascii="Arial" w:eastAsia="Times New Roman" w:hAnsi="Arial" w:cs="Arial"/>
                <w:sz w:val="20"/>
                <w:szCs w:val="20"/>
                <w:lang w:eastAsia="sl-SI"/>
              </w:rPr>
              <w:t>1</w:t>
            </w:r>
            <w:r w:rsidRPr="003F6965">
              <w:rPr>
                <w:rFonts w:ascii="Arial" w:eastAsia="Times New Roman" w:hAnsi="Arial" w:cs="Arial"/>
                <w:sz w:val="20"/>
                <w:szCs w:val="20"/>
                <w:lang w:eastAsia="sl-SI"/>
              </w:rPr>
              <w:t>/</w:t>
            </w:r>
            <w:r w:rsidR="00685E10">
              <w:rPr>
                <w:rFonts w:ascii="Arial" w:eastAsia="Times New Roman" w:hAnsi="Arial" w:cs="Arial"/>
                <w:sz w:val="20"/>
                <w:szCs w:val="20"/>
                <w:lang w:eastAsia="sl-SI"/>
              </w:rPr>
              <w:t>24</w:t>
            </w:r>
          </w:p>
        </w:tc>
      </w:tr>
      <w:tr w:rsidR="00E30D6F" w:rsidRPr="00BF0CE6" w14:paraId="4EBAE223" w14:textId="77777777" w:rsidTr="001D505B">
        <w:trPr>
          <w:gridBefore w:val="1"/>
          <w:gridAfter w:val="6"/>
          <w:wBefore w:w="100" w:type="dxa"/>
          <w:wAfter w:w="3067" w:type="dxa"/>
        </w:trPr>
        <w:tc>
          <w:tcPr>
            <w:tcW w:w="6096" w:type="dxa"/>
            <w:gridSpan w:val="7"/>
            <w:shd w:val="clear" w:color="auto" w:fill="auto"/>
          </w:tcPr>
          <w:p w14:paraId="7763E7A7" w14:textId="478036C5"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 xml:space="preserve">Ljubljana, </w:t>
            </w:r>
            <w:r w:rsidR="00685E10">
              <w:rPr>
                <w:rFonts w:ascii="Arial" w:eastAsia="Times New Roman" w:hAnsi="Arial" w:cs="Arial"/>
                <w:sz w:val="20"/>
                <w:szCs w:val="20"/>
                <w:lang w:eastAsia="sl-SI"/>
              </w:rPr>
              <w:t>7. 3.</w:t>
            </w:r>
            <w:r w:rsidR="00685E10" w:rsidRPr="00BF0CE6">
              <w:rPr>
                <w:rFonts w:ascii="Arial" w:eastAsia="Times New Roman" w:hAnsi="Arial" w:cs="Arial"/>
                <w:sz w:val="20"/>
                <w:szCs w:val="20"/>
                <w:lang w:eastAsia="sl-SI"/>
              </w:rPr>
              <w:t xml:space="preserve"> </w:t>
            </w:r>
            <w:r w:rsidRPr="00BF0CE6">
              <w:rPr>
                <w:rFonts w:ascii="Arial" w:eastAsia="Times New Roman" w:hAnsi="Arial" w:cs="Arial"/>
                <w:sz w:val="20"/>
                <w:szCs w:val="20"/>
                <w:lang w:eastAsia="sl-SI"/>
              </w:rPr>
              <w:t>202</w:t>
            </w:r>
            <w:r w:rsidR="004F57D2">
              <w:rPr>
                <w:rFonts w:ascii="Arial" w:eastAsia="Times New Roman" w:hAnsi="Arial" w:cs="Arial"/>
                <w:sz w:val="20"/>
                <w:szCs w:val="20"/>
                <w:lang w:eastAsia="sl-SI"/>
              </w:rPr>
              <w:t>3</w:t>
            </w:r>
          </w:p>
        </w:tc>
      </w:tr>
      <w:tr w:rsidR="00E30D6F" w:rsidRPr="00BF0CE6" w14:paraId="315D999F" w14:textId="77777777" w:rsidTr="001D505B">
        <w:trPr>
          <w:gridBefore w:val="1"/>
          <w:gridAfter w:val="6"/>
          <w:wBefore w:w="100" w:type="dxa"/>
          <w:wAfter w:w="3067" w:type="dxa"/>
        </w:trPr>
        <w:tc>
          <w:tcPr>
            <w:tcW w:w="6096" w:type="dxa"/>
            <w:gridSpan w:val="7"/>
          </w:tcPr>
          <w:p w14:paraId="728224EA" w14:textId="77777777" w:rsidR="00E30D6F" w:rsidRPr="00BF0CE6" w:rsidRDefault="00E30D6F" w:rsidP="001D505B">
            <w:pPr>
              <w:spacing w:after="0" w:line="276" w:lineRule="auto"/>
              <w:rPr>
                <w:rFonts w:ascii="Arial" w:eastAsia="Times New Roman" w:hAnsi="Arial" w:cs="Arial"/>
                <w:sz w:val="20"/>
                <w:szCs w:val="20"/>
              </w:rPr>
            </w:pPr>
          </w:p>
          <w:p w14:paraId="05CF1ACD" w14:textId="77777777" w:rsidR="00E30D6F" w:rsidRPr="00BF0CE6" w:rsidRDefault="00E30D6F" w:rsidP="001D505B">
            <w:pPr>
              <w:spacing w:after="0" w:line="276" w:lineRule="auto"/>
              <w:rPr>
                <w:rFonts w:ascii="Arial" w:eastAsia="Times New Roman" w:hAnsi="Arial" w:cs="Arial"/>
                <w:sz w:val="20"/>
                <w:szCs w:val="20"/>
              </w:rPr>
            </w:pPr>
            <w:r w:rsidRPr="00BF0CE6">
              <w:rPr>
                <w:rFonts w:ascii="Arial" w:eastAsia="Times New Roman" w:hAnsi="Arial" w:cs="Arial"/>
                <w:sz w:val="20"/>
                <w:szCs w:val="20"/>
              </w:rPr>
              <w:t>GENERALNI SEKRETARIAT VLADE REPUBLIKE SLOVENIJE</w:t>
            </w:r>
          </w:p>
          <w:p w14:paraId="7543CC43" w14:textId="77777777" w:rsidR="00E30D6F" w:rsidRPr="00BF0CE6" w:rsidRDefault="007B7E22" w:rsidP="001D505B">
            <w:pPr>
              <w:spacing w:after="0" w:line="276" w:lineRule="auto"/>
              <w:rPr>
                <w:rFonts w:ascii="Arial" w:eastAsia="Times New Roman" w:hAnsi="Arial" w:cs="Arial"/>
                <w:sz w:val="20"/>
                <w:szCs w:val="20"/>
              </w:rPr>
            </w:pPr>
            <w:hyperlink r:id="rId10" w:history="1">
              <w:r w:rsidR="00E30D6F" w:rsidRPr="00BF0CE6">
                <w:rPr>
                  <w:rFonts w:ascii="Arial" w:eastAsia="Times New Roman" w:hAnsi="Arial" w:cs="Times New Roman"/>
                  <w:color w:val="0000FF"/>
                  <w:sz w:val="20"/>
                  <w:szCs w:val="20"/>
                  <w:u w:val="single"/>
                </w:rPr>
                <w:t>Gp.gs@gov.si</w:t>
              </w:r>
            </w:hyperlink>
          </w:p>
          <w:p w14:paraId="45002378" w14:textId="77777777" w:rsidR="00E30D6F" w:rsidRPr="00BF0CE6" w:rsidRDefault="00E30D6F" w:rsidP="001D505B">
            <w:pPr>
              <w:spacing w:after="0" w:line="276" w:lineRule="auto"/>
              <w:rPr>
                <w:rFonts w:ascii="Arial" w:eastAsia="Times New Roman" w:hAnsi="Arial" w:cs="Arial"/>
                <w:sz w:val="20"/>
                <w:szCs w:val="20"/>
              </w:rPr>
            </w:pPr>
          </w:p>
        </w:tc>
      </w:tr>
      <w:tr w:rsidR="00E30D6F" w:rsidRPr="00BF0CE6" w14:paraId="6B2F8FC8" w14:textId="77777777" w:rsidTr="001D505B">
        <w:trPr>
          <w:gridBefore w:val="1"/>
          <w:wBefore w:w="100" w:type="dxa"/>
        </w:trPr>
        <w:tc>
          <w:tcPr>
            <w:tcW w:w="9163" w:type="dxa"/>
            <w:gridSpan w:val="13"/>
          </w:tcPr>
          <w:p w14:paraId="6EDB393B" w14:textId="7791A8E5" w:rsidR="00E30D6F" w:rsidRPr="00BF0CE6" w:rsidRDefault="00E30D6F">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223556">
              <w:rPr>
                <w:rFonts w:ascii="Arial" w:eastAsia="Times New Roman" w:hAnsi="Arial" w:cs="Arial"/>
                <w:b/>
                <w:sz w:val="20"/>
                <w:szCs w:val="20"/>
                <w:lang w:eastAsia="sl-SI"/>
              </w:rPr>
              <w:t xml:space="preserve">ZADEVA: Predlog za uvrstitev projektov </w:t>
            </w:r>
            <w:r w:rsidR="00223556" w:rsidRPr="007D4BB7">
              <w:rPr>
                <w:rFonts w:ascii="Arial" w:eastAsia="Times New Roman" w:hAnsi="Arial" w:cs="Arial"/>
                <w:b/>
                <w:sz w:val="20"/>
                <w:szCs w:val="20"/>
                <w:lang w:eastAsia="sl-SI"/>
              </w:rPr>
              <w:t xml:space="preserve">3330-23-5002 </w:t>
            </w:r>
            <w:r w:rsidR="004843EA" w:rsidRPr="004843EA">
              <w:rPr>
                <w:rFonts w:ascii="Arial" w:eastAsia="Times New Roman" w:hAnsi="Arial" w:cs="Arial"/>
                <w:b/>
                <w:sz w:val="20"/>
                <w:szCs w:val="20"/>
                <w:lang w:eastAsia="sl-SI"/>
              </w:rPr>
              <w:t>Varstvo narave podzemnih ekosistemov</w:t>
            </w:r>
            <w:r w:rsidR="00223556" w:rsidRPr="007D4BB7">
              <w:rPr>
                <w:rFonts w:ascii="Arial" w:eastAsia="Times New Roman" w:hAnsi="Arial" w:cs="Arial"/>
                <w:b/>
                <w:sz w:val="20"/>
                <w:szCs w:val="20"/>
                <w:lang w:eastAsia="sl-SI"/>
              </w:rPr>
              <w:t>,</w:t>
            </w:r>
            <w:r w:rsidR="00223556">
              <w:rPr>
                <w:rFonts w:ascii="Arial" w:eastAsia="Times New Roman" w:hAnsi="Arial" w:cs="Arial"/>
                <w:b/>
                <w:sz w:val="20"/>
                <w:szCs w:val="20"/>
                <w:lang w:eastAsia="sl-SI"/>
              </w:rPr>
              <w:t xml:space="preserve"> </w:t>
            </w:r>
            <w:r w:rsidR="00223556" w:rsidRPr="007D4BB7">
              <w:rPr>
                <w:rFonts w:ascii="Arial" w:eastAsia="Times New Roman" w:hAnsi="Arial" w:cs="Arial"/>
                <w:b/>
                <w:sz w:val="20"/>
                <w:szCs w:val="20"/>
                <w:lang w:eastAsia="sl-SI"/>
              </w:rPr>
              <w:t xml:space="preserve">3330-23-5003 </w:t>
            </w:r>
            <w:proofErr w:type="spellStart"/>
            <w:r w:rsidR="00223556" w:rsidRPr="007D4BB7">
              <w:rPr>
                <w:rFonts w:ascii="Arial" w:eastAsia="Times New Roman" w:hAnsi="Arial" w:cs="Arial"/>
                <w:b/>
                <w:sz w:val="20"/>
                <w:szCs w:val="20"/>
                <w:lang w:eastAsia="sl-SI"/>
              </w:rPr>
              <w:t>Biodiverziteta</w:t>
            </w:r>
            <w:proofErr w:type="spellEnd"/>
            <w:r w:rsidR="00223556" w:rsidRPr="007D4BB7">
              <w:rPr>
                <w:rFonts w:ascii="Arial" w:eastAsia="Times New Roman" w:hAnsi="Arial" w:cs="Arial"/>
                <w:b/>
                <w:sz w:val="20"/>
                <w:szCs w:val="20"/>
                <w:lang w:eastAsia="sl-SI"/>
              </w:rPr>
              <w:t xml:space="preserve"> planktona v Mediteranu, 3330-23-5004 Ohranjanje naravne dediščine volkov</w:t>
            </w:r>
            <w:r w:rsidR="00223556">
              <w:rPr>
                <w:rFonts w:ascii="Arial" w:eastAsia="Times New Roman" w:hAnsi="Arial" w:cs="Arial"/>
                <w:b/>
                <w:sz w:val="20"/>
                <w:szCs w:val="20"/>
                <w:lang w:eastAsia="sl-SI"/>
              </w:rPr>
              <w:t xml:space="preserve"> </w:t>
            </w:r>
            <w:r w:rsidRPr="0090263E">
              <w:rPr>
                <w:rFonts w:ascii="Arial" w:eastAsia="Times New Roman" w:hAnsi="Arial" w:cs="Arial"/>
                <w:b/>
                <w:sz w:val="20"/>
                <w:szCs w:val="20"/>
                <w:lang w:eastAsia="sl-SI"/>
              </w:rPr>
              <w:t>v Načrt razvojnih programov za obdobje 202</w:t>
            </w:r>
            <w:r>
              <w:rPr>
                <w:rFonts w:ascii="Arial" w:eastAsia="Times New Roman" w:hAnsi="Arial" w:cs="Arial"/>
                <w:b/>
                <w:sz w:val="20"/>
                <w:szCs w:val="20"/>
                <w:lang w:eastAsia="sl-SI"/>
              </w:rPr>
              <w:t>3</w:t>
            </w:r>
            <w:r w:rsidRPr="0090263E">
              <w:rPr>
                <w:rFonts w:ascii="Arial" w:eastAsia="Times New Roman" w:hAnsi="Arial" w:cs="Arial"/>
                <w:b/>
                <w:sz w:val="20"/>
                <w:szCs w:val="20"/>
                <w:lang w:eastAsia="sl-SI"/>
              </w:rPr>
              <w:t xml:space="preserve"> - 202</w:t>
            </w:r>
            <w:r>
              <w:rPr>
                <w:rFonts w:ascii="Arial" w:eastAsia="Times New Roman" w:hAnsi="Arial" w:cs="Arial"/>
                <w:b/>
                <w:sz w:val="20"/>
                <w:szCs w:val="20"/>
                <w:lang w:eastAsia="sl-SI"/>
              </w:rPr>
              <w:t>6</w:t>
            </w:r>
            <w:r w:rsidRPr="007D4BB7">
              <w:rPr>
                <w:rFonts w:ascii="Arial" w:eastAsia="Times New Roman" w:hAnsi="Arial" w:cs="Arial"/>
                <w:b/>
                <w:sz w:val="20"/>
                <w:szCs w:val="20"/>
                <w:lang w:eastAsia="sl-SI"/>
              </w:rPr>
              <w:t xml:space="preserve"> </w:t>
            </w:r>
            <w:r w:rsidRPr="0090263E">
              <w:rPr>
                <w:rFonts w:ascii="Arial" w:eastAsia="Times New Roman" w:hAnsi="Arial" w:cs="Arial"/>
                <w:b/>
                <w:sz w:val="20"/>
                <w:szCs w:val="20"/>
                <w:lang w:eastAsia="sl-SI"/>
              </w:rPr>
              <w:t>– predlog za obravnavo</w:t>
            </w:r>
            <w:r w:rsidRPr="00BF0CE6">
              <w:rPr>
                <w:rFonts w:ascii="Arial" w:eastAsia="Times New Roman" w:hAnsi="Arial" w:cs="Arial"/>
                <w:b/>
                <w:sz w:val="20"/>
                <w:szCs w:val="20"/>
                <w:lang w:eastAsia="sl-SI"/>
              </w:rPr>
              <w:t xml:space="preserve"> </w:t>
            </w:r>
          </w:p>
        </w:tc>
      </w:tr>
      <w:tr w:rsidR="00E30D6F" w:rsidRPr="00BF0CE6" w14:paraId="4D2B8F35" w14:textId="77777777" w:rsidTr="001D505B">
        <w:trPr>
          <w:gridBefore w:val="1"/>
          <w:wBefore w:w="100" w:type="dxa"/>
        </w:trPr>
        <w:tc>
          <w:tcPr>
            <w:tcW w:w="9163" w:type="dxa"/>
            <w:gridSpan w:val="13"/>
          </w:tcPr>
          <w:p w14:paraId="1AABD588" w14:textId="77777777" w:rsidR="00E30D6F" w:rsidRPr="00BF0CE6" w:rsidRDefault="00E30D6F" w:rsidP="001D505B">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1. Predlog sklepov vlade:</w:t>
            </w:r>
          </w:p>
        </w:tc>
      </w:tr>
      <w:tr w:rsidR="00E30D6F" w:rsidRPr="00BF0CE6" w14:paraId="700E6152" w14:textId="77777777" w:rsidTr="001D505B">
        <w:trPr>
          <w:gridBefore w:val="1"/>
          <w:wBefore w:w="100" w:type="dxa"/>
        </w:trPr>
        <w:tc>
          <w:tcPr>
            <w:tcW w:w="9163" w:type="dxa"/>
            <w:gridSpan w:val="13"/>
          </w:tcPr>
          <w:p w14:paraId="1B21C510"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991C45C" w14:textId="368EC0EE"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Na podlagi 5. odstavka 31. člena Zakona o izvrševanju proračunov Republike Slovenije za leti </w:t>
            </w:r>
            <w:r w:rsidR="00223556" w:rsidRPr="00BF0CE6">
              <w:rPr>
                <w:rFonts w:ascii="Arial" w:eastAsia="Times New Roman" w:hAnsi="Arial" w:cs="Arial"/>
                <w:iCs/>
                <w:sz w:val="20"/>
                <w:szCs w:val="20"/>
                <w:lang w:eastAsia="sl-SI"/>
              </w:rPr>
              <w:t>202</w:t>
            </w:r>
            <w:r w:rsidR="00223556">
              <w:rPr>
                <w:rFonts w:ascii="Arial" w:eastAsia="Times New Roman" w:hAnsi="Arial" w:cs="Arial"/>
                <w:iCs/>
                <w:sz w:val="20"/>
                <w:szCs w:val="20"/>
                <w:lang w:eastAsia="sl-SI"/>
              </w:rPr>
              <w:t>3</w:t>
            </w:r>
            <w:r w:rsidR="00223556" w:rsidRPr="00BF0CE6">
              <w:rPr>
                <w:rFonts w:ascii="Arial" w:eastAsia="Times New Roman" w:hAnsi="Arial" w:cs="Arial"/>
                <w:iCs/>
                <w:sz w:val="20"/>
                <w:szCs w:val="20"/>
                <w:lang w:eastAsia="sl-SI"/>
              </w:rPr>
              <w:t xml:space="preserve"> </w:t>
            </w:r>
            <w:r w:rsidRPr="00BF0CE6">
              <w:rPr>
                <w:rFonts w:ascii="Arial" w:eastAsia="Times New Roman" w:hAnsi="Arial" w:cs="Arial"/>
                <w:iCs/>
                <w:sz w:val="20"/>
                <w:szCs w:val="20"/>
                <w:lang w:eastAsia="sl-SI"/>
              </w:rPr>
              <w:t xml:space="preserve">in </w:t>
            </w:r>
            <w:r w:rsidR="00223556" w:rsidRPr="00BF0CE6">
              <w:rPr>
                <w:rFonts w:ascii="Arial" w:eastAsia="Times New Roman" w:hAnsi="Arial" w:cs="Arial"/>
                <w:iCs/>
                <w:sz w:val="20"/>
                <w:szCs w:val="20"/>
                <w:lang w:eastAsia="sl-SI"/>
              </w:rPr>
              <w:t>202</w:t>
            </w:r>
            <w:r w:rsidR="00223556">
              <w:rPr>
                <w:rFonts w:ascii="Arial" w:eastAsia="Times New Roman" w:hAnsi="Arial" w:cs="Arial"/>
                <w:iCs/>
                <w:sz w:val="20"/>
                <w:szCs w:val="20"/>
                <w:lang w:eastAsia="sl-SI"/>
              </w:rPr>
              <w:t>4</w:t>
            </w:r>
            <w:r w:rsidR="00223556" w:rsidRPr="00BF0CE6">
              <w:rPr>
                <w:rFonts w:ascii="Arial" w:eastAsia="Times New Roman" w:hAnsi="Arial" w:cs="Arial"/>
                <w:iCs/>
                <w:sz w:val="20"/>
                <w:szCs w:val="20"/>
                <w:lang w:eastAsia="sl-SI"/>
              </w:rPr>
              <w:t xml:space="preserve"> </w:t>
            </w:r>
            <w:r w:rsidRPr="00BF0CE6">
              <w:rPr>
                <w:rFonts w:ascii="Arial" w:eastAsia="Times New Roman" w:hAnsi="Arial" w:cs="Arial"/>
                <w:iCs/>
                <w:sz w:val="20"/>
                <w:szCs w:val="20"/>
                <w:lang w:eastAsia="sl-SI"/>
              </w:rPr>
              <w:t xml:space="preserve">(Uradni list RS, št. </w:t>
            </w:r>
            <w:r w:rsidR="00223556">
              <w:rPr>
                <w:rFonts w:ascii="Arial" w:eastAsia="Times New Roman" w:hAnsi="Arial" w:cs="Arial"/>
                <w:iCs/>
                <w:sz w:val="20"/>
                <w:szCs w:val="20"/>
                <w:lang w:eastAsia="sl-SI"/>
              </w:rPr>
              <w:t>150/22</w:t>
            </w:r>
            <w:r w:rsidRPr="00BF0CE6">
              <w:rPr>
                <w:rFonts w:ascii="Arial" w:eastAsia="Times New Roman" w:hAnsi="Arial" w:cs="Arial"/>
                <w:iCs/>
                <w:sz w:val="20"/>
                <w:szCs w:val="20"/>
                <w:lang w:eastAsia="sl-SI"/>
              </w:rPr>
              <w:t xml:space="preserve">) je Vlada Republike Slovenije na … seji, dne ………sprejela naslednji </w:t>
            </w:r>
          </w:p>
          <w:p w14:paraId="6826FD8C"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AD9D514"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s k l e p:</w:t>
            </w:r>
          </w:p>
          <w:p w14:paraId="51D02559" w14:textId="77777777" w:rsidR="00E30D6F" w:rsidRPr="00BF0CE6" w:rsidRDefault="00E30D6F" w:rsidP="001D505B">
            <w:pPr>
              <w:spacing w:line="276" w:lineRule="auto"/>
              <w:jc w:val="center"/>
              <w:rPr>
                <w:rFonts w:ascii="Arial" w:eastAsia="Times New Roman" w:hAnsi="Arial" w:cs="Arial"/>
                <w:iCs/>
                <w:sz w:val="20"/>
                <w:szCs w:val="20"/>
                <w:lang w:eastAsia="sl-SI"/>
              </w:rPr>
            </w:pPr>
          </w:p>
          <w:p w14:paraId="3935B34E" w14:textId="624C899D"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V </w:t>
            </w:r>
            <w:r w:rsidR="00464D75">
              <w:rPr>
                <w:rFonts w:ascii="Arial" w:eastAsia="Times New Roman" w:hAnsi="Arial" w:cs="Arial"/>
                <w:iCs/>
                <w:sz w:val="20"/>
                <w:szCs w:val="20"/>
                <w:lang w:eastAsia="sl-SI"/>
              </w:rPr>
              <w:t xml:space="preserve">veljavni </w:t>
            </w:r>
            <w:r w:rsidRPr="00BF0CE6">
              <w:rPr>
                <w:rFonts w:ascii="Arial" w:eastAsia="Times New Roman" w:hAnsi="Arial" w:cs="Arial"/>
                <w:iCs/>
                <w:sz w:val="20"/>
                <w:szCs w:val="20"/>
                <w:lang w:eastAsia="sl-SI"/>
              </w:rPr>
              <w:t>Načrt razvojnih programov 202</w:t>
            </w:r>
            <w:r>
              <w:rPr>
                <w:rFonts w:ascii="Arial" w:eastAsia="Times New Roman" w:hAnsi="Arial" w:cs="Arial"/>
                <w:iCs/>
                <w:sz w:val="20"/>
                <w:szCs w:val="20"/>
                <w:lang w:eastAsia="sl-SI"/>
              </w:rPr>
              <w:t>3</w:t>
            </w:r>
            <w:r w:rsidRPr="00BF0CE6">
              <w:rPr>
                <w:rFonts w:ascii="Arial" w:eastAsia="Times New Roman" w:hAnsi="Arial" w:cs="Arial"/>
                <w:iCs/>
                <w:sz w:val="20"/>
                <w:szCs w:val="20"/>
                <w:lang w:eastAsia="sl-SI"/>
              </w:rPr>
              <w:t xml:space="preserve"> - 202</w:t>
            </w:r>
            <w:r>
              <w:rPr>
                <w:rFonts w:ascii="Arial" w:eastAsia="Times New Roman" w:hAnsi="Arial" w:cs="Arial"/>
                <w:iCs/>
                <w:sz w:val="20"/>
                <w:szCs w:val="20"/>
                <w:lang w:eastAsia="sl-SI"/>
              </w:rPr>
              <w:t>6</w:t>
            </w:r>
            <w:r w:rsidRPr="00BF0CE6">
              <w:rPr>
                <w:rFonts w:ascii="Arial" w:eastAsia="Times New Roman" w:hAnsi="Arial" w:cs="Arial"/>
                <w:iCs/>
                <w:sz w:val="20"/>
                <w:szCs w:val="20"/>
                <w:lang w:eastAsia="sl-SI"/>
              </w:rPr>
              <w:t xml:space="preserve"> se skladno s podatki iz priloženih tabel uvrstijo novi projekti:</w:t>
            </w:r>
          </w:p>
          <w:p w14:paraId="5C2C875C"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351ADF6" w14:textId="3EE9AD70" w:rsidR="00E30D6F" w:rsidRPr="00BF0CE6" w:rsidRDefault="00E30D6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bookmarkStart w:id="0" w:name="_Hlk116385327"/>
            <w:r w:rsidRPr="00BF0CE6">
              <w:rPr>
                <w:rFonts w:ascii="Arial" w:eastAsia="Times New Roman" w:hAnsi="Arial" w:cs="Arial"/>
                <w:iCs/>
                <w:sz w:val="20"/>
                <w:szCs w:val="20"/>
                <w:lang w:eastAsia="sl-SI"/>
              </w:rPr>
              <w:t>3330-2</w:t>
            </w:r>
            <w:r>
              <w:rPr>
                <w:rFonts w:ascii="Arial" w:eastAsia="Times New Roman" w:hAnsi="Arial" w:cs="Arial"/>
                <w:iCs/>
                <w:sz w:val="20"/>
                <w:szCs w:val="20"/>
                <w:lang w:eastAsia="sl-SI"/>
              </w:rPr>
              <w:t>3</w:t>
            </w:r>
            <w:r w:rsidRPr="00BF0CE6">
              <w:rPr>
                <w:rFonts w:ascii="Arial" w:eastAsia="Times New Roman" w:hAnsi="Arial" w:cs="Arial"/>
                <w:iCs/>
                <w:sz w:val="20"/>
                <w:szCs w:val="20"/>
                <w:lang w:eastAsia="sl-SI"/>
              </w:rPr>
              <w:t>-</w:t>
            </w:r>
            <w:r w:rsidR="002150E1">
              <w:rPr>
                <w:rFonts w:ascii="Arial" w:eastAsia="Times New Roman" w:hAnsi="Arial" w:cs="Arial"/>
                <w:iCs/>
                <w:sz w:val="20"/>
                <w:szCs w:val="20"/>
                <w:lang w:eastAsia="sl-SI"/>
              </w:rPr>
              <w:t>5002</w:t>
            </w:r>
            <w:r w:rsidRPr="00BF0CE6">
              <w:rPr>
                <w:rFonts w:ascii="Arial" w:eastAsia="Times New Roman" w:hAnsi="Arial" w:cs="Arial"/>
                <w:iCs/>
                <w:sz w:val="20"/>
                <w:szCs w:val="20"/>
                <w:lang w:eastAsia="sl-SI"/>
              </w:rPr>
              <w:t xml:space="preserve"> </w:t>
            </w:r>
            <w:r w:rsidR="000029AE" w:rsidRPr="000029AE">
              <w:rPr>
                <w:rFonts w:ascii="Arial" w:eastAsia="Times New Roman" w:hAnsi="Arial" w:cs="Arial"/>
                <w:iCs/>
                <w:sz w:val="20"/>
                <w:szCs w:val="20"/>
                <w:lang w:eastAsia="sl-SI"/>
              </w:rPr>
              <w:t>Varstvo narave podzemnih ekosistemov</w:t>
            </w:r>
            <w:r w:rsidRPr="00BF0CE6">
              <w:rPr>
                <w:rFonts w:ascii="Arial" w:eastAsia="Times New Roman" w:hAnsi="Arial" w:cs="Arial"/>
                <w:iCs/>
                <w:sz w:val="20"/>
                <w:szCs w:val="20"/>
                <w:lang w:eastAsia="sl-SI"/>
              </w:rPr>
              <w:t>,</w:t>
            </w:r>
          </w:p>
          <w:p w14:paraId="5F8B9287" w14:textId="1D8C4D85" w:rsidR="00E30D6F" w:rsidRPr="00BF0CE6" w:rsidRDefault="00E30D6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3330-2</w:t>
            </w:r>
            <w:r>
              <w:rPr>
                <w:rFonts w:ascii="Arial" w:eastAsia="Times New Roman" w:hAnsi="Arial" w:cs="Arial"/>
                <w:iCs/>
                <w:sz w:val="20"/>
                <w:szCs w:val="20"/>
                <w:lang w:eastAsia="sl-SI"/>
              </w:rPr>
              <w:t>3</w:t>
            </w:r>
            <w:r w:rsidRPr="00BF0CE6">
              <w:rPr>
                <w:rFonts w:ascii="Arial" w:eastAsia="Times New Roman" w:hAnsi="Arial" w:cs="Arial"/>
                <w:iCs/>
                <w:sz w:val="20"/>
                <w:szCs w:val="20"/>
                <w:lang w:eastAsia="sl-SI"/>
              </w:rPr>
              <w:t>-</w:t>
            </w:r>
            <w:r w:rsidR="002150E1">
              <w:rPr>
                <w:rFonts w:ascii="Arial" w:eastAsia="Times New Roman" w:hAnsi="Arial" w:cs="Arial"/>
                <w:iCs/>
                <w:sz w:val="20"/>
                <w:szCs w:val="20"/>
                <w:lang w:eastAsia="sl-SI"/>
              </w:rPr>
              <w:t>5003</w:t>
            </w:r>
            <w:r w:rsidRPr="00BF0CE6">
              <w:rPr>
                <w:rFonts w:ascii="Arial" w:eastAsia="Times New Roman" w:hAnsi="Arial" w:cs="Arial"/>
                <w:iCs/>
                <w:sz w:val="20"/>
                <w:szCs w:val="20"/>
                <w:lang w:eastAsia="sl-SI"/>
              </w:rPr>
              <w:t xml:space="preserve"> </w:t>
            </w:r>
            <w:proofErr w:type="spellStart"/>
            <w:r w:rsidR="00223556" w:rsidRPr="00223556">
              <w:rPr>
                <w:rFonts w:ascii="Arial" w:eastAsia="Times New Roman" w:hAnsi="Arial" w:cs="Arial"/>
                <w:iCs/>
                <w:sz w:val="20"/>
                <w:szCs w:val="20"/>
                <w:lang w:eastAsia="sl-SI"/>
              </w:rPr>
              <w:t>Biodiverziteta</w:t>
            </w:r>
            <w:proofErr w:type="spellEnd"/>
            <w:r w:rsidR="00223556" w:rsidRPr="00223556">
              <w:rPr>
                <w:rFonts w:ascii="Arial" w:eastAsia="Times New Roman" w:hAnsi="Arial" w:cs="Arial"/>
                <w:iCs/>
                <w:sz w:val="20"/>
                <w:szCs w:val="20"/>
                <w:lang w:eastAsia="sl-SI"/>
              </w:rPr>
              <w:t xml:space="preserve"> planktona v Mediteranu,</w:t>
            </w:r>
          </w:p>
          <w:p w14:paraId="08812EEC" w14:textId="59C97D02" w:rsidR="00E30D6F" w:rsidRPr="00BF0CE6" w:rsidRDefault="00E30D6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3330-2</w:t>
            </w:r>
            <w:r>
              <w:rPr>
                <w:rFonts w:ascii="Arial" w:eastAsia="Times New Roman" w:hAnsi="Arial" w:cs="Arial"/>
                <w:iCs/>
                <w:sz w:val="20"/>
                <w:szCs w:val="20"/>
                <w:lang w:eastAsia="sl-SI"/>
              </w:rPr>
              <w:t>3</w:t>
            </w:r>
            <w:r w:rsidRPr="00BF0CE6">
              <w:rPr>
                <w:rFonts w:ascii="Arial" w:eastAsia="Times New Roman" w:hAnsi="Arial" w:cs="Arial"/>
                <w:iCs/>
                <w:sz w:val="20"/>
                <w:szCs w:val="20"/>
                <w:lang w:eastAsia="sl-SI"/>
              </w:rPr>
              <w:t>-</w:t>
            </w:r>
            <w:r w:rsidR="002150E1">
              <w:rPr>
                <w:rFonts w:ascii="Arial" w:eastAsia="Times New Roman" w:hAnsi="Arial" w:cs="Arial"/>
                <w:iCs/>
                <w:sz w:val="20"/>
                <w:szCs w:val="20"/>
                <w:lang w:eastAsia="sl-SI"/>
              </w:rPr>
              <w:t>5004</w:t>
            </w:r>
            <w:r w:rsidRPr="00BF0CE6">
              <w:rPr>
                <w:rFonts w:ascii="Arial" w:eastAsia="Times New Roman" w:hAnsi="Arial" w:cs="Arial"/>
                <w:iCs/>
                <w:sz w:val="20"/>
                <w:szCs w:val="20"/>
                <w:lang w:eastAsia="sl-SI"/>
              </w:rPr>
              <w:t xml:space="preserve"> </w:t>
            </w:r>
            <w:r w:rsidR="004F57D2" w:rsidRPr="004F57D2">
              <w:rPr>
                <w:rFonts w:ascii="Arial" w:eastAsia="Times New Roman" w:hAnsi="Arial" w:cs="Arial"/>
                <w:iCs/>
                <w:sz w:val="20"/>
                <w:szCs w:val="20"/>
                <w:lang w:eastAsia="sl-SI"/>
              </w:rPr>
              <w:t>Ohranjanje naravne dediščine volkov</w:t>
            </w:r>
            <w:r w:rsidR="004F57D2">
              <w:rPr>
                <w:rFonts w:ascii="Arial" w:eastAsia="Times New Roman" w:hAnsi="Arial" w:cs="Arial"/>
                <w:iCs/>
                <w:sz w:val="20"/>
                <w:szCs w:val="20"/>
                <w:lang w:eastAsia="sl-SI"/>
              </w:rPr>
              <w:t>.</w:t>
            </w:r>
          </w:p>
          <w:p w14:paraId="74B131F3" w14:textId="269069EC" w:rsidR="00E30D6F" w:rsidRPr="00BF0CE6" w:rsidRDefault="00E30D6F" w:rsidP="004F57D2">
            <w:pPr>
              <w:pStyle w:val="Odstavekseznama"/>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bookmarkEnd w:id="0"/>
          <w:p w14:paraId="4CD62127" w14:textId="77777777" w:rsidR="00E30D6F" w:rsidRPr="00BF0CE6" w:rsidRDefault="00E30D6F" w:rsidP="001D505B">
            <w:pPr>
              <w:spacing w:line="276" w:lineRule="auto"/>
              <w:jc w:val="both"/>
              <w:rPr>
                <w:rFonts w:cs="Arial"/>
                <w:szCs w:val="20"/>
              </w:rPr>
            </w:pPr>
          </w:p>
          <w:p w14:paraId="4DC2A1F8"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   </w:t>
            </w:r>
          </w:p>
          <w:p w14:paraId="3ECC87E7" w14:textId="77777777" w:rsidR="00E30D6F" w:rsidRDefault="00E30D6F" w:rsidP="001D505B">
            <w:pPr>
              <w:autoSpaceDE w:val="0"/>
              <w:autoSpaceDN w:val="0"/>
              <w:adjustRightInd w:val="0"/>
              <w:spacing w:after="0" w:line="240" w:lineRule="auto"/>
              <w:jc w:val="both"/>
              <w:rPr>
                <w:rFonts w:ascii="Arial" w:hAnsi="Arial" w:cs="Arial"/>
                <w:iCs/>
                <w:sz w:val="20"/>
                <w:szCs w:val="20"/>
              </w:rPr>
            </w:pPr>
            <w:r w:rsidRPr="00BF0CE6">
              <w:rPr>
                <w:rFonts w:ascii="Arial" w:eastAsia="Times New Roman" w:hAnsi="Arial" w:cs="Arial"/>
                <w:iCs/>
                <w:sz w:val="20"/>
                <w:szCs w:val="20"/>
                <w:lang w:eastAsia="sl-SI"/>
              </w:rPr>
              <w:t xml:space="preserve">                                                                                           </w:t>
            </w:r>
            <w:r w:rsidRPr="001B3034">
              <w:rPr>
                <w:rFonts w:ascii="Arial" w:hAnsi="Arial" w:cs="Arial"/>
                <w:iCs/>
                <w:sz w:val="20"/>
                <w:szCs w:val="20"/>
              </w:rPr>
              <w:t xml:space="preserve">                                                                                     </w:t>
            </w:r>
            <w:r>
              <w:rPr>
                <w:rFonts w:ascii="Arial" w:hAnsi="Arial" w:cs="Arial"/>
                <w:iCs/>
                <w:sz w:val="20"/>
                <w:szCs w:val="20"/>
              </w:rPr>
              <w:t xml:space="preserve">   </w:t>
            </w:r>
          </w:p>
          <w:p w14:paraId="47867678" w14:textId="77777777" w:rsidR="00E30D6F" w:rsidRPr="001B3034" w:rsidRDefault="00E30D6F" w:rsidP="001D505B">
            <w:pPr>
              <w:autoSpaceDE w:val="0"/>
              <w:autoSpaceDN w:val="0"/>
              <w:adjustRightInd w:val="0"/>
              <w:spacing w:after="0" w:line="240" w:lineRule="auto"/>
              <w:jc w:val="both"/>
              <w:rPr>
                <w:rFonts w:ascii="Arial" w:hAnsi="Arial" w:cs="Arial"/>
                <w:iCs/>
                <w:sz w:val="20"/>
                <w:szCs w:val="20"/>
              </w:rPr>
            </w:pPr>
            <w:r>
              <w:rPr>
                <w:rFonts w:ascii="Arial" w:hAnsi="Arial" w:cs="Arial"/>
                <w:iCs/>
                <w:sz w:val="20"/>
                <w:szCs w:val="20"/>
              </w:rPr>
              <w:t xml:space="preserve">                                                                                       </w:t>
            </w:r>
            <w:r w:rsidRPr="001B3034">
              <w:rPr>
                <w:rFonts w:ascii="Arial" w:hAnsi="Arial" w:cs="Arial"/>
                <w:iCs/>
                <w:sz w:val="20"/>
                <w:szCs w:val="20"/>
              </w:rPr>
              <w:t xml:space="preserve">Barbara Kolenko </w:t>
            </w:r>
            <w:proofErr w:type="spellStart"/>
            <w:r w:rsidRPr="001B3034">
              <w:rPr>
                <w:rFonts w:ascii="Arial" w:hAnsi="Arial" w:cs="Arial"/>
                <w:iCs/>
                <w:sz w:val="20"/>
                <w:szCs w:val="20"/>
              </w:rPr>
              <w:t>Helbl</w:t>
            </w:r>
            <w:proofErr w:type="spellEnd"/>
          </w:p>
          <w:p w14:paraId="0C7BB35C" w14:textId="77777777" w:rsidR="00E30D6F" w:rsidRPr="001B3034" w:rsidRDefault="00E30D6F" w:rsidP="001D505B">
            <w:pPr>
              <w:autoSpaceDE w:val="0"/>
              <w:autoSpaceDN w:val="0"/>
              <w:adjustRightInd w:val="0"/>
              <w:spacing w:after="0" w:line="240" w:lineRule="auto"/>
              <w:jc w:val="both"/>
              <w:rPr>
                <w:rFonts w:ascii="Arial" w:hAnsi="Arial" w:cs="Arial"/>
                <w:sz w:val="20"/>
                <w:szCs w:val="20"/>
              </w:rPr>
            </w:pPr>
            <w:r w:rsidRPr="001B3034">
              <w:rPr>
                <w:rFonts w:ascii="Arial" w:hAnsi="Arial" w:cs="Arial"/>
                <w:iCs/>
                <w:sz w:val="20"/>
                <w:szCs w:val="20"/>
              </w:rPr>
              <w:t xml:space="preserve">                                                                                      </w:t>
            </w:r>
            <w:r>
              <w:rPr>
                <w:rFonts w:ascii="Arial" w:hAnsi="Arial" w:cs="Arial"/>
                <w:iCs/>
                <w:sz w:val="20"/>
                <w:szCs w:val="20"/>
              </w:rPr>
              <w:t xml:space="preserve">  </w:t>
            </w:r>
            <w:r w:rsidRPr="001B3034">
              <w:rPr>
                <w:rFonts w:ascii="Arial" w:hAnsi="Arial" w:cs="Arial"/>
                <w:iCs/>
                <w:sz w:val="20"/>
                <w:szCs w:val="20"/>
              </w:rPr>
              <w:t>generalna sekretarka</w:t>
            </w:r>
          </w:p>
          <w:p w14:paraId="009C9B21" w14:textId="77777777" w:rsidR="00E30D6F" w:rsidRPr="001B3034" w:rsidRDefault="00E30D6F" w:rsidP="001D505B">
            <w:pPr>
              <w:autoSpaceDE w:val="0"/>
              <w:autoSpaceDN w:val="0"/>
              <w:adjustRightInd w:val="0"/>
              <w:spacing w:after="0" w:line="240" w:lineRule="auto"/>
              <w:ind w:left="4961"/>
              <w:rPr>
                <w:rFonts w:ascii="Arial" w:hAnsi="Arial" w:cs="Arial"/>
                <w:color w:val="000000"/>
                <w:sz w:val="20"/>
                <w:szCs w:val="20"/>
                <w:lang w:eastAsia="sl-SI"/>
              </w:rPr>
            </w:pPr>
            <w:r w:rsidRPr="001B3034">
              <w:rPr>
                <w:rFonts w:ascii="Arial" w:eastAsia="Times New Roman" w:hAnsi="Arial" w:cs="Arial"/>
                <w:iCs/>
                <w:sz w:val="20"/>
                <w:szCs w:val="20"/>
                <w:lang w:eastAsia="sl-SI"/>
              </w:rPr>
              <w:t xml:space="preserve">                                                                                      </w:t>
            </w:r>
          </w:p>
          <w:p w14:paraId="12F7F823" w14:textId="77777777" w:rsidR="00E30D6F"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DF72491" w14:textId="09AAE6E3" w:rsidR="00E30D6F" w:rsidRDefault="00223556"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w:t>
            </w:r>
            <w:r>
              <w:rPr>
                <w:rFonts w:ascii="Arial" w:eastAsia="Times New Roman" w:hAnsi="Arial" w:cs="Arial"/>
                <w:iCs/>
                <w:sz w:val="20"/>
                <w:szCs w:val="20"/>
                <w:lang w:eastAsia="sl-SI"/>
              </w:rPr>
              <w:t>E</w:t>
            </w:r>
            <w:r w:rsidR="00E30D6F" w:rsidRPr="00BF0CE6">
              <w:rPr>
                <w:rFonts w:ascii="Arial" w:eastAsia="Times New Roman" w:hAnsi="Arial" w:cs="Arial"/>
                <w:iCs/>
                <w:sz w:val="20"/>
                <w:szCs w:val="20"/>
                <w:lang w:eastAsia="sl-SI"/>
              </w:rPr>
              <w:t>:</w:t>
            </w:r>
          </w:p>
          <w:p w14:paraId="599001BB" w14:textId="67A504D6" w:rsidR="00223556" w:rsidRDefault="00223556" w:rsidP="00223556">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sklepa Vlade RS (priloga 1),</w:t>
            </w:r>
          </w:p>
          <w:p w14:paraId="1D42A974" w14:textId="0871D1CE" w:rsidR="00E30D6F" w:rsidRPr="00BF0CE6" w:rsidRDefault="00223556" w:rsidP="007D4BB7">
            <w:pPr>
              <w:pStyle w:val="Odstavekseznama"/>
              <w:numPr>
                <w:ilvl w:val="0"/>
                <w:numId w:val="8"/>
              </w:numPr>
              <w:rPr>
                <w:lang w:eastAsia="sl-SI"/>
              </w:rPr>
            </w:pPr>
            <w:r>
              <w:rPr>
                <w:rFonts w:ascii="Arial" w:eastAsia="Times New Roman" w:hAnsi="Arial" w:cs="Arial"/>
                <w:iCs/>
                <w:sz w:val="20"/>
                <w:szCs w:val="20"/>
                <w:lang w:eastAsia="sl-SI"/>
              </w:rPr>
              <w:t>T</w:t>
            </w:r>
            <w:r w:rsidR="00E30D6F" w:rsidRPr="00BF0CE6">
              <w:rPr>
                <w:lang w:eastAsia="sl-SI"/>
              </w:rPr>
              <w:t>abele</w:t>
            </w:r>
            <w:r w:rsidR="00E30D6F">
              <w:rPr>
                <w:lang w:eastAsia="sl-SI"/>
              </w:rPr>
              <w:t>.</w:t>
            </w:r>
          </w:p>
          <w:p w14:paraId="216B8FF9"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67F0C37" w14:textId="77777777" w:rsidR="00E30D6F"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3045BC5"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SKLEP PREJMEJO:</w:t>
            </w:r>
          </w:p>
          <w:p w14:paraId="19415A7A" w14:textId="56BDC7E0" w:rsidR="00E30D6F" w:rsidRPr="00BF0CE6" w:rsidRDefault="00E30D6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Ministrstvo za </w:t>
            </w:r>
            <w:r>
              <w:rPr>
                <w:rFonts w:ascii="Arial" w:eastAsia="Times New Roman" w:hAnsi="Arial" w:cs="Arial"/>
                <w:iCs/>
                <w:sz w:val="20"/>
                <w:szCs w:val="20"/>
                <w:lang w:eastAsia="sl-SI"/>
              </w:rPr>
              <w:t>visoko šolstvo</w:t>
            </w:r>
            <w:r w:rsidRPr="00BF0CE6">
              <w:rPr>
                <w:rFonts w:ascii="Arial" w:eastAsia="Times New Roman" w:hAnsi="Arial" w:cs="Arial"/>
                <w:iCs/>
                <w:sz w:val="20"/>
                <w:szCs w:val="20"/>
                <w:lang w:eastAsia="sl-SI"/>
              </w:rPr>
              <w:t xml:space="preserve">, znanost in </w:t>
            </w:r>
            <w:r>
              <w:rPr>
                <w:rFonts w:ascii="Arial" w:eastAsia="Times New Roman" w:hAnsi="Arial" w:cs="Arial"/>
                <w:iCs/>
                <w:sz w:val="20"/>
                <w:szCs w:val="20"/>
                <w:lang w:eastAsia="sl-SI"/>
              </w:rPr>
              <w:t>inovacije</w:t>
            </w:r>
            <w:r w:rsidRPr="00BF0CE6">
              <w:rPr>
                <w:rFonts w:ascii="Arial" w:eastAsia="Times New Roman" w:hAnsi="Arial" w:cs="Arial"/>
                <w:iCs/>
                <w:sz w:val="20"/>
                <w:szCs w:val="20"/>
                <w:lang w:eastAsia="sl-SI"/>
              </w:rPr>
              <w:t>, Masarykova cesta 16, 1000 Ljubljana,</w:t>
            </w:r>
          </w:p>
          <w:p w14:paraId="7B38BFDA" w14:textId="77777777" w:rsidR="00E30D6F" w:rsidRPr="00BF0CE6" w:rsidRDefault="00E30D6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Ministrstvo za finance, Župančičeva 3, 1000 Ljubljana,</w:t>
            </w:r>
          </w:p>
          <w:p w14:paraId="4B24FD9D" w14:textId="7CD7E1EE" w:rsidR="00E30D6F" w:rsidRPr="009334A2" w:rsidRDefault="00E30D6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334A2">
              <w:rPr>
                <w:rFonts w:ascii="Arial" w:eastAsia="Times New Roman" w:hAnsi="Arial" w:cs="Arial"/>
                <w:iCs/>
                <w:sz w:val="20"/>
                <w:szCs w:val="20"/>
                <w:lang w:eastAsia="sl-SI"/>
              </w:rPr>
              <w:t>Generalni sekretariat Vlade RS, Sektor za podporo dela KAZI.</w:t>
            </w:r>
          </w:p>
          <w:p w14:paraId="65224DC5" w14:textId="77777777" w:rsidR="00E30D6F" w:rsidRPr="00BF0CE6" w:rsidRDefault="00E30D6F" w:rsidP="001D505B">
            <w:pPr>
              <w:rPr>
                <w:lang w:eastAsia="sl-SI"/>
              </w:rPr>
            </w:pPr>
          </w:p>
        </w:tc>
      </w:tr>
      <w:tr w:rsidR="00E30D6F" w:rsidRPr="00BF0CE6" w14:paraId="28AFF798" w14:textId="77777777" w:rsidTr="001D505B">
        <w:trPr>
          <w:gridBefore w:val="1"/>
          <w:wBefore w:w="100" w:type="dxa"/>
        </w:trPr>
        <w:tc>
          <w:tcPr>
            <w:tcW w:w="9163" w:type="dxa"/>
            <w:gridSpan w:val="13"/>
          </w:tcPr>
          <w:p w14:paraId="72B87010"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E30D6F" w:rsidRPr="00BF0CE6" w14:paraId="65A9BA46" w14:textId="77777777" w:rsidTr="001D505B">
        <w:trPr>
          <w:gridBefore w:val="1"/>
          <w:wBefore w:w="100" w:type="dxa"/>
        </w:trPr>
        <w:tc>
          <w:tcPr>
            <w:tcW w:w="9163" w:type="dxa"/>
            <w:gridSpan w:val="13"/>
          </w:tcPr>
          <w:p w14:paraId="01BA5DB6"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w:t>
            </w:r>
          </w:p>
        </w:tc>
      </w:tr>
      <w:tr w:rsidR="00E30D6F" w:rsidRPr="00BF0CE6" w14:paraId="53A8BB5B" w14:textId="77777777" w:rsidTr="001D505B">
        <w:trPr>
          <w:gridBefore w:val="1"/>
          <w:wBefore w:w="100" w:type="dxa"/>
        </w:trPr>
        <w:tc>
          <w:tcPr>
            <w:tcW w:w="9163" w:type="dxa"/>
            <w:gridSpan w:val="13"/>
          </w:tcPr>
          <w:p w14:paraId="3B5C0140"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sz w:val="20"/>
                <w:szCs w:val="20"/>
                <w:lang w:eastAsia="sl-SI"/>
              </w:rPr>
              <w:t>3.a Osebe, odgovorne za strokovno pripravo in usklajenost gradiva:</w:t>
            </w:r>
          </w:p>
        </w:tc>
      </w:tr>
      <w:tr w:rsidR="00E30D6F" w:rsidRPr="00BF0CE6" w14:paraId="555D7E3A" w14:textId="77777777" w:rsidTr="001D505B">
        <w:trPr>
          <w:gridBefore w:val="1"/>
          <w:wBefore w:w="100" w:type="dxa"/>
        </w:trPr>
        <w:tc>
          <w:tcPr>
            <w:tcW w:w="9163" w:type="dxa"/>
            <w:gridSpan w:val="13"/>
          </w:tcPr>
          <w:p w14:paraId="75B8015F" w14:textId="028D0848" w:rsidR="00223556" w:rsidRDefault="00223556"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Igor Papič, minister,</w:t>
            </w:r>
          </w:p>
          <w:p w14:paraId="0B287A5D" w14:textId="6283CF63" w:rsidR="00E30D6F" w:rsidRPr="00BF0CE6" w:rsidRDefault="00E30D6F"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dr. Tomaž Boh, generalni direktor Direktorata za znanost,</w:t>
            </w:r>
          </w:p>
          <w:p w14:paraId="2AEAEF45" w14:textId="77777777" w:rsidR="00E30D6F" w:rsidRPr="00BF0CE6" w:rsidRDefault="00E30D6F"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mag. Tanja Vertelj, vodja Sektorja za znanost,</w:t>
            </w:r>
          </w:p>
          <w:p w14:paraId="11E9E75C" w14:textId="38D1D49C" w:rsidR="00E30D6F" w:rsidRPr="00BF0CE6" w:rsidRDefault="004F57D2"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Katja Ceglar</w:t>
            </w:r>
            <w:r w:rsidR="00E30D6F" w:rsidRPr="00BF0CE6">
              <w:rPr>
                <w:rFonts w:ascii="Arial" w:eastAsia="Times New Roman" w:hAnsi="Arial" w:cs="Arial"/>
                <w:iCs/>
                <w:sz w:val="20"/>
                <w:szCs w:val="20"/>
                <w:lang w:eastAsia="sl-SI"/>
              </w:rPr>
              <w:t>, Sektor za znanost</w:t>
            </w:r>
          </w:p>
        </w:tc>
      </w:tr>
      <w:tr w:rsidR="00E30D6F" w:rsidRPr="00BF0CE6" w14:paraId="327131E1" w14:textId="77777777" w:rsidTr="001D505B">
        <w:trPr>
          <w:gridBefore w:val="1"/>
          <w:wBefore w:w="100" w:type="dxa"/>
        </w:trPr>
        <w:tc>
          <w:tcPr>
            <w:tcW w:w="9163" w:type="dxa"/>
            <w:gridSpan w:val="13"/>
          </w:tcPr>
          <w:p w14:paraId="7EC04DAF"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iCs/>
                <w:sz w:val="20"/>
                <w:szCs w:val="20"/>
                <w:lang w:eastAsia="sl-SI"/>
              </w:rPr>
              <w:t xml:space="preserve">3.b Zunanji strokovnjaki, ki so </w:t>
            </w:r>
            <w:r w:rsidRPr="00BF0CE6">
              <w:rPr>
                <w:rFonts w:ascii="Arial" w:eastAsia="Times New Roman" w:hAnsi="Arial" w:cs="Arial"/>
                <w:b/>
                <w:sz w:val="20"/>
                <w:szCs w:val="20"/>
                <w:lang w:eastAsia="sl-SI"/>
              </w:rPr>
              <w:t>sodelovali pri pripravi dela ali celotnega gradiva:</w:t>
            </w:r>
          </w:p>
        </w:tc>
      </w:tr>
      <w:tr w:rsidR="00E30D6F" w:rsidRPr="00BF0CE6" w14:paraId="1D613F4E" w14:textId="77777777" w:rsidTr="001D505B">
        <w:trPr>
          <w:gridBefore w:val="1"/>
          <w:wBefore w:w="100" w:type="dxa"/>
        </w:trPr>
        <w:tc>
          <w:tcPr>
            <w:tcW w:w="9163" w:type="dxa"/>
            <w:gridSpan w:val="13"/>
          </w:tcPr>
          <w:p w14:paraId="3B934F98"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w:t>
            </w:r>
          </w:p>
        </w:tc>
      </w:tr>
      <w:tr w:rsidR="00E30D6F" w:rsidRPr="00BF0CE6" w14:paraId="724F0BEF" w14:textId="77777777" w:rsidTr="001D505B">
        <w:trPr>
          <w:gridBefore w:val="1"/>
          <w:wBefore w:w="100" w:type="dxa"/>
        </w:trPr>
        <w:tc>
          <w:tcPr>
            <w:tcW w:w="9163" w:type="dxa"/>
            <w:gridSpan w:val="13"/>
          </w:tcPr>
          <w:p w14:paraId="36C658F2"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sz w:val="20"/>
                <w:szCs w:val="20"/>
                <w:lang w:eastAsia="sl-SI"/>
              </w:rPr>
              <w:t>4. Predstavniki vlade, ki bodo sodelovali pri delu državnega zbora:</w:t>
            </w:r>
          </w:p>
        </w:tc>
      </w:tr>
      <w:tr w:rsidR="00E30D6F" w:rsidRPr="00BF0CE6" w14:paraId="0AF2EED0" w14:textId="77777777" w:rsidTr="001D505B">
        <w:trPr>
          <w:gridBefore w:val="1"/>
          <w:wBefore w:w="100" w:type="dxa"/>
        </w:trPr>
        <w:tc>
          <w:tcPr>
            <w:tcW w:w="9163" w:type="dxa"/>
            <w:gridSpan w:val="13"/>
          </w:tcPr>
          <w:p w14:paraId="5D89CFBA"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BF0CE6">
              <w:rPr>
                <w:rFonts w:ascii="Arial" w:eastAsia="Times New Roman" w:hAnsi="Arial" w:cs="Arial"/>
                <w:iCs/>
                <w:sz w:val="20"/>
                <w:szCs w:val="20"/>
                <w:lang w:eastAsia="sl-SI"/>
              </w:rPr>
              <w:t>/</w:t>
            </w:r>
          </w:p>
        </w:tc>
      </w:tr>
      <w:tr w:rsidR="00E30D6F" w:rsidRPr="00BF0CE6" w14:paraId="7F3DECD0" w14:textId="77777777" w:rsidTr="001D505B">
        <w:trPr>
          <w:gridBefore w:val="1"/>
          <w:wBefore w:w="100" w:type="dxa"/>
        </w:trPr>
        <w:tc>
          <w:tcPr>
            <w:tcW w:w="9163" w:type="dxa"/>
            <w:gridSpan w:val="13"/>
          </w:tcPr>
          <w:p w14:paraId="24C045AE" w14:textId="77777777" w:rsidR="00E30D6F" w:rsidRPr="00BF0CE6" w:rsidRDefault="00E30D6F" w:rsidP="001D505B">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5. Kratek povzetek gradiva:</w:t>
            </w:r>
          </w:p>
        </w:tc>
      </w:tr>
      <w:tr w:rsidR="00E30D6F" w:rsidRPr="00BF0CE6" w14:paraId="57E6660C" w14:textId="77777777" w:rsidTr="001D505B">
        <w:trPr>
          <w:gridBefore w:val="1"/>
          <w:wBefore w:w="100" w:type="dxa"/>
        </w:trPr>
        <w:tc>
          <w:tcPr>
            <w:tcW w:w="9163" w:type="dxa"/>
            <w:gridSpan w:val="13"/>
          </w:tcPr>
          <w:p w14:paraId="05B2E825" w14:textId="28ED71A0" w:rsidR="00E30D6F" w:rsidRPr="00BF0CE6" w:rsidRDefault="00E30D6F" w:rsidP="001D505B">
            <w:pPr>
              <w:overflowPunct w:val="0"/>
              <w:autoSpaceDE w:val="0"/>
              <w:autoSpaceDN w:val="0"/>
              <w:adjustRightInd w:val="0"/>
              <w:spacing w:line="260" w:lineRule="exact"/>
              <w:jc w:val="both"/>
              <w:textAlignment w:val="baseline"/>
              <w:rPr>
                <w:rFonts w:ascii="Arial" w:hAnsi="Arial" w:cs="Arial"/>
                <w:sz w:val="20"/>
                <w:szCs w:val="20"/>
              </w:rPr>
            </w:pPr>
            <w:r w:rsidRPr="00BF0CE6">
              <w:rPr>
                <w:rFonts w:ascii="Arial" w:hAnsi="Arial" w:cs="Arial"/>
                <w:iCs/>
                <w:sz w:val="20"/>
                <w:szCs w:val="20"/>
                <w:lang w:eastAsia="sl-SI"/>
              </w:rPr>
              <w:t xml:space="preserve">Vladno gradivo je namenjeno uvrstitvi </w:t>
            </w:r>
            <w:r w:rsidR="00223556">
              <w:rPr>
                <w:rFonts w:ascii="Arial" w:hAnsi="Arial" w:cs="Arial"/>
                <w:iCs/>
                <w:sz w:val="20"/>
                <w:szCs w:val="20"/>
                <w:lang w:eastAsia="sl-SI"/>
              </w:rPr>
              <w:t>treh</w:t>
            </w:r>
            <w:r w:rsidR="00223556" w:rsidRPr="00BF0CE6">
              <w:rPr>
                <w:rFonts w:ascii="Arial" w:hAnsi="Arial" w:cs="Arial"/>
                <w:sz w:val="20"/>
                <w:szCs w:val="20"/>
              </w:rPr>
              <w:t xml:space="preserve"> </w:t>
            </w:r>
            <w:r w:rsidRPr="00BF0CE6">
              <w:rPr>
                <w:rFonts w:ascii="Arial" w:hAnsi="Arial" w:cs="Arial"/>
                <w:sz w:val="20"/>
                <w:szCs w:val="20"/>
              </w:rPr>
              <w:t>projektov v Načrt razvojnih programov 202</w:t>
            </w:r>
            <w:r w:rsidR="006412D5">
              <w:rPr>
                <w:rFonts w:ascii="Arial" w:hAnsi="Arial" w:cs="Arial"/>
                <w:sz w:val="20"/>
                <w:szCs w:val="20"/>
              </w:rPr>
              <w:t>3</w:t>
            </w:r>
            <w:r w:rsidRPr="00BF0CE6">
              <w:rPr>
                <w:rFonts w:ascii="Arial" w:hAnsi="Arial" w:cs="Arial"/>
                <w:sz w:val="20"/>
                <w:szCs w:val="20"/>
              </w:rPr>
              <w:t>-202</w:t>
            </w:r>
            <w:r w:rsidR="002F138F">
              <w:rPr>
                <w:rFonts w:ascii="Arial" w:hAnsi="Arial" w:cs="Arial"/>
                <w:sz w:val="20"/>
                <w:szCs w:val="20"/>
              </w:rPr>
              <w:t>6</w:t>
            </w:r>
            <w:r w:rsidRPr="00BF0CE6">
              <w:rPr>
                <w:rFonts w:ascii="Arial" w:hAnsi="Arial" w:cs="Arial"/>
                <w:sz w:val="20"/>
                <w:szCs w:val="20"/>
              </w:rPr>
              <w:t>, in sicer:</w:t>
            </w:r>
          </w:p>
          <w:p w14:paraId="3B807B3B" w14:textId="616AB97A" w:rsidR="00E30D6F" w:rsidRPr="004F57D2" w:rsidRDefault="00E30D6F" w:rsidP="001D505B">
            <w:pPr>
              <w:pStyle w:val="Odstavekseznama"/>
              <w:numPr>
                <w:ilvl w:val="0"/>
                <w:numId w:val="9"/>
              </w:numPr>
              <w:overflowPunct w:val="0"/>
              <w:autoSpaceDE w:val="0"/>
              <w:autoSpaceDN w:val="0"/>
              <w:adjustRightInd w:val="0"/>
              <w:spacing w:after="0" w:line="260" w:lineRule="exact"/>
              <w:jc w:val="both"/>
              <w:textAlignment w:val="baseline"/>
              <w:rPr>
                <w:rFonts w:ascii="Arial" w:hAnsi="Arial" w:cs="Arial"/>
                <w:sz w:val="20"/>
                <w:szCs w:val="20"/>
              </w:rPr>
            </w:pPr>
            <w:r w:rsidRPr="004F57D2">
              <w:rPr>
                <w:rFonts w:ascii="Arial" w:hAnsi="Arial" w:cs="Arial"/>
                <w:sz w:val="20"/>
                <w:szCs w:val="20"/>
              </w:rPr>
              <w:t>3330-23-</w:t>
            </w:r>
            <w:r w:rsidR="00223556" w:rsidRPr="004F57D2">
              <w:rPr>
                <w:rFonts w:ascii="Arial" w:hAnsi="Arial" w:cs="Arial"/>
                <w:sz w:val="20"/>
                <w:szCs w:val="20"/>
              </w:rPr>
              <w:t>50</w:t>
            </w:r>
            <w:r w:rsidR="00223556">
              <w:rPr>
                <w:rFonts w:ascii="Arial" w:hAnsi="Arial" w:cs="Arial"/>
                <w:sz w:val="20"/>
                <w:szCs w:val="20"/>
              </w:rPr>
              <w:t>02</w:t>
            </w:r>
            <w:r w:rsidR="00223556" w:rsidRPr="004F57D2">
              <w:rPr>
                <w:rFonts w:ascii="Arial" w:hAnsi="Arial" w:cs="Arial"/>
                <w:sz w:val="20"/>
                <w:szCs w:val="20"/>
              </w:rPr>
              <w:t xml:space="preserve"> </w:t>
            </w:r>
            <w:r w:rsidR="000029AE" w:rsidRPr="000029AE">
              <w:rPr>
                <w:rFonts w:ascii="Arial" w:hAnsi="Arial" w:cs="Arial"/>
                <w:sz w:val="20"/>
                <w:szCs w:val="20"/>
              </w:rPr>
              <w:t>Varstvo narave podzemnih ekosistemov</w:t>
            </w:r>
            <w:r w:rsidRPr="004F57D2">
              <w:rPr>
                <w:rFonts w:ascii="Arial" w:hAnsi="Arial" w:cs="Arial"/>
                <w:sz w:val="20"/>
                <w:szCs w:val="20"/>
              </w:rPr>
              <w:t>,</w:t>
            </w:r>
          </w:p>
          <w:p w14:paraId="4B044B38" w14:textId="591A8418" w:rsidR="00E30D6F" w:rsidRPr="004F57D2" w:rsidRDefault="00E30D6F" w:rsidP="001D505B">
            <w:pPr>
              <w:pStyle w:val="Odstavekseznama"/>
              <w:numPr>
                <w:ilvl w:val="0"/>
                <w:numId w:val="9"/>
              </w:numPr>
              <w:overflowPunct w:val="0"/>
              <w:autoSpaceDE w:val="0"/>
              <w:autoSpaceDN w:val="0"/>
              <w:adjustRightInd w:val="0"/>
              <w:spacing w:after="0" w:line="260" w:lineRule="exact"/>
              <w:jc w:val="both"/>
              <w:textAlignment w:val="baseline"/>
              <w:rPr>
                <w:rFonts w:ascii="Arial" w:hAnsi="Arial" w:cs="Arial"/>
                <w:sz w:val="20"/>
                <w:szCs w:val="20"/>
              </w:rPr>
            </w:pPr>
            <w:r w:rsidRPr="004F57D2">
              <w:rPr>
                <w:rFonts w:ascii="Arial" w:hAnsi="Arial" w:cs="Arial"/>
                <w:sz w:val="20"/>
                <w:szCs w:val="20"/>
              </w:rPr>
              <w:t>3330-23-</w:t>
            </w:r>
            <w:r w:rsidR="00223556" w:rsidRPr="004F57D2">
              <w:rPr>
                <w:rFonts w:ascii="Arial" w:hAnsi="Arial" w:cs="Arial"/>
                <w:sz w:val="20"/>
                <w:szCs w:val="20"/>
              </w:rPr>
              <w:t>50</w:t>
            </w:r>
            <w:r w:rsidR="00223556">
              <w:rPr>
                <w:rFonts w:ascii="Arial" w:hAnsi="Arial" w:cs="Arial"/>
                <w:sz w:val="20"/>
                <w:szCs w:val="20"/>
              </w:rPr>
              <w:t>03</w:t>
            </w:r>
            <w:r w:rsidR="00223556" w:rsidRPr="004F57D2">
              <w:rPr>
                <w:rFonts w:ascii="Arial" w:hAnsi="Arial" w:cs="Arial"/>
                <w:sz w:val="20"/>
                <w:szCs w:val="20"/>
              </w:rPr>
              <w:t xml:space="preserve"> </w:t>
            </w:r>
            <w:proofErr w:type="spellStart"/>
            <w:r w:rsidR="004F57D2" w:rsidRPr="004F57D2">
              <w:rPr>
                <w:rFonts w:ascii="Arial" w:hAnsi="Arial" w:cs="Arial"/>
                <w:sz w:val="20"/>
                <w:szCs w:val="20"/>
              </w:rPr>
              <w:t>B</w:t>
            </w:r>
            <w:r w:rsidR="004F57D2">
              <w:rPr>
                <w:rFonts w:ascii="Arial" w:hAnsi="Arial" w:cs="Arial"/>
                <w:sz w:val="20"/>
                <w:szCs w:val="20"/>
              </w:rPr>
              <w:t>i</w:t>
            </w:r>
            <w:r w:rsidR="004F57D2" w:rsidRPr="004F57D2">
              <w:rPr>
                <w:rFonts w:ascii="Arial" w:hAnsi="Arial" w:cs="Arial"/>
                <w:sz w:val="20"/>
                <w:szCs w:val="20"/>
              </w:rPr>
              <w:t>odiverziteta</w:t>
            </w:r>
            <w:proofErr w:type="spellEnd"/>
            <w:r w:rsidR="004F57D2" w:rsidRPr="004F57D2">
              <w:rPr>
                <w:rFonts w:ascii="Arial" w:hAnsi="Arial" w:cs="Arial"/>
                <w:sz w:val="20"/>
                <w:szCs w:val="20"/>
              </w:rPr>
              <w:t xml:space="preserve"> planktona v Mediteranu</w:t>
            </w:r>
            <w:r w:rsidRPr="004F57D2">
              <w:rPr>
                <w:rFonts w:ascii="Arial" w:hAnsi="Arial" w:cs="Arial"/>
                <w:sz w:val="20"/>
                <w:szCs w:val="20"/>
              </w:rPr>
              <w:t>,</w:t>
            </w:r>
          </w:p>
          <w:p w14:paraId="7EC67370" w14:textId="2F051F24" w:rsidR="00E30D6F" w:rsidRPr="004F57D2" w:rsidRDefault="00E30D6F" w:rsidP="001D505B">
            <w:pPr>
              <w:pStyle w:val="Odstavekseznama"/>
              <w:numPr>
                <w:ilvl w:val="0"/>
                <w:numId w:val="9"/>
              </w:numPr>
              <w:overflowPunct w:val="0"/>
              <w:autoSpaceDE w:val="0"/>
              <w:autoSpaceDN w:val="0"/>
              <w:adjustRightInd w:val="0"/>
              <w:spacing w:after="0" w:line="260" w:lineRule="exact"/>
              <w:jc w:val="both"/>
              <w:textAlignment w:val="baseline"/>
              <w:rPr>
                <w:rFonts w:ascii="Arial" w:hAnsi="Arial" w:cs="Arial"/>
                <w:sz w:val="20"/>
                <w:szCs w:val="20"/>
              </w:rPr>
            </w:pPr>
            <w:r w:rsidRPr="004F57D2">
              <w:rPr>
                <w:rFonts w:ascii="Arial" w:hAnsi="Arial" w:cs="Arial"/>
                <w:sz w:val="20"/>
                <w:szCs w:val="20"/>
              </w:rPr>
              <w:t>3330-</w:t>
            </w:r>
            <w:r w:rsidR="00150BF9">
              <w:rPr>
                <w:rFonts w:ascii="Arial" w:hAnsi="Arial" w:cs="Arial"/>
                <w:sz w:val="20"/>
                <w:szCs w:val="20"/>
              </w:rPr>
              <w:t>23</w:t>
            </w:r>
            <w:r w:rsidRPr="004F57D2">
              <w:rPr>
                <w:rFonts w:ascii="Arial" w:hAnsi="Arial" w:cs="Arial"/>
                <w:sz w:val="20"/>
                <w:szCs w:val="20"/>
              </w:rPr>
              <w:t>-</w:t>
            </w:r>
            <w:r w:rsidR="00223556" w:rsidRPr="004F57D2">
              <w:rPr>
                <w:rFonts w:ascii="Arial" w:hAnsi="Arial" w:cs="Arial"/>
                <w:sz w:val="20"/>
                <w:szCs w:val="20"/>
              </w:rPr>
              <w:t>50</w:t>
            </w:r>
            <w:r w:rsidR="00223556">
              <w:rPr>
                <w:rFonts w:ascii="Arial" w:hAnsi="Arial" w:cs="Arial"/>
                <w:sz w:val="20"/>
                <w:szCs w:val="20"/>
              </w:rPr>
              <w:t>04</w:t>
            </w:r>
            <w:r w:rsidR="00223556" w:rsidRPr="004F57D2">
              <w:rPr>
                <w:rFonts w:ascii="Arial" w:hAnsi="Arial" w:cs="Arial"/>
                <w:sz w:val="20"/>
                <w:szCs w:val="20"/>
              </w:rPr>
              <w:t xml:space="preserve"> </w:t>
            </w:r>
            <w:r w:rsidR="004F57D2" w:rsidRPr="004F57D2">
              <w:rPr>
                <w:rFonts w:ascii="Arial" w:hAnsi="Arial" w:cs="Arial"/>
                <w:sz w:val="20"/>
                <w:szCs w:val="20"/>
              </w:rPr>
              <w:t>Ohranjanje naravne dediščine volkov.</w:t>
            </w:r>
          </w:p>
          <w:p w14:paraId="01642343" w14:textId="77777777" w:rsidR="00E30D6F" w:rsidRPr="00BF0CE6" w:rsidRDefault="00E30D6F" w:rsidP="001D505B">
            <w:pPr>
              <w:pStyle w:val="Odstavekseznama"/>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9A97543" w14:textId="0DEF5492" w:rsidR="00E30D6F" w:rsidRPr="00BF0CE6" w:rsidRDefault="00E30D6F" w:rsidP="001D505B">
            <w:pPr>
              <w:spacing w:line="276" w:lineRule="auto"/>
              <w:jc w:val="both"/>
              <w:rPr>
                <w:rFonts w:ascii="Arial" w:hAnsi="Arial" w:cs="Arial"/>
                <w:sz w:val="20"/>
                <w:szCs w:val="20"/>
              </w:rPr>
            </w:pPr>
            <w:bookmarkStart w:id="1" w:name="_Hlk116385473"/>
            <w:r w:rsidRPr="00BF0CE6">
              <w:rPr>
                <w:rFonts w:ascii="Arial" w:hAnsi="Arial" w:cs="Arial"/>
                <w:sz w:val="20"/>
                <w:szCs w:val="20"/>
              </w:rPr>
              <w:t>Projekti 3330-2</w:t>
            </w:r>
            <w:r w:rsidR="00191EC5">
              <w:rPr>
                <w:rFonts w:ascii="Arial" w:hAnsi="Arial" w:cs="Arial"/>
                <w:sz w:val="20"/>
                <w:szCs w:val="20"/>
              </w:rPr>
              <w:t>3</w:t>
            </w:r>
            <w:r w:rsidRPr="00BF0CE6">
              <w:rPr>
                <w:rFonts w:ascii="Arial" w:hAnsi="Arial" w:cs="Arial"/>
                <w:sz w:val="20"/>
                <w:szCs w:val="20"/>
              </w:rPr>
              <w:t>-</w:t>
            </w:r>
            <w:r w:rsidR="002150E1">
              <w:rPr>
                <w:rFonts w:ascii="Arial" w:hAnsi="Arial" w:cs="Arial"/>
                <w:sz w:val="20"/>
                <w:szCs w:val="20"/>
              </w:rPr>
              <w:t>5002</w:t>
            </w:r>
            <w:r w:rsidRPr="00BF0CE6">
              <w:rPr>
                <w:rFonts w:ascii="Arial" w:hAnsi="Arial" w:cs="Arial"/>
                <w:sz w:val="20"/>
                <w:szCs w:val="20"/>
              </w:rPr>
              <w:t>, 3330-2</w:t>
            </w:r>
            <w:r w:rsidR="00191EC5">
              <w:rPr>
                <w:rFonts w:ascii="Arial" w:hAnsi="Arial" w:cs="Arial"/>
                <w:sz w:val="20"/>
                <w:szCs w:val="20"/>
              </w:rPr>
              <w:t>3</w:t>
            </w:r>
            <w:r w:rsidRPr="00BF0CE6">
              <w:rPr>
                <w:rFonts w:ascii="Arial" w:hAnsi="Arial" w:cs="Arial"/>
                <w:sz w:val="20"/>
                <w:szCs w:val="20"/>
              </w:rPr>
              <w:t>-</w:t>
            </w:r>
            <w:r w:rsidR="002150E1">
              <w:rPr>
                <w:rFonts w:ascii="Arial" w:hAnsi="Arial" w:cs="Arial"/>
                <w:sz w:val="20"/>
                <w:szCs w:val="20"/>
              </w:rPr>
              <w:t>5003</w:t>
            </w:r>
            <w:r w:rsidRPr="00BF0CE6">
              <w:rPr>
                <w:rFonts w:ascii="Arial" w:hAnsi="Arial" w:cs="Arial"/>
                <w:sz w:val="20"/>
                <w:szCs w:val="20"/>
              </w:rPr>
              <w:t xml:space="preserve"> in 3330-2</w:t>
            </w:r>
            <w:r w:rsidR="00191EC5">
              <w:rPr>
                <w:rFonts w:ascii="Arial" w:hAnsi="Arial" w:cs="Arial"/>
                <w:sz w:val="20"/>
                <w:szCs w:val="20"/>
              </w:rPr>
              <w:t>3</w:t>
            </w:r>
            <w:r w:rsidRPr="00BF0CE6">
              <w:rPr>
                <w:rFonts w:ascii="Arial" w:hAnsi="Arial" w:cs="Arial"/>
                <w:sz w:val="20"/>
                <w:szCs w:val="20"/>
              </w:rPr>
              <w:t>-</w:t>
            </w:r>
            <w:r w:rsidR="002150E1">
              <w:rPr>
                <w:rFonts w:ascii="Arial" w:hAnsi="Arial" w:cs="Arial"/>
                <w:sz w:val="20"/>
                <w:szCs w:val="20"/>
              </w:rPr>
              <w:t>5004</w:t>
            </w:r>
            <w:r w:rsidRPr="00BF0CE6">
              <w:rPr>
                <w:rFonts w:ascii="Arial" w:hAnsi="Arial" w:cs="Arial"/>
                <w:sz w:val="20"/>
                <w:szCs w:val="20"/>
              </w:rPr>
              <w:t xml:space="preserve"> spadajo v skupino </w:t>
            </w:r>
            <w:r w:rsidRPr="00D202B1">
              <w:rPr>
                <w:rFonts w:ascii="Arial" w:hAnsi="Arial" w:cs="Arial"/>
                <w:sz w:val="20"/>
                <w:szCs w:val="20"/>
              </w:rPr>
              <w:t>projektov 3330-</w:t>
            </w:r>
            <w:r w:rsidR="00D202B1" w:rsidRPr="00D202B1">
              <w:rPr>
                <w:rFonts w:ascii="Arial" w:hAnsi="Arial" w:cs="Arial"/>
                <w:sz w:val="20"/>
                <w:szCs w:val="20"/>
              </w:rPr>
              <w:t>23</w:t>
            </w:r>
            <w:r w:rsidRPr="00D202B1">
              <w:rPr>
                <w:rFonts w:ascii="Arial" w:hAnsi="Arial" w:cs="Arial"/>
                <w:sz w:val="20"/>
                <w:szCs w:val="20"/>
              </w:rPr>
              <w:t>-S00</w:t>
            </w:r>
            <w:r w:rsidR="00D202B1" w:rsidRPr="00D202B1">
              <w:rPr>
                <w:rFonts w:ascii="Arial" w:hAnsi="Arial" w:cs="Arial"/>
                <w:sz w:val="20"/>
                <w:szCs w:val="20"/>
              </w:rPr>
              <w:t>1</w:t>
            </w:r>
            <w:r w:rsidRPr="00D202B1">
              <w:rPr>
                <w:rFonts w:ascii="Arial" w:hAnsi="Arial" w:cs="Arial"/>
                <w:sz w:val="20"/>
                <w:szCs w:val="20"/>
              </w:rPr>
              <w:t xml:space="preserve"> – </w:t>
            </w:r>
            <w:r w:rsidR="00D202B1">
              <w:rPr>
                <w:rFonts w:ascii="Arial" w:hAnsi="Arial" w:cs="Arial"/>
                <w:sz w:val="20"/>
                <w:szCs w:val="20"/>
              </w:rPr>
              <w:t xml:space="preserve">Področje ohranjanja biotske raznovrstnosti – </w:t>
            </w:r>
            <w:proofErr w:type="spellStart"/>
            <w:r w:rsidR="00D202B1">
              <w:rPr>
                <w:rFonts w:ascii="Arial" w:hAnsi="Arial" w:cs="Arial"/>
                <w:sz w:val="20"/>
                <w:szCs w:val="20"/>
              </w:rPr>
              <w:t>Biodiversa</w:t>
            </w:r>
            <w:proofErr w:type="spellEnd"/>
            <w:r w:rsidR="00D202B1">
              <w:rPr>
                <w:rFonts w:ascii="Arial" w:hAnsi="Arial" w:cs="Arial"/>
                <w:sz w:val="20"/>
                <w:szCs w:val="20"/>
              </w:rPr>
              <w:t>+</w:t>
            </w:r>
            <w:r w:rsidR="003F6965">
              <w:rPr>
                <w:rFonts w:ascii="Arial" w:hAnsi="Arial" w:cs="Arial"/>
                <w:sz w:val="20"/>
                <w:szCs w:val="20"/>
              </w:rPr>
              <w:t xml:space="preserve">. </w:t>
            </w:r>
            <w:r w:rsidRPr="00BF0CE6">
              <w:rPr>
                <w:rFonts w:ascii="Arial" w:hAnsi="Arial" w:cs="Arial"/>
                <w:sz w:val="20"/>
                <w:szCs w:val="20"/>
              </w:rPr>
              <w:t xml:space="preserve">V okviru projektov se izvaja financiranje znanstvenoraziskovalnega dela. Financiranje poteka s proračunske postavke 569410 - Programi mednarodnega znanstvenega sodelovanja. </w:t>
            </w:r>
          </w:p>
          <w:bookmarkEnd w:id="1"/>
          <w:p w14:paraId="750486D2" w14:textId="77777777" w:rsidR="00E30D6F" w:rsidRPr="00BF0CE6" w:rsidRDefault="00E30D6F" w:rsidP="001D505B">
            <w:pPr>
              <w:spacing w:line="276" w:lineRule="auto"/>
              <w:jc w:val="both"/>
              <w:rPr>
                <w:rFonts w:ascii="Arial" w:hAnsi="Arial" w:cs="Arial"/>
                <w:sz w:val="20"/>
                <w:szCs w:val="20"/>
              </w:rPr>
            </w:pPr>
            <w:r w:rsidRPr="00BF0CE6">
              <w:rPr>
                <w:rFonts w:ascii="Arial" w:hAnsi="Arial" w:cs="Arial"/>
                <w:sz w:val="20"/>
                <w:szCs w:val="20"/>
              </w:rPr>
              <w:t xml:space="preserve">Namen sofinanciranja izvajanja transnacionalnih raziskovalnih projektov je vzpostavljanje Evropskega raziskovalnega prostora, ki je ključen za doseganje sinergij razpršenih nacionalnih politik in instrumentov financiranja na področju raziskav in inovacij. S sodelovanjem v različnih podpornih aktivnostih, bodo tako vzpostavljeni predpogoji za aktivno in polnopravno sodelovanje slovenskih raziskovalnih organizacij in posameznikov v EU kontekstu.   </w:t>
            </w:r>
          </w:p>
          <w:p w14:paraId="49B518DB" w14:textId="3C37940D" w:rsidR="00E30D6F" w:rsidRPr="00BF0CE6" w:rsidRDefault="00E30D6F" w:rsidP="00187BA6">
            <w:pPr>
              <w:spacing w:line="276" w:lineRule="auto"/>
              <w:jc w:val="both"/>
              <w:rPr>
                <w:rFonts w:ascii="Arial" w:hAnsi="Arial" w:cs="Arial"/>
                <w:sz w:val="20"/>
                <w:szCs w:val="20"/>
              </w:rPr>
            </w:pPr>
            <w:bookmarkStart w:id="2" w:name="_Hlk116385567"/>
            <w:r w:rsidRPr="00BF0CE6">
              <w:rPr>
                <w:rFonts w:ascii="Arial" w:hAnsi="Arial" w:cs="Arial"/>
                <w:sz w:val="20"/>
                <w:szCs w:val="20"/>
              </w:rPr>
              <w:t xml:space="preserve">Ministrstvo za </w:t>
            </w:r>
            <w:r w:rsidR="00191EC5">
              <w:rPr>
                <w:rFonts w:ascii="Arial" w:hAnsi="Arial" w:cs="Arial"/>
                <w:sz w:val="20"/>
                <w:szCs w:val="20"/>
              </w:rPr>
              <w:t>visoko šolstvo</w:t>
            </w:r>
            <w:r w:rsidRPr="00BF0CE6">
              <w:rPr>
                <w:rFonts w:ascii="Arial" w:hAnsi="Arial" w:cs="Arial"/>
                <w:sz w:val="20"/>
                <w:szCs w:val="20"/>
              </w:rPr>
              <w:t xml:space="preserve">, znanost in </w:t>
            </w:r>
            <w:r w:rsidR="00191EC5">
              <w:rPr>
                <w:rFonts w:ascii="Arial" w:hAnsi="Arial" w:cs="Arial"/>
                <w:sz w:val="20"/>
                <w:szCs w:val="20"/>
              </w:rPr>
              <w:t>inovacije</w:t>
            </w:r>
            <w:r w:rsidRPr="00BF0CE6">
              <w:rPr>
                <w:rFonts w:ascii="Arial" w:hAnsi="Arial" w:cs="Arial"/>
                <w:sz w:val="20"/>
                <w:szCs w:val="20"/>
              </w:rPr>
              <w:t xml:space="preserve"> (v nadaljevanju: </w:t>
            </w:r>
            <w:r w:rsidR="00191EC5">
              <w:rPr>
                <w:rFonts w:ascii="Arial" w:hAnsi="Arial" w:cs="Arial"/>
                <w:sz w:val="20"/>
                <w:szCs w:val="20"/>
              </w:rPr>
              <w:t>MVZI</w:t>
            </w:r>
            <w:r w:rsidRPr="00BF0CE6">
              <w:rPr>
                <w:rFonts w:ascii="Arial" w:hAnsi="Arial" w:cs="Arial"/>
                <w:sz w:val="20"/>
                <w:szCs w:val="20"/>
              </w:rPr>
              <w:t xml:space="preserve">) sodeluje v okviru </w:t>
            </w:r>
            <w:r w:rsidR="00191EC5">
              <w:rPr>
                <w:rFonts w:ascii="Arial" w:hAnsi="Arial" w:cs="Arial"/>
                <w:sz w:val="20"/>
                <w:szCs w:val="20"/>
              </w:rPr>
              <w:t>9</w:t>
            </w:r>
            <w:r w:rsidRPr="00BF0CE6">
              <w:rPr>
                <w:rFonts w:ascii="Arial" w:hAnsi="Arial" w:cs="Arial"/>
                <w:sz w:val="20"/>
                <w:szCs w:val="20"/>
              </w:rPr>
              <w:t xml:space="preserve">. Okvirnega programa EU za raziskave in inovacije - </w:t>
            </w:r>
            <w:proofErr w:type="spellStart"/>
            <w:r w:rsidRPr="00BF0CE6">
              <w:rPr>
                <w:rFonts w:ascii="Arial" w:hAnsi="Arial" w:cs="Arial"/>
                <w:sz w:val="20"/>
                <w:szCs w:val="20"/>
              </w:rPr>
              <w:t>Horizon</w:t>
            </w:r>
            <w:proofErr w:type="spellEnd"/>
            <w:r w:rsidRPr="00BF0CE6">
              <w:rPr>
                <w:rFonts w:ascii="Arial" w:hAnsi="Arial" w:cs="Arial"/>
                <w:sz w:val="20"/>
                <w:szCs w:val="20"/>
              </w:rPr>
              <w:t xml:space="preserve"> </w:t>
            </w:r>
            <w:proofErr w:type="spellStart"/>
            <w:r w:rsidR="00191EC5">
              <w:rPr>
                <w:rFonts w:ascii="Arial" w:hAnsi="Arial" w:cs="Arial"/>
                <w:sz w:val="20"/>
                <w:szCs w:val="20"/>
              </w:rPr>
              <w:t>Europe</w:t>
            </w:r>
            <w:proofErr w:type="spellEnd"/>
            <w:r w:rsidRPr="00BF0CE6">
              <w:rPr>
                <w:rFonts w:ascii="Arial" w:hAnsi="Arial" w:cs="Arial"/>
                <w:sz w:val="20"/>
                <w:szCs w:val="20"/>
              </w:rPr>
              <w:t xml:space="preserve"> v </w:t>
            </w:r>
            <w:r w:rsidR="00191EC5">
              <w:rPr>
                <w:rFonts w:ascii="Arial" w:hAnsi="Arial" w:cs="Arial"/>
                <w:sz w:val="20"/>
                <w:szCs w:val="20"/>
              </w:rPr>
              <w:t>so-financiranem</w:t>
            </w:r>
            <w:r w:rsidR="00D2435D">
              <w:rPr>
                <w:rFonts w:ascii="Arial" w:hAnsi="Arial" w:cs="Arial"/>
                <w:sz w:val="20"/>
                <w:szCs w:val="20"/>
              </w:rPr>
              <w:t xml:space="preserve"> evropskem</w:t>
            </w:r>
            <w:r w:rsidR="00191EC5">
              <w:rPr>
                <w:rFonts w:ascii="Arial" w:hAnsi="Arial" w:cs="Arial"/>
                <w:sz w:val="20"/>
                <w:szCs w:val="20"/>
              </w:rPr>
              <w:t xml:space="preserve"> partnerstvu </w:t>
            </w:r>
            <w:proofErr w:type="spellStart"/>
            <w:r w:rsidR="00191EC5">
              <w:rPr>
                <w:rFonts w:ascii="Arial" w:hAnsi="Arial" w:cs="Arial"/>
                <w:sz w:val="20"/>
                <w:szCs w:val="20"/>
              </w:rPr>
              <w:t>Biodiversa</w:t>
            </w:r>
            <w:proofErr w:type="spellEnd"/>
            <w:r w:rsidR="00191EC5">
              <w:rPr>
                <w:rFonts w:ascii="Arial" w:hAnsi="Arial" w:cs="Arial"/>
                <w:sz w:val="20"/>
                <w:szCs w:val="20"/>
              </w:rPr>
              <w:t>+</w:t>
            </w:r>
            <w:r w:rsidRPr="00BF0CE6">
              <w:rPr>
                <w:rFonts w:ascii="Arial" w:hAnsi="Arial" w:cs="Arial"/>
                <w:sz w:val="20"/>
                <w:szCs w:val="20"/>
              </w:rPr>
              <w:t xml:space="preserve">, ki združuje </w:t>
            </w:r>
            <w:r w:rsidR="00D2435D">
              <w:rPr>
                <w:rFonts w:ascii="Arial" w:hAnsi="Arial" w:cs="Arial"/>
                <w:sz w:val="20"/>
                <w:szCs w:val="20"/>
              </w:rPr>
              <w:t>74</w:t>
            </w:r>
            <w:r w:rsidRPr="00BF0CE6">
              <w:rPr>
                <w:rFonts w:ascii="Arial" w:hAnsi="Arial" w:cs="Arial"/>
                <w:sz w:val="20"/>
                <w:szCs w:val="20"/>
              </w:rPr>
              <w:t xml:space="preserve"> </w:t>
            </w:r>
            <w:proofErr w:type="spellStart"/>
            <w:r w:rsidRPr="00BF0CE6">
              <w:rPr>
                <w:rFonts w:ascii="Arial" w:hAnsi="Arial" w:cs="Arial"/>
                <w:sz w:val="20"/>
                <w:szCs w:val="20"/>
              </w:rPr>
              <w:t>financerskih</w:t>
            </w:r>
            <w:proofErr w:type="spellEnd"/>
            <w:r w:rsidRPr="00BF0CE6">
              <w:rPr>
                <w:rFonts w:ascii="Arial" w:hAnsi="Arial" w:cs="Arial"/>
                <w:sz w:val="20"/>
                <w:szCs w:val="20"/>
              </w:rPr>
              <w:t xml:space="preserve"> organizacij iz </w:t>
            </w:r>
            <w:r w:rsidR="00D2435D">
              <w:rPr>
                <w:rFonts w:ascii="Arial" w:hAnsi="Arial" w:cs="Arial"/>
                <w:sz w:val="20"/>
                <w:szCs w:val="20"/>
              </w:rPr>
              <w:t>36</w:t>
            </w:r>
            <w:r w:rsidRPr="00BF0CE6">
              <w:rPr>
                <w:rFonts w:ascii="Arial" w:hAnsi="Arial" w:cs="Arial"/>
                <w:sz w:val="20"/>
                <w:szCs w:val="20"/>
              </w:rPr>
              <w:t xml:space="preserve"> držav članic in pridruženih držav. Temeljna aktivnost mreže je izvedba skupnih transnacionalnih razpisov za raziskovalne in razvojne projekte s področja </w:t>
            </w:r>
            <w:r w:rsidR="00191EC5">
              <w:rPr>
                <w:rFonts w:ascii="Arial" w:hAnsi="Arial" w:cs="Arial"/>
                <w:sz w:val="20"/>
                <w:szCs w:val="20"/>
              </w:rPr>
              <w:t>ohranjanja in obnove biotske raznovrstnosti</w:t>
            </w:r>
            <w:r w:rsidRPr="00BF0CE6">
              <w:rPr>
                <w:rFonts w:ascii="Arial" w:hAnsi="Arial" w:cs="Arial"/>
                <w:sz w:val="20"/>
                <w:szCs w:val="20"/>
              </w:rPr>
              <w:t xml:space="preserve">. Na podlagi obveznosti, sprejetih s transnacionalnimi pogodbami »Grant </w:t>
            </w:r>
            <w:proofErr w:type="spellStart"/>
            <w:r w:rsidRPr="00BF0CE6">
              <w:rPr>
                <w:rFonts w:ascii="Arial" w:hAnsi="Arial" w:cs="Arial"/>
                <w:sz w:val="20"/>
                <w:szCs w:val="20"/>
              </w:rPr>
              <w:t>Agreement</w:t>
            </w:r>
            <w:proofErr w:type="spellEnd"/>
            <w:r w:rsidRPr="00BF0CE6">
              <w:rPr>
                <w:rFonts w:ascii="Arial" w:hAnsi="Arial" w:cs="Arial"/>
                <w:sz w:val="20"/>
                <w:szCs w:val="20"/>
              </w:rPr>
              <w:t xml:space="preserve"> </w:t>
            </w:r>
            <w:proofErr w:type="spellStart"/>
            <w:r w:rsidR="00187BA6">
              <w:rPr>
                <w:rFonts w:ascii="Arial" w:hAnsi="Arial" w:cs="Arial"/>
                <w:sz w:val="20"/>
                <w:szCs w:val="20"/>
              </w:rPr>
              <w:t>project</w:t>
            </w:r>
            <w:proofErr w:type="spellEnd"/>
            <w:r w:rsidRPr="00BF0CE6">
              <w:rPr>
                <w:rFonts w:ascii="Arial" w:hAnsi="Arial" w:cs="Arial"/>
                <w:sz w:val="20"/>
                <w:szCs w:val="20"/>
              </w:rPr>
              <w:t xml:space="preserve"> </w:t>
            </w:r>
            <w:r w:rsidR="00187BA6" w:rsidRPr="00187BA6">
              <w:rPr>
                <w:rFonts w:ascii="Arial" w:hAnsi="Arial" w:cs="Arial"/>
                <w:sz w:val="20"/>
                <w:szCs w:val="20"/>
              </w:rPr>
              <w:t>101052342</w:t>
            </w:r>
            <w:r w:rsidR="00187BA6">
              <w:rPr>
                <w:rFonts w:ascii="Arial" w:hAnsi="Arial" w:cs="Arial"/>
                <w:sz w:val="20"/>
                <w:szCs w:val="20"/>
              </w:rPr>
              <w:t xml:space="preserve"> </w:t>
            </w:r>
            <w:r w:rsidRPr="00BF0CE6">
              <w:rPr>
                <w:rFonts w:ascii="Arial" w:hAnsi="Arial" w:cs="Arial"/>
                <w:sz w:val="20"/>
                <w:szCs w:val="20"/>
              </w:rPr>
              <w:t xml:space="preserve">– </w:t>
            </w:r>
            <w:proofErr w:type="spellStart"/>
            <w:r w:rsidR="00191EC5">
              <w:rPr>
                <w:rFonts w:ascii="Arial" w:hAnsi="Arial" w:cs="Arial"/>
                <w:sz w:val="20"/>
                <w:szCs w:val="20"/>
              </w:rPr>
              <w:t>Biodiversa</w:t>
            </w:r>
            <w:proofErr w:type="spellEnd"/>
            <w:r w:rsidR="00187BA6">
              <w:rPr>
                <w:rFonts w:ascii="Arial" w:hAnsi="Arial" w:cs="Arial"/>
                <w:sz w:val="20"/>
                <w:szCs w:val="20"/>
              </w:rPr>
              <w:t>-plus</w:t>
            </w:r>
            <w:r w:rsidRPr="00BF0CE6">
              <w:rPr>
                <w:rFonts w:ascii="Arial" w:hAnsi="Arial" w:cs="Arial"/>
                <w:sz w:val="20"/>
                <w:szCs w:val="20"/>
              </w:rPr>
              <w:t>« in »</w:t>
            </w:r>
            <w:proofErr w:type="spellStart"/>
            <w:r w:rsidRPr="00BF0CE6">
              <w:rPr>
                <w:rFonts w:ascii="Arial" w:hAnsi="Arial" w:cs="Arial"/>
                <w:sz w:val="20"/>
                <w:szCs w:val="20"/>
              </w:rPr>
              <w:t>Consortium</w:t>
            </w:r>
            <w:proofErr w:type="spellEnd"/>
            <w:r w:rsidRPr="00BF0CE6">
              <w:rPr>
                <w:rFonts w:ascii="Arial" w:hAnsi="Arial" w:cs="Arial"/>
                <w:sz w:val="20"/>
                <w:szCs w:val="20"/>
              </w:rPr>
              <w:t xml:space="preserve"> </w:t>
            </w:r>
            <w:proofErr w:type="spellStart"/>
            <w:r w:rsidRPr="00BF0CE6">
              <w:rPr>
                <w:rFonts w:ascii="Arial" w:hAnsi="Arial" w:cs="Arial"/>
                <w:sz w:val="20"/>
                <w:szCs w:val="20"/>
              </w:rPr>
              <w:t>Agreement</w:t>
            </w:r>
            <w:proofErr w:type="spellEnd"/>
            <w:r w:rsidRPr="00BF0CE6">
              <w:rPr>
                <w:rFonts w:ascii="Arial" w:hAnsi="Arial" w:cs="Arial"/>
                <w:sz w:val="20"/>
                <w:szCs w:val="20"/>
              </w:rPr>
              <w:t xml:space="preserve"> </w:t>
            </w:r>
            <w:proofErr w:type="spellStart"/>
            <w:r w:rsidR="00187BA6" w:rsidRPr="00187BA6">
              <w:rPr>
                <w:rFonts w:ascii="Arial" w:hAnsi="Arial" w:cs="Arial"/>
                <w:sz w:val="20"/>
                <w:szCs w:val="20"/>
              </w:rPr>
              <w:t>Biodiversa</w:t>
            </w:r>
            <w:proofErr w:type="spellEnd"/>
            <w:r w:rsidR="00187BA6" w:rsidRPr="00187BA6">
              <w:rPr>
                <w:rFonts w:ascii="Arial" w:hAnsi="Arial" w:cs="Arial"/>
                <w:sz w:val="20"/>
                <w:szCs w:val="20"/>
              </w:rPr>
              <w:t xml:space="preserve">+ - </w:t>
            </w:r>
            <w:proofErr w:type="spellStart"/>
            <w:r w:rsidR="00187BA6" w:rsidRPr="00187BA6">
              <w:rPr>
                <w:rFonts w:ascii="Arial" w:hAnsi="Arial" w:cs="Arial"/>
                <w:sz w:val="20"/>
                <w:szCs w:val="20"/>
              </w:rPr>
              <w:t>The</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European</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Biodiversity</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Partnership</w:t>
            </w:r>
            <w:proofErr w:type="spellEnd"/>
            <w:r w:rsidRPr="00BF0CE6">
              <w:rPr>
                <w:rFonts w:ascii="Arial" w:hAnsi="Arial" w:cs="Arial"/>
                <w:sz w:val="20"/>
                <w:szCs w:val="20"/>
              </w:rPr>
              <w:t xml:space="preserve">«, je </w:t>
            </w:r>
            <w:r w:rsidR="00191EC5">
              <w:rPr>
                <w:rFonts w:ascii="Arial" w:hAnsi="Arial" w:cs="Arial"/>
                <w:sz w:val="20"/>
                <w:szCs w:val="20"/>
              </w:rPr>
              <w:t>MVZI</w:t>
            </w:r>
            <w:r w:rsidRPr="00BF0CE6">
              <w:rPr>
                <w:rFonts w:ascii="Arial" w:hAnsi="Arial" w:cs="Arial"/>
                <w:sz w:val="20"/>
                <w:szCs w:val="20"/>
              </w:rPr>
              <w:t xml:space="preserve"> pristopilo k izvedbi transnacionalnega javnega razpisa »</w:t>
            </w:r>
            <w:proofErr w:type="spellStart"/>
            <w:r w:rsidR="00187BA6" w:rsidRPr="00187BA6">
              <w:rPr>
                <w:rFonts w:ascii="Arial" w:hAnsi="Arial" w:cs="Arial"/>
                <w:sz w:val="20"/>
                <w:szCs w:val="20"/>
              </w:rPr>
              <w:t>Biodiversa</w:t>
            </w:r>
            <w:proofErr w:type="spellEnd"/>
            <w:r w:rsidR="00187BA6" w:rsidRPr="00187BA6">
              <w:rPr>
                <w:rFonts w:ascii="Arial" w:hAnsi="Arial" w:cs="Arial"/>
                <w:sz w:val="20"/>
                <w:szCs w:val="20"/>
              </w:rPr>
              <w:t xml:space="preserve">+ 2021-2022 </w:t>
            </w:r>
            <w:proofErr w:type="spellStart"/>
            <w:r w:rsidR="00187BA6" w:rsidRPr="00187BA6">
              <w:rPr>
                <w:rFonts w:ascii="Arial" w:hAnsi="Arial" w:cs="Arial"/>
                <w:sz w:val="20"/>
                <w:szCs w:val="20"/>
              </w:rPr>
              <w:t>Call</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for</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Research</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Proposals</w:t>
            </w:r>
            <w:proofErr w:type="spellEnd"/>
            <w:r w:rsidR="00187BA6" w:rsidRPr="00187BA6">
              <w:rPr>
                <w:rFonts w:ascii="Arial" w:hAnsi="Arial" w:cs="Arial"/>
                <w:sz w:val="20"/>
                <w:szCs w:val="20"/>
              </w:rPr>
              <w:t xml:space="preserve"> on “</w:t>
            </w:r>
            <w:proofErr w:type="spellStart"/>
            <w:r w:rsidR="00187BA6" w:rsidRPr="00187BA6">
              <w:rPr>
                <w:rFonts w:ascii="Arial" w:hAnsi="Arial" w:cs="Arial"/>
                <w:sz w:val="20"/>
                <w:szCs w:val="20"/>
              </w:rPr>
              <w:t>Supporting</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biodiversity</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and</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ecosystem</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protection</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across</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land</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and</w:t>
            </w:r>
            <w:proofErr w:type="spellEnd"/>
            <w:r w:rsidR="00187BA6" w:rsidRPr="00187BA6">
              <w:rPr>
                <w:rFonts w:ascii="Arial" w:hAnsi="Arial" w:cs="Arial"/>
                <w:sz w:val="20"/>
                <w:szCs w:val="20"/>
              </w:rPr>
              <w:t xml:space="preserve"> </w:t>
            </w:r>
            <w:proofErr w:type="spellStart"/>
            <w:r w:rsidR="00187BA6" w:rsidRPr="00187BA6">
              <w:rPr>
                <w:rFonts w:ascii="Arial" w:hAnsi="Arial" w:cs="Arial"/>
                <w:sz w:val="20"/>
                <w:szCs w:val="20"/>
              </w:rPr>
              <w:t>sea</w:t>
            </w:r>
            <w:proofErr w:type="spellEnd"/>
            <w:r w:rsidR="00187BA6" w:rsidRPr="00187BA6">
              <w:rPr>
                <w:rFonts w:ascii="Arial" w:hAnsi="Arial" w:cs="Arial"/>
                <w:sz w:val="20"/>
                <w:szCs w:val="20"/>
              </w:rPr>
              <w:t>”</w:t>
            </w:r>
            <w:r w:rsidRPr="00BF0CE6">
              <w:rPr>
                <w:rFonts w:ascii="Arial" w:hAnsi="Arial" w:cs="Arial"/>
                <w:sz w:val="20"/>
                <w:szCs w:val="20"/>
              </w:rPr>
              <w:t xml:space="preserve">«. Na podlagi izbornega postopka na transnacionalni ravni je Mednarodni odbor razpisa v sofinanciranje predlagal </w:t>
            </w:r>
            <w:r w:rsidR="00187BA6">
              <w:rPr>
                <w:rFonts w:ascii="Arial" w:hAnsi="Arial" w:cs="Arial"/>
                <w:sz w:val="20"/>
                <w:szCs w:val="20"/>
              </w:rPr>
              <w:t>3</w:t>
            </w:r>
            <w:r w:rsidR="000E60F5">
              <w:rPr>
                <w:rFonts w:ascii="Arial" w:hAnsi="Arial" w:cs="Arial"/>
                <w:sz w:val="20"/>
                <w:szCs w:val="20"/>
              </w:rPr>
              <w:t>6</w:t>
            </w:r>
            <w:r w:rsidRPr="00BF0CE6">
              <w:rPr>
                <w:rFonts w:ascii="Arial" w:hAnsi="Arial" w:cs="Arial"/>
                <w:sz w:val="20"/>
                <w:szCs w:val="20"/>
              </w:rPr>
              <w:t xml:space="preserve"> projektov, med njimi tudi </w:t>
            </w:r>
            <w:r w:rsidR="00D2435D">
              <w:rPr>
                <w:rFonts w:ascii="Arial" w:hAnsi="Arial" w:cs="Arial"/>
                <w:sz w:val="20"/>
                <w:szCs w:val="20"/>
              </w:rPr>
              <w:t>tri</w:t>
            </w:r>
            <w:r w:rsidRPr="00BF0CE6">
              <w:rPr>
                <w:rFonts w:ascii="Arial" w:hAnsi="Arial" w:cs="Arial"/>
                <w:sz w:val="20"/>
                <w:szCs w:val="20"/>
              </w:rPr>
              <w:t xml:space="preserve"> projekte s </w:t>
            </w:r>
            <w:r w:rsidR="000E60F5">
              <w:rPr>
                <w:rFonts w:ascii="Arial" w:hAnsi="Arial" w:cs="Arial"/>
                <w:sz w:val="20"/>
                <w:szCs w:val="20"/>
              </w:rPr>
              <w:t xml:space="preserve">štirimi </w:t>
            </w:r>
            <w:r w:rsidRPr="00BF0CE6">
              <w:rPr>
                <w:rFonts w:ascii="Arial" w:hAnsi="Arial" w:cs="Arial"/>
                <w:sz w:val="20"/>
                <w:szCs w:val="20"/>
              </w:rPr>
              <w:t xml:space="preserve">slovenskimi prijavitelji, ki so predmet tega vladnega gradiva. Izbrani projekti se bodo sofinancirali v skladu s pogodbo o sofinanciranju, ki jo bo </w:t>
            </w:r>
            <w:r w:rsidR="00187BA6">
              <w:rPr>
                <w:rFonts w:ascii="Arial" w:hAnsi="Arial" w:cs="Arial"/>
                <w:sz w:val="20"/>
                <w:szCs w:val="20"/>
              </w:rPr>
              <w:t>MVZI</w:t>
            </w:r>
            <w:r w:rsidRPr="00BF0CE6">
              <w:rPr>
                <w:rFonts w:ascii="Arial" w:hAnsi="Arial" w:cs="Arial"/>
                <w:sz w:val="20"/>
                <w:szCs w:val="20"/>
              </w:rPr>
              <w:t xml:space="preserve"> sklenil s prijavitelji.</w:t>
            </w:r>
          </w:p>
          <w:bookmarkEnd w:id="2"/>
          <w:p w14:paraId="5B68A09C" w14:textId="34276CEF" w:rsidR="00E30D6F" w:rsidRPr="00BF0CE6" w:rsidRDefault="00187BA6" w:rsidP="000E60F5">
            <w:pPr>
              <w:spacing w:line="276" w:lineRule="auto"/>
              <w:jc w:val="both"/>
              <w:rPr>
                <w:rFonts w:ascii="Arial" w:hAnsi="Arial" w:cs="Arial"/>
                <w:sz w:val="20"/>
                <w:szCs w:val="20"/>
              </w:rPr>
            </w:pPr>
            <w:r>
              <w:rPr>
                <w:rFonts w:ascii="Arial" w:hAnsi="Arial" w:cs="Arial"/>
                <w:sz w:val="20"/>
                <w:szCs w:val="20"/>
              </w:rPr>
              <w:t>MVZI</w:t>
            </w:r>
            <w:r w:rsidR="00E30D6F" w:rsidRPr="00BF0CE6">
              <w:rPr>
                <w:rFonts w:ascii="Arial" w:hAnsi="Arial" w:cs="Arial"/>
                <w:sz w:val="20"/>
                <w:szCs w:val="20"/>
              </w:rPr>
              <w:t xml:space="preserve"> bo </w:t>
            </w:r>
            <w:r w:rsidR="00D2435D">
              <w:rPr>
                <w:rFonts w:ascii="Arial" w:hAnsi="Arial" w:cs="Arial"/>
                <w:sz w:val="20"/>
                <w:szCs w:val="20"/>
              </w:rPr>
              <w:t>v treh letih</w:t>
            </w:r>
            <w:r w:rsidR="00D2435D" w:rsidRPr="00BF0CE6">
              <w:rPr>
                <w:rFonts w:ascii="Arial" w:hAnsi="Arial" w:cs="Arial"/>
                <w:sz w:val="20"/>
                <w:szCs w:val="20"/>
              </w:rPr>
              <w:t xml:space="preserve"> </w:t>
            </w:r>
            <w:r w:rsidR="00E30D6F" w:rsidRPr="00BF0CE6">
              <w:rPr>
                <w:rFonts w:ascii="Arial" w:hAnsi="Arial" w:cs="Arial"/>
                <w:sz w:val="20"/>
                <w:szCs w:val="20"/>
              </w:rPr>
              <w:t>sofinanciralo</w:t>
            </w:r>
            <w:r w:rsidR="000E60F5">
              <w:rPr>
                <w:rFonts w:ascii="Arial" w:hAnsi="Arial" w:cs="Arial"/>
                <w:sz w:val="20"/>
                <w:szCs w:val="20"/>
              </w:rPr>
              <w:t xml:space="preserve"> </w:t>
            </w:r>
            <w:r w:rsidR="00E30D6F" w:rsidRPr="00BF0CE6">
              <w:rPr>
                <w:rFonts w:ascii="Arial" w:hAnsi="Arial" w:cs="Arial"/>
                <w:sz w:val="20"/>
                <w:szCs w:val="20"/>
              </w:rPr>
              <w:t xml:space="preserve">projekt </w:t>
            </w:r>
            <w:r w:rsidR="00223556" w:rsidRPr="004F57D2">
              <w:rPr>
                <w:rFonts w:ascii="Arial" w:hAnsi="Arial" w:cs="Arial"/>
                <w:sz w:val="20"/>
                <w:szCs w:val="20"/>
              </w:rPr>
              <w:t>3330-23-50</w:t>
            </w:r>
            <w:r w:rsidR="00223556">
              <w:rPr>
                <w:rFonts w:ascii="Arial" w:hAnsi="Arial" w:cs="Arial"/>
                <w:sz w:val="20"/>
                <w:szCs w:val="20"/>
              </w:rPr>
              <w:t>02</w:t>
            </w:r>
            <w:r w:rsidR="00223556" w:rsidRPr="004F57D2">
              <w:rPr>
                <w:rFonts w:ascii="Arial" w:hAnsi="Arial" w:cs="Arial"/>
                <w:sz w:val="20"/>
                <w:szCs w:val="20"/>
              </w:rPr>
              <w:t xml:space="preserve"> </w:t>
            </w:r>
            <w:r w:rsidR="004843EA" w:rsidRPr="004843EA">
              <w:rPr>
                <w:rFonts w:ascii="Arial" w:hAnsi="Arial" w:cs="Arial"/>
                <w:sz w:val="20"/>
                <w:szCs w:val="20"/>
              </w:rPr>
              <w:t xml:space="preserve">Varstvo narave podzemnih </w:t>
            </w:r>
            <w:proofErr w:type="spellStart"/>
            <w:r w:rsidR="004843EA" w:rsidRPr="004843EA">
              <w:rPr>
                <w:rFonts w:ascii="Arial" w:hAnsi="Arial" w:cs="Arial"/>
                <w:sz w:val="20"/>
                <w:szCs w:val="20"/>
              </w:rPr>
              <w:t>ekosistemov</w:t>
            </w:r>
            <w:r w:rsidR="00E30D6F" w:rsidRPr="00BF0CE6">
              <w:rPr>
                <w:rFonts w:ascii="Arial" w:hAnsi="Arial" w:cs="Arial"/>
                <w:sz w:val="20"/>
                <w:szCs w:val="20"/>
              </w:rPr>
              <w:t>v</w:t>
            </w:r>
            <w:proofErr w:type="spellEnd"/>
            <w:r w:rsidR="00E30D6F" w:rsidRPr="00BF0CE6">
              <w:rPr>
                <w:rFonts w:ascii="Arial" w:hAnsi="Arial" w:cs="Arial"/>
                <w:sz w:val="20"/>
                <w:szCs w:val="20"/>
              </w:rPr>
              <w:t xml:space="preserve"> </w:t>
            </w:r>
            <w:r w:rsidR="00E30D6F" w:rsidRPr="0090263E">
              <w:rPr>
                <w:rFonts w:ascii="Arial" w:hAnsi="Arial" w:cs="Arial"/>
                <w:sz w:val="20"/>
                <w:szCs w:val="20"/>
              </w:rPr>
              <w:t xml:space="preserve">višini </w:t>
            </w:r>
            <w:r w:rsidRPr="00187BA6">
              <w:rPr>
                <w:rFonts w:ascii="Arial" w:hAnsi="Arial" w:cs="Arial"/>
                <w:sz w:val="20"/>
                <w:szCs w:val="20"/>
              </w:rPr>
              <w:t>208.</w:t>
            </w:r>
            <w:r w:rsidR="002C45B8">
              <w:rPr>
                <w:rFonts w:ascii="Arial" w:hAnsi="Arial" w:cs="Arial"/>
                <w:sz w:val="20"/>
                <w:szCs w:val="20"/>
              </w:rPr>
              <w:t>490</w:t>
            </w:r>
            <w:r w:rsidRPr="00187BA6">
              <w:rPr>
                <w:rFonts w:ascii="Arial" w:hAnsi="Arial" w:cs="Arial"/>
                <w:sz w:val="20"/>
                <w:szCs w:val="20"/>
              </w:rPr>
              <w:t>,</w:t>
            </w:r>
            <w:r w:rsidR="002150E1">
              <w:rPr>
                <w:rFonts w:ascii="Arial" w:hAnsi="Arial" w:cs="Arial"/>
                <w:sz w:val="20"/>
                <w:szCs w:val="20"/>
              </w:rPr>
              <w:t>00</w:t>
            </w:r>
            <w:r>
              <w:rPr>
                <w:rFonts w:ascii="Arial" w:hAnsi="Arial" w:cs="Arial"/>
                <w:sz w:val="20"/>
                <w:szCs w:val="20"/>
              </w:rPr>
              <w:t xml:space="preserve"> </w:t>
            </w:r>
            <w:r w:rsidR="00E30D6F" w:rsidRPr="0090263E">
              <w:rPr>
                <w:rFonts w:ascii="Arial" w:hAnsi="Arial" w:cs="Arial"/>
                <w:sz w:val="20"/>
                <w:szCs w:val="20"/>
              </w:rPr>
              <w:t>EUR</w:t>
            </w:r>
            <w:r w:rsidR="000E60F5">
              <w:rPr>
                <w:rFonts w:ascii="Arial" w:hAnsi="Arial" w:cs="Arial"/>
                <w:sz w:val="20"/>
                <w:szCs w:val="20"/>
              </w:rPr>
              <w:t>,</w:t>
            </w:r>
            <w:r w:rsidR="00E30D6F" w:rsidRPr="00BF0CE6">
              <w:rPr>
                <w:rFonts w:ascii="Arial" w:hAnsi="Arial" w:cs="Arial"/>
                <w:sz w:val="20"/>
                <w:szCs w:val="20"/>
              </w:rPr>
              <w:t xml:space="preserve"> projekt </w:t>
            </w:r>
            <w:r w:rsidR="00223556" w:rsidRPr="004F57D2">
              <w:rPr>
                <w:rFonts w:ascii="Arial" w:hAnsi="Arial" w:cs="Arial"/>
                <w:sz w:val="20"/>
                <w:szCs w:val="20"/>
              </w:rPr>
              <w:t>3330-23-50</w:t>
            </w:r>
            <w:r w:rsidR="00223556">
              <w:rPr>
                <w:rFonts w:ascii="Arial" w:hAnsi="Arial" w:cs="Arial"/>
                <w:sz w:val="20"/>
                <w:szCs w:val="20"/>
              </w:rPr>
              <w:t>03</w:t>
            </w:r>
            <w:r w:rsidR="00223556" w:rsidRPr="004F57D2">
              <w:rPr>
                <w:rFonts w:ascii="Arial" w:hAnsi="Arial" w:cs="Arial"/>
                <w:sz w:val="20"/>
                <w:szCs w:val="20"/>
              </w:rPr>
              <w:t xml:space="preserve"> </w:t>
            </w:r>
            <w:proofErr w:type="spellStart"/>
            <w:r w:rsidR="00223556" w:rsidRPr="004F57D2">
              <w:rPr>
                <w:rFonts w:ascii="Arial" w:hAnsi="Arial" w:cs="Arial"/>
                <w:sz w:val="20"/>
                <w:szCs w:val="20"/>
              </w:rPr>
              <w:t>B</w:t>
            </w:r>
            <w:r w:rsidR="00223556">
              <w:rPr>
                <w:rFonts w:ascii="Arial" w:hAnsi="Arial" w:cs="Arial"/>
                <w:sz w:val="20"/>
                <w:szCs w:val="20"/>
              </w:rPr>
              <w:t>i</w:t>
            </w:r>
            <w:r w:rsidR="00223556" w:rsidRPr="004F57D2">
              <w:rPr>
                <w:rFonts w:ascii="Arial" w:hAnsi="Arial" w:cs="Arial"/>
                <w:sz w:val="20"/>
                <w:szCs w:val="20"/>
              </w:rPr>
              <w:t>odiverziteta</w:t>
            </w:r>
            <w:proofErr w:type="spellEnd"/>
            <w:r w:rsidR="00223556" w:rsidRPr="004F57D2">
              <w:rPr>
                <w:rFonts w:ascii="Arial" w:hAnsi="Arial" w:cs="Arial"/>
                <w:sz w:val="20"/>
                <w:szCs w:val="20"/>
              </w:rPr>
              <w:t xml:space="preserve"> planktona v Mediteranu</w:t>
            </w:r>
            <w:r w:rsidR="00223556" w:rsidDel="00223556">
              <w:rPr>
                <w:rFonts w:ascii="Arial" w:hAnsi="Arial" w:cs="Arial"/>
                <w:sz w:val="20"/>
                <w:szCs w:val="20"/>
              </w:rPr>
              <w:t xml:space="preserve"> </w:t>
            </w:r>
            <w:r w:rsidR="00E30D6F" w:rsidRPr="00BF0CE6">
              <w:rPr>
                <w:rFonts w:ascii="Arial" w:hAnsi="Arial" w:cs="Arial"/>
                <w:sz w:val="20"/>
                <w:szCs w:val="20"/>
              </w:rPr>
              <w:t xml:space="preserve">v višini 210.000,00 EUR in projekt </w:t>
            </w:r>
            <w:r w:rsidR="00223556" w:rsidRPr="004F57D2">
              <w:rPr>
                <w:rFonts w:ascii="Arial" w:hAnsi="Arial" w:cs="Arial"/>
                <w:sz w:val="20"/>
                <w:szCs w:val="20"/>
              </w:rPr>
              <w:t>3330-</w:t>
            </w:r>
            <w:r w:rsidR="00150BF9">
              <w:rPr>
                <w:rFonts w:ascii="Arial" w:hAnsi="Arial" w:cs="Arial"/>
                <w:sz w:val="20"/>
                <w:szCs w:val="20"/>
              </w:rPr>
              <w:t>23</w:t>
            </w:r>
            <w:r w:rsidR="00223556" w:rsidRPr="004F57D2">
              <w:rPr>
                <w:rFonts w:ascii="Arial" w:hAnsi="Arial" w:cs="Arial"/>
                <w:sz w:val="20"/>
                <w:szCs w:val="20"/>
              </w:rPr>
              <w:t>-50</w:t>
            </w:r>
            <w:r w:rsidR="00223556">
              <w:rPr>
                <w:rFonts w:ascii="Arial" w:hAnsi="Arial" w:cs="Arial"/>
                <w:sz w:val="20"/>
                <w:szCs w:val="20"/>
              </w:rPr>
              <w:t>04</w:t>
            </w:r>
            <w:r w:rsidR="00223556" w:rsidRPr="004F57D2">
              <w:rPr>
                <w:rFonts w:ascii="Arial" w:hAnsi="Arial" w:cs="Arial"/>
                <w:sz w:val="20"/>
                <w:szCs w:val="20"/>
              </w:rPr>
              <w:t xml:space="preserve"> Ohranjanje naravne dediščine volkov</w:t>
            </w:r>
            <w:r w:rsidR="00E30D6F" w:rsidRPr="00BF0CE6">
              <w:rPr>
                <w:rFonts w:ascii="Arial" w:hAnsi="Arial" w:cs="Arial"/>
                <w:sz w:val="20"/>
                <w:szCs w:val="20"/>
              </w:rPr>
              <w:t xml:space="preserve"> v višini 210.000,00 EUR</w:t>
            </w:r>
            <w:r w:rsidR="000E60F5">
              <w:rPr>
                <w:rFonts w:ascii="Arial" w:hAnsi="Arial" w:cs="Arial"/>
                <w:sz w:val="20"/>
                <w:szCs w:val="20"/>
              </w:rPr>
              <w:t>.</w:t>
            </w:r>
            <w:r w:rsidR="00E30D6F" w:rsidRPr="00BF0CE6">
              <w:rPr>
                <w:rFonts w:ascii="Arial" w:hAnsi="Arial" w:cs="Arial"/>
                <w:sz w:val="20"/>
                <w:szCs w:val="20"/>
              </w:rPr>
              <w:t xml:space="preserve"> </w:t>
            </w:r>
            <w:r w:rsidRPr="00187BA6">
              <w:rPr>
                <w:rFonts w:ascii="Arial" w:hAnsi="Arial" w:cs="Arial"/>
                <w:sz w:val="20"/>
                <w:szCs w:val="20"/>
              </w:rPr>
              <w:t>Proračunska sredstva RS se bo zagotovilo s prerazporeditvami oziroma uskladitvijo projektov znotraj proračunske postavke 569410 – Programi mednarodnega znanstvenega sodelovanja.</w:t>
            </w:r>
          </w:p>
        </w:tc>
      </w:tr>
      <w:tr w:rsidR="00E30D6F" w:rsidRPr="00BF0CE6" w14:paraId="579D07E4" w14:textId="77777777" w:rsidTr="001D505B">
        <w:trPr>
          <w:gridBefore w:val="1"/>
          <w:wBefore w:w="100" w:type="dxa"/>
        </w:trPr>
        <w:tc>
          <w:tcPr>
            <w:tcW w:w="9163" w:type="dxa"/>
            <w:gridSpan w:val="13"/>
          </w:tcPr>
          <w:p w14:paraId="3CE5D159" w14:textId="77777777" w:rsidR="00E30D6F" w:rsidRPr="00BF0CE6" w:rsidRDefault="00E30D6F" w:rsidP="001D505B">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6. Presoja posledic za:</w:t>
            </w:r>
          </w:p>
        </w:tc>
      </w:tr>
      <w:tr w:rsidR="00E30D6F" w:rsidRPr="00BF0CE6" w14:paraId="5F66E6D3" w14:textId="77777777" w:rsidTr="001D505B">
        <w:trPr>
          <w:gridBefore w:val="1"/>
          <w:wBefore w:w="100" w:type="dxa"/>
        </w:trPr>
        <w:tc>
          <w:tcPr>
            <w:tcW w:w="1448" w:type="dxa"/>
            <w:shd w:val="clear" w:color="auto" w:fill="auto"/>
          </w:tcPr>
          <w:p w14:paraId="3E449763"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a)</w:t>
            </w:r>
          </w:p>
        </w:tc>
        <w:tc>
          <w:tcPr>
            <w:tcW w:w="5444" w:type="dxa"/>
            <w:gridSpan w:val="8"/>
          </w:tcPr>
          <w:p w14:paraId="68707778"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D05B0">
              <w:rPr>
                <w:rFonts w:ascii="Arial" w:eastAsia="Times New Roman" w:hAnsi="Arial" w:cs="Arial"/>
                <w:sz w:val="20"/>
                <w:szCs w:val="20"/>
                <w:lang w:eastAsia="sl-SI"/>
              </w:rPr>
              <w:t>javnofinančna sredstva nad 40.000 EUR v tekočem in naslednjih treh letih</w:t>
            </w:r>
          </w:p>
        </w:tc>
        <w:tc>
          <w:tcPr>
            <w:tcW w:w="2271" w:type="dxa"/>
            <w:gridSpan w:val="4"/>
            <w:vAlign w:val="center"/>
          </w:tcPr>
          <w:p w14:paraId="3DA433E0"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DA</w:t>
            </w:r>
          </w:p>
        </w:tc>
      </w:tr>
      <w:tr w:rsidR="00E30D6F" w:rsidRPr="00BF0CE6" w14:paraId="09B44E84" w14:textId="77777777" w:rsidTr="001D505B">
        <w:trPr>
          <w:gridBefore w:val="1"/>
          <w:wBefore w:w="100" w:type="dxa"/>
        </w:trPr>
        <w:tc>
          <w:tcPr>
            <w:tcW w:w="1448" w:type="dxa"/>
            <w:shd w:val="clear" w:color="auto" w:fill="auto"/>
          </w:tcPr>
          <w:p w14:paraId="09B20D50"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b)</w:t>
            </w:r>
          </w:p>
        </w:tc>
        <w:tc>
          <w:tcPr>
            <w:tcW w:w="5444" w:type="dxa"/>
            <w:gridSpan w:val="8"/>
          </w:tcPr>
          <w:p w14:paraId="0EB575AE"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6D05B0">
              <w:rPr>
                <w:rFonts w:ascii="Arial" w:eastAsia="Times New Roman" w:hAnsi="Arial" w:cs="Arial"/>
                <w:bCs/>
                <w:sz w:val="20"/>
                <w:szCs w:val="20"/>
                <w:lang w:eastAsia="sl-SI"/>
              </w:rPr>
              <w:t>usklajenost slovenskega pravnega reda s pravnim redom Evropske unije</w:t>
            </w:r>
          </w:p>
        </w:tc>
        <w:tc>
          <w:tcPr>
            <w:tcW w:w="2271" w:type="dxa"/>
            <w:gridSpan w:val="4"/>
            <w:vAlign w:val="center"/>
          </w:tcPr>
          <w:p w14:paraId="62704FDA"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311E0FBF" w14:textId="77777777" w:rsidTr="001D505B">
        <w:trPr>
          <w:gridBefore w:val="1"/>
          <w:wBefore w:w="100" w:type="dxa"/>
        </w:trPr>
        <w:tc>
          <w:tcPr>
            <w:tcW w:w="1448" w:type="dxa"/>
            <w:shd w:val="clear" w:color="auto" w:fill="auto"/>
          </w:tcPr>
          <w:p w14:paraId="6534DC24"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c)</w:t>
            </w:r>
          </w:p>
        </w:tc>
        <w:tc>
          <w:tcPr>
            <w:tcW w:w="5444" w:type="dxa"/>
            <w:gridSpan w:val="8"/>
          </w:tcPr>
          <w:p w14:paraId="37EE4824"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6D05B0">
              <w:rPr>
                <w:rFonts w:ascii="Arial" w:eastAsia="Times New Roman" w:hAnsi="Arial" w:cs="Arial"/>
                <w:sz w:val="20"/>
                <w:szCs w:val="20"/>
                <w:lang w:eastAsia="sl-SI"/>
              </w:rPr>
              <w:t>administrativne posledice</w:t>
            </w:r>
          </w:p>
        </w:tc>
        <w:tc>
          <w:tcPr>
            <w:tcW w:w="2271" w:type="dxa"/>
            <w:gridSpan w:val="4"/>
            <w:vAlign w:val="center"/>
          </w:tcPr>
          <w:p w14:paraId="4B52589B"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NE</w:t>
            </w:r>
          </w:p>
        </w:tc>
      </w:tr>
      <w:tr w:rsidR="00E30D6F" w:rsidRPr="00BF0CE6" w14:paraId="36A7E56F" w14:textId="77777777" w:rsidTr="001D505B">
        <w:trPr>
          <w:gridBefore w:val="1"/>
          <w:wBefore w:w="100" w:type="dxa"/>
        </w:trPr>
        <w:tc>
          <w:tcPr>
            <w:tcW w:w="1448" w:type="dxa"/>
            <w:shd w:val="clear" w:color="auto" w:fill="auto"/>
          </w:tcPr>
          <w:p w14:paraId="694ED944"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lastRenderedPageBreak/>
              <w:t>č)</w:t>
            </w:r>
          </w:p>
        </w:tc>
        <w:tc>
          <w:tcPr>
            <w:tcW w:w="5444" w:type="dxa"/>
            <w:gridSpan w:val="8"/>
          </w:tcPr>
          <w:p w14:paraId="10F1FF77"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sz w:val="20"/>
                <w:szCs w:val="20"/>
                <w:lang w:eastAsia="sl-SI"/>
              </w:rPr>
              <w:t>gospodarstvo, zlasti</w:t>
            </w:r>
            <w:r w:rsidRPr="006D05B0">
              <w:rPr>
                <w:rFonts w:ascii="Arial" w:eastAsia="Times New Roman" w:hAnsi="Arial" w:cs="Arial"/>
                <w:bCs/>
                <w:sz w:val="20"/>
                <w:szCs w:val="20"/>
                <w:lang w:eastAsia="sl-SI"/>
              </w:rPr>
              <w:t xml:space="preserve"> mala in srednja podjetja ter konkurenčnost podjetij</w:t>
            </w:r>
          </w:p>
        </w:tc>
        <w:tc>
          <w:tcPr>
            <w:tcW w:w="2271" w:type="dxa"/>
            <w:gridSpan w:val="4"/>
            <w:vAlign w:val="center"/>
          </w:tcPr>
          <w:p w14:paraId="2EE23214"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10D18E9F" w14:textId="77777777" w:rsidTr="001D505B">
        <w:trPr>
          <w:gridBefore w:val="1"/>
          <w:wBefore w:w="100" w:type="dxa"/>
        </w:trPr>
        <w:tc>
          <w:tcPr>
            <w:tcW w:w="1448" w:type="dxa"/>
            <w:shd w:val="clear" w:color="auto" w:fill="auto"/>
          </w:tcPr>
          <w:p w14:paraId="6219A7B1"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d)</w:t>
            </w:r>
          </w:p>
        </w:tc>
        <w:tc>
          <w:tcPr>
            <w:tcW w:w="5444" w:type="dxa"/>
            <w:gridSpan w:val="8"/>
          </w:tcPr>
          <w:p w14:paraId="0D431F60"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okolje, vključno s prostorskimi in varstvenimi vidiki</w:t>
            </w:r>
          </w:p>
        </w:tc>
        <w:tc>
          <w:tcPr>
            <w:tcW w:w="2271" w:type="dxa"/>
            <w:gridSpan w:val="4"/>
            <w:vAlign w:val="center"/>
          </w:tcPr>
          <w:p w14:paraId="631752D5"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3A030877" w14:textId="77777777" w:rsidTr="001D505B">
        <w:trPr>
          <w:gridBefore w:val="1"/>
          <w:wBefore w:w="100" w:type="dxa"/>
        </w:trPr>
        <w:tc>
          <w:tcPr>
            <w:tcW w:w="1448" w:type="dxa"/>
            <w:shd w:val="clear" w:color="auto" w:fill="auto"/>
          </w:tcPr>
          <w:p w14:paraId="52592A0D"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e)</w:t>
            </w:r>
          </w:p>
        </w:tc>
        <w:tc>
          <w:tcPr>
            <w:tcW w:w="5444" w:type="dxa"/>
            <w:gridSpan w:val="8"/>
          </w:tcPr>
          <w:p w14:paraId="41AF08B8"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socialno področje</w:t>
            </w:r>
          </w:p>
        </w:tc>
        <w:tc>
          <w:tcPr>
            <w:tcW w:w="2271" w:type="dxa"/>
            <w:gridSpan w:val="4"/>
            <w:vAlign w:val="center"/>
          </w:tcPr>
          <w:p w14:paraId="72EE4612"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5B8A640F" w14:textId="77777777" w:rsidTr="001D505B">
        <w:trPr>
          <w:gridBefore w:val="1"/>
          <w:wBefore w:w="100" w:type="dxa"/>
        </w:trPr>
        <w:tc>
          <w:tcPr>
            <w:tcW w:w="1448" w:type="dxa"/>
            <w:tcBorders>
              <w:bottom w:val="single" w:sz="4" w:space="0" w:color="auto"/>
            </w:tcBorders>
            <w:shd w:val="clear" w:color="auto" w:fill="auto"/>
          </w:tcPr>
          <w:p w14:paraId="216894AD"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f)</w:t>
            </w:r>
          </w:p>
        </w:tc>
        <w:tc>
          <w:tcPr>
            <w:tcW w:w="5444" w:type="dxa"/>
            <w:gridSpan w:val="8"/>
            <w:tcBorders>
              <w:bottom w:val="single" w:sz="4" w:space="0" w:color="auto"/>
            </w:tcBorders>
          </w:tcPr>
          <w:p w14:paraId="441C6359"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dokumente razvojnega načrtovanja:</w:t>
            </w:r>
          </w:p>
          <w:p w14:paraId="101C3782" w14:textId="77777777" w:rsidR="00E30D6F" w:rsidRPr="006D05B0" w:rsidRDefault="00E30D6F" w:rsidP="001D505B">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nacionalne dokumente razvojnega načrtovanja</w:t>
            </w:r>
          </w:p>
          <w:p w14:paraId="258A3877" w14:textId="77777777" w:rsidR="00E30D6F" w:rsidRPr="006D05B0" w:rsidRDefault="00E30D6F" w:rsidP="001D505B">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razvojne politike na ravni programov po strukturi razvojne klasifikacije programskega proračuna</w:t>
            </w:r>
          </w:p>
          <w:p w14:paraId="42A4F696" w14:textId="77777777" w:rsidR="00E30D6F" w:rsidRPr="006D05B0" w:rsidRDefault="00E30D6F" w:rsidP="001D505B">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razvojne dokumente Evropske unije in mednarodnih organizacij</w:t>
            </w:r>
          </w:p>
        </w:tc>
        <w:tc>
          <w:tcPr>
            <w:tcW w:w="2271" w:type="dxa"/>
            <w:gridSpan w:val="4"/>
            <w:tcBorders>
              <w:bottom w:val="single" w:sz="4" w:space="0" w:color="auto"/>
            </w:tcBorders>
            <w:vAlign w:val="center"/>
          </w:tcPr>
          <w:p w14:paraId="4D94ABA9"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57EE3D37" w14:textId="77777777" w:rsidTr="001D505B">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672D8257" w14:textId="77777777" w:rsidR="00E30D6F" w:rsidRPr="00BF0CE6" w:rsidRDefault="00E30D6F" w:rsidP="001D505B">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 xml:space="preserve">7.a Predstavitev ocene finančnih posledic nad 40.000 EUR: </w:t>
            </w:r>
          </w:p>
        </w:tc>
      </w:tr>
      <w:tr w:rsidR="00E30D6F" w:rsidRPr="00BF0CE6" w14:paraId="02343707"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AF3940" w14:textId="77777777" w:rsidR="00E30D6F" w:rsidRPr="00BF0CE6" w:rsidRDefault="00E30D6F" w:rsidP="001D505B">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lastRenderedPageBreak/>
              <w:t>I. Ocena finančnih posledic, ki niso načrtovane v sprejetem proračunu</w:t>
            </w:r>
          </w:p>
        </w:tc>
      </w:tr>
      <w:tr w:rsidR="00E30D6F" w:rsidRPr="00BF0CE6" w14:paraId="7CA64D1C"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555" w:type="dxa"/>
            <w:gridSpan w:val="4"/>
            <w:tcBorders>
              <w:top w:val="single" w:sz="4" w:space="0" w:color="auto"/>
              <w:left w:val="single" w:sz="4" w:space="0" w:color="auto"/>
              <w:bottom w:val="single" w:sz="4" w:space="0" w:color="auto"/>
              <w:right w:val="single" w:sz="4" w:space="0" w:color="auto"/>
            </w:tcBorders>
            <w:vAlign w:val="center"/>
          </w:tcPr>
          <w:p w14:paraId="282FB4CD" w14:textId="77777777" w:rsidR="00E30D6F" w:rsidRPr="00BF0CE6" w:rsidRDefault="00E30D6F" w:rsidP="001D505B">
            <w:pPr>
              <w:widowControl w:val="0"/>
              <w:spacing w:after="0" w:line="276" w:lineRule="auto"/>
              <w:ind w:left="-122" w:right="-112"/>
              <w:jc w:val="center"/>
              <w:rPr>
                <w:rFonts w:ascii="Arial" w:eastAsia="Times New Roman" w:hAnsi="Arial" w:cs="Arial"/>
                <w:sz w:val="20"/>
                <w:szCs w:val="20"/>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4937EB39"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Tekoče leto (t)</w:t>
            </w:r>
          </w:p>
        </w:tc>
        <w:tc>
          <w:tcPr>
            <w:tcW w:w="638" w:type="dxa"/>
            <w:tcBorders>
              <w:top w:val="single" w:sz="4" w:space="0" w:color="auto"/>
              <w:left w:val="single" w:sz="4" w:space="0" w:color="auto"/>
              <w:bottom w:val="single" w:sz="4" w:space="0" w:color="auto"/>
              <w:right w:val="single" w:sz="4" w:space="0" w:color="auto"/>
            </w:tcBorders>
            <w:vAlign w:val="center"/>
          </w:tcPr>
          <w:p w14:paraId="0147D6E2"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 + 1</w:t>
            </w: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3C0B422A"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 + 2</w:t>
            </w:r>
          </w:p>
        </w:tc>
        <w:tc>
          <w:tcPr>
            <w:tcW w:w="1932" w:type="dxa"/>
            <w:tcBorders>
              <w:top w:val="single" w:sz="4" w:space="0" w:color="auto"/>
              <w:left w:val="single" w:sz="4" w:space="0" w:color="auto"/>
              <w:bottom w:val="single" w:sz="4" w:space="0" w:color="auto"/>
              <w:right w:val="single" w:sz="4" w:space="0" w:color="auto"/>
            </w:tcBorders>
            <w:vAlign w:val="center"/>
          </w:tcPr>
          <w:p w14:paraId="16F62997"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 + 3</w:t>
            </w:r>
          </w:p>
        </w:tc>
      </w:tr>
      <w:tr w:rsidR="00E30D6F" w:rsidRPr="00BF0CE6" w14:paraId="6674890F"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555" w:type="dxa"/>
            <w:gridSpan w:val="4"/>
            <w:tcBorders>
              <w:top w:val="single" w:sz="4" w:space="0" w:color="auto"/>
              <w:left w:val="single" w:sz="4" w:space="0" w:color="auto"/>
              <w:bottom w:val="single" w:sz="4" w:space="0" w:color="auto"/>
              <w:right w:val="single" w:sz="4" w:space="0" w:color="auto"/>
            </w:tcBorders>
            <w:vAlign w:val="center"/>
          </w:tcPr>
          <w:p w14:paraId="12E92169"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xml:space="preserve">) prihodkov državnega proračuna </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14B384E6"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638" w:type="dxa"/>
            <w:tcBorders>
              <w:top w:val="single" w:sz="4" w:space="0" w:color="auto"/>
              <w:left w:val="single" w:sz="4" w:space="0" w:color="auto"/>
              <w:bottom w:val="single" w:sz="4" w:space="0" w:color="auto"/>
              <w:right w:val="single" w:sz="4" w:space="0" w:color="auto"/>
            </w:tcBorders>
            <w:vAlign w:val="center"/>
          </w:tcPr>
          <w:p w14:paraId="45FE3788"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44A53D4A"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vAlign w:val="center"/>
          </w:tcPr>
          <w:p w14:paraId="122D1468"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30D6F" w:rsidRPr="00BF0CE6" w14:paraId="6EBA6B0A"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555" w:type="dxa"/>
            <w:gridSpan w:val="4"/>
            <w:tcBorders>
              <w:top w:val="single" w:sz="4" w:space="0" w:color="auto"/>
              <w:left w:val="single" w:sz="4" w:space="0" w:color="auto"/>
              <w:bottom w:val="single" w:sz="4" w:space="0" w:color="auto"/>
              <w:right w:val="single" w:sz="4" w:space="0" w:color="auto"/>
            </w:tcBorders>
            <w:vAlign w:val="center"/>
          </w:tcPr>
          <w:p w14:paraId="1FBAF5E5"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xml:space="preserve">) prihodkov občinskih proračunov </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627805D1"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638" w:type="dxa"/>
            <w:tcBorders>
              <w:top w:val="single" w:sz="4" w:space="0" w:color="auto"/>
              <w:left w:val="single" w:sz="4" w:space="0" w:color="auto"/>
              <w:bottom w:val="single" w:sz="4" w:space="0" w:color="auto"/>
              <w:right w:val="single" w:sz="4" w:space="0" w:color="auto"/>
            </w:tcBorders>
            <w:vAlign w:val="center"/>
          </w:tcPr>
          <w:p w14:paraId="31840289"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306212EB"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vAlign w:val="center"/>
          </w:tcPr>
          <w:p w14:paraId="3D7C9059"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30D6F" w:rsidRPr="00BF0CE6" w14:paraId="6C89544C"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555" w:type="dxa"/>
            <w:gridSpan w:val="4"/>
            <w:tcBorders>
              <w:top w:val="single" w:sz="4" w:space="0" w:color="auto"/>
              <w:left w:val="single" w:sz="4" w:space="0" w:color="auto"/>
              <w:bottom w:val="single" w:sz="4" w:space="0" w:color="auto"/>
              <w:right w:val="single" w:sz="4" w:space="0" w:color="auto"/>
            </w:tcBorders>
            <w:vAlign w:val="center"/>
          </w:tcPr>
          <w:p w14:paraId="00A94E21"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xml:space="preserve">) odhodkov državnega proračuna </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7A270640"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627C348"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7E7B7419"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1932" w:type="dxa"/>
            <w:tcBorders>
              <w:top w:val="single" w:sz="4" w:space="0" w:color="auto"/>
              <w:left w:val="single" w:sz="4" w:space="0" w:color="auto"/>
              <w:bottom w:val="single" w:sz="4" w:space="0" w:color="auto"/>
              <w:right w:val="single" w:sz="4" w:space="0" w:color="auto"/>
            </w:tcBorders>
            <w:vAlign w:val="center"/>
          </w:tcPr>
          <w:p w14:paraId="6121E634"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r>
      <w:tr w:rsidR="00E30D6F" w:rsidRPr="00BF0CE6" w14:paraId="127BF064"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555" w:type="dxa"/>
            <w:gridSpan w:val="4"/>
            <w:tcBorders>
              <w:top w:val="single" w:sz="4" w:space="0" w:color="auto"/>
              <w:left w:val="single" w:sz="4" w:space="0" w:color="auto"/>
              <w:bottom w:val="single" w:sz="4" w:space="0" w:color="auto"/>
              <w:right w:val="single" w:sz="4" w:space="0" w:color="auto"/>
            </w:tcBorders>
            <w:vAlign w:val="center"/>
          </w:tcPr>
          <w:p w14:paraId="6B73C7AA"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odhodkov občinskih proračunov</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53BFBFDD"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7E306BE8"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22A88F54"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1932" w:type="dxa"/>
            <w:tcBorders>
              <w:top w:val="single" w:sz="4" w:space="0" w:color="auto"/>
              <w:left w:val="single" w:sz="4" w:space="0" w:color="auto"/>
              <w:bottom w:val="single" w:sz="4" w:space="0" w:color="auto"/>
              <w:right w:val="single" w:sz="4" w:space="0" w:color="auto"/>
            </w:tcBorders>
            <w:vAlign w:val="center"/>
          </w:tcPr>
          <w:p w14:paraId="378F60A8"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r>
      <w:tr w:rsidR="00E30D6F" w:rsidRPr="00BF0CE6" w14:paraId="5AA817A3"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555" w:type="dxa"/>
            <w:gridSpan w:val="4"/>
            <w:tcBorders>
              <w:top w:val="single" w:sz="4" w:space="0" w:color="auto"/>
              <w:left w:val="single" w:sz="4" w:space="0" w:color="auto"/>
              <w:bottom w:val="single" w:sz="4" w:space="0" w:color="auto"/>
              <w:right w:val="single" w:sz="4" w:space="0" w:color="auto"/>
            </w:tcBorders>
            <w:vAlign w:val="center"/>
          </w:tcPr>
          <w:p w14:paraId="37C1DA43"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obveznosti za druga javnofinančna sredstva</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22DEFD14"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638" w:type="dxa"/>
            <w:tcBorders>
              <w:top w:val="single" w:sz="4" w:space="0" w:color="auto"/>
              <w:left w:val="single" w:sz="4" w:space="0" w:color="auto"/>
              <w:bottom w:val="single" w:sz="4" w:space="0" w:color="auto"/>
              <w:right w:val="single" w:sz="4" w:space="0" w:color="auto"/>
            </w:tcBorders>
            <w:vAlign w:val="center"/>
          </w:tcPr>
          <w:p w14:paraId="5F9FBFB5"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0E8A5B9F"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vAlign w:val="center"/>
          </w:tcPr>
          <w:p w14:paraId="6CE9A692"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30D6F" w:rsidRPr="00BF0CE6" w14:paraId="73601EFE"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9FB7EE" w14:textId="77777777" w:rsidR="00E30D6F" w:rsidRPr="00BF0CE6" w:rsidRDefault="00E30D6F" w:rsidP="001D505B">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II. Finančne posledice za državni proračun</w:t>
            </w:r>
          </w:p>
        </w:tc>
      </w:tr>
      <w:tr w:rsidR="00E30D6F" w:rsidRPr="00BF0CE6" w14:paraId="7D8190E5"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91E817" w14:textId="77777777" w:rsidR="00E30D6F" w:rsidRPr="00BF0CE6" w:rsidRDefault="00E30D6F" w:rsidP="001D505B">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proofErr w:type="spellStart"/>
            <w:r w:rsidRPr="00BF0CE6">
              <w:rPr>
                <w:rFonts w:ascii="Arial" w:eastAsia="Times New Roman" w:hAnsi="Arial" w:cs="Arial"/>
                <w:b/>
                <w:kern w:val="32"/>
                <w:sz w:val="20"/>
                <w:szCs w:val="20"/>
                <w:lang w:eastAsia="sl-SI"/>
              </w:rPr>
              <w:t>II.a</w:t>
            </w:r>
            <w:proofErr w:type="spellEnd"/>
            <w:r w:rsidRPr="00BF0CE6">
              <w:rPr>
                <w:rFonts w:ascii="Arial" w:eastAsia="Times New Roman" w:hAnsi="Arial" w:cs="Arial"/>
                <w:b/>
                <w:kern w:val="32"/>
                <w:sz w:val="20"/>
                <w:szCs w:val="20"/>
                <w:lang w:eastAsia="sl-SI"/>
              </w:rPr>
              <w:t xml:space="preserve"> Pravice porabe za izvedbo predlaganih rešitev so zagotovljene:</w:t>
            </w:r>
          </w:p>
        </w:tc>
      </w:tr>
      <w:tr w:rsidR="00E30D6F" w:rsidRPr="00BF0CE6" w14:paraId="74DFD903"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A09986"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Ime proračunskega uporabnika </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E9F18"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Šifra in naziv ukrepa, projekta</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A2778"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Šifra in naziv proračunske postavke</w:t>
            </w:r>
          </w:p>
        </w:tc>
        <w:tc>
          <w:tcPr>
            <w:tcW w:w="2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E918EF"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Znesek za tekoče leto (t)</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66E69DC"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Znesek za t + 1</w:t>
            </w:r>
          </w:p>
        </w:tc>
      </w:tr>
      <w:tr w:rsidR="00E30D6F" w:rsidRPr="00BF0CE6" w14:paraId="68FE3FC0"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53BDB" w14:textId="6DE98153" w:rsidR="00E30D6F" w:rsidRPr="00BF0CE6" w:rsidRDefault="003F6965"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60C76" w14:textId="652476AA"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iCs/>
                <w:kern w:val="32"/>
                <w:sz w:val="20"/>
                <w:szCs w:val="20"/>
                <w:lang w:eastAsia="sl-SI"/>
              </w:rPr>
              <w:t>3330-2</w:t>
            </w:r>
            <w:r w:rsidR="00D2435D">
              <w:rPr>
                <w:rFonts w:ascii="Arial" w:eastAsia="Times New Roman" w:hAnsi="Arial" w:cs="Arial"/>
                <w:bCs/>
                <w:iCs/>
                <w:kern w:val="32"/>
                <w:sz w:val="20"/>
                <w:szCs w:val="20"/>
                <w:lang w:eastAsia="sl-SI"/>
              </w:rPr>
              <w:t>3</w:t>
            </w:r>
            <w:r w:rsidRPr="00BF0CE6">
              <w:rPr>
                <w:rFonts w:ascii="Arial" w:eastAsia="Times New Roman" w:hAnsi="Arial" w:cs="Arial"/>
                <w:bCs/>
                <w:iCs/>
                <w:kern w:val="32"/>
                <w:sz w:val="20"/>
                <w:szCs w:val="20"/>
                <w:lang w:eastAsia="sl-SI"/>
              </w:rPr>
              <w:t>-</w:t>
            </w:r>
            <w:r w:rsidR="002150E1">
              <w:rPr>
                <w:rFonts w:ascii="Arial" w:eastAsia="Times New Roman" w:hAnsi="Arial" w:cs="Arial"/>
                <w:bCs/>
                <w:iCs/>
                <w:kern w:val="32"/>
                <w:sz w:val="20"/>
                <w:szCs w:val="20"/>
                <w:lang w:eastAsia="sl-SI"/>
              </w:rPr>
              <w:t>5002</w:t>
            </w:r>
            <w:r w:rsidRPr="00BF0CE6">
              <w:rPr>
                <w:rFonts w:ascii="Arial" w:eastAsia="Times New Roman" w:hAnsi="Arial" w:cs="Arial"/>
                <w:bCs/>
                <w:iCs/>
                <w:kern w:val="32"/>
                <w:sz w:val="20"/>
                <w:szCs w:val="20"/>
                <w:lang w:eastAsia="sl-SI"/>
              </w:rPr>
              <w:t xml:space="preserve"> </w:t>
            </w:r>
            <w:r w:rsidR="000029AE" w:rsidRPr="000029AE">
              <w:rPr>
                <w:rFonts w:ascii="Arial" w:eastAsia="Times New Roman" w:hAnsi="Arial" w:cs="Arial"/>
                <w:bCs/>
                <w:iCs/>
                <w:kern w:val="32"/>
                <w:sz w:val="20"/>
                <w:szCs w:val="20"/>
                <w:lang w:eastAsia="sl-SI"/>
              </w:rPr>
              <w:t>Varstvo narave podzemnih ekosistemov</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8E4C9"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569410 – Programi mednarodnega znanstvenega sodelovanja</w:t>
            </w:r>
          </w:p>
        </w:tc>
        <w:tc>
          <w:tcPr>
            <w:tcW w:w="2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2DA54C"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022B29E2"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CF276CD"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0CC47D0E"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p>
        </w:tc>
      </w:tr>
      <w:tr w:rsidR="00E30D6F" w:rsidRPr="00BF0CE6" w14:paraId="3BEC4B79"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E09565" w14:textId="6C2D7270" w:rsidR="00E30D6F" w:rsidRPr="00BF0CE6" w:rsidRDefault="003F6965"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02C11" w14:textId="1C287E3E" w:rsidR="00E30D6F" w:rsidRPr="00BF0CE6" w:rsidRDefault="00E30D6F" w:rsidP="001D505B">
            <w:pPr>
              <w:widowControl w:val="0"/>
              <w:tabs>
                <w:tab w:val="left" w:pos="360"/>
              </w:tabs>
              <w:spacing w:after="0" w:line="276" w:lineRule="auto"/>
              <w:jc w:val="center"/>
              <w:outlineLvl w:val="0"/>
              <w:rPr>
                <w:rFonts w:ascii="Arial" w:eastAsia="Times New Roman" w:hAnsi="Arial" w:cs="Arial"/>
                <w:bCs/>
                <w:iCs/>
                <w:kern w:val="32"/>
                <w:sz w:val="20"/>
                <w:szCs w:val="20"/>
                <w:lang w:eastAsia="sl-SI"/>
              </w:rPr>
            </w:pPr>
            <w:r w:rsidRPr="00BF0CE6">
              <w:rPr>
                <w:rFonts w:ascii="Arial" w:eastAsia="Times New Roman" w:hAnsi="Arial" w:cs="Arial"/>
                <w:bCs/>
                <w:iCs/>
                <w:kern w:val="32"/>
                <w:sz w:val="20"/>
                <w:szCs w:val="20"/>
                <w:lang w:eastAsia="sl-SI"/>
              </w:rPr>
              <w:t>3330-2</w:t>
            </w:r>
            <w:r w:rsidR="00D2435D">
              <w:rPr>
                <w:rFonts w:ascii="Arial" w:eastAsia="Times New Roman" w:hAnsi="Arial" w:cs="Arial"/>
                <w:bCs/>
                <w:iCs/>
                <w:kern w:val="32"/>
                <w:sz w:val="20"/>
                <w:szCs w:val="20"/>
                <w:lang w:eastAsia="sl-SI"/>
              </w:rPr>
              <w:t>3</w:t>
            </w:r>
            <w:r w:rsidRPr="00BF0CE6">
              <w:rPr>
                <w:rFonts w:ascii="Arial" w:eastAsia="Times New Roman" w:hAnsi="Arial" w:cs="Arial"/>
                <w:bCs/>
                <w:iCs/>
                <w:kern w:val="32"/>
                <w:sz w:val="20"/>
                <w:szCs w:val="20"/>
                <w:lang w:eastAsia="sl-SI"/>
              </w:rPr>
              <w:t>-</w:t>
            </w:r>
            <w:r w:rsidR="002150E1">
              <w:rPr>
                <w:rFonts w:ascii="Arial" w:eastAsia="Times New Roman" w:hAnsi="Arial" w:cs="Arial"/>
                <w:bCs/>
                <w:iCs/>
                <w:kern w:val="32"/>
                <w:sz w:val="20"/>
                <w:szCs w:val="20"/>
                <w:lang w:eastAsia="sl-SI"/>
              </w:rPr>
              <w:t>5003</w:t>
            </w:r>
            <w:r w:rsidRPr="00BF0CE6">
              <w:rPr>
                <w:rFonts w:ascii="Arial" w:eastAsia="Times New Roman" w:hAnsi="Arial" w:cs="Arial"/>
                <w:bCs/>
                <w:iCs/>
                <w:kern w:val="32"/>
                <w:sz w:val="20"/>
                <w:szCs w:val="20"/>
                <w:lang w:eastAsia="sl-SI"/>
              </w:rPr>
              <w:t xml:space="preserve"> </w:t>
            </w:r>
            <w:proofErr w:type="spellStart"/>
            <w:r w:rsidR="004F57D2" w:rsidRPr="004F57D2">
              <w:rPr>
                <w:rFonts w:ascii="Arial" w:eastAsia="Times New Roman" w:hAnsi="Arial" w:cs="Arial"/>
                <w:bCs/>
                <w:iCs/>
                <w:kern w:val="32"/>
                <w:sz w:val="20"/>
                <w:szCs w:val="20"/>
                <w:lang w:eastAsia="sl-SI"/>
              </w:rPr>
              <w:t>Bi</w:t>
            </w:r>
            <w:r w:rsidR="004F57D2">
              <w:rPr>
                <w:rFonts w:ascii="Arial" w:eastAsia="Times New Roman" w:hAnsi="Arial" w:cs="Arial"/>
                <w:bCs/>
                <w:iCs/>
                <w:kern w:val="32"/>
                <w:sz w:val="20"/>
                <w:szCs w:val="20"/>
                <w:lang w:eastAsia="sl-SI"/>
              </w:rPr>
              <w:t>o</w:t>
            </w:r>
            <w:r w:rsidR="004F57D2" w:rsidRPr="004F57D2">
              <w:rPr>
                <w:rFonts w:ascii="Arial" w:eastAsia="Times New Roman" w:hAnsi="Arial" w:cs="Arial"/>
                <w:bCs/>
                <w:iCs/>
                <w:kern w:val="32"/>
                <w:sz w:val="20"/>
                <w:szCs w:val="20"/>
                <w:lang w:eastAsia="sl-SI"/>
              </w:rPr>
              <w:t>diverziteta</w:t>
            </w:r>
            <w:proofErr w:type="spellEnd"/>
            <w:r w:rsidR="004F57D2" w:rsidRPr="004F57D2">
              <w:rPr>
                <w:rFonts w:ascii="Arial" w:eastAsia="Times New Roman" w:hAnsi="Arial" w:cs="Arial"/>
                <w:bCs/>
                <w:iCs/>
                <w:kern w:val="32"/>
                <w:sz w:val="20"/>
                <w:szCs w:val="20"/>
                <w:lang w:eastAsia="sl-SI"/>
              </w:rPr>
              <w:t xml:space="preserve"> planktona v Mediteranu</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76311"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569410 – Programi mednarodnega znanstvenega sodelovanja</w:t>
            </w:r>
          </w:p>
        </w:tc>
        <w:tc>
          <w:tcPr>
            <w:tcW w:w="2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04351"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1C83407C"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24DA884"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2846B722"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p>
        </w:tc>
      </w:tr>
      <w:tr w:rsidR="00E30D6F" w:rsidRPr="00BF0CE6" w14:paraId="74001A1F"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83CAB" w14:textId="2637679B" w:rsidR="00E30D6F" w:rsidRPr="00BF0CE6" w:rsidRDefault="003F6965"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C528D" w14:textId="7C0ACA14"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3330-2</w:t>
            </w:r>
            <w:r w:rsidR="00D2435D">
              <w:rPr>
                <w:rFonts w:ascii="Arial" w:eastAsia="Times New Roman" w:hAnsi="Arial" w:cs="Arial"/>
                <w:bCs/>
                <w:kern w:val="32"/>
                <w:sz w:val="20"/>
                <w:szCs w:val="20"/>
                <w:lang w:eastAsia="sl-SI"/>
              </w:rPr>
              <w:t>3</w:t>
            </w:r>
            <w:r w:rsidRPr="00BF0CE6">
              <w:rPr>
                <w:rFonts w:ascii="Arial" w:eastAsia="Times New Roman" w:hAnsi="Arial" w:cs="Arial"/>
                <w:bCs/>
                <w:kern w:val="32"/>
                <w:sz w:val="20"/>
                <w:szCs w:val="20"/>
                <w:lang w:eastAsia="sl-SI"/>
              </w:rPr>
              <w:t>-</w:t>
            </w:r>
            <w:r w:rsidR="002150E1">
              <w:rPr>
                <w:rFonts w:ascii="Arial" w:eastAsia="Times New Roman" w:hAnsi="Arial" w:cs="Arial"/>
                <w:bCs/>
                <w:kern w:val="32"/>
                <w:sz w:val="20"/>
                <w:szCs w:val="20"/>
                <w:lang w:eastAsia="sl-SI"/>
              </w:rPr>
              <w:t>5004</w:t>
            </w:r>
            <w:r w:rsidRPr="00BF0CE6">
              <w:rPr>
                <w:rFonts w:ascii="Arial" w:eastAsia="Times New Roman" w:hAnsi="Arial" w:cs="Arial"/>
                <w:bCs/>
                <w:kern w:val="32"/>
                <w:sz w:val="20"/>
                <w:szCs w:val="20"/>
                <w:lang w:eastAsia="sl-SI"/>
              </w:rPr>
              <w:t xml:space="preserve"> </w:t>
            </w:r>
            <w:r w:rsidR="004F57D2" w:rsidRPr="004F57D2">
              <w:rPr>
                <w:rFonts w:ascii="Arial" w:eastAsia="Times New Roman" w:hAnsi="Arial" w:cs="Arial"/>
                <w:bCs/>
                <w:kern w:val="32"/>
                <w:sz w:val="20"/>
                <w:szCs w:val="20"/>
                <w:lang w:eastAsia="sl-SI"/>
              </w:rPr>
              <w:t>Ohranjanje naravne dediščine volkov</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7AA63"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569410 – Programi mednarodnega znanstvenega sodelovanja</w:t>
            </w:r>
          </w:p>
        </w:tc>
        <w:tc>
          <w:tcPr>
            <w:tcW w:w="2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307686"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4A3FD55C"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DE90CBB"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409A2166"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r>
      <w:tr w:rsidR="00E30D6F" w:rsidRPr="00BF0CE6" w14:paraId="136C29CA"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218" w:type="dxa"/>
            <w:gridSpan w:val="7"/>
            <w:tcBorders>
              <w:top w:val="single" w:sz="4" w:space="0" w:color="auto"/>
              <w:left w:val="single" w:sz="4" w:space="0" w:color="auto"/>
              <w:bottom w:val="single" w:sz="4" w:space="0" w:color="auto"/>
              <w:right w:val="single" w:sz="4" w:space="0" w:color="auto"/>
            </w:tcBorders>
            <w:vAlign w:val="center"/>
          </w:tcPr>
          <w:p w14:paraId="398F63ED" w14:textId="77777777" w:rsidR="00E30D6F" w:rsidRPr="00BF0CE6" w:rsidRDefault="00E30D6F" w:rsidP="001D505B">
            <w:pPr>
              <w:widowControl w:val="0"/>
              <w:tabs>
                <w:tab w:val="left" w:pos="36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SKUPAJ</w:t>
            </w: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4CF95F93"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tc>
        <w:tc>
          <w:tcPr>
            <w:tcW w:w="1932" w:type="dxa"/>
            <w:tcBorders>
              <w:top w:val="single" w:sz="4" w:space="0" w:color="auto"/>
              <w:left w:val="single" w:sz="4" w:space="0" w:color="auto"/>
              <w:bottom w:val="single" w:sz="4" w:space="0" w:color="auto"/>
              <w:right w:val="single" w:sz="4" w:space="0" w:color="auto"/>
            </w:tcBorders>
            <w:vAlign w:val="center"/>
          </w:tcPr>
          <w:p w14:paraId="15D47A7F"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tc>
      </w:tr>
      <w:tr w:rsidR="00E30D6F" w:rsidRPr="00BF0CE6" w14:paraId="0C46AD09"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8BE115" w14:textId="77777777" w:rsidR="00E30D6F" w:rsidRPr="00BF0CE6" w:rsidRDefault="00E30D6F" w:rsidP="001D505B">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BF0CE6">
              <w:rPr>
                <w:rFonts w:ascii="Arial" w:eastAsia="Times New Roman" w:hAnsi="Arial" w:cs="Arial"/>
                <w:b/>
                <w:kern w:val="32"/>
                <w:sz w:val="20"/>
                <w:szCs w:val="20"/>
                <w:lang w:eastAsia="sl-SI"/>
              </w:rPr>
              <w:t>II.b</w:t>
            </w:r>
            <w:proofErr w:type="spellEnd"/>
            <w:r w:rsidRPr="00BF0CE6">
              <w:rPr>
                <w:rFonts w:ascii="Arial" w:eastAsia="Times New Roman" w:hAnsi="Arial" w:cs="Arial"/>
                <w:b/>
                <w:kern w:val="32"/>
                <w:sz w:val="20"/>
                <w:szCs w:val="20"/>
                <w:lang w:eastAsia="sl-SI"/>
              </w:rPr>
              <w:t xml:space="preserve"> Manjkajoče pravice porabe bodo zagotovljene s prerazporeditvijo:</w:t>
            </w:r>
          </w:p>
        </w:tc>
      </w:tr>
      <w:tr w:rsidR="00E30D6F" w:rsidRPr="00BF0CE6" w14:paraId="340F23EE"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810" w:type="dxa"/>
            <w:gridSpan w:val="3"/>
            <w:tcBorders>
              <w:top w:val="single" w:sz="4" w:space="0" w:color="auto"/>
              <w:left w:val="single" w:sz="4" w:space="0" w:color="auto"/>
              <w:bottom w:val="single" w:sz="4" w:space="0" w:color="auto"/>
              <w:right w:val="single" w:sz="4" w:space="0" w:color="auto"/>
            </w:tcBorders>
            <w:vAlign w:val="center"/>
          </w:tcPr>
          <w:p w14:paraId="0E68F3E9"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Ime proračunskega uporabnika </w:t>
            </w: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6B61E99D"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Šifra in naziv ukrepa, projekta</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264C202D"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Šifra in naziv proračunske postavke </w:t>
            </w: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517B26CD"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Znesek za tekoče leto (t)</w:t>
            </w:r>
          </w:p>
        </w:tc>
        <w:tc>
          <w:tcPr>
            <w:tcW w:w="1932" w:type="dxa"/>
            <w:tcBorders>
              <w:top w:val="single" w:sz="4" w:space="0" w:color="auto"/>
              <w:left w:val="single" w:sz="4" w:space="0" w:color="auto"/>
              <w:bottom w:val="single" w:sz="4" w:space="0" w:color="auto"/>
              <w:right w:val="single" w:sz="4" w:space="0" w:color="auto"/>
            </w:tcBorders>
            <w:vAlign w:val="center"/>
          </w:tcPr>
          <w:p w14:paraId="7C8C791C"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Znesek za t + 1 </w:t>
            </w:r>
          </w:p>
        </w:tc>
      </w:tr>
      <w:tr w:rsidR="00E30D6F" w:rsidRPr="00BF0CE6" w14:paraId="30DD5C2A"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22592" w14:textId="2565D1E2" w:rsidR="00E30D6F" w:rsidRPr="00BF0CE6" w:rsidRDefault="003F6965"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83026"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9B07DF">
              <w:rPr>
                <w:rFonts w:ascii="Arial" w:eastAsia="Times New Roman" w:hAnsi="Arial" w:cs="Arial"/>
                <w:bCs/>
                <w:kern w:val="32"/>
                <w:sz w:val="20"/>
                <w:szCs w:val="20"/>
                <w:lang w:eastAsia="sl-SI"/>
              </w:rPr>
              <w:t>3330-18-0023 EU aktivnosti na področju znanosti 2020-2024</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C0109"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569410 – Programi mednarodnega znanstvenega sodelovanja</w:t>
            </w: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27F0B14E"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7CEBAB3" w14:textId="1B60CAD5" w:rsidR="00E30D6F" w:rsidRPr="00BF0CE6" w:rsidRDefault="003F6965" w:rsidP="001D505B">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209</w:t>
            </w:r>
            <w:r w:rsidR="00E30D6F" w:rsidRPr="00BF0CE6">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494</w:t>
            </w:r>
            <w:r w:rsidR="00E30D6F" w:rsidRPr="00BF0CE6">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0</w:t>
            </w:r>
            <w:r w:rsidR="00256B99">
              <w:rPr>
                <w:rFonts w:ascii="Arial" w:eastAsia="Times New Roman" w:hAnsi="Arial" w:cs="Arial"/>
                <w:bCs/>
                <w:kern w:val="32"/>
                <w:sz w:val="20"/>
                <w:szCs w:val="20"/>
                <w:lang w:eastAsia="sl-SI"/>
              </w:rPr>
              <w:t>0</w:t>
            </w:r>
            <w:r w:rsidR="00E30D6F" w:rsidRPr="00BF0CE6">
              <w:rPr>
                <w:rFonts w:ascii="Arial" w:eastAsia="Times New Roman" w:hAnsi="Arial" w:cs="Arial"/>
                <w:bCs/>
                <w:kern w:val="32"/>
                <w:sz w:val="20"/>
                <w:szCs w:val="20"/>
                <w:lang w:eastAsia="sl-SI"/>
              </w:rPr>
              <w:t xml:space="preserve"> EUR</w:t>
            </w:r>
          </w:p>
        </w:tc>
      </w:tr>
      <w:tr w:rsidR="00E30D6F" w:rsidRPr="00BF0CE6" w14:paraId="428A0851"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810" w:type="dxa"/>
            <w:gridSpan w:val="3"/>
            <w:tcBorders>
              <w:top w:val="single" w:sz="4" w:space="0" w:color="auto"/>
              <w:left w:val="single" w:sz="4" w:space="0" w:color="auto"/>
              <w:bottom w:val="single" w:sz="4" w:space="0" w:color="auto"/>
              <w:right w:val="single" w:sz="4" w:space="0" w:color="auto"/>
            </w:tcBorders>
            <w:vAlign w:val="center"/>
          </w:tcPr>
          <w:p w14:paraId="372589C1"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36228A6E" w14:textId="77777777" w:rsidR="00E30D6F" w:rsidRPr="00BF0CE6" w:rsidDel="005342B4"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66256537"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43A8E538"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vAlign w:val="center"/>
          </w:tcPr>
          <w:p w14:paraId="416E60F2"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30D6F" w:rsidRPr="00BF0CE6" w14:paraId="4F4BBF4B"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2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6DF48D" w14:textId="77777777" w:rsidR="00E30D6F" w:rsidRPr="00BF0CE6" w:rsidRDefault="00E30D6F" w:rsidP="001D505B">
            <w:pPr>
              <w:widowControl w:val="0"/>
              <w:tabs>
                <w:tab w:val="left" w:pos="36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SKUPAJ</w:t>
            </w: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494B98FE" w14:textId="77777777" w:rsidR="00E30D6F" w:rsidRPr="00BF0CE6" w:rsidRDefault="00E30D6F" w:rsidP="001D505B">
            <w:pPr>
              <w:widowControl w:val="0"/>
              <w:spacing w:after="0" w:line="276" w:lineRule="auto"/>
              <w:rPr>
                <w:rFonts w:ascii="Arial" w:eastAsia="Times New Roman" w:hAnsi="Arial" w:cs="Arial"/>
                <w:b/>
                <w:sz w:val="20"/>
                <w:szCs w:val="20"/>
              </w:rPr>
            </w:pPr>
            <w:r w:rsidRPr="00BF0CE6">
              <w:rPr>
                <w:rFonts w:ascii="Arial" w:eastAsia="Times New Roman" w:hAnsi="Arial" w:cs="Arial"/>
                <w:b/>
                <w:sz w:val="20"/>
                <w:szCs w:val="20"/>
              </w:rPr>
              <w:t>0,00 EUR</w:t>
            </w:r>
          </w:p>
        </w:tc>
        <w:tc>
          <w:tcPr>
            <w:tcW w:w="1932" w:type="dxa"/>
            <w:tcBorders>
              <w:top w:val="single" w:sz="4" w:space="0" w:color="auto"/>
              <w:left w:val="single" w:sz="4" w:space="0" w:color="auto"/>
              <w:bottom w:val="single" w:sz="4" w:space="0" w:color="auto"/>
              <w:right w:val="single" w:sz="4" w:space="0" w:color="auto"/>
            </w:tcBorders>
            <w:vAlign w:val="center"/>
          </w:tcPr>
          <w:p w14:paraId="743924F5" w14:textId="77F23207" w:rsidR="00E30D6F" w:rsidRPr="00BF0CE6" w:rsidRDefault="003F6965" w:rsidP="001D505B">
            <w:pPr>
              <w:widowControl w:val="0"/>
              <w:spacing w:after="0" w:line="276" w:lineRule="auto"/>
              <w:rPr>
                <w:rFonts w:ascii="Arial" w:eastAsia="Times New Roman" w:hAnsi="Arial" w:cs="Arial"/>
                <w:b/>
                <w:bCs/>
                <w:kern w:val="32"/>
                <w:sz w:val="20"/>
                <w:szCs w:val="20"/>
                <w:lang w:eastAsia="sl-SI"/>
              </w:rPr>
            </w:pPr>
            <w:r w:rsidRPr="003F6965">
              <w:rPr>
                <w:rFonts w:ascii="Arial" w:eastAsia="Times New Roman" w:hAnsi="Arial" w:cs="Arial"/>
                <w:b/>
                <w:bCs/>
                <w:kern w:val="32"/>
                <w:sz w:val="20"/>
                <w:szCs w:val="20"/>
                <w:lang w:eastAsia="sl-SI"/>
              </w:rPr>
              <w:t>209.494,</w:t>
            </w:r>
            <w:r w:rsidR="00DE2B6A">
              <w:rPr>
                <w:rFonts w:ascii="Arial" w:eastAsia="Times New Roman" w:hAnsi="Arial" w:cs="Arial"/>
                <w:b/>
                <w:bCs/>
                <w:kern w:val="32"/>
                <w:sz w:val="20"/>
                <w:szCs w:val="20"/>
                <w:lang w:eastAsia="sl-SI"/>
              </w:rPr>
              <w:t>00</w:t>
            </w:r>
            <w:r w:rsidR="00DE2B6A" w:rsidRPr="003F6965">
              <w:rPr>
                <w:rFonts w:ascii="Arial" w:eastAsia="Times New Roman" w:hAnsi="Arial" w:cs="Arial"/>
                <w:b/>
                <w:bCs/>
                <w:kern w:val="32"/>
                <w:sz w:val="20"/>
                <w:szCs w:val="20"/>
                <w:lang w:eastAsia="sl-SI"/>
              </w:rPr>
              <w:t xml:space="preserve"> </w:t>
            </w:r>
            <w:r w:rsidR="00E30D6F" w:rsidRPr="00BF0CE6">
              <w:rPr>
                <w:rFonts w:ascii="Arial" w:eastAsia="Times New Roman" w:hAnsi="Arial" w:cs="Arial"/>
                <w:b/>
                <w:bCs/>
                <w:kern w:val="32"/>
                <w:sz w:val="20"/>
                <w:szCs w:val="20"/>
                <w:lang w:eastAsia="sl-SI"/>
              </w:rPr>
              <w:t>EUR</w:t>
            </w:r>
          </w:p>
        </w:tc>
      </w:tr>
      <w:tr w:rsidR="00E30D6F" w:rsidRPr="00BF0CE6" w14:paraId="352C75DF"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7F6767E" w14:textId="77777777" w:rsidR="00E30D6F" w:rsidRPr="00BF0CE6" w:rsidRDefault="00E30D6F" w:rsidP="001D505B">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BF0CE6">
              <w:rPr>
                <w:rFonts w:ascii="Arial" w:eastAsia="Times New Roman" w:hAnsi="Arial" w:cs="Arial"/>
                <w:b/>
                <w:kern w:val="32"/>
                <w:sz w:val="20"/>
                <w:szCs w:val="20"/>
                <w:lang w:eastAsia="sl-SI"/>
              </w:rPr>
              <w:t>II.c</w:t>
            </w:r>
            <w:proofErr w:type="spellEnd"/>
            <w:r w:rsidRPr="00BF0CE6">
              <w:rPr>
                <w:rFonts w:ascii="Arial" w:eastAsia="Times New Roman" w:hAnsi="Arial" w:cs="Arial"/>
                <w:b/>
                <w:kern w:val="32"/>
                <w:sz w:val="20"/>
                <w:szCs w:val="20"/>
                <w:lang w:eastAsia="sl-SI"/>
              </w:rPr>
              <w:t xml:space="preserve"> Načrtovana nadomestitev zmanjšanih prihodkov in povečanih odhodkov proračuna:</w:t>
            </w:r>
          </w:p>
        </w:tc>
      </w:tr>
      <w:tr w:rsidR="00E30D6F" w:rsidRPr="00BF0CE6" w14:paraId="5BFA97DC"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3493" w:type="dxa"/>
            <w:gridSpan w:val="5"/>
            <w:tcBorders>
              <w:top w:val="single" w:sz="4" w:space="0" w:color="auto"/>
              <w:left w:val="single" w:sz="4" w:space="0" w:color="auto"/>
              <w:bottom w:val="single" w:sz="4" w:space="0" w:color="auto"/>
              <w:right w:val="single" w:sz="4" w:space="0" w:color="auto"/>
            </w:tcBorders>
            <w:vAlign w:val="center"/>
          </w:tcPr>
          <w:p w14:paraId="05B2CB66" w14:textId="77777777" w:rsidR="00E30D6F" w:rsidRPr="00BF0CE6" w:rsidRDefault="00E30D6F" w:rsidP="001D505B">
            <w:pPr>
              <w:widowControl w:val="0"/>
              <w:spacing w:after="0" w:line="276" w:lineRule="auto"/>
              <w:ind w:left="-122" w:right="-112"/>
              <w:jc w:val="center"/>
              <w:rPr>
                <w:rFonts w:ascii="Arial" w:eastAsia="Times New Roman" w:hAnsi="Arial" w:cs="Arial"/>
                <w:sz w:val="20"/>
                <w:szCs w:val="20"/>
              </w:rPr>
            </w:pPr>
            <w:r w:rsidRPr="00BF0CE6">
              <w:rPr>
                <w:rFonts w:ascii="Arial" w:eastAsia="Times New Roman" w:hAnsi="Arial" w:cs="Arial"/>
                <w:sz w:val="20"/>
                <w:szCs w:val="20"/>
              </w:rPr>
              <w:t>Novi prihodki</w:t>
            </w: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3731C44C" w14:textId="77777777" w:rsidR="00E30D6F" w:rsidRPr="00BF0CE6" w:rsidRDefault="00E30D6F" w:rsidP="001D505B">
            <w:pPr>
              <w:widowControl w:val="0"/>
              <w:spacing w:after="0" w:line="276" w:lineRule="auto"/>
              <w:ind w:left="-122" w:right="-112"/>
              <w:jc w:val="center"/>
              <w:rPr>
                <w:rFonts w:ascii="Arial" w:eastAsia="Times New Roman" w:hAnsi="Arial" w:cs="Arial"/>
                <w:sz w:val="20"/>
                <w:szCs w:val="20"/>
              </w:rPr>
            </w:pPr>
            <w:r w:rsidRPr="00BF0CE6">
              <w:rPr>
                <w:rFonts w:ascii="Arial" w:eastAsia="Times New Roman" w:hAnsi="Arial" w:cs="Arial"/>
                <w:sz w:val="20"/>
                <w:szCs w:val="20"/>
              </w:rPr>
              <w:t>Znesek za tekoče leto (t)</w:t>
            </w:r>
          </w:p>
        </w:tc>
        <w:tc>
          <w:tcPr>
            <w:tcW w:w="2583" w:type="dxa"/>
            <w:gridSpan w:val="4"/>
            <w:tcBorders>
              <w:top w:val="single" w:sz="4" w:space="0" w:color="auto"/>
              <w:left w:val="single" w:sz="4" w:space="0" w:color="auto"/>
              <w:bottom w:val="single" w:sz="4" w:space="0" w:color="auto"/>
              <w:right w:val="single" w:sz="4" w:space="0" w:color="auto"/>
            </w:tcBorders>
            <w:vAlign w:val="center"/>
          </w:tcPr>
          <w:p w14:paraId="0B4472F3" w14:textId="77777777" w:rsidR="00E30D6F" w:rsidRPr="00BF0CE6" w:rsidRDefault="00E30D6F" w:rsidP="001D505B">
            <w:pPr>
              <w:widowControl w:val="0"/>
              <w:spacing w:after="0" w:line="276" w:lineRule="auto"/>
              <w:ind w:left="-122" w:right="-112"/>
              <w:jc w:val="center"/>
              <w:rPr>
                <w:rFonts w:ascii="Arial" w:eastAsia="Times New Roman" w:hAnsi="Arial" w:cs="Arial"/>
                <w:sz w:val="20"/>
                <w:szCs w:val="20"/>
              </w:rPr>
            </w:pPr>
            <w:r w:rsidRPr="00BF0CE6">
              <w:rPr>
                <w:rFonts w:ascii="Arial" w:eastAsia="Times New Roman" w:hAnsi="Arial" w:cs="Arial"/>
                <w:sz w:val="20"/>
                <w:szCs w:val="20"/>
              </w:rPr>
              <w:t>Znesek za t + 1</w:t>
            </w:r>
          </w:p>
        </w:tc>
      </w:tr>
      <w:tr w:rsidR="00E30D6F" w:rsidRPr="00BF0CE6" w14:paraId="0630AA9A"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493" w:type="dxa"/>
            <w:gridSpan w:val="5"/>
            <w:tcBorders>
              <w:top w:val="single" w:sz="4" w:space="0" w:color="auto"/>
              <w:left w:val="single" w:sz="4" w:space="0" w:color="auto"/>
              <w:bottom w:val="single" w:sz="4" w:space="0" w:color="auto"/>
              <w:right w:val="single" w:sz="4" w:space="0" w:color="auto"/>
            </w:tcBorders>
            <w:vAlign w:val="center"/>
          </w:tcPr>
          <w:p w14:paraId="37A0CCFB"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2EE48EE7"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583" w:type="dxa"/>
            <w:gridSpan w:val="4"/>
            <w:tcBorders>
              <w:top w:val="single" w:sz="4" w:space="0" w:color="auto"/>
              <w:left w:val="single" w:sz="4" w:space="0" w:color="auto"/>
              <w:bottom w:val="single" w:sz="4" w:space="0" w:color="auto"/>
              <w:right w:val="single" w:sz="4" w:space="0" w:color="auto"/>
            </w:tcBorders>
            <w:vAlign w:val="center"/>
          </w:tcPr>
          <w:p w14:paraId="114B05F8"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30D6F" w:rsidRPr="00BF0CE6" w14:paraId="3042FB56"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493" w:type="dxa"/>
            <w:gridSpan w:val="5"/>
            <w:tcBorders>
              <w:top w:val="single" w:sz="4" w:space="0" w:color="auto"/>
              <w:left w:val="single" w:sz="4" w:space="0" w:color="auto"/>
              <w:bottom w:val="single" w:sz="4" w:space="0" w:color="auto"/>
              <w:right w:val="single" w:sz="4" w:space="0" w:color="auto"/>
            </w:tcBorders>
            <w:vAlign w:val="center"/>
          </w:tcPr>
          <w:p w14:paraId="140D8F91"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67497B4D"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583" w:type="dxa"/>
            <w:gridSpan w:val="4"/>
            <w:tcBorders>
              <w:top w:val="single" w:sz="4" w:space="0" w:color="auto"/>
              <w:left w:val="single" w:sz="4" w:space="0" w:color="auto"/>
              <w:bottom w:val="single" w:sz="4" w:space="0" w:color="auto"/>
              <w:right w:val="single" w:sz="4" w:space="0" w:color="auto"/>
            </w:tcBorders>
            <w:vAlign w:val="center"/>
          </w:tcPr>
          <w:p w14:paraId="090C19B5"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30D6F" w:rsidRPr="00BF0CE6" w14:paraId="397A2AF6"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493" w:type="dxa"/>
            <w:gridSpan w:val="5"/>
            <w:tcBorders>
              <w:top w:val="single" w:sz="4" w:space="0" w:color="auto"/>
              <w:left w:val="single" w:sz="4" w:space="0" w:color="auto"/>
              <w:bottom w:val="single" w:sz="4" w:space="0" w:color="auto"/>
              <w:right w:val="single" w:sz="4" w:space="0" w:color="auto"/>
            </w:tcBorders>
            <w:vAlign w:val="center"/>
          </w:tcPr>
          <w:p w14:paraId="14B0F021"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62F8EC51"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583" w:type="dxa"/>
            <w:gridSpan w:val="4"/>
            <w:tcBorders>
              <w:top w:val="single" w:sz="4" w:space="0" w:color="auto"/>
              <w:left w:val="single" w:sz="4" w:space="0" w:color="auto"/>
              <w:bottom w:val="single" w:sz="4" w:space="0" w:color="auto"/>
              <w:right w:val="single" w:sz="4" w:space="0" w:color="auto"/>
            </w:tcBorders>
            <w:vAlign w:val="center"/>
          </w:tcPr>
          <w:p w14:paraId="028EC076"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30D6F" w:rsidRPr="00BF0CE6" w14:paraId="208D7C69"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493" w:type="dxa"/>
            <w:gridSpan w:val="5"/>
            <w:tcBorders>
              <w:top w:val="single" w:sz="4" w:space="0" w:color="auto"/>
              <w:left w:val="single" w:sz="4" w:space="0" w:color="auto"/>
              <w:bottom w:val="single" w:sz="4" w:space="0" w:color="auto"/>
              <w:right w:val="single" w:sz="4" w:space="0" w:color="auto"/>
            </w:tcBorders>
            <w:vAlign w:val="center"/>
          </w:tcPr>
          <w:p w14:paraId="1ECEECC6" w14:textId="77777777" w:rsidR="00E30D6F" w:rsidRPr="00BF0CE6" w:rsidRDefault="00E30D6F" w:rsidP="001D505B">
            <w:pPr>
              <w:widowControl w:val="0"/>
              <w:tabs>
                <w:tab w:val="left" w:pos="36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SKUPAJ</w:t>
            </w: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035E2467" w14:textId="77777777" w:rsidR="00E30D6F" w:rsidRPr="00BF0CE6" w:rsidRDefault="00E30D6F" w:rsidP="001D505B">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583" w:type="dxa"/>
            <w:gridSpan w:val="4"/>
            <w:tcBorders>
              <w:top w:val="single" w:sz="4" w:space="0" w:color="auto"/>
              <w:left w:val="single" w:sz="4" w:space="0" w:color="auto"/>
              <w:bottom w:val="single" w:sz="4" w:space="0" w:color="auto"/>
              <w:right w:val="single" w:sz="4" w:space="0" w:color="auto"/>
            </w:tcBorders>
            <w:vAlign w:val="center"/>
          </w:tcPr>
          <w:p w14:paraId="4DA726EF" w14:textId="77777777" w:rsidR="00E30D6F" w:rsidRPr="00BF0CE6" w:rsidRDefault="00E30D6F" w:rsidP="001D505B">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E30D6F" w:rsidRPr="00BF0CE6" w14:paraId="450D27CF" w14:textId="77777777" w:rsidTr="001D505B">
        <w:trPr>
          <w:gridAfter w:val="1"/>
          <w:wAfter w:w="63" w:type="dxa"/>
          <w:trHeight w:val="1910"/>
        </w:trPr>
        <w:tc>
          <w:tcPr>
            <w:tcW w:w="9200" w:type="dxa"/>
            <w:gridSpan w:val="13"/>
          </w:tcPr>
          <w:p w14:paraId="6EEA9CF6" w14:textId="77777777" w:rsidR="00E30D6F" w:rsidRPr="00BF0CE6" w:rsidRDefault="00E30D6F" w:rsidP="001D505B">
            <w:pPr>
              <w:widowControl w:val="0"/>
              <w:spacing w:after="0" w:line="276" w:lineRule="auto"/>
              <w:rPr>
                <w:rFonts w:ascii="Arial" w:eastAsia="Times New Roman" w:hAnsi="Arial" w:cs="Arial"/>
                <w:b/>
                <w:sz w:val="20"/>
                <w:szCs w:val="20"/>
              </w:rPr>
            </w:pPr>
          </w:p>
          <w:p w14:paraId="39947AE2" w14:textId="77777777" w:rsidR="00E30D6F" w:rsidRPr="00BF0CE6" w:rsidRDefault="00E30D6F" w:rsidP="001D505B">
            <w:pPr>
              <w:widowControl w:val="0"/>
              <w:spacing w:after="0" w:line="276" w:lineRule="auto"/>
              <w:rPr>
                <w:rFonts w:ascii="Arial" w:eastAsia="Times New Roman" w:hAnsi="Arial" w:cs="Arial"/>
                <w:b/>
                <w:sz w:val="20"/>
                <w:szCs w:val="20"/>
              </w:rPr>
            </w:pPr>
            <w:r w:rsidRPr="00BF0CE6">
              <w:rPr>
                <w:rFonts w:ascii="Arial" w:eastAsia="Times New Roman" w:hAnsi="Arial" w:cs="Arial"/>
                <w:b/>
                <w:sz w:val="20"/>
                <w:szCs w:val="20"/>
              </w:rPr>
              <w:t>OBRAZLOŽITEV:</w:t>
            </w:r>
          </w:p>
          <w:p w14:paraId="103B1123" w14:textId="77777777" w:rsidR="00E30D6F" w:rsidRPr="00BF0CE6" w:rsidRDefault="00E30D6F" w:rsidP="001D505B">
            <w:pPr>
              <w:overflowPunct w:val="0"/>
              <w:autoSpaceDE w:val="0"/>
              <w:autoSpaceDN w:val="0"/>
              <w:adjustRightInd w:val="0"/>
              <w:spacing w:after="0" w:line="276" w:lineRule="auto"/>
              <w:jc w:val="both"/>
              <w:textAlignment w:val="baseline"/>
              <w:rPr>
                <w:lang w:eastAsia="sl-SI"/>
              </w:rPr>
            </w:pPr>
          </w:p>
        </w:tc>
      </w:tr>
      <w:tr w:rsidR="00E30D6F" w:rsidRPr="00BF0CE6" w14:paraId="6C7826DF" w14:textId="77777777" w:rsidTr="001D505B">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24BCFD9A" w14:textId="77777777" w:rsidR="00E30D6F" w:rsidRPr="00BF0CE6" w:rsidRDefault="00E30D6F" w:rsidP="001D505B">
            <w:pPr>
              <w:spacing w:after="0" w:line="276" w:lineRule="auto"/>
              <w:rPr>
                <w:rFonts w:ascii="Arial" w:eastAsia="Times New Roman" w:hAnsi="Arial" w:cs="Arial"/>
                <w:b/>
                <w:sz w:val="20"/>
                <w:szCs w:val="20"/>
              </w:rPr>
            </w:pPr>
            <w:r w:rsidRPr="00BF0CE6">
              <w:rPr>
                <w:rFonts w:ascii="Arial" w:eastAsia="Times New Roman" w:hAnsi="Arial" w:cs="Arial"/>
                <w:b/>
                <w:sz w:val="20"/>
                <w:szCs w:val="20"/>
              </w:rPr>
              <w:t>7.b Predstavitev ocene finančnih posledic pod 40.000 EUR:</w:t>
            </w:r>
          </w:p>
          <w:p w14:paraId="0159C8C7" w14:textId="77777777" w:rsidR="00E30D6F" w:rsidRPr="00BF0CE6" w:rsidRDefault="00E30D6F" w:rsidP="001D505B">
            <w:pPr>
              <w:pStyle w:val="Oddelek"/>
              <w:widowControl w:val="0"/>
              <w:numPr>
                <w:ilvl w:val="0"/>
                <w:numId w:val="0"/>
              </w:numPr>
              <w:spacing w:before="0" w:after="0" w:line="276" w:lineRule="auto"/>
              <w:jc w:val="left"/>
              <w:rPr>
                <w:b w:val="0"/>
                <w:sz w:val="20"/>
                <w:szCs w:val="20"/>
              </w:rPr>
            </w:pPr>
            <w:r w:rsidRPr="00BF0CE6">
              <w:rPr>
                <w:b w:val="0"/>
                <w:sz w:val="20"/>
                <w:szCs w:val="20"/>
              </w:rPr>
              <w:t xml:space="preserve">/  </w:t>
            </w:r>
          </w:p>
        </w:tc>
      </w:tr>
      <w:tr w:rsidR="00E30D6F" w:rsidRPr="00BF0CE6" w14:paraId="17A7EB26" w14:textId="77777777" w:rsidTr="001D505B">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Pr>
          <w:p w14:paraId="58783C23" w14:textId="77777777" w:rsidR="00E30D6F" w:rsidRPr="00BF0CE6" w:rsidRDefault="00E30D6F" w:rsidP="001D505B">
            <w:pPr>
              <w:spacing w:after="0" w:line="276" w:lineRule="auto"/>
              <w:rPr>
                <w:rFonts w:ascii="Arial" w:eastAsia="Times New Roman" w:hAnsi="Arial" w:cs="Arial"/>
                <w:b/>
                <w:sz w:val="20"/>
                <w:szCs w:val="20"/>
              </w:rPr>
            </w:pPr>
            <w:r w:rsidRPr="00BF0CE6">
              <w:rPr>
                <w:rFonts w:ascii="Arial" w:eastAsia="Times New Roman" w:hAnsi="Arial" w:cs="Arial"/>
                <w:b/>
                <w:sz w:val="20"/>
                <w:szCs w:val="20"/>
              </w:rPr>
              <w:t>8. Predstavitev sodelovanja z združenji občin:</w:t>
            </w:r>
          </w:p>
        </w:tc>
      </w:tr>
      <w:tr w:rsidR="00E30D6F" w:rsidRPr="00BF0CE6" w14:paraId="6CA6F007" w14:textId="77777777" w:rsidTr="001D505B">
        <w:trPr>
          <w:gridAfter w:val="1"/>
          <w:wAfter w:w="63" w:type="dxa"/>
        </w:trPr>
        <w:tc>
          <w:tcPr>
            <w:tcW w:w="7043" w:type="dxa"/>
            <w:gridSpan w:val="11"/>
            <w:shd w:val="clear" w:color="auto" w:fill="auto"/>
          </w:tcPr>
          <w:p w14:paraId="1FF4E1E1"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Vsebina predloženega gradiva (predpisa) vpliva na:</w:t>
            </w:r>
          </w:p>
          <w:p w14:paraId="108A3CBF" w14:textId="77777777" w:rsidR="00E30D6F" w:rsidRPr="00BF0CE6" w:rsidRDefault="00E30D6F" w:rsidP="001D505B">
            <w:pPr>
              <w:widowControl w:val="0"/>
              <w:numPr>
                <w:ilvl w:val="1"/>
                <w:numId w:val="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pristojnosti občin,</w:t>
            </w:r>
          </w:p>
          <w:p w14:paraId="22493438" w14:textId="77777777" w:rsidR="00E30D6F" w:rsidRPr="00BF0CE6" w:rsidRDefault="00E30D6F" w:rsidP="001D505B">
            <w:pPr>
              <w:widowControl w:val="0"/>
              <w:numPr>
                <w:ilvl w:val="1"/>
                <w:numId w:val="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delovanje občin,</w:t>
            </w:r>
          </w:p>
          <w:p w14:paraId="6D651119" w14:textId="77777777" w:rsidR="00E30D6F" w:rsidRPr="00BF0CE6" w:rsidRDefault="00E30D6F" w:rsidP="001D505B">
            <w:pPr>
              <w:widowControl w:val="0"/>
              <w:numPr>
                <w:ilvl w:val="1"/>
                <w:numId w:val="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financiranje občin.</w:t>
            </w:r>
          </w:p>
          <w:p w14:paraId="594DD43B" w14:textId="77777777" w:rsidR="00E30D6F" w:rsidRPr="00BF0CE6" w:rsidRDefault="00E30D6F" w:rsidP="001D505B">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157" w:type="dxa"/>
            <w:gridSpan w:val="2"/>
            <w:shd w:val="clear" w:color="auto" w:fill="auto"/>
          </w:tcPr>
          <w:p w14:paraId="19D3C7DC" w14:textId="77777777" w:rsidR="00E30D6F" w:rsidRPr="00BF0CE6" w:rsidRDefault="00E30D6F" w:rsidP="001D505B">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NE</w:t>
            </w:r>
          </w:p>
        </w:tc>
      </w:tr>
      <w:tr w:rsidR="00E30D6F" w:rsidRPr="00BF0CE6" w14:paraId="698D1296" w14:textId="77777777" w:rsidTr="001D505B">
        <w:trPr>
          <w:gridAfter w:val="1"/>
          <w:wAfter w:w="63" w:type="dxa"/>
          <w:trHeight w:val="274"/>
        </w:trPr>
        <w:tc>
          <w:tcPr>
            <w:tcW w:w="9200" w:type="dxa"/>
            <w:gridSpan w:val="13"/>
            <w:shd w:val="clear" w:color="auto" w:fill="auto"/>
          </w:tcPr>
          <w:p w14:paraId="5B5323B8"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Gradivo (predpis) je bilo poslano v mnenje: </w:t>
            </w:r>
          </w:p>
          <w:p w14:paraId="1F8E2855" w14:textId="77777777" w:rsidR="00E30D6F" w:rsidRPr="00BF0CE6" w:rsidRDefault="00E30D6F" w:rsidP="001D505B">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Skupnosti občin Slovenije SOS: NE</w:t>
            </w:r>
          </w:p>
          <w:p w14:paraId="2BADFA3B" w14:textId="77777777" w:rsidR="00E30D6F" w:rsidRPr="00BF0CE6" w:rsidRDefault="00E30D6F" w:rsidP="001D505B">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Združenju občin Slovenije ZOS: NE</w:t>
            </w:r>
          </w:p>
          <w:p w14:paraId="4C65697F" w14:textId="77777777" w:rsidR="00E30D6F" w:rsidRPr="00BF0CE6" w:rsidRDefault="00E30D6F" w:rsidP="001D505B">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Združenju mestnih občin Slovenije ZMOS: NE</w:t>
            </w:r>
          </w:p>
        </w:tc>
      </w:tr>
      <w:tr w:rsidR="00E30D6F" w:rsidRPr="00BF0CE6" w14:paraId="2EDDB638" w14:textId="77777777" w:rsidTr="001D505B">
        <w:trPr>
          <w:gridAfter w:val="1"/>
          <w:wAfter w:w="63" w:type="dxa"/>
        </w:trPr>
        <w:tc>
          <w:tcPr>
            <w:tcW w:w="9200" w:type="dxa"/>
            <w:gridSpan w:val="13"/>
            <w:vAlign w:val="center"/>
          </w:tcPr>
          <w:p w14:paraId="640F0272" w14:textId="77777777" w:rsidR="00E30D6F" w:rsidRPr="00BF0CE6" w:rsidRDefault="00E30D6F" w:rsidP="001D505B">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BF0CE6">
              <w:rPr>
                <w:rFonts w:ascii="Arial" w:eastAsia="Times New Roman" w:hAnsi="Arial" w:cs="Arial"/>
                <w:b/>
                <w:sz w:val="20"/>
                <w:szCs w:val="20"/>
                <w:lang w:eastAsia="sl-SI"/>
              </w:rPr>
              <w:t>9. Predstavitev sodelovanja javnosti:</w:t>
            </w:r>
          </w:p>
        </w:tc>
      </w:tr>
      <w:tr w:rsidR="00E30D6F" w:rsidRPr="00BF0CE6" w14:paraId="33E184F3" w14:textId="77777777" w:rsidTr="001D505B">
        <w:trPr>
          <w:gridAfter w:val="1"/>
          <w:wAfter w:w="63" w:type="dxa"/>
        </w:trPr>
        <w:tc>
          <w:tcPr>
            <w:tcW w:w="7043" w:type="dxa"/>
            <w:gridSpan w:val="11"/>
          </w:tcPr>
          <w:p w14:paraId="0AA43DEA"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BF0CE6">
              <w:rPr>
                <w:rFonts w:ascii="Arial" w:eastAsia="Times New Roman" w:hAnsi="Arial" w:cs="Arial"/>
                <w:iCs/>
                <w:sz w:val="20"/>
                <w:szCs w:val="20"/>
                <w:lang w:eastAsia="sl-SI"/>
              </w:rPr>
              <w:t>Gradivo je bilo predhodno objavljeno na spletni strani predlagatelja:</w:t>
            </w:r>
          </w:p>
        </w:tc>
        <w:tc>
          <w:tcPr>
            <w:tcW w:w="2157" w:type="dxa"/>
            <w:gridSpan w:val="2"/>
          </w:tcPr>
          <w:p w14:paraId="59E7FCFE" w14:textId="77777777" w:rsidR="00E30D6F" w:rsidRPr="00BF0CE6" w:rsidRDefault="00E30D6F" w:rsidP="001D505B">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01269900" w14:textId="77777777" w:rsidTr="001D505B">
        <w:trPr>
          <w:gridAfter w:val="1"/>
          <w:wAfter w:w="63" w:type="dxa"/>
        </w:trPr>
        <w:tc>
          <w:tcPr>
            <w:tcW w:w="9200" w:type="dxa"/>
            <w:gridSpan w:val="13"/>
          </w:tcPr>
          <w:p w14:paraId="6DB62E99" w14:textId="77777777" w:rsidR="00E30D6F" w:rsidRPr="00BF0CE6" w:rsidRDefault="00E30D6F" w:rsidP="001D505B">
            <w:pPr>
              <w:pStyle w:val="Oddelek"/>
              <w:widowControl w:val="0"/>
              <w:numPr>
                <w:ilvl w:val="0"/>
                <w:numId w:val="0"/>
              </w:numPr>
              <w:spacing w:before="0" w:after="0" w:line="276" w:lineRule="auto"/>
              <w:jc w:val="left"/>
              <w:rPr>
                <w:iCs/>
                <w:sz w:val="20"/>
                <w:szCs w:val="20"/>
              </w:rPr>
            </w:pPr>
            <w:r w:rsidRPr="00BF0CE6">
              <w:rPr>
                <w:b w:val="0"/>
                <w:sz w:val="20"/>
                <w:szCs w:val="20"/>
              </w:rPr>
              <w:t xml:space="preserve">V skladu s 7. odstavkom 9. člena Poslovnika Vlade Republike Slovenije (Uradni list RS, št. </w:t>
            </w:r>
            <w:hyperlink r:id="rId11" w:tgtFrame="_blank" w:tooltip="Poslovnik Vlade Republike Slovenije" w:history="1">
              <w:r w:rsidRPr="00BF0CE6">
                <w:rPr>
                  <w:b w:val="0"/>
                  <w:sz w:val="20"/>
                  <w:szCs w:val="20"/>
                </w:rPr>
                <w:t>43/01</w:t>
              </w:r>
            </w:hyperlink>
            <w:r w:rsidRPr="00BF0CE6">
              <w:rPr>
                <w:b w:val="0"/>
                <w:sz w:val="20"/>
                <w:szCs w:val="20"/>
              </w:rPr>
              <w:t xml:space="preserve">, </w:t>
            </w:r>
            <w:hyperlink r:id="rId12" w:tgtFrame="_blank" w:tooltip="Popravek poslovnika Vlade Republike Slovenije" w:history="1">
              <w:r w:rsidRPr="00BF0CE6">
                <w:rPr>
                  <w:b w:val="0"/>
                  <w:sz w:val="20"/>
                  <w:szCs w:val="20"/>
                </w:rPr>
                <w:t xml:space="preserve">23/02 – </w:t>
              </w:r>
              <w:proofErr w:type="spellStart"/>
              <w:r w:rsidRPr="00BF0CE6">
                <w:rPr>
                  <w:b w:val="0"/>
                  <w:sz w:val="20"/>
                  <w:szCs w:val="20"/>
                </w:rPr>
                <w:t>popr</w:t>
              </w:r>
              <w:proofErr w:type="spellEnd"/>
              <w:r w:rsidRPr="00BF0CE6">
                <w:rPr>
                  <w:b w:val="0"/>
                  <w:sz w:val="20"/>
                  <w:szCs w:val="20"/>
                </w:rPr>
                <w:t>.</w:t>
              </w:r>
            </w:hyperlink>
            <w:r w:rsidRPr="00BF0CE6">
              <w:rPr>
                <w:b w:val="0"/>
                <w:sz w:val="20"/>
                <w:szCs w:val="20"/>
              </w:rPr>
              <w:t xml:space="preserve">, </w:t>
            </w:r>
            <w:hyperlink r:id="rId13" w:tgtFrame="_blank" w:tooltip="Dopolnitev poslovnika Vlade Republike Slovenije" w:history="1">
              <w:r w:rsidRPr="00BF0CE6">
                <w:rPr>
                  <w:b w:val="0"/>
                  <w:sz w:val="20"/>
                  <w:szCs w:val="20"/>
                </w:rPr>
                <w:t>54/03</w:t>
              </w:r>
            </w:hyperlink>
            <w:r w:rsidRPr="00BF0CE6">
              <w:rPr>
                <w:b w:val="0"/>
                <w:sz w:val="20"/>
                <w:szCs w:val="20"/>
              </w:rPr>
              <w:t xml:space="preserve">, </w:t>
            </w:r>
            <w:hyperlink r:id="rId14" w:tgtFrame="_blank" w:tooltip="Sprememba poslovnika Vlade Republike Slovenije" w:history="1">
              <w:r w:rsidRPr="00BF0CE6">
                <w:rPr>
                  <w:b w:val="0"/>
                  <w:sz w:val="20"/>
                  <w:szCs w:val="20"/>
                </w:rPr>
                <w:t>103/03</w:t>
              </w:r>
            </w:hyperlink>
            <w:r w:rsidRPr="00BF0CE6">
              <w:rPr>
                <w:b w:val="0"/>
                <w:sz w:val="20"/>
                <w:szCs w:val="20"/>
              </w:rPr>
              <w:t xml:space="preserve">, </w:t>
            </w:r>
            <w:hyperlink r:id="rId15" w:tgtFrame="_blank" w:tooltip="Spremembe in dopolnitve Poslovnika Vlade Republike Slovenije" w:history="1">
              <w:r w:rsidRPr="00BF0CE6">
                <w:rPr>
                  <w:b w:val="0"/>
                  <w:sz w:val="20"/>
                  <w:szCs w:val="20"/>
                </w:rPr>
                <w:t>114/04</w:t>
              </w:r>
            </w:hyperlink>
            <w:r w:rsidRPr="00BF0CE6">
              <w:rPr>
                <w:b w:val="0"/>
                <w:sz w:val="20"/>
                <w:szCs w:val="20"/>
              </w:rPr>
              <w:t xml:space="preserve">, </w:t>
            </w:r>
            <w:hyperlink r:id="rId16" w:tgtFrame="_blank" w:tooltip="Spremembe in dopolnitve Poslovnika Vlade Republike Slovenije" w:history="1">
              <w:r w:rsidRPr="00BF0CE6">
                <w:rPr>
                  <w:b w:val="0"/>
                  <w:sz w:val="20"/>
                  <w:szCs w:val="20"/>
                </w:rPr>
                <w:t>26/06</w:t>
              </w:r>
            </w:hyperlink>
            <w:r w:rsidRPr="00BF0CE6">
              <w:rPr>
                <w:b w:val="0"/>
                <w:sz w:val="20"/>
                <w:szCs w:val="20"/>
              </w:rPr>
              <w:t xml:space="preserve">, </w:t>
            </w:r>
            <w:hyperlink r:id="rId17" w:tgtFrame="_blank" w:tooltip="Spremembe in dopolnitve Poslovnika Vlade Republike Slovenije" w:history="1">
              <w:r w:rsidRPr="00BF0CE6">
                <w:rPr>
                  <w:b w:val="0"/>
                  <w:sz w:val="20"/>
                  <w:szCs w:val="20"/>
                </w:rPr>
                <w:t>21/07</w:t>
              </w:r>
            </w:hyperlink>
            <w:r w:rsidRPr="00BF0CE6">
              <w:rPr>
                <w:b w:val="0"/>
                <w:sz w:val="20"/>
                <w:szCs w:val="20"/>
              </w:rPr>
              <w:t xml:space="preserve">, </w:t>
            </w:r>
            <w:hyperlink r:id="rId18" w:tgtFrame="_blank" w:tooltip="Spremembe in dopolnitve Poslovnika Vlade Republike Slovenije" w:history="1">
              <w:r w:rsidRPr="00BF0CE6">
                <w:rPr>
                  <w:b w:val="0"/>
                  <w:sz w:val="20"/>
                  <w:szCs w:val="20"/>
                </w:rPr>
                <w:t>32/10</w:t>
              </w:r>
            </w:hyperlink>
            <w:r w:rsidRPr="00BF0CE6">
              <w:rPr>
                <w:b w:val="0"/>
                <w:sz w:val="20"/>
                <w:szCs w:val="20"/>
              </w:rPr>
              <w:t xml:space="preserve">, </w:t>
            </w:r>
            <w:hyperlink r:id="rId19" w:tgtFrame="_blank" w:tooltip="Spremembe in dopolnitve Poslovnika Vlade Republike Slovenije" w:history="1">
              <w:r w:rsidRPr="00BF0CE6">
                <w:rPr>
                  <w:b w:val="0"/>
                  <w:sz w:val="20"/>
                  <w:szCs w:val="20"/>
                </w:rPr>
                <w:t>73/10</w:t>
              </w:r>
            </w:hyperlink>
            <w:r w:rsidRPr="00BF0CE6">
              <w:rPr>
                <w:b w:val="0"/>
                <w:sz w:val="20"/>
                <w:szCs w:val="20"/>
              </w:rPr>
              <w:t xml:space="preserve">, </w:t>
            </w:r>
            <w:hyperlink r:id="rId20" w:tgtFrame="_blank" w:tooltip="Sprememba Poslovnika Vlade Republike Slovenije" w:history="1">
              <w:r w:rsidRPr="00BF0CE6">
                <w:rPr>
                  <w:b w:val="0"/>
                  <w:sz w:val="20"/>
                  <w:szCs w:val="20"/>
                </w:rPr>
                <w:t>95/11</w:t>
              </w:r>
            </w:hyperlink>
            <w:r w:rsidRPr="00BF0CE6">
              <w:rPr>
                <w:b w:val="0"/>
                <w:sz w:val="20"/>
                <w:szCs w:val="20"/>
              </w:rPr>
              <w:t xml:space="preserve">, </w:t>
            </w:r>
            <w:hyperlink r:id="rId21" w:tgtFrame="_blank" w:tooltip="Spremembe in dopolnitve Poslovnika Vlade Republike Slovenije" w:history="1">
              <w:r w:rsidRPr="00BF0CE6">
                <w:rPr>
                  <w:b w:val="0"/>
                  <w:sz w:val="20"/>
                  <w:szCs w:val="20"/>
                </w:rPr>
                <w:t>64/12</w:t>
              </w:r>
            </w:hyperlink>
            <w:r w:rsidRPr="00BF0CE6">
              <w:rPr>
                <w:b w:val="0"/>
                <w:sz w:val="20"/>
                <w:szCs w:val="20"/>
              </w:rPr>
              <w:t xml:space="preserve"> in 10/14) se javnosti ni povabilo k sodelovanju, ker gre za predlog sklepa vlade.</w:t>
            </w:r>
          </w:p>
        </w:tc>
      </w:tr>
      <w:tr w:rsidR="00E30D6F" w:rsidRPr="00BF0CE6" w14:paraId="09E7CEB0" w14:textId="77777777" w:rsidTr="001D505B">
        <w:trPr>
          <w:gridAfter w:val="1"/>
          <w:wAfter w:w="63" w:type="dxa"/>
        </w:trPr>
        <w:tc>
          <w:tcPr>
            <w:tcW w:w="7043" w:type="dxa"/>
            <w:gridSpan w:val="11"/>
            <w:vAlign w:val="center"/>
          </w:tcPr>
          <w:p w14:paraId="40C83A64" w14:textId="77777777" w:rsidR="00E30D6F" w:rsidRPr="00BF0CE6" w:rsidRDefault="00E30D6F" w:rsidP="001D505B">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b/>
                <w:sz w:val="20"/>
                <w:szCs w:val="20"/>
                <w:lang w:eastAsia="sl-SI"/>
              </w:rPr>
              <w:t>10. Pri pripravi gradiva so bile upoštevane zahteve iz Resolucije o normativni dejavnosti:</w:t>
            </w:r>
          </w:p>
        </w:tc>
        <w:tc>
          <w:tcPr>
            <w:tcW w:w="2157" w:type="dxa"/>
            <w:gridSpan w:val="2"/>
            <w:vAlign w:val="center"/>
          </w:tcPr>
          <w:p w14:paraId="5C74DA4E" w14:textId="77777777" w:rsidR="00E30D6F" w:rsidRPr="00BF0CE6" w:rsidRDefault="00E30D6F" w:rsidP="001D505B">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766F728F" w14:textId="77777777" w:rsidTr="001D505B">
        <w:trPr>
          <w:gridAfter w:val="1"/>
          <w:wAfter w:w="63" w:type="dxa"/>
        </w:trPr>
        <w:tc>
          <w:tcPr>
            <w:tcW w:w="7043" w:type="dxa"/>
            <w:gridSpan w:val="11"/>
            <w:vAlign w:val="center"/>
          </w:tcPr>
          <w:p w14:paraId="1CF0DC14" w14:textId="77777777" w:rsidR="00E30D6F" w:rsidRPr="00BF0CE6" w:rsidRDefault="00E30D6F" w:rsidP="001D505B">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BF0CE6">
              <w:rPr>
                <w:rFonts w:ascii="Arial" w:eastAsia="Times New Roman" w:hAnsi="Arial" w:cs="Arial"/>
                <w:b/>
                <w:sz w:val="20"/>
                <w:szCs w:val="20"/>
                <w:lang w:eastAsia="sl-SI"/>
              </w:rPr>
              <w:t>11. Gradivo je uvrščeno v delovni program vlade:</w:t>
            </w:r>
          </w:p>
        </w:tc>
        <w:tc>
          <w:tcPr>
            <w:tcW w:w="2157" w:type="dxa"/>
            <w:gridSpan w:val="2"/>
            <w:vAlign w:val="center"/>
          </w:tcPr>
          <w:p w14:paraId="5F37B033" w14:textId="77777777" w:rsidR="00E30D6F" w:rsidRPr="00BF0CE6" w:rsidRDefault="00E30D6F" w:rsidP="001D505B">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NE</w:t>
            </w:r>
          </w:p>
        </w:tc>
      </w:tr>
      <w:tr w:rsidR="00E30D6F" w:rsidRPr="00BF0CE6" w14:paraId="6098D92A" w14:textId="77777777" w:rsidTr="001D505B">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2C8AD694"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6556C4B4"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r w:rsidRPr="00BF0CE6">
              <w:rPr>
                <w:rFonts w:ascii="Arial" w:eastAsia="Times New Roman" w:hAnsi="Arial" w:cs="Arial"/>
                <w:sz w:val="20"/>
                <w:szCs w:val="20"/>
                <w:lang w:eastAsia="sl-SI"/>
              </w:rPr>
              <w:t xml:space="preserve">                                                 dr. Igor Papič </w:t>
            </w:r>
          </w:p>
          <w:p w14:paraId="4CC51E88"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 xml:space="preserve">                                                    MINISTER</w:t>
            </w:r>
          </w:p>
          <w:p w14:paraId="41312BE3"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66D6D32"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F02E6CF"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D5D96A0"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Priloge:</w:t>
            </w:r>
          </w:p>
          <w:p w14:paraId="7A6842AD" w14:textId="77777777" w:rsidR="00E30D6F" w:rsidRPr="00BF0CE6" w:rsidRDefault="00E30D6F" w:rsidP="001D505B">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1: Predlog sklepa Vlade RS,</w:t>
            </w:r>
          </w:p>
          <w:p w14:paraId="0CD2DCCA" w14:textId="77777777" w:rsidR="00E30D6F" w:rsidRPr="00BF0CE6" w:rsidRDefault="00E30D6F" w:rsidP="001D505B">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2: Podatki o izvedbi notranjih postopkov pred odločitvijo na seji vlade,</w:t>
            </w:r>
          </w:p>
          <w:p w14:paraId="106CE144" w14:textId="77777777" w:rsidR="00E30D6F" w:rsidRPr="00BF0CE6" w:rsidRDefault="00E30D6F" w:rsidP="001D505B">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3: Obrazložitev,</w:t>
            </w:r>
          </w:p>
          <w:p w14:paraId="3C0AA3CD" w14:textId="3BC556B0" w:rsidR="00E30D6F" w:rsidRPr="00BF0CE6" w:rsidRDefault="00E30D6F" w:rsidP="001D505B">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4: Tabele (</w:t>
            </w:r>
            <w:r w:rsidR="008F5924">
              <w:rPr>
                <w:rFonts w:ascii="Arial" w:eastAsia="Times New Roman" w:hAnsi="Arial" w:cs="Arial"/>
                <w:iCs/>
                <w:sz w:val="20"/>
                <w:szCs w:val="20"/>
                <w:lang w:eastAsia="sl-SI"/>
              </w:rPr>
              <w:t>3</w:t>
            </w:r>
            <w:r w:rsidRPr="00BF0CE6">
              <w:rPr>
                <w:rFonts w:ascii="Arial" w:eastAsia="Times New Roman" w:hAnsi="Arial" w:cs="Arial"/>
                <w:iCs/>
                <w:sz w:val="20"/>
                <w:szCs w:val="20"/>
                <w:lang w:eastAsia="sl-SI"/>
              </w:rPr>
              <w:t xml:space="preserve"> x Obrazec 3).</w:t>
            </w:r>
          </w:p>
          <w:p w14:paraId="7F3ACEDA"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0E1E8A2B"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p>
          <w:p w14:paraId="44A74898"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14:paraId="62D01A50"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648E6B24"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46B13C7D"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186A5D48"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43894CC7" w14:textId="77777777" w:rsidR="00E30D6F" w:rsidRPr="007D4BB7" w:rsidRDefault="00E30D6F" w:rsidP="00E30D6F">
      <w:pPr>
        <w:pStyle w:val="podpisi"/>
        <w:widowControl w:val="0"/>
        <w:tabs>
          <w:tab w:val="clear" w:pos="3402"/>
        </w:tabs>
        <w:spacing w:line="276" w:lineRule="auto"/>
        <w:jc w:val="both"/>
        <w:rPr>
          <w:rFonts w:cs="Arial"/>
          <w:b/>
          <w:bCs/>
          <w:szCs w:val="20"/>
          <w:lang w:val="sl-SI"/>
        </w:rPr>
      </w:pPr>
    </w:p>
    <w:p w14:paraId="6214AC41" w14:textId="108F124C" w:rsidR="00223556" w:rsidRPr="007D4BB7" w:rsidRDefault="00223556" w:rsidP="007D4BB7">
      <w:pPr>
        <w:widowControl w:val="0"/>
        <w:overflowPunct w:val="0"/>
        <w:autoSpaceDE w:val="0"/>
        <w:autoSpaceDN w:val="0"/>
        <w:adjustRightInd w:val="0"/>
        <w:spacing w:after="0" w:line="276" w:lineRule="auto"/>
        <w:jc w:val="both"/>
        <w:textAlignment w:val="baseline"/>
        <w:rPr>
          <w:rFonts w:ascii="Arial" w:eastAsia="Times New Roman" w:hAnsi="Arial" w:cs="Arial"/>
          <w:b/>
          <w:bCs/>
          <w:iCs/>
          <w:sz w:val="20"/>
          <w:szCs w:val="20"/>
          <w:lang w:eastAsia="sl-SI"/>
        </w:rPr>
      </w:pPr>
      <w:r w:rsidRPr="007D4BB7">
        <w:rPr>
          <w:rFonts w:ascii="Arial" w:eastAsia="Times New Roman" w:hAnsi="Arial" w:cs="Arial"/>
          <w:b/>
          <w:bCs/>
          <w:iCs/>
          <w:sz w:val="20"/>
          <w:szCs w:val="20"/>
          <w:lang w:eastAsia="sl-SI"/>
        </w:rPr>
        <w:t>Priloga 1: Predlog sklepa Vlade RS</w:t>
      </w:r>
    </w:p>
    <w:p w14:paraId="05533BEC" w14:textId="77777777" w:rsidR="00E30D6F" w:rsidRPr="00BF0CE6" w:rsidRDefault="00E30D6F" w:rsidP="00E30D6F">
      <w:pPr>
        <w:pStyle w:val="podpisi"/>
        <w:widowControl w:val="0"/>
        <w:tabs>
          <w:tab w:val="clear" w:pos="3402"/>
        </w:tabs>
        <w:spacing w:line="276" w:lineRule="auto"/>
        <w:ind w:left="567"/>
        <w:jc w:val="right"/>
        <w:rPr>
          <w:rFonts w:cs="Arial"/>
          <w:szCs w:val="20"/>
          <w:lang w:val="sl-SI"/>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30D6F" w:rsidRPr="00BF0CE6" w14:paraId="4501DD64" w14:textId="77777777" w:rsidTr="001D505B">
        <w:trPr>
          <w:cantSplit/>
          <w:trHeight w:hRule="exact" w:val="2410"/>
        </w:trPr>
        <w:tc>
          <w:tcPr>
            <w:tcW w:w="567" w:type="dxa"/>
          </w:tcPr>
          <w:p w14:paraId="652E871A" w14:textId="77777777" w:rsidR="00E30D6F" w:rsidRPr="00BF0CE6" w:rsidRDefault="00E30D6F" w:rsidP="001D505B">
            <w:pPr>
              <w:autoSpaceDE w:val="0"/>
              <w:autoSpaceDN w:val="0"/>
              <w:adjustRightInd w:val="0"/>
              <w:spacing w:line="276" w:lineRule="auto"/>
              <w:rPr>
                <w:rFonts w:ascii="Republika" w:hAnsi="Republika"/>
                <w:sz w:val="60"/>
                <w:szCs w:val="60"/>
              </w:rPr>
            </w:pPr>
            <w:r w:rsidRPr="00BF0CE6">
              <w:rPr>
                <w:rFonts w:cs="Arial"/>
                <w:noProof/>
                <w:lang w:val="en-US"/>
              </w:rPr>
              <mc:AlternateContent>
                <mc:Choice Requires="wps">
                  <w:drawing>
                    <wp:anchor distT="0" distB="0" distL="114300" distR="114300" simplePos="0" relativeHeight="251659264" behindDoc="0" locked="0" layoutInCell="1" allowOverlap="1" wp14:anchorId="61E6355D" wp14:editId="579A2A3E">
                      <wp:simplePos x="0" y="0"/>
                      <wp:positionH relativeFrom="column">
                        <wp:posOffset>-50800</wp:posOffset>
                      </wp:positionH>
                      <wp:positionV relativeFrom="paragraph">
                        <wp:posOffset>-123825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E41600" w14:textId="77777777" w:rsidR="00E30D6F" w:rsidRDefault="00E30D6F" w:rsidP="00E30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6355D" id="_x0000_t202" coordsize="21600,21600" o:spt="202" path="m,l,21600r21600,l21600,xe">
                      <v:stroke joinstyle="miter"/>
                      <v:path gradientshapeok="t" o:connecttype="rect"/>
                    </v:shapetype>
                    <v:shape id="Polje z besedilom 3" o:spid="_x0000_s1026" type="#_x0000_t202" style="position:absolute;margin-left:-4pt;margin-top:-9.75pt;width:27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" stroked="f" strokeweight="1pt">
                      <v:stroke dashstyle="dash"/>
                      <v:shadow color="#868686"/>
                      <v:textbox>
                        <w:txbxContent>
                          <w:p w14:paraId="20E41600" w14:textId="77777777" w:rsidR="00E30D6F" w:rsidRDefault="00E30D6F" w:rsidP="00E30D6F"/>
                        </w:txbxContent>
                      </v:textbox>
                    </v:shape>
                  </w:pict>
                </mc:Fallback>
              </mc:AlternateContent>
            </w:r>
          </w:p>
        </w:tc>
      </w:tr>
      <w:tr w:rsidR="00E30D6F" w:rsidRPr="00BF0CE6" w14:paraId="0F045A65" w14:textId="77777777" w:rsidTr="001D505B">
        <w:trPr>
          <w:cantSplit/>
          <w:trHeight w:hRule="exact" w:val="2410"/>
        </w:trPr>
        <w:tc>
          <w:tcPr>
            <w:tcW w:w="567" w:type="dxa"/>
          </w:tcPr>
          <w:p w14:paraId="73972336" w14:textId="77777777" w:rsidR="00E30D6F" w:rsidRPr="00BF0CE6" w:rsidRDefault="00E30D6F" w:rsidP="001D505B">
            <w:pPr>
              <w:autoSpaceDE w:val="0"/>
              <w:autoSpaceDN w:val="0"/>
              <w:adjustRightInd w:val="0"/>
              <w:spacing w:line="276" w:lineRule="auto"/>
              <w:rPr>
                <w:rFonts w:ascii="Republika" w:hAnsi="Republika"/>
                <w:sz w:val="60"/>
                <w:szCs w:val="60"/>
              </w:rPr>
            </w:pPr>
          </w:p>
          <w:p w14:paraId="082EBF50" w14:textId="77777777" w:rsidR="00E30D6F" w:rsidRPr="00BF0CE6" w:rsidRDefault="00E30D6F" w:rsidP="001D505B">
            <w:pPr>
              <w:autoSpaceDE w:val="0"/>
              <w:autoSpaceDN w:val="0"/>
              <w:adjustRightInd w:val="0"/>
              <w:spacing w:line="276" w:lineRule="auto"/>
              <w:rPr>
                <w:rFonts w:ascii="Republika" w:hAnsi="Republika"/>
                <w:sz w:val="60"/>
                <w:szCs w:val="60"/>
              </w:rPr>
            </w:pPr>
          </w:p>
          <w:p w14:paraId="046E1ABC" w14:textId="77777777" w:rsidR="00E30D6F" w:rsidRPr="00BF0CE6" w:rsidRDefault="00E30D6F" w:rsidP="001D505B">
            <w:pPr>
              <w:autoSpaceDE w:val="0"/>
              <w:autoSpaceDN w:val="0"/>
              <w:adjustRightInd w:val="0"/>
              <w:spacing w:line="276" w:lineRule="auto"/>
              <w:rPr>
                <w:rFonts w:ascii="Republika" w:hAnsi="Republika"/>
                <w:sz w:val="60"/>
                <w:szCs w:val="60"/>
              </w:rPr>
            </w:pPr>
          </w:p>
        </w:tc>
      </w:tr>
      <w:tr w:rsidR="00E30D6F" w:rsidRPr="00BF0CE6" w14:paraId="3AF380C3" w14:textId="77777777" w:rsidTr="001D505B">
        <w:trPr>
          <w:cantSplit/>
          <w:trHeight w:hRule="exact" w:val="2410"/>
        </w:trPr>
        <w:tc>
          <w:tcPr>
            <w:tcW w:w="567" w:type="dxa"/>
          </w:tcPr>
          <w:p w14:paraId="350C7BBB" w14:textId="77777777" w:rsidR="00E30D6F" w:rsidRPr="00BF0CE6" w:rsidRDefault="00E30D6F" w:rsidP="001D505B">
            <w:pPr>
              <w:autoSpaceDE w:val="0"/>
              <w:autoSpaceDN w:val="0"/>
              <w:adjustRightInd w:val="0"/>
              <w:spacing w:line="276" w:lineRule="auto"/>
              <w:rPr>
                <w:rFonts w:ascii="Republika" w:hAnsi="Republika"/>
                <w:sz w:val="60"/>
                <w:szCs w:val="60"/>
              </w:rPr>
            </w:pPr>
          </w:p>
        </w:tc>
      </w:tr>
      <w:tr w:rsidR="00E30D6F" w:rsidRPr="00BF0CE6" w14:paraId="45C27AC8" w14:textId="77777777" w:rsidTr="001D505B">
        <w:trPr>
          <w:cantSplit/>
          <w:trHeight w:hRule="exact" w:val="2410"/>
        </w:trPr>
        <w:tc>
          <w:tcPr>
            <w:tcW w:w="567" w:type="dxa"/>
          </w:tcPr>
          <w:p w14:paraId="2A9F8BC9" w14:textId="77777777" w:rsidR="00E30D6F" w:rsidRPr="00BF0CE6" w:rsidRDefault="00E30D6F" w:rsidP="001D505B">
            <w:pPr>
              <w:autoSpaceDE w:val="0"/>
              <w:autoSpaceDN w:val="0"/>
              <w:adjustRightInd w:val="0"/>
              <w:spacing w:line="276" w:lineRule="auto"/>
              <w:rPr>
                <w:rFonts w:ascii="Republika" w:hAnsi="Republika"/>
                <w:sz w:val="60"/>
                <w:szCs w:val="60"/>
              </w:rPr>
            </w:pPr>
          </w:p>
        </w:tc>
      </w:tr>
    </w:tbl>
    <w:p w14:paraId="50ED1F8D" w14:textId="289F0338" w:rsidR="00E30D6F" w:rsidRPr="00BF0CE6" w:rsidRDefault="00223556" w:rsidP="00E30D6F">
      <w:pPr>
        <w:pStyle w:val="Glava"/>
        <w:tabs>
          <w:tab w:val="left" w:pos="5112"/>
        </w:tabs>
        <w:spacing w:line="276" w:lineRule="auto"/>
      </w:pPr>
      <w:r>
        <w:t>-</w:t>
      </w:r>
    </w:p>
    <w:p w14:paraId="33E03658" w14:textId="77777777" w:rsidR="00E30D6F" w:rsidRPr="00BF0CE6" w:rsidRDefault="00E30D6F" w:rsidP="00E30D6F">
      <w:pPr>
        <w:pStyle w:val="datumtevilka"/>
        <w:spacing w:line="276" w:lineRule="auto"/>
      </w:pPr>
    </w:p>
    <w:p w14:paraId="3B91AACE" w14:textId="77777777" w:rsidR="00E30D6F" w:rsidRPr="00BF0CE6" w:rsidRDefault="00E30D6F" w:rsidP="00E30D6F">
      <w:pPr>
        <w:pStyle w:val="datumtevilka"/>
        <w:spacing w:line="276" w:lineRule="auto"/>
      </w:pPr>
      <w:r w:rsidRPr="00BF0CE6">
        <w:t xml:space="preserve">Številka: </w:t>
      </w:r>
      <w:r w:rsidRPr="00BF0CE6">
        <w:tab/>
        <w:t>…………………..</w:t>
      </w:r>
    </w:p>
    <w:p w14:paraId="5E527CB2" w14:textId="77777777" w:rsidR="00E30D6F" w:rsidRPr="00BF0CE6" w:rsidRDefault="00E30D6F" w:rsidP="00E30D6F">
      <w:pPr>
        <w:pStyle w:val="datumtevilka"/>
        <w:spacing w:line="276" w:lineRule="auto"/>
      </w:pPr>
      <w:r w:rsidRPr="00BF0CE6">
        <w:t xml:space="preserve">Datum: </w:t>
      </w:r>
      <w:r w:rsidRPr="00BF0CE6">
        <w:tab/>
      </w:r>
      <w:r w:rsidRPr="00BF0CE6">
        <w:rPr>
          <w:rFonts w:cs="Arial"/>
        </w:rPr>
        <w:t>…………………….</w:t>
      </w:r>
    </w:p>
    <w:p w14:paraId="1D86AD08" w14:textId="77777777" w:rsidR="00E30D6F" w:rsidRPr="00BF0CE6" w:rsidRDefault="00E30D6F" w:rsidP="00E30D6F">
      <w:pPr>
        <w:pStyle w:val="Glava"/>
        <w:spacing w:line="276" w:lineRule="auto"/>
        <w:ind w:left="-57" w:right="-57"/>
        <w:jc w:val="both"/>
        <w:rPr>
          <w:rFonts w:cs="Arial"/>
          <w:szCs w:val="20"/>
        </w:rPr>
      </w:pPr>
    </w:p>
    <w:p w14:paraId="52A8C2C1" w14:textId="77777777" w:rsidR="00E30D6F" w:rsidRPr="00BF0CE6" w:rsidRDefault="00E30D6F" w:rsidP="00E30D6F">
      <w:pPr>
        <w:pStyle w:val="Glava"/>
        <w:spacing w:line="276" w:lineRule="auto"/>
        <w:ind w:left="-57" w:right="-57"/>
        <w:jc w:val="both"/>
        <w:rPr>
          <w:rFonts w:cs="Arial"/>
          <w:szCs w:val="20"/>
        </w:rPr>
      </w:pPr>
    </w:p>
    <w:p w14:paraId="2F443E75" w14:textId="77777777" w:rsidR="00E30D6F" w:rsidRPr="00BF0CE6" w:rsidRDefault="00E30D6F" w:rsidP="00E30D6F">
      <w:pPr>
        <w:spacing w:line="276" w:lineRule="auto"/>
        <w:rPr>
          <w:rFonts w:ascii="Arial" w:eastAsia="Times New Roman" w:hAnsi="Arial" w:cs="Arial"/>
          <w:b/>
          <w:sz w:val="20"/>
          <w:szCs w:val="20"/>
          <w:lang w:eastAsia="sl-SI"/>
        </w:rPr>
      </w:pPr>
    </w:p>
    <w:p w14:paraId="4EB61442" w14:textId="77777777" w:rsidR="00223556" w:rsidRPr="00BF0CE6" w:rsidRDefault="00223556" w:rsidP="00223556">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Na podlagi 5. odstavka 31. člena Zakona o izvrševanju proračunov Republike Slovenije za leti 202</w:t>
      </w:r>
      <w:r>
        <w:rPr>
          <w:rFonts w:ascii="Arial" w:eastAsia="Times New Roman" w:hAnsi="Arial" w:cs="Arial"/>
          <w:iCs/>
          <w:sz w:val="20"/>
          <w:szCs w:val="20"/>
          <w:lang w:eastAsia="sl-SI"/>
        </w:rPr>
        <w:t>3</w:t>
      </w:r>
      <w:r w:rsidRPr="00BF0CE6">
        <w:rPr>
          <w:rFonts w:ascii="Arial" w:eastAsia="Times New Roman" w:hAnsi="Arial" w:cs="Arial"/>
          <w:iCs/>
          <w:sz w:val="20"/>
          <w:szCs w:val="20"/>
          <w:lang w:eastAsia="sl-SI"/>
        </w:rPr>
        <w:t xml:space="preserve"> in 202</w:t>
      </w:r>
      <w:r>
        <w:rPr>
          <w:rFonts w:ascii="Arial" w:eastAsia="Times New Roman" w:hAnsi="Arial" w:cs="Arial"/>
          <w:iCs/>
          <w:sz w:val="20"/>
          <w:szCs w:val="20"/>
          <w:lang w:eastAsia="sl-SI"/>
        </w:rPr>
        <w:t>4</w:t>
      </w:r>
      <w:r w:rsidRPr="00BF0CE6">
        <w:rPr>
          <w:rFonts w:ascii="Arial" w:eastAsia="Times New Roman" w:hAnsi="Arial" w:cs="Arial"/>
          <w:iCs/>
          <w:sz w:val="20"/>
          <w:szCs w:val="20"/>
          <w:lang w:eastAsia="sl-SI"/>
        </w:rPr>
        <w:t xml:space="preserve"> (Uradni list RS, št. </w:t>
      </w:r>
      <w:r>
        <w:rPr>
          <w:rFonts w:ascii="Arial" w:eastAsia="Times New Roman" w:hAnsi="Arial" w:cs="Arial"/>
          <w:iCs/>
          <w:sz w:val="20"/>
          <w:szCs w:val="20"/>
          <w:lang w:eastAsia="sl-SI"/>
        </w:rPr>
        <w:t>150/22</w:t>
      </w:r>
      <w:r w:rsidRPr="00BF0CE6">
        <w:rPr>
          <w:rFonts w:ascii="Arial" w:eastAsia="Times New Roman" w:hAnsi="Arial" w:cs="Arial"/>
          <w:iCs/>
          <w:sz w:val="20"/>
          <w:szCs w:val="20"/>
          <w:lang w:eastAsia="sl-SI"/>
        </w:rPr>
        <w:t xml:space="preserve">) je Vlada Republike Slovenije na … seji, dne ………sprejela naslednji </w:t>
      </w:r>
    </w:p>
    <w:p w14:paraId="332DA1A4"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89ED74F" w14:textId="77777777" w:rsidR="00E30D6F" w:rsidRPr="0090263E" w:rsidRDefault="00E30D6F" w:rsidP="00E30D6F">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s k l e p:</w:t>
      </w:r>
    </w:p>
    <w:p w14:paraId="00B6DD86" w14:textId="77777777" w:rsidR="00E30D6F" w:rsidRPr="0090263E" w:rsidRDefault="00E30D6F" w:rsidP="00E30D6F">
      <w:pPr>
        <w:spacing w:line="276" w:lineRule="auto"/>
        <w:jc w:val="center"/>
        <w:rPr>
          <w:rFonts w:ascii="Arial" w:eastAsia="Times New Roman" w:hAnsi="Arial" w:cs="Arial"/>
          <w:iCs/>
          <w:sz w:val="20"/>
          <w:szCs w:val="20"/>
          <w:lang w:eastAsia="sl-SI"/>
        </w:rPr>
      </w:pPr>
    </w:p>
    <w:p w14:paraId="025D1FD8" w14:textId="35F38C1D"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V veljavni Načrt razvojnih programov 202</w:t>
      </w:r>
      <w:r w:rsidR="000E60F5">
        <w:rPr>
          <w:rFonts w:ascii="Arial" w:eastAsia="Times New Roman" w:hAnsi="Arial" w:cs="Arial"/>
          <w:iCs/>
          <w:sz w:val="20"/>
          <w:szCs w:val="20"/>
          <w:lang w:eastAsia="sl-SI"/>
        </w:rPr>
        <w:t>3</w:t>
      </w:r>
      <w:r w:rsidRPr="0090263E">
        <w:rPr>
          <w:rFonts w:ascii="Arial" w:eastAsia="Times New Roman" w:hAnsi="Arial" w:cs="Arial"/>
          <w:iCs/>
          <w:sz w:val="20"/>
          <w:szCs w:val="20"/>
          <w:lang w:eastAsia="sl-SI"/>
        </w:rPr>
        <w:t xml:space="preserve"> - 202</w:t>
      </w:r>
      <w:r w:rsidR="000E60F5">
        <w:rPr>
          <w:rFonts w:ascii="Arial" w:eastAsia="Times New Roman" w:hAnsi="Arial" w:cs="Arial"/>
          <w:iCs/>
          <w:sz w:val="20"/>
          <w:szCs w:val="20"/>
          <w:lang w:eastAsia="sl-SI"/>
        </w:rPr>
        <w:t>6</w:t>
      </w:r>
      <w:r w:rsidRPr="0090263E">
        <w:rPr>
          <w:rFonts w:ascii="Arial" w:eastAsia="Times New Roman" w:hAnsi="Arial" w:cs="Arial"/>
          <w:iCs/>
          <w:sz w:val="20"/>
          <w:szCs w:val="20"/>
          <w:lang w:eastAsia="sl-SI"/>
        </w:rPr>
        <w:t xml:space="preserve"> se skladno s podatki iz priloženih t</w:t>
      </w:r>
      <w:r w:rsidR="000E60F5">
        <w:rPr>
          <w:rFonts w:ascii="Arial" w:eastAsia="Times New Roman" w:hAnsi="Arial" w:cs="Arial"/>
          <w:iCs/>
          <w:sz w:val="20"/>
          <w:szCs w:val="20"/>
          <w:lang w:eastAsia="sl-SI"/>
        </w:rPr>
        <w:t>a</w:t>
      </w:r>
      <w:r w:rsidRPr="0090263E">
        <w:rPr>
          <w:rFonts w:ascii="Arial" w:eastAsia="Times New Roman" w:hAnsi="Arial" w:cs="Arial"/>
          <w:iCs/>
          <w:sz w:val="20"/>
          <w:szCs w:val="20"/>
          <w:lang w:eastAsia="sl-SI"/>
        </w:rPr>
        <w:t>bel uvrstijo novi projekti:</w:t>
      </w:r>
    </w:p>
    <w:p w14:paraId="499B63DB"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952AB59" w14:textId="0AD52194" w:rsidR="00E30D6F" w:rsidRPr="0090263E" w:rsidRDefault="00E30D6F" w:rsidP="00E30D6F">
      <w:pPr>
        <w:pStyle w:val="Odstavekseznama"/>
        <w:numPr>
          <w:ilvl w:val="0"/>
          <w:numId w:val="8"/>
        </w:numPr>
        <w:overflowPunct w:val="0"/>
        <w:autoSpaceDE w:val="0"/>
        <w:autoSpaceDN w:val="0"/>
        <w:adjustRightInd w:val="0"/>
        <w:spacing w:after="0" w:line="260" w:lineRule="exact"/>
        <w:jc w:val="both"/>
        <w:textAlignment w:val="baseline"/>
        <w:rPr>
          <w:rFonts w:ascii="Arial" w:hAnsi="Arial" w:cs="Arial"/>
          <w:sz w:val="20"/>
          <w:szCs w:val="20"/>
        </w:rPr>
      </w:pPr>
      <w:r w:rsidRPr="0090263E">
        <w:rPr>
          <w:rFonts w:ascii="Arial" w:hAnsi="Arial" w:cs="Arial"/>
          <w:sz w:val="20"/>
          <w:szCs w:val="20"/>
        </w:rPr>
        <w:t>3330-2</w:t>
      </w:r>
      <w:r w:rsidR="000E60F5">
        <w:rPr>
          <w:rFonts w:ascii="Arial" w:hAnsi="Arial" w:cs="Arial"/>
          <w:sz w:val="20"/>
          <w:szCs w:val="20"/>
        </w:rPr>
        <w:t>3</w:t>
      </w:r>
      <w:r w:rsidRPr="0090263E">
        <w:rPr>
          <w:rFonts w:ascii="Arial" w:hAnsi="Arial" w:cs="Arial"/>
          <w:sz w:val="20"/>
          <w:szCs w:val="20"/>
        </w:rPr>
        <w:t>-</w:t>
      </w:r>
      <w:r w:rsidR="002150E1">
        <w:rPr>
          <w:rFonts w:ascii="Arial" w:hAnsi="Arial" w:cs="Arial"/>
          <w:sz w:val="20"/>
          <w:szCs w:val="20"/>
        </w:rPr>
        <w:t>5002</w:t>
      </w:r>
      <w:r w:rsidRPr="0090263E">
        <w:rPr>
          <w:rFonts w:ascii="Arial" w:hAnsi="Arial" w:cs="Arial"/>
          <w:sz w:val="20"/>
          <w:szCs w:val="20"/>
        </w:rPr>
        <w:t xml:space="preserve"> </w:t>
      </w:r>
      <w:r w:rsidR="000029AE" w:rsidRPr="000029AE">
        <w:rPr>
          <w:rFonts w:ascii="Arial" w:hAnsi="Arial" w:cs="Arial"/>
          <w:sz w:val="20"/>
          <w:szCs w:val="20"/>
        </w:rPr>
        <w:t>Varstvo narave podzemnih ekosistemov</w:t>
      </w:r>
      <w:r w:rsidRPr="0090263E">
        <w:rPr>
          <w:rFonts w:ascii="Arial" w:hAnsi="Arial" w:cs="Arial"/>
          <w:sz w:val="20"/>
          <w:szCs w:val="20"/>
        </w:rPr>
        <w:t>,</w:t>
      </w:r>
    </w:p>
    <w:p w14:paraId="23845E4F" w14:textId="298C9991" w:rsidR="00E30D6F" w:rsidRPr="0090263E" w:rsidRDefault="00E30D6F" w:rsidP="00E30D6F">
      <w:pPr>
        <w:pStyle w:val="Odstavekseznama"/>
        <w:numPr>
          <w:ilvl w:val="0"/>
          <w:numId w:val="8"/>
        </w:numPr>
        <w:overflowPunct w:val="0"/>
        <w:autoSpaceDE w:val="0"/>
        <w:autoSpaceDN w:val="0"/>
        <w:adjustRightInd w:val="0"/>
        <w:spacing w:after="0" w:line="260" w:lineRule="exact"/>
        <w:jc w:val="both"/>
        <w:textAlignment w:val="baseline"/>
        <w:rPr>
          <w:rFonts w:ascii="Arial" w:hAnsi="Arial" w:cs="Arial"/>
          <w:sz w:val="20"/>
          <w:szCs w:val="20"/>
        </w:rPr>
      </w:pPr>
      <w:r w:rsidRPr="0090263E">
        <w:rPr>
          <w:rFonts w:ascii="Arial" w:hAnsi="Arial" w:cs="Arial"/>
          <w:sz w:val="20"/>
          <w:szCs w:val="20"/>
        </w:rPr>
        <w:t>3330-2</w:t>
      </w:r>
      <w:r w:rsidR="000E60F5">
        <w:rPr>
          <w:rFonts w:ascii="Arial" w:hAnsi="Arial" w:cs="Arial"/>
          <w:sz w:val="20"/>
          <w:szCs w:val="20"/>
        </w:rPr>
        <w:t>3</w:t>
      </w:r>
      <w:r w:rsidRPr="0090263E">
        <w:rPr>
          <w:rFonts w:ascii="Arial" w:hAnsi="Arial" w:cs="Arial"/>
          <w:sz w:val="20"/>
          <w:szCs w:val="20"/>
        </w:rPr>
        <w:t>-</w:t>
      </w:r>
      <w:r w:rsidR="002150E1">
        <w:rPr>
          <w:rFonts w:ascii="Arial" w:hAnsi="Arial" w:cs="Arial"/>
          <w:sz w:val="20"/>
          <w:szCs w:val="20"/>
        </w:rPr>
        <w:t>5003</w:t>
      </w:r>
      <w:r w:rsidRPr="0090263E">
        <w:rPr>
          <w:rFonts w:ascii="Arial" w:hAnsi="Arial" w:cs="Arial"/>
          <w:sz w:val="20"/>
          <w:szCs w:val="20"/>
        </w:rPr>
        <w:t xml:space="preserve"> </w:t>
      </w:r>
      <w:proofErr w:type="spellStart"/>
      <w:r w:rsidR="00516D1B" w:rsidRPr="00516D1B">
        <w:rPr>
          <w:rFonts w:ascii="Arial" w:hAnsi="Arial" w:cs="Arial"/>
          <w:sz w:val="20"/>
          <w:szCs w:val="20"/>
        </w:rPr>
        <w:t>Bi</w:t>
      </w:r>
      <w:r w:rsidR="003F6965">
        <w:rPr>
          <w:rFonts w:ascii="Arial" w:hAnsi="Arial" w:cs="Arial"/>
          <w:sz w:val="20"/>
          <w:szCs w:val="20"/>
        </w:rPr>
        <w:t>o</w:t>
      </w:r>
      <w:r w:rsidR="00516D1B" w:rsidRPr="00516D1B">
        <w:rPr>
          <w:rFonts w:ascii="Arial" w:hAnsi="Arial" w:cs="Arial"/>
          <w:sz w:val="20"/>
          <w:szCs w:val="20"/>
        </w:rPr>
        <w:t>diverziteta</w:t>
      </w:r>
      <w:proofErr w:type="spellEnd"/>
      <w:r w:rsidR="00516D1B" w:rsidRPr="00516D1B">
        <w:rPr>
          <w:rFonts w:ascii="Arial" w:hAnsi="Arial" w:cs="Arial"/>
          <w:sz w:val="20"/>
          <w:szCs w:val="20"/>
        </w:rPr>
        <w:t xml:space="preserve"> planktona v Mediteranu</w:t>
      </w:r>
      <w:r w:rsidRPr="0090263E">
        <w:rPr>
          <w:rFonts w:ascii="Arial" w:hAnsi="Arial" w:cs="Arial"/>
          <w:sz w:val="20"/>
          <w:szCs w:val="20"/>
        </w:rPr>
        <w:t>,</w:t>
      </w:r>
    </w:p>
    <w:p w14:paraId="2822C289" w14:textId="7C2E2D93" w:rsidR="00E30D6F" w:rsidRPr="0090263E" w:rsidRDefault="00E30D6F" w:rsidP="00E30D6F">
      <w:pPr>
        <w:pStyle w:val="Odstavekseznama"/>
        <w:numPr>
          <w:ilvl w:val="0"/>
          <w:numId w:val="8"/>
        </w:numPr>
        <w:overflowPunct w:val="0"/>
        <w:autoSpaceDE w:val="0"/>
        <w:autoSpaceDN w:val="0"/>
        <w:adjustRightInd w:val="0"/>
        <w:spacing w:after="0" w:line="260" w:lineRule="exact"/>
        <w:jc w:val="both"/>
        <w:textAlignment w:val="baseline"/>
        <w:rPr>
          <w:rFonts w:ascii="Arial" w:hAnsi="Arial" w:cs="Arial"/>
          <w:sz w:val="20"/>
          <w:szCs w:val="20"/>
        </w:rPr>
      </w:pPr>
      <w:r w:rsidRPr="0090263E">
        <w:rPr>
          <w:rFonts w:ascii="Arial" w:hAnsi="Arial" w:cs="Arial"/>
          <w:sz w:val="20"/>
          <w:szCs w:val="20"/>
        </w:rPr>
        <w:t>3330-2</w:t>
      </w:r>
      <w:r w:rsidR="000E60F5">
        <w:rPr>
          <w:rFonts w:ascii="Arial" w:hAnsi="Arial" w:cs="Arial"/>
          <w:sz w:val="20"/>
          <w:szCs w:val="20"/>
        </w:rPr>
        <w:t>3</w:t>
      </w:r>
      <w:r w:rsidRPr="0090263E">
        <w:rPr>
          <w:rFonts w:ascii="Arial" w:hAnsi="Arial" w:cs="Arial"/>
          <w:sz w:val="20"/>
          <w:szCs w:val="20"/>
        </w:rPr>
        <w:t>-</w:t>
      </w:r>
      <w:r w:rsidR="002150E1">
        <w:rPr>
          <w:rFonts w:ascii="Arial" w:hAnsi="Arial" w:cs="Arial"/>
          <w:sz w:val="20"/>
          <w:szCs w:val="20"/>
        </w:rPr>
        <w:t>5004</w:t>
      </w:r>
      <w:r w:rsidRPr="0090263E">
        <w:rPr>
          <w:rFonts w:ascii="Arial" w:hAnsi="Arial" w:cs="Arial"/>
          <w:sz w:val="20"/>
          <w:szCs w:val="20"/>
        </w:rPr>
        <w:t xml:space="preserve"> </w:t>
      </w:r>
      <w:r w:rsidR="00516D1B" w:rsidRPr="00516D1B">
        <w:rPr>
          <w:rFonts w:ascii="Arial" w:hAnsi="Arial" w:cs="Arial"/>
          <w:sz w:val="20"/>
          <w:szCs w:val="20"/>
        </w:rPr>
        <w:t>Ohranjanje naravne dediščine volkov</w:t>
      </w:r>
      <w:r w:rsidR="00516D1B">
        <w:rPr>
          <w:rFonts w:ascii="Arial" w:hAnsi="Arial" w:cs="Arial"/>
          <w:sz w:val="20"/>
          <w:szCs w:val="20"/>
        </w:rPr>
        <w:t>.</w:t>
      </w:r>
    </w:p>
    <w:p w14:paraId="7AA70267"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 xml:space="preserve">   </w:t>
      </w:r>
    </w:p>
    <w:p w14:paraId="74143502" w14:textId="77777777" w:rsidR="00E30D6F" w:rsidRDefault="00E30D6F" w:rsidP="00E30D6F">
      <w:pPr>
        <w:pStyle w:val="Neotevilenodstavek"/>
        <w:spacing w:before="0" w:after="0" w:line="260" w:lineRule="exact"/>
        <w:ind w:left="3540" w:firstLine="708"/>
        <w:rPr>
          <w:rFonts w:cs="Arial"/>
          <w:iCs/>
          <w:sz w:val="20"/>
          <w:szCs w:val="20"/>
          <w:lang w:val="sl-SI"/>
        </w:rPr>
      </w:pPr>
      <w:r w:rsidRPr="0090263E">
        <w:rPr>
          <w:rFonts w:cs="Arial"/>
          <w:iCs/>
          <w:sz w:val="20"/>
          <w:szCs w:val="20"/>
          <w:lang w:eastAsia="sl-SI"/>
        </w:rPr>
        <w:t xml:space="preserve">                                                                                           </w:t>
      </w:r>
      <w:r w:rsidRPr="00D70E17">
        <w:rPr>
          <w:rFonts w:cs="Arial"/>
          <w:iCs/>
          <w:sz w:val="20"/>
          <w:szCs w:val="20"/>
        </w:rPr>
        <w:t xml:space="preserve"> </w:t>
      </w:r>
      <w:r>
        <w:rPr>
          <w:rFonts w:cs="Arial"/>
          <w:iCs/>
          <w:sz w:val="20"/>
          <w:szCs w:val="20"/>
          <w:lang w:val="sl-SI"/>
        </w:rPr>
        <w:t xml:space="preserve">     </w:t>
      </w:r>
    </w:p>
    <w:p w14:paraId="464276DA" w14:textId="77777777" w:rsidR="00E30D6F" w:rsidRPr="001B3034" w:rsidRDefault="00E30D6F" w:rsidP="00E30D6F">
      <w:pPr>
        <w:pStyle w:val="Neotevilenodstavek"/>
        <w:spacing w:before="0" w:after="0" w:line="260" w:lineRule="exact"/>
        <w:ind w:left="3540" w:firstLine="708"/>
        <w:rPr>
          <w:rFonts w:cs="Arial"/>
          <w:iCs/>
          <w:sz w:val="20"/>
          <w:szCs w:val="20"/>
          <w:lang w:val="sl-SI"/>
        </w:rPr>
      </w:pPr>
      <w:r>
        <w:rPr>
          <w:rFonts w:cs="Arial"/>
          <w:iCs/>
          <w:sz w:val="20"/>
          <w:szCs w:val="20"/>
          <w:lang w:val="sl-SI"/>
        </w:rPr>
        <w:t xml:space="preserve">                        </w:t>
      </w:r>
      <w:r w:rsidRPr="001B3034">
        <w:rPr>
          <w:rFonts w:cs="Arial"/>
          <w:iCs/>
          <w:sz w:val="20"/>
          <w:szCs w:val="20"/>
          <w:lang w:val="sl-SI"/>
        </w:rPr>
        <w:t xml:space="preserve">Barbara Kolenko </w:t>
      </w:r>
      <w:proofErr w:type="spellStart"/>
      <w:r w:rsidRPr="001B3034">
        <w:rPr>
          <w:rFonts w:cs="Arial"/>
          <w:iCs/>
          <w:sz w:val="20"/>
          <w:szCs w:val="20"/>
          <w:lang w:val="sl-SI"/>
        </w:rPr>
        <w:t>Helbl</w:t>
      </w:r>
      <w:proofErr w:type="spellEnd"/>
    </w:p>
    <w:p w14:paraId="7ED65D09" w14:textId="6CB286AF" w:rsidR="00E30D6F" w:rsidRPr="001B3034" w:rsidRDefault="00E30D6F" w:rsidP="00E30D6F">
      <w:pPr>
        <w:pStyle w:val="Neotevilenodstavek"/>
        <w:spacing w:before="0" w:after="0" w:line="260" w:lineRule="exact"/>
        <w:rPr>
          <w:rFonts w:cs="Arial"/>
          <w:iCs/>
          <w:sz w:val="20"/>
          <w:szCs w:val="20"/>
          <w:lang w:val="sl-SI"/>
        </w:rPr>
      </w:pPr>
      <w:r w:rsidRPr="001B3034">
        <w:rPr>
          <w:rFonts w:cs="Arial"/>
          <w:iCs/>
          <w:sz w:val="20"/>
          <w:szCs w:val="20"/>
          <w:lang w:val="sl-SI"/>
        </w:rPr>
        <w:t xml:space="preserve">                                                                                       </w:t>
      </w:r>
      <w:r>
        <w:rPr>
          <w:rFonts w:cs="Arial"/>
          <w:iCs/>
          <w:sz w:val="20"/>
          <w:szCs w:val="20"/>
          <w:lang w:val="sl-SI"/>
        </w:rPr>
        <w:t xml:space="preserve">      </w:t>
      </w:r>
      <w:r w:rsidR="000E60F5">
        <w:rPr>
          <w:rFonts w:cs="Arial"/>
          <w:iCs/>
          <w:sz w:val="20"/>
          <w:szCs w:val="20"/>
          <w:lang w:val="sl-SI"/>
        </w:rPr>
        <w:t xml:space="preserve">    </w:t>
      </w:r>
      <w:r>
        <w:rPr>
          <w:rFonts w:cs="Arial"/>
          <w:iCs/>
          <w:sz w:val="20"/>
          <w:szCs w:val="20"/>
          <w:lang w:val="sl-SI"/>
        </w:rPr>
        <w:t xml:space="preserve"> </w:t>
      </w:r>
      <w:r w:rsidRPr="001B3034">
        <w:rPr>
          <w:rFonts w:cs="Arial"/>
          <w:iCs/>
          <w:sz w:val="20"/>
          <w:szCs w:val="20"/>
          <w:lang w:val="sl-SI"/>
        </w:rPr>
        <w:t>generalna sekretarka</w:t>
      </w:r>
      <w:r w:rsidRPr="001B3034">
        <w:rPr>
          <w:rFonts w:cs="Arial"/>
          <w:iCs/>
          <w:sz w:val="20"/>
          <w:szCs w:val="20"/>
          <w:lang w:val="sl-SI"/>
        </w:rPr>
        <w:tab/>
      </w:r>
    </w:p>
    <w:p w14:paraId="00BC2C4B" w14:textId="77777777" w:rsidR="00E30D6F"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DFBDCD6" w14:textId="77777777" w:rsidR="00E30D6F"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253E24C" w14:textId="5E2420C1" w:rsidR="00E30D6F" w:rsidRPr="0090263E" w:rsidRDefault="00223556"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PRILOG</w:t>
      </w:r>
      <w:r>
        <w:rPr>
          <w:rFonts w:ascii="Arial" w:eastAsia="Times New Roman" w:hAnsi="Arial" w:cs="Arial"/>
          <w:iCs/>
          <w:sz w:val="20"/>
          <w:szCs w:val="20"/>
          <w:lang w:eastAsia="sl-SI"/>
        </w:rPr>
        <w:t>E</w:t>
      </w:r>
      <w:r w:rsidR="00E30D6F" w:rsidRPr="0090263E">
        <w:rPr>
          <w:rFonts w:ascii="Arial" w:eastAsia="Times New Roman" w:hAnsi="Arial" w:cs="Arial"/>
          <w:iCs/>
          <w:sz w:val="20"/>
          <w:szCs w:val="20"/>
          <w:lang w:eastAsia="sl-SI"/>
        </w:rPr>
        <w:t>:</w:t>
      </w:r>
    </w:p>
    <w:p w14:paraId="771D59C5"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Tabele.</w:t>
      </w:r>
    </w:p>
    <w:p w14:paraId="3C09C471"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DC1EFDA"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41B5F00"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SKLEP PREJMEJO:</w:t>
      </w:r>
    </w:p>
    <w:p w14:paraId="591876EA" w14:textId="7E137522" w:rsidR="00E30D6F" w:rsidRPr="0090263E" w:rsidRDefault="00E30D6F" w:rsidP="00E30D6F">
      <w:pPr>
        <w:pStyle w:val="Odstavekseznama"/>
        <w:numPr>
          <w:ilvl w:val="0"/>
          <w:numId w:val="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 xml:space="preserve">Ministrstvo za </w:t>
      </w:r>
      <w:r w:rsidR="000E60F5">
        <w:rPr>
          <w:rFonts w:ascii="Arial" w:eastAsia="Times New Roman" w:hAnsi="Arial" w:cs="Arial"/>
          <w:iCs/>
          <w:sz w:val="20"/>
          <w:szCs w:val="20"/>
          <w:lang w:eastAsia="sl-SI"/>
        </w:rPr>
        <w:t>visoko šolstvo, znanost in inovacije</w:t>
      </w:r>
      <w:r w:rsidRPr="0090263E">
        <w:rPr>
          <w:rFonts w:ascii="Arial" w:eastAsia="Times New Roman" w:hAnsi="Arial" w:cs="Arial"/>
          <w:iCs/>
          <w:sz w:val="20"/>
          <w:szCs w:val="20"/>
          <w:lang w:eastAsia="sl-SI"/>
        </w:rPr>
        <w:t>, Masarykova cesta 16, 1000 Ljubljana,</w:t>
      </w:r>
    </w:p>
    <w:p w14:paraId="1A96C8D9" w14:textId="77777777" w:rsidR="00E30D6F" w:rsidRPr="0090263E" w:rsidRDefault="00E30D6F" w:rsidP="00E30D6F">
      <w:pPr>
        <w:pStyle w:val="Odstavekseznama"/>
        <w:numPr>
          <w:ilvl w:val="0"/>
          <w:numId w:val="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Ministrstvo za finance, Župančičeva 3, 1000 Ljubljana,</w:t>
      </w:r>
    </w:p>
    <w:p w14:paraId="25A3FE81" w14:textId="77777777" w:rsidR="00E30D6F" w:rsidRPr="0090263E" w:rsidRDefault="00E30D6F" w:rsidP="00E30D6F">
      <w:pPr>
        <w:pStyle w:val="Odstavekseznama"/>
        <w:numPr>
          <w:ilvl w:val="0"/>
          <w:numId w:val="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Generalni sekretariat Vlade RS, Sektor za podporo dela KAZI.</w:t>
      </w:r>
    </w:p>
    <w:p w14:paraId="1F677441"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EE3AFD6"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FDD96DB" w14:textId="77777777" w:rsidR="00E30D6F" w:rsidRPr="0090263E" w:rsidRDefault="00E30D6F" w:rsidP="00E30D6F">
      <w:pPr>
        <w:pStyle w:val="Odstavekseznama"/>
        <w:numPr>
          <w:ilvl w:val="0"/>
          <w:numId w:val="8"/>
        </w:numPr>
        <w:spacing w:line="276" w:lineRule="auto"/>
        <w:rPr>
          <w:rFonts w:ascii="Arial" w:eastAsia="Times New Roman" w:hAnsi="Arial" w:cs="Arial"/>
          <w:b/>
          <w:sz w:val="20"/>
          <w:szCs w:val="20"/>
          <w:lang w:eastAsia="sl-SI"/>
        </w:rPr>
      </w:pPr>
      <w:r w:rsidRPr="0090263E">
        <w:rPr>
          <w:rFonts w:ascii="Arial" w:eastAsia="Times New Roman" w:hAnsi="Arial" w:cs="Arial"/>
          <w:b/>
          <w:sz w:val="20"/>
          <w:szCs w:val="20"/>
          <w:lang w:eastAsia="sl-SI"/>
        </w:rPr>
        <w:br w:type="page"/>
      </w:r>
    </w:p>
    <w:p w14:paraId="52F141E6" w14:textId="76CAFF0C" w:rsidR="00E30D6F" w:rsidRPr="0090263E" w:rsidRDefault="0076658B" w:rsidP="00E30D6F">
      <w:pPr>
        <w:spacing w:line="276" w:lineRule="auto"/>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Priloga 3: </w:t>
      </w:r>
      <w:r w:rsidR="00E30D6F" w:rsidRPr="0090263E">
        <w:rPr>
          <w:rFonts w:ascii="Arial" w:eastAsia="Times New Roman" w:hAnsi="Arial" w:cs="Arial"/>
          <w:b/>
          <w:sz w:val="20"/>
          <w:szCs w:val="20"/>
          <w:lang w:eastAsia="sl-SI"/>
        </w:rPr>
        <w:t>Obrazložitev</w:t>
      </w:r>
    </w:p>
    <w:p w14:paraId="0C79F571" w14:textId="77777777" w:rsidR="00E30D6F" w:rsidRPr="0090263E" w:rsidRDefault="00E30D6F" w:rsidP="00E30D6F">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3DC99E35" w14:textId="2B096368" w:rsidR="00E30D6F" w:rsidRPr="0090263E" w:rsidRDefault="00E30D6F" w:rsidP="00E30D6F">
      <w:pPr>
        <w:overflowPunct w:val="0"/>
        <w:autoSpaceDE w:val="0"/>
        <w:autoSpaceDN w:val="0"/>
        <w:adjustRightInd w:val="0"/>
        <w:spacing w:line="276" w:lineRule="auto"/>
        <w:jc w:val="both"/>
        <w:textAlignment w:val="baseline"/>
        <w:rPr>
          <w:sz w:val="18"/>
          <w:szCs w:val="18"/>
        </w:rPr>
      </w:pPr>
      <w:r w:rsidRPr="0090263E">
        <w:rPr>
          <w:rFonts w:ascii="Arial" w:hAnsi="Arial" w:cs="Arial"/>
          <w:iCs/>
          <w:sz w:val="20"/>
          <w:szCs w:val="20"/>
          <w:lang w:eastAsia="sl-SI"/>
        </w:rPr>
        <w:t xml:space="preserve">Vladno gradivo je namenjeno za obravnavo predloga za uvrstitev </w:t>
      </w:r>
      <w:r w:rsidR="00223556">
        <w:rPr>
          <w:rFonts w:ascii="Arial" w:hAnsi="Arial" w:cs="Arial"/>
          <w:iCs/>
          <w:sz w:val="20"/>
          <w:szCs w:val="20"/>
          <w:lang w:eastAsia="sl-SI"/>
        </w:rPr>
        <w:t>treh</w:t>
      </w:r>
      <w:r w:rsidR="00223556" w:rsidRPr="0090263E">
        <w:rPr>
          <w:rFonts w:ascii="Arial" w:hAnsi="Arial" w:cs="Arial"/>
          <w:iCs/>
          <w:sz w:val="20"/>
          <w:szCs w:val="20"/>
          <w:lang w:eastAsia="sl-SI"/>
        </w:rPr>
        <w:t xml:space="preserve"> </w:t>
      </w:r>
      <w:r w:rsidRPr="0090263E">
        <w:rPr>
          <w:rFonts w:ascii="Arial" w:hAnsi="Arial" w:cs="Arial"/>
          <w:iCs/>
          <w:sz w:val="20"/>
          <w:szCs w:val="20"/>
          <w:lang w:eastAsia="sl-SI"/>
        </w:rPr>
        <w:t xml:space="preserve">spodaj navedenih projektov </w:t>
      </w:r>
      <w:r w:rsidRPr="0090263E">
        <w:rPr>
          <w:rFonts w:ascii="Arial" w:hAnsi="Arial" w:cs="Arial"/>
          <w:sz w:val="20"/>
          <w:szCs w:val="20"/>
        </w:rPr>
        <w:t>v Načrt razvojnih programov za obdobje 202</w:t>
      </w:r>
      <w:r w:rsidR="000E60F5">
        <w:rPr>
          <w:rFonts w:ascii="Arial" w:hAnsi="Arial" w:cs="Arial"/>
          <w:sz w:val="20"/>
          <w:szCs w:val="20"/>
        </w:rPr>
        <w:t>3</w:t>
      </w:r>
      <w:r w:rsidRPr="0090263E">
        <w:rPr>
          <w:rFonts w:ascii="Arial" w:hAnsi="Arial" w:cs="Arial"/>
          <w:sz w:val="20"/>
          <w:szCs w:val="20"/>
        </w:rPr>
        <w:t xml:space="preserve"> - 202</w:t>
      </w:r>
      <w:r w:rsidR="000E60F5">
        <w:rPr>
          <w:rFonts w:ascii="Arial" w:hAnsi="Arial" w:cs="Arial"/>
          <w:sz w:val="20"/>
          <w:szCs w:val="20"/>
        </w:rPr>
        <w:t>6</w:t>
      </w:r>
      <w:r w:rsidRPr="0090263E">
        <w:rPr>
          <w:sz w:val="18"/>
          <w:szCs w:val="18"/>
        </w:rPr>
        <w:t>.</w:t>
      </w:r>
    </w:p>
    <w:p w14:paraId="7AC72CE5" w14:textId="2FD6CF18" w:rsidR="00E30D6F" w:rsidRPr="0090263E" w:rsidRDefault="00E30D6F" w:rsidP="00E30D6F">
      <w:pPr>
        <w:spacing w:line="276" w:lineRule="auto"/>
        <w:jc w:val="both"/>
        <w:rPr>
          <w:rFonts w:ascii="Arial" w:hAnsi="Arial" w:cs="Arial"/>
          <w:sz w:val="20"/>
          <w:szCs w:val="20"/>
        </w:rPr>
      </w:pPr>
      <w:r w:rsidRPr="0090263E">
        <w:rPr>
          <w:rFonts w:ascii="Arial" w:hAnsi="Arial" w:cs="Arial"/>
          <w:sz w:val="20"/>
          <w:szCs w:val="20"/>
        </w:rPr>
        <w:t xml:space="preserve">Projekti spadajo v skupino projektov </w:t>
      </w:r>
      <w:r w:rsidRPr="00D202B1">
        <w:rPr>
          <w:rFonts w:ascii="Arial" w:hAnsi="Arial" w:cs="Arial"/>
          <w:sz w:val="20"/>
          <w:szCs w:val="20"/>
        </w:rPr>
        <w:t>3330-</w:t>
      </w:r>
      <w:r w:rsidR="00D202B1" w:rsidRPr="00D202B1">
        <w:rPr>
          <w:rFonts w:ascii="Arial" w:hAnsi="Arial" w:cs="Arial"/>
          <w:sz w:val="20"/>
          <w:szCs w:val="20"/>
        </w:rPr>
        <w:t>23</w:t>
      </w:r>
      <w:r w:rsidRPr="00D202B1">
        <w:rPr>
          <w:rFonts w:ascii="Arial" w:hAnsi="Arial" w:cs="Arial"/>
          <w:sz w:val="20"/>
          <w:szCs w:val="20"/>
        </w:rPr>
        <w:t>-S00</w:t>
      </w:r>
      <w:r w:rsidR="00D202B1" w:rsidRPr="00D202B1">
        <w:rPr>
          <w:rFonts w:ascii="Arial" w:hAnsi="Arial" w:cs="Arial"/>
          <w:sz w:val="20"/>
          <w:szCs w:val="20"/>
        </w:rPr>
        <w:t>1</w:t>
      </w:r>
      <w:r w:rsidRPr="00D202B1">
        <w:rPr>
          <w:rFonts w:ascii="Arial" w:hAnsi="Arial" w:cs="Arial"/>
          <w:sz w:val="20"/>
          <w:szCs w:val="20"/>
        </w:rPr>
        <w:t xml:space="preserve"> – </w:t>
      </w:r>
      <w:r w:rsidR="00D202B1">
        <w:rPr>
          <w:rFonts w:ascii="Arial" w:hAnsi="Arial" w:cs="Arial"/>
          <w:sz w:val="20"/>
          <w:szCs w:val="20"/>
        </w:rPr>
        <w:t xml:space="preserve">Področje ohranjanja biotske raznovrstnosti – </w:t>
      </w:r>
      <w:proofErr w:type="spellStart"/>
      <w:r w:rsidR="00D202B1">
        <w:rPr>
          <w:rFonts w:ascii="Arial" w:hAnsi="Arial" w:cs="Arial"/>
          <w:sz w:val="20"/>
          <w:szCs w:val="20"/>
        </w:rPr>
        <w:t>Biodiversa</w:t>
      </w:r>
      <w:proofErr w:type="spellEnd"/>
      <w:r w:rsidR="00D202B1">
        <w:rPr>
          <w:rFonts w:ascii="Arial" w:hAnsi="Arial" w:cs="Arial"/>
          <w:sz w:val="20"/>
          <w:szCs w:val="20"/>
        </w:rPr>
        <w:t>+</w:t>
      </w:r>
      <w:r w:rsidR="000E60F5" w:rsidRPr="00D202B1">
        <w:rPr>
          <w:rFonts w:ascii="Arial" w:hAnsi="Arial" w:cs="Arial"/>
          <w:sz w:val="20"/>
          <w:szCs w:val="20"/>
        </w:rPr>
        <w:t>.</w:t>
      </w:r>
      <w:r w:rsidR="000E60F5">
        <w:rPr>
          <w:rFonts w:ascii="Arial" w:hAnsi="Arial" w:cs="Arial"/>
          <w:sz w:val="20"/>
          <w:szCs w:val="20"/>
        </w:rPr>
        <w:t xml:space="preserve">  </w:t>
      </w:r>
      <w:r w:rsidRPr="0090263E">
        <w:rPr>
          <w:rFonts w:ascii="Arial" w:hAnsi="Arial" w:cs="Arial"/>
          <w:sz w:val="20"/>
          <w:szCs w:val="20"/>
        </w:rPr>
        <w:t xml:space="preserve">V okviru projektov se izvaja financiranje znanstvenoraziskovalnega dela. Financiranje poteka s proračunske postavke 569410 - Programi mednarodnega znanstvenega sodelovanja. </w:t>
      </w:r>
    </w:p>
    <w:p w14:paraId="46123EA2" w14:textId="77777777" w:rsidR="00E30D6F" w:rsidRPr="0090263E" w:rsidRDefault="00E30D6F" w:rsidP="00E30D6F">
      <w:pPr>
        <w:spacing w:after="120" w:line="276" w:lineRule="auto"/>
        <w:jc w:val="both"/>
        <w:rPr>
          <w:rFonts w:ascii="Arial" w:hAnsi="Arial" w:cs="Arial"/>
          <w:color w:val="000000"/>
          <w:sz w:val="20"/>
          <w:szCs w:val="20"/>
        </w:rPr>
      </w:pPr>
      <w:r w:rsidRPr="0090263E">
        <w:rPr>
          <w:rFonts w:ascii="Arial" w:hAnsi="Arial" w:cs="Arial"/>
          <w:color w:val="000000"/>
          <w:sz w:val="20"/>
          <w:szCs w:val="20"/>
        </w:rPr>
        <w:t>Namen sofinanciranja izvajanja transnacionalnih raziskovalnih projektov je vzpostavljanje Evropskega raziskovalnega prostora, ki je ključen za doseganje sinergij razpršenih nacionalnih politik in instrumentov financiranja na področju raziskav in inovacij. S sodelovanjem v različnih podpornih aktivnostih, delno financiranih s strani Evropske komisije, bodo tako vzpostavljeni predpogoji za aktivno in polnopravno sodelovanje slovenskih raziskovalnih organizacij in posameznikov v EU kontekstu.</w:t>
      </w:r>
    </w:p>
    <w:p w14:paraId="1D31D7DC" w14:textId="77777777" w:rsidR="008F5924" w:rsidRPr="008F5924" w:rsidRDefault="008F5924" w:rsidP="008F5924">
      <w:pPr>
        <w:spacing w:line="276" w:lineRule="auto"/>
        <w:jc w:val="both"/>
        <w:rPr>
          <w:rFonts w:ascii="Arial" w:hAnsi="Arial" w:cs="Arial"/>
          <w:sz w:val="20"/>
          <w:szCs w:val="20"/>
        </w:rPr>
      </w:pPr>
      <w:r w:rsidRPr="008F5924">
        <w:rPr>
          <w:rFonts w:ascii="Arial" w:hAnsi="Arial" w:cs="Arial"/>
          <w:sz w:val="20"/>
          <w:szCs w:val="20"/>
        </w:rPr>
        <w:t xml:space="preserve">Ministrstvo za visoko šolstvo, znanost in inovacije (v nadaljevanju: MVZI) sodeluje v okviru 9. Okvirnega programa EU za raziskave in inovacije - </w:t>
      </w:r>
      <w:proofErr w:type="spellStart"/>
      <w:r w:rsidRPr="008F5924">
        <w:rPr>
          <w:rFonts w:ascii="Arial" w:hAnsi="Arial" w:cs="Arial"/>
          <w:sz w:val="20"/>
          <w:szCs w:val="20"/>
        </w:rPr>
        <w:t>Horizon</w:t>
      </w:r>
      <w:proofErr w:type="spellEnd"/>
      <w:r w:rsidRPr="008F5924">
        <w:rPr>
          <w:rFonts w:ascii="Arial" w:hAnsi="Arial" w:cs="Arial"/>
          <w:sz w:val="20"/>
          <w:szCs w:val="20"/>
        </w:rPr>
        <w:t xml:space="preserve"> </w:t>
      </w:r>
      <w:proofErr w:type="spellStart"/>
      <w:r w:rsidRPr="008F5924">
        <w:rPr>
          <w:rFonts w:ascii="Arial" w:hAnsi="Arial" w:cs="Arial"/>
          <w:sz w:val="20"/>
          <w:szCs w:val="20"/>
        </w:rPr>
        <w:t>Europe</w:t>
      </w:r>
      <w:proofErr w:type="spellEnd"/>
      <w:r w:rsidRPr="008F5924">
        <w:rPr>
          <w:rFonts w:ascii="Arial" w:hAnsi="Arial" w:cs="Arial"/>
          <w:sz w:val="20"/>
          <w:szCs w:val="20"/>
        </w:rPr>
        <w:t xml:space="preserve"> v so-financiranem evropskem partnerstvu </w:t>
      </w:r>
      <w:proofErr w:type="spellStart"/>
      <w:r w:rsidRPr="008F5924">
        <w:rPr>
          <w:rFonts w:ascii="Arial" w:hAnsi="Arial" w:cs="Arial"/>
          <w:sz w:val="20"/>
          <w:szCs w:val="20"/>
        </w:rPr>
        <w:t>Biodiversa</w:t>
      </w:r>
      <w:proofErr w:type="spellEnd"/>
      <w:r w:rsidRPr="008F5924">
        <w:rPr>
          <w:rFonts w:ascii="Arial" w:hAnsi="Arial" w:cs="Arial"/>
          <w:sz w:val="20"/>
          <w:szCs w:val="20"/>
        </w:rPr>
        <w:t xml:space="preserve">+, ki združuje 74 </w:t>
      </w:r>
      <w:proofErr w:type="spellStart"/>
      <w:r w:rsidRPr="008F5924">
        <w:rPr>
          <w:rFonts w:ascii="Arial" w:hAnsi="Arial" w:cs="Arial"/>
          <w:sz w:val="20"/>
          <w:szCs w:val="20"/>
        </w:rPr>
        <w:t>financerskih</w:t>
      </w:r>
      <w:proofErr w:type="spellEnd"/>
      <w:r w:rsidRPr="008F5924">
        <w:rPr>
          <w:rFonts w:ascii="Arial" w:hAnsi="Arial" w:cs="Arial"/>
          <w:sz w:val="20"/>
          <w:szCs w:val="20"/>
        </w:rPr>
        <w:t xml:space="preserve"> organizacij iz 36 držav članic in pridruženih držav. Temeljna aktivnost mreže je izvedba skupnih transnacionalnih razpisov za raziskovalne in razvojne projekte s področja ohranjanja in obnove biotske raznovrstnosti. Na podlagi obveznosti, sprejetih s transnacionalnimi pogodbami »Grant </w:t>
      </w:r>
      <w:proofErr w:type="spellStart"/>
      <w:r w:rsidRPr="008F5924">
        <w:rPr>
          <w:rFonts w:ascii="Arial" w:hAnsi="Arial" w:cs="Arial"/>
          <w:sz w:val="20"/>
          <w:szCs w:val="20"/>
        </w:rPr>
        <w:t>Agreement</w:t>
      </w:r>
      <w:proofErr w:type="spellEnd"/>
      <w:r w:rsidRPr="008F5924">
        <w:rPr>
          <w:rFonts w:ascii="Arial" w:hAnsi="Arial" w:cs="Arial"/>
          <w:sz w:val="20"/>
          <w:szCs w:val="20"/>
        </w:rPr>
        <w:t xml:space="preserve"> </w:t>
      </w:r>
      <w:proofErr w:type="spellStart"/>
      <w:r w:rsidRPr="008F5924">
        <w:rPr>
          <w:rFonts w:ascii="Arial" w:hAnsi="Arial" w:cs="Arial"/>
          <w:sz w:val="20"/>
          <w:szCs w:val="20"/>
        </w:rPr>
        <w:t>project</w:t>
      </w:r>
      <w:proofErr w:type="spellEnd"/>
      <w:r w:rsidRPr="008F5924">
        <w:rPr>
          <w:rFonts w:ascii="Arial" w:hAnsi="Arial" w:cs="Arial"/>
          <w:sz w:val="20"/>
          <w:szCs w:val="20"/>
        </w:rPr>
        <w:t xml:space="preserve"> 101052342 – </w:t>
      </w:r>
      <w:proofErr w:type="spellStart"/>
      <w:r w:rsidRPr="008F5924">
        <w:rPr>
          <w:rFonts w:ascii="Arial" w:hAnsi="Arial" w:cs="Arial"/>
          <w:sz w:val="20"/>
          <w:szCs w:val="20"/>
        </w:rPr>
        <w:t>Biodiversa</w:t>
      </w:r>
      <w:proofErr w:type="spellEnd"/>
      <w:r w:rsidRPr="008F5924">
        <w:rPr>
          <w:rFonts w:ascii="Arial" w:hAnsi="Arial" w:cs="Arial"/>
          <w:sz w:val="20"/>
          <w:szCs w:val="20"/>
        </w:rPr>
        <w:t>-plus« in »</w:t>
      </w:r>
      <w:proofErr w:type="spellStart"/>
      <w:r w:rsidRPr="008F5924">
        <w:rPr>
          <w:rFonts w:ascii="Arial" w:hAnsi="Arial" w:cs="Arial"/>
          <w:sz w:val="20"/>
          <w:szCs w:val="20"/>
        </w:rPr>
        <w:t>Consortium</w:t>
      </w:r>
      <w:proofErr w:type="spellEnd"/>
      <w:r w:rsidRPr="008F5924">
        <w:rPr>
          <w:rFonts w:ascii="Arial" w:hAnsi="Arial" w:cs="Arial"/>
          <w:sz w:val="20"/>
          <w:szCs w:val="20"/>
        </w:rPr>
        <w:t xml:space="preserve"> </w:t>
      </w:r>
      <w:proofErr w:type="spellStart"/>
      <w:r w:rsidRPr="008F5924">
        <w:rPr>
          <w:rFonts w:ascii="Arial" w:hAnsi="Arial" w:cs="Arial"/>
          <w:sz w:val="20"/>
          <w:szCs w:val="20"/>
        </w:rPr>
        <w:t>Agreement</w:t>
      </w:r>
      <w:proofErr w:type="spellEnd"/>
      <w:r w:rsidRPr="008F5924">
        <w:rPr>
          <w:rFonts w:ascii="Arial" w:hAnsi="Arial" w:cs="Arial"/>
          <w:sz w:val="20"/>
          <w:szCs w:val="20"/>
        </w:rPr>
        <w:t xml:space="preserve"> </w:t>
      </w:r>
      <w:proofErr w:type="spellStart"/>
      <w:r w:rsidRPr="008F5924">
        <w:rPr>
          <w:rFonts w:ascii="Arial" w:hAnsi="Arial" w:cs="Arial"/>
          <w:sz w:val="20"/>
          <w:szCs w:val="20"/>
        </w:rPr>
        <w:t>Biodiversa</w:t>
      </w:r>
      <w:proofErr w:type="spellEnd"/>
      <w:r w:rsidRPr="008F5924">
        <w:rPr>
          <w:rFonts w:ascii="Arial" w:hAnsi="Arial" w:cs="Arial"/>
          <w:sz w:val="20"/>
          <w:szCs w:val="20"/>
        </w:rPr>
        <w:t xml:space="preserve">+ - </w:t>
      </w:r>
      <w:proofErr w:type="spellStart"/>
      <w:r w:rsidRPr="008F5924">
        <w:rPr>
          <w:rFonts w:ascii="Arial" w:hAnsi="Arial" w:cs="Arial"/>
          <w:sz w:val="20"/>
          <w:szCs w:val="20"/>
        </w:rPr>
        <w:t>The</w:t>
      </w:r>
      <w:proofErr w:type="spellEnd"/>
      <w:r w:rsidRPr="008F5924">
        <w:rPr>
          <w:rFonts w:ascii="Arial" w:hAnsi="Arial" w:cs="Arial"/>
          <w:sz w:val="20"/>
          <w:szCs w:val="20"/>
        </w:rPr>
        <w:t xml:space="preserve"> </w:t>
      </w:r>
      <w:proofErr w:type="spellStart"/>
      <w:r w:rsidRPr="008F5924">
        <w:rPr>
          <w:rFonts w:ascii="Arial" w:hAnsi="Arial" w:cs="Arial"/>
          <w:sz w:val="20"/>
          <w:szCs w:val="20"/>
        </w:rPr>
        <w:t>European</w:t>
      </w:r>
      <w:proofErr w:type="spellEnd"/>
      <w:r w:rsidRPr="008F5924">
        <w:rPr>
          <w:rFonts w:ascii="Arial" w:hAnsi="Arial" w:cs="Arial"/>
          <w:sz w:val="20"/>
          <w:szCs w:val="20"/>
        </w:rPr>
        <w:t xml:space="preserve"> </w:t>
      </w:r>
      <w:proofErr w:type="spellStart"/>
      <w:r w:rsidRPr="008F5924">
        <w:rPr>
          <w:rFonts w:ascii="Arial" w:hAnsi="Arial" w:cs="Arial"/>
          <w:sz w:val="20"/>
          <w:szCs w:val="20"/>
        </w:rPr>
        <w:t>Biodiversity</w:t>
      </w:r>
      <w:proofErr w:type="spellEnd"/>
      <w:r w:rsidRPr="008F5924">
        <w:rPr>
          <w:rFonts w:ascii="Arial" w:hAnsi="Arial" w:cs="Arial"/>
          <w:sz w:val="20"/>
          <w:szCs w:val="20"/>
        </w:rPr>
        <w:t xml:space="preserve"> </w:t>
      </w:r>
      <w:proofErr w:type="spellStart"/>
      <w:r w:rsidRPr="008F5924">
        <w:rPr>
          <w:rFonts w:ascii="Arial" w:hAnsi="Arial" w:cs="Arial"/>
          <w:sz w:val="20"/>
          <w:szCs w:val="20"/>
        </w:rPr>
        <w:t>Partnership</w:t>
      </w:r>
      <w:proofErr w:type="spellEnd"/>
      <w:r w:rsidRPr="008F5924">
        <w:rPr>
          <w:rFonts w:ascii="Arial" w:hAnsi="Arial" w:cs="Arial"/>
          <w:sz w:val="20"/>
          <w:szCs w:val="20"/>
        </w:rPr>
        <w:t>«, je MVZI pristopilo k izvedbi transnacionalnega javnega razpisa »</w:t>
      </w:r>
      <w:proofErr w:type="spellStart"/>
      <w:r w:rsidRPr="008F5924">
        <w:rPr>
          <w:rFonts w:ascii="Arial" w:hAnsi="Arial" w:cs="Arial"/>
          <w:sz w:val="20"/>
          <w:szCs w:val="20"/>
        </w:rPr>
        <w:t>Biodiversa</w:t>
      </w:r>
      <w:proofErr w:type="spellEnd"/>
      <w:r w:rsidRPr="008F5924">
        <w:rPr>
          <w:rFonts w:ascii="Arial" w:hAnsi="Arial" w:cs="Arial"/>
          <w:sz w:val="20"/>
          <w:szCs w:val="20"/>
        </w:rPr>
        <w:t xml:space="preserve">+ 2021-2022 </w:t>
      </w:r>
      <w:proofErr w:type="spellStart"/>
      <w:r w:rsidRPr="008F5924">
        <w:rPr>
          <w:rFonts w:ascii="Arial" w:hAnsi="Arial" w:cs="Arial"/>
          <w:sz w:val="20"/>
          <w:szCs w:val="20"/>
        </w:rPr>
        <w:t>Call</w:t>
      </w:r>
      <w:proofErr w:type="spellEnd"/>
      <w:r w:rsidRPr="008F5924">
        <w:rPr>
          <w:rFonts w:ascii="Arial" w:hAnsi="Arial" w:cs="Arial"/>
          <w:sz w:val="20"/>
          <w:szCs w:val="20"/>
        </w:rPr>
        <w:t xml:space="preserve"> </w:t>
      </w:r>
      <w:proofErr w:type="spellStart"/>
      <w:r w:rsidRPr="008F5924">
        <w:rPr>
          <w:rFonts w:ascii="Arial" w:hAnsi="Arial" w:cs="Arial"/>
          <w:sz w:val="20"/>
          <w:szCs w:val="20"/>
        </w:rPr>
        <w:t>for</w:t>
      </w:r>
      <w:proofErr w:type="spellEnd"/>
      <w:r w:rsidRPr="008F5924">
        <w:rPr>
          <w:rFonts w:ascii="Arial" w:hAnsi="Arial" w:cs="Arial"/>
          <w:sz w:val="20"/>
          <w:szCs w:val="20"/>
        </w:rPr>
        <w:t xml:space="preserve"> </w:t>
      </w:r>
      <w:proofErr w:type="spellStart"/>
      <w:r w:rsidRPr="008F5924">
        <w:rPr>
          <w:rFonts w:ascii="Arial" w:hAnsi="Arial" w:cs="Arial"/>
          <w:sz w:val="20"/>
          <w:szCs w:val="20"/>
        </w:rPr>
        <w:t>Research</w:t>
      </w:r>
      <w:proofErr w:type="spellEnd"/>
      <w:r w:rsidRPr="008F5924">
        <w:rPr>
          <w:rFonts w:ascii="Arial" w:hAnsi="Arial" w:cs="Arial"/>
          <w:sz w:val="20"/>
          <w:szCs w:val="20"/>
        </w:rPr>
        <w:t xml:space="preserve"> </w:t>
      </w:r>
      <w:proofErr w:type="spellStart"/>
      <w:r w:rsidRPr="008F5924">
        <w:rPr>
          <w:rFonts w:ascii="Arial" w:hAnsi="Arial" w:cs="Arial"/>
          <w:sz w:val="20"/>
          <w:szCs w:val="20"/>
        </w:rPr>
        <w:t>Proposals</w:t>
      </w:r>
      <w:proofErr w:type="spellEnd"/>
      <w:r w:rsidRPr="008F5924">
        <w:rPr>
          <w:rFonts w:ascii="Arial" w:hAnsi="Arial" w:cs="Arial"/>
          <w:sz w:val="20"/>
          <w:szCs w:val="20"/>
        </w:rPr>
        <w:t xml:space="preserve"> on “</w:t>
      </w:r>
      <w:proofErr w:type="spellStart"/>
      <w:r w:rsidRPr="008F5924">
        <w:rPr>
          <w:rFonts w:ascii="Arial" w:hAnsi="Arial" w:cs="Arial"/>
          <w:sz w:val="20"/>
          <w:szCs w:val="20"/>
        </w:rPr>
        <w:t>Supporting</w:t>
      </w:r>
      <w:proofErr w:type="spellEnd"/>
      <w:r w:rsidRPr="008F5924">
        <w:rPr>
          <w:rFonts w:ascii="Arial" w:hAnsi="Arial" w:cs="Arial"/>
          <w:sz w:val="20"/>
          <w:szCs w:val="20"/>
        </w:rPr>
        <w:t xml:space="preserve"> </w:t>
      </w:r>
      <w:proofErr w:type="spellStart"/>
      <w:r w:rsidRPr="008F5924">
        <w:rPr>
          <w:rFonts w:ascii="Arial" w:hAnsi="Arial" w:cs="Arial"/>
          <w:sz w:val="20"/>
          <w:szCs w:val="20"/>
        </w:rPr>
        <w:t>biodiversity</w:t>
      </w:r>
      <w:proofErr w:type="spellEnd"/>
      <w:r w:rsidRPr="008F5924">
        <w:rPr>
          <w:rFonts w:ascii="Arial" w:hAnsi="Arial" w:cs="Arial"/>
          <w:sz w:val="20"/>
          <w:szCs w:val="20"/>
        </w:rPr>
        <w:t xml:space="preserve"> </w:t>
      </w:r>
      <w:proofErr w:type="spellStart"/>
      <w:r w:rsidRPr="008F5924">
        <w:rPr>
          <w:rFonts w:ascii="Arial" w:hAnsi="Arial" w:cs="Arial"/>
          <w:sz w:val="20"/>
          <w:szCs w:val="20"/>
        </w:rPr>
        <w:t>and</w:t>
      </w:r>
      <w:proofErr w:type="spellEnd"/>
      <w:r w:rsidRPr="008F5924">
        <w:rPr>
          <w:rFonts w:ascii="Arial" w:hAnsi="Arial" w:cs="Arial"/>
          <w:sz w:val="20"/>
          <w:szCs w:val="20"/>
        </w:rPr>
        <w:t xml:space="preserve"> </w:t>
      </w:r>
      <w:proofErr w:type="spellStart"/>
      <w:r w:rsidRPr="008F5924">
        <w:rPr>
          <w:rFonts w:ascii="Arial" w:hAnsi="Arial" w:cs="Arial"/>
          <w:sz w:val="20"/>
          <w:szCs w:val="20"/>
        </w:rPr>
        <w:t>ecosystem</w:t>
      </w:r>
      <w:proofErr w:type="spellEnd"/>
      <w:r w:rsidRPr="008F5924">
        <w:rPr>
          <w:rFonts w:ascii="Arial" w:hAnsi="Arial" w:cs="Arial"/>
          <w:sz w:val="20"/>
          <w:szCs w:val="20"/>
        </w:rPr>
        <w:t xml:space="preserve"> </w:t>
      </w:r>
      <w:proofErr w:type="spellStart"/>
      <w:r w:rsidRPr="008F5924">
        <w:rPr>
          <w:rFonts w:ascii="Arial" w:hAnsi="Arial" w:cs="Arial"/>
          <w:sz w:val="20"/>
          <w:szCs w:val="20"/>
        </w:rPr>
        <w:t>protection</w:t>
      </w:r>
      <w:proofErr w:type="spellEnd"/>
      <w:r w:rsidRPr="008F5924">
        <w:rPr>
          <w:rFonts w:ascii="Arial" w:hAnsi="Arial" w:cs="Arial"/>
          <w:sz w:val="20"/>
          <w:szCs w:val="20"/>
        </w:rPr>
        <w:t xml:space="preserve"> </w:t>
      </w:r>
      <w:proofErr w:type="spellStart"/>
      <w:r w:rsidRPr="008F5924">
        <w:rPr>
          <w:rFonts w:ascii="Arial" w:hAnsi="Arial" w:cs="Arial"/>
          <w:sz w:val="20"/>
          <w:szCs w:val="20"/>
        </w:rPr>
        <w:t>across</w:t>
      </w:r>
      <w:proofErr w:type="spellEnd"/>
      <w:r w:rsidRPr="008F5924">
        <w:rPr>
          <w:rFonts w:ascii="Arial" w:hAnsi="Arial" w:cs="Arial"/>
          <w:sz w:val="20"/>
          <w:szCs w:val="20"/>
        </w:rPr>
        <w:t xml:space="preserve"> </w:t>
      </w:r>
      <w:proofErr w:type="spellStart"/>
      <w:r w:rsidRPr="008F5924">
        <w:rPr>
          <w:rFonts w:ascii="Arial" w:hAnsi="Arial" w:cs="Arial"/>
          <w:sz w:val="20"/>
          <w:szCs w:val="20"/>
        </w:rPr>
        <w:t>land</w:t>
      </w:r>
      <w:proofErr w:type="spellEnd"/>
      <w:r w:rsidRPr="008F5924">
        <w:rPr>
          <w:rFonts w:ascii="Arial" w:hAnsi="Arial" w:cs="Arial"/>
          <w:sz w:val="20"/>
          <w:szCs w:val="20"/>
        </w:rPr>
        <w:t xml:space="preserve"> </w:t>
      </w:r>
      <w:proofErr w:type="spellStart"/>
      <w:r w:rsidRPr="008F5924">
        <w:rPr>
          <w:rFonts w:ascii="Arial" w:hAnsi="Arial" w:cs="Arial"/>
          <w:sz w:val="20"/>
          <w:szCs w:val="20"/>
        </w:rPr>
        <w:t>and</w:t>
      </w:r>
      <w:proofErr w:type="spellEnd"/>
      <w:r w:rsidRPr="008F5924">
        <w:rPr>
          <w:rFonts w:ascii="Arial" w:hAnsi="Arial" w:cs="Arial"/>
          <w:sz w:val="20"/>
          <w:szCs w:val="20"/>
        </w:rPr>
        <w:t xml:space="preserve"> </w:t>
      </w:r>
      <w:proofErr w:type="spellStart"/>
      <w:r w:rsidRPr="008F5924">
        <w:rPr>
          <w:rFonts w:ascii="Arial" w:hAnsi="Arial" w:cs="Arial"/>
          <w:sz w:val="20"/>
          <w:szCs w:val="20"/>
        </w:rPr>
        <w:t>sea</w:t>
      </w:r>
      <w:proofErr w:type="spellEnd"/>
      <w:r w:rsidRPr="008F5924">
        <w:rPr>
          <w:rFonts w:ascii="Arial" w:hAnsi="Arial" w:cs="Arial"/>
          <w:sz w:val="20"/>
          <w:szCs w:val="20"/>
        </w:rPr>
        <w:t>”«. Na podlagi izbornega postopka na transnacionalni ravni je Mednarodni odbor razpisa v sofinanciranje predlagal 36 projektov, med njimi tudi tri projekte s štirimi slovenskimi prijavitelji, ki so predmet tega vladnega gradiva. Izbrani projekti se bodo sofinancirali v skladu s pogodbo o sofinanciranju, ki jo bo MVZI sklenil s prijavitelji.</w:t>
      </w:r>
    </w:p>
    <w:p w14:paraId="7A95FCBE" w14:textId="77777777" w:rsidR="00223556" w:rsidRDefault="00223556" w:rsidP="00223556">
      <w:pPr>
        <w:spacing w:line="276" w:lineRule="auto"/>
        <w:jc w:val="both"/>
        <w:rPr>
          <w:rFonts w:ascii="Arial" w:hAnsi="Arial" w:cs="Arial"/>
          <w:b/>
          <w:sz w:val="20"/>
          <w:szCs w:val="20"/>
        </w:rPr>
      </w:pPr>
    </w:p>
    <w:p w14:paraId="5A11C268" w14:textId="2D75F2EC" w:rsidR="00E30D6F" w:rsidRPr="0090263E" w:rsidRDefault="00E30D6F" w:rsidP="007D4BB7">
      <w:pPr>
        <w:spacing w:line="276" w:lineRule="auto"/>
        <w:jc w:val="both"/>
        <w:rPr>
          <w:rFonts w:ascii="Arial" w:hAnsi="Arial" w:cs="Arial"/>
          <w:b/>
          <w:sz w:val="20"/>
          <w:szCs w:val="20"/>
        </w:rPr>
      </w:pPr>
      <w:r w:rsidRPr="0090263E">
        <w:rPr>
          <w:rFonts w:ascii="Arial" w:hAnsi="Arial" w:cs="Arial"/>
          <w:b/>
          <w:sz w:val="20"/>
          <w:szCs w:val="20"/>
        </w:rPr>
        <w:t xml:space="preserve">Projekt </w:t>
      </w:r>
      <w:r w:rsidRPr="0090263E">
        <w:rPr>
          <w:rFonts w:ascii="Arial" w:eastAsia="Times New Roman" w:hAnsi="Arial" w:cs="Arial"/>
          <w:b/>
          <w:iCs/>
          <w:sz w:val="20"/>
          <w:szCs w:val="20"/>
          <w:lang w:eastAsia="sl-SI"/>
        </w:rPr>
        <w:t>3330-</w:t>
      </w:r>
      <w:r w:rsidR="00150BF9">
        <w:rPr>
          <w:rFonts w:ascii="Arial" w:eastAsia="Times New Roman" w:hAnsi="Arial" w:cs="Arial"/>
          <w:b/>
          <w:iCs/>
          <w:sz w:val="20"/>
          <w:szCs w:val="20"/>
          <w:lang w:eastAsia="sl-SI"/>
        </w:rPr>
        <w:t>23</w:t>
      </w:r>
      <w:r w:rsidRPr="0090263E">
        <w:rPr>
          <w:rFonts w:ascii="Arial" w:eastAsia="Times New Roman" w:hAnsi="Arial" w:cs="Arial"/>
          <w:b/>
          <w:iCs/>
          <w:sz w:val="20"/>
          <w:szCs w:val="20"/>
          <w:lang w:eastAsia="sl-SI"/>
        </w:rPr>
        <w:t>-</w:t>
      </w:r>
      <w:r w:rsidR="002150E1">
        <w:rPr>
          <w:rFonts w:ascii="Arial" w:eastAsia="Times New Roman" w:hAnsi="Arial" w:cs="Arial"/>
          <w:b/>
          <w:iCs/>
          <w:sz w:val="20"/>
          <w:szCs w:val="20"/>
          <w:lang w:eastAsia="sl-SI"/>
        </w:rPr>
        <w:t>5002</w:t>
      </w:r>
      <w:r w:rsidRPr="0090263E">
        <w:rPr>
          <w:rFonts w:ascii="Arial" w:eastAsia="Times New Roman" w:hAnsi="Arial" w:cs="Arial"/>
          <w:b/>
          <w:iCs/>
          <w:sz w:val="20"/>
          <w:szCs w:val="20"/>
          <w:lang w:eastAsia="sl-SI"/>
        </w:rPr>
        <w:t xml:space="preserve"> </w:t>
      </w:r>
      <w:r w:rsidR="000029AE" w:rsidRPr="000029AE">
        <w:rPr>
          <w:rFonts w:ascii="Arial" w:eastAsia="Times New Roman" w:hAnsi="Arial" w:cs="Arial"/>
          <w:b/>
          <w:iCs/>
          <w:sz w:val="20"/>
          <w:szCs w:val="20"/>
          <w:lang w:eastAsia="sl-SI"/>
        </w:rPr>
        <w:t>Varstvo narave podzemnih ekosistemov</w:t>
      </w:r>
    </w:p>
    <w:p w14:paraId="545051A3" w14:textId="57F728AC" w:rsidR="008F5924" w:rsidRDefault="008F5924" w:rsidP="00E30D6F">
      <w:pPr>
        <w:overflowPunct w:val="0"/>
        <w:autoSpaceDE w:val="0"/>
        <w:autoSpaceDN w:val="0"/>
        <w:adjustRightInd w:val="0"/>
        <w:spacing w:line="276" w:lineRule="auto"/>
        <w:jc w:val="both"/>
        <w:textAlignment w:val="baseline"/>
        <w:rPr>
          <w:rFonts w:ascii="Arial" w:hAnsi="Arial" w:cs="Arial"/>
          <w:iCs/>
          <w:sz w:val="20"/>
          <w:szCs w:val="20"/>
          <w:lang w:eastAsia="sl-SI"/>
        </w:rPr>
      </w:pPr>
      <w:r w:rsidRPr="008F5924">
        <w:rPr>
          <w:rFonts w:ascii="Arial" w:hAnsi="Arial" w:cs="Arial"/>
          <w:iCs/>
          <w:sz w:val="20"/>
          <w:szCs w:val="20"/>
          <w:lang w:eastAsia="sl-SI"/>
        </w:rPr>
        <w:t xml:space="preserve">Podzemni ekosistemi predstavljajo edinstven del globalne taksonomske, filogenetske in funkcionalne pestrosti, Podzemni ekosistemi predstavljajo edinstven del globalne taksonomske, filogenetske in funkcionalne pestrosti, poleg tega pa zagotavljajo tudi ključne ekosistemske storitve – zlasti oskrbo s pitno vodo za več kot polovico svetovnega prebivalstva. Kljub temu so ti “nevidni” ekosistemi, sistematično spregledani v ciljih varstva </w:t>
      </w:r>
      <w:proofErr w:type="spellStart"/>
      <w:r w:rsidRPr="008F5924">
        <w:rPr>
          <w:rFonts w:ascii="Arial" w:hAnsi="Arial" w:cs="Arial"/>
          <w:iCs/>
          <w:sz w:val="20"/>
          <w:szCs w:val="20"/>
          <w:lang w:eastAsia="sl-SI"/>
        </w:rPr>
        <w:t>biodiverzitete</w:t>
      </w:r>
      <w:proofErr w:type="spellEnd"/>
      <w:r w:rsidRPr="008F5924">
        <w:rPr>
          <w:rFonts w:ascii="Arial" w:hAnsi="Arial" w:cs="Arial"/>
          <w:iCs/>
          <w:sz w:val="20"/>
          <w:szCs w:val="20"/>
          <w:lang w:eastAsia="sl-SI"/>
        </w:rPr>
        <w:t xml:space="preserve"> in prilagajanja podnebnim spremembam po letu 2020, saj je le 6,9 % znanih podzemnih ekosistemov vključenih v globalno mrežo zavarovanih območij. Cilj projekta </w:t>
      </w:r>
      <w:r w:rsidR="00223556">
        <w:rPr>
          <w:rFonts w:ascii="Arial" w:hAnsi="Arial" w:cs="Arial"/>
          <w:iCs/>
          <w:sz w:val="20"/>
          <w:szCs w:val="20"/>
          <w:lang w:eastAsia="sl-SI"/>
        </w:rPr>
        <w:t xml:space="preserve">(akronim: </w:t>
      </w:r>
      <w:proofErr w:type="spellStart"/>
      <w:r w:rsidRPr="008F5924">
        <w:rPr>
          <w:rFonts w:ascii="Arial" w:hAnsi="Arial" w:cs="Arial"/>
          <w:iCs/>
          <w:sz w:val="20"/>
          <w:szCs w:val="20"/>
          <w:lang w:eastAsia="sl-SI"/>
        </w:rPr>
        <w:t>DarCo</w:t>
      </w:r>
      <w:proofErr w:type="spellEnd"/>
      <w:r w:rsidR="00223556">
        <w:rPr>
          <w:rFonts w:ascii="Arial" w:hAnsi="Arial" w:cs="Arial"/>
          <w:iCs/>
          <w:sz w:val="20"/>
          <w:szCs w:val="20"/>
          <w:lang w:eastAsia="sl-SI"/>
        </w:rPr>
        <w:t>)</w:t>
      </w:r>
      <w:r w:rsidRPr="008F5924">
        <w:rPr>
          <w:rFonts w:ascii="Arial" w:hAnsi="Arial" w:cs="Arial"/>
          <w:iCs/>
          <w:sz w:val="20"/>
          <w:szCs w:val="20"/>
          <w:lang w:eastAsia="sl-SI"/>
        </w:rPr>
        <w:t xml:space="preserve"> je izdelati preglede vzorcev razširjenosti podzemne </w:t>
      </w:r>
      <w:proofErr w:type="spellStart"/>
      <w:r w:rsidRPr="008F5924">
        <w:rPr>
          <w:rFonts w:ascii="Arial" w:hAnsi="Arial" w:cs="Arial"/>
          <w:iCs/>
          <w:sz w:val="20"/>
          <w:szCs w:val="20"/>
          <w:lang w:eastAsia="sl-SI"/>
        </w:rPr>
        <w:t>biodiverzitete</w:t>
      </w:r>
      <w:proofErr w:type="spellEnd"/>
      <w:r w:rsidRPr="008F5924">
        <w:rPr>
          <w:rFonts w:ascii="Arial" w:hAnsi="Arial" w:cs="Arial"/>
          <w:iCs/>
          <w:sz w:val="20"/>
          <w:szCs w:val="20"/>
          <w:lang w:eastAsia="sl-SI"/>
        </w:rPr>
        <w:t xml:space="preserve"> v Evropi in razviti jasen načrt za vključitev podzemnih ekosistemov v strategijo Evropske unije (EU) za ohranjanje </w:t>
      </w:r>
      <w:proofErr w:type="spellStart"/>
      <w:r w:rsidRPr="008F5924">
        <w:rPr>
          <w:rFonts w:ascii="Arial" w:hAnsi="Arial" w:cs="Arial"/>
          <w:iCs/>
          <w:sz w:val="20"/>
          <w:szCs w:val="20"/>
          <w:lang w:eastAsia="sl-SI"/>
        </w:rPr>
        <w:t>biodiverzitete</w:t>
      </w:r>
      <w:proofErr w:type="spellEnd"/>
      <w:r w:rsidRPr="008F5924">
        <w:rPr>
          <w:rFonts w:ascii="Arial" w:hAnsi="Arial" w:cs="Arial"/>
          <w:iCs/>
          <w:sz w:val="20"/>
          <w:szCs w:val="20"/>
          <w:lang w:eastAsia="sl-SI"/>
        </w:rPr>
        <w:t xml:space="preserve"> do leta 2030. S pomočjo obstoječih podatkovnih zbirk in mednarodne mreže raziskovalcev in znanja bo</w:t>
      </w:r>
      <w:r w:rsidR="005F6AB8">
        <w:rPr>
          <w:rFonts w:ascii="Arial" w:hAnsi="Arial" w:cs="Arial"/>
          <w:iCs/>
          <w:sz w:val="20"/>
          <w:szCs w:val="20"/>
          <w:lang w:eastAsia="sl-SI"/>
        </w:rPr>
        <w:t>d</w:t>
      </w:r>
      <w:r w:rsidRPr="008F5924">
        <w:rPr>
          <w:rFonts w:ascii="Arial" w:hAnsi="Arial" w:cs="Arial"/>
          <w:iCs/>
          <w:sz w:val="20"/>
          <w:szCs w:val="20"/>
          <w:lang w:eastAsia="sl-SI"/>
        </w:rPr>
        <w:t>o zbrali podatke o razširjenosti, lastnostih in filogeniji vseh glavnih skupin podzemnih živali, vključno z raki, mehkužci, žuželkami in vretenčarji. Ti podatki bodo služili za napovedovanje odzivov vrst na človeške pritiske z uporabo hierarhičnega modeliranja. Napovedi razvitih modelov bodo podlaga za prvo dinamično kartiranje podzemeljskega življenja v Evropi. S pomočjo razpoložljivih prostorskih podatkov bo</w:t>
      </w:r>
      <w:r w:rsidR="005F6AB8">
        <w:rPr>
          <w:rFonts w:ascii="Arial" w:hAnsi="Arial" w:cs="Arial"/>
          <w:iCs/>
          <w:sz w:val="20"/>
          <w:szCs w:val="20"/>
          <w:lang w:eastAsia="sl-SI"/>
        </w:rPr>
        <w:t>d</w:t>
      </w:r>
      <w:r w:rsidRPr="008F5924">
        <w:rPr>
          <w:rFonts w:ascii="Arial" w:hAnsi="Arial" w:cs="Arial"/>
          <w:iCs/>
          <w:sz w:val="20"/>
          <w:szCs w:val="20"/>
          <w:lang w:eastAsia="sl-SI"/>
        </w:rPr>
        <w:t xml:space="preserve">o oblikovali načrt za zaščito podzemne </w:t>
      </w:r>
      <w:proofErr w:type="spellStart"/>
      <w:r w:rsidRPr="008F5924">
        <w:rPr>
          <w:rFonts w:ascii="Arial" w:hAnsi="Arial" w:cs="Arial"/>
          <w:iCs/>
          <w:sz w:val="20"/>
          <w:szCs w:val="20"/>
          <w:lang w:eastAsia="sl-SI"/>
        </w:rPr>
        <w:t>biodiverzitete</w:t>
      </w:r>
      <w:proofErr w:type="spellEnd"/>
      <w:r w:rsidRPr="008F5924">
        <w:rPr>
          <w:rFonts w:ascii="Arial" w:hAnsi="Arial" w:cs="Arial"/>
          <w:iCs/>
          <w:sz w:val="20"/>
          <w:szCs w:val="20"/>
          <w:lang w:eastAsia="sl-SI"/>
        </w:rPr>
        <w:t xml:space="preserve">, ki bo dopolnjeval trenutno mrežo zavarovanih območij EU (Natura 2000), hkrati pa upošteval pričakovane vplive podnebnih sprememb v podzemnih </w:t>
      </w:r>
      <w:proofErr w:type="spellStart"/>
      <w:r w:rsidRPr="008F5924">
        <w:rPr>
          <w:rFonts w:ascii="Arial" w:hAnsi="Arial" w:cs="Arial"/>
          <w:iCs/>
          <w:sz w:val="20"/>
          <w:szCs w:val="20"/>
          <w:lang w:eastAsia="sl-SI"/>
        </w:rPr>
        <w:t>ekoregijah</w:t>
      </w:r>
      <w:proofErr w:type="spellEnd"/>
      <w:r w:rsidRPr="008F5924">
        <w:rPr>
          <w:rFonts w:ascii="Arial" w:hAnsi="Arial" w:cs="Arial"/>
          <w:iCs/>
          <w:sz w:val="20"/>
          <w:szCs w:val="20"/>
          <w:lang w:eastAsia="sl-SI"/>
        </w:rPr>
        <w:t>. Poleg tega si bo</w:t>
      </w:r>
      <w:r w:rsidR="005F6AB8">
        <w:rPr>
          <w:rFonts w:ascii="Arial" w:hAnsi="Arial" w:cs="Arial"/>
          <w:iCs/>
          <w:sz w:val="20"/>
          <w:szCs w:val="20"/>
          <w:lang w:eastAsia="sl-SI"/>
        </w:rPr>
        <w:t>d</w:t>
      </w:r>
      <w:r w:rsidRPr="008F5924">
        <w:rPr>
          <w:rFonts w:ascii="Arial" w:hAnsi="Arial" w:cs="Arial"/>
          <w:iCs/>
          <w:sz w:val="20"/>
          <w:szCs w:val="20"/>
          <w:lang w:eastAsia="sl-SI"/>
        </w:rPr>
        <w:t xml:space="preserve">o prizadevali dvigniti družbeno ozaveščenost o pomenu podzemnih ekosistemov in povabili deležnike, da vključujejo podzemno </w:t>
      </w:r>
      <w:proofErr w:type="spellStart"/>
      <w:r w:rsidRPr="008F5924">
        <w:rPr>
          <w:rFonts w:ascii="Arial" w:hAnsi="Arial" w:cs="Arial"/>
          <w:iCs/>
          <w:sz w:val="20"/>
          <w:szCs w:val="20"/>
          <w:lang w:eastAsia="sl-SI"/>
        </w:rPr>
        <w:t>biodiverziteto</w:t>
      </w:r>
      <w:proofErr w:type="spellEnd"/>
      <w:r w:rsidRPr="008F5924">
        <w:rPr>
          <w:rFonts w:ascii="Arial" w:hAnsi="Arial" w:cs="Arial"/>
          <w:iCs/>
          <w:sz w:val="20"/>
          <w:szCs w:val="20"/>
          <w:lang w:eastAsia="sl-SI"/>
        </w:rPr>
        <w:t xml:space="preserve"> v zakonodajne in </w:t>
      </w:r>
      <w:proofErr w:type="spellStart"/>
      <w:r w:rsidRPr="008F5924">
        <w:rPr>
          <w:rFonts w:ascii="Arial" w:hAnsi="Arial" w:cs="Arial"/>
          <w:iCs/>
          <w:sz w:val="20"/>
          <w:szCs w:val="20"/>
          <w:lang w:eastAsia="sl-SI"/>
        </w:rPr>
        <w:t>upravljalske</w:t>
      </w:r>
      <w:proofErr w:type="spellEnd"/>
      <w:r w:rsidRPr="008F5924">
        <w:rPr>
          <w:rFonts w:ascii="Arial" w:hAnsi="Arial" w:cs="Arial"/>
          <w:iCs/>
          <w:sz w:val="20"/>
          <w:szCs w:val="20"/>
          <w:lang w:eastAsia="sl-SI"/>
        </w:rPr>
        <w:t xml:space="preserve"> naravovarstvene dokumente, ki so v pripravi. Ključen rezultat </w:t>
      </w:r>
      <w:proofErr w:type="spellStart"/>
      <w:r w:rsidRPr="008F5924">
        <w:rPr>
          <w:rFonts w:ascii="Arial" w:hAnsi="Arial" w:cs="Arial"/>
          <w:iCs/>
          <w:sz w:val="20"/>
          <w:szCs w:val="20"/>
          <w:lang w:eastAsia="sl-SI"/>
        </w:rPr>
        <w:t>DarCo</w:t>
      </w:r>
      <w:proofErr w:type="spellEnd"/>
      <w:r w:rsidRPr="008F5924">
        <w:rPr>
          <w:rFonts w:ascii="Arial" w:hAnsi="Arial" w:cs="Arial"/>
          <w:iCs/>
          <w:sz w:val="20"/>
          <w:szCs w:val="20"/>
          <w:lang w:eastAsia="sl-SI"/>
        </w:rPr>
        <w:t xml:space="preserve"> projekta bo razvoj Platforme podzemne </w:t>
      </w:r>
      <w:proofErr w:type="spellStart"/>
      <w:r w:rsidRPr="008F5924">
        <w:rPr>
          <w:rFonts w:ascii="Arial" w:hAnsi="Arial" w:cs="Arial"/>
          <w:iCs/>
          <w:sz w:val="20"/>
          <w:szCs w:val="20"/>
          <w:lang w:eastAsia="sl-SI"/>
        </w:rPr>
        <w:t>biodiverzitete</w:t>
      </w:r>
      <w:proofErr w:type="spellEnd"/>
      <w:r w:rsidRPr="008F5924">
        <w:rPr>
          <w:rFonts w:ascii="Arial" w:hAnsi="Arial" w:cs="Arial"/>
          <w:iCs/>
          <w:sz w:val="20"/>
          <w:szCs w:val="20"/>
          <w:lang w:eastAsia="sl-SI"/>
        </w:rPr>
        <w:t xml:space="preserve">, ki bo v skladu z Evropskim Načrtom “S” omogočila odprt dostop do podatkov in njihovo ponovno uporabo. To bo zagotovilo, da bodo prihodnje generacije lahko gradile na zbranem znanju o podzemni </w:t>
      </w:r>
      <w:proofErr w:type="spellStart"/>
      <w:r w:rsidRPr="008F5924">
        <w:rPr>
          <w:rFonts w:ascii="Arial" w:hAnsi="Arial" w:cs="Arial"/>
          <w:iCs/>
          <w:sz w:val="20"/>
          <w:szCs w:val="20"/>
          <w:lang w:eastAsia="sl-SI"/>
        </w:rPr>
        <w:t>biodiverziteti</w:t>
      </w:r>
      <w:proofErr w:type="spellEnd"/>
      <w:r w:rsidRPr="008F5924">
        <w:rPr>
          <w:rFonts w:ascii="Arial" w:hAnsi="Arial" w:cs="Arial"/>
          <w:iCs/>
          <w:sz w:val="20"/>
          <w:szCs w:val="20"/>
          <w:lang w:eastAsia="sl-SI"/>
        </w:rPr>
        <w:t xml:space="preserve"> in spremljale učinkovitost trenutnih varstvenih ukrepov tudi v prihodnje.</w:t>
      </w:r>
    </w:p>
    <w:p w14:paraId="3C86D759" w14:textId="77777777" w:rsidR="008F5924" w:rsidRPr="00BF0CE6" w:rsidRDefault="008F5924" w:rsidP="00E30D6F">
      <w:pPr>
        <w:overflowPunct w:val="0"/>
        <w:autoSpaceDE w:val="0"/>
        <w:autoSpaceDN w:val="0"/>
        <w:adjustRightInd w:val="0"/>
        <w:spacing w:line="276" w:lineRule="auto"/>
        <w:jc w:val="both"/>
        <w:textAlignment w:val="baseline"/>
        <w:rPr>
          <w:rFonts w:ascii="Arial" w:hAnsi="Arial" w:cs="Arial"/>
          <w:iCs/>
          <w:sz w:val="20"/>
          <w:szCs w:val="20"/>
          <w:lang w:eastAsia="sl-SI"/>
        </w:rPr>
      </w:pPr>
    </w:p>
    <w:p w14:paraId="51EF0005" w14:textId="2E773DC1" w:rsidR="00E30D6F" w:rsidRPr="00BF0CE6" w:rsidRDefault="008F5924" w:rsidP="00E30D6F">
      <w:pPr>
        <w:overflowPunct w:val="0"/>
        <w:autoSpaceDE w:val="0"/>
        <w:autoSpaceDN w:val="0"/>
        <w:adjustRightInd w:val="0"/>
        <w:spacing w:line="276" w:lineRule="auto"/>
        <w:jc w:val="both"/>
        <w:textAlignment w:val="baseline"/>
        <w:rPr>
          <w:rFonts w:ascii="Arial" w:hAnsi="Arial" w:cs="Arial"/>
          <w:iCs/>
          <w:sz w:val="20"/>
          <w:szCs w:val="20"/>
          <w:lang w:eastAsia="sl-SI"/>
        </w:rPr>
      </w:pPr>
      <w:r>
        <w:rPr>
          <w:rFonts w:ascii="Arial" w:hAnsi="Arial" w:cs="Arial"/>
          <w:iCs/>
          <w:sz w:val="20"/>
          <w:szCs w:val="20"/>
          <w:lang w:eastAsia="sl-SI"/>
        </w:rPr>
        <w:lastRenderedPageBreak/>
        <w:t xml:space="preserve">Projekt </w:t>
      </w:r>
      <w:r w:rsidRPr="008F5924">
        <w:rPr>
          <w:rFonts w:ascii="Arial" w:hAnsi="Arial" w:cs="Arial"/>
          <w:iCs/>
          <w:sz w:val="20"/>
          <w:szCs w:val="20"/>
          <w:lang w:eastAsia="sl-SI"/>
        </w:rPr>
        <w:t xml:space="preserve">se bo začel izvajati  1. 3. 2023 in se bo zaključil </w:t>
      </w:r>
      <w:r w:rsidR="002150E1" w:rsidRPr="002150E1">
        <w:rPr>
          <w:rFonts w:ascii="Arial" w:hAnsi="Arial" w:cs="Arial"/>
          <w:iCs/>
          <w:sz w:val="20"/>
          <w:szCs w:val="20"/>
          <w:lang w:eastAsia="sl-SI"/>
        </w:rPr>
        <w:t>do 31. 12. 2026</w:t>
      </w:r>
      <w:r w:rsidRPr="008F5924">
        <w:rPr>
          <w:rFonts w:ascii="Arial" w:hAnsi="Arial" w:cs="Arial"/>
          <w:iCs/>
          <w:sz w:val="20"/>
          <w:szCs w:val="20"/>
          <w:lang w:eastAsia="sl-SI"/>
        </w:rPr>
        <w:t>. V projektu sodeluje 13 partnerjev, slovenska partnerja sta dva: Univerza v Ljubljani, Biotehniška fakulteta in Nacionalni inštitut za biologijo. Prvo vsebinsko in finančno poročilo bosta slovenska partnerja v projektu oddala leta 2024. Takrat je predvideno izplačilo prvega dela sofinanciranja projekta.</w:t>
      </w:r>
    </w:p>
    <w:p w14:paraId="58E096A8" w14:textId="6FFC6F0B" w:rsidR="00E30D6F" w:rsidRDefault="00E30D6F" w:rsidP="008F5924">
      <w:pPr>
        <w:jc w:val="both"/>
        <w:rPr>
          <w:rFonts w:ascii="Arial" w:hAnsi="Arial" w:cs="Arial"/>
          <w:iCs/>
          <w:sz w:val="20"/>
          <w:szCs w:val="20"/>
          <w:lang w:eastAsia="sl-SI"/>
        </w:rPr>
      </w:pPr>
      <w:r w:rsidRPr="00BF0CE6">
        <w:rPr>
          <w:rFonts w:ascii="Arial" w:hAnsi="Arial" w:cs="Arial"/>
          <w:iCs/>
          <w:sz w:val="20"/>
          <w:szCs w:val="20"/>
          <w:lang w:eastAsia="sl-SI"/>
        </w:rPr>
        <w:t xml:space="preserve">Celotna vrednost projekta je </w:t>
      </w:r>
      <w:r w:rsidR="008F5924" w:rsidRPr="008F5924">
        <w:rPr>
          <w:rFonts w:ascii="Arial" w:hAnsi="Arial" w:cs="Arial"/>
          <w:iCs/>
          <w:sz w:val="20"/>
          <w:szCs w:val="20"/>
          <w:lang w:eastAsia="sl-SI"/>
        </w:rPr>
        <w:t>2.881.524,00</w:t>
      </w:r>
      <w:r w:rsidR="008F5924">
        <w:rPr>
          <w:rFonts w:ascii="Arial" w:hAnsi="Arial" w:cs="Arial"/>
          <w:iCs/>
          <w:sz w:val="20"/>
          <w:szCs w:val="20"/>
          <w:lang w:eastAsia="sl-SI"/>
        </w:rPr>
        <w:t xml:space="preserve"> </w:t>
      </w:r>
      <w:r w:rsidRPr="00BF0CE6">
        <w:rPr>
          <w:rFonts w:ascii="Arial" w:hAnsi="Arial" w:cs="Arial"/>
          <w:iCs/>
          <w:sz w:val="20"/>
          <w:szCs w:val="20"/>
          <w:lang w:eastAsia="sl-SI"/>
        </w:rPr>
        <w:t xml:space="preserve">EUR, od tega je vrednost slovenskega dela projekta </w:t>
      </w:r>
      <w:r w:rsidR="008F5924" w:rsidRPr="008F5924">
        <w:rPr>
          <w:rFonts w:ascii="Arial" w:hAnsi="Arial" w:cs="Arial"/>
          <w:iCs/>
          <w:sz w:val="20"/>
          <w:szCs w:val="20"/>
          <w:lang w:eastAsia="sl-SI"/>
        </w:rPr>
        <w:t>208.</w:t>
      </w:r>
      <w:r w:rsidR="002C45B8">
        <w:rPr>
          <w:rFonts w:ascii="Arial" w:hAnsi="Arial" w:cs="Arial"/>
          <w:iCs/>
          <w:sz w:val="20"/>
          <w:szCs w:val="20"/>
          <w:lang w:eastAsia="sl-SI"/>
        </w:rPr>
        <w:t>490</w:t>
      </w:r>
      <w:r w:rsidR="00223556">
        <w:rPr>
          <w:rFonts w:ascii="Arial" w:hAnsi="Arial" w:cs="Arial"/>
          <w:iCs/>
          <w:sz w:val="20"/>
          <w:szCs w:val="20"/>
          <w:lang w:eastAsia="sl-SI"/>
        </w:rPr>
        <w:t>,00</w:t>
      </w:r>
      <w:r w:rsidR="008F5924">
        <w:rPr>
          <w:rFonts w:ascii="Arial" w:hAnsi="Arial" w:cs="Arial"/>
          <w:iCs/>
          <w:sz w:val="20"/>
          <w:szCs w:val="20"/>
          <w:lang w:eastAsia="sl-SI"/>
        </w:rPr>
        <w:t xml:space="preserve"> </w:t>
      </w:r>
      <w:r w:rsidRPr="00BF0CE6">
        <w:rPr>
          <w:rFonts w:ascii="Arial" w:hAnsi="Arial" w:cs="Arial"/>
          <w:iCs/>
          <w:sz w:val="20"/>
          <w:szCs w:val="20"/>
          <w:lang w:eastAsia="sl-SI"/>
        </w:rPr>
        <w:t xml:space="preserve">EUR. </w:t>
      </w:r>
      <w:r w:rsidR="008F5924">
        <w:rPr>
          <w:rFonts w:ascii="Arial" w:hAnsi="Arial" w:cs="Arial"/>
          <w:iCs/>
          <w:sz w:val="20"/>
          <w:szCs w:val="20"/>
          <w:lang w:eastAsia="sl-SI"/>
        </w:rPr>
        <w:t>MVZI</w:t>
      </w:r>
      <w:r w:rsidRPr="00BF0CE6">
        <w:rPr>
          <w:rFonts w:ascii="Arial" w:hAnsi="Arial" w:cs="Arial"/>
          <w:iCs/>
          <w:sz w:val="20"/>
          <w:szCs w:val="20"/>
          <w:lang w:eastAsia="sl-SI"/>
        </w:rPr>
        <w:t xml:space="preserve"> bo projekt sofina</w:t>
      </w:r>
      <w:r w:rsidR="00BC6C65">
        <w:rPr>
          <w:rFonts w:ascii="Arial" w:hAnsi="Arial" w:cs="Arial"/>
          <w:iCs/>
          <w:sz w:val="20"/>
          <w:szCs w:val="20"/>
          <w:lang w:eastAsia="sl-SI"/>
        </w:rPr>
        <w:t>n</w:t>
      </w:r>
      <w:r w:rsidRPr="00BF0CE6">
        <w:rPr>
          <w:rFonts w:ascii="Arial" w:hAnsi="Arial" w:cs="Arial"/>
          <w:iCs/>
          <w:sz w:val="20"/>
          <w:szCs w:val="20"/>
          <w:lang w:eastAsia="sl-SI"/>
        </w:rPr>
        <w:t xml:space="preserve">ciralo v višini </w:t>
      </w:r>
      <w:r w:rsidR="008F5924" w:rsidRPr="008F5924">
        <w:rPr>
          <w:rFonts w:ascii="Arial" w:hAnsi="Arial" w:cs="Arial"/>
          <w:iCs/>
          <w:sz w:val="20"/>
          <w:szCs w:val="20"/>
          <w:lang w:eastAsia="sl-SI"/>
        </w:rPr>
        <w:t>208.</w:t>
      </w:r>
      <w:r w:rsidR="002C45B8">
        <w:rPr>
          <w:rFonts w:ascii="Arial" w:hAnsi="Arial" w:cs="Arial"/>
          <w:iCs/>
          <w:sz w:val="20"/>
          <w:szCs w:val="20"/>
          <w:lang w:eastAsia="sl-SI"/>
        </w:rPr>
        <w:t>490</w:t>
      </w:r>
      <w:r w:rsidR="00223556">
        <w:rPr>
          <w:rFonts w:ascii="Arial" w:hAnsi="Arial" w:cs="Arial"/>
          <w:iCs/>
          <w:sz w:val="20"/>
          <w:szCs w:val="20"/>
          <w:lang w:eastAsia="sl-SI"/>
        </w:rPr>
        <w:t>,00</w:t>
      </w:r>
      <w:r w:rsidR="008F5924">
        <w:rPr>
          <w:rFonts w:ascii="Arial" w:hAnsi="Arial" w:cs="Arial"/>
          <w:iCs/>
          <w:sz w:val="20"/>
          <w:szCs w:val="20"/>
          <w:lang w:eastAsia="sl-SI"/>
        </w:rPr>
        <w:t xml:space="preserve"> EUR.</w:t>
      </w:r>
    </w:p>
    <w:p w14:paraId="499951C3" w14:textId="42F45766" w:rsidR="008F5924" w:rsidRDefault="008F5924" w:rsidP="008F5924">
      <w:pPr>
        <w:jc w:val="both"/>
        <w:rPr>
          <w:rFonts w:ascii="Arial" w:hAnsi="Arial" w:cs="Arial"/>
          <w:iCs/>
          <w:sz w:val="20"/>
          <w:szCs w:val="20"/>
          <w:lang w:eastAsia="sl-SI"/>
        </w:rPr>
      </w:pPr>
    </w:p>
    <w:p w14:paraId="7EBDC06C" w14:textId="31A9E020" w:rsidR="00516D1B" w:rsidRDefault="00516D1B" w:rsidP="00516D1B">
      <w:pPr>
        <w:pStyle w:val="Odstavekseznama"/>
        <w:spacing w:before="240" w:line="276" w:lineRule="auto"/>
        <w:ind w:left="0"/>
        <w:jc w:val="both"/>
        <w:rPr>
          <w:rFonts w:ascii="Arial" w:eastAsia="Times New Roman" w:hAnsi="Arial" w:cs="Arial"/>
          <w:b/>
          <w:iCs/>
          <w:sz w:val="20"/>
          <w:szCs w:val="20"/>
          <w:lang w:eastAsia="sl-SI"/>
        </w:rPr>
      </w:pPr>
      <w:r w:rsidRPr="0090263E">
        <w:rPr>
          <w:rFonts w:ascii="Arial" w:hAnsi="Arial" w:cs="Arial"/>
          <w:b/>
          <w:sz w:val="20"/>
          <w:szCs w:val="20"/>
        </w:rPr>
        <w:t xml:space="preserve">Projekt </w:t>
      </w:r>
      <w:r w:rsidRPr="0090263E">
        <w:rPr>
          <w:rFonts w:ascii="Arial" w:eastAsia="Times New Roman" w:hAnsi="Arial" w:cs="Arial"/>
          <w:b/>
          <w:iCs/>
          <w:sz w:val="20"/>
          <w:szCs w:val="20"/>
          <w:lang w:eastAsia="sl-SI"/>
        </w:rPr>
        <w:t>3330-</w:t>
      </w:r>
      <w:r w:rsidR="00150BF9">
        <w:rPr>
          <w:rFonts w:ascii="Arial" w:eastAsia="Times New Roman" w:hAnsi="Arial" w:cs="Arial"/>
          <w:b/>
          <w:iCs/>
          <w:sz w:val="20"/>
          <w:szCs w:val="20"/>
          <w:lang w:eastAsia="sl-SI"/>
        </w:rPr>
        <w:t>23</w:t>
      </w:r>
      <w:r w:rsidRPr="0090263E">
        <w:rPr>
          <w:rFonts w:ascii="Arial" w:eastAsia="Times New Roman" w:hAnsi="Arial" w:cs="Arial"/>
          <w:b/>
          <w:iCs/>
          <w:sz w:val="20"/>
          <w:szCs w:val="20"/>
          <w:lang w:eastAsia="sl-SI"/>
        </w:rPr>
        <w:t>-</w:t>
      </w:r>
      <w:r w:rsidR="002150E1">
        <w:rPr>
          <w:rFonts w:ascii="Arial" w:eastAsia="Times New Roman" w:hAnsi="Arial" w:cs="Arial"/>
          <w:b/>
          <w:iCs/>
          <w:sz w:val="20"/>
          <w:szCs w:val="20"/>
          <w:lang w:eastAsia="sl-SI"/>
        </w:rPr>
        <w:t>5003</w:t>
      </w:r>
      <w:r w:rsidRPr="0090263E">
        <w:rPr>
          <w:rFonts w:ascii="Arial" w:eastAsia="Times New Roman" w:hAnsi="Arial" w:cs="Arial"/>
          <w:b/>
          <w:iCs/>
          <w:sz w:val="20"/>
          <w:szCs w:val="20"/>
          <w:lang w:eastAsia="sl-SI"/>
        </w:rPr>
        <w:t xml:space="preserve"> </w:t>
      </w:r>
      <w:proofErr w:type="spellStart"/>
      <w:r w:rsidRPr="00516D1B">
        <w:rPr>
          <w:rFonts w:ascii="Arial" w:eastAsia="Times New Roman" w:hAnsi="Arial" w:cs="Arial"/>
          <w:b/>
          <w:iCs/>
          <w:sz w:val="20"/>
          <w:szCs w:val="20"/>
          <w:lang w:eastAsia="sl-SI"/>
        </w:rPr>
        <w:t>Boidiverziteta</w:t>
      </w:r>
      <w:proofErr w:type="spellEnd"/>
      <w:r w:rsidRPr="00516D1B">
        <w:rPr>
          <w:rFonts w:ascii="Arial" w:eastAsia="Times New Roman" w:hAnsi="Arial" w:cs="Arial"/>
          <w:b/>
          <w:iCs/>
          <w:sz w:val="20"/>
          <w:szCs w:val="20"/>
          <w:lang w:eastAsia="sl-SI"/>
        </w:rPr>
        <w:t xml:space="preserve"> planktona v Mediteranu</w:t>
      </w:r>
    </w:p>
    <w:p w14:paraId="02BC0975" w14:textId="02C37D76" w:rsidR="00516D1B" w:rsidRDefault="00516D1B" w:rsidP="00516D1B">
      <w:pPr>
        <w:pStyle w:val="Odstavekseznama"/>
        <w:spacing w:before="240" w:line="276" w:lineRule="auto"/>
        <w:ind w:left="0"/>
        <w:jc w:val="both"/>
        <w:rPr>
          <w:rFonts w:ascii="Arial" w:eastAsia="Times New Roman" w:hAnsi="Arial" w:cs="Arial"/>
          <w:b/>
          <w:iCs/>
          <w:sz w:val="20"/>
          <w:szCs w:val="20"/>
          <w:lang w:eastAsia="sl-SI"/>
        </w:rPr>
      </w:pPr>
    </w:p>
    <w:p w14:paraId="0FFD9C24" w14:textId="095DAD60" w:rsidR="00516D1B" w:rsidRPr="00516D1B" w:rsidRDefault="00516D1B" w:rsidP="00516D1B">
      <w:pPr>
        <w:jc w:val="both"/>
        <w:rPr>
          <w:rFonts w:ascii="Arial" w:hAnsi="Arial" w:cs="Arial"/>
          <w:bCs/>
          <w:sz w:val="20"/>
          <w:szCs w:val="20"/>
        </w:rPr>
      </w:pPr>
      <w:r w:rsidRPr="00516D1B">
        <w:rPr>
          <w:rFonts w:ascii="Arial" w:hAnsi="Arial" w:cs="Arial"/>
          <w:bCs/>
          <w:sz w:val="20"/>
          <w:szCs w:val="20"/>
        </w:rPr>
        <w:t xml:space="preserve">Zaradi temeljnega prispevka </w:t>
      </w:r>
      <w:proofErr w:type="spellStart"/>
      <w:r w:rsidRPr="00516D1B">
        <w:rPr>
          <w:rFonts w:ascii="Arial" w:hAnsi="Arial" w:cs="Arial"/>
          <w:bCs/>
          <w:sz w:val="20"/>
          <w:szCs w:val="20"/>
        </w:rPr>
        <w:t>avtotrofnega</w:t>
      </w:r>
      <w:proofErr w:type="spellEnd"/>
      <w:r w:rsidRPr="00516D1B">
        <w:rPr>
          <w:rFonts w:ascii="Arial" w:hAnsi="Arial" w:cs="Arial"/>
          <w:bCs/>
          <w:sz w:val="20"/>
          <w:szCs w:val="20"/>
        </w:rPr>
        <w:t xml:space="preserve"> in heterotrofnega mikrobnega planktona k </w:t>
      </w:r>
      <w:proofErr w:type="spellStart"/>
      <w:r w:rsidRPr="00516D1B">
        <w:rPr>
          <w:rFonts w:ascii="Arial" w:hAnsi="Arial" w:cs="Arial"/>
          <w:bCs/>
          <w:sz w:val="20"/>
          <w:szCs w:val="20"/>
        </w:rPr>
        <w:t>biogeokemičnim</w:t>
      </w:r>
      <w:proofErr w:type="spellEnd"/>
      <w:r w:rsidRPr="00516D1B">
        <w:rPr>
          <w:rFonts w:ascii="Arial" w:hAnsi="Arial" w:cs="Arial"/>
          <w:bCs/>
          <w:sz w:val="20"/>
          <w:szCs w:val="20"/>
        </w:rPr>
        <w:t xml:space="preserve"> procesom v morskih ekosistemih lahko spremljanje njihove številčnosti, raznolikosti in delovanja zagotavlja vpogled v stanje morskega okolja. Osrednji cilj projekta </w:t>
      </w:r>
      <w:r w:rsidR="00223556">
        <w:rPr>
          <w:rFonts w:ascii="Arial" w:hAnsi="Arial" w:cs="Arial"/>
          <w:bCs/>
          <w:sz w:val="20"/>
          <w:szCs w:val="20"/>
        </w:rPr>
        <w:t xml:space="preserve">(akronim: </w:t>
      </w:r>
      <w:r w:rsidRPr="00516D1B">
        <w:rPr>
          <w:rFonts w:ascii="Arial" w:hAnsi="Arial" w:cs="Arial"/>
          <w:bCs/>
          <w:sz w:val="20"/>
          <w:szCs w:val="20"/>
        </w:rPr>
        <w:t>PETRI-MED</w:t>
      </w:r>
      <w:r w:rsidR="00223556">
        <w:rPr>
          <w:rFonts w:ascii="Arial" w:hAnsi="Arial" w:cs="Arial"/>
          <w:bCs/>
          <w:sz w:val="20"/>
          <w:szCs w:val="20"/>
        </w:rPr>
        <w:t>)</w:t>
      </w:r>
      <w:r w:rsidRPr="00516D1B">
        <w:rPr>
          <w:rFonts w:ascii="Arial" w:hAnsi="Arial" w:cs="Arial"/>
          <w:bCs/>
          <w:sz w:val="20"/>
          <w:szCs w:val="20"/>
        </w:rPr>
        <w:t xml:space="preserve"> je omogočiti razvoj novih interdisciplinarnih strategij za določanje in spremljanje statusa mikrobne planktonske združbe ter njenih prostorskih in časovnih trendov sestave in delovanja na podlagi satelitskih opazovanj, omskih tehnologij in strojnega učenja. PETRI-MED se bo v veliki meri opiral na satelitske meritve (</w:t>
      </w:r>
      <w:proofErr w:type="spellStart"/>
      <w:r w:rsidRPr="00516D1B">
        <w:rPr>
          <w:rFonts w:ascii="Arial" w:hAnsi="Arial" w:cs="Arial"/>
          <w:bCs/>
          <w:sz w:val="20"/>
          <w:szCs w:val="20"/>
        </w:rPr>
        <w:t>t.i</w:t>
      </w:r>
      <w:proofErr w:type="spellEnd"/>
      <w:r w:rsidRPr="00516D1B">
        <w:rPr>
          <w:rFonts w:ascii="Arial" w:hAnsi="Arial" w:cs="Arial"/>
          <w:bCs/>
          <w:sz w:val="20"/>
          <w:szCs w:val="20"/>
        </w:rPr>
        <w:t xml:space="preserve">., Ocean </w:t>
      </w:r>
      <w:proofErr w:type="spellStart"/>
      <w:r w:rsidRPr="00516D1B">
        <w:rPr>
          <w:rFonts w:ascii="Arial" w:hAnsi="Arial" w:cs="Arial"/>
          <w:bCs/>
          <w:sz w:val="20"/>
          <w:szCs w:val="20"/>
        </w:rPr>
        <w:t>Colour</w:t>
      </w:r>
      <w:proofErr w:type="spellEnd"/>
      <w:r w:rsidRPr="00516D1B">
        <w:rPr>
          <w:rFonts w:ascii="Arial" w:hAnsi="Arial" w:cs="Arial"/>
          <w:bCs/>
          <w:sz w:val="20"/>
          <w:szCs w:val="20"/>
        </w:rPr>
        <w:t>, OC) iz najnovejših evropskih podatkovnih OC baz (</w:t>
      </w:r>
      <w:proofErr w:type="spellStart"/>
      <w:r w:rsidRPr="00516D1B">
        <w:rPr>
          <w:rFonts w:ascii="Arial" w:hAnsi="Arial" w:cs="Arial"/>
          <w:bCs/>
          <w:sz w:val="20"/>
          <w:szCs w:val="20"/>
        </w:rPr>
        <w:t>t.j</w:t>
      </w:r>
      <w:proofErr w:type="spellEnd"/>
      <w:r w:rsidRPr="00516D1B">
        <w:rPr>
          <w:rFonts w:ascii="Arial" w:hAnsi="Arial" w:cs="Arial"/>
          <w:bCs/>
          <w:sz w:val="20"/>
          <w:szCs w:val="20"/>
        </w:rPr>
        <w:t xml:space="preserve">., </w:t>
      </w:r>
      <w:proofErr w:type="spellStart"/>
      <w:r w:rsidRPr="00516D1B">
        <w:rPr>
          <w:rFonts w:ascii="Arial" w:hAnsi="Arial" w:cs="Arial"/>
          <w:bCs/>
          <w:sz w:val="20"/>
          <w:szCs w:val="20"/>
        </w:rPr>
        <w:t>Copernicus</w:t>
      </w:r>
      <w:proofErr w:type="spellEnd"/>
      <w:r w:rsidRPr="00516D1B">
        <w:rPr>
          <w:rFonts w:ascii="Arial" w:hAnsi="Arial" w:cs="Arial"/>
          <w:bCs/>
          <w:sz w:val="20"/>
          <w:szCs w:val="20"/>
        </w:rPr>
        <w:t xml:space="preserve"> in Evropske vesoljske agencije (ESA)), z najsodobnejšimi satelitskimi opazovanji in </w:t>
      </w:r>
      <w:proofErr w:type="spellStart"/>
      <w:r w:rsidRPr="00516D1B">
        <w:rPr>
          <w:rFonts w:ascii="Arial" w:hAnsi="Arial" w:cs="Arial"/>
          <w:bCs/>
          <w:sz w:val="20"/>
          <w:szCs w:val="20"/>
        </w:rPr>
        <w:t>biogeokemičnimi</w:t>
      </w:r>
      <w:proofErr w:type="spellEnd"/>
      <w:r w:rsidRPr="00516D1B">
        <w:rPr>
          <w:rFonts w:ascii="Arial" w:hAnsi="Arial" w:cs="Arial"/>
          <w:bCs/>
          <w:sz w:val="20"/>
          <w:szCs w:val="20"/>
        </w:rPr>
        <w:t xml:space="preserve"> modeli (</w:t>
      </w:r>
      <w:proofErr w:type="spellStart"/>
      <w:r w:rsidRPr="00516D1B">
        <w:rPr>
          <w:rFonts w:ascii="Arial" w:hAnsi="Arial" w:cs="Arial"/>
          <w:bCs/>
          <w:sz w:val="20"/>
          <w:szCs w:val="20"/>
        </w:rPr>
        <w:t>Copernicus</w:t>
      </w:r>
      <w:proofErr w:type="spellEnd"/>
      <w:r w:rsidRPr="00516D1B">
        <w:rPr>
          <w:rFonts w:ascii="Arial" w:hAnsi="Arial" w:cs="Arial"/>
          <w:bCs/>
          <w:sz w:val="20"/>
          <w:szCs w:val="20"/>
        </w:rPr>
        <w:t xml:space="preserve"> Marine </w:t>
      </w:r>
      <w:proofErr w:type="spellStart"/>
      <w:r w:rsidRPr="00516D1B">
        <w:rPr>
          <w:rFonts w:ascii="Arial" w:hAnsi="Arial" w:cs="Arial"/>
          <w:bCs/>
          <w:sz w:val="20"/>
          <w:szCs w:val="20"/>
        </w:rPr>
        <w:t>Service</w:t>
      </w:r>
      <w:proofErr w:type="spellEnd"/>
      <w:r w:rsidRPr="00516D1B">
        <w:rPr>
          <w:rFonts w:ascii="Arial" w:hAnsi="Arial" w:cs="Arial"/>
          <w:bCs/>
          <w:sz w:val="20"/>
          <w:szCs w:val="20"/>
        </w:rPr>
        <w:t>), modeliranje morskih tokov in omske tehnologije (</w:t>
      </w:r>
      <w:proofErr w:type="spellStart"/>
      <w:r w:rsidRPr="00516D1B">
        <w:rPr>
          <w:rFonts w:ascii="Arial" w:hAnsi="Arial" w:cs="Arial"/>
          <w:bCs/>
          <w:sz w:val="20"/>
          <w:szCs w:val="20"/>
        </w:rPr>
        <w:t>t.j</w:t>
      </w:r>
      <w:proofErr w:type="spellEnd"/>
      <w:r w:rsidRPr="00516D1B">
        <w:rPr>
          <w:rFonts w:ascii="Arial" w:hAnsi="Arial" w:cs="Arial"/>
          <w:bCs/>
          <w:sz w:val="20"/>
          <w:szCs w:val="20"/>
        </w:rPr>
        <w:t xml:space="preserve">., </w:t>
      </w:r>
      <w:proofErr w:type="spellStart"/>
      <w:r w:rsidRPr="00516D1B">
        <w:rPr>
          <w:rFonts w:ascii="Arial" w:hAnsi="Arial" w:cs="Arial"/>
          <w:bCs/>
          <w:sz w:val="20"/>
          <w:szCs w:val="20"/>
        </w:rPr>
        <w:t>metabarkodiranje</w:t>
      </w:r>
      <w:proofErr w:type="spellEnd"/>
      <w:r w:rsidRPr="00516D1B">
        <w:rPr>
          <w:rFonts w:ascii="Arial" w:hAnsi="Arial" w:cs="Arial"/>
          <w:bCs/>
          <w:sz w:val="20"/>
          <w:szCs w:val="20"/>
        </w:rPr>
        <w:t xml:space="preserve"> in </w:t>
      </w:r>
      <w:proofErr w:type="spellStart"/>
      <w:r w:rsidRPr="00516D1B">
        <w:rPr>
          <w:rFonts w:ascii="Arial" w:hAnsi="Arial" w:cs="Arial"/>
          <w:bCs/>
          <w:sz w:val="20"/>
          <w:szCs w:val="20"/>
        </w:rPr>
        <w:t>metagenomika</w:t>
      </w:r>
      <w:proofErr w:type="spellEnd"/>
      <w:r w:rsidRPr="00516D1B">
        <w:rPr>
          <w:rFonts w:ascii="Arial" w:hAnsi="Arial" w:cs="Arial"/>
          <w:bCs/>
          <w:sz w:val="20"/>
          <w:szCs w:val="20"/>
        </w:rPr>
        <w:t xml:space="preserve"> prek visokozmogljivega </w:t>
      </w:r>
      <w:proofErr w:type="spellStart"/>
      <w:r w:rsidRPr="00516D1B">
        <w:rPr>
          <w:rFonts w:ascii="Arial" w:hAnsi="Arial" w:cs="Arial"/>
          <w:bCs/>
          <w:sz w:val="20"/>
          <w:szCs w:val="20"/>
        </w:rPr>
        <w:t>sekvenciranja</w:t>
      </w:r>
      <w:proofErr w:type="spellEnd"/>
      <w:r w:rsidRPr="00516D1B">
        <w:rPr>
          <w:rFonts w:ascii="Arial" w:hAnsi="Arial" w:cs="Arial"/>
          <w:bCs/>
          <w:sz w:val="20"/>
          <w:szCs w:val="20"/>
        </w:rPr>
        <w:t xml:space="preserve"> DNA). Za dosego cilja združitve daljinskega zaznavanja, </w:t>
      </w:r>
      <w:proofErr w:type="spellStart"/>
      <w:r w:rsidRPr="00516D1B">
        <w:rPr>
          <w:rFonts w:ascii="Arial" w:hAnsi="Arial" w:cs="Arial"/>
          <w:bCs/>
          <w:sz w:val="20"/>
          <w:szCs w:val="20"/>
        </w:rPr>
        <w:t>biogeokemičnih</w:t>
      </w:r>
      <w:proofErr w:type="spellEnd"/>
      <w:r w:rsidRPr="00516D1B">
        <w:rPr>
          <w:rFonts w:ascii="Arial" w:hAnsi="Arial" w:cs="Arial"/>
          <w:bCs/>
          <w:sz w:val="20"/>
          <w:szCs w:val="20"/>
        </w:rPr>
        <w:t xml:space="preserve">/fizikalnih modelov in omskih podatkov se bo PETRI-MED zanašal na umetno inteligenco (AI). Rezultati projekta PETRI-MED bodo posredovani odločevalcem in oblikovalcem politik in drugim zainteresiranim javnostim. PETRI-MED bo tako omogočili, da bo z uporabo predlagane metodologije, na podlagi dolgoročnih podatkov in modelnih napovedih, </w:t>
      </w:r>
      <w:r w:rsidR="005F6AB8">
        <w:rPr>
          <w:rFonts w:ascii="Arial" w:hAnsi="Arial" w:cs="Arial"/>
          <w:bCs/>
          <w:sz w:val="20"/>
          <w:szCs w:val="20"/>
        </w:rPr>
        <w:t>zagotovljeno</w:t>
      </w:r>
      <w:r w:rsidRPr="00516D1B">
        <w:rPr>
          <w:rFonts w:ascii="Arial" w:hAnsi="Arial" w:cs="Arial"/>
          <w:bCs/>
          <w:sz w:val="20"/>
          <w:szCs w:val="20"/>
        </w:rPr>
        <w:t xml:space="preserve"> ustrezno znanje za: (i) upravljanje morskih ekosistemov na podlagi kvantitativnih meritev v realnem času; (ii) oblikovanje in izvajanje različnih strategij in politik za zaščito biotske raznovrstnosti ekosistemov; (iii) ovrednotenje rezultatov izvedenih ukrepov na evropski in lokalni ravni; (iv) sistematično in z dejstvi podprto upravljanje zaščitenih morskih območij (MPA), ključnih območij biotske raznovrstnosti ter ekološko ali biološko pomembnih morskih območij; (v) določitev komplementarnosti med MPA prek različnih mehanizmov (npr. Unescov rezervat biosfere, </w:t>
      </w:r>
      <w:proofErr w:type="spellStart"/>
      <w:r w:rsidRPr="00516D1B">
        <w:rPr>
          <w:rFonts w:ascii="Arial" w:hAnsi="Arial" w:cs="Arial"/>
          <w:bCs/>
          <w:sz w:val="20"/>
          <w:szCs w:val="20"/>
        </w:rPr>
        <w:t>Ramsarska</w:t>
      </w:r>
      <w:proofErr w:type="spellEnd"/>
      <w:r w:rsidRPr="00516D1B">
        <w:rPr>
          <w:rFonts w:ascii="Arial" w:hAnsi="Arial" w:cs="Arial"/>
          <w:bCs/>
          <w:sz w:val="20"/>
          <w:szCs w:val="20"/>
        </w:rPr>
        <w:t xml:space="preserve"> območja, zasebna zavarovana območja itd.) zahvaljujoč sinoptičnemu pogledu na biotsko raznovrstnost planktona v celotnem Sredozemskem morju; in (vi) </w:t>
      </w:r>
      <w:r w:rsidR="005F6AB8">
        <w:rPr>
          <w:rFonts w:ascii="Arial" w:hAnsi="Arial" w:cs="Arial"/>
          <w:bCs/>
          <w:sz w:val="20"/>
          <w:szCs w:val="20"/>
        </w:rPr>
        <w:t>ovrednotenje</w:t>
      </w:r>
      <w:r w:rsidRPr="00516D1B">
        <w:rPr>
          <w:rFonts w:ascii="Arial" w:hAnsi="Arial" w:cs="Arial"/>
          <w:bCs/>
          <w:sz w:val="20"/>
          <w:szCs w:val="20"/>
        </w:rPr>
        <w:t xml:space="preserve"> uspešnosti upravljanja MPA v luči podnebnih sprememb.</w:t>
      </w:r>
    </w:p>
    <w:p w14:paraId="27851081" w14:textId="1A431ED5" w:rsidR="00516D1B" w:rsidRDefault="00516D1B" w:rsidP="00516D1B">
      <w:pPr>
        <w:jc w:val="both"/>
        <w:rPr>
          <w:rFonts w:ascii="Arial" w:hAnsi="Arial" w:cs="Arial"/>
          <w:iCs/>
          <w:sz w:val="20"/>
          <w:szCs w:val="20"/>
          <w:lang w:eastAsia="sl-SI"/>
        </w:rPr>
      </w:pPr>
      <w:r>
        <w:rPr>
          <w:rFonts w:ascii="Arial" w:hAnsi="Arial" w:cs="Arial"/>
          <w:iCs/>
          <w:sz w:val="20"/>
          <w:szCs w:val="20"/>
          <w:lang w:eastAsia="sl-SI"/>
        </w:rPr>
        <w:t xml:space="preserve">Projekt </w:t>
      </w:r>
      <w:r w:rsidRPr="00516D1B">
        <w:rPr>
          <w:rFonts w:ascii="Arial" w:hAnsi="Arial" w:cs="Arial"/>
          <w:iCs/>
          <w:sz w:val="20"/>
          <w:szCs w:val="20"/>
          <w:lang w:eastAsia="sl-SI"/>
        </w:rPr>
        <w:t xml:space="preserve">se bo začel izvajati  1. 4. 2023 in se bo zaključil </w:t>
      </w:r>
      <w:r w:rsidR="002150E1">
        <w:rPr>
          <w:rFonts w:ascii="Arial" w:hAnsi="Arial" w:cs="Arial"/>
          <w:iCs/>
          <w:sz w:val="20"/>
          <w:szCs w:val="20"/>
          <w:lang w:eastAsia="sl-SI"/>
        </w:rPr>
        <w:t>do 31. 12. 2026</w:t>
      </w:r>
      <w:r w:rsidRPr="00516D1B">
        <w:rPr>
          <w:rFonts w:ascii="Arial" w:hAnsi="Arial" w:cs="Arial"/>
          <w:iCs/>
          <w:sz w:val="20"/>
          <w:szCs w:val="20"/>
          <w:lang w:eastAsia="sl-SI"/>
        </w:rPr>
        <w:t>. V projektu sodeluje 6 partnerjev, slovenski partner je Nacionalni inštitut za biologijo, Morska biološka postaja Piran. Prvo vsebinsko in finančno poročilo bo slovenski partner v projektu oddal leta 2024. Takrat je predvideno izplačilo prvega dela sofinanciranja projekta</w:t>
      </w:r>
      <w:r>
        <w:rPr>
          <w:rFonts w:ascii="Arial" w:hAnsi="Arial" w:cs="Arial"/>
          <w:iCs/>
          <w:sz w:val="20"/>
          <w:szCs w:val="20"/>
          <w:lang w:eastAsia="sl-SI"/>
        </w:rPr>
        <w:t xml:space="preserve">. </w:t>
      </w:r>
      <w:r w:rsidRPr="00516D1B">
        <w:rPr>
          <w:rFonts w:ascii="Arial" w:hAnsi="Arial" w:cs="Arial"/>
          <w:iCs/>
          <w:sz w:val="20"/>
          <w:szCs w:val="20"/>
          <w:lang w:eastAsia="sl-SI"/>
        </w:rPr>
        <w:t xml:space="preserve"> </w:t>
      </w:r>
    </w:p>
    <w:p w14:paraId="11889E29" w14:textId="627B9517" w:rsidR="00516D1B" w:rsidRDefault="00516D1B" w:rsidP="00516D1B">
      <w:pPr>
        <w:rPr>
          <w:rFonts w:ascii="Arial" w:hAnsi="Arial" w:cs="Arial"/>
          <w:iCs/>
          <w:sz w:val="20"/>
          <w:szCs w:val="20"/>
          <w:lang w:eastAsia="sl-SI"/>
        </w:rPr>
      </w:pPr>
      <w:r w:rsidRPr="00BF0CE6">
        <w:rPr>
          <w:rFonts w:ascii="Arial" w:hAnsi="Arial" w:cs="Arial"/>
          <w:iCs/>
          <w:sz w:val="20"/>
          <w:szCs w:val="20"/>
          <w:lang w:eastAsia="sl-SI"/>
        </w:rPr>
        <w:t xml:space="preserve">Celotna vrednost projekta je </w:t>
      </w:r>
      <w:r w:rsidRPr="00516D1B">
        <w:rPr>
          <w:rFonts w:ascii="Arial" w:hAnsi="Arial" w:cs="Arial"/>
          <w:iCs/>
          <w:sz w:val="20"/>
          <w:szCs w:val="20"/>
          <w:lang w:eastAsia="sl-SI"/>
        </w:rPr>
        <w:t>1.508.546,</w:t>
      </w:r>
      <w:r w:rsidR="00223556" w:rsidRPr="00516D1B">
        <w:rPr>
          <w:rFonts w:ascii="Arial" w:hAnsi="Arial" w:cs="Arial"/>
          <w:iCs/>
          <w:sz w:val="20"/>
          <w:szCs w:val="20"/>
          <w:lang w:eastAsia="sl-SI"/>
        </w:rPr>
        <w:t>0</w:t>
      </w:r>
      <w:r w:rsidR="00D202B1">
        <w:rPr>
          <w:rFonts w:ascii="Arial" w:hAnsi="Arial" w:cs="Arial"/>
          <w:iCs/>
          <w:sz w:val="20"/>
          <w:szCs w:val="20"/>
          <w:lang w:eastAsia="sl-SI"/>
        </w:rPr>
        <w:t>0</w:t>
      </w:r>
      <w:r w:rsidR="00223556">
        <w:rPr>
          <w:rFonts w:ascii="Arial" w:hAnsi="Arial" w:cs="Arial"/>
          <w:iCs/>
          <w:sz w:val="20"/>
          <w:szCs w:val="20"/>
          <w:lang w:eastAsia="sl-SI"/>
        </w:rPr>
        <w:t xml:space="preserve"> </w:t>
      </w:r>
      <w:r w:rsidRPr="00BF0CE6">
        <w:rPr>
          <w:rFonts w:ascii="Arial" w:hAnsi="Arial" w:cs="Arial"/>
          <w:iCs/>
          <w:sz w:val="20"/>
          <w:szCs w:val="20"/>
          <w:lang w:eastAsia="sl-SI"/>
        </w:rPr>
        <w:t xml:space="preserve">EUR, od tega je vrednost slovenskega dela projekta </w:t>
      </w:r>
      <w:r>
        <w:rPr>
          <w:rFonts w:ascii="Arial" w:hAnsi="Arial" w:cs="Arial"/>
          <w:iCs/>
          <w:sz w:val="20"/>
          <w:szCs w:val="20"/>
          <w:lang w:eastAsia="sl-SI"/>
        </w:rPr>
        <w:t xml:space="preserve">210.000,00 </w:t>
      </w:r>
      <w:r w:rsidRPr="00BF0CE6">
        <w:rPr>
          <w:rFonts w:ascii="Arial" w:hAnsi="Arial" w:cs="Arial"/>
          <w:iCs/>
          <w:sz w:val="20"/>
          <w:szCs w:val="20"/>
          <w:lang w:eastAsia="sl-SI"/>
        </w:rPr>
        <w:t xml:space="preserve">EUR. </w:t>
      </w:r>
      <w:r>
        <w:rPr>
          <w:rFonts w:ascii="Arial" w:hAnsi="Arial" w:cs="Arial"/>
          <w:iCs/>
          <w:sz w:val="20"/>
          <w:szCs w:val="20"/>
          <w:lang w:eastAsia="sl-SI"/>
        </w:rPr>
        <w:t>MVZI</w:t>
      </w:r>
      <w:r w:rsidRPr="00BF0CE6">
        <w:rPr>
          <w:rFonts w:ascii="Arial" w:hAnsi="Arial" w:cs="Arial"/>
          <w:iCs/>
          <w:sz w:val="20"/>
          <w:szCs w:val="20"/>
          <w:lang w:eastAsia="sl-SI"/>
        </w:rPr>
        <w:t xml:space="preserve"> bo projekt sofina</w:t>
      </w:r>
      <w:r w:rsidR="005F6AB8">
        <w:rPr>
          <w:rFonts w:ascii="Arial" w:hAnsi="Arial" w:cs="Arial"/>
          <w:iCs/>
          <w:sz w:val="20"/>
          <w:szCs w:val="20"/>
          <w:lang w:eastAsia="sl-SI"/>
        </w:rPr>
        <w:t>n</w:t>
      </w:r>
      <w:r w:rsidRPr="00BF0CE6">
        <w:rPr>
          <w:rFonts w:ascii="Arial" w:hAnsi="Arial" w:cs="Arial"/>
          <w:iCs/>
          <w:sz w:val="20"/>
          <w:szCs w:val="20"/>
          <w:lang w:eastAsia="sl-SI"/>
        </w:rPr>
        <w:t xml:space="preserve">ciralo v višini </w:t>
      </w:r>
      <w:r w:rsidRPr="00516D1B">
        <w:rPr>
          <w:rFonts w:ascii="Arial" w:hAnsi="Arial" w:cs="Arial"/>
          <w:iCs/>
          <w:sz w:val="20"/>
          <w:szCs w:val="20"/>
          <w:lang w:eastAsia="sl-SI"/>
        </w:rPr>
        <w:t xml:space="preserve">210.000,00 </w:t>
      </w:r>
      <w:r>
        <w:rPr>
          <w:rFonts w:ascii="Arial" w:hAnsi="Arial" w:cs="Arial"/>
          <w:iCs/>
          <w:sz w:val="20"/>
          <w:szCs w:val="20"/>
          <w:lang w:eastAsia="sl-SI"/>
        </w:rPr>
        <w:t>EUR.</w:t>
      </w:r>
    </w:p>
    <w:p w14:paraId="331C6887" w14:textId="16032C36" w:rsidR="00516D1B" w:rsidRDefault="00516D1B" w:rsidP="00516D1B">
      <w:pPr>
        <w:pStyle w:val="Odstavekseznama"/>
        <w:spacing w:before="240" w:line="276" w:lineRule="auto"/>
        <w:ind w:left="0"/>
        <w:jc w:val="both"/>
        <w:rPr>
          <w:rFonts w:ascii="Arial" w:eastAsia="Times New Roman" w:hAnsi="Arial" w:cs="Arial"/>
          <w:b/>
          <w:iCs/>
          <w:sz w:val="20"/>
          <w:szCs w:val="20"/>
          <w:lang w:eastAsia="sl-SI"/>
        </w:rPr>
      </w:pPr>
      <w:r w:rsidRPr="0090263E">
        <w:rPr>
          <w:rFonts w:ascii="Arial" w:hAnsi="Arial" w:cs="Arial"/>
          <w:b/>
          <w:sz w:val="20"/>
          <w:szCs w:val="20"/>
        </w:rPr>
        <w:t xml:space="preserve">Projekt </w:t>
      </w:r>
      <w:r w:rsidRPr="0090263E">
        <w:rPr>
          <w:rFonts w:ascii="Arial" w:eastAsia="Times New Roman" w:hAnsi="Arial" w:cs="Arial"/>
          <w:b/>
          <w:iCs/>
          <w:sz w:val="20"/>
          <w:szCs w:val="20"/>
          <w:lang w:eastAsia="sl-SI"/>
        </w:rPr>
        <w:t>3330-</w:t>
      </w:r>
      <w:r w:rsidR="00150BF9">
        <w:rPr>
          <w:rFonts w:ascii="Arial" w:eastAsia="Times New Roman" w:hAnsi="Arial" w:cs="Arial"/>
          <w:b/>
          <w:iCs/>
          <w:sz w:val="20"/>
          <w:szCs w:val="20"/>
          <w:lang w:eastAsia="sl-SI"/>
        </w:rPr>
        <w:t>23</w:t>
      </w:r>
      <w:r w:rsidRPr="0090263E">
        <w:rPr>
          <w:rFonts w:ascii="Arial" w:eastAsia="Times New Roman" w:hAnsi="Arial" w:cs="Arial"/>
          <w:b/>
          <w:iCs/>
          <w:sz w:val="20"/>
          <w:szCs w:val="20"/>
          <w:lang w:eastAsia="sl-SI"/>
        </w:rPr>
        <w:t>-</w:t>
      </w:r>
      <w:r w:rsidR="002150E1">
        <w:rPr>
          <w:rFonts w:ascii="Arial" w:eastAsia="Times New Roman" w:hAnsi="Arial" w:cs="Arial"/>
          <w:b/>
          <w:iCs/>
          <w:sz w:val="20"/>
          <w:szCs w:val="20"/>
          <w:lang w:eastAsia="sl-SI"/>
        </w:rPr>
        <w:t>5004</w:t>
      </w:r>
      <w:r w:rsidRPr="0090263E">
        <w:rPr>
          <w:rFonts w:ascii="Arial" w:eastAsia="Times New Roman" w:hAnsi="Arial" w:cs="Arial"/>
          <w:b/>
          <w:iCs/>
          <w:sz w:val="20"/>
          <w:szCs w:val="20"/>
          <w:lang w:eastAsia="sl-SI"/>
        </w:rPr>
        <w:t xml:space="preserve"> »</w:t>
      </w:r>
      <w:r w:rsidRPr="00516D1B">
        <w:rPr>
          <w:rFonts w:ascii="Arial" w:eastAsia="Times New Roman" w:hAnsi="Arial" w:cs="Arial"/>
          <w:b/>
          <w:iCs/>
          <w:sz w:val="20"/>
          <w:szCs w:val="20"/>
          <w:lang w:eastAsia="sl-SI"/>
        </w:rPr>
        <w:t>Ohranjanje naravne dediščine volkov</w:t>
      </w:r>
      <w:r w:rsidRPr="0090263E">
        <w:rPr>
          <w:rFonts w:ascii="Arial" w:eastAsia="Times New Roman" w:hAnsi="Arial" w:cs="Arial"/>
          <w:b/>
          <w:iCs/>
          <w:sz w:val="20"/>
          <w:szCs w:val="20"/>
          <w:lang w:eastAsia="sl-SI"/>
        </w:rPr>
        <w:t>«</w:t>
      </w:r>
    </w:p>
    <w:p w14:paraId="4316E714" w14:textId="238FFEA6" w:rsidR="00516D1B" w:rsidRDefault="00516D1B" w:rsidP="00516D1B">
      <w:pPr>
        <w:jc w:val="both"/>
        <w:rPr>
          <w:rFonts w:ascii="Arial" w:hAnsi="Arial" w:cs="Arial"/>
          <w:bCs/>
          <w:sz w:val="20"/>
          <w:szCs w:val="20"/>
        </w:rPr>
      </w:pPr>
      <w:r w:rsidRPr="00516D1B">
        <w:rPr>
          <w:rFonts w:ascii="Arial" w:hAnsi="Arial" w:cs="Arial"/>
          <w:bCs/>
          <w:sz w:val="20"/>
          <w:szCs w:val="20"/>
        </w:rPr>
        <w:t xml:space="preserve">Križanje udomačenih in prostoživečih oblik živalskih vrst je vedno večji problem za ohranjanje svetovne biotske raznovrstnosti, saj naj bi imelo škodljive posledice za </w:t>
      </w:r>
      <w:proofErr w:type="spellStart"/>
      <w:r w:rsidRPr="00516D1B">
        <w:rPr>
          <w:rFonts w:ascii="Arial" w:hAnsi="Arial" w:cs="Arial"/>
          <w:bCs/>
          <w:sz w:val="20"/>
          <w:szCs w:val="20"/>
        </w:rPr>
        <w:t>genomsko</w:t>
      </w:r>
      <w:proofErr w:type="spellEnd"/>
      <w:r w:rsidRPr="00516D1B">
        <w:rPr>
          <w:rFonts w:ascii="Arial" w:hAnsi="Arial" w:cs="Arial"/>
          <w:bCs/>
          <w:sz w:val="20"/>
          <w:szCs w:val="20"/>
        </w:rPr>
        <w:t xml:space="preserve"> celovitost in sposobnost preživetja prostoživečih populacij. V projektu se osredotočamo na primer volka (</w:t>
      </w:r>
      <w:proofErr w:type="spellStart"/>
      <w:r w:rsidRPr="005F6AB8">
        <w:rPr>
          <w:rFonts w:ascii="Arial" w:hAnsi="Arial" w:cs="Arial"/>
          <w:bCs/>
          <w:i/>
          <w:iCs/>
          <w:sz w:val="20"/>
          <w:szCs w:val="20"/>
        </w:rPr>
        <w:t>Canis</w:t>
      </w:r>
      <w:proofErr w:type="spellEnd"/>
      <w:r w:rsidRPr="005F6AB8">
        <w:rPr>
          <w:rFonts w:ascii="Arial" w:hAnsi="Arial" w:cs="Arial"/>
          <w:bCs/>
          <w:i/>
          <w:iCs/>
          <w:sz w:val="20"/>
          <w:szCs w:val="20"/>
        </w:rPr>
        <w:t xml:space="preserve"> </w:t>
      </w:r>
      <w:proofErr w:type="spellStart"/>
      <w:r w:rsidRPr="005F6AB8">
        <w:rPr>
          <w:rFonts w:ascii="Arial" w:hAnsi="Arial" w:cs="Arial"/>
          <w:bCs/>
          <w:i/>
          <w:iCs/>
          <w:sz w:val="20"/>
          <w:szCs w:val="20"/>
        </w:rPr>
        <w:t>lupus</w:t>
      </w:r>
      <w:proofErr w:type="spellEnd"/>
      <w:r w:rsidRPr="00516D1B">
        <w:rPr>
          <w:rFonts w:ascii="Arial" w:hAnsi="Arial" w:cs="Arial"/>
          <w:bCs/>
          <w:sz w:val="20"/>
          <w:szCs w:val="20"/>
        </w:rPr>
        <w:t xml:space="preserve">), pri katerem lahko z izboljšanjem ohranitvenega statusa v Evropi pričakujemo tudi pogostejše križanje s psom. Izboljšanje učinkovitosti in kakovosti ohranjanja volka z vidika preprečevanja križanja pa ne pomeni le ohranjanja </w:t>
      </w:r>
      <w:proofErr w:type="spellStart"/>
      <w:r w:rsidRPr="00516D1B">
        <w:rPr>
          <w:rFonts w:ascii="Arial" w:hAnsi="Arial" w:cs="Arial"/>
          <w:bCs/>
          <w:sz w:val="20"/>
          <w:szCs w:val="20"/>
        </w:rPr>
        <w:t>genomske</w:t>
      </w:r>
      <w:proofErr w:type="spellEnd"/>
      <w:r w:rsidRPr="00516D1B">
        <w:rPr>
          <w:rFonts w:ascii="Arial" w:hAnsi="Arial" w:cs="Arial"/>
          <w:bCs/>
          <w:sz w:val="20"/>
          <w:szCs w:val="20"/>
        </w:rPr>
        <w:t xml:space="preserve"> celovitosti vrste, ampak tudi pripomore k varovanju obsežnih ekoloških in evolucijskih procesov, ki so se oblikovali zaradi temeljne ekološke vloge volkov. Zaradi pomanjkanja znanja, nezadostne družbene ozaveščenosti, različnih socialnih in etičnih vprašanj ter nejasnih določb v ključnih mednarodnih pravnih instrumentih s področja ohranjanja narave je križanje izrazito zapletena in kontroverzna problematika. Poleg tega zaradi tehničnih težav in pomanjkanja metodološke standardizacije križanje ni bilo nikoli sistematično raziskano na širši ravni, reševanje te problematike pa v zadnjih letih skorajda ni doseglo večjega napredka. Z vzpostavitvijo multidisciplinarne mreže evropskih raziskovalcev želi</w:t>
      </w:r>
      <w:r w:rsidR="005F6AB8">
        <w:rPr>
          <w:rFonts w:ascii="Arial" w:hAnsi="Arial" w:cs="Arial"/>
          <w:bCs/>
          <w:sz w:val="20"/>
          <w:szCs w:val="20"/>
        </w:rPr>
        <w:t>j</w:t>
      </w:r>
      <w:r w:rsidRPr="00516D1B">
        <w:rPr>
          <w:rFonts w:ascii="Arial" w:hAnsi="Arial" w:cs="Arial"/>
          <w:bCs/>
          <w:sz w:val="20"/>
          <w:szCs w:val="20"/>
        </w:rPr>
        <w:t xml:space="preserve">o spodbujati uporabo novih genetskih, </w:t>
      </w:r>
      <w:proofErr w:type="spellStart"/>
      <w:r w:rsidRPr="00516D1B">
        <w:rPr>
          <w:rFonts w:ascii="Arial" w:hAnsi="Arial" w:cs="Arial"/>
          <w:bCs/>
          <w:sz w:val="20"/>
          <w:szCs w:val="20"/>
        </w:rPr>
        <w:t>genomskih</w:t>
      </w:r>
      <w:proofErr w:type="spellEnd"/>
      <w:r w:rsidRPr="00516D1B">
        <w:rPr>
          <w:rFonts w:ascii="Arial" w:hAnsi="Arial" w:cs="Arial"/>
          <w:bCs/>
          <w:sz w:val="20"/>
          <w:szCs w:val="20"/>
        </w:rPr>
        <w:t xml:space="preserve">, demografskih in vedenjskih pristopov za reševanje ključnih neodgovorjenih vprašanj v zvezi s križanjem volka in psa. Praktični cilj </w:t>
      </w:r>
      <w:r w:rsidRPr="00516D1B">
        <w:rPr>
          <w:rFonts w:ascii="Arial" w:hAnsi="Arial" w:cs="Arial"/>
          <w:bCs/>
          <w:sz w:val="20"/>
          <w:szCs w:val="20"/>
        </w:rPr>
        <w:lastRenderedPageBreak/>
        <w:t>je zagotoviti znanstveno utemeljeno podporo za učinkovito in družbeno sprejemljivo reševanje problematike križanja volka in psa po vsej Evropi. Glavni cilji projekta</w:t>
      </w:r>
      <w:r w:rsidR="00223556">
        <w:rPr>
          <w:rFonts w:ascii="Arial" w:hAnsi="Arial" w:cs="Arial"/>
          <w:bCs/>
          <w:sz w:val="20"/>
          <w:szCs w:val="20"/>
        </w:rPr>
        <w:t xml:space="preserve"> (akronim: </w:t>
      </w:r>
      <w:proofErr w:type="spellStart"/>
      <w:r w:rsidR="00223556">
        <w:rPr>
          <w:rFonts w:ascii="Arial" w:hAnsi="Arial" w:cs="Arial"/>
          <w:bCs/>
          <w:sz w:val="20"/>
          <w:szCs w:val="20"/>
        </w:rPr>
        <w:t>Wolfness</w:t>
      </w:r>
      <w:proofErr w:type="spellEnd"/>
      <w:r w:rsidR="00223556">
        <w:rPr>
          <w:rFonts w:ascii="Arial" w:hAnsi="Arial" w:cs="Arial"/>
          <w:bCs/>
          <w:sz w:val="20"/>
          <w:szCs w:val="20"/>
        </w:rPr>
        <w:t>)</w:t>
      </w:r>
      <w:r w:rsidRPr="00516D1B">
        <w:rPr>
          <w:rFonts w:ascii="Arial" w:hAnsi="Arial" w:cs="Arial"/>
          <w:bCs/>
          <w:sz w:val="20"/>
          <w:szCs w:val="20"/>
        </w:rPr>
        <w:t xml:space="preserve"> so: a) opredelitev standardiziranih genetskih in analitičnih postopkov za nedvoumno prepoznavanje in opredelitev križancev, b) vzpostavitev vzorčenja in analitičnih postopkov za pridobitev uradnih ocen pojavljanja križancev, c) ocena trenutnega obsega križanja v vzorcu evropskih populacij volkov; d) razjasnitev fenotipskih učinkov </w:t>
      </w:r>
      <w:proofErr w:type="spellStart"/>
      <w:r w:rsidRPr="00516D1B">
        <w:rPr>
          <w:rFonts w:ascii="Arial" w:hAnsi="Arial" w:cs="Arial"/>
          <w:bCs/>
          <w:sz w:val="20"/>
          <w:szCs w:val="20"/>
        </w:rPr>
        <w:t>introgresije</w:t>
      </w:r>
      <w:proofErr w:type="spellEnd"/>
      <w:r w:rsidRPr="00516D1B">
        <w:rPr>
          <w:rFonts w:ascii="Arial" w:hAnsi="Arial" w:cs="Arial"/>
          <w:bCs/>
          <w:sz w:val="20"/>
          <w:szCs w:val="20"/>
        </w:rPr>
        <w:t xml:space="preserve"> pri volkovih, e) ocenjevanje učinkovitih strategij upravljanja za reševanje problematike križanja, f) ocenjevanje zaznavanja križanja in družbene sprejemljivosti alternativnih strategij upravljanja, g) ocenjevanje učinkovitosti sedanjih politik EU pri obravnavi križanja. Čeprav je projekt osredotočen na volka kot eno izmed najbolj </w:t>
      </w:r>
      <w:proofErr w:type="spellStart"/>
      <w:r w:rsidRPr="00516D1B">
        <w:rPr>
          <w:rFonts w:ascii="Arial" w:hAnsi="Arial" w:cs="Arial"/>
          <w:bCs/>
          <w:sz w:val="20"/>
          <w:szCs w:val="20"/>
        </w:rPr>
        <w:t>ikoničnih</w:t>
      </w:r>
      <w:proofErr w:type="spellEnd"/>
      <w:r w:rsidRPr="00516D1B">
        <w:rPr>
          <w:rFonts w:ascii="Arial" w:hAnsi="Arial" w:cs="Arial"/>
          <w:bCs/>
          <w:sz w:val="20"/>
          <w:szCs w:val="20"/>
        </w:rPr>
        <w:t xml:space="preserve"> in ekološko pomembnih evropskih prostoživečih živalskih vrst, bo le-ta prinesel tudi znanje in upravljavske usmeritve, uporabne za številne druge primere antropogeno pogojenega križanja, tako z udomačenimi kot tudi s tujerodnimi vrstami.</w:t>
      </w:r>
    </w:p>
    <w:p w14:paraId="52DB8403" w14:textId="083EA0BD" w:rsidR="00516D1B" w:rsidRDefault="00516D1B" w:rsidP="00516D1B">
      <w:pPr>
        <w:jc w:val="both"/>
        <w:rPr>
          <w:rFonts w:ascii="Arial" w:hAnsi="Arial" w:cs="Arial"/>
          <w:iCs/>
          <w:sz w:val="20"/>
          <w:szCs w:val="20"/>
          <w:lang w:eastAsia="sl-SI"/>
        </w:rPr>
      </w:pPr>
      <w:r>
        <w:rPr>
          <w:rFonts w:ascii="Arial" w:hAnsi="Arial" w:cs="Arial"/>
          <w:iCs/>
          <w:sz w:val="20"/>
          <w:szCs w:val="20"/>
          <w:lang w:eastAsia="sl-SI"/>
        </w:rPr>
        <w:t xml:space="preserve">Projekt </w:t>
      </w:r>
      <w:r w:rsidRPr="00516D1B">
        <w:rPr>
          <w:rFonts w:ascii="Arial" w:hAnsi="Arial" w:cs="Arial"/>
          <w:iCs/>
          <w:sz w:val="20"/>
          <w:szCs w:val="20"/>
          <w:lang w:eastAsia="sl-SI"/>
        </w:rPr>
        <w:t xml:space="preserve">se bo začel izvajati  10. 2. 2023 in se bo zaključil </w:t>
      </w:r>
      <w:r w:rsidR="002150E1" w:rsidRPr="002150E1">
        <w:rPr>
          <w:rFonts w:ascii="Arial" w:hAnsi="Arial" w:cs="Arial"/>
          <w:iCs/>
          <w:sz w:val="20"/>
          <w:szCs w:val="20"/>
          <w:lang w:eastAsia="sl-SI"/>
        </w:rPr>
        <w:t>do 31. 12. 2026</w:t>
      </w:r>
      <w:r w:rsidRPr="00516D1B">
        <w:rPr>
          <w:rFonts w:ascii="Arial" w:hAnsi="Arial" w:cs="Arial"/>
          <w:iCs/>
          <w:sz w:val="20"/>
          <w:szCs w:val="20"/>
          <w:lang w:eastAsia="sl-SI"/>
        </w:rPr>
        <w:t>. V projektu sodeluje 14 partnerjev, slovenski partner je Univerza v Ljubljani, Biotehniška fakulteta. Prvo vsebinsko in finančno poročilo bo slovenski partner  projektu oddal leta 2024. Takrat je predvideno izplačilo prvega dela sofinanciranja projekta</w:t>
      </w:r>
      <w:r>
        <w:rPr>
          <w:rFonts w:ascii="Arial" w:hAnsi="Arial" w:cs="Arial"/>
          <w:iCs/>
          <w:sz w:val="20"/>
          <w:szCs w:val="20"/>
          <w:lang w:eastAsia="sl-SI"/>
        </w:rPr>
        <w:t>.</w:t>
      </w:r>
    </w:p>
    <w:p w14:paraId="577D6750" w14:textId="6E018D08" w:rsidR="00516D1B" w:rsidRDefault="00516D1B" w:rsidP="00516D1B">
      <w:pPr>
        <w:jc w:val="both"/>
        <w:rPr>
          <w:rFonts w:ascii="Arial" w:hAnsi="Arial" w:cs="Arial"/>
          <w:iCs/>
          <w:sz w:val="20"/>
          <w:szCs w:val="20"/>
          <w:lang w:eastAsia="sl-SI"/>
        </w:rPr>
      </w:pPr>
      <w:r w:rsidRPr="00BF0CE6">
        <w:rPr>
          <w:rFonts w:ascii="Arial" w:hAnsi="Arial" w:cs="Arial"/>
          <w:iCs/>
          <w:sz w:val="20"/>
          <w:szCs w:val="20"/>
          <w:lang w:eastAsia="sl-SI"/>
        </w:rPr>
        <w:t xml:space="preserve">Celotna vrednost projekta je </w:t>
      </w:r>
      <w:r w:rsidRPr="00516D1B">
        <w:rPr>
          <w:rFonts w:ascii="Arial" w:hAnsi="Arial" w:cs="Arial"/>
          <w:iCs/>
          <w:sz w:val="20"/>
          <w:szCs w:val="20"/>
          <w:lang w:eastAsia="sl-SI"/>
        </w:rPr>
        <w:t>1.698.945,00</w:t>
      </w:r>
      <w:r>
        <w:rPr>
          <w:rFonts w:ascii="Arial" w:hAnsi="Arial" w:cs="Arial"/>
          <w:iCs/>
          <w:sz w:val="20"/>
          <w:szCs w:val="20"/>
          <w:lang w:eastAsia="sl-SI"/>
        </w:rPr>
        <w:t xml:space="preserve">  </w:t>
      </w:r>
      <w:r w:rsidRPr="00BF0CE6">
        <w:rPr>
          <w:rFonts w:ascii="Arial" w:hAnsi="Arial" w:cs="Arial"/>
          <w:iCs/>
          <w:sz w:val="20"/>
          <w:szCs w:val="20"/>
          <w:lang w:eastAsia="sl-SI"/>
        </w:rPr>
        <w:t xml:space="preserve">EUR, od tega je vrednost slovenskega dela projekta </w:t>
      </w:r>
      <w:r>
        <w:rPr>
          <w:rFonts w:ascii="Arial" w:hAnsi="Arial" w:cs="Arial"/>
          <w:iCs/>
          <w:sz w:val="20"/>
          <w:szCs w:val="20"/>
          <w:lang w:eastAsia="sl-SI"/>
        </w:rPr>
        <w:t xml:space="preserve">210.000,00 </w:t>
      </w:r>
      <w:r w:rsidRPr="00BF0CE6">
        <w:rPr>
          <w:rFonts w:ascii="Arial" w:hAnsi="Arial" w:cs="Arial"/>
          <w:iCs/>
          <w:sz w:val="20"/>
          <w:szCs w:val="20"/>
          <w:lang w:eastAsia="sl-SI"/>
        </w:rPr>
        <w:t xml:space="preserve">EUR. </w:t>
      </w:r>
      <w:r>
        <w:rPr>
          <w:rFonts w:ascii="Arial" w:hAnsi="Arial" w:cs="Arial"/>
          <w:iCs/>
          <w:sz w:val="20"/>
          <w:szCs w:val="20"/>
          <w:lang w:eastAsia="sl-SI"/>
        </w:rPr>
        <w:t>MVZI</w:t>
      </w:r>
      <w:r w:rsidRPr="00BF0CE6">
        <w:rPr>
          <w:rFonts w:ascii="Arial" w:hAnsi="Arial" w:cs="Arial"/>
          <w:iCs/>
          <w:sz w:val="20"/>
          <w:szCs w:val="20"/>
          <w:lang w:eastAsia="sl-SI"/>
        </w:rPr>
        <w:t xml:space="preserve"> bo projekt sofina</w:t>
      </w:r>
      <w:r w:rsidR="005F6AB8">
        <w:rPr>
          <w:rFonts w:ascii="Arial" w:hAnsi="Arial" w:cs="Arial"/>
          <w:iCs/>
          <w:sz w:val="20"/>
          <w:szCs w:val="20"/>
          <w:lang w:eastAsia="sl-SI"/>
        </w:rPr>
        <w:t>n</w:t>
      </w:r>
      <w:r w:rsidRPr="00BF0CE6">
        <w:rPr>
          <w:rFonts w:ascii="Arial" w:hAnsi="Arial" w:cs="Arial"/>
          <w:iCs/>
          <w:sz w:val="20"/>
          <w:szCs w:val="20"/>
          <w:lang w:eastAsia="sl-SI"/>
        </w:rPr>
        <w:t xml:space="preserve">ciralo v višini </w:t>
      </w:r>
      <w:r w:rsidRPr="00516D1B">
        <w:rPr>
          <w:rFonts w:ascii="Arial" w:hAnsi="Arial" w:cs="Arial"/>
          <w:iCs/>
          <w:sz w:val="20"/>
          <w:szCs w:val="20"/>
          <w:lang w:eastAsia="sl-SI"/>
        </w:rPr>
        <w:t xml:space="preserve">210.000,00 </w:t>
      </w:r>
      <w:r>
        <w:rPr>
          <w:rFonts w:ascii="Arial" w:hAnsi="Arial" w:cs="Arial"/>
          <w:iCs/>
          <w:sz w:val="20"/>
          <w:szCs w:val="20"/>
          <w:lang w:eastAsia="sl-SI"/>
        </w:rPr>
        <w:t>EUR.</w:t>
      </w:r>
    </w:p>
    <w:p w14:paraId="00F14B7F" w14:textId="77777777" w:rsidR="00516D1B" w:rsidRDefault="00516D1B" w:rsidP="00516D1B">
      <w:pPr>
        <w:jc w:val="both"/>
        <w:rPr>
          <w:rFonts w:ascii="Arial" w:hAnsi="Arial" w:cs="Arial"/>
          <w:iCs/>
          <w:sz w:val="20"/>
          <w:szCs w:val="20"/>
          <w:lang w:eastAsia="sl-SI"/>
        </w:rPr>
      </w:pPr>
    </w:p>
    <w:p w14:paraId="7B872569" w14:textId="77777777" w:rsidR="00516D1B" w:rsidRDefault="00516D1B">
      <w:pPr>
        <w:jc w:val="both"/>
        <w:rPr>
          <w:rFonts w:ascii="Arial" w:hAnsi="Arial" w:cs="Arial"/>
          <w:iCs/>
          <w:sz w:val="20"/>
          <w:szCs w:val="20"/>
          <w:lang w:eastAsia="sl-SI"/>
        </w:rPr>
      </w:pPr>
    </w:p>
    <w:sectPr w:rsidR="00516D1B" w:rsidSect="00615713">
      <w:headerReference w:type="first" r:id="rId22"/>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2380" w14:textId="77777777" w:rsidR="007B7E22" w:rsidRDefault="007B7E22">
      <w:pPr>
        <w:spacing w:after="0" w:line="240" w:lineRule="auto"/>
      </w:pPr>
      <w:r>
        <w:separator/>
      </w:r>
    </w:p>
  </w:endnote>
  <w:endnote w:type="continuationSeparator" w:id="0">
    <w:p w14:paraId="44BE9357" w14:textId="77777777" w:rsidR="007B7E22" w:rsidRDefault="007B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71B9" w14:textId="77777777" w:rsidR="007B7E22" w:rsidRDefault="007B7E22">
      <w:pPr>
        <w:spacing w:after="0" w:line="240" w:lineRule="auto"/>
      </w:pPr>
      <w:r>
        <w:separator/>
      </w:r>
    </w:p>
  </w:footnote>
  <w:footnote w:type="continuationSeparator" w:id="0">
    <w:p w14:paraId="4E2CCD8D" w14:textId="77777777" w:rsidR="007B7E22" w:rsidRDefault="007B7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7738" w14:textId="77777777" w:rsidR="00CA2CC3" w:rsidRPr="00E21FF9" w:rsidRDefault="005F6AB8"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2D11925C" w14:textId="77777777" w:rsidR="00CA2CC3" w:rsidRPr="008F3500" w:rsidRDefault="007B7E22" w:rsidP="005F648A">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E0301E0"/>
    <w:multiLevelType w:val="hybridMultilevel"/>
    <w:tmpl w:val="2C2E3886"/>
    <w:lvl w:ilvl="0" w:tplc="D2FA61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A3637D1"/>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8" w15:restartNumberingAfterBreak="0">
    <w:nsid w:val="7B320ED2"/>
    <w:multiLevelType w:val="hybridMultilevel"/>
    <w:tmpl w:val="888E2C2C"/>
    <w:lvl w:ilvl="0" w:tplc="F4F067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6F"/>
    <w:rsid w:val="000029AE"/>
    <w:rsid w:val="000E60F5"/>
    <w:rsid w:val="00116400"/>
    <w:rsid w:val="00150BF9"/>
    <w:rsid w:val="001702EF"/>
    <w:rsid w:val="00187BA6"/>
    <w:rsid w:val="00191EC5"/>
    <w:rsid w:val="002150E1"/>
    <w:rsid w:val="00223556"/>
    <w:rsid w:val="00256B99"/>
    <w:rsid w:val="002A13B7"/>
    <w:rsid w:val="002C45B8"/>
    <w:rsid w:val="002F138F"/>
    <w:rsid w:val="003D61A1"/>
    <w:rsid w:val="003F6965"/>
    <w:rsid w:val="004218A9"/>
    <w:rsid w:val="00464D75"/>
    <w:rsid w:val="004843EA"/>
    <w:rsid w:val="004F57D2"/>
    <w:rsid w:val="00516D1B"/>
    <w:rsid w:val="00567838"/>
    <w:rsid w:val="005F6AB8"/>
    <w:rsid w:val="006412D5"/>
    <w:rsid w:val="00685E10"/>
    <w:rsid w:val="00740A9E"/>
    <w:rsid w:val="0076658B"/>
    <w:rsid w:val="007869F1"/>
    <w:rsid w:val="007B7E22"/>
    <w:rsid w:val="007D4BB7"/>
    <w:rsid w:val="007D556A"/>
    <w:rsid w:val="008F5924"/>
    <w:rsid w:val="009B07DF"/>
    <w:rsid w:val="009C55A1"/>
    <w:rsid w:val="00BC6C65"/>
    <w:rsid w:val="00C72D9C"/>
    <w:rsid w:val="00D202B1"/>
    <w:rsid w:val="00D2435D"/>
    <w:rsid w:val="00DE2B6A"/>
    <w:rsid w:val="00E30D6F"/>
    <w:rsid w:val="00E7140C"/>
    <w:rsid w:val="00F529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BD8C"/>
  <w15:chartTrackingRefBased/>
  <w15:docId w15:val="{9B240921-87C4-409D-8FD0-AEE75083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6D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30D6F"/>
    <w:pPr>
      <w:tabs>
        <w:tab w:val="center" w:pos="4536"/>
        <w:tab w:val="right" w:pos="9072"/>
      </w:tabs>
      <w:spacing w:after="0" w:line="240" w:lineRule="auto"/>
    </w:pPr>
  </w:style>
  <w:style w:type="character" w:customStyle="1" w:styleId="GlavaZnak">
    <w:name w:val="Glava Znak"/>
    <w:basedOn w:val="Privzetapisavaodstavka"/>
    <w:link w:val="Glava"/>
    <w:rsid w:val="00E30D6F"/>
  </w:style>
  <w:style w:type="paragraph" w:customStyle="1" w:styleId="Oddelek">
    <w:name w:val="Oddelek"/>
    <w:basedOn w:val="Navaden"/>
    <w:link w:val="OddelekZnak1"/>
    <w:qFormat/>
    <w:rsid w:val="00E30D6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E30D6F"/>
    <w:rPr>
      <w:color w:val="0563C1" w:themeColor="hyperlink"/>
      <w:u w:val="single"/>
    </w:rPr>
  </w:style>
  <w:style w:type="paragraph" w:styleId="Odstavekseznama">
    <w:name w:val="List Paragraph"/>
    <w:basedOn w:val="Navaden"/>
    <w:link w:val="OdstavekseznamaZnak"/>
    <w:uiPriority w:val="34"/>
    <w:qFormat/>
    <w:rsid w:val="00E30D6F"/>
    <w:pPr>
      <w:ind w:left="720"/>
      <w:contextualSpacing/>
    </w:pPr>
  </w:style>
  <w:style w:type="character" w:customStyle="1" w:styleId="OddelekZnak1">
    <w:name w:val="Oddelek Znak1"/>
    <w:link w:val="Oddelek"/>
    <w:rsid w:val="00E30D6F"/>
    <w:rPr>
      <w:rFonts w:ascii="Arial" w:eastAsia="Times New Roman" w:hAnsi="Arial" w:cs="Arial"/>
      <w:b/>
      <w:lang w:eastAsia="sl-SI"/>
    </w:rPr>
  </w:style>
  <w:style w:type="paragraph" w:customStyle="1" w:styleId="datumtevilka">
    <w:name w:val="datum številka"/>
    <w:basedOn w:val="Navaden"/>
    <w:qFormat/>
    <w:rsid w:val="00E30D6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E30D6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E30D6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E30D6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E30D6F"/>
  </w:style>
  <w:style w:type="character" w:styleId="Nerazreenaomemba">
    <w:name w:val="Unresolved Mention"/>
    <w:basedOn w:val="Privzetapisavaodstavka"/>
    <w:uiPriority w:val="99"/>
    <w:semiHidden/>
    <w:unhideWhenUsed/>
    <w:rsid w:val="00223556"/>
    <w:rPr>
      <w:color w:val="605E5C"/>
      <w:shd w:val="clear" w:color="auto" w:fill="E1DFDD"/>
    </w:rPr>
  </w:style>
  <w:style w:type="character" w:styleId="Pripombasklic">
    <w:name w:val="annotation reference"/>
    <w:basedOn w:val="Privzetapisavaodstavka"/>
    <w:uiPriority w:val="99"/>
    <w:semiHidden/>
    <w:unhideWhenUsed/>
    <w:rsid w:val="00464D75"/>
    <w:rPr>
      <w:sz w:val="16"/>
      <w:szCs w:val="16"/>
    </w:rPr>
  </w:style>
  <w:style w:type="paragraph" w:styleId="Pripombabesedilo">
    <w:name w:val="annotation text"/>
    <w:basedOn w:val="Navaden"/>
    <w:link w:val="PripombabesediloZnak"/>
    <w:uiPriority w:val="99"/>
    <w:semiHidden/>
    <w:unhideWhenUsed/>
    <w:rsid w:val="00464D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64D75"/>
    <w:rPr>
      <w:sz w:val="20"/>
      <w:szCs w:val="20"/>
    </w:rPr>
  </w:style>
  <w:style w:type="paragraph" w:styleId="Zadevapripombe">
    <w:name w:val="annotation subject"/>
    <w:basedOn w:val="Pripombabesedilo"/>
    <w:next w:val="Pripombabesedilo"/>
    <w:link w:val="ZadevapripombeZnak"/>
    <w:uiPriority w:val="99"/>
    <w:semiHidden/>
    <w:unhideWhenUsed/>
    <w:rsid w:val="00464D75"/>
    <w:rPr>
      <w:b/>
      <w:bCs/>
    </w:rPr>
  </w:style>
  <w:style w:type="character" w:customStyle="1" w:styleId="ZadevapripombeZnak">
    <w:name w:val="Zadeva pripombe Znak"/>
    <w:basedOn w:val="PripombabesediloZnak"/>
    <w:link w:val="Zadevapripombe"/>
    <w:uiPriority w:val="99"/>
    <w:semiHidden/>
    <w:rsid w:val="00464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radni-list.si/1/objava.jsp?sop=2003-01-2693" TargetMode="External"/><Relationship Id="rId18" Type="http://schemas.openxmlformats.org/officeDocument/2006/relationships/hyperlink" Target="http://www.uradni-list.si/1/objava.jsp?sop=2010-01-1482" TargetMode="External"/><Relationship Id="rId3" Type="http://schemas.openxmlformats.org/officeDocument/2006/relationships/styles" Target="styles.xml"/><Relationship Id="rId21" Type="http://schemas.openxmlformats.org/officeDocument/2006/relationships/hyperlink" Target="http://www.uradni-list.si/1/objava.jsp?sop=2012-01-2579" TargetMode="External"/><Relationship Id="rId7" Type="http://schemas.openxmlformats.org/officeDocument/2006/relationships/endnotes" Target="endnotes.xml"/><Relationship Id="rId12" Type="http://schemas.openxmlformats.org/officeDocument/2006/relationships/hyperlink" Target="http://www.uradni-list.si/1/objava.jsp?sop=2002-21-0047" TargetMode="External"/><Relationship Id="rId17" Type="http://schemas.openxmlformats.org/officeDocument/2006/relationships/hyperlink" Target="http://www.uradni-list.si/1/objava.jsp?sop=2007-01-0986" TargetMode="External"/><Relationship Id="rId2" Type="http://schemas.openxmlformats.org/officeDocument/2006/relationships/numbering" Target="numbering.xml"/><Relationship Id="rId16" Type="http://schemas.openxmlformats.org/officeDocument/2006/relationships/hyperlink" Target="http://www.uradni-list.si/1/objava.jsp?sop=2006-01-1063" TargetMode="External"/><Relationship Id="rId20" Type="http://schemas.openxmlformats.org/officeDocument/2006/relationships/hyperlink" Target="http://www.uradni-list.si/1/objava.jsp?sop=2011-01-4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1-01-24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4-01-4708" TargetMode="External"/><Relationship Id="rId23" Type="http://schemas.openxmlformats.org/officeDocument/2006/relationships/fontTable" Target="fontTable.xml"/><Relationship Id="rId10" Type="http://schemas.openxmlformats.org/officeDocument/2006/relationships/hyperlink" Target="mailto:Gp.gs@gov.si" TargetMode="External"/><Relationship Id="rId19" Type="http://schemas.openxmlformats.org/officeDocument/2006/relationships/hyperlink" Target="http://www.uradni-list.si/1/objava.jsp?sop=2010-01-4027" TargetMode="External"/><Relationship Id="rId4" Type="http://schemas.openxmlformats.org/officeDocument/2006/relationships/settings" Target="settings.xml"/><Relationship Id="rId9" Type="http://schemas.openxmlformats.org/officeDocument/2006/relationships/hyperlink" Target="mailto:gp.mvzi@gov.si" TargetMode="External"/><Relationship Id="rId14" Type="http://schemas.openxmlformats.org/officeDocument/2006/relationships/hyperlink" Target="http://www.uradni-list.si/1/objava.jsp?sop=2003-01-4610"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E9D3B2-7561-4D08-AC54-C4073CC2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3294</Words>
  <Characters>18782</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Ceglar</dc:creator>
  <cp:keywords/>
  <dc:description/>
  <cp:lastModifiedBy>Katja Ceglar</cp:lastModifiedBy>
  <cp:revision>4</cp:revision>
  <cp:lastPrinted>2023-02-21T08:43:00Z</cp:lastPrinted>
  <dcterms:created xsi:type="dcterms:W3CDTF">2023-03-03T16:57:00Z</dcterms:created>
  <dcterms:modified xsi:type="dcterms:W3CDTF">2023-03-07T12:46:00Z</dcterms:modified>
</cp:coreProperties>
</file>