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14E8" w14:textId="77777777" w:rsidR="007D75CF" w:rsidRPr="002B19FA" w:rsidRDefault="004B3BC3" w:rsidP="003E1C74">
      <w:pPr>
        <w:rPr>
          <w:rFonts w:cs="Arial"/>
        </w:rPr>
      </w:pPr>
      <w:r w:rsidRPr="002B19FA">
        <w:rPr>
          <w:rFonts w:cs="Arial"/>
          <w:noProof/>
        </w:rPr>
        <mc:AlternateContent>
          <mc:Choice Requires="wps">
            <w:drawing>
              <wp:anchor distT="0" distB="0" distL="114300" distR="114300" simplePos="0" relativeHeight="251659264" behindDoc="1" locked="0" layoutInCell="1" allowOverlap="1" wp14:anchorId="6C99AE42" wp14:editId="5EBEFAB5">
                <wp:simplePos x="0" y="0"/>
                <wp:positionH relativeFrom="column">
                  <wp:posOffset>-2773</wp:posOffset>
                </wp:positionH>
                <wp:positionV relativeFrom="paragraph">
                  <wp:posOffset>8422778</wp:posOffset>
                </wp:positionV>
                <wp:extent cx="5396230" cy="254000"/>
                <wp:effectExtent l="0" t="0" r="0" b="0"/>
                <wp:wrapNone/>
                <wp:docPr id="1" name="Polje z besedilom 1"/>
                <wp:cNvGraphicFramePr/>
                <a:graphic xmlns:a="http://schemas.openxmlformats.org/drawingml/2006/main">
                  <a:graphicData uri="http://schemas.microsoft.com/office/word/2010/wordprocessingShape">
                    <wps:wsp>
                      <wps:cNvSpPr txBox="1"/>
                      <wps:spPr>
                        <a:xfrm>
                          <a:off x="0" y="0"/>
                          <a:ext cx="5396230" cy="254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75B1EE" w14:textId="77777777" w:rsidR="00635CBA" w:rsidRPr="004B3BC3" w:rsidRDefault="00635CBA" w:rsidP="00635CBA">
                            <w:pPr>
                              <w:jc w:val="center"/>
                              <w:rPr>
                                <w:rFonts w:cs="Arial"/>
                                <w:color w:val="808080" w:themeColor="background1" w:themeShade="80"/>
                                <w:sz w:val="24"/>
                              </w:rPr>
                            </w:pPr>
                          </w:p>
                          <w:p w14:paraId="36BB8C69" w14:textId="62861237" w:rsidR="00635CBA" w:rsidRDefault="00363082" w:rsidP="00635CBA">
                            <w:pPr>
                              <w:jc w:val="center"/>
                            </w:pPr>
                            <w:r>
                              <w:rPr>
                                <w:rFonts w:cs="Arial"/>
                                <w:color w:val="808080" w:themeColor="background1" w:themeShade="80"/>
                                <w:sz w:val="24"/>
                              </w:rPr>
                              <w:t>POTRJEN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99AE42" id="_x0000_t202" coordsize="21600,21600" o:spt="202" path="m,l,21600r21600,l21600,xe">
                <v:stroke joinstyle="miter"/>
                <v:path gradientshapeok="t" o:connecttype="rect"/>
              </v:shapetype>
              <v:shape id="Polje z besedilom 1" o:spid="_x0000_s1026" type="#_x0000_t202" style="position:absolute;margin-left:-.2pt;margin-top:663.2pt;width:424.9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" fillcolor="black" stroked="f" strokeweight=".5pt">
                <v:fill opacity="0"/>
                <v:textbox>
                  <w:txbxContent>
                    <w:p w14:paraId="4C75B1EE" w14:textId="77777777" w:rsidR="00635CBA" w:rsidRPr="004B3BC3" w:rsidRDefault="00635CBA" w:rsidP="00635CBA">
                      <w:pPr>
                        <w:jc w:val="center"/>
                        <w:rPr>
                          <w:rFonts w:cs="Arial"/>
                          <w:color w:val="808080" w:themeColor="background1" w:themeShade="80"/>
                          <w:sz w:val="24"/>
                        </w:rPr>
                      </w:pPr>
                    </w:p>
                    <w:p w14:paraId="36BB8C69" w14:textId="62861237" w:rsidR="00635CBA" w:rsidRDefault="00363082" w:rsidP="00635CBA">
                      <w:pPr>
                        <w:jc w:val="center"/>
                      </w:pPr>
                      <w:r>
                        <w:rPr>
                          <w:rFonts w:cs="Arial"/>
                          <w:color w:val="808080" w:themeColor="background1" w:themeShade="80"/>
                          <w:sz w:val="24"/>
                        </w:rPr>
                        <w:t>POTRJEN</w:t>
                      </w:r>
                    </w:p>
                  </w:txbxContent>
                </v:textbox>
              </v:shape>
            </w:pict>
          </mc:Fallback>
        </mc:AlternateConten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448"/>
        <w:gridCol w:w="4648"/>
        <w:gridCol w:w="796"/>
        <w:gridCol w:w="2271"/>
      </w:tblGrid>
      <w:tr w:rsidR="006A22C0" w:rsidRPr="002B19FA" w14:paraId="28BB53D6" w14:textId="77777777" w:rsidTr="00EA5556">
        <w:trPr>
          <w:gridAfter w:val="2"/>
          <w:wAfter w:w="3067" w:type="dxa"/>
        </w:trPr>
        <w:tc>
          <w:tcPr>
            <w:tcW w:w="6096" w:type="dxa"/>
            <w:gridSpan w:val="2"/>
          </w:tcPr>
          <w:p w14:paraId="5009F2FA" w14:textId="579FC8F0" w:rsidR="006A22C0" w:rsidRPr="002B19FA" w:rsidRDefault="006A22C0" w:rsidP="00EC6900">
            <w:pPr>
              <w:overflowPunct w:val="0"/>
              <w:autoSpaceDE w:val="0"/>
              <w:autoSpaceDN w:val="0"/>
              <w:adjustRightInd w:val="0"/>
              <w:spacing w:line="260" w:lineRule="exact"/>
              <w:textAlignment w:val="baseline"/>
              <w:rPr>
                <w:rFonts w:cs="Arial"/>
              </w:rPr>
            </w:pPr>
            <w:r w:rsidRPr="002B19FA">
              <w:rPr>
                <w:rFonts w:cs="Arial"/>
              </w:rPr>
              <w:t xml:space="preserve">Številka: </w:t>
            </w:r>
            <w:r w:rsidR="007A18EF">
              <w:rPr>
                <w:rFonts w:cs="Arial"/>
              </w:rPr>
              <w:t>0143-286/2024-2720-11</w:t>
            </w:r>
          </w:p>
        </w:tc>
      </w:tr>
      <w:tr w:rsidR="006A22C0" w:rsidRPr="002B19FA" w14:paraId="58A65BD4" w14:textId="77777777" w:rsidTr="00EA5556">
        <w:trPr>
          <w:gridAfter w:val="2"/>
          <w:wAfter w:w="3067" w:type="dxa"/>
        </w:trPr>
        <w:tc>
          <w:tcPr>
            <w:tcW w:w="6096" w:type="dxa"/>
            <w:gridSpan w:val="2"/>
          </w:tcPr>
          <w:p w14:paraId="358C0B9D" w14:textId="39D14657" w:rsidR="006A22C0" w:rsidRPr="002B19FA" w:rsidRDefault="006A22C0" w:rsidP="00EC6900">
            <w:pPr>
              <w:overflowPunct w:val="0"/>
              <w:autoSpaceDE w:val="0"/>
              <w:autoSpaceDN w:val="0"/>
              <w:adjustRightInd w:val="0"/>
              <w:spacing w:line="260" w:lineRule="exact"/>
              <w:textAlignment w:val="baseline"/>
              <w:rPr>
                <w:rFonts w:cs="Arial"/>
              </w:rPr>
            </w:pPr>
            <w:r w:rsidRPr="002B19FA">
              <w:rPr>
                <w:rFonts w:cs="Arial"/>
              </w:rPr>
              <w:t>Ljubljana,</w:t>
            </w:r>
            <w:r w:rsidR="00144EC1" w:rsidRPr="002B19FA">
              <w:rPr>
                <w:rFonts w:cs="Arial"/>
              </w:rPr>
              <w:t xml:space="preserve"> </w:t>
            </w:r>
            <w:r w:rsidR="007A18EF">
              <w:rPr>
                <w:rFonts w:cs="Arial"/>
              </w:rPr>
              <w:t>15. 5. 2025</w:t>
            </w:r>
          </w:p>
        </w:tc>
      </w:tr>
      <w:tr w:rsidR="006A22C0" w:rsidRPr="002B19FA" w14:paraId="430D2620" w14:textId="77777777" w:rsidTr="00EA5556">
        <w:trPr>
          <w:gridAfter w:val="2"/>
          <w:wAfter w:w="3067" w:type="dxa"/>
        </w:trPr>
        <w:tc>
          <w:tcPr>
            <w:tcW w:w="6096" w:type="dxa"/>
            <w:gridSpan w:val="2"/>
          </w:tcPr>
          <w:p w14:paraId="3FC90653" w14:textId="77777777" w:rsidR="00144EC1" w:rsidRPr="002B19FA" w:rsidRDefault="00144EC1" w:rsidP="00144EC1">
            <w:pPr>
              <w:spacing w:line="260" w:lineRule="exact"/>
              <w:rPr>
                <w:rFonts w:cs="Arial"/>
                <w:lang w:val="en-US" w:eastAsia="en-US"/>
              </w:rPr>
            </w:pPr>
          </w:p>
          <w:p w14:paraId="1EF1DD80" w14:textId="6635FA1D" w:rsidR="00144EC1" w:rsidRPr="002B19FA" w:rsidRDefault="00144EC1" w:rsidP="00144EC1">
            <w:pPr>
              <w:spacing w:line="260" w:lineRule="exact"/>
              <w:rPr>
                <w:rFonts w:cs="Arial"/>
                <w:lang w:val="en-US" w:eastAsia="en-US"/>
              </w:rPr>
            </w:pPr>
            <w:r w:rsidRPr="002B19FA">
              <w:rPr>
                <w:rFonts w:cs="Arial"/>
                <w:lang w:val="en-US" w:eastAsia="en-US"/>
              </w:rPr>
              <w:t>GENERALNI SEKRETARIAT VLADE REPUBLIKE SLOVENIJE</w:t>
            </w:r>
          </w:p>
          <w:p w14:paraId="3FCB2E20" w14:textId="77777777" w:rsidR="00144EC1" w:rsidRPr="002B19FA" w:rsidRDefault="007A18EF" w:rsidP="00144EC1">
            <w:pPr>
              <w:spacing w:line="260" w:lineRule="exact"/>
              <w:rPr>
                <w:rFonts w:cs="Arial"/>
                <w:lang w:val="en-US" w:eastAsia="en-US"/>
              </w:rPr>
            </w:pPr>
            <w:hyperlink r:id="rId9" w:history="1">
              <w:r w:rsidR="00144EC1" w:rsidRPr="002B19FA">
                <w:rPr>
                  <w:rFonts w:cs="Arial"/>
                  <w:color w:val="0000FF"/>
                  <w:u w:val="single"/>
                  <w:lang w:val="en-US" w:eastAsia="en-US"/>
                </w:rPr>
                <w:t>Gp.gs@gov.si</w:t>
              </w:r>
            </w:hyperlink>
          </w:p>
          <w:p w14:paraId="6430E6A5" w14:textId="77777777" w:rsidR="006A22C0" w:rsidRPr="002B19FA" w:rsidRDefault="006A22C0" w:rsidP="00144EC1">
            <w:pPr>
              <w:spacing w:line="260" w:lineRule="exact"/>
              <w:rPr>
                <w:rFonts w:eastAsia="Calibri" w:cs="Arial"/>
                <w:lang w:eastAsia="en-US"/>
              </w:rPr>
            </w:pPr>
          </w:p>
        </w:tc>
      </w:tr>
      <w:tr w:rsidR="006A22C0" w:rsidRPr="002B19FA" w14:paraId="3A6E43BC" w14:textId="77777777" w:rsidTr="00EA5556">
        <w:tc>
          <w:tcPr>
            <w:tcW w:w="9163" w:type="dxa"/>
            <w:gridSpan w:val="4"/>
          </w:tcPr>
          <w:p w14:paraId="6A7C7FD3" w14:textId="77777777" w:rsidR="006A22C0" w:rsidRPr="002B19FA" w:rsidRDefault="006A22C0" w:rsidP="006A22C0">
            <w:pPr>
              <w:suppressAutoHyphens/>
              <w:overflowPunct w:val="0"/>
              <w:autoSpaceDE w:val="0"/>
              <w:autoSpaceDN w:val="0"/>
              <w:adjustRightInd w:val="0"/>
              <w:spacing w:line="260" w:lineRule="exact"/>
              <w:textAlignment w:val="baseline"/>
              <w:rPr>
                <w:rFonts w:cs="Arial"/>
                <w:b/>
              </w:rPr>
            </w:pPr>
          </w:p>
          <w:p w14:paraId="5EF55044" w14:textId="2D71D056" w:rsidR="006A22C0" w:rsidRPr="002B19FA" w:rsidRDefault="006A22C0" w:rsidP="00283C61">
            <w:pPr>
              <w:suppressAutoHyphens/>
              <w:overflowPunct w:val="0"/>
              <w:autoSpaceDE w:val="0"/>
              <w:autoSpaceDN w:val="0"/>
              <w:adjustRightInd w:val="0"/>
              <w:spacing w:line="260" w:lineRule="exact"/>
              <w:textAlignment w:val="baseline"/>
              <w:rPr>
                <w:rFonts w:cs="Arial"/>
                <w:b/>
                <w:lang w:eastAsia="en-US"/>
              </w:rPr>
            </w:pPr>
            <w:r w:rsidRPr="002B19FA">
              <w:rPr>
                <w:rFonts w:cs="Arial"/>
                <w:b/>
              </w:rPr>
              <w:t xml:space="preserve">ZADEVA: </w:t>
            </w:r>
            <w:r w:rsidR="00EF4842" w:rsidRPr="002B19FA">
              <w:rPr>
                <w:rFonts w:cs="Arial"/>
                <w:b/>
              </w:rPr>
              <w:t xml:space="preserve">Poslovni </w:t>
            </w:r>
            <w:r w:rsidR="00F0354C" w:rsidRPr="002B19FA">
              <w:rPr>
                <w:rFonts w:cs="Arial"/>
                <w:b/>
                <w:lang w:eastAsia="en-US"/>
              </w:rPr>
              <w:t>in finančn</w:t>
            </w:r>
            <w:r w:rsidR="00EF4842" w:rsidRPr="002B19FA">
              <w:rPr>
                <w:rFonts w:cs="Arial"/>
                <w:b/>
                <w:lang w:eastAsia="en-US"/>
              </w:rPr>
              <w:t>i</w:t>
            </w:r>
            <w:r w:rsidRPr="002B19FA">
              <w:rPr>
                <w:rFonts w:cs="Arial"/>
                <w:b/>
                <w:lang w:eastAsia="en-US"/>
              </w:rPr>
              <w:t xml:space="preserve"> načrt Stanovanjskega sklada Republike Slovenije, javnega</w:t>
            </w:r>
            <w:r w:rsidR="00F0354C" w:rsidRPr="002B19FA">
              <w:rPr>
                <w:rFonts w:cs="Arial"/>
                <w:b/>
                <w:lang w:eastAsia="en-US"/>
              </w:rPr>
              <w:t xml:space="preserve"> </w:t>
            </w:r>
            <w:r w:rsidRPr="002B19FA">
              <w:rPr>
                <w:rFonts w:cs="Arial"/>
                <w:b/>
                <w:lang w:eastAsia="en-US"/>
              </w:rPr>
              <w:t>sklada</w:t>
            </w:r>
            <w:r w:rsidR="008C39C3" w:rsidRPr="002B19FA">
              <w:rPr>
                <w:rFonts w:cs="Arial"/>
                <w:b/>
                <w:lang w:eastAsia="en-US"/>
              </w:rPr>
              <w:t>,</w:t>
            </w:r>
            <w:r w:rsidRPr="002B19FA">
              <w:rPr>
                <w:rFonts w:cs="Arial"/>
                <w:b/>
                <w:lang w:eastAsia="en-US"/>
              </w:rPr>
              <w:t xml:space="preserve"> za let</w:t>
            </w:r>
            <w:r w:rsidR="004E52AC" w:rsidRPr="002B19FA">
              <w:rPr>
                <w:rFonts w:cs="Arial"/>
                <w:b/>
                <w:lang w:eastAsia="en-US"/>
              </w:rPr>
              <w:t>o</w:t>
            </w:r>
            <w:r w:rsidRPr="002B19FA">
              <w:rPr>
                <w:rFonts w:cs="Arial"/>
                <w:b/>
                <w:lang w:eastAsia="en-US"/>
              </w:rPr>
              <w:t xml:space="preserve"> </w:t>
            </w:r>
            <w:r w:rsidR="00091E7B" w:rsidRPr="002B19FA">
              <w:rPr>
                <w:rFonts w:cs="Arial"/>
                <w:b/>
                <w:lang w:eastAsia="en-US"/>
              </w:rPr>
              <w:t>202</w:t>
            </w:r>
            <w:r w:rsidR="004717BE">
              <w:rPr>
                <w:rFonts w:cs="Arial"/>
                <w:b/>
                <w:lang w:eastAsia="en-US"/>
              </w:rPr>
              <w:t>5</w:t>
            </w:r>
            <w:r w:rsidR="00091E7B" w:rsidRPr="002B19FA">
              <w:rPr>
                <w:rFonts w:cs="Arial"/>
                <w:b/>
                <w:lang w:eastAsia="en-US"/>
              </w:rPr>
              <w:t xml:space="preserve"> </w:t>
            </w:r>
            <w:r w:rsidR="00C4683C" w:rsidRPr="002B19FA">
              <w:rPr>
                <w:rFonts w:cs="Arial"/>
                <w:b/>
                <w:lang w:eastAsia="en-US"/>
              </w:rPr>
              <w:t>– predlog za obravnavo</w:t>
            </w:r>
            <w:r w:rsidR="00F0354C" w:rsidRPr="002B19FA">
              <w:rPr>
                <w:rFonts w:cs="Arial"/>
                <w:b/>
                <w:lang w:eastAsia="en-US"/>
              </w:rPr>
              <w:t xml:space="preserve"> </w:t>
            </w:r>
            <w:r w:rsidR="00E5583E" w:rsidRPr="002B19FA">
              <w:rPr>
                <w:rFonts w:cs="Arial"/>
                <w:b/>
                <w:lang w:eastAsia="en-US"/>
              </w:rPr>
              <w:t xml:space="preserve"> </w:t>
            </w:r>
          </w:p>
          <w:p w14:paraId="04152663" w14:textId="77777777" w:rsidR="00283C61" w:rsidRPr="002B19FA" w:rsidRDefault="00283C61" w:rsidP="00283C61">
            <w:pPr>
              <w:suppressAutoHyphens/>
              <w:overflowPunct w:val="0"/>
              <w:autoSpaceDE w:val="0"/>
              <w:autoSpaceDN w:val="0"/>
              <w:adjustRightInd w:val="0"/>
              <w:spacing w:line="260" w:lineRule="exact"/>
              <w:textAlignment w:val="baseline"/>
              <w:rPr>
                <w:rFonts w:cs="Arial"/>
                <w:b/>
              </w:rPr>
            </w:pPr>
          </w:p>
        </w:tc>
      </w:tr>
      <w:tr w:rsidR="006A22C0" w:rsidRPr="002B19FA" w14:paraId="2961D37B" w14:textId="77777777" w:rsidTr="00EA5556">
        <w:tc>
          <w:tcPr>
            <w:tcW w:w="9163" w:type="dxa"/>
            <w:gridSpan w:val="4"/>
          </w:tcPr>
          <w:p w14:paraId="33295DBD" w14:textId="77777777" w:rsidR="006A22C0" w:rsidRPr="002B19FA" w:rsidRDefault="006A22C0" w:rsidP="00A109D1">
            <w:pPr>
              <w:numPr>
                <w:ilvl w:val="0"/>
                <w:numId w:val="8"/>
              </w:numPr>
              <w:suppressAutoHyphens/>
              <w:overflowPunct w:val="0"/>
              <w:autoSpaceDE w:val="0"/>
              <w:autoSpaceDN w:val="0"/>
              <w:adjustRightInd w:val="0"/>
              <w:spacing w:line="260" w:lineRule="exact"/>
              <w:textAlignment w:val="baseline"/>
              <w:outlineLvl w:val="3"/>
              <w:rPr>
                <w:rFonts w:cs="Arial"/>
                <w:b/>
              </w:rPr>
            </w:pPr>
            <w:r w:rsidRPr="002B19FA">
              <w:rPr>
                <w:rFonts w:cs="Arial"/>
                <w:b/>
              </w:rPr>
              <w:t>Predlog sklep</w:t>
            </w:r>
            <w:r w:rsidR="008C39C3" w:rsidRPr="002B19FA">
              <w:rPr>
                <w:rFonts w:cs="Arial"/>
                <w:b/>
              </w:rPr>
              <w:t>ov</w:t>
            </w:r>
            <w:r w:rsidRPr="002B19FA">
              <w:rPr>
                <w:rFonts w:cs="Arial"/>
                <w:b/>
              </w:rPr>
              <w:t xml:space="preserve"> vlade:</w:t>
            </w:r>
          </w:p>
          <w:p w14:paraId="54FDD85A" w14:textId="77777777" w:rsidR="006A22C0" w:rsidRPr="002B19FA" w:rsidRDefault="006A22C0" w:rsidP="006A22C0">
            <w:pPr>
              <w:suppressAutoHyphens/>
              <w:overflowPunct w:val="0"/>
              <w:autoSpaceDE w:val="0"/>
              <w:autoSpaceDN w:val="0"/>
              <w:adjustRightInd w:val="0"/>
              <w:ind w:left="720"/>
              <w:textAlignment w:val="baseline"/>
              <w:outlineLvl w:val="3"/>
              <w:rPr>
                <w:rFonts w:cs="Arial"/>
                <w:b/>
              </w:rPr>
            </w:pPr>
          </w:p>
        </w:tc>
      </w:tr>
      <w:tr w:rsidR="006A22C0" w:rsidRPr="002B19FA" w14:paraId="4A9145BA" w14:textId="77777777" w:rsidTr="00EA5556">
        <w:trPr>
          <w:trHeight w:val="6049"/>
        </w:trPr>
        <w:tc>
          <w:tcPr>
            <w:tcW w:w="9163" w:type="dxa"/>
            <w:gridSpan w:val="4"/>
          </w:tcPr>
          <w:p w14:paraId="28FAE6E8" w14:textId="77777777" w:rsidR="006A22C0" w:rsidRPr="002B19FA" w:rsidRDefault="006A22C0" w:rsidP="006A22C0">
            <w:pPr>
              <w:suppressAutoHyphens/>
              <w:spacing w:line="240" w:lineRule="atLeast"/>
              <w:ind w:right="70"/>
              <w:jc w:val="both"/>
              <w:rPr>
                <w:rFonts w:cs="Arial"/>
                <w:snapToGrid w:val="0"/>
                <w:lang w:eastAsia="ar-SA"/>
              </w:rPr>
            </w:pPr>
          </w:p>
          <w:p w14:paraId="3C792839" w14:textId="42FC96CF" w:rsidR="00174D1A" w:rsidRPr="002B19FA" w:rsidRDefault="00174D1A" w:rsidP="00174D1A">
            <w:pPr>
              <w:spacing w:line="240" w:lineRule="atLeast"/>
              <w:jc w:val="both"/>
              <w:rPr>
                <w:rFonts w:cs="Arial"/>
                <w:color w:val="000000"/>
              </w:rPr>
            </w:pPr>
            <w:r w:rsidRPr="002B19FA">
              <w:rPr>
                <w:rFonts w:cs="Arial"/>
                <w:color w:val="000000"/>
              </w:rPr>
              <w:t xml:space="preserve">Na podlagi </w:t>
            </w:r>
            <w:r w:rsidR="008C39C3" w:rsidRPr="002B19FA">
              <w:rPr>
                <w:rFonts w:cs="Arial"/>
                <w:color w:val="000000"/>
              </w:rPr>
              <w:t xml:space="preserve">četrte alineje 13. člena </w:t>
            </w:r>
            <w:r w:rsidRPr="002B19FA">
              <w:rPr>
                <w:rFonts w:cs="Arial"/>
                <w:color w:val="000000"/>
              </w:rPr>
              <w:t xml:space="preserve">Zakona o javnih skladih (Uradni list RS, št. </w:t>
            </w:r>
            <w:r w:rsidRPr="002B19FA">
              <w:rPr>
                <w:rFonts w:cs="Arial"/>
                <w:bCs/>
                <w:color w:val="000000"/>
              </w:rPr>
              <w:t>77/08, 8/10 – ZSKZ-B</w:t>
            </w:r>
            <w:r w:rsidR="00421782" w:rsidRPr="002B19FA">
              <w:rPr>
                <w:rFonts w:cs="Arial"/>
                <w:bCs/>
                <w:color w:val="000000"/>
              </w:rPr>
              <w:t xml:space="preserve">, </w:t>
            </w:r>
            <w:r w:rsidRPr="002B19FA">
              <w:rPr>
                <w:rFonts w:cs="Arial"/>
                <w:bCs/>
                <w:color w:val="000000"/>
              </w:rPr>
              <w:t>61/20 – ZDLGPE</w:t>
            </w:r>
            <w:r w:rsidR="00421782" w:rsidRPr="002B19FA">
              <w:rPr>
                <w:rFonts w:cs="Arial"/>
                <w:bCs/>
                <w:color w:val="000000"/>
              </w:rPr>
              <w:t xml:space="preserve"> in 206/21 – ZDUPŠOP) </w:t>
            </w:r>
            <w:r w:rsidR="008C39C3" w:rsidRPr="002B19FA">
              <w:rPr>
                <w:rFonts w:cs="Arial"/>
                <w:color w:val="000000"/>
              </w:rPr>
              <w:t xml:space="preserve">in drugega </w:t>
            </w:r>
            <w:r w:rsidRPr="002B19FA">
              <w:rPr>
                <w:rFonts w:cs="Arial"/>
                <w:color w:val="000000"/>
              </w:rPr>
              <w:t>odstavka 4. člena Akta o ustanovitvi Stanovanjskega sklada Republike Slovenije, kot javnega sklada (Uradni lis</w:t>
            </w:r>
            <w:r w:rsidR="001D4582" w:rsidRPr="002B19FA">
              <w:rPr>
                <w:rFonts w:cs="Arial"/>
                <w:color w:val="000000"/>
              </w:rPr>
              <w:t xml:space="preserve">t RS, št. 6/11, 60/17, 17/18, </w:t>
            </w:r>
            <w:r w:rsidRPr="002B19FA">
              <w:rPr>
                <w:rFonts w:cs="Arial"/>
                <w:color w:val="000000"/>
              </w:rPr>
              <w:t>4/19</w:t>
            </w:r>
            <w:r w:rsidR="00902066" w:rsidRPr="002B19FA">
              <w:rPr>
                <w:rFonts w:cs="Arial"/>
                <w:color w:val="000000"/>
              </w:rPr>
              <w:t xml:space="preserve">, </w:t>
            </w:r>
            <w:r w:rsidR="001D4582" w:rsidRPr="002B19FA">
              <w:rPr>
                <w:rFonts w:cs="Arial"/>
                <w:color w:val="000000"/>
              </w:rPr>
              <w:t>31/21</w:t>
            </w:r>
            <w:r w:rsidR="004717BE">
              <w:rPr>
                <w:rFonts w:cs="Arial"/>
                <w:color w:val="000000"/>
              </w:rPr>
              <w:t xml:space="preserve">, </w:t>
            </w:r>
            <w:r w:rsidR="00902066" w:rsidRPr="002B19FA">
              <w:rPr>
                <w:rFonts w:cs="Arial"/>
                <w:color w:val="000000"/>
              </w:rPr>
              <w:t>132/23</w:t>
            </w:r>
            <w:r w:rsidR="004717BE">
              <w:rPr>
                <w:rFonts w:cs="Arial"/>
                <w:color w:val="000000"/>
              </w:rPr>
              <w:t xml:space="preserve"> in 87/24</w:t>
            </w:r>
            <w:r w:rsidRPr="002B19FA">
              <w:rPr>
                <w:rFonts w:cs="Arial"/>
                <w:color w:val="000000"/>
              </w:rPr>
              <w:t xml:space="preserve">) je Vlada Republike Slovenije na … seji dne … sprejela naslednji </w:t>
            </w:r>
          </w:p>
          <w:p w14:paraId="0F08F9A9" w14:textId="77777777" w:rsidR="006A22C0" w:rsidRPr="002B19FA" w:rsidRDefault="006A22C0" w:rsidP="006A22C0">
            <w:pPr>
              <w:suppressAutoHyphens/>
              <w:spacing w:line="240" w:lineRule="atLeast"/>
              <w:ind w:right="70"/>
              <w:rPr>
                <w:rFonts w:cs="Arial"/>
                <w:snapToGrid w:val="0"/>
                <w:lang w:eastAsia="ar-SA"/>
              </w:rPr>
            </w:pPr>
          </w:p>
          <w:p w14:paraId="665E91E6" w14:textId="77777777" w:rsidR="00174D1A" w:rsidRPr="002B19FA" w:rsidRDefault="00174D1A" w:rsidP="00174D1A">
            <w:pPr>
              <w:overflowPunct w:val="0"/>
              <w:autoSpaceDE w:val="0"/>
              <w:autoSpaceDN w:val="0"/>
              <w:adjustRightInd w:val="0"/>
              <w:spacing w:after="200" w:line="276" w:lineRule="auto"/>
              <w:jc w:val="center"/>
              <w:textAlignment w:val="baseline"/>
              <w:rPr>
                <w:rFonts w:cs="Arial"/>
                <w:iCs/>
              </w:rPr>
            </w:pPr>
            <w:r w:rsidRPr="002B19FA">
              <w:rPr>
                <w:rFonts w:cs="Arial"/>
                <w:iCs/>
              </w:rPr>
              <w:t>S K L E P</w:t>
            </w:r>
            <w:r w:rsidR="008C39C3" w:rsidRPr="002B19FA">
              <w:rPr>
                <w:rFonts w:cs="Arial"/>
                <w:iCs/>
              </w:rPr>
              <w:t>:</w:t>
            </w:r>
          </w:p>
          <w:p w14:paraId="551005A9" w14:textId="4FF2824C" w:rsidR="00174D1A" w:rsidRPr="002B19FA" w:rsidRDefault="00174D1A" w:rsidP="00174D1A">
            <w:pPr>
              <w:overflowPunct w:val="0"/>
              <w:autoSpaceDE w:val="0"/>
              <w:autoSpaceDN w:val="0"/>
              <w:adjustRightInd w:val="0"/>
              <w:spacing w:after="200" w:line="276" w:lineRule="auto"/>
              <w:jc w:val="both"/>
              <w:textAlignment w:val="baseline"/>
              <w:rPr>
                <w:rFonts w:cs="Arial"/>
                <w:iCs/>
              </w:rPr>
            </w:pPr>
            <w:r w:rsidRPr="002B19FA">
              <w:rPr>
                <w:rFonts w:cs="Arial"/>
                <w:iCs/>
              </w:rPr>
              <w:t xml:space="preserve">Vlada Republike Slovenije je sprejela </w:t>
            </w:r>
            <w:r w:rsidR="00EF4842" w:rsidRPr="002B19FA">
              <w:rPr>
                <w:rFonts w:cs="Arial"/>
                <w:iCs/>
              </w:rPr>
              <w:t>Poslovni in finančni načrt</w:t>
            </w:r>
            <w:r w:rsidRPr="002B19FA">
              <w:rPr>
                <w:rFonts w:cs="Arial"/>
                <w:iCs/>
              </w:rPr>
              <w:t xml:space="preserve"> Stanovanjskega sklada Republike Slovenije, javnega sklada za let</w:t>
            </w:r>
            <w:r w:rsidR="004E52AC" w:rsidRPr="002B19FA">
              <w:rPr>
                <w:rFonts w:cs="Arial"/>
                <w:iCs/>
              </w:rPr>
              <w:t>o</w:t>
            </w:r>
            <w:r w:rsidRPr="002B19FA">
              <w:rPr>
                <w:rFonts w:cs="Arial"/>
                <w:iCs/>
              </w:rPr>
              <w:t xml:space="preserve"> </w:t>
            </w:r>
            <w:r w:rsidR="00F0354C" w:rsidRPr="002B19FA">
              <w:rPr>
                <w:rFonts w:cs="Arial"/>
                <w:iCs/>
              </w:rPr>
              <w:t>202</w:t>
            </w:r>
            <w:r w:rsidR="004717BE">
              <w:rPr>
                <w:rFonts w:cs="Arial"/>
                <w:iCs/>
              </w:rPr>
              <w:t>5</w:t>
            </w:r>
            <w:r w:rsidR="00F0354C" w:rsidRPr="002B19FA">
              <w:rPr>
                <w:rFonts w:cs="Arial"/>
                <w:iCs/>
              </w:rPr>
              <w:t xml:space="preserve">, s katerim je na </w:t>
            </w:r>
            <w:r w:rsidR="00902066" w:rsidRPr="002B19FA">
              <w:rPr>
                <w:rFonts w:cs="Arial"/>
                <w:iCs/>
              </w:rPr>
              <w:t>1</w:t>
            </w:r>
            <w:r w:rsidR="004717BE">
              <w:rPr>
                <w:rFonts w:cs="Arial"/>
                <w:iCs/>
              </w:rPr>
              <w:t>12</w:t>
            </w:r>
            <w:r w:rsidR="00F0354C" w:rsidRPr="002B19FA">
              <w:rPr>
                <w:rFonts w:cs="Arial"/>
                <w:iCs/>
              </w:rPr>
              <w:t xml:space="preserve">. redni seji dne </w:t>
            </w:r>
            <w:r w:rsidR="004717BE">
              <w:rPr>
                <w:rFonts w:cs="Arial"/>
                <w:iCs/>
              </w:rPr>
              <w:t>17</w:t>
            </w:r>
            <w:r w:rsidR="004E52AC" w:rsidRPr="002B19FA">
              <w:rPr>
                <w:rFonts w:cs="Arial"/>
                <w:iCs/>
              </w:rPr>
              <w:t xml:space="preserve">. </w:t>
            </w:r>
            <w:r w:rsidR="004717BE">
              <w:rPr>
                <w:rFonts w:cs="Arial"/>
                <w:iCs/>
              </w:rPr>
              <w:t>aprila</w:t>
            </w:r>
            <w:r w:rsidR="00902066" w:rsidRPr="002B19FA">
              <w:rPr>
                <w:rFonts w:cs="Arial"/>
                <w:iCs/>
              </w:rPr>
              <w:t xml:space="preserve"> </w:t>
            </w:r>
            <w:r w:rsidR="004E52AC" w:rsidRPr="002B19FA">
              <w:rPr>
                <w:rFonts w:cs="Arial"/>
                <w:iCs/>
              </w:rPr>
              <w:t>202</w:t>
            </w:r>
            <w:r w:rsidR="004717BE">
              <w:rPr>
                <w:rFonts w:cs="Arial"/>
                <w:iCs/>
              </w:rPr>
              <w:t>5</w:t>
            </w:r>
            <w:r w:rsidR="00E5583E" w:rsidRPr="002B19FA">
              <w:rPr>
                <w:rFonts w:cs="Arial"/>
                <w:iCs/>
              </w:rPr>
              <w:t xml:space="preserve">, </w:t>
            </w:r>
            <w:r w:rsidRPr="002B19FA">
              <w:rPr>
                <w:rFonts w:cs="Arial"/>
                <w:iCs/>
              </w:rPr>
              <w:t>soglašal Nadzorni svet Stanovanjskega sklada Republike Slovenije, javnega sklada.</w:t>
            </w:r>
          </w:p>
          <w:p w14:paraId="62B60DD1" w14:textId="77777777" w:rsidR="00ED1C8F" w:rsidRPr="002B19FA" w:rsidRDefault="00ED1C8F" w:rsidP="00ED1C8F">
            <w:pPr>
              <w:spacing w:line="240" w:lineRule="atLeast"/>
              <w:rPr>
                <w:rFonts w:cs="Arial"/>
                <w:color w:val="000000"/>
                <w:lang w:eastAsia="en-US"/>
              </w:rPr>
            </w:pPr>
          </w:p>
          <w:p w14:paraId="7D3CFA91" w14:textId="77777777" w:rsidR="00421782" w:rsidRPr="002B19FA" w:rsidRDefault="00421782" w:rsidP="00ED1C8F">
            <w:pPr>
              <w:spacing w:line="240" w:lineRule="atLeast"/>
              <w:rPr>
                <w:rFonts w:cs="Arial"/>
                <w:color w:val="000000"/>
                <w:lang w:eastAsia="en-US"/>
              </w:rPr>
            </w:pPr>
          </w:p>
          <w:p w14:paraId="27657F3E" w14:textId="77777777" w:rsidR="007B4C63" w:rsidRPr="002B19FA" w:rsidRDefault="00ED1C8F" w:rsidP="007B4C63">
            <w:pPr>
              <w:spacing w:line="240" w:lineRule="atLeast"/>
              <w:rPr>
                <w:rFonts w:cs="Arial"/>
                <w:color w:val="000000"/>
                <w:lang w:eastAsia="en-US"/>
              </w:rPr>
            </w:pPr>
            <w:r w:rsidRPr="002B19FA">
              <w:rPr>
                <w:rFonts w:cs="Arial"/>
                <w:color w:val="000000"/>
                <w:lang w:eastAsia="en-US"/>
              </w:rPr>
              <w:t xml:space="preserve">                                                                                    </w:t>
            </w:r>
            <w:r w:rsidR="00421782" w:rsidRPr="002B19FA">
              <w:rPr>
                <w:rFonts w:cs="Arial"/>
                <w:color w:val="000000"/>
                <w:lang w:eastAsia="en-US"/>
              </w:rPr>
              <w:t xml:space="preserve">     </w:t>
            </w:r>
            <w:r w:rsidRPr="002B19FA">
              <w:rPr>
                <w:rFonts w:cs="Arial"/>
                <w:color w:val="000000"/>
                <w:lang w:eastAsia="en-US"/>
              </w:rPr>
              <w:t xml:space="preserve"> </w:t>
            </w:r>
            <w:r w:rsidR="00421782" w:rsidRPr="002B19FA">
              <w:rPr>
                <w:rFonts w:cs="Arial"/>
                <w:color w:val="000000"/>
                <w:lang w:eastAsia="en-US"/>
              </w:rPr>
              <w:t>Barbara Kolenko Helbl</w:t>
            </w:r>
          </w:p>
          <w:p w14:paraId="7BCF3D05" w14:textId="77777777" w:rsidR="007B4C63" w:rsidRPr="002B19FA" w:rsidRDefault="007B4C63" w:rsidP="007B4C63">
            <w:pPr>
              <w:spacing w:line="240" w:lineRule="atLeast"/>
              <w:rPr>
                <w:rFonts w:cs="Arial"/>
                <w:color w:val="000000"/>
                <w:lang w:eastAsia="en-US"/>
              </w:rPr>
            </w:pPr>
            <w:r w:rsidRPr="002B19FA">
              <w:rPr>
                <w:rFonts w:cs="Arial"/>
                <w:color w:val="000000"/>
                <w:lang w:eastAsia="en-US"/>
              </w:rPr>
              <w:t xml:space="preserve">                                                                        </w:t>
            </w:r>
            <w:r w:rsidR="00421782" w:rsidRPr="002B19FA">
              <w:rPr>
                <w:rFonts w:cs="Arial"/>
                <w:color w:val="000000"/>
                <w:lang w:eastAsia="en-US"/>
              </w:rPr>
              <w:t xml:space="preserve">         </w:t>
            </w:r>
            <w:r w:rsidRPr="002B19FA">
              <w:rPr>
                <w:rFonts w:cs="Arial"/>
                <w:color w:val="000000"/>
                <w:lang w:eastAsia="en-US"/>
              </w:rPr>
              <w:t xml:space="preserve">   </w:t>
            </w:r>
            <w:r w:rsidR="00421782" w:rsidRPr="002B19FA">
              <w:rPr>
                <w:rFonts w:cs="Arial"/>
                <w:color w:val="000000"/>
                <w:lang w:eastAsia="en-US"/>
              </w:rPr>
              <w:t>GENERALNA SEKRETARKA</w:t>
            </w:r>
          </w:p>
          <w:p w14:paraId="5864DE4E" w14:textId="77777777" w:rsidR="00ED1C8F" w:rsidRPr="002B19FA" w:rsidRDefault="00ED1C8F" w:rsidP="007B4C63">
            <w:pPr>
              <w:spacing w:line="240" w:lineRule="atLeast"/>
              <w:rPr>
                <w:rFonts w:cs="Arial"/>
                <w:color w:val="000000"/>
                <w:lang w:eastAsia="en-US"/>
              </w:rPr>
            </w:pPr>
          </w:p>
          <w:p w14:paraId="30B128FC" w14:textId="7D9A25F0" w:rsidR="00174D1A" w:rsidRPr="002B19FA" w:rsidRDefault="00174D1A" w:rsidP="00ED1C8F">
            <w:pPr>
              <w:overflowPunct w:val="0"/>
              <w:autoSpaceDE w:val="0"/>
              <w:autoSpaceDN w:val="0"/>
              <w:adjustRightInd w:val="0"/>
              <w:spacing w:after="200" w:line="276" w:lineRule="auto"/>
              <w:jc w:val="both"/>
              <w:textAlignment w:val="baseline"/>
              <w:rPr>
                <w:rFonts w:cs="Arial"/>
                <w:iCs/>
              </w:rPr>
            </w:pPr>
            <w:r w:rsidRPr="002B19FA">
              <w:rPr>
                <w:rFonts w:cs="Arial"/>
                <w:iCs/>
              </w:rPr>
              <w:t xml:space="preserve">                                                    </w:t>
            </w:r>
            <w:r w:rsidR="00ED1C8F" w:rsidRPr="002B19FA">
              <w:rPr>
                <w:rFonts w:cs="Arial"/>
                <w:iCs/>
              </w:rPr>
              <w:t xml:space="preserve">                               </w:t>
            </w:r>
            <w:r w:rsidRPr="002B19FA">
              <w:rPr>
                <w:rFonts w:cs="Arial"/>
                <w:iCs/>
              </w:rPr>
              <w:t xml:space="preserve">        </w:t>
            </w:r>
          </w:p>
          <w:p w14:paraId="177E0C70" w14:textId="77777777" w:rsidR="00174D1A" w:rsidRPr="002B19FA" w:rsidRDefault="00174D1A" w:rsidP="00ED1C8F">
            <w:pPr>
              <w:rPr>
                <w:rFonts w:cs="Arial"/>
              </w:rPr>
            </w:pPr>
            <w:bookmarkStart w:id="0" w:name="_Hlk132977908"/>
            <w:r w:rsidRPr="002B19FA">
              <w:rPr>
                <w:rFonts w:cs="Arial"/>
              </w:rPr>
              <w:t>PRILOGE:</w:t>
            </w:r>
          </w:p>
          <w:p w14:paraId="59AFE3B3" w14:textId="39D0EFB8" w:rsidR="00174D1A" w:rsidRPr="002B19FA" w:rsidRDefault="00174D1A" w:rsidP="00ED1C8F">
            <w:pPr>
              <w:rPr>
                <w:rFonts w:cs="Arial"/>
              </w:rPr>
            </w:pPr>
            <w:r w:rsidRPr="002B19FA">
              <w:rPr>
                <w:rFonts w:cs="Arial"/>
              </w:rPr>
              <w:t>-</w:t>
            </w:r>
            <w:r w:rsidRPr="002B19FA">
              <w:rPr>
                <w:rFonts w:cs="Arial"/>
              </w:rPr>
              <w:tab/>
            </w:r>
            <w:r w:rsidR="00B733DE" w:rsidRPr="002B19FA">
              <w:rPr>
                <w:rFonts w:cs="Arial"/>
              </w:rPr>
              <w:t>Poslovni in finančni načrt</w:t>
            </w:r>
            <w:r w:rsidRPr="002B19FA">
              <w:rPr>
                <w:rFonts w:cs="Arial"/>
              </w:rPr>
              <w:t xml:space="preserve"> Stanovanjskega sklada Republik</w:t>
            </w:r>
            <w:r w:rsidR="00B733DE" w:rsidRPr="002B19FA">
              <w:rPr>
                <w:rFonts w:cs="Arial"/>
              </w:rPr>
              <w:t>e</w:t>
            </w:r>
            <w:r w:rsidR="00421782" w:rsidRPr="002B19FA">
              <w:rPr>
                <w:rFonts w:cs="Arial"/>
              </w:rPr>
              <w:t xml:space="preserve"> </w:t>
            </w:r>
            <w:r w:rsidRPr="002B19FA">
              <w:rPr>
                <w:rFonts w:cs="Arial"/>
              </w:rPr>
              <w:t>Slovenije, javnega sklada za let</w:t>
            </w:r>
            <w:r w:rsidR="004E52AC" w:rsidRPr="002B19FA">
              <w:rPr>
                <w:rFonts w:cs="Arial"/>
              </w:rPr>
              <w:t>o</w:t>
            </w:r>
            <w:r w:rsidR="00A66B11" w:rsidRPr="002B19FA">
              <w:rPr>
                <w:rFonts w:cs="Arial"/>
              </w:rPr>
              <w:t xml:space="preserve"> </w:t>
            </w:r>
            <w:r w:rsidRPr="002B19FA">
              <w:rPr>
                <w:rFonts w:cs="Arial"/>
              </w:rPr>
              <w:t>202</w:t>
            </w:r>
            <w:r w:rsidR="004717BE">
              <w:rPr>
                <w:rFonts w:cs="Arial"/>
              </w:rPr>
              <w:t>5</w:t>
            </w:r>
            <w:r w:rsidRPr="002B19FA">
              <w:rPr>
                <w:rFonts w:cs="Arial"/>
              </w:rPr>
              <w:t xml:space="preserve"> </w:t>
            </w:r>
            <w:r w:rsidR="00F0354C" w:rsidRPr="002B19FA">
              <w:rPr>
                <w:rFonts w:cs="Arial"/>
              </w:rPr>
              <w:t>s prilogo</w:t>
            </w:r>
            <w:r w:rsidRPr="002B19FA">
              <w:rPr>
                <w:rFonts w:cs="Arial"/>
              </w:rPr>
              <w:t>;</w:t>
            </w:r>
          </w:p>
          <w:p w14:paraId="4BBF4103" w14:textId="79C9B911" w:rsidR="00174D1A" w:rsidRPr="002B19FA" w:rsidRDefault="00174D1A" w:rsidP="00ED1C8F">
            <w:pPr>
              <w:rPr>
                <w:rFonts w:cs="Arial"/>
              </w:rPr>
            </w:pPr>
            <w:r w:rsidRPr="002B19FA">
              <w:rPr>
                <w:rFonts w:cs="Arial"/>
              </w:rPr>
              <w:t>-</w:t>
            </w:r>
            <w:r w:rsidRPr="002B19FA">
              <w:rPr>
                <w:rFonts w:cs="Arial"/>
              </w:rPr>
              <w:tab/>
              <w:t>Odpravek sklepa Nadzornega sveta S</w:t>
            </w:r>
            <w:r w:rsidR="001107B6" w:rsidRPr="002B19FA">
              <w:rPr>
                <w:rFonts w:cs="Arial"/>
              </w:rPr>
              <w:t>tanovanjskega sklada R</w:t>
            </w:r>
            <w:r w:rsidR="00F0354C" w:rsidRPr="002B19FA">
              <w:rPr>
                <w:rFonts w:cs="Arial"/>
              </w:rPr>
              <w:t>S z dne</w:t>
            </w:r>
            <w:r w:rsidR="00B733DE" w:rsidRPr="002B19FA">
              <w:rPr>
                <w:rFonts w:cs="Arial"/>
              </w:rPr>
              <w:t xml:space="preserve"> </w:t>
            </w:r>
            <w:r w:rsidR="004717BE">
              <w:rPr>
                <w:rFonts w:cs="Arial"/>
              </w:rPr>
              <w:t>23.</w:t>
            </w:r>
            <w:r w:rsidR="00CA72BC">
              <w:rPr>
                <w:rFonts w:cs="Arial"/>
              </w:rPr>
              <w:t xml:space="preserve"> </w:t>
            </w:r>
            <w:r w:rsidR="004717BE">
              <w:rPr>
                <w:rFonts w:cs="Arial"/>
              </w:rPr>
              <w:t>4.</w:t>
            </w:r>
            <w:r w:rsidR="00CA72BC">
              <w:rPr>
                <w:rFonts w:cs="Arial"/>
              </w:rPr>
              <w:t xml:space="preserve"> </w:t>
            </w:r>
            <w:r w:rsidR="004717BE">
              <w:rPr>
                <w:rFonts w:cs="Arial"/>
              </w:rPr>
              <w:t>2025.</w:t>
            </w:r>
          </w:p>
          <w:bookmarkEnd w:id="0"/>
          <w:p w14:paraId="032DFB04" w14:textId="77777777" w:rsidR="00ED1C8F" w:rsidRPr="002B19FA" w:rsidRDefault="00ED1C8F" w:rsidP="00ED1C8F">
            <w:pPr>
              <w:rPr>
                <w:rFonts w:cs="Arial"/>
              </w:rPr>
            </w:pPr>
          </w:p>
          <w:p w14:paraId="160383A6" w14:textId="77777777" w:rsidR="00C2319B" w:rsidRPr="002B19FA" w:rsidRDefault="00C2319B" w:rsidP="00174D1A">
            <w:pPr>
              <w:suppressAutoHyphens/>
              <w:rPr>
                <w:rFonts w:cs="Arial"/>
                <w:snapToGrid w:val="0"/>
                <w:lang w:eastAsia="ar-SA"/>
              </w:rPr>
            </w:pPr>
          </w:p>
          <w:p w14:paraId="1FDE3DD1" w14:textId="77777777" w:rsidR="00174D1A" w:rsidRPr="002B19FA" w:rsidRDefault="00174D1A" w:rsidP="00174D1A">
            <w:pPr>
              <w:suppressAutoHyphens/>
              <w:rPr>
                <w:rFonts w:cs="Arial"/>
                <w:snapToGrid w:val="0"/>
                <w:lang w:eastAsia="ar-SA"/>
              </w:rPr>
            </w:pPr>
            <w:r w:rsidRPr="002B19FA">
              <w:rPr>
                <w:rFonts w:cs="Arial"/>
                <w:snapToGrid w:val="0"/>
                <w:lang w:eastAsia="ar-SA"/>
              </w:rPr>
              <w:t xml:space="preserve">Sklep prejmejo:      </w:t>
            </w:r>
          </w:p>
          <w:p w14:paraId="2BF6427C" w14:textId="77777777" w:rsidR="00ED1C8F" w:rsidRPr="002B19FA" w:rsidRDefault="00ED1C8F" w:rsidP="00C07BED">
            <w:pPr>
              <w:spacing w:line="260" w:lineRule="exact"/>
              <w:rPr>
                <w:rFonts w:cs="Arial"/>
                <w:color w:val="000000"/>
              </w:rPr>
            </w:pPr>
          </w:p>
          <w:p w14:paraId="2161546F" w14:textId="77777777" w:rsidR="00C07BED" w:rsidRPr="002B19FA" w:rsidRDefault="00C07BED" w:rsidP="00C07BED">
            <w:pPr>
              <w:numPr>
                <w:ilvl w:val="0"/>
                <w:numId w:val="21"/>
              </w:numPr>
              <w:autoSpaceDE w:val="0"/>
              <w:autoSpaceDN w:val="0"/>
              <w:adjustRightInd w:val="0"/>
              <w:spacing w:line="260" w:lineRule="exact"/>
              <w:rPr>
                <w:rFonts w:cs="Arial"/>
                <w:color w:val="000000"/>
              </w:rPr>
            </w:pPr>
            <w:r w:rsidRPr="002B19FA">
              <w:rPr>
                <w:rFonts w:cs="Arial"/>
                <w:color w:val="000000"/>
              </w:rPr>
              <w:t>Ministrstvo za solidarno prihodnost (</w:t>
            </w:r>
            <w:hyperlink r:id="rId10" w:history="1">
              <w:r w:rsidRPr="002B19FA">
                <w:rPr>
                  <w:rStyle w:val="Hiperpovezava"/>
                  <w:rFonts w:cs="Arial"/>
                </w:rPr>
                <w:t>gp.msp@gov.si</w:t>
              </w:r>
            </w:hyperlink>
            <w:r w:rsidRPr="002B19FA">
              <w:rPr>
                <w:rFonts w:cs="Arial"/>
                <w:color w:val="000000"/>
              </w:rPr>
              <w:t>)</w:t>
            </w:r>
          </w:p>
          <w:p w14:paraId="2DF0E172" w14:textId="77777777" w:rsidR="00C07BED" w:rsidRPr="002B19FA" w:rsidRDefault="00C07BED" w:rsidP="00C07BED">
            <w:pPr>
              <w:numPr>
                <w:ilvl w:val="0"/>
                <w:numId w:val="21"/>
              </w:numPr>
              <w:autoSpaceDE w:val="0"/>
              <w:autoSpaceDN w:val="0"/>
              <w:adjustRightInd w:val="0"/>
              <w:spacing w:line="260" w:lineRule="exact"/>
              <w:rPr>
                <w:rFonts w:cs="Arial"/>
                <w:color w:val="000000"/>
              </w:rPr>
            </w:pPr>
            <w:r w:rsidRPr="002B19FA">
              <w:rPr>
                <w:rFonts w:cs="Arial"/>
                <w:color w:val="000000"/>
              </w:rPr>
              <w:t>Ministrstvo za finance (</w:t>
            </w:r>
            <w:hyperlink r:id="rId11" w:history="1">
              <w:r w:rsidRPr="002B19FA">
                <w:rPr>
                  <w:rStyle w:val="Hiperpovezava"/>
                  <w:rFonts w:cs="Arial"/>
                </w:rPr>
                <w:t>gp.mf@gov.si</w:t>
              </w:r>
            </w:hyperlink>
            <w:proofErr w:type="gramStart"/>
            <w:r w:rsidRPr="002B19FA">
              <w:rPr>
                <w:rFonts w:cs="Arial"/>
                <w:color w:val="000000"/>
              </w:rPr>
              <w:t xml:space="preserve"> )</w:t>
            </w:r>
            <w:proofErr w:type="gramEnd"/>
          </w:p>
          <w:p w14:paraId="0D0591F5" w14:textId="77777777" w:rsidR="00C07BED" w:rsidRPr="002B19FA" w:rsidRDefault="00C07BED" w:rsidP="00C07BED">
            <w:pPr>
              <w:numPr>
                <w:ilvl w:val="0"/>
                <w:numId w:val="21"/>
              </w:numPr>
              <w:spacing w:line="260" w:lineRule="exact"/>
              <w:rPr>
                <w:rFonts w:cs="Arial"/>
                <w:color w:val="000000"/>
              </w:rPr>
            </w:pPr>
            <w:r w:rsidRPr="002B19FA">
              <w:rPr>
                <w:rFonts w:cs="Arial"/>
                <w:color w:val="000000"/>
              </w:rPr>
              <w:t>Stanovanjski sklad Republike Slovenije, javni sklad (</w:t>
            </w:r>
            <w:hyperlink r:id="rId12" w:history="1">
              <w:r w:rsidRPr="002B19FA">
                <w:rPr>
                  <w:rStyle w:val="Hiperpovezava"/>
                  <w:rFonts w:cs="Arial"/>
                </w:rPr>
                <w:t>tajnistvo@ssrs.si</w:t>
              </w:r>
            </w:hyperlink>
            <w:r w:rsidRPr="002B19FA">
              <w:rPr>
                <w:rFonts w:cs="Arial"/>
                <w:color w:val="000000"/>
              </w:rPr>
              <w:t>)</w:t>
            </w:r>
          </w:p>
          <w:p w14:paraId="29BD18AE" w14:textId="77777777" w:rsidR="00C07BED" w:rsidRPr="002B19FA" w:rsidRDefault="00C07BED" w:rsidP="00C07BED">
            <w:pPr>
              <w:numPr>
                <w:ilvl w:val="0"/>
                <w:numId w:val="21"/>
              </w:numPr>
              <w:spacing w:line="260" w:lineRule="exact"/>
              <w:rPr>
                <w:rFonts w:cs="Arial"/>
                <w:color w:val="000000"/>
              </w:rPr>
            </w:pPr>
            <w:r w:rsidRPr="002B19FA">
              <w:rPr>
                <w:rFonts w:cs="Arial"/>
                <w:color w:val="000000"/>
              </w:rPr>
              <w:t>Urad Vlade RS za komuniciranje (</w:t>
            </w:r>
            <w:hyperlink r:id="rId13" w:history="1">
              <w:r w:rsidRPr="002B19FA">
                <w:rPr>
                  <w:rStyle w:val="Hiperpovezava"/>
                  <w:rFonts w:cs="Arial"/>
                </w:rPr>
                <w:t>gp.ukom@gov.si</w:t>
              </w:r>
            </w:hyperlink>
            <w:r w:rsidRPr="002B19FA">
              <w:rPr>
                <w:rFonts w:cs="Arial"/>
                <w:color w:val="000000"/>
              </w:rPr>
              <w:t xml:space="preserve">) </w:t>
            </w:r>
          </w:p>
          <w:p w14:paraId="56689949" w14:textId="77777777" w:rsidR="00C07BED" w:rsidRPr="002B19FA" w:rsidRDefault="00C07BED" w:rsidP="00C07BED">
            <w:pPr>
              <w:numPr>
                <w:ilvl w:val="0"/>
                <w:numId w:val="21"/>
              </w:numPr>
              <w:spacing w:line="260" w:lineRule="exact"/>
              <w:rPr>
                <w:rFonts w:cs="Arial"/>
                <w:color w:val="000000"/>
              </w:rPr>
            </w:pPr>
            <w:r w:rsidRPr="002B19FA">
              <w:rPr>
                <w:rFonts w:cs="Arial"/>
                <w:color w:val="000000"/>
              </w:rPr>
              <w:t>Služba Vlade RS za zakonodajo (</w:t>
            </w:r>
            <w:hyperlink r:id="rId14" w:history="1">
              <w:r w:rsidRPr="002B19FA">
                <w:rPr>
                  <w:rStyle w:val="Hiperpovezava"/>
                  <w:rFonts w:cs="Arial"/>
                </w:rPr>
                <w:t>gp.svz@gov.si</w:t>
              </w:r>
            </w:hyperlink>
            <w:proofErr w:type="gramStart"/>
            <w:r w:rsidRPr="002B19FA">
              <w:rPr>
                <w:rFonts w:cs="Arial"/>
                <w:color w:val="000000"/>
              </w:rPr>
              <w:t xml:space="preserve"> )</w:t>
            </w:r>
            <w:proofErr w:type="gramEnd"/>
          </w:p>
          <w:p w14:paraId="67146D05" w14:textId="77777777" w:rsidR="00C07BED" w:rsidRPr="002B19FA" w:rsidRDefault="00C07BED" w:rsidP="00144EC1">
            <w:pPr>
              <w:spacing w:line="260" w:lineRule="exact"/>
              <w:rPr>
                <w:rFonts w:cs="Arial"/>
                <w:color w:val="000000"/>
              </w:rPr>
            </w:pPr>
          </w:p>
          <w:p w14:paraId="15A73462" w14:textId="77777777" w:rsidR="00C07BED" w:rsidRPr="002B19FA" w:rsidRDefault="00C07BED" w:rsidP="00ED1C8F">
            <w:pPr>
              <w:spacing w:line="260" w:lineRule="exact"/>
              <w:ind w:left="720"/>
              <w:rPr>
                <w:rFonts w:cs="Arial"/>
                <w:color w:val="000000"/>
              </w:rPr>
            </w:pPr>
          </w:p>
        </w:tc>
      </w:tr>
      <w:tr w:rsidR="006A22C0" w:rsidRPr="002B19FA" w14:paraId="4E57AD8B" w14:textId="77777777" w:rsidTr="00EA5556">
        <w:tc>
          <w:tcPr>
            <w:tcW w:w="9163" w:type="dxa"/>
            <w:gridSpan w:val="4"/>
          </w:tcPr>
          <w:p w14:paraId="422CDE44" w14:textId="77777777" w:rsidR="006A22C0" w:rsidRPr="002B19FA" w:rsidRDefault="006A22C0" w:rsidP="006A22C0">
            <w:pPr>
              <w:overflowPunct w:val="0"/>
              <w:autoSpaceDE w:val="0"/>
              <w:autoSpaceDN w:val="0"/>
              <w:adjustRightInd w:val="0"/>
              <w:spacing w:line="260" w:lineRule="exact"/>
              <w:jc w:val="both"/>
              <w:textAlignment w:val="baseline"/>
              <w:rPr>
                <w:rFonts w:cs="Arial"/>
                <w:b/>
                <w:iCs/>
              </w:rPr>
            </w:pPr>
            <w:r w:rsidRPr="002B19FA">
              <w:rPr>
                <w:rFonts w:cs="Arial"/>
                <w:b/>
              </w:rPr>
              <w:t>2. Predlog za obravnavo predloga zakona po nujnem ali skrajšanem postopku v državnem zboru z obrazložitvijo razlogov:</w:t>
            </w:r>
          </w:p>
        </w:tc>
      </w:tr>
      <w:tr w:rsidR="006A22C0" w:rsidRPr="002B19FA" w14:paraId="49B93D62" w14:textId="77777777" w:rsidTr="00EA5556">
        <w:tc>
          <w:tcPr>
            <w:tcW w:w="9163" w:type="dxa"/>
            <w:gridSpan w:val="4"/>
          </w:tcPr>
          <w:p w14:paraId="14A99B58" w14:textId="77777777" w:rsidR="006A22C0" w:rsidRPr="002B19FA" w:rsidRDefault="006A22C0" w:rsidP="006A22C0">
            <w:pPr>
              <w:overflowPunct w:val="0"/>
              <w:autoSpaceDE w:val="0"/>
              <w:autoSpaceDN w:val="0"/>
              <w:adjustRightInd w:val="0"/>
              <w:spacing w:line="260" w:lineRule="exact"/>
              <w:jc w:val="both"/>
              <w:textAlignment w:val="baseline"/>
              <w:rPr>
                <w:rFonts w:cs="Arial"/>
                <w:iCs/>
              </w:rPr>
            </w:pPr>
            <w:r w:rsidRPr="002B19FA">
              <w:rPr>
                <w:rFonts w:cs="Arial"/>
                <w:iCs/>
              </w:rPr>
              <w:t>/</w:t>
            </w:r>
          </w:p>
        </w:tc>
      </w:tr>
      <w:tr w:rsidR="006A22C0" w:rsidRPr="002B19FA" w14:paraId="33B1B66B" w14:textId="77777777" w:rsidTr="00EA5556">
        <w:tc>
          <w:tcPr>
            <w:tcW w:w="9163" w:type="dxa"/>
            <w:gridSpan w:val="4"/>
          </w:tcPr>
          <w:p w14:paraId="6274BE34" w14:textId="77777777" w:rsidR="006A22C0" w:rsidRPr="002B19FA" w:rsidRDefault="006A22C0" w:rsidP="006A22C0">
            <w:pPr>
              <w:overflowPunct w:val="0"/>
              <w:autoSpaceDE w:val="0"/>
              <w:autoSpaceDN w:val="0"/>
              <w:adjustRightInd w:val="0"/>
              <w:spacing w:line="260" w:lineRule="exact"/>
              <w:jc w:val="both"/>
              <w:textAlignment w:val="baseline"/>
              <w:rPr>
                <w:rFonts w:cs="Arial"/>
                <w:b/>
                <w:iCs/>
              </w:rPr>
            </w:pPr>
            <w:proofErr w:type="spellStart"/>
            <w:r w:rsidRPr="002B19FA">
              <w:rPr>
                <w:rFonts w:cs="Arial"/>
                <w:b/>
              </w:rPr>
              <w:t>3.a</w:t>
            </w:r>
            <w:proofErr w:type="spellEnd"/>
            <w:r w:rsidRPr="002B19FA">
              <w:rPr>
                <w:rFonts w:cs="Arial"/>
                <w:b/>
              </w:rPr>
              <w:t xml:space="preserve"> Osebe, odgovorne za strokovno pripravo in usklajenost gradiva:</w:t>
            </w:r>
          </w:p>
        </w:tc>
      </w:tr>
      <w:tr w:rsidR="006A22C0" w:rsidRPr="002B19FA" w14:paraId="56A31D88" w14:textId="77777777" w:rsidTr="00EA5556">
        <w:tc>
          <w:tcPr>
            <w:tcW w:w="9163" w:type="dxa"/>
            <w:gridSpan w:val="4"/>
          </w:tcPr>
          <w:p w14:paraId="43B0056E" w14:textId="77777777" w:rsidR="00C07BED" w:rsidRPr="002B19FA" w:rsidRDefault="00C07BED" w:rsidP="00C07BED">
            <w:pPr>
              <w:numPr>
                <w:ilvl w:val="0"/>
                <w:numId w:val="11"/>
              </w:numPr>
              <w:overflowPunct w:val="0"/>
              <w:autoSpaceDE w:val="0"/>
              <w:autoSpaceDN w:val="0"/>
              <w:adjustRightInd w:val="0"/>
              <w:spacing w:line="260" w:lineRule="exact"/>
              <w:jc w:val="both"/>
              <w:textAlignment w:val="baseline"/>
              <w:rPr>
                <w:rFonts w:cs="Arial"/>
                <w:iCs/>
              </w:rPr>
            </w:pPr>
            <w:r w:rsidRPr="002B19FA">
              <w:rPr>
                <w:rFonts w:cs="Arial"/>
                <w:iCs/>
              </w:rPr>
              <w:t>Simon Maljevac, minister za solidarno prihodnost</w:t>
            </w:r>
          </w:p>
          <w:p w14:paraId="52CD2FA4" w14:textId="70B22EF5" w:rsidR="00C07BED" w:rsidRPr="002B19FA" w:rsidRDefault="00902066" w:rsidP="00C07BED">
            <w:pPr>
              <w:numPr>
                <w:ilvl w:val="0"/>
                <w:numId w:val="11"/>
              </w:numPr>
              <w:overflowPunct w:val="0"/>
              <w:autoSpaceDE w:val="0"/>
              <w:autoSpaceDN w:val="0"/>
              <w:adjustRightInd w:val="0"/>
              <w:spacing w:line="260" w:lineRule="exact"/>
              <w:jc w:val="both"/>
              <w:textAlignment w:val="baseline"/>
              <w:rPr>
                <w:rFonts w:cs="Arial"/>
                <w:iCs/>
              </w:rPr>
            </w:pPr>
            <w:r w:rsidRPr="002B19FA">
              <w:rPr>
                <w:rFonts w:cs="Arial"/>
                <w:iCs/>
              </w:rPr>
              <w:lastRenderedPageBreak/>
              <w:t xml:space="preserve">dr. </w:t>
            </w:r>
            <w:r w:rsidR="00C07BED" w:rsidRPr="002B19FA">
              <w:rPr>
                <w:rFonts w:cs="Arial"/>
                <w:iCs/>
              </w:rPr>
              <w:t>Klemen Ploštajner, državni sekretar, pristojen za področje stanovanjske politike in ekonomske demokracije, državni sekretar</w:t>
            </w:r>
          </w:p>
          <w:p w14:paraId="6E17E4B3" w14:textId="7106ED65" w:rsidR="00144EC1" w:rsidRPr="002B19FA" w:rsidRDefault="00144EC1" w:rsidP="00144EC1">
            <w:pPr>
              <w:numPr>
                <w:ilvl w:val="0"/>
                <w:numId w:val="11"/>
              </w:numPr>
              <w:overflowPunct w:val="0"/>
              <w:autoSpaceDE w:val="0"/>
              <w:autoSpaceDN w:val="0"/>
              <w:adjustRightInd w:val="0"/>
              <w:spacing w:line="260" w:lineRule="exact"/>
              <w:jc w:val="both"/>
              <w:textAlignment w:val="baseline"/>
              <w:rPr>
                <w:rFonts w:cs="Arial"/>
                <w:iCs/>
              </w:rPr>
            </w:pPr>
            <w:r w:rsidRPr="002B19FA">
              <w:rPr>
                <w:rFonts w:cs="Arial"/>
                <w:iCs/>
              </w:rPr>
              <w:t>Živa Matjašič, generalna direktor</w:t>
            </w:r>
            <w:r w:rsidR="004717BE">
              <w:rPr>
                <w:rFonts w:cs="Arial"/>
                <w:iCs/>
              </w:rPr>
              <w:t>ic</w:t>
            </w:r>
            <w:r w:rsidRPr="002B19FA">
              <w:rPr>
                <w:rFonts w:cs="Arial"/>
                <w:iCs/>
              </w:rPr>
              <w:t>a Direktorata za stanovanja</w:t>
            </w:r>
          </w:p>
          <w:p w14:paraId="16F52BEF" w14:textId="77777777" w:rsidR="00932EA9" w:rsidRPr="002B19FA" w:rsidRDefault="00932EA9" w:rsidP="00C07BED">
            <w:pPr>
              <w:overflowPunct w:val="0"/>
              <w:autoSpaceDE w:val="0"/>
              <w:autoSpaceDN w:val="0"/>
              <w:adjustRightInd w:val="0"/>
              <w:spacing w:line="260" w:lineRule="exact"/>
              <w:ind w:left="720"/>
              <w:jc w:val="both"/>
              <w:textAlignment w:val="baseline"/>
              <w:rPr>
                <w:rFonts w:cs="Arial"/>
                <w:iCs/>
              </w:rPr>
            </w:pPr>
          </w:p>
        </w:tc>
      </w:tr>
      <w:tr w:rsidR="006A22C0" w:rsidRPr="002B19FA" w14:paraId="794043BF" w14:textId="77777777" w:rsidTr="00EA5556">
        <w:tc>
          <w:tcPr>
            <w:tcW w:w="9163" w:type="dxa"/>
            <w:gridSpan w:val="4"/>
          </w:tcPr>
          <w:p w14:paraId="4AB0BC9A" w14:textId="77777777" w:rsidR="006A22C0" w:rsidRPr="002B19FA" w:rsidRDefault="006A22C0" w:rsidP="006A22C0">
            <w:pPr>
              <w:overflowPunct w:val="0"/>
              <w:autoSpaceDE w:val="0"/>
              <w:autoSpaceDN w:val="0"/>
              <w:adjustRightInd w:val="0"/>
              <w:spacing w:line="260" w:lineRule="exact"/>
              <w:jc w:val="both"/>
              <w:textAlignment w:val="baseline"/>
              <w:rPr>
                <w:rFonts w:cs="Arial"/>
                <w:b/>
                <w:iCs/>
              </w:rPr>
            </w:pPr>
            <w:proofErr w:type="spellStart"/>
            <w:r w:rsidRPr="002B19FA">
              <w:rPr>
                <w:rFonts w:cs="Arial"/>
                <w:b/>
                <w:iCs/>
              </w:rPr>
              <w:lastRenderedPageBreak/>
              <w:t>3.b</w:t>
            </w:r>
            <w:proofErr w:type="spellEnd"/>
            <w:r w:rsidRPr="002B19FA">
              <w:rPr>
                <w:rFonts w:cs="Arial"/>
                <w:b/>
                <w:iCs/>
              </w:rPr>
              <w:t xml:space="preserve"> Zunanji strokovnjaki, ki so </w:t>
            </w:r>
            <w:r w:rsidRPr="002B19FA">
              <w:rPr>
                <w:rFonts w:cs="Arial"/>
                <w:b/>
              </w:rPr>
              <w:t>sodelovali pri pripravi dela ali celotnega gradiva:</w:t>
            </w:r>
          </w:p>
        </w:tc>
      </w:tr>
      <w:tr w:rsidR="006A22C0" w:rsidRPr="002B19FA" w14:paraId="48775439" w14:textId="77777777" w:rsidTr="00EA5556">
        <w:tc>
          <w:tcPr>
            <w:tcW w:w="9163" w:type="dxa"/>
            <w:gridSpan w:val="4"/>
          </w:tcPr>
          <w:p w14:paraId="3173F47E" w14:textId="709F4A97" w:rsidR="006A22C0" w:rsidRPr="002B19FA" w:rsidRDefault="00ED1C8F" w:rsidP="00A109D1">
            <w:pPr>
              <w:numPr>
                <w:ilvl w:val="0"/>
                <w:numId w:val="11"/>
              </w:numPr>
              <w:overflowPunct w:val="0"/>
              <w:autoSpaceDE w:val="0"/>
              <w:autoSpaceDN w:val="0"/>
              <w:adjustRightInd w:val="0"/>
              <w:spacing w:line="260" w:lineRule="exact"/>
              <w:jc w:val="both"/>
              <w:textAlignment w:val="baseline"/>
              <w:rPr>
                <w:rFonts w:cs="Arial"/>
                <w:iCs/>
              </w:rPr>
            </w:pPr>
            <w:r w:rsidRPr="002B19FA">
              <w:rPr>
                <w:rFonts w:cs="Arial"/>
                <w:snapToGrid w:val="0"/>
                <w:color w:val="000000"/>
              </w:rPr>
              <w:t xml:space="preserve">mag. Črtomir Remec, </w:t>
            </w:r>
            <w:r w:rsidR="00E63100">
              <w:rPr>
                <w:rFonts w:cs="Arial"/>
                <w:snapToGrid w:val="0"/>
                <w:color w:val="000000"/>
              </w:rPr>
              <w:t>predsednik uprave</w:t>
            </w:r>
            <w:r w:rsidRPr="002B19FA">
              <w:rPr>
                <w:rFonts w:cs="Arial"/>
                <w:snapToGrid w:val="0"/>
                <w:color w:val="000000"/>
              </w:rPr>
              <w:t>, Stanovanjski sklad RS</w:t>
            </w:r>
          </w:p>
        </w:tc>
      </w:tr>
      <w:tr w:rsidR="006A22C0" w:rsidRPr="002B19FA" w14:paraId="4A79A8C3" w14:textId="77777777" w:rsidTr="00EA5556">
        <w:tc>
          <w:tcPr>
            <w:tcW w:w="9163" w:type="dxa"/>
            <w:gridSpan w:val="4"/>
          </w:tcPr>
          <w:p w14:paraId="24E6EF5E" w14:textId="77777777" w:rsidR="006A22C0" w:rsidRPr="002B19FA" w:rsidRDefault="006A22C0" w:rsidP="006A22C0">
            <w:pPr>
              <w:overflowPunct w:val="0"/>
              <w:autoSpaceDE w:val="0"/>
              <w:autoSpaceDN w:val="0"/>
              <w:adjustRightInd w:val="0"/>
              <w:spacing w:line="260" w:lineRule="exact"/>
              <w:jc w:val="both"/>
              <w:textAlignment w:val="baseline"/>
              <w:rPr>
                <w:rFonts w:cs="Arial"/>
                <w:b/>
                <w:iCs/>
              </w:rPr>
            </w:pPr>
            <w:r w:rsidRPr="002B19FA">
              <w:rPr>
                <w:rFonts w:cs="Arial"/>
                <w:b/>
              </w:rPr>
              <w:t>4. Predstavniki vlade, ki bodo sodelovali pri delu državnega zbora:</w:t>
            </w:r>
          </w:p>
        </w:tc>
      </w:tr>
      <w:tr w:rsidR="006A22C0" w:rsidRPr="002B19FA" w14:paraId="5BE1A8C9" w14:textId="77777777" w:rsidTr="00EA5556">
        <w:tc>
          <w:tcPr>
            <w:tcW w:w="9163" w:type="dxa"/>
            <w:gridSpan w:val="4"/>
          </w:tcPr>
          <w:p w14:paraId="384C22D9" w14:textId="77777777" w:rsidR="006A22C0" w:rsidRPr="002B19FA" w:rsidRDefault="006A22C0" w:rsidP="006A22C0">
            <w:pPr>
              <w:overflowPunct w:val="0"/>
              <w:autoSpaceDE w:val="0"/>
              <w:autoSpaceDN w:val="0"/>
              <w:adjustRightInd w:val="0"/>
              <w:spacing w:line="260" w:lineRule="exact"/>
              <w:jc w:val="both"/>
              <w:textAlignment w:val="baseline"/>
              <w:rPr>
                <w:rFonts w:cs="Arial"/>
                <w:b/>
              </w:rPr>
            </w:pPr>
            <w:r w:rsidRPr="002B19FA">
              <w:rPr>
                <w:rFonts w:cs="Arial"/>
                <w:iCs/>
              </w:rPr>
              <w:t>/</w:t>
            </w:r>
          </w:p>
        </w:tc>
      </w:tr>
      <w:tr w:rsidR="006A22C0" w:rsidRPr="002B19FA" w14:paraId="7169D719" w14:textId="77777777" w:rsidTr="00EA5556">
        <w:tc>
          <w:tcPr>
            <w:tcW w:w="9163" w:type="dxa"/>
            <w:gridSpan w:val="4"/>
          </w:tcPr>
          <w:p w14:paraId="7B150B92" w14:textId="77777777" w:rsidR="006A22C0" w:rsidRPr="002B19FA" w:rsidRDefault="006A22C0" w:rsidP="006A22C0">
            <w:pPr>
              <w:suppressAutoHyphens/>
              <w:overflowPunct w:val="0"/>
              <w:autoSpaceDE w:val="0"/>
              <w:autoSpaceDN w:val="0"/>
              <w:adjustRightInd w:val="0"/>
              <w:spacing w:line="260" w:lineRule="exact"/>
              <w:textAlignment w:val="baseline"/>
              <w:outlineLvl w:val="3"/>
              <w:rPr>
                <w:rFonts w:cs="Arial"/>
                <w:b/>
              </w:rPr>
            </w:pPr>
            <w:r w:rsidRPr="002B19FA">
              <w:rPr>
                <w:rFonts w:cs="Arial"/>
                <w:b/>
              </w:rPr>
              <w:t>5. Kratek povzetek gradiva:</w:t>
            </w:r>
          </w:p>
        </w:tc>
      </w:tr>
      <w:tr w:rsidR="006A22C0" w:rsidRPr="002B19FA" w14:paraId="5B741DD5" w14:textId="77777777" w:rsidTr="00EA5556">
        <w:tc>
          <w:tcPr>
            <w:tcW w:w="9163" w:type="dxa"/>
            <w:gridSpan w:val="4"/>
          </w:tcPr>
          <w:p w14:paraId="370DE8D1" w14:textId="77777777" w:rsidR="0069008E" w:rsidRPr="002B19FA" w:rsidRDefault="0069008E" w:rsidP="0069008E">
            <w:pPr>
              <w:pStyle w:val="Style21"/>
              <w:spacing w:before="67" w:line="240" w:lineRule="exact"/>
              <w:rPr>
                <w:rStyle w:val="FontStyle53"/>
                <w:rFonts w:ascii="Arial" w:hAnsi="Arial" w:cs="Arial"/>
                <w:sz w:val="20"/>
                <w:szCs w:val="20"/>
              </w:rPr>
            </w:pPr>
          </w:p>
          <w:p w14:paraId="15EA92F1" w14:textId="00E5CCF5" w:rsidR="005F1DAF" w:rsidRPr="002B19FA" w:rsidRDefault="0069008E" w:rsidP="006C17DD">
            <w:pPr>
              <w:jc w:val="both"/>
              <w:rPr>
                <w:rStyle w:val="FontStyle53"/>
                <w:rFonts w:ascii="Arial" w:hAnsi="Arial" w:cs="Arial"/>
                <w:sz w:val="20"/>
                <w:szCs w:val="20"/>
              </w:rPr>
            </w:pPr>
            <w:r w:rsidRPr="002B19FA">
              <w:rPr>
                <w:rStyle w:val="FontStyle53"/>
                <w:rFonts w:ascii="Arial" w:hAnsi="Arial" w:cs="Arial"/>
                <w:sz w:val="20"/>
                <w:szCs w:val="20"/>
              </w:rPr>
              <w:t>Poslovni in finančni načrt Stanovanjskega sklada RS je skladno s četrto alinejo 13. člena Zakona o javnih skladih (</w:t>
            </w:r>
            <w:r w:rsidRPr="002B19FA">
              <w:rPr>
                <w:rFonts w:cs="Arial"/>
                <w:color w:val="000000"/>
              </w:rPr>
              <w:t xml:space="preserve">Uradni list RS, št. </w:t>
            </w:r>
            <w:r w:rsidRPr="002B19FA">
              <w:rPr>
                <w:rFonts w:cs="Arial"/>
                <w:bCs/>
                <w:color w:val="000000"/>
              </w:rPr>
              <w:t>77/08, 8/10 – ZSKZ-B, 61/20 – ZDLGPE in 206/21 – ZDUPŠOP</w:t>
            </w:r>
            <w:r w:rsidRPr="002B19FA">
              <w:rPr>
                <w:rStyle w:val="FontStyle53"/>
                <w:rFonts w:ascii="Arial" w:hAnsi="Arial" w:cs="Arial"/>
                <w:sz w:val="20"/>
                <w:szCs w:val="20"/>
              </w:rPr>
              <w:t>) ter na podlagi drugega odstavka 4. člena Akta o ustanovitvi Stanovanjskega sklada Republike Slovenije, kot javnega sklada (Uradni list RS, št. 6/11, 60/17, 17/18, 4/19</w:t>
            </w:r>
            <w:r w:rsidR="00902066" w:rsidRPr="002B19FA">
              <w:rPr>
                <w:rStyle w:val="FontStyle53"/>
                <w:rFonts w:ascii="Arial" w:hAnsi="Arial" w:cs="Arial"/>
                <w:sz w:val="20"/>
                <w:szCs w:val="20"/>
              </w:rPr>
              <w:t xml:space="preserve">, </w:t>
            </w:r>
            <w:r w:rsidRPr="002B19FA">
              <w:rPr>
                <w:rStyle w:val="FontStyle53"/>
                <w:rFonts w:ascii="Arial" w:hAnsi="Arial" w:cs="Arial"/>
                <w:sz w:val="20"/>
                <w:szCs w:val="20"/>
              </w:rPr>
              <w:t>31/21</w:t>
            </w:r>
            <w:r w:rsidR="00F956F7">
              <w:rPr>
                <w:rStyle w:val="FontStyle53"/>
                <w:rFonts w:ascii="Arial" w:hAnsi="Arial" w:cs="Arial"/>
                <w:sz w:val="20"/>
                <w:szCs w:val="20"/>
              </w:rPr>
              <w:t xml:space="preserve">, </w:t>
            </w:r>
            <w:r w:rsidR="00902066" w:rsidRPr="002B19FA">
              <w:rPr>
                <w:rStyle w:val="FontStyle53"/>
                <w:rFonts w:ascii="Arial" w:hAnsi="Arial" w:cs="Arial"/>
                <w:sz w:val="20"/>
                <w:szCs w:val="20"/>
              </w:rPr>
              <w:t>132/23</w:t>
            </w:r>
            <w:r w:rsidR="00F956F7">
              <w:rPr>
                <w:rStyle w:val="FontStyle53"/>
                <w:rFonts w:ascii="Arial" w:hAnsi="Arial" w:cs="Arial"/>
                <w:sz w:val="20"/>
                <w:szCs w:val="20"/>
              </w:rPr>
              <w:t xml:space="preserve"> in 87/24</w:t>
            </w:r>
            <w:r w:rsidRPr="002B19FA">
              <w:rPr>
                <w:rStyle w:val="FontStyle53"/>
                <w:rFonts w:ascii="Arial" w:hAnsi="Arial" w:cs="Arial"/>
                <w:sz w:val="20"/>
                <w:szCs w:val="20"/>
              </w:rPr>
              <w:t xml:space="preserve">) posredovan v sprejetje Vladi Republike Slovenije. </w:t>
            </w:r>
            <w:bookmarkStart w:id="1" w:name="_Hlk132871515"/>
          </w:p>
          <w:bookmarkEnd w:id="1"/>
          <w:p w14:paraId="5F540B53" w14:textId="77777777" w:rsidR="00F956F7" w:rsidRDefault="00F956F7" w:rsidP="0069008E">
            <w:pPr>
              <w:pStyle w:val="Style21"/>
              <w:spacing w:before="67" w:line="240" w:lineRule="exact"/>
              <w:rPr>
                <w:rStyle w:val="FontStyle53"/>
                <w:rFonts w:ascii="Arial" w:hAnsi="Arial" w:cs="Arial"/>
                <w:sz w:val="20"/>
                <w:szCs w:val="20"/>
              </w:rPr>
            </w:pPr>
          </w:p>
          <w:p w14:paraId="08C80907" w14:textId="505802C5" w:rsidR="0069008E" w:rsidRPr="002B19FA" w:rsidRDefault="0069008E" w:rsidP="0069008E">
            <w:pPr>
              <w:pStyle w:val="Style21"/>
              <w:spacing w:before="67" w:line="240" w:lineRule="exact"/>
              <w:rPr>
                <w:rStyle w:val="FontStyle53"/>
                <w:rFonts w:ascii="Arial" w:hAnsi="Arial" w:cs="Arial"/>
                <w:sz w:val="20"/>
                <w:szCs w:val="20"/>
                <w:highlight w:val="yellow"/>
              </w:rPr>
            </w:pPr>
            <w:r w:rsidRPr="002B19FA">
              <w:rPr>
                <w:rStyle w:val="FontStyle53"/>
                <w:rFonts w:ascii="Arial" w:hAnsi="Arial" w:cs="Arial"/>
                <w:sz w:val="20"/>
                <w:szCs w:val="20"/>
              </w:rPr>
              <w:t>Poslovni in finančni načrt Stanovanjskega sklada RS opredeljuje cilje in poslovanje Stanovanjskega sklada Republike Slovenije, javnega sklada, v letu 202</w:t>
            </w:r>
            <w:r w:rsidR="00F956F7">
              <w:rPr>
                <w:rStyle w:val="FontStyle53"/>
                <w:rFonts w:ascii="Arial" w:hAnsi="Arial" w:cs="Arial"/>
                <w:sz w:val="20"/>
                <w:szCs w:val="20"/>
              </w:rPr>
              <w:t>5</w:t>
            </w:r>
            <w:r w:rsidRPr="002B19FA">
              <w:rPr>
                <w:rStyle w:val="FontStyle53"/>
                <w:rFonts w:ascii="Arial" w:hAnsi="Arial" w:cs="Arial"/>
                <w:sz w:val="20"/>
                <w:szCs w:val="20"/>
              </w:rPr>
              <w:t xml:space="preserve"> v okviru dejavnosti pridobivanja javnih najemnih stanovanj in v okviru ostalih poslovnih dejavnosti, ki jih skladno z Resolucijo o nacionalnem stanovanjskem programu 2015–2025 (Uradni list RS, št. 92/15; v nadaljevanju: ReNSP15-25) opredeljuje Poslovna politika Stanovanjskega sklada Republike Slovenije, javnega sklada 2021-2025, ki jo je Vlada RS sprejela na 63. redni seji, dne 11. 3. 2021.</w:t>
            </w:r>
          </w:p>
          <w:p w14:paraId="4E93F48A" w14:textId="77777777" w:rsidR="0069008E" w:rsidRPr="002B19FA" w:rsidRDefault="0069008E" w:rsidP="00B733DE">
            <w:pPr>
              <w:pStyle w:val="Style21"/>
              <w:spacing w:before="67" w:line="240" w:lineRule="exact"/>
              <w:rPr>
                <w:rStyle w:val="FontStyle53"/>
                <w:rFonts w:ascii="Arial" w:hAnsi="Arial" w:cs="Arial"/>
                <w:sz w:val="20"/>
                <w:szCs w:val="20"/>
                <w:highlight w:val="yellow"/>
              </w:rPr>
            </w:pPr>
          </w:p>
          <w:p w14:paraId="046DCC0D" w14:textId="363EEDAE" w:rsidR="002D6B56" w:rsidRPr="002B19FA" w:rsidRDefault="002D5A79" w:rsidP="00B733DE">
            <w:pPr>
              <w:pStyle w:val="Style21"/>
              <w:spacing w:before="67" w:line="240" w:lineRule="exact"/>
              <w:rPr>
                <w:rStyle w:val="FontStyle53"/>
                <w:rFonts w:ascii="Arial" w:hAnsi="Arial" w:cs="Arial"/>
                <w:sz w:val="20"/>
                <w:szCs w:val="20"/>
              </w:rPr>
            </w:pPr>
            <w:r w:rsidRPr="002B19FA">
              <w:rPr>
                <w:rStyle w:val="FontStyle53"/>
                <w:rFonts w:ascii="Arial" w:hAnsi="Arial" w:cs="Arial"/>
                <w:sz w:val="20"/>
                <w:szCs w:val="20"/>
              </w:rPr>
              <w:t xml:space="preserve">Za </w:t>
            </w:r>
            <w:r w:rsidR="00C07BED" w:rsidRPr="002B19FA">
              <w:rPr>
                <w:rStyle w:val="FontStyle53"/>
                <w:rFonts w:ascii="Arial" w:hAnsi="Arial" w:cs="Arial"/>
                <w:sz w:val="20"/>
                <w:szCs w:val="20"/>
              </w:rPr>
              <w:t xml:space="preserve">leto </w:t>
            </w:r>
            <w:r w:rsidRPr="002B19FA">
              <w:rPr>
                <w:rStyle w:val="FontStyle53"/>
                <w:rFonts w:ascii="Arial" w:hAnsi="Arial" w:cs="Arial"/>
                <w:sz w:val="20"/>
                <w:szCs w:val="20"/>
              </w:rPr>
              <w:t>202</w:t>
            </w:r>
            <w:r w:rsidR="00F956F7">
              <w:rPr>
                <w:rStyle w:val="FontStyle53"/>
                <w:rFonts w:ascii="Arial" w:hAnsi="Arial" w:cs="Arial"/>
                <w:sz w:val="20"/>
                <w:szCs w:val="20"/>
              </w:rPr>
              <w:t>5</w:t>
            </w:r>
            <w:r w:rsidR="00B733DE" w:rsidRPr="002B19FA">
              <w:rPr>
                <w:rStyle w:val="FontStyle53"/>
                <w:rFonts w:ascii="Arial" w:hAnsi="Arial" w:cs="Arial"/>
                <w:sz w:val="20"/>
                <w:szCs w:val="20"/>
              </w:rPr>
              <w:t xml:space="preserve"> </w:t>
            </w:r>
            <w:r w:rsidR="00C07BED" w:rsidRPr="002B19FA">
              <w:rPr>
                <w:rStyle w:val="FontStyle53"/>
                <w:rFonts w:ascii="Arial" w:hAnsi="Arial" w:cs="Arial"/>
                <w:sz w:val="20"/>
                <w:szCs w:val="20"/>
              </w:rPr>
              <w:t xml:space="preserve">Sklad </w:t>
            </w:r>
            <w:r w:rsidR="00B733DE" w:rsidRPr="002B19FA">
              <w:rPr>
                <w:rStyle w:val="FontStyle53"/>
                <w:rFonts w:ascii="Arial" w:hAnsi="Arial" w:cs="Arial"/>
                <w:sz w:val="20"/>
                <w:szCs w:val="20"/>
              </w:rPr>
              <w:t>predlaga sprejem Poslovnega in finančnega načrta</w:t>
            </w:r>
            <w:r w:rsidRPr="002B19FA">
              <w:rPr>
                <w:rStyle w:val="FontStyle53"/>
                <w:rFonts w:ascii="Arial" w:hAnsi="Arial" w:cs="Arial"/>
                <w:sz w:val="20"/>
                <w:szCs w:val="20"/>
              </w:rPr>
              <w:t xml:space="preserve"> Stanovanjskega sklada Republike Slovenije, javnega sklada za let</w:t>
            </w:r>
            <w:r w:rsidR="00C07BED" w:rsidRPr="002B19FA">
              <w:rPr>
                <w:rStyle w:val="FontStyle53"/>
                <w:rFonts w:ascii="Arial" w:hAnsi="Arial" w:cs="Arial"/>
                <w:sz w:val="20"/>
                <w:szCs w:val="20"/>
              </w:rPr>
              <w:t>o</w:t>
            </w:r>
            <w:r w:rsidRPr="002B19FA">
              <w:rPr>
                <w:rStyle w:val="FontStyle53"/>
                <w:rFonts w:ascii="Arial" w:hAnsi="Arial" w:cs="Arial"/>
                <w:sz w:val="20"/>
                <w:szCs w:val="20"/>
              </w:rPr>
              <w:t xml:space="preserve"> </w:t>
            </w:r>
            <w:r w:rsidR="00B733DE" w:rsidRPr="002B19FA">
              <w:rPr>
                <w:rStyle w:val="FontStyle53"/>
                <w:rFonts w:ascii="Arial" w:hAnsi="Arial" w:cs="Arial"/>
                <w:sz w:val="20"/>
                <w:szCs w:val="20"/>
              </w:rPr>
              <w:t>202</w:t>
            </w:r>
            <w:r w:rsidR="00F956F7">
              <w:rPr>
                <w:rStyle w:val="FontStyle53"/>
                <w:rFonts w:ascii="Arial" w:hAnsi="Arial" w:cs="Arial"/>
                <w:sz w:val="20"/>
                <w:szCs w:val="20"/>
              </w:rPr>
              <w:t>5</w:t>
            </w:r>
            <w:r w:rsidR="00B733DE" w:rsidRPr="002B19FA">
              <w:rPr>
                <w:rStyle w:val="FontStyle53"/>
                <w:rFonts w:ascii="Arial" w:hAnsi="Arial" w:cs="Arial"/>
                <w:sz w:val="20"/>
                <w:szCs w:val="20"/>
              </w:rPr>
              <w:t xml:space="preserve">, h kateremu je Nadzorni svet Stanovanjskega sklada RS podal soglasje na </w:t>
            </w:r>
            <w:r w:rsidR="005F1DAF" w:rsidRPr="002B19FA">
              <w:rPr>
                <w:rStyle w:val="FontStyle53"/>
                <w:rFonts w:ascii="Arial" w:hAnsi="Arial" w:cs="Arial"/>
                <w:sz w:val="20"/>
                <w:szCs w:val="20"/>
              </w:rPr>
              <w:t>1</w:t>
            </w:r>
            <w:r w:rsidR="00D0363D">
              <w:rPr>
                <w:rStyle w:val="FontStyle53"/>
                <w:rFonts w:ascii="Arial" w:hAnsi="Arial" w:cs="Arial"/>
                <w:sz w:val="20"/>
                <w:szCs w:val="20"/>
              </w:rPr>
              <w:t>1</w:t>
            </w:r>
            <w:r w:rsidR="00F956F7">
              <w:rPr>
                <w:rStyle w:val="FontStyle53"/>
                <w:rFonts w:ascii="Arial" w:hAnsi="Arial" w:cs="Arial"/>
                <w:sz w:val="20"/>
                <w:szCs w:val="20"/>
              </w:rPr>
              <w:t>2</w:t>
            </w:r>
            <w:r w:rsidR="00B733DE" w:rsidRPr="002B19FA">
              <w:rPr>
                <w:rStyle w:val="FontStyle53"/>
                <w:rFonts w:ascii="Arial" w:hAnsi="Arial" w:cs="Arial"/>
                <w:sz w:val="20"/>
                <w:szCs w:val="20"/>
              </w:rPr>
              <w:t xml:space="preserve">. redni seji dne </w:t>
            </w:r>
            <w:r w:rsidR="00F956F7">
              <w:rPr>
                <w:rStyle w:val="FontStyle53"/>
                <w:rFonts w:ascii="Arial" w:hAnsi="Arial" w:cs="Arial"/>
                <w:sz w:val="20"/>
                <w:szCs w:val="20"/>
              </w:rPr>
              <w:t>17</w:t>
            </w:r>
            <w:r w:rsidR="005F1DAF" w:rsidRPr="002B19FA">
              <w:rPr>
                <w:rStyle w:val="FontStyle53"/>
                <w:rFonts w:ascii="Arial" w:hAnsi="Arial" w:cs="Arial"/>
                <w:sz w:val="20"/>
                <w:szCs w:val="20"/>
              </w:rPr>
              <w:t xml:space="preserve">. </w:t>
            </w:r>
            <w:r w:rsidR="00F956F7">
              <w:rPr>
                <w:rStyle w:val="FontStyle53"/>
                <w:rFonts w:ascii="Arial" w:hAnsi="Arial" w:cs="Arial"/>
                <w:sz w:val="20"/>
                <w:szCs w:val="20"/>
              </w:rPr>
              <w:t>4</w:t>
            </w:r>
            <w:r w:rsidR="00C07BED" w:rsidRPr="002B19FA">
              <w:rPr>
                <w:rStyle w:val="FontStyle53"/>
                <w:rFonts w:ascii="Arial" w:hAnsi="Arial" w:cs="Arial"/>
                <w:sz w:val="20"/>
                <w:szCs w:val="20"/>
              </w:rPr>
              <w:t>. 202</w:t>
            </w:r>
            <w:r w:rsidR="00F956F7">
              <w:rPr>
                <w:rStyle w:val="FontStyle53"/>
                <w:rFonts w:ascii="Arial" w:hAnsi="Arial" w:cs="Arial"/>
                <w:sz w:val="20"/>
                <w:szCs w:val="20"/>
              </w:rPr>
              <w:t>5</w:t>
            </w:r>
            <w:r w:rsidR="00B733DE" w:rsidRPr="002B19FA">
              <w:rPr>
                <w:rStyle w:val="FontStyle53"/>
                <w:rFonts w:ascii="Arial" w:hAnsi="Arial" w:cs="Arial"/>
                <w:sz w:val="20"/>
                <w:szCs w:val="20"/>
              </w:rPr>
              <w:t>.</w:t>
            </w:r>
          </w:p>
          <w:p w14:paraId="0339CCD8" w14:textId="77777777" w:rsidR="00B733DE" w:rsidRPr="002B19FA" w:rsidRDefault="00B733DE" w:rsidP="00B733DE">
            <w:pPr>
              <w:pStyle w:val="Style21"/>
              <w:spacing w:before="67" w:line="240" w:lineRule="exact"/>
              <w:rPr>
                <w:rFonts w:ascii="Arial" w:hAnsi="Arial" w:cs="Arial"/>
                <w:snapToGrid w:val="0"/>
                <w:sz w:val="20"/>
                <w:szCs w:val="20"/>
                <w:lang w:eastAsia="ar-SA"/>
              </w:rPr>
            </w:pPr>
          </w:p>
        </w:tc>
      </w:tr>
      <w:tr w:rsidR="006A22C0" w:rsidRPr="002B19FA" w14:paraId="4E637264" w14:textId="77777777" w:rsidTr="00EA5556">
        <w:tc>
          <w:tcPr>
            <w:tcW w:w="9163" w:type="dxa"/>
            <w:gridSpan w:val="4"/>
          </w:tcPr>
          <w:p w14:paraId="10A96A66" w14:textId="77777777" w:rsidR="006A22C0" w:rsidRPr="002B19FA" w:rsidRDefault="006A22C0" w:rsidP="006A22C0">
            <w:pPr>
              <w:suppressAutoHyphens/>
              <w:overflowPunct w:val="0"/>
              <w:autoSpaceDE w:val="0"/>
              <w:autoSpaceDN w:val="0"/>
              <w:adjustRightInd w:val="0"/>
              <w:spacing w:line="260" w:lineRule="exact"/>
              <w:textAlignment w:val="baseline"/>
              <w:outlineLvl w:val="3"/>
              <w:rPr>
                <w:rFonts w:cs="Arial"/>
                <w:b/>
              </w:rPr>
            </w:pPr>
            <w:r w:rsidRPr="002B19FA">
              <w:rPr>
                <w:rFonts w:cs="Arial"/>
                <w:b/>
              </w:rPr>
              <w:t>6. Presoja posledic za:</w:t>
            </w:r>
          </w:p>
        </w:tc>
      </w:tr>
      <w:tr w:rsidR="006A22C0" w:rsidRPr="002B19FA" w14:paraId="4AAF09F4" w14:textId="77777777" w:rsidTr="00EA5556">
        <w:tc>
          <w:tcPr>
            <w:tcW w:w="1448" w:type="dxa"/>
          </w:tcPr>
          <w:p w14:paraId="58284E07" w14:textId="77777777" w:rsidR="006A22C0" w:rsidRPr="002B19FA" w:rsidRDefault="006A22C0" w:rsidP="006A22C0">
            <w:pPr>
              <w:overflowPunct w:val="0"/>
              <w:autoSpaceDE w:val="0"/>
              <w:autoSpaceDN w:val="0"/>
              <w:adjustRightInd w:val="0"/>
              <w:spacing w:line="260" w:lineRule="exact"/>
              <w:ind w:left="360"/>
              <w:jc w:val="both"/>
              <w:textAlignment w:val="baseline"/>
              <w:rPr>
                <w:rFonts w:cs="Arial"/>
                <w:iCs/>
              </w:rPr>
            </w:pPr>
            <w:r w:rsidRPr="002B19FA">
              <w:rPr>
                <w:rFonts w:cs="Arial"/>
                <w:iCs/>
              </w:rPr>
              <w:t>a)</w:t>
            </w:r>
          </w:p>
        </w:tc>
        <w:tc>
          <w:tcPr>
            <w:tcW w:w="5444" w:type="dxa"/>
            <w:gridSpan w:val="2"/>
          </w:tcPr>
          <w:p w14:paraId="1D464B5F" w14:textId="77777777" w:rsidR="006A22C0" w:rsidRPr="002B19FA" w:rsidRDefault="006A22C0" w:rsidP="006A22C0">
            <w:pPr>
              <w:overflowPunct w:val="0"/>
              <w:autoSpaceDE w:val="0"/>
              <w:autoSpaceDN w:val="0"/>
              <w:adjustRightInd w:val="0"/>
              <w:spacing w:line="260" w:lineRule="exact"/>
              <w:jc w:val="both"/>
              <w:textAlignment w:val="baseline"/>
              <w:rPr>
                <w:rFonts w:cs="Arial"/>
              </w:rPr>
            </w:pPr>
            <w:r w:rsidRPr="002B19FA">
              <w:rPr>
                <w:rFonts w:cs="Arial"/>
              </w:rPr>
              <w:t>javnofinančna sredstva nad 40.000 EUR v tekočem in naslednjih treh letih</w:t>
            </w:r>
          </w:p>
        </w:tc>
        <w:tc>
          <w:tcPr>
            <w:tcW w:w="2271" w:type="dxa"/>
            <w:vAlign w:val="center"/>
          </w:tcPr>
          <w:p w14:paraId="2CC63369" w14:textId="77777777" w:rsidR="006A22C0" w:rsidRPr="002B19FA" w:rsidRDefault="004C4D9C" w:rsidP="006A22C0">
            <w:pPr>
              <w:overflowPunct w:val="0"/>
              <w:autoSpaceDE w:val="0"/>
              <w:autoSpaceDN w:val="0"/>
              <w:adjustRightInd w:val="0"/>
              <w:spacing w:line="260" w:lineRule="exact"/>
              <w:jc w:val="center"/>
              <w:textAlignment w:val="baseline"/>
              <w:rPr>
                <w:rFonts w:cs="Arial"/>
                <w:b/>
                <w:iCs/>
              </w:rPr>
            </w:pPr>
            <w:r w:rsidRPr="002B19FA">
              <w:rPr>
                <w:rFonts w:cs="Arial"/>
                <w:b/>
              </w:rPr>
              <w:t>DA</w:t>
            </w:r>
          </w:p>
        </w:tc>
      </w:tr>
      <w:tr w:rsidR="006A22C0" w:rsidRPr="002B19FA" w14:paraId="37DEACB5" w14:textId="77777777" w:rsidTr="00EA5556">
        <w:tc>
          <w:tcPr>
            <w:tcW w:w="1448" w:type="dxa"/>
          </w:tcPr>
          <w:p w14:paraId="381DA211" w14:textId="77777777" w:rsidR="006A22C0" w:rsidRPr="002B19FA" w:rsidRDefault="006A22C0" w:rsidP="006A22C0">
            <w:pPr>
              <w:overflowPunct w:val="0"/>
              <w:autoSpaceDE w:val="0"/>
              <w:autoSpaceDN w:val="0"/>
              <w:adjustRightInd w:val="0"/>
              <w:spacing w:line="260" w:lineRule="exact"/>
              <w:ind w:left="360"/>
              <w:jc w:val="both"/>
              <w:textAlignment w:val="baseline"/>
              <w:rPr>
                <w:rFonts w:cs="Arial"/>
                <w:iCs/>
              </w:rPr>
            </w:pPr>
            <w:r w:rsidRPr="002B19FA">
              <w:rPr>
                <w:rFonts w:cs="Arial"/>
                <w:iCs/>
              </w:rPr>
              <w:t>b)</w:t>
            </w:r>
          </w:p>
        </w:tc>
        <w:tc>
          <w:tcPr>
            <w:tcW w:w="5444" w:type="dxa"/>
            <w:gridSpan w:val="2"/>
          </w:tcPr>
          <w:p w14:paraId="63DF4A81" w14:textId="77777777" w:rsidR="006A22C0" w:rsidRPr="002B19FA" w:rsidRDefault="006A22C0" w:rsidP="006A22C0">
            <w:pPr>
              <w:overflowPunct w:val="0"/>
              <w:autoSpaceDE w:val="0"/>
              <w:autoSpaceDN w:val="0"/>
              <w:adjustRightInd w:val="0"/>
              <w:spacing w:line="260" w:lineRule="exact"/>
              <w:jc w:val="both"/>
              <w:textAlignment w:val="baseline"/>
              <w:rPr>
                <w:rFonts w:cs="Arial"/>
                <w:iCs/>
              </w:rPr>
            </w:pPr>
            <w:r w:rsidRPr="002B19FA">
              <w:rPr>
                <w:rFonts w:cs="Arial"/>
                <w:bCs/>
              </w:rPr>
              <w:t>usklajenost slovenskega pravnega reda s pravnim redom Evropske unije</w:t>
            </w:r>
          </w:p>
        </w:tc>
        <w:tc>
          <w:tcPr>
            <w:tcW w:w="2271" w:type="dxa"/>
            <w:vAlign w:val="center"/>
          </w:tcPr>
          <w:p w14:paraId="083A1906" w14:textId="77777777" w:rsidR="006A22C0" w:rsidRPr="002B19FA" w:rsidRDefault="006A22C0" w:rsidP="006A22C0">
            <w:pPr>
              <w:overflowPunct w:val="0"/>
              <w:autoSpaceDE w:val="0"/>
              <w:autoSpaceDN w:val="0"/>
              <w:adjustRightInd w:val="0"/>
              <w:spacing w:line="260" w:lineRule="exact"/>
              <w:jc w:val="center"/>
              <w:textAlignment w:val="baseline"/>
              <w:rPr>
                <w:rFonts w:cs="Arial"/>
                <w:iCs/>
              </w:rPr>
            </w:pPr>
            <w:r w:rsidRPr="002B19FA">
              <w:rPr>
                <w:rFonts w:cs="Arial"/>
              </w:rPr>
              <w:t>NE</w:t>
            </w:r>
          </w:p>
        </w:tc>
      </w:tr>
      <w:tr w:rsidR="006A22C0" w:rsidRPr="002B19FA" w14:paraId="12137E35" w14:textId="77777777" w:rsidTr="00EA5556">
        <w:tc>
          <w:tcPr>
            <w:tcW w:w="1448" w:type="dxa"/>
          </w:tcPr>
          <w:p w14:paraId="74947810" w14:textId="77777777" w:rsidR="006A22C0" w:rsidRPr="002B19FA" w:rsidRDefault="006A22C0" w:rsidP="006A22C0">
            <w:pPr>
              <w:overflowPunct w:val="0"/>
              <w:autoSpaceDE w:val="0"/>
              <w:autoSpaceDN w:val="0"/>
              <w:adjustRightInd w:val="0"/>
              <w:spacing w:line="260" w:lineRule="exact"/>
              <w:ind w:left="360"/>
              <w:jc w:val="both"/>
              <w:textAlignment w:val="baseline"/>
              <w:rPr>
                <w:rFonts w:cs="Arial"/>
                <w:iCs/>
              </w:rPr>
            </w:pPr>
            <w:r w:rsidRPr="002B19FA">
              <w:rPr>
                <w:rFonts w:cs="Arial"/>
                <w:iCs/>
              </w:rPr>
              <w:t>c)</w:t>
            </w:r>
          </w:p>
        </w:tc>
        <w:tc>
          <w:tcPr>
            <w:tcW w:w="5444" w:type="dxa"/>
            <w:gridSpan w:val="2"/>
          </w:tcPr>
          <w:p w14:paraId="7ECEF59F" w14:textId="77777777" w:rsidR="006A22C0" w:rsidRPr="002B19FA" w:rsidRDefault="006A22C0" w:rsidP="006A22C0">
            <w:pPr>
              <w:overflowPunct w:val="0"/>
              <w:autoSpaceDE w:val="0"/>
              <w:autoSpaceDN w:val="0"/>
              <w:adjustRightInd w:val="0"/>
              <w:spacing w:line="260" w:lineRule="exact"/>
              <w:jc w:val="both"/>
              <w:textAlignment w:val="baseline"/>
              <w:rPr>
                <w:rFonts w:cs="Arial"/>
                <w:iCs/>
              </w:rPr>
            </w:pPr>
            <w:r w:rsidRPr="002B19FA">
              <w:rPr>
                <w:rFonts w:cs="Arial"/>
              </w:rPr>
              <w:t>administrativne posledice</w:t>
            </w:r>
          </w:p>
        </w:tc>
        <w:tc>
          <w:tcPr>
            <w:tcW w:w="2271" w:type="dxa"/>
            <w:vAlign w:val="center"/>
          </w:tcPr>
          <w:p w14:paraId="64B1BFAF" w14:textId="77777777" w:rsidR="006A22C0" w:rsidRPr="002B19FA" w:rsidRDefault="006A22C0" w:rsidP="006A22C0">
            <w:pPr>
              <w:overflowPunct w:val="0"/>
              <w:autoSpaceDE w:val="0"/>
              <w:autoSpaceDN w:val="0"/>
              <w:adjustRightInd w:val="0"/>
              <w:spacing w:line="260" w:lineRule="exact"/>
              <w:jc w:val="center"/>
              <w:textAlignment w:val="baseline"/>
              <w:rPr>
                <w:rFonts w:cs="Arial"/>
              </w:rPr>
            </w:pPr>
            <w:r w:rsidRPr="002B19FA">
              <w:rPr>
                <w:rFonts w:cs="Arial"/>
              </w:rPr>
              <w:t>NE</w:t>
            </w:r>
          </w:p>
        </w:tc>
      </w:tr>
      <w:tr w:rsidR="006A22C0" w:rsidRPr="002B19FA" w14:paraId="5A741F9C" w14:textId="77777777" w:rsidTr="00EA5556">
        <w:tc>
          <w:tcPr>
            <w:tcW w:w="1448" w:type="dxa"/>
          </w:tcPr>
          <w:p w14:paraId="10DD84BC" w14:textId="77777777" w:rsidR="006A22C0" w:rsidRPr="002B19FA" w:rsidRDefault="006A22C0" w:rsidP="006A22C0">
            <w:pPr>
              <w:overflowPunct w:val="0"/>
              <w:autoSpaceDE w:val="0"/>
              <w:autoSpaceDN w:val="0"/>
              <w:adjustRightInd w:val="0"/>
              <w:spacing w:line="260" w:lineRule="exact"/>
              <w:ind w:left="360"/>
              <w:jc w:val="both"/>
              <w:textAlignment w:val="baseline"/>
              <w:rPr>
                <w:rFonts w:cs="Arial"/>
                <w:iCs/>
              </w:rPr>
            </w:pPr>
            <w:r w:rsidRPr="002B19FA">
              <w:rPr>
                <w:rFonts w:cs="Arial"/>
                <w:iCs/>
              </w:rPr>
              <w:t>č)</w:t>
            </w:r>
          </w:p>
        </w:tc>
        <w:tc>
          <w:tcPr>
            <w:tcW w:w="5444" w:type="dxa"/>
            <w:gridSpan w:val="2"/>
          </w:tcPr>
          <w:p w14:paraId="1D39CCBB" w14:textId="77777777" w:rsidR="006A22C0" w:rsidRPr="002B19FA" w:rsidRDefault="006A22C0" w:rsidP="006A22C0">
            <w:pPr>
              <w:overflowPunct w:val="0"/>
              <w:autoSpaceDE w:val="0"/>
              <w:autoSpaceDN w:val="0"/>
              <w:adjustRightInd w:val="0"/>
              <w:spacing w:line="260" w:lineRule="exact"/>
              <w:jc w:val="both"/>
              <w:textAlignment w:val="baseline"/>
              <w:rPr>
                <w:rFonts w:cs="Arial"/>
                <w:bCs/>
              </w:rPr>
            </w:pPr>
            <w:r w:rsidRPr="002B19FA">
              <w:rPr>
                <w:rFonts w:cs="Arial"/>
              </w:rPr>
              <w:t>gospodarstvo, zlasti</w:t>
            </w:r>
            <w:r w:rsidRPr="002B19FA">
              <w:rPr>
                <w:rFonts w:cs="Arial"/>
                <w:bCs/>
              </w:rPr>
              <w:t xml:space="preserve"> mala in srednja podjetja ter konkurenčnost podjetij</w:t>
            </w:r>
          </w:p>
        </w:tc>
        <w:tc>
          <w:tcPr>
            <w:tcW w:w="2271" w:type="dxa"/>
            <w:vAlign w:val="center"/>
          </w:tcPr>
          <w:p w14:paraId="4D6FF0C2" w14:textId="77777777" w:rsidR="006A22C0" w:rsidRPr="002B19FA" w:rsidRDefault="006A22C0" w:rsidP="006A22C0">
            <w:pPr>
              <w:overflowPunct w:val="0"/>
              <w:autoSpaceDE w:val="0"/>
              <w:autoSpaceDN w:val="0"/>
              <w:adjustRightInd w:val="0"/>
              <w:spacing w:line="260" w:lineRule="exact"/>
              <w:jc w:val="center"/>
              <w:textAlignment w:val="baseline"/>
              <w:rPr>
                <w:rFonts w:cs="Arial"/>
                <w:iCs/>
              </w:rPr>
            </w:pPr>
            <w:r w:rsidRPr="002B19FA">
              <w:rPr>
                <w:rFonts w:cs="Arial"/>
              </w:rPr>
              <w:t>NE</w:t>
            </w:r>
          </w:p>
        </w:tc>
      </w:tr>
      <w:tr w:rsidR="006A22C0" w:rsidRPr="002B19FA" w14:paraId="1EC90811" w14:textId="77777777" w:rsidTr="00EA5556">
        <w:tc>
          <w:tcPr>
            <w:tcW w:w="1448" w:type="dxa"/>
          </w:tcPr>
          <w:p w14:paraId="33ED9B69" w14:textId="77777777" w:rsidR="006A22C0" w:rsidRPr="002B19FA" w:rsidRDefault="006A22C0" w:rsidP="006A22C0">
            <w:pPr>
              <w:overflowPunct w:val="0"/>
              <w:autoSpaceDE w:val="0"/>
              <w:autoSpaceDN w:val="0"/>
              <w:adjustRightInd w:val="0"/>
              <w:spacing w:line="260" w:lineRule="exact"/>
              <w:ind w:left="360"/>
              <w:jc w:val="both"/>
              <w:textAlignment w:val="baseline"/>
              <w:rPr>
                <w:rFonts w:cs="Arial"/>
                <w:iCs/>
              </w:rPr>
            </w:pPr>
            <w:r w:rsidRPr="002B19FA">
              <w:rPr>
                <w:rFonts w:cs="Arial"/>
                <w:iCs/>
              </w:rPr>
              <w:t>d)</w:t>
            </w:r>
          </w:p>
        </w:tc>
        <w:tc>
          <w:tcPr>
            <w:tcW w:w="5444" w:type="dxa"/>
            <w:gridSpan w:val="2"/>
          </w:tcPr>
          <w:p w14:paraId="3D6FC8A9" w14:textId="77777777" w:rsidR="006A22C0" w:rsidRPr="002B19FA" w:rsidRDefault="006A22C0" w:rsidP="006A22C0">
            <w:pPr>
              <w:overflowPunct w:val="0"/>
              <w:autoSpaceDE w:val="0"/>
              <w:autoSpaceDN w:val="0"/>
              <w:adjustRightInd w:val="0"/>
              <w:spacing w:line="260" w:lineRule="exact"/>
              <w:jc w:val="both"/>
              <w:textAlignment w:val="baseline"/>
              <w:rPr>
                <w:rFonts w:cs="Arial"/>
                <w:bCs/>
              </w:rPr>
            </w:pPr>
            <w:r w:rsidRPr="002B19FA">
              <w:rPr>
                <w:rFonts w:cs="Arial"/>
                <w:bCs/>
              </w:rPr>
              <w:t>okolje, vključno s prostorskimi in varstvenimi vidiki</w:t>
            </w:r>
          </w:p>
        </w:tc>
        <w:tc>
          <w:tcPr>
            <w:tcW w:w="2271" w:type="dxa"/>
            <w:vAlign w:val="center"/>
          </w:tcPr>
          <w:p w14:paraId="0471DA1C" w14:textId="77777777" w:rsidR="006A22C0" w:rsidRPr="002B19FA" w:rsidRDefault="006A22C0" w:rsidP="006A22C0">
            <w:pPr>
              <w:overflowPunct w:val="0"/>
              <w:autoSpaceDE w:val="0"/>
              <w:autoSpaceDN w:val="0"/>
              <w:adjustRightInd w:val="0"/>
              <w:spacing w:line="260" w:lineRule="exact"/>
              <w:jc w:val="center"/>
              <w:textAlignment w:val="baseline"/>
              <w:rPr>
                <w:rFonts w:cs="Arial"/>
                <w:iCs/>
              </w:rPr>
            </w:pPr>
            <w:r w:rsidRPr="002B19FA">
              <w:rPr>
                <w:rFonts w:cs="Arial"/>
              </w:rPr>
              <w:t>NE</w:t>
            </w:r>
          </w:p>
        </w:tc>
      </w:tr>
      <w:tr w:rsidR="006A22C0" w:rsidRPr="002B19FA" w14:paraId="20156A79" w14:textId="77777777" w:rsidTr="00EA5556">
        <w:tc>
          <w:tcPr>
            <w:tcW w:w="1448" w:type="dxa"/>
          </w:tcPr>
          <w:p w14:paraId="214727E1" w14:textId="77777777" w:rsidR="006A22C0" w:rsidRPr="002B19FA" w:rsidRDefault="006A22C0" w:rsidP="006A22C0">
            <w:pPr>
              <w:overflowPunct w:val="0"/>
              <w:autoSpaceDE w:val="0"/>
              <w:autoSpaceDN w:val="0"/>
              <w:adjustRightInd w:val="0"/>
              <w:spacing w:line="260" w:lineRule="exact"/>
              <w:ind w:left="360"/>
              <w:jc w:val="both"/>
              <w:textAlignment w:val="baseline"/>
              <w:rPr>
                <w:rFonts w:cs="Arial"/>
                <w:iCs/>
              </w:rPr>
            </w:pPr>
            <w:r w:rsidRPr="002B19FA">
              <w:rPr>
                <w:rFonts w:cs="Arial"/>
                <w:iCs/>
              </w:rPr>
              <w:t>e)</w:t>
            </w:r>
          </w:p>
        </w:tc>
        <w:tc>
          <w:tcPr>
            <w:tcW w:w="5444" w:type="dxa"/>
            <w:gridSpan w:val="2"/>
          </w:tcPr>
          <w:p w14:paraId="41D1A2F4" w14:textId="77777777" w:rsidR="006A22C0" w:rsidRPr="002B19FA" w:rsidRDefault="006A22C0" w:rsidP="006A22C0">
            <w:pPr>
              <w:overflowPunct w:val="0"/>
              <w:autoSpaceDE w:val="0"/>
              <w:autoSpaceDN w:val="0"/>
              <w:adjustRightInd w:val="0"/>
              <w:spacing w:line="260" w:lineRule="exact"/>
              <w:jc w:val="both"/>
              <w:textAlignment w:val="baseline"/>
              <w:rPr>
                <w:rFonts w:cs="Arial"/>
                <w:bCs/>
              </w:rPr>
            </w:pPr>
            <w:r w:rsidRPr="002B19FA">
              <w:rPr>
                <w:rFonts w:cs="Arial"/>
                <w:bCs/>
              </w:rPr>
              <w:t>socialno področje</w:t>
            </w:r>
          </w:p>
        </w:tc>
        <w:tc>
          <w:tcPr>
            <w:tcW w:w="2271" w:type="dxa"/>
            <w:vAlign w:val="center"/>
          </w:tcPr>
          <w:p w14:paraId="226537AB" w14:textId="77777777" w:rsidR="006A22C0" w:rsidRPr="002B19FA" w:rsidRDefault="006A22C0" w:rsidP="006A22C0">
            <w:pPr>
              <w:overflowPunct w:val="0"/>
              <w:autoSpaceDE w:val="0"/>
              <w:autoSpaceDN w:val="0"/>
              <w:adjustRightInd w:val="0"/>
              <w:spacing w:line="260" w:lineRule="exact"/>
              <w:jc w:val="center"/>
              <w:textAlignment w:val="baseline"/>
              <w:rPr>
                <w:rFonts w:cs="Arial"/>
                <w:iCs/>
              </w:rPr>
            </w:pPr>
            <w:r w:rsidRPr="002B19FA">
              <w:rPr>
                <w:rFonts w:cs="Arial"/>
              </w:rPr>
              <w:t>NE</w:t>
            </w:r>
          </w:p>
        </w:tc>
      </w:tr>
      <w:tr w:rsidR="006A22C0" w:rsidRPr="002B19FA" w14:paraId="75DBD596" w14:textId="77777777" w:rsidTr="00EA5556">
        <w:tc>
          <w:tcPr>
            <w:tcW w:w="1448" w:type="dxa"/>
            <w:tcBorders>
              <w:bottom w:val="single" w:sz="4" w:space="0" w:color="auto"/>
            </w:tcBorders>
          </w:tcPr>
          <w:p w14:paraId="70A26524" w14:textId="77777777" w:rsidR="006A22C0" w:rsidRPr="002B19FA" w:rsidRDefault="006A22C0" w:rsidP="006A22C0">
            <w:pPr>
              <w:overflowPunct w:val="0"/>
              <w:autoSpaceDE w:val="0"/>
              <w:autoSpaceDN w:val="0"/>
              <w:adjustRightInd w:val="0"/>
              <w:spacing w:line="260" w:lineRule="exact"/>
              <w:ind w:left="360"/>
              <w:jc w:val="both"/>
              <w:textAlignment w:val="baseline"/>
              <w:rPr>
                <w:rFonts w:cs="Arial"/>
                <w:iCs/>
              </w:rPr>
            </w:pPr>
            <w:r w:rsidRPr="002B19FA">
              <w:rPr>
                <w:rFonts w:cs="Arial"/>
                <w:iCs/>
              </w:rPr>
              <w:t>f)</w:t>
            </w:r>
          </w:p>
        </w:tc>
        <w:tc>
          <w:tcPr>
            <w:tcW w:w="5444" w:type="dxa"/>
            <w:gridSpan w:val="2"/>
            <w:tcBorders>
              <w:bottom w:val="single" w:sz="4" w:space="0" w:color="auto"/>
            </w:tcBorders>
          </w:tcPr>
          <w:p w14:paraId="210F1755" w14:textId="77777777" w:rsidR="006A22C0" w:rsidRPr="002B19FA" w:rsidRDefault="006A22C0" w:rsidP="006A22C0">
            <w:pPr>
              <w:overflowPunct w:val="0"/>
              <w:autoSpaceDE w:val="0"/>
              <w:autoSpaceDN w:val="0"/>
              <w:adjustRightInd w:val="0"/>
              <w:spacing w:line="260" w:lineRule="exact"/>
              <w:jc w:val="both"/>
              <w:textAlignment w:val="baseline"/>
              <w:rPr>
                <w:rFonts w:cs="Arial"/>
                <w:bCs/>
              </w:rPr>
            </w:pPr>
            <w:proofErr w:type="gramStart"/>
            <w:r w:rsidRPr="002B19FA">
              <w:rPr>
                <w:rFonts w:cs="Arial"/>
                <w:bCs/>
              </w:rPr>
              <w:t>dokumente</w:t>
            </w:r>
            <w:proofErr w:type="gramEnd"/>
            <w:r w:rsidRPr="002B19FA">
              <w:rPr>
                <w:rFonts w:cs="Arial"/>
                <w:bCs/>
              </w:rPr>
              <w:t xml:space="preserve"> razvojnega načrtovanja:</w:t>
            </w:r>
          </w:p>
          <w:p w14:paraId="5AFED817" w14:textId="77777777" w:rsidR="006A22C0" w:rsidRPr="002B19FA" w:rsidRDefault="006A22C0" w:rsidP="00A109D1">
            <w:pPr>
              <w:numPr>
                <w:ilvl w:val="0"/>
                <w:numId w:val="6"/>
              </w:numPr>
              <w:overflowPunct w:val="0"/>
              <w:autoSpaceDE w:val="0"/>
              <w:autoSpaceDN w:val="0"/>
              <w:adjustRightInd w:val="0"/>
              <w:spacing w:after="200" w:line="276" w:lineRule="auto"/>
              <w:jc w:val="both"/>
              <w:textAlignment w:val="baseline"/>
              <w:rPr>
                <w:rFonts w:cs="Arial"/>
                <w:bCs/>
              </w:rPr>
            </w:pPr>
            <w:r w:rsidRPr="002B19FA">
              <w:rPr>
                <w:rFonts w:cs="Arial"/>
                <w:bCs/>
              </w:rPr>
              <w:t>nacionalne dokumente razvojnega načrtovanja</w:t>
            </w:r>
          </w:p>
          <w:p w14:paraId="7DB4DDBE" w14:textId="77777777" w:rsidR="006A22C0" w:rsidRPr="002B19FA" w:rsidRDefault="006A22C0" w:rsidP="00A109D1">
            <w:pPr>
              <w:numPr>
                <w:ilvl w:val="0"/>
                <w:numId w:val="6"/>
              </w:numPr>
              <w:overflowPunct w:val="0"/>
              <w:autoSpaceDE w:val="0"/>
              <w:autoSpaceDN w:val="0"/>
              <w:adjustRightInd w:val="0"/>
              <w:spacing w:after="200" w:line="276" w:lineRule="auto"/>
              <w:jc w:val="both"/>
              <w:textAlignment w:val="baseline"/>
              <w:rPr>
                <w:rFonts w:cs="Arial"/>
                <w:bCs/>
              </w:rPr>
            </w:pPr>
            <w:r w:rsidRPr="002B19FA">
              <w:rPr>
                <w:rFonts w:cs="Arial"/>
                <w:bCs/>
              </w:rPr>
              <w:t>razvojne politike na ravni programov po strukturi razvojne klasifikacije programskega proračuna</w:t>
            </w:r>
          </w:p>
          <w:p w14:paraId="1EABB7BD" w14:textId="77777777" w:rsidR="006A22C0" w:rsidRPr="002B19FA" w:rsidRDefault="006A22C0" w:rsidP="00A109D1">
            <w:pPr>
              <w:numPr>
                <w:ilvl w:val="0"/>
                <w:numId w:val="6"/>
              </w:numPr>
              <w:overflowPunct w:val="0"/>
              <w:autoSpaceDE w:val="0"/>
              <w:autoSpaceDN w:val="0"/>
              <w:adjustRightInd w:val="0"/>
              <w:spacing w:after="200" w:line="276" w:lineRule="auto"/>
              <w:jc w:val="both"/>
              <w:textAlignment w:val="baseline"/>
              <w:rPr>
                <w:rFonts w:cs="Arial"/>
                <w:bCs/>
              </w:rPr>
            </w:pPr>
            <w:r w:rsidRPr="002B19FA">
              <w:rPr>
                <w:rFonts w:cs="Arial"/>
                <w:bCs/>
              </w:rPr>
              <w:t>razvojne dokumente Evropske unije in mednarodnih organizacij</w:t>
            </w:r>
          </w:p>
        </w:tc>
        <w:tc>
          <w:tcPr>
            <w:tcW w:w="2271" w:type="dxa"/>
            <w:tcBorders>
              <w:bottom w:val="single" w:sz="4" w:space="0" w:color="auto"/>
            </w:tcBorders>
            <w:vAlign w:val="center"/>
          </w:tcPr>
          <w:p w14:paraId="3CB48EEC" w14:textId="77777777" w:rsidR="006A22C0" w:rsidRPr="002B19FA" w:rsidRDefault="006A22C0" w:rsidP="006A22C0">
            <w:pPr>
              <w:overflowPunct w:val="0"/>
              <w:autoSpaceDE w:val="0"/>
              <w:autoSpaceDN w:val="0"/>
              <w:adjustRightInd w:val="0"/>
              <w:spacing w:line="260" w:lineRule="exact"/>
              <w:jc w:val="center"/>
              <w:textAlignment w:val="baseline"/>
              <w:rPr>
                <w:rFonts w:cs="Arial"/>
                <w:iCs/>
              </w:rPr>
            </w:pPr>
            <w:r w:rsidRPr="002B19FA">
              <w:rPr>
                <w:rFonts w:cs="Arial"/>
              </w:rPr>
              <w:t>NE</w:t>
            </w:r>
          </w:p>
        </w:tc>
      </w:tr>
      <w:tr w:rsidR="006A22C0" w:rsidRPr="002B19FA" w14:paraId="11247D0B" w14:textId="77777777" w:rsidTr="00EA5556">
        <w:tc>
          <w:tcPr>
            <w:tcW w:w="9163" w:type="dxa"/>
            <w:gridSpan w:val="4"/>
            <w:tcBorders>
              <w:top w:val="single" w:sz="4" w:space="0" w:color="auto"/>
              <w:left w:val="single" w:sz="4" w:space="0" w:color="auto"/>
              <w:bottom w:val="single" w:sz="4" w:space="0" w:color="auto"/>
              <w:right w:val="single" w:sz="4" w:space="0" w:color="auto"/>
            </w:tcBorders>
          </w:tcPr>
          <w:p w14:paraId="0D9DE43D" w14:textId="77777777" w:rsidR="006A22C0" w:rsidRPr="002B19FA" w:rsidRDefault="006A22C0" w:rsidP="006A22C0">
            <w:pPr>
              <w:widowControl w:val="0"/>
              <w:suppressAutoHyphens/>
              <w:overflowPunct w:val="0"/>
              <w:autoSpaceDE w:val="0"/>
              <w:autoSpaceDN w:val="0"/>
              <w:adjustRightInd w:val="0"/>
              <w:spacing w:line="260" w:lineRule="exact"/>
              <w:textAlignment w:val="baseline"/>
              <w:outlineLvl w:val="3"/>
              <w:rPr>
                <w:rFonts w:cs="Arial"/>
                <w:b/>
              </w:rPr>
            </w:pPr>
            <w:proofErr w:type="spellStart"/>
            <w:r w:rsidRPr="002B19FA">
              <w:rPr>
                <w:rFonts w:cs="Arial"/>
                <w:b/>
              </w:rPr>
              <w:t>7.a</w:t>
            </w:r>
            <w:proofErr w:type="spellEnd"/>
            <w:r w:rsidRPr="002B19FA">
              <w:rPr>
                <w:rFonts w:cs="Arial"/>
                <w:b/>
              </w:rPr>
              <w:t xml:space="preserve"> Predstavitev ocene finančnih posledic nad 40.000 EUR:</w:t>
            </w:r>
          </w:p>
          <w:p w14:paraId="7D49BEAA" w14:textId="77777777" w:rsidR="006A22C0" w:rsidRPr="002B19FA" w:rsidRDefault="006A22C0" w:rsidP="006A22C0">
            <w:pPr>
              <w:widowControl w:val="0"/>
              <w:suppressAutoHyphens/>
              <w:overflowPunct w:val="0"/>
              <w:autoSpaceDE w:val="0"/>
              <w:autoSpaceDN w:val="0"/>
              <w:adjustRightInd w:val="0"/>
              <w:spacing w:line="260" w:lineRule="exact"/>
              <w:textAlignment w:val="baseline"/>
              <w:outlineLvl w:val="3"/>
              <w:rPr>
                <w:rFonts w:cs="Arial"/>
              </w:rPr>
            </w:pPr>
            <w:r w:rsidRPr="002B19FA">
              <w:rPr>
                <w:rFonts w:cs="Arial"/>
              </w:rPr>
              <w:t>/</w:t>
            </w:r>
          </w:p>
        </w:tc>
      </w:tr>
    </w:tbl>
    <w:p w14:paraId="3FDDB715" w14:textId="77777777" w:rsidR="006A22C0" w:rsidRPr="002B19FA" w:rsidRDefault="006A22C0" w:rsidP="006A22C0">
      <w:pPr>
        <w:spacing w:line="260" w:lineRule="exact"/>
        <w:rPr>
          <w:rFonts w:eastAsia="Calibri" w:cs="Arial"/>
          <w:vanish/>
          <w:lang w:eastAsia="en-US"/>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685"/>
        <w:gridCol w:w="1366"/>
        <w:gridCol w:w="572"/>
        <w:gridCol w:w="1246"/>
        <w:gridCol w:w="921"/>
        <w:gridCol w:w="396"/>
        <w:gridCol w:w="305"/>
        <w:gridCol w:w="1873"/>
      </w:tblGrid>
      <w:tr w:rsidR="006A22C0" w:rsidRPr="002B19FA" w14:paraId="2EFDB380" w14:textId="77777777" w:rsidTr="006C1DF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7C5814A" w14:textId="77777777" w:rsidR="006A22C0" w:rsidRPr="002B19FA" w:rsidRDefault="006A22C0" w:rsidP="006A22C0">
            <w:pPr>
              <w:pageBreakBefore/>
              <w:widowControl w:val="0"/>
              <w:tabs>
                <w:tab w:val="left" w:pos="2340"/>
              </w:tabs>
              <w:spacing w:line="260" w:lineRule="exact"/>
              <w:ind w:left="142" w:hanging="142"/>
              <w:outlineLvl w:val="0"/>
              <w:rPr>
                <w:rFonts w:cs="Arial"/>
                <w:b/>
                <w:kern w:val="32"/>
              </w:rPr>
            </w:pPr>
            <w:r w:rsidRPr="002B19FA">
              <w:rPr>
                <w:rFonts w:cs="Arial"/>
                <w:b/>
                <w:kern w:val="32"/>
              </w:rPr>
              <w:lastRenderedPageBreak/>
              <w:t>I. Ocena finančnih posledic, ki niso načrtovane v sprejetem proračunu</w:t>
            </w:r>
          </w:p>
        </w:tc>
      </w:tr>
      <w:tr w:rsidR="006A22C0" w:rsidRPr="002B19FA" w14:paraId="5D0D8D2F" w14:textId="77777777" w:rsidTr="0063687F">
        <w:trPr>
          <w:cantSplit/>
          <w:trHeight w:val="276"/>
        </w:trPr>
        <w:tc>
          <w:tcPr>
            <w:tcW w:w="2717" w:type="dxa"/>
            <w:gridSpan w:val="2"/>
            <w:tcBorders>
              <w:top w:val="single" w:sz="4" w:space="0" w:color="auto"/>
              <w:left w:val="single" w:sz="4" w:space="0" w:color="auto"/>
              <w:bottom w:val="single" w:sz="4" w:space="0" w:color="auto"/>
              <w:right w:val="single" w:sz="4" w:space="0" w:color="auto"/>
            </w:tcBorders>
            <w:vAlign w:val="center"/>
          </w:tcPr>
          <w:p w14:paraId="55DBF124" w14:textId="77777777" w:rsidR="006A22C0" w:rsidRPr="002B19FA" w:rsidRDefault="006A22C0" w:rsidP="006A22C0">
            <w:pPr>
              <w:widowControl w:val="0"/>
              <w:spacing w:line="260" w:lineRule="exact"/>
              <w:ind w:left="-122" w:right="-112"/>
              <w:jc w:val="center"/>
              <w:rPr>
                <w:rFonts w:eastAsia="Calibri" w:cs="Arial"/>
                <w:lang w:eastAsia="en-US"/>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1BEE265" w14:textId="77777777" w:rsidR="006A22C0" w:rsidRPr="002B19FA" w:rsidRDefault="006A22C0" w:rsidP="006A22C0">
            <w:pPr>
              <w:widowControl w:val="0"/>
              <w:spacing w:line="260" w:lineRule="exact"/>
              <w:jc w:val="center"/>
              <w:rPr>
                <w:rFonts w:eastAsia="Calibri" w:cs="Arial"/>
                <w:lang w:eastAsia="en-US"/>
              </w:rPr>
            </w:pPr>
            <w:r w:rsidRPr="002B19FA">
              <w:rPr>
                <w:rFonts w:eastAsia="Calibri" w:cs="Arial"/>
                <w:lang w:eastAsia="en-US"/>
              </w:rPr>
              <w:t>Tekoče leto (t)</w:t>
            </w:r>
          </w:p>
        </w:tc>
        <w:tc>
          <w:tcPr>
            <w:tcW w:w="1124" w:type="dxa"/>
            <w:tcBorders>
              <w:top w:val="single" w:sz="4" w:space="0" w:color="auto"/>
              <w:left w:val="single" w:sz="4" w:space="0" w:color="auto"/>
              <w:bottom w:val="single" w:sz="4" w:space="0" w:color="auto"/>
              <w:right w:val="single" w:sz="4" w:space="0" w:color="auto"/>
            </w:tcBorders>
            <w:vAlign w:val="center"/>
          </w:tcPr>
          <w:p w14:paraId="4300213F" w14:textId="77777777" w:rsidR="006A22C0" w:rsidRPr="002B19FA" w:rsidRDefault="006A22C0" w:rsidP="006A22C0">
            <w:pPr>
              <w:widowControl w:val="0"/>
              <w:spacing w:line="260" w:lineRule="exact"/>
              <w:jc w:val="center"/>
              <w:rPr>
                <w:rFonts w:eastAsia="Calibri" w:cs="Arial"/>
                <w:lang w:eastAsia="en-US"/>
              </w:rPr>
            </w:pPr>
            <w:r w:rsidRPr="002B19FA">
              <w:rPr>
                <w:rFonts w:eastAsia="Calibri" w:cs="Arial"/>
                <w:lang w:eastAsia="en-US"/>
              </w:rPr>
              <w:t>t + 1</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77083EBB" w14:textId="77777777" w:rsidR="006A22C0" w:rsidRPr="002B19FA" w:rsidRDefault="006A22C0" w:rsidP="006A22C0">
            <w:pPr>
              <w:widowControl w:val="0"/>
              <w:spacing w:line="260" w:lineRule="exact"/>
              <w:jc w:val="center"/>
              <w:rPr>
                <w:rFonts w:eastAsia="Calibri" w:cs="Arial"/>
                <w:lang w:eastAsia="en-US"/>
              </w:rPr>
            </w:pPr>
            <w:r w:rsidRPr="002B19FA">
              <w:rPr>
                <w:rFonts w:eastAsia="Calibri" w:cs="Arial"/>
                <w:lang w:eastAsia="en-US"/>
              </w:rPr>
              <w:t>t + 2</w:t>
            </w:r>
          </w:p>
        </w:tc>
        <w:tc>
          <w:tcPr>
            <w:tcW w:w="1975" w:type="dxa"/>
            <w:tcBorders>
              <w:top w:val="single" w:sz="4" w:space="0" w:color="auto"/>
              <w:left w:val="single" w:sz="4" w:space="0" w:color="auto"/>
              <w:bottom w:val="single" w:sz="4" w:space="0" w:color="auto"/>
              <w:right w:val="single" w:sz="4" w:space="0" w:color="auto"/>
            </w:tcBorders>
            <w:vAlign w:val="center"/>
          </w:tcPr>
          <w:p w14:paraId="125B8BC4" w14:textId="77777777" w:rsidR="006A22C0" w:rsidRPr="002B19FA" w:rsidRDefault="006A22C0" w:rsidP="006A22C0">
            <w:pPr>
              <w:widowControl w:val="0"/>
              <w:spacing w:line="260" w:lineRule="exact"/>
              <w:jc w:val="center"/>
              <w:rPr>
                <w:rFonts w:eastAsia="Calibri" w:cs="Arial"/>
                <w:lang w:eastAsia="en-US"/>
              </w:rPr>
            </w:pPr>
            <w:r w:rsidRPr="002B19FA">
              <w:rPr>
                <w:rFonts w:eastAsia="Calibri" w:cs="Arial"/>
                <w:lang w:eastAsia="en-US"/>
              </w:rPr>
              <w:t>t + 3</w:t>
            </w:r>
          </w:p>
        </w:tc>
      </w:tr>
      <w:tr w:rsidR="006A22C0" w:rsidRPr="002B19FA" w14:paraId="4A58E92C" w14:textId="77777777" w:rsidTr="0063687F">
        <w:trPr>
          <w:cantSplit/>
          <w:trHeight w:val="423"/>
        </w:trPr>
        <w:tc>
          <w:tcPr>
            <w:tcW w:w="2717" w:type="dxa"/>
            <w:gridSpan w:val="2"/>
            <w:tcBorders>
              <w:top w:val="single" w:sz="4" w:space="0" w:color="auto"/>
              <w:left w:val="single" w:sz="4" w:space="0" w:color="auto"/>
              <w:bottom w:val="single" w:sz="4" w:space="0" w:color="auto"/>
              <w:right w:val="single" w:sz="4" w:space="0" w:color="auto"/>
            </w:tcBorders>
            <w:vAlign w:val="center"/>
          </w:tcPr>
          <w:p w14:paraId="6BEE19A4" w14:textId="77777777" w:rsidR="006A22C0" w:rsidRPr="002B19FA" w:rsidRDefault="006A22C0" w:rsidP="006A22C0">
            <w:pPr>
              <w:widowControl w:val="0"/>
              <w:spacing w:line="260" w:lineRule="exact"/>
              <w:rPr>
                <w:rFonts w:eastAsia="Calibri" w:cs="Arial"/>
                <w:bCs/>
                <w:lang w:eastAsia="en-US"/>
              </w:rPr>
            </w:pPr>
            <w:r w:rsidRPr="002B19FA">
              <w:rPr>
                <w:rFonts w:eastAsia="Calibri" w:cs="Arial"/>
                <w:bCs/>
                <w:lang w:eastAsia="en-US"/>
              </w:rPr>
              <w:t>Predvideno povečanje (+) ali zmanjšanje (</w:t>
            </w:r>
            <w:r w:rsidRPr="002B19FA">
              <w:rPr>
                <w:rFonts w:eastAsia="Calibri" w:cs="Arial"/>
                <w:b/>
                <w:lang w:eastAsia="en-US"/>
              </w:rPr>
              <w:t>–</w:t>
            </w:r>
            <w:r w:rsidRPr="002B19FA">
              <w:rPr>
                <w:rFonts w:eastAsia="Calibri" w:cs="Arial"/>
                <w:bCs/>
                <w:lang w:eastAsia="en-US"/>
              </w:rPr>
              <w:t xml:space="preserve">) prihodkov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285A930E" w14:textId="77777777" w:rsidR="006A22C0" w:rsidRPr="002B19FA" w:rsidRDefault="006A22C0" w:rsidP="006A22C0">
            <w:pPr>
              <w:widowControl w:val="0"/>
              <w:tabs>
                <w:tab w:val="left" w:pos="360"/>
              </w:tabs>
              <w:spacing w:line="260" w:lineRule="exact"/>
              <w:jc w:val="center"/>
              <w:outlineLvl w:val="0"/>
              <w:rPr>
                <w:rFonts w:cs="Arial"/>
                <w:bCs/>
                <w:kern w:val="32"/>
              </w:rPr>
            </w:pPr>
          </w:p>
        </w:tc>
        <w:tc>
          <w:tcPr>
            <w:tcW w:w="1124" w:type="dxa"/>
            <w:tcBorders>
              <w:top w:val="single" w:sz="4" w:space="0" w:color="auto"/>
              <w:left w:val="single" w:sz="4" w:space="0" w:color="auto"/>
              <w:bottom w:val="single" w:sz="4" w:space="0" w:color="auto"/>
              <w:right w:val="single" w:sz="4" w:space="0" w:color="auto"/>
            </w:tcBorders>
            <w:vAlign w:val="center"/>
          </w:tcPr>
          <w:p w14:paraId="35C837E9" w14:textId="77777777" w:rsidR="006A22C0" w:rsidRPr="002B19FA" w:rsidRDefault="006A22C0" w:rsidP="006A22C0">
            <w:pPr>
              <w:widowControl w:val="0"/>
              <w:tabs>
                <w:tab w:val="left" w:pos="360"/>
              </w:tabs>
              <w:spacing w:line="260" w:lineRule="exact"/>
              <w:jc w:val="center"/>
              <w:outlineLvl w:val="0"/>
              <w:rPr>
                <w:rFonts w:cs="Arial"/>
                <w:bCs/>
                <w:kern w:val="32"/>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5D15A57B" w14:textId="77777777" w:rsidR="006A22C0" w:rsidRPr="002B19FA" w:rsidRDefault="006A22C0" w:rsidP="006A22C0">
            <w:pPr>
              <w:widowControl w:val="0"/>
              <w:tabs>
                <w:tab w:val="left" w:pos="360"/>
              </w:tabs>
              <w:spacing w:line="260" w:lineRule="exact"/>
              <w:jc w:val="center"/>
              <w:outlineLvl w:val="0"/>
              <w:rPr>
                <w:rFonts w:cs="Arial"/>
                <w:kern w:val="32"/>
              </w:rPr>
            </w:pPr>
          </w:p>
        </w:tc>
        <w:tc>
          <w:tcPr>
            <w:tcW w:w="1975" w:type="dxa"/>
            <w:tcBorders>
              <w:top w:val="single" w:sz="4" w:space="0" w:color="auto"/>
              <w:left w:val="single" w:sz="4" w:space="0" w:color="auto"/>
              <w:bottom w:val="single" w:sz="4" w:space="0" w:color="auto"/>
              <w:right w:val="single" w:sz="4" w:space="0" w:color="auto"/>
            </w:tcBorders>
            <w:vAlign w:val="center"/>
          </w:tcPr>
          <w:p w14:paraId="227A5699" w14:textId="77777777" w:rsidR="006A22C0" w:rsidRPr="002B19FA" w:rsidRDefault="006A22C0" w:rsidP="006A22C0">
            <w:pPr>
              <w:widowControl w:val="0"/>
              <w:tabs>
                <w:tab w:val="left" w:pos="360"/>
              </w:tabs>
              <w:spacing w:line="260" w:lineRule="exact"/>
              <w:jc w:val="center"/>
              <w:outlineLvl w:val="0"/>
              <w:rPr>
                <w:rFonts w:cs="Arial"/>
                <w:kern w:val="32"/>
              </w:rPr>
            </w:pPr>
          </w:p>
        </w:tc>
      </w:tr>
      <w:tr w:rsidR="006A22C0" w:rsidRPr="002B19FA" w14:paraId="62796C90" w14:textId="77777777" w:rsidTr="0063687F">
        <w:trPr>
          <w:cantSplit/>
          <w:trHeight w:val="423"/>
        </w:trPr>
        <w:tc>
          <w:tcPr>
            <w:tcW w:w="2717" w:type="dxa"/>
            <w:gridSpan w:val="2"/>
            <w:tcBorders>
              <w:top w:val="single" w:sz="4" w:space="0" w:color="auto"/>
              <w:left w:val="single" w:sz="4" w:space="0" w:color="auto"/>
              <w:bottom w:val="single" w:sz="4" w:space="0" w:color="auto"/>
              <w:right w:val="single" w:sz="4" w:space="0" w:color="auto"/>
            </w:tcBorders>
            <w:vAlign w:val="center"/>
          </w:tcPr>
          <w:p w14:paraId="4FF622A9" w14:textId="77777777" w:rsidR="006A22C0" w:rsidRPr="002B19FA" w:rsidRDefault="006A22C0" w:rsidP="006A22C0">
            <w:pPr>
              <w:widowControl w:val="0"/>
              <w:spacing w:line="260" w:lineRule="exact"/>
              <w:rPr>
                <w:rFonts w:eastAsia="Calibri" w:cs="Arial"/>
                <w:bCs/>
                <w:lang w:eastAsia="en-US"/>
              </w:rPr>
            </w:pPr>
            <w:r w:rsidRPr="002B19FA">
              <w:rPr>
                <w:rFonts w:eastAsia="Calibri" w:cs="Arial"/>
                <w:bCs/>
                <w:lang w:eastAsia="en-US"/>
              </w:rPr>
              <w:t>Predvideno povečanje (+) ali zmanjšanje (</w:t>
            </w:r>
            <w:r w:rsidRPr="002B19FA">
              <w:rPr>
                <w:rFonts w:eastAsia="Calibri" w:cs="Arial"/>
                <w:b/>
                <w:lang w:eastAsia="en-US"/>
              </w:rPr>
              <w:t>–</w:t>
            </w:r>
            <w:r w:rsidRPr="002B19FA">
              <w:rPr>
                <w:rFonts w:eastAsia="Calibri" w:cs="Arial"/>
                <w:bCs/>
                <w:lang w:eastAsia="en-US"/>
              </w:rPr>
              <w:t xml:space="preserve">) prihodkov občinskih proračunov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309C99E4" w14:textId="77777777" w:rsidR="006A22C0" w:rsidRPr="002B19FA" w:rsidRDefault="006A22C0" w:rsidP="006A22C0">
            <w:pPr>
              <w:widowControl w:val="0"/>
              <w:tabs>
                <w:tab w:val="left" w:pos="360"/>
              </w:tabs>
              <w:spacing w:line="260" w:lineRule="exact"/>
              <w:jc w:val="center"/>
              <w:outlineLvl w:val="0"/>
              <w:rPr>
                <w:rFonts w:cs="Arial"/>
                <w:bCs/>
                <w:kern w:val="32"/>
              </w:rPr>
            </w:pPr>
          </w:p>
        </w:tc>
        <w:tc>
          <w:tcPr>
            <w:tcW w:w="1124" w:type="dxa"/>
            <w:tcBorders>
              <w:top w:val="single" w:sz="4" w:space="0" w:color="auto"/>
              <w:left w:val="single" w:sz="4" w:space="0" w:color="auto"/>
              <w:bottom w:val="single" w:sz="4" w:space="0" w:color="auto"/>
              <w:right w:val="single" w:sz="4" w:space="0" w:color="auto"/>
            </w:tcBorders>
            <w:vAlign w:val="center"/>
          </w:tcPr>
          <w:p w14:paraId="02C89A45" w14:textId="77777777" w:rsidR="006A22C0" w:rsidRPr="002B19FA" w:rsidRDefault="006A22C0" w:rsidP="006A22C0">
            <w:pPr>
              <w:widowControl w:val="0"/>
              <w:tabs>
                <w:tab w:val="left" w:pos="360"/>
              </w:tabs>
              <w:spacing w:line="260" w:lineRule="exact"/>
              <w:jc w:val="center"/>
              <w:outlineLvl w:val="0"/>
              <w:rPr>
                <w:rFonts w:cs="Arial"/>
                <w:bCs/>
                <w:kern w:val="32"/>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64D305C2" w14:textId="77777777" w:rsidR="006A22C0" w:rsidRPr="002B19FA" w:rsidRDefault="006A22C0" w:rsidP="006A22C0">
            <w:pPr>
              <w:widowControl w:val="0"/>
              <w:tabs>
                <w:tab w:val="left" w:pos="360"/>
              </w:tabs>
              <w:spacing w:line="260" w:lineRule="exact"/>
              <w:jc w:val="center"/>
              <w:outlineLvl w:val="0"/>
              <w:rPr>
                <w:rFonts w:cs="Arial"/>
                <w:kern w:val="32"/>
              </w:rPr>
            </w:pPr>
          </w:p>
        </w:tc>
        <w:tc>
          <w:tcPr>
            <w:tcW w:w="1975" w:type="dxa"/>
            <w:tcBorders>
              <w:top w:val="single" w:sz="4" w:space="0" w:color="auto"/>
              <w:left w:val="single" w:sz="4" w:space="0" w:color="auto"/>
              <w:bottom w:val="single" w:sz="4" w:space="0" w:color="auto"/>
              <w:right w:val="single" w:sz="4" w:space="0" w:color="auto"/>
            </w:tcBorders>
            <w:vAlign w:val="center"/>
          </w:tcPr>
          <w:p w14:paraId="0E90C244" w14:textId="77777777" w:rsidR="006A22C0" w:rsidRPr="002B19FA" w:rsidRDefault="006A22C0" w:rsidP="006A22C0">
            <w:pPr>
              <w:widowControl w:val="0"/>
              <w:tabs>
                <w:tab w:val="left" w:pos="360"/>
              </w:tabs>
              <w:spacing w:line="260" w:lineRule="exact"/>
              <w:jc w:val="center"/>
              <w:outlineLvl w:val="0"/>
              <w:rPr>
                <w:rFonts w:cs="Arial"/>
                <w:kern w:val="32"/>
              </w:rPr>
            </w:pPr>
          </w:p>
        </w:tc>
      </w:tr>
      <w:tr w:rsidR="006A22C0" w:rsidRPr="002B19FA" w14:paraId="4BA8B88B" w14:textId="77777777" w:rsidTr="0063687F">
        <w:trPr>
          <w:cantSplit/>
          <w:trHeight w:val="423"/>
        </w:trPr>
        <w:tc>
          <w:tcPr>
            <w:tcW w:w="2717" w:type="dxa"/>
            <w:gridSpan w:val="2"/>
            <w:tcBorders>
              <w:top w:val="single" w:sz="4" w:space="0" w:color="auto"/>
              <w:left w:val="single" w:sz="4" w:space="0" w:color="auto"/>
              <w:bottom w:val="single" w:sz="4" w:space="0" w:color="auto"/>
              <w:right w:val="single" w:sz="4" w:space="0" w:color="auto"/>
            </w:tcBorders>
            <w:vAlign w:val="center"/>
          </w:tcPr>
          <w:p w14:paraId="6746C38D" w14:textId="77777777" w:rsidR="006A22C0" w:rsidRPr="002B19FA" w:rsidRDefault="006A22C0" w:rsidP="006A22C0">
            <w:pPr>
              <w:widowControl w:val="0"/>
              <w:spacing w:line="260" w:lineRule="exact"/>
              <w:rPr>
                <w:rFonts w:eastAsia="Calibri" w:cs="Arial"/>
                <w:bCs/>
                <w:lang w:eastAsia="en-US"/>
              </w:rPr>
            </w:pPr>
            <w:r w:rsidRPr="002B19FA">
              <w:rPr>
                <w:rFonts w:eastAsia="Calibri" w:cs="Arial"/>
                <w:bCs/>
                <w:lang w:eastAsia="en-US"/>
              </w:rPr>
              <w:t>Predvideno povečanje (+) ali zmanjšanje (</w:t>
            </w:r>
            <w:r w:rsidRPr="002B19FA">
              <w:rPr>
                <w:rFonts w:eastAsia="Calibri" w:cs="Arial"/>
                <w:b/>
                <w:lang w:eastAsia="en-US"/>
              </w:rPr>
              <w:t>–</w:t>
            </w:r>
            <w:r w:rsidRPr="002B19FA">
              <w:rPr>
                <w:rFonts w:eastAsia="Calibri" w:cs="Arial"/>
                <w:bCs/>
                <w:lang w:eastAsia="en-US"/>
              </w:rPr>
              <w:t xml:space="preserve">) odhodkov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20C8E000" w14:textId="77777777" w:rsidR="006A22C0" w:rsidRPr="002B19FA" w:rsidRDefault="006A22C0" w:rsidP="006A22C0">
            <w:pPr>
              <w:widowControl w:val="0"/>
              <w:spacing w:line="260" w:lineRule="exact"/>
              <w:jc w:val="center"/>
              <w:rPr>
                <w:rFonts w:eastAsia="Calibri" w:cs="Arial"/>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14:paraId="5546296E" w14:textId="77777777" w:rsidR="006A22C0" w:rsidRPr="002B19FA" w:rsidRDefault="006A22C0" w:rsidP="006A22C0">
            <w:pPr>
              <w:widowControl w:val="0"/>
              <w:spacing w:line="260" w:lineRule="exact"/>
              <w:jc w:val="center"/>
              <w:rPr>
                <w:rFonts w:eastAsia="Calibri" w:cs="Arial"/>
                <w:lang w:eastAsia="en-US"/>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7FB03B19" w14:textId="77777777" w:rsidR="006A22C0" w:rsidRPr="002B19FA" w:rsidRDefault="006A22C0" w:rsidP="006A22C0">
            <w:pPr>
              <w:widowControl w:val="0"/>
              <w:spacing w:line="260" w:lineRule="exact"/>
              <w:jc w:val="center"/>
              <w:rPr>
                <w:rFonts w:eastAsia="Calibri" w:cs="Arial"/>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26D81BA1" w14:textId="77777777" w:rsidR="006A22C0" w:rsidRPr="002B19FA" w:rsidRDefault="006A22C0" w:rsidP="006A22C0">
            <w:pPr>
              <w:widowControl w:val="0"/>
              <w:spacing w:line="260" w:lineRule="exact"/>
              <w:jc w:val="center"/>
              <w:rPr>
                <w:rFonts w:eastAsia="Calibri" w:cs="Arial"/>
                <w:lang w:eastAsia="en-US"/>
              </w:rPr>
            </w:pPr>
          </w:p>
        </w:tc>
      </w:tr>
      <w:tr w:rsidR="006A22C0" w:rsidRPr="002B19FA" w14:paraId="095ECEDB" w14:textId="77777777" w:rsidTr="0063687F">
        <w:trPr>
          <w:cantSplit/>
          <w:trHeight w:val="623"/>
        </w:trPr>
        <w:tc>
          <w:tcPr>
            <w:tcW w:w="2717" w:type="dxa"/>
            <w:gridSpan w:val="2"/>
            <w:tcBorders>
              <w:top w:val="single" w:sz="4" w:space="0" w:color="auto"/>
              <w:left w:val="single" w:sz="4" w:space="0" w:color="auto"/>
              <w:bottom w:val="single" w:sz="4" w:space="0" w:color="auto"/>
              <w:right w:val="single" w:sz="4" w:space="0" w:color="auto"/>
            </w:tcBorders>
            <w:vAlign w:val="center"/>
          </w:tcPr>
          <w:p w14:paraId="22BC8A29" w14:textId="77777777" w:rsidR="006A22C0" w:rsidRPr="002B19FA" w:rsidRDefault="006A22C0" w:rsidP="006A22C0">
            <w:pPr>
              <w:widowControl w:val="0"/>
              <w:spacing w:line="260" w:lineRule="exact"/>
              <w:rPr>
                <w:rFonts w:eastAsia="Calibri" w:cs="Arial"/>
                <w:bCs/>
                <w:lang w:eastAsia="en-US"/>
              </w:rPr>
            </w:pPr>
            <w:r w:rsidRPr="002B19FA">
              <w:rPr>
                <w:rFonts w:eastAsia="Calibri" w:cs="Arial"/>
                <w:bCs/>
                <w:lang w:eastAsia="en-US"/>
              </w:rPr>
              <w:t>Predvideno povečanje (+) ali zmanjšanje (</w:t>
            </w:r>
            <w:r w:rsidRPr="002B19FA">
              <w:rPr>
                <w:rFonts w:eastAsia="Calibri" w:cs="Arial"/>
                <w:b/>
                <w:lang w:eastAsia="en-US"/>
              </w:rPr>
              <w:t>–</w:t>
            </w:r>
            <w:r w:rsidRPr="002B19FA">
              <w:rPr>
                <w:rFonts w:eastAsia="Calibri" w:cs="Arial"/>
                <w:bCs/>
                <w:lang w:eastAsia="en-US"/>
              </w:rPr>
              <w:t>) odhodkov občinskih proračunov</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360CFC52" w14:textId="77777777" w:rsidR="006A22C0" w:rsidRPr="002B19FA" w:rsidRDefault="006A22C0" w:rsidP="006A22C0">
            <w:pPr>
              <w:widowControl w:val="0"/>
              <w:spacing w:line="260" w:lineRule="exact"/>
              <w:jc w:val="center"/>
              <w:rPr>
                <w:rFonts w:eastAsia="Calibri" w:cs="Arial"/>
                <w:lang w:eastAsia="en-US"/>
              </w:rPr>
            </w:pPr>
          </w:p>
        </w:tc>
        <w:tc>
          <w:tcPr>
            <w:tcW w:w="1124" w:type="dxa"/>
            <w:tcBorders>
              <w:top w:val="single" w:sz="4" w:space="0" w:color="auto"/>
              <w:left w:val="single" w:sz="4" w:space="0" w:color="auto"/>
              <w:bottom w:val="single" w:sz="4" w:space="0" w:color="auto"/>
              <w:right w:val="single" w:sz="4" w:space="0" w:color="auto"/>
            </w:tcBorders>
            <w:vAlign w:val="center"/>
          </w:tcPr>
          <w:p w14:paraId="2B389CD3" w14:textId="77777777" w:rsidR="006A22C0" w:rsidRPr="002B19FA" w:rsidRDefault="006A22C0" w:rsidP="006A22C0">
            <w:pPr>
              <w:widowControl w:val="0"/>
              <w:spacing w:line="260" w:lineRule="exact"/>
              <w:jc w:val="center"/>
              <w:rPr>
                <w:rFonts w:eastAsia="Calibri" w:cs="Arial"/>
                <w:lang w:eastAsia="en-US"/>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35E5059F" w14:textId="77777777" w:rsidR="006A22C0" w:rsidRPr="002B19FA" w:rsidRDefault="006A22C0" w:rsidP="006A22C0">
            <w:pPr>
              <w:widowControl w:val="0"/>
              <w:spacing w:line="260" w:lineRule="exact"/>
              <w:jc w:val="center"/>
              <w:rPr>
                <w:rFonts w:eastAsia="Calibri" w:cs="Arial"/>
                <w:lang w:eastAsia="en-US"/>
              </w:rPr>
            </w:pPr>
          </w:p>
        </w:tc>
        <w:tc>
          <w:tcPr>
            <w:tcW w:w="1975" w:type="dxa"/>
            <w:tcBorders>
              <w:top w:val="single" w:sz="4" w:space="0" w:color="auto"/>
              <w:left w:val="single" w:sz="4" w:space="0" w:color="auto"/>
              <w:bottom w:val="single" w:sz="4" w:space="0" w:color="auto"/>
              <w:right w:val="single" w:sz="4" w:space="0" w:color="auto"/>
            </w:tcBorders>
            <w:vAlign w:val="center"/>
          </w:tcPr>
          <w:p w14:paraId="2E157CBB" w14:textId="77777777" w:rsidR="006A22C0" w:rsidRPr="002B19FA" w:rsidRDefault="006A22C0" w:rsidP="006A22C0">
            <w:pPr>
              <w:widowControl w:val="0"/>
              <w:spacing w:line="260" w:lineRule="exact"/>
              <w:jc w:val="center"/>
              <w:rPr>
                <w:rFonts w:eastAsia="Calibri" w:cs="Arial"/>
                <w:lang w:eastAsia="en-US"/>
              </w:rPr>
            </w:pPr>
          </w:p>
        </w:tc>
      </w:tr>
      <w:tr w:rsidR="006A22C0" w:rsidRPr="002B19FA" w14:paraId="663D32F6" w14:textId="77777777" w:rsidTr="0063687F">
        <w:trPr>
          <w:cantSplit/>
          <w:trHeight w:val="423"/>
        </w:trPr>
        <w:tc>
          <w:tcPr>
            <w:tcW w:w="2717" w:type="dxa"/>
            <w:gridSpan w:val="2"/>
            <w:tcBorders>
              <w:top w:val="single" w:sz="4" w:space="0" w:color="auto"/>
              <w:left w:val="single" w:sz="4" w:space="0" w:color="auto"/>
              <w:bottom w:val="single" w:sz="4" w:space="0" w:color="auto"/>
              <w:right w:val="single" w:sz="4" w:space="0" w:color="auto"/>
            </w:tcBorders>
            <w:vAlign w:val="center"/>
          </w:tcPr>
          <w:p w14:paraId="15324E86" w14:textId="77777777" w:rsidR="006A22C0" w:rsidRPr="002B19FA" w:rsidRDefault="006A22C0" w:rsidP="006A22C0">
            <w:pPr>
              <w:widowControl w:val="0"/>
              <w:spacing w:line="260" w:lineRule="exact"/>
              <w:rPr>
                <w:rFonts w:eastAsia="Calibri" w:cs="Arial"/>
                <w:bCs/>
                <w:lang w:eastAsia="en-US"/>
              </w:rPr>
            </w:pPr>
            <w:r w:rsidRPr="002B19FA">
              <w:rPr>
                <w:rFonts w:eastAsia="Calibri" w:cs="Arial"/>
                <w:bCs/>
                <w:lang w:eastAsia="en-US"/>
              </w:rPr>
              <w:t>Predvideno povečanje (+) ali zmanjšanje (</w:t>
            </w:r>
            <w:r w:rsidRPr="002B19FA">
              <w:rPr>
                <w:rFonts w:eastAsia="Calibri" w:cs="Arial"/>
                <w:b/>
                <w:lang w:eastAsia="en-US"/>
              </w:rPr>
              <w:t>–</w:t>
            </w:r>
            <w:r w:rsidRPr="002B19FA">
              <w:rPr>
                <w:rFonts w:eastAsia="Calibri" w:cs="Arial"/>
                <w:bCs/>
                <w:lang w:eastAsia="en-US"/>
              </w:rPr>
              <w:t>) obveznosti za druga javnofinančna sredstva</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45FB2F8A" w14:textId="77777777" w:rsidR="006A22C0" w:rsidRPr="002B19FA" w:rsidRDefault="006A22C0" w:rsidP="006A22C0">
            <w:pPr>
              <w:widowControl w:val="0"/>
              <w:tabs>
                <w:tab w:val="left" w:pos="360"/>
              </w:tabs>
              <w:spacing w:line="260" w:lineRule="exact"/>
              <w:jc w:val="center"/>
              <w:outlineLvl w:val="0"/>
              <w:rPr>
                <w:rFonts w:cs="Arial"/>
                <w:bCs/>
                <w:kern w:val="32"/>
              </w:rPr>
            </w:pPr>
          </w:p>
        </w:tc>
        <w:tc>
          <w:tcPr>
            <w:tcW w:w="1124" w:type="dxa"/>
            <w:tcBorders>
              <w:top w:val="single" w:sz="4" w:space="0" w:color="auto"/>
              <w:left w:val="single" w:sz="4" w:space="0" w:color="auto"/>
              <w:bottom w:val="single" w:sz="4" w:space="0" w:color="auto"/>
              <w:right w:val="single" w:sz="4" w:space="0" w:color="auto"/>
            </w:tcBorders>
            <w:vAlign w:val="center"/>
          </w:tcPr>
          <w:p w14:paraId="505B9833" w14:textId="77777777" w:rsidR="006A22C0" w:rsidRPr="002B19FA" w:rsidRDefault="006A22C0" w:rsidP="006A22C0">
            <w:pPr>
              <w:widowControl w:val="0"/>
              <w:tabs>
                <w:tab w:val="left" w:pos="360"/>
              </w:tabs>
              <w:spacing w:line="260" w:lineRule="exact"/>
              <w:jc w:val="center"/>
              <w:outlineLvl w:val="0"/>
              <w:rPr>
                <w:rFonts w:cs="Arial"/>
                <w:bCs/>
                <w:kern w:val="32"/>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64EAB8E9" w14:textId="77777777" w:rsidR="006A22C0" w:rsidRPr="002B19FA" w:rsidRDefault="006A22C0" w:rsidP="006A22C0">
            <w:pPr>
              <w:widowControl w:val="0"/>
              <w:tabs>
                <w:tab w:val="left" w:pos="360"/>
              </w:tabs>
              <w:spacing w:line="260" w:lineRule="exact"/>
              <w:jc w:val="center"/>
              <w:outlineLvl w:val="0"/>
              <w:rPr>
                <w:rFonts w:cs="Arial"/>
                <w:kern w:val="32"/>
              </w:rPr>
            </w:pPr>
          </w:p>
        </w:tc>
        <w:tc>
          <w:tcPr>
            <w:tcW w:w="1975" w:type="dxa"/>
            <w:tcBorders>
              <w:top w:val="single" w:sz="4" w:space="0" w:color="auto"/>
              <w:left w:val="single" w:sz="4" w:space="0" w:color="auto"/>
              <w:bottom w:val="single" w:sz="4" w:space="0" w:color="auto"/>
              <w:right w:val="single" w:sz="4" w:space="0" w:color="auto"/>
            </w:tcBorders>
            <w:vAlign w:val="center"/>
          </w:tcPr>
          <w:p w14:paraId="1BC4C16D" w14:textId="77777777" w:rsidR="006A22C0" w:rsidRPr="002B19FA" w:rsidRDefault="006A22C0" w:rsidP="006A22C0">
            <w:pPr>
              <w:widowControl w:val="0"/>
              <w:tabs>
                <w:tab w:val="left" w:pos="360"/>
              </w:tabs>
              <w:spacing w:line="260" w:lineRule="exact"/>
              <w:jc w:val="center"/>
              <w:outlineLvl w:val="0"/>
              <w:rPr>
                <w:rFonts w:cs="Arial"/>
                <w:kern w:val="32"/>
              </w:rPr>
            </w:pPr>
          </w:p>
        </w:tc>
      </w:tr>
      <w:tr w:rsidR="006A22C0" w:rsidRPr="002B19FA" w14:paraId="1F6F9DFD" w14:textId="77777777" w:rsidTr="006C1DF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D8E254" w14:textId="77777777" w:rsidR="006A22C0" w:rsidRPr="002B19FA" w:rsidRDefault="006A22C0" w:rsidP="006A22C0">
            <w:pPr>
              <w:widowControl w:val="0"/>
              <w:tabs>
                <w:tab w:val="left" w:pos="2340"/>
              </w:tabs>
              <w:spacing w:line="260" w:lineRule="exact"/>
              <w:ind w:left="142" w:hanging="142"/>
              <w:outlineLvl w:val="0"/>
              <w:rPr>
                <w:rFonts w:cs="Arial"/>
                <w:b/>
                <w:kern w:val="32"/>
              </w:rPr>
            </w:pPr>
            <w:r w:rsidRPr="002B19FA">
              <w:rPr>
                <w:rFonts w:cs="Arial"/>
                <w:b/>
                <w:kern w:val="32"/>
              </w:rPr>
              <w:t>II. Finančne posledice za državni proračun</w:t>
            </w:r>
          </w:p>
        </w:tc>
      </w:tr>
      <w:tr w:rsidR="006A22C0" w:rsidRPr="002B19FA" w14:paraId="3A82BCAD" w14:textId="77777777" w:rsidTr="006C1DF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0CB4DA" w14:textId="77777777" w:rsidR="006A22C0" w:rsidRPr="002B19FA" w:rsidRDefault="006A22C0" w:rsidP="006A22C0">
            <w:pPr>
              <w:widowControl w:val="0"/>
              <w:tabs>
                <w:tab w:val="left" w:pos="2340"/>
              </w:tabs>
              <w:spacing w:line="260" w:lineRule="exact"/>
              <w:ind w:left="142" w:hanging="142"/>
              <w:outlineLvl w:val="0"/>
              <w:rPr>
                <w:rFonts w:cs="Arial"/>
                <w:b/>
                <w:kern w:val="32"/>
              </w:rPr>
            </w:pPr>
            <w:proofErr w:type="spellStart"/>
            <w:r w:rsidRPr="002B19FA">
              <w:rPr>
                <w:rFonts w:cs="Arial"/>
                <w:b/>
                <w:kern w:val="32"/>
              </w:rPr>
              <w:t>II.</w:t>
            </w:r>
            <w:proofErr w:type="gramStart"/>
            <w:r w:rsidRPr="002B19FA">
              <w:rPr>
                <w:rFonts w:cs="Arial"/>
                <w:b/>
                <w:kern w:val="32"/>
              </w:rPr>
              <w:t>a</w:t>
            </w:r>
            <w:proofErr w:type="spellEnd"/>
            <w:proofErr w:type="gramEnd"/>
            <w:r w:rsidRPr="002B19FA">
              <w:rPr>
                <w:rFonts w:cs="Arial"/>
                <w:b/>
                <w:kern w:val="32"/>
              </w:rPr>
              <w:t xml:space="preserve"> Pravice porabe za izvedbo predlaganih rešitev so zagotovljene:</w:t>
            </w:r>
          </w:p>
        </w:tc>
      </w:tr>
      <w:tr w:rsidR="006A22C0" w:rsidRPr="00200887" w14:paraId="5DA3BEAF" w14:textId="77777777" w:rsidTr="0063687F">
        <w:trPr>
          <w:cantSplit/>
          <w:trHeight w:val="100"/>
        </w:trPr>
        <w:tc>
          <w:tcPr>
            <w:tcW w:w="1949" w:type="dxa"/>
            <w:tcBorders>
              <w:top w:val="single" w:sz="4" w:space="0" w:color="auto"/>
              <w:left w:val="single" w:sz="4" w:space="0" w:color="auto"/>
              <w:bottom w:val="single" w:sz="4" w:space="0" w:color="auto"/>
              <w:right w:val="single" w:sz="4" w:space="0" w:color="auto"/>
            </w:tcBorders>
            <w:vAlign w:val="center"/>
          </w:tcPr>
          <w:p w14:paraId="448D1C81" w14:textId="13675BAC" w:rsidR="006A22C0" w:rsidRPr="00200887" w:rsidRDefault="006A22C0" w:rsidP="0063687F">
            <w:pPr>
              <w:widowControl w:val="0"/>
              <w:spacing w:line="260" w:lineRule="exact"/>
              <w:jc w:val="center"/>
              <w:rPr>
                <w:rFonts w:eastAsia="Calibri" w:cs="Arial"/>
                <w:lang w:eastAsia="en-US"/>
              </w:rPr>
            </w:pPr>
            <w:r w:rsidRPr="00200887">
              <w:rPr>
                <w:rFonts w:eastAsia="Calibri" w:cs="Arial"/>
                <w:lang w:eastAsia="en-US"/>
              </w:rPr>
              <w:t>Ime proračunskega uporabnika</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748B4AAA" w14:textId="77777777" w:rsidR="006A22C0" w:rsidRPr="00200887" w:rsidRDefault="006A22C0" w:rsidP="0063687F">
            <w:pPr>
              <w:widowControl w:val="0"/>
              <w:spacing w:line="260" w:lineRule="exact"/>
              <w:jc w:val="center"/>
              <w:rPr>
                <w:rFonts w:eastAsia="Calibri" w:cs="Arial"/>
                <w:lang w:eastAsia="en-US"/>
              </w:rPr>
            </w:pPr>
            <w:r w:rsidRPr="00200887">
              <w:rPr>
                <w:rFonts w:eastAsia="Calibri" w:cs="Arial"/>
                <w:lang w:eastAsia="en-US"/>
              </w:rPr>
              <w:t>Šifra in naziv ukrepa, projekta</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1EBC58BE" w14:textId="77777777" w:rsidR="006A22C0" w:rsidRPr="00200887" w:rsidRDefault="006A22C0" w:rsidP="0063687F">
            <w:pPr>
              <w:widowControl w:val="0"/>
              <w:spacing w:line="260" w:lineRule="exact"/>
              <w:jc w:val="center"/>
              <w:rPr>
                <w:rFonts w:eastAsia="Calibri" w:cs="Arial"/>
                <w:lang w:eastAsia="en-US"/>
              </w:rPr>
            </w:pPr>
            <w:r w:rsidRPr="00200887">
              <w:rPr>
                <w:rFonts w:eastAsia="Calibri" w:cs="Arial"/>
                <w:lang w:eastAsia="en-US"/>
              </w:rPr>
              <w:t>Šifra in naziv proračunske postavke</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3AA5239A" w14:textId="77777777" w:rsidR="006A22C0" w:rsidRPr="00200887" w:rsidRDefault="006A22C0" w:rsidP="0063687F">
            <w:pPr>
              <w:widowControl w:val="0"/>
              <w:spacing w:line="260" w:lineRule="exact"/>
              <w:jc w:val="center"/>
              <w:rPr>
                <w:rFonts w:eastAsia="Calibri" w:cs="Arial"/>
                <w:lang w:eastAsia="en-US"/>
              </w:rPr>
            </w:pPr>
            <w:r w:rsidRPr="00200887">
              <w:rPr>
                <w:rFonts w:eastAsia="Calibri" w:cs="Arial"/>
                <w:lang w:eastAsia="en-US"/>
              </w:rPr>
              <w:t>Znesek za tekoče leto (t)</w:t>
            </w:r>
          </w:p>
        </w:tc>
        <w:tc>
          <w:tcPr>
            <w:tcW w:w="1975" w:type="dxa"/>
            <w:tcBorders>
              <w:top w:val="single" w:sz="4" w:space="0" w:color="auto"/>
              <w:left w:val="single" w:sz="4" w:space="0" w:color="auto"/>
              <w:bottom w:val="single" w:sz="4" w:space="0" w:color="auto"/>
              <w:right w:val="single" w:sz="4" w:space="0" w:color="auto"/>
            </w:tcBorders>
            <w:vAlign w:val="center"/>
          </w:tcPr>
          <w:p w14:paraId="6C5395B9" w14:textId="77777777" w:rsidR="006A22C0" w:rsidRPr="00200887" w:rsidRDefault="006A22C0" w:rsidP="0063687F">
            <w:pPr>
              <w:widowControl w:val="0"/>
              <w:spacing w:line="260" w:lineRule="exact"/>
              <w:jc w:val="center"/>
              <w:rPr>
                <w:rFonts w:eastAsia="Calibri" w:cs="Arial"/>
                <w:lang w:eastAsia="en-US"/>
              </w:rPr>
            </w:pPr>
            <w:r w:rsidRPr="00200887">
              <w:rPr>
                <w:rFonts w:eastAsia="Calibri" w:cs="Arial"/>
                <w:lang w:eastAsia="en-US"/>
              </w:rPr>
              <w:t>Znesek za t + 1</w:t>
            </w:r>
          </w:p>
        </w:tc>
      </w:tr>
      <w:tr w:rsidR="006A22C0" w:rsidRPr="00200887" w14:paraId="2000A1D5" w14:textId="77777777" w:rsidTr="0063687F">
        <w:trPr>
          <w:cantSplit/>
          <w:trHeight w:val="947"/>
        </w:trPr>
        <w:tc>
          <w:tcPr>
            <w:tcW w:w="1949" w:type="dxa"/>
            <w:tcBorders>
              <w:top w:val="single" w:sz="4" w:space="0" w:color="auto"/>
              <w:left w:val="single" w:sz="4" w:space="0" w:color="auto"/>
              <w:bottom w:val="single" w:sz="4" w:space="0" w:color="auto"/>
              <w:right w:val="single" w:sz="4" w:space="0" w:color="auto"/>
            </w:tcBorders>
            <w:vAlign w:val="center"/>
          </w:tcPr>
          <w:p w14:paraId="6DD72FBD" w14:textId="5C1DC6F5" w:rsidR="006A22C0" w:rsidRPr="00200887" w:rsidRDefault="005F1DAF" w:rsidP="0063687F">
            <w:pPr>
              <w:widowControl w:val="0"/>
              <w:tabs>
                <w:tab w:val="left" w:pos="360"/>
              </w:tabs>
              <w:spacing w:line="260" w:lineRule="exact"/>
              <w:jc w:val="center"/>
              <w:outlineLvl w:val="0"/>
              <w:rPr>
                <w:rFonts w:cs="Arial"/>
                <w:bCs/>
                <w:kern w:val="32"/>
              </w:rPr>
            </w:pPr>
            <w:r w:rsidRPr="00200887">
              <w:rPr>
                <w:rFonts w:cs="Arial"/>
                <w:bCs/>
                <w:kern w:val="32"/>
              </w:rPr>
              <w:t>Ministrstvo za solidarno prihodnost</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60EA8EA6" w14:textId="77777777" w:rsidR="0063687F" w:rsidRPr="00200887" w:rsidRDefault="0063687F" w:rsidP="0063687F">
            <w:pPr>
              <w:widowControl w:val="0"/>
              <w:tabs>
                <w:tab w:val="left" w:pos="360"/>
              </w:tabs>
              <w:spacing w:line="260" w:lineRule="exact"/>
              <w:jc w:val="center"/>
              <w:outlineLvl w:val="0"/>
              <w:rPr>
                <w:rFonts w:cs="Arial"/>
              </w:rPr>
            </w:pPr>
          </w:p>
          <w:p w14:paraId="5928643F" w14:textId="77777777" w:rsidR="0063687F" w:rsidRPr="00200887" w:rsidRDefault="0063687F" w:rsidP="0063687F">
            <w:pPr>
              <w:widowControl w:val="0"/>
              <w:tabs>
                <w:tab w:val="left" w:pos="360"/>
              </w:tabs>
              <w:spacing w:line="260" w:lineRule="exact"/>
              <w:jc w:val="center"/>
              <w:outlineLvl w:val="0"/>
              <w:rPr>
                <w:rFonts w:cs="Arial"/>
              </w:rPr>
            </w:pPr>
          </w:p>
          <w:p w14:paraId="1349AEC6" w14:textId="0E5E77D8" w:rsidR="006A22C0" w:rsidRPr="00200887" w:rsidRDefault="00416A75" w:rsidP="0063687F">
            <w:pPr>
              <w:widowControl w:val="0"/>
              <w:tabs>
                <w:tab w:val="left" w:pos="360"/>
              </w:tabs>
              <w:spacing w:line="260" w:lineRule="exact"/>
              <w:jc w:val="center"/>
              <w:outlineLvl w:val="0"/>
              <w:rPr>
                <w:rFonts w:cs="Arial"/>
              </w:rPr>
            </w:pPr>
            <w:r w:rsidRPr="00200887">
              <w:rPr>
                <w:rFonts w:cs="Arial"/>
              </w:rPr>
              <w:t>2550-21-0002 Izvajanje javnega najema stanovanj</w:t>
            </w:r>
          </w:p>
          <w:p w14:paraId="20188663" w14:textId="77777777" w:rsidR="005F1DAF" w:rsidRPr="00200887" w:rsidRDefault="005F1DAF" w:rsidP="0063687F">
            <w:pPr>
              <w:widowControl w:val="0"/>
              <w:tabs>
                <w:tab w:val="left" w:pos="360"/>
              </w:tabs>
              <w:spacing w:line="260" w:lineRule="exact"/>
              <w:jc w:val="center"/>
              <w:outlineLvl w:val="0"/>
              <w:rPr>
                <w:rFonts w:cs="Arial"/>
                <w:bCs/>
                <w:kern w:val="32"/>
              </w:rPr>
            </w:pPr>
          </w:p>
          <w:p w14:paraId="734F62A3" w14:textId="7969701D" w:rsidR="005F1DAF" w:rsidRPr="00200887" w:rsidRDefault="005F1DAF" w:rsidP="0063687F">
            <w:pPr>
              <w:widowControl w:val="0"/>
              <w:tabs>
                <w:tab w:val="left" w:pos="360"/>
              </w:tabs>
              <w:spacing w:line="260" w:lineRule="exact"/>
              <w:jc w:val="center"/>
              <w:outlineLvl w:val="0"/>
              <w:rPr>
                <w:rFonts w:cs="Arial"/>
                <w:bCs/>
                <w:kern w:val="3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47CF7CB0" w14:textId="77777777" w:rsidR="0063687F" w:rsidRPr="00200887" w:rsidRDefault="0063687F" w:rsidP="0063687F">
            <w:pPr>
              <w:widowControl w:val="0"/>
              <w:tabs>
                <w:tab w:val="left" w:pos="360"/>
              </w:tabs>
              <w:spacing w:line="260" w:lineRule="exact"/>
              <w:jc w:val="center"/>
              <w:outlineLvl w:val="0"/>
              <w:rPr>
                <w:rFonts w:cs="Arial"/>
              </w:rPr>
            </w:pPr>
          </w:p>
          <w:p w14:paraId="61517E13" w14:textId="77777777" w:rsidR="0063687F" w:rsidRPr="00200887" w:rsidRDefault="0063687F" w:rsidP="0063687F">
            <w:pPr>
              <w:widowControl w:val="0"/>
              <w:tabs>
                <w:tab w:val="left" w:pos="360"/>
              </w:tabs>
              <w:spacing w:line="260" w:lineRule="exact"/>
              <w:jc w:val="center"/>
              <w:outlineLvl w:val="0"/>
              <w:rPr>
                <w:rFonts w:cs="Arial"/>
              </w:rPr>
            </w:pPr>
          </w:p>
          <w:p w14:paraId="47880685" w14:textId="7DEF5309" w:rsidR="006A22C0" w:rsidRPr="00200887" w:rsidRDefault="001903B3" w:rsidP="0063687F">
            <w:pPr>
              <w:widowControl w:val="0"/>
              <w:tabs>
                <w:tab w:val="left" w:pos="360"/>
              </w:tabs>
              <w:spacing w:line="260" w:lineRule="exact"/>
              <w:jc w:val="center"/>
              <w:outlineLvl w:val="0"/>
              <w:rPr>
                <w:rFonts w:cs="Arial"/>
              </w:rPr>
            </w:pPr>
            <w:r w:rsidRPr="00200887">
              <w:rPr>
                <w:rFonts w:cs="Arial"/>
              </w:rPr>
              <w:t>231332</w:t>
            </w:r>
          </w:p>
          <w:p w14:paraId="478605FB" w14:textId="77777777" w:rsidR="00416A75" w:rsidRPr="00200887" w:rsidRDefault="00416A75" w:rsidP="0063687F">
            <w:pPr>
              <w:widowControl w:val="0"/>
              <w:tabs>
                <w:tab w:val="left" w:pos="360"/>
              </w:tabs>
              <w:spacing w:line="260" w:lineRule="exact"/>
              <w:jc w:val="center"/>
              <w:outlineLvl w:val="0"/>
              <w:rPr>
                <w:rFonts w:cs="Arial"/>
              </w:rPr>
            </w:pPr>
            <w:r w:rsidRPr="00200887">
              <w:rPr>
                <w:rFonts w:cs="Arial"/>
              </w:rPr>
              <w:t>Stanovanjska dejavnost</w:t>
            </w:r>
          </w:p>
          <w:p w14:paraId="4CA7BA7E" w14:textId="77777777" w:rsidR="005F1DAF" w:rsidRPr="00200887" w:rsidRDefault="005F1DAF" w:rsidP="0063687F">
            <w:pPr>
              <w:widowControl w:val="0"/>
              <w:tabs>
                <w:tab w:val="left" w:pos="360"/>
              </w:tabs>
              <w:spacing w:line="260" w:lineRule="exact"/>
              <w:jc w:val="center"/>
              <w:outlineLvl w:val="0"/>
              <w:rPr>
                <w:rFonts w:cs="Arial"/>
                <w:bCs/>
                <w:kern w:val="32"/>
              </w:rPr>
            </w:pPr>
          </w:p>
          <w:p w14:paraId="486EE72B" w14:textId="54A93AF0" w:rsidR="005F1DAF" w:rsidRPr="00200887" w:rsidRDefault="005F1DAF" w:rsidP="0063687F">
            <w:pPr>
              <w:widowControl w:val="0"/>
              <w:tabs>
                <w:tab w:val="left" w:pos="360"/>
              </w:tabs>
              <w:spacing w:line="260" w:lineRule="exact"/>
              <w:jc w:val="center"/>
              <w:outlineLvl w:val="0"/>
              <w:rPr>
                <w:rFonts w:cs="Arial"/>
                <w:bCs/>
                <w:kern w:val="32"/>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567525FC" w14:textId="77777777" w:rsidR="0063687F" w:rsidRPr="00200887" w:rsidRDefault="0063687F" w:rsidP="0063687F">
            <w:pPr>
              <w:widowControl w:val="0"/>
              <w:tabs>
                <w:tab w:val="left" w:pos="360"/>
              </w:tabs>
              <w:spacing w:line="260" w:lineRule="exact"/>
              <w:jc w:val="center"/>
              <w:outlineLvl w:val="0"/>
              <w:rPr>
                <w:rFonts w:cs="Arial"/>
                <w:bCs/>
                <w:kern w:val="32"/>
              </w:rPr>
            </w:pPr>
          </w:p>
          <w:p w14:paraId="7CCF32D4" w14:textId="77777777" w:rsidR="0063687F" w:rsidRPr="00200887" w:rsidRDefault="0063687F" w:rsidP="0063687F">
            <w:pPr>
              <w:widowControl w:val="0"/>
              <w:tabs>
                <w:tab w:val="left" w:pos="360"/>
              </w:tabs>
              <w:spacing w:line="260" w:lineRule="exact"/>
              <w:jc w:val="center"/>
              <w:outlineLvl w:val="0"/>
              <w:rPr>
                <w:rFonts w:cs="Arial"/>
                <w:bCs/>
                <w:kern w:val="32"/>
              </w:rPr>
            </w:pPr>
          </w:p>
          <w:p w14:paraId="497C3795" w14:textId="6F5D8C26" w:rsidR="006A22C0" w:rsidRPr="00200887" w:rsidRDefault="00D22A61" w:rsidP="0063687F">
            <w:pPr>
              <w:widowControl w:val="0"/>
              <w:tabs>
                <w:tab w:val="left" w:pos="360"/>
              </w:tabs>
              <w:spacing w:line="260" w:lineRule="exact"/>
              <w:jc w:val="center"/>
              <w:outlineLvl w:val="0"/>
              <w:rPr>
                <w:rFonts w:cs="Arial"/>
                <w:bCs/>
                <w:kern w:val="32"/>
              </w:rPr>
            </w:pPr>
            <w:r w:rsidRPr="00200887">
              <w:rPr>
                <w:rFonts w:cs="Arial"/>
                <w:bCs/>
                <w:kern w:val="32"/>
              </w:rPr>
              <w:t>519</w:t>
            </w:r>
            <w:r w:rsidR="001903B3" w:rsidRPr="00200887">
              <w:rPr>
                <w:rFonts w:cs="Arial"/>
                <w:bCs/>
                <w:kern w:val="32"/>
              </w:rPr>
              <w:t>.</w:t>
            </w:r>
            <w:r w:rsidRPr="00200887">
              <w:rPr>
                <w:rFonts w:cs="Arial"/>
                <w:bCs/>
                <w:kern w:val="32"/>
              </w:rPr>
              <w:t>650</w:t>
            </w:r>
            <w:r w:rsidR="001903B3" w:rsidRPr="00200887">
              <w:rPr>
                <w:rFonts w:cs="Arial"/>
                <w:bCs/>
                <w:kern w:val="32"/>
              </w:rPr>
              <w:t>,00</w:t>
            </w:r>
          </w:p>
          <w:p w14:paraId="216D30E3" w14:textId="77777777" w:rsidR="005F1DAF" w:rsidRPr="00200887" w:rsidRDefault="005F1DAF" w:rsidP="0063687F">
            <w:pPr>
              <w:widowControl w:val="0"/>
              <w:tabs>
                <w:tab w:val="left" w:pos="360"/>
              </w:tabs>
              <w:spacing w:line="260" w:lineRule="exact"/>
              <w:jc w:val="center"/>
              <w:outlineLvl w:val="0"/>
              <w:rPr>
                <w:rFonts w:cs="Arial"/>
                <w:bCs/>
                <w:kern w:val="32"/>
              </w:rPr>
            </w:pPr>
          </w:p>
          <w:p w14:paraId="61A74811" w14:textId="73E73AC1" w:rsidR="00AB5667" w:rsidRPr="00200887" w:rsidRDefault="00AB5667" w:rsidP="0063687F">
            <w:pPr>
              <w:widowControl w:val="0"/>
              <w:tabs>
                <w:tab w:val="left" w:pos="360"/>
              </w:tabs>
              <w:spacing w:line="260" w:lineRule="exact"/>
              <w:jc w:val="center"/>
              <w:outlineLvl w:val="0"/>
              <w:rPr>
                <w:rFonts w:cs="Arial"/>
                <w:bCs/>
                <w:kern w:val="32"/>
              </w:rPr>
            </w:pP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4A025" w14:textId="6E1E6110" w:rsidR="006A22C0" w:rsidRPr="00200887" w:rsidRDefault="00D22A61" w:rsidP="0063687F">
            <w:pPr>
              <w:widowControl w:val="0"/>
              <w:tabs>
                <w:tab w:val="left" w:pos="360"/>
              </w:tabs>
              <w:spacing w:line="260" w:lineRule="exact"/>
              <w:jc w:val="center"/>
              <w:outlineLvl w:val="0"/>
              <w:rPr>
                <w:rFonts w:cs="Arial"/>
                <w:bCs/>
                <w:kern w:val="32"/>
              </w:rPr>
            </w:pPr>
            <w:r w:rsidRPr="00200887">
              <w:rPr>
                <w:rFonts w:cs="Arial"/>
                <w:bCs/>
                <w:kern w:val="32"/>
              </w:rPr>
              <w:t>500.000</w:t>
            </w:r>
            <w:r w:rsidR="00E84DDE" w:rsidRPr="00200887">
              <w:rPr>
                <w:rFonts w:cs="Arial"/>
                <w:bCs/>
                <w:kern w:val="32"/>
              </w:rPr>
              <w:t>,00</w:t>
            </w:r>
          </w:p>
        </w:tc>
      </w:tr>
      <w:tr w:rsidR="005F1DAF" w:rsidRPr="00200887" w14:paraId="4467A942" w14:textId="77777777" w:rsidTr="0063687F">
        <w:trPr>
          <w:cantSplit/>
          <w:trHeight w:val="947"/>
        </w:trPr>
        <w:tc>
          <w:tcPr>
            <w:tcW w:w="1949" w:type="dxa"/>
            <w:tcBorders>
              <w:top w:val="single" w:sz="4" w:space="0" w:color="auto"/>
              <w:left w:val="single" w:sz="4" w:space="0" w:color="auto"/>
              <w:bottom w:val="single" w:sz="4" w:space="0" w:color="auto"/>
              <w:right w:val="single" w:sz="4" w:space="0" w:color="auto"/>
            </w:tcBorders>
            <w:vAlign w:val="center"/>
          </w:tcPr>
          <w:p w14:paraId="5D2CFDB0" w14:textId="128CA406" w:rsidR="005F1DAF" w:rsidRPr="00200887" w:rsidRDefault="00E84DDE" w:rsidP="0063687F">
            <w:pPr>
              <w:widowControl w:val="0"/>
              <w:tabs>
                <w:tab w:val="left" w:pos="360"/>
              </w:tabs>
              <w:spacing w:line="260" w:lineRule="exact"/>
              <w:jc w:val="center"/>
              <w:outlineLvl w:val="0"/>
              <w:rPr>
                <w:rFonts w:cs="Arial"/>
                <w:bCs/>
                <w:kern w:val="32"/>
              </w:rPr>
            </w:pPr>
            <w:r w:rsidRPr="00200887">
              <w:rPr>
                <w:rFonts w:cs="Arial"/>
                <w:bCs/>
                <w:kern w:val="32"/>
              </w:rPr>
              <w:t>Ministrstvo za solidarno prihodnost</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6DFF4D71" w14:textId="77777777" w:rsidR="00B302E6" w:rsidRPr="00200887" w:rsidRDefault="00B302E6" w:rsidP="0063687F">
            <w:pPr>
              <w:widowControl w:val="0"/>
              <w:tabs>
                <w:tab w:val="left" w:pos="360"/>
              </w:tabs>
              <w:spacing w:line="260" w:lineRule="exact"/>
              <w:jc w:val="center"/>
              <w:outlineLvl w:val="0"/>
              <w:rPr>
                <w:rFonts w:cs="Arial"/>
              </w:rPr>
            </w:pPr>
          </w:p>
          <w:p w14:paraId="2E72C8C4" w14:textId="055A6405" w:rsidR="005F1DAF" w:rsidRPr="00200887" w:rsidRDefault="00E84DDE" w:rsidP="0063687F">
            <w:pPr>
              <w:widowControl w:val="0"/>
              <w:tabs>
                <w:tab w:val="left" w:pos="360"/>
              </w:tabs>
              <w:spacing w:line="260" w:lineRule="exact"/>
              <w:jc w:val="center"/>
              <w:outlineLvl w:val="0"/>
              <w:rPr>
                <w:rFonts w:cs="Arial"/>
              </w:rPr>
            </w:pPr>
            <w:r w:rsidRPr="00200887">
              <w:rPr>
                <w:rFonts w:cs="Arial"/>
              </w:rPr>
              <w:t xml:space="preserve">2550-22-0002 Dokapitalizacija </w:t>
            </w:r>
            <w:r w:rsidR="00B302E6" w:rsidRPr="00200887">
              <w:rPr>
                <w:rFonts w:cs="Arial"/>
              </w:rPr>
              <w:t>S</w:t>
            </w:r>
            <w:r w:rsidRPr="00200887">
              <w:rPr>
                <w:rFonts w:cs="Arial"/>
              </w:rPr>
              <w:t>tanovanjskega sklada</w:t>
            </w:r>
            <w:r w:rsidR="006B5685">
              <w:rPr>
                <w:rFonts w:cs="Arial"/>
              </w:rPr>
              <w:t xml:space="preserve"> RS</w:t>
            </w:r>
          </w:p>
          <w:p w14:paraId="220D38F5" w14:textId="764ACBA1" w:rsidR="00B302E6" w:rsidRPr="00200887" w:rsidRDefault="00B302E6" w:rsidP="0063687F">
            <w:pPr>
              <w:widowControl w:val="0"/>
              <w:tabs>
                <w:tab w:val="left" w:pos="360"/>
              </w:tabs>
              <w:spacing w:line="260" w:lineRule="exact"/>
              <w:jc w:val="center"/>
              <w:outlineLvl w:val="0"/>
              <w:rPr>
                <w:rFonts w:cs="Arial"/>
                <w:color w:val="FF0000"/>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704ED7AF" w14:textId="5E1051EB" w:rsidR="005F1DAF" w:rsidRPr="00200887" w:rsidRDefault="00E84DDE" w:rsidP="0063687F">
            <w:pPr>
              <w:widowControl w:val="0"/>
              <w:tabs>
                <w:tab w:val="left" w:pos="360"/>
              </w:tabs>
              <w:spacing w:line="260" w:lineRule="exact"/>
              <w:jc w:val="center"/>
              <w:outlineLvl w:val="0"/>
              <w:rPr>
                <w:rFonts w:cs="Arial"/>
                <w:color w:val="FF0000"/>
              </w:rPr>
            </w:pPr>
            <w:r w:rsidRPr="00200887">
              <w:rPr>
                <w:rFonts w:cs="Arial"/>
              </w:rPr>
              <w:t xml:space="preserve">231655 </w:t>
            </w:r>
            <w:proofErr w:type="gramStart"/>
            <w:r w:rsidRPr="00200887">
              <w:rPr>
                <w:rFonts w:cs="Arial"/>
              </w:rPr>
              <w:t>Dokapitalizacija</w:t>
            </w:r>
            <w:proofErr w:type="gramEnd"/>
            <w:r w:rsidRPr="00200887">
              <w:rPr>
                <w:rFonts w:cs="Arial"/>
              </w:rPr>
              <w:t xml:space="preserve"> Stanovanjskega sklada RS</w:t>
            </w:r>
          </w:p>
        </w:tc>
        <w:tc>
          <w:tcPr>
            <w:tcW w:w="14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535C2" w14:textId="5D52133E" w:rsidR="005F1DAF" w:rsidRPr="00200887" w:rsidRDefault="00745095" w:rsidP="0063687F">
            <w:pPr>
              <w:widowControl w:val="0"/>
              <w:tabs>
                <w:tab w:val="left" w:pos="360"/>
              </w:tabs>
              <w:spacing w:line="260" w:lineRule="exact"/>
              <w:jc w:val="center"/>
              <w:outlineLvl w:val="0"/>
              <w:rPr>
                <w:rFonts w:cs="Arial"/>
                <w:bCs/>
                <w:color w:val="FF0000"/>
                <w:kern w:val="32"/>
              </w:rPr>
            </w:pPr>
            <w:r w:rsidRPr="00200887">
              <w:rPr>
                <w:rFonts w:cs="Arial"/>
                <w:bCs/>
                <w:kern w:val="32"/>
              </w:rPr>
              <w:t>100</w:t>
            </w:r>
            <w:r w:rsidR="00E84DDE" w:rsidRPr="00200887">
              <w:rPr>
                <w:rFonts w:cs="Arial"/>
                <w:bCs/>
                <w:kern w:val="32"/>
              </w:rPr>
              <w:t>.</w:t>
            </w:r>
            <w:r w:rsidRPr="00200887">
              <w:rPr>
                <w:rFonts w:cs="Arial"/>
                <w:bCs/>
                <w:kern w:val="32"/>
              </w:rPr>
              <w:t>0</w:t>
            </w:r>
            <w:r w:rsidR="00E84DDE" w:rsidRPr="00200887">
              <w:rPr>
                <w:rFonts w:cs="Arial"/>
                <w:bCs/>
                <w:kern w:val="32"/>
              </w:rPr>
              <w:t>00.000,00</w:t>
            </w:r>
          </w:p>
        </w:tc>
        <w:tc>
          <w:tcPr>
            <w:tcW w:w="1975" w:type="dxa"/>
            <w:tcBorders>
              <w:top w:val="single" w:sz="4" w:space="0" w:color="auto"/>
              <w:left w:val="single" w:sz="4" w:space="0" w:color="auto"/>
              <w:bottom w:val="single" w:sz="4" w:space="0" w:color="auto"/>
              <w:right w:val="single" w:sz="4" w:space="0" w:color="auto"/>
            </w:tcBorders>
            <w:vAlign w:val="center"/>
          </w:tcPr>
          <w:p w14:paraId="11DC1D95" w14:textId="1E47F9BC" w:rsidR="005F1DAF" w:rsidRPr="00200887" w:rsidRDefault="00745095" w:rsidP="0063687F">
            <w:pPr>
              <w:widowControl w:val="0"/>
              <w:tabs>
                <w:tab w:val="left" w:pos="360"/>
              </w:tabs>
              <w:spacing w:line="260" w:lineRule="exact"/>
              <w:jc w:val="center"/>
              <w:outlineLvl w:val="0"/>
              <w:rPr>
                <w:rFonts w:cs="Arial"/>
                <w:bCs/>
                <w:kern w:val="32"/>
              </w:rPr>
            </w:pPr>
            <w:r w:rsidRPr="00200887">
              <w:rPr>
                <w:rFonts w:cs="Arial"/>
                <w:bCs/>
                <w:kern w:val="32"/>
              </w:rPr>
              <w:t>100</w:t>
            </w:r>
            <w:r w:rsidR="00E84DDE" w:rsidRPr="00200887">
              <w:rPr>
                <w:rFonts w:cs="Arial"/>
                <w:bCs/>
                <w:kern w:val="32"/>
              </w:rPr>
              <w:t>.</w:t>
            </w:r>
            <w:r w:rsidRPr="00200887">
              <w:rPr>
                <w:rFonts w:cs="Arial"/>
                <w:bCs/>
                <w:kern w:val="32"/>
              </w:rPr>
              <w:t>0</w:t>
            </w:r>
            <w:r w:rsidR="00E84DDE" w:rsidRPr="00200887">
              <w:rPr>
                <w:rFonts w:cs="Arial"/>
                <w:bCs/>
                <w:kern w:val="32"/>
              </w:rPr>
              <w:t>00.000,00</w:t>
            </w:r>
          </w:p>
        </w:tc>
      </w:tr>
      <w:tr w:rsidR="00D22A61" w:rsidRPr="00200887" w14:paraId="5CC85CA0" w14:textId="77777777" w:rsidTr="0063687F">
        <w:trPr>
          <w:cantSplit/>
          <w:trHeight w:val="947"/>
        </w:trPr>
        <w:tc>
          <w:tcPr>
            <w:tcW w:w="1949" w:type="dxa"/>
            <w:tcBorders>
              <w:top w:val="single" w:sz="4" w:space="0" w:color="auto"/>
              <w:left w:val="single" w:sz="4" w:space="0" w:color="auto"/>
              <w:bottom w:val="single" w:sz="4" w:space="0" w:color="auto"/>
              <w:right w:val="single" w:sz="4" w:space="0" w:color="auto"/>
            </w:tcBorders>
            <w:vAlign w:val="center"/>
          </w:tcPr>
          <w:p w14:paraId="7C24BC1C" w14:textId="5947118A" w:rsidR="00D22A61" w:rsidRPr="00200887" w:rsidRDefault="00D22A61" w:rsidP="0063687F">
            <w:pPr>
              <w:widowControl w:val="0"/>
              <w:tabs>
                <w:tab w:val="left" w:pos="360"/>
              </w:tabs>
              <w:spacing w:line="260" w:lineRule="exact"/>
              <w:jc w:val="center"/>
              <w:outlineLvl w:val="0"/>
              <w:rPr>
                <w:rFonts w:cs="Arial"/>
                <w:bCs/>
                <w:kern w:val="32"/>
              </w:rPr>
            </w:pPr>
            <w:r w:rsidRPr="00200887">
              <w:rPr>
                <w:rFonts w:cs="Arial"/>
                <w:bCs/>
                <w:kern w:val="32"/>
              </w:rPr>
              <w:t>Ministrstvo za solidarno prihodnost</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285188A4" w14:textId="1CC3405B" w:rsidR="00D22A61" w:rsidRPr="00200887" w:rsidRDefault="00200887" w:rsidP="0063687F">
            <w:pPr>
              <w:widowControl w:val="0"/>
              <w:tabs>
                <w:tab w:val="left" w:pos="360"/>
              </w:tabs>
              <w:spacing w:line="260" w:lineRule="exact"/>
              <w:jc w:val="center"/>
              <w:outlineLvl w:val="0"/>
              <w:rPr>
                <w:rFonts w:cs="Arial"/>
              </w:rPr>
            </w:pPr>
            <w:r w:rsidRPr="00200887">
              <w:rPr>
                <w:rFonts w:cs="Arial"/>
              </w:rPr>
              <w:t>2720-24-0002 Delovanje SSRS</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5AF3C8D4" w14:textId="64AF6FE1" w:rsidR="00D22A61" w:rsidRPr="00200887" w:rsidRDefault="00200887" w:rsidP="0063687F">
            <w:pPr>
              <w:widowControl w:val="0"/>
              <w:tabs>
                <w:tab w:val="left" w:pos="360"/>
              </w:tabs>
              <w:spacing w:line="260" w:lineRule="exact"/>
              <w:jc w:val="center"/>
              <w:outlineLvl w:val="0"/>
              <w:rPr>
                <w:rFonts w:cs="Arial"/>
              </w:rPr>
            </w:pPr>
            <w:r w:rsidRPr="00200887">
              <w:rPr>
                <w:rFonts w:cs="Arial"/>
              </w:rPr>
              <w:t>241101 Dejavnost SSRS</w:t>
            </w:r>
          </w:p>
        </w:tc>
        <w:tc>
          <w:tcPr>
            <w:tcW w:w="14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C5145" w14:textId="54CE2785" w:rsidR="00D22A61" w:rsidRPr="00200887" w:rsidRDefault="00200887" w:rsidP="0063687F">
            <w:pPr>
              <w:widowControl w:val="0"/>
              <w:tabs>
                <w:tab w:val="left" w:pos="360"/>
              </w:tabs>
              <w:spacing w:line="260" w:lineRule="exact"/>
              <w:jc w:val="center"/>
              <w:outlineLvl w:val="0"/>
              <w:rPr>
                <w:rFonts w:cs="Arial"/>
                <w:bCs/>
                <w:kern w:val="32"/>
              </w:rPr>
            </w:pPr>
            <w:r w:rsidRPr="00200887">
              <w:rPr>
                <w:rFonts w:cs="Arial"/>
                <w:bCs/>
                <w:kern w:val="32"/>
              </w:rPr>
              <w:t>2.500.000,00</w:t>
            </w:r>
          </w:p>
        </w:tc>
        <w:tc>
          <w:tcPr>
            <w:tcW w:w="1975" w:type="dxa"/>
            <w:tcBorders>
              <w:top w:val="single" w:sz="4" w:space="0" w:color="auto"/>
              <w:left w:val="single" w:sz="4" w:space="0" w:color="auto"/>
              <w:bottom w:val="single" w:sz="4" w:space="0" w:color="auto"/>
              <w:right w:val="single" w:sz="4" w:space="0" w:color="auto"/>
            </w:tcBorders>
            <w:vAlign w:val="center"/>
          </w:tcPr>
          <w:p w14:paraId="37769F41" w14:textId="46CA1CC0" w:rsidR="00D22A61" w:rsidRPr="00200887" w:rsidRDefault="00200887" w:rsidP="0063687F">
            <w:pPr>
              <w:widowControl w:val="0"/>
              <w:tabs>
                <w:tab w:val="left" w:pos="360"/>
              </w:tabs>
              <w:spacing w:line="260" w:lineRule="exact"/>
              <w:jc w:val="center"/>
              <w:outlineLvl w:val="0"/>
              <w:rPr>
                <w:rFonts w:cs="Arial"/>
                <w:bCs/>
                <w:kern w:val="32"/>
              </w:rPr>
            </w:pPr>
            <w:r w:rsidRPr="00200887">
              <w:rPr>
                <w:rFonts w:cs="Arial"/>
                <w:bCs/>
                <w:kern w:val="32"/>
              </w:rPr>
              <w:t>2.500.000,00</w:t>
            </w:r>
          </w:p>
        </w:tc>
      </w:tr>
      <w:tr w:rsidR="00D22A61" w:rsidRPr="00200887" w14:paraId="6340B851" w14:textId="77777777" w:rsidTr="0063687F">
        <w:trPr>
          <w:cantSplit/>
          <w:trHeight w:val="947"/>
        </w:trPr>
        <w:tc>
          <w:tcPr>
            <w:tcW w:w="1949" w:type="dxa"/>
            <w:tcBorders>
              <w:top w:val="single" w:sz="4" w:space="0" w:color="auto"/>
              <w:left w:val="single" w:sz="4" w:space="0" w:color="auto"/>
              <w:bottom w:val="single" w:sz="4" w:space="0" w:color="auto"/>
              <w:right w:val="single" w:sz="4" w:space="0" w:color="auto"/>
            </w:tcBorders>
            <w:vAlign w:val="center"/>
          </w:tcPr>
          <w:p w14:paraId="647FE20D" w14:textId="06708685" w:rsidR="00D22A61" w:rsidRPr="00200887" w:rsidRDefault="00D22A61" w:rsidP="0063687F">
            <w:pPr>
              <w:widowControl w:val="0"/>
              <w:tabs>
                <w:tab w:val="left" w:pos="360"/>
              </w:tabs>
              <w:spacing w:line="260" w:lineRule="exact"/>
              <w:jc w:val="center"/>
              <w:outlineLvl w:val="0"/>
              <w:rPr>
                <w:rFonts w:cs="Arial"/>
                <w:bCs/>
                <w:kern w:val="32"/>
              </w:rPr>
            </w:pPr>
            <w:r w:rsidRPr="00200887">
              <w:rPr>
                <w:rFonts w:cs="Arial"/>
                <w:bCs/>
                <w:kern w:val="32"/>
              </w:rPr>
              <w:t>Ministrstvo za solidarno prihodnost</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190FFBB2" w14:textId="2A702AAD" w:rsidR="00D22A61" w:rsidRPr="00200887" w:rsidRDefault="00200887" w:rsidP="0063687F">
            <w:pPr>
              <w:widowControl w:val="0"/>
              <w:tabs>
                <w:tab w:val="left" w:pos="360"/>
              </w:tabs>
              <w:spacing w:line="260" w:lineRule="exact"/>
              <w:jc w:val="center"/>
              <w:outlineLvl w:val="0"/>
              <w:rPr>
                <w:rFonts w:cs="Arial"/>
              </w:rPr>
            </w:pPr>
            <w:r w:rsidRPr="00200887">
              <w:rPr>
                <w:rFonts w:cs="Arial"/>
              </w:rPr>
              <w:t>2720-24-0003 Najemnine denacionaliziranih stanovanj</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15378F84" w14:textId="5F5CD281" w:rsidR="00D22A61" w:rsidRPr="00200887" w:rsidRDefault="00200887" w:rsidP="0063687F">
            <w:pPr>
              <w:widowControl w:val="0"/>
              <w:tabs>
                <w:tab w:val="left" w:pos="360"/>
              </w:tabs>
              <w:spacing w:line="260" w:lineRule="exact"/>
              <w:jc w:val="center"/>
              <w:outlineLvl w:val="0"/>
              <w:rPr>
                <w:rFonts w:cs="Arial"/>
              </w:rPr>
            </w:pPr>
            <w:r w:rsidRPr="00200887">
              <w:rPr>
                <w:rFonts w:cs="Arial"/>
              </w:rPr>
              <w:t xml:space="preserve">230084 </w:t>
            </w:r>
            <w:proofErr w:type="gramStart"/>
            <w:r w:rsidRPr="00200887">
              <w:rPr>
                <w:rFonts w:cs="Arial"/>
              </w:rPr>
              <w:t>Doplačila</w:t>
            </w:r>
            <w:proofErr w:type="gramEnd"/>
            <w:r w:rsidRPr="00200887">
              <w:rPr>
                <w:rFonts w:cs="Arial"/>
              </w:rPr>
              <w:t xml:space="preserve"> najemnine v denacionaliziranih stanovanjih</w:t>
            </w:r>
          </w:p>
        </w:tc>
        <w:tc>
          <w:tcPr>
            <w:tcW w:w="14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91B" w14:textId="0BF7613E" w:rsidR="00D22A61" w:rsidRPr="00200887" w:rsidRDefault="00200887" w:rsidP="0063687F">
            <w:pPr>
              <w:widowControl w:val="0"/>
              <w:tabs>
                <w:tab w:val="left" w:pos="360"/>
              </w:tabs>
              <w:spacing w:line="260" w:lineRule="exact"/>
              <w:jc w:val="center"/>
              <w:outlineLvl w:val="0"/>
              <w:rPr>
                <w:rFonts w:cs="Arial"/>
                <w:bCs/>
                <w:kern w:val="32"/>
              </w:rPr>
            </w:pPr>
            <w:r w:rsidRPr="00200887">
              <w:rPr>
                <w:rFonts w:cs="Arial"/>
                <w:bCs/>
                <w:kern w:val="32"/>
              </w:rPr>
              <w:t>1.840.000,00</w:t>
            </w:r>
          </w:p>
        </w:tc>
        <w:tc>
          <w:tcPr>
            <w:tcW w:w="1975" w:type="dxa"/>
            <w:tcBorders>
              <w:top w:val="single" w:sz="4" w:space="0" w:color="auto"/>
              <w:left w:val="single" w:sz="4" w:space="0" w:color="auto"/>
              <w:bottom w:val="single" w:sz="4" w:space="0" w:color="auto"/>
              <w:right w:val="single" w:sz="4" w:space="0" w:color="auto"/>
            </w:tcBorders>
            <w:vAlign w:val="center"/>
          </w:tcPr>
          <w:p w14:paraId="2A5D9598" w14:textId="2A1FDBE5" w:rsidR="00D22A61" w:rsidRPr="00200887" w:rsidRDefault="00200887" w:rsidP="0063687F">
            <w:pPr>
              <w:widowControl w:val="0"/>
              <w:tabs>
                <w:tab w:val="left" w:pos="360"/>
              </w:tabs>
              <w:spacing w:line="260" w:lineRule="exact"/>
              <w:jc w:val="center"/>
              <w:outlineLvl w:val="0"/>
              <w:rPr>
                <w:rFonts w:cs="Arial"/>
                <w:bCs/>
                <w:kern w:val="32"/>
              </w:rPr>
            </w:pPr>
            <w:r w:rsidRPr="00200887">
              <w:rPr>
                <w:rFonts w:cs="Arial"/>
                <w:bCs/>
                <w:kern w:val="32"/>
              </w:rPr>
              <w:t>1.840.000,00</w:t>
            </w:r>
          </w:p>
        </w:tc>
      </w:tr>
      <w:tr w:rsidR="006A22C0" w:rsidRPr="00200887" w14:paraId="60C19E11" w14:textId="77777777" w:rsidTr="0063687F">
        <w:trPr>
          <w:cantSplit/>
          <w:trHeight w:val="95"/>
        </w:trPr>
        <w:tc>
          <w:tcPr>
            <w:tcW w:w="5729" w:type="dxa"/>
            <w:gridSpan w:val="5"/>
            <w:tcBorders>
              <w:top w:val="single" w:sz="4" w:space="0" w:color="auto"/>
              <w:left w:val="single" w:sz="4" w:space="0" w:color="auto"/>
              <w:bottom w:val="single" w:sz="4" w:space="0" w:color="auto"/>
              <w:right w:val="single" w:sz="4" w:space="0" w:color="auto"/>
            </w:tcBorders>
            <w:vAlign w:val="center"/>
          </w:tcPr>
          <w:p w14:paraId="534D1B8E" w14:textId="77777777" w:rsidR="006A22C0" w:rsidRPr="00200887" w:rsidRDefault="006A22C0" w:rsidP="006A22C0">
            <w:pPr>
              <w:widowControl w:val="0"/>
              <w:tabs>
                <w:tab w:val="left" w:pos="360"/>
              </w:tabs>
              <w:spacing w:line="260" w:lineRule="exact"/>
              <w:outlineLvl w:val="0"/>
              <w:rPr>
                <w:rFonts w:cs="Arial"/>
                <w:b/>
                <w:kern w:val="32"/>
              </w:rPr>
            </w:pPr>
            <w:r w:rsidRPr="00200887">
              <w:rPr>
                <w:rFonts w:cs="Arial"/>
                <w:b/>
                <w:kern w:val="32"/>
              </w:rPr>
              <w:t>SKUPAJ</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5026F2BF" w14:textId="126A2948" w:rsidR="006A22C0" w:rsidRPr="00200887" w:rsidRDefault="00200887" w:rsidP="003B328C">
            <w:pPr>
              <w:widowControl w:val="0"/>
              <w:spacing w:line="260" w:lineRule="exact"/>
              <w:jc w:val="center"/>
              <w:rPr>
                <w:rFonts w:eastAsia="Calibri" w:cs="Arial"/>
                <w:b/>
                <w:lang w:eastAsia="en-US"/>
              </w:rPr>
            </w:pPr>
            <w:r w:rsidRPr="00200887">
              <w:rPr>
                <w:rFonts w:eastAsia="Calibri" w:cs="Arial"/>
                <w:b/>
                <w:lang w:eastAsia="en-US"/>
              </w:rPr>
              <w:t>104.859.650,00</w:t>
            </w:r>
          </w:p>
        </w:tc>
        <w:tc>
          <w:tcPr>
            <w:tcW w:w="1975" w:type="dxa"/>
            <w:tcBorders>
              <w:top w:val="single" w:sz="4" w:space="0" w:color="auto"/>
              <w:left w:val="single" w:sz="4" w:space="0" w:color="auto"/>
              <w:bottom w:val="single" w:sz="4" w:space="0" w:color="auto"/>
              <w:right w:val="single" w:sz="4" w:space="0" w:color="auto"/>
            </w:tcBorders>
            <w:vAlign w:val="center"/>
          </w:tcPr>
          <w:p w14:paraId="013B7344" w14:textId="77777777" w:rsidR="006A22C0" w:rsidRPr="00200887" w:rsidRDefault="006A22C0" w:rsidP="00DD4D3C">
            <w:pPr>
              <w:widowControl w:val="0"/>
              <w:tabs>
                <w:tab w:val="left" w:pos="360"/>
              </w:tabs>
              <w:spacing w:line="260" w:lineRule="exact"/>
              <w:jc w:val="center"/>
              <w:outlineLvl w:val="0"/>
              <w:rPr>
                <w:rFonts w:cs="Arial"/>
                <w:b/>
                <w:kern w:val="32"/>
              </w:rPr>
            </w:pPr>
          </w:p>
        </w:tc>
      </w:tr>
      <w:tr w:rsidR="006A22C0" w:rsidRPr="002B19FA" w14:paraId="04749298" w14:textId="77777777" w:rsidTr="006C1DF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ED9CC03" w14:textId="77777777" w:rsidR="006A22C0" w:rsidRPr="002B19FA" w:rsidRDefault="006A22C0" w:rsidP="006A22C0">
            <w:pPr>
              <w:widowControl w:val="0"/>
              <w:tabs>
                <w:tab w:val="left" w:pos="2340"/>
              </w:tabs>
              <w:spacing w:line="260" w:lineRule="exact"/>
              <w:outlineLvl w:val="0"/>
              <w:rPr>
                <w:rFonts w:cs="Arial"/>
                <w:b/>
                <w:kern w:val="32"/>
              </w:rPr>
            </w:pPr>
            <w:proofErr w:type="spellStart"/>
            <w:proofErr w:type="gramStart"/>
            <w:r w:rsidRPr="002B19FA">
              <w:rPr>
                <w:rFonts w:cs="Arial"/>
                <w:b/>
                <w:kern w:val="32"/>
              </w:rPr>
              <w:t>II.</w:t>
            </w:r>
            <w:proofErr w:type="gramEnd"/>
            <w:r w:rsidRPr="002B19FA">
              <w:rPr>
                <w:rFonts w:cs="Arial"/>
                <w:b/>
                <w:kern w:val="32"/>
              </w:rPr>
              <w:t>b</w:t>
            </w:r>
            <w:proofErr w:type="spellEnd"/>
            <w:r w:rsidRPr="002B19FA">
              <w:rPr>
                <w:rFonts w:cs="Arial"/>
                <w:b/>
                <w:kern w:val="32"/>
              </w:rPr>
              <w:t xml:space="preserve"> Manjkajoče pravice porabe bodo zagotovljene s prerazporeditvijo:</w:t>
            </w:r>
          </w:p>
        </w:tc>
      </w:tr>
      <w:tr w:rsidR="006A22C0" w:rsidRPr="002B19FA" w14:paraId="75904045" w14:textId="77777777" w:rsidTr="0063687F">
        <w:trPr>
          <w:cantSplit/>
          <w:trHeight w:val="100"/>
        </w:trPr>
        <w:tc>
          <w:tcPr>
            <w:tcW w:w="1949" w:type="dxa"/>
            <w:tcBorders>
              <w:top w:val="single" w:sz="4" w:space="0" w:color="auto"/>
              <w:left w:val="single" w:sz="4" w:space="0" w:color="auto"/>
              <w:bottom w:val="single" w:sz="4" w:space="0" w:color="auto"/>
              <w:right w:val="single" w:sz="4" w:space="0" w:color="auto"/>
            </w:tcBorders>
            <w:vAlign w:val="center"/>
          </w:tcPr>
          <w:p w14:paraId="07287C4E" w14:textId="77777777" w:rsidR="006A22C0" w:rsidRPr="002B19FA" w:rsidRDefault="006A22C0" w:rsidP="006A22C0">
            <w:pPr>
              <w:widowControl w:val="0"/>
              <w:spacing w:line="260" w:lineRule="exact"/>
              <w:jc w:val="center"/>
              <w:rPr>
                <w:rFonts w:eastAsia="Calibri" w:cs="Arial"/>
                <w:lang w:eastAsia="en-US"/>
              </w:rPr>
            </w:pPr>
            <w:r w:rsidRPr="002B19FA">
              <w:rPr>
                <w:rFonts w:eastAsia="Calibri" w:cs="Arial"/>
                <w:lang w:eastAsia="en-US"/>
              </w:rPr>
              <w:t xml:space="preserve">Ime proračunskega uporabnika </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373580D2" w14:textId="77777777" w:rsidR="006A22C0" w:rsidRPr="002B19FA" w:rsidRDefault="006A22C0" w:rsidP="006A22C0">
            <w:pPr>
              <w:widowControl w:val="0"/>
              <w:spacing w:line="260" w:lineRule="exact"/>
              <w:jc w:val="center"/>
              <w:rPr>
                <w:rFonts w:eastAsia="Calibri" w:cs="Arial"/>
                <w:lang w:eastAsia="en-US"/>
              </w:rPr>
            </w:pPr>
            <w:r w:rsidRPr="002B19FA">
              <w:rPr>
                <w:rFonts w:eastAsia="Calibri" w:cs="Arial"/>
                <w:lang w:eastAsia="en-US"/>
              </w:rPr>
              <w:t>Šifra in naziv ukrepa, projekta</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1A9BD2E1" w14:textId="77777777" w:rsidR="006A22C0" w:rsidRPr="002B19FA" w:rsidRDefault="006A22C0" w:rsidP="006A22C0">
            <w:pPr>
              <w:widowControl w:val="0"/>
              <w:spacing w:line="260" w:lineRule="exact"/>
              <w:jc w:val="center"/>
              <w:rPr>
                <w:rFonts w:eastAsia="Calibri" w:cs="Arial"/>
                <w:lang w:eastAsia="en-US"/>
              </w:rPr>
            </w:pPr>
            <w:r w:rsidRPr="002B19FA">
              <w:rPr>
                <w:rFonts w:eastAsia="Calibri" w:cs="Arial"/>
                <w:lang w:eastAsia="en-US"/>
              </w:rPr>
              <w:t xml:space="preserve">Šifra in naziv proračunske postavke </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66F5CC5D" w14:textId="77777777" w:rsidR="006A22C0" w:rsidRPr="002B19FA" w:rsidRDefault="006A22C0" w:rsidP="006A22C0">
            <w:pPr>
              <w:widowControl w:val="0"/>
              <w:spacing w:line="260" w:lineRule="exact"/>
              <w:jc w:val="center"/>
              <w:rPr>
                <w:rFonts w:eastAsia="Calibri" w:cs="Arial"/>
                <w:lang w:eastAsia="en-US"/>
              </w:rPr>
            </w:pPr>
            <w:r w:rsidRPr="002B19FA">
              <w:rPr>
                <w:rFonts w:eastAsia="Calibri" w:cs="Arial"/>
                <w:lang w:eastAsia="en-US"/>
              </w:rPr>
              <w:t>Znesek za tekoče leto (t)</w:t>
            </w:r>
          </w:p>
        </w:tc>
        <w:tc>
          <w:tcPr>
            <w:tcW w:w="1975" w:type="dxa"/>
            <w:tcBorders>
              <w:top w:val="single" w:sz="4" w:space="0" w:color="auto"/>
              <w:left w:val="single" w:sz="4" w:space="0" w:color="auto"/>
              <w:bottom w:val="single" w:sz="4" w:space="0" w:color="auto"/>
              <w:right w:val="single" w:sz="4" w:space="0" w:color="auto"/>
            </w:tcBorders>
            <w:vAlign w:val="center"/>
          </w:tcPr>
          <w:p w14:paraId="7EAE08B0" w14:textId="77777777" w:rsidR="006A22C0" w:rsidRPr="002B19FA" w:rsidRDefault="006A22C0" w:rsidP="006A22C0">
            <w:pPr>
              <w:widowControl w:val="0"/>
              <w:spacing w:line="260" w:lineRule="exact"/>
              <w:jc w:val="center"/>
              <w:rPr>
                <w:rFonts w:eastAsia="Calibri" w:cs="Arial"/>
                <w:lang w:eastAsia="en-US"/>
              </w:rPr>
            </w:pPr>
            <w:r w:rsidRPr="002B19FA">
              <w:rPr>
                <w:rFonts w:eastAsia="Calibri" w:cs="Arial"/>
                <w:lang w:eastAsia="en-US"/>
              </w:rPr>
              <w:t xml:space="preserve">Znesek za t + 1 </w:t>
            </w:r>
          </w:p>
        </w:tc>
      </w:tr>
      <w:tr w:rsidR="006A22C0" w:rsidRPr="002B19FA" w14:paraId="04B2CB83" w14:textId="77777777" w:rsidTr="0063687F">
        <w:trPr>
          <w:cantSplit/>
          <w:trHeight w:val="95"/>
        </w:trPr>
        <w:tc>
          <w:tcPr>
            <w:tcW w:w="1949" w:type="dxa"/>
            <w:tcBorders>
              <w:top w:val="single" w:sz="4" w:space="0" w:color="auto"/>
              <w:left w:val="single" w:sz="4" w:space="0" w:color="auto"/>
              <w:bottom w:val="single" w:sz="4" w:space="0" w:color="auto"/>
              <w:right w:val="single" w:sz="4" w:space="0" w:color="auto"/>
            </w:tcBorders>
            <w:vAlign w:val="center"/>
          </w:tcPr>
          <w:p w14:paraId="39FE8C7B" w14:textId="77777777" w:rsidR="006A22C0" w:rsidRPr="002B19FA" w:rsidRDefault="006A22C0" w:rsidP="006A22C0">
            <w:pPr>
              <w:widowControl w:val="0"/>
              <w:tabs>
                <w:tab w:val="left" w:pos="360"/>
              </w:tabs>
              <w:spacing w:line="260" w:lineRule="exact"/>
              <w:outlineLvl w:val="0"/>
              <w:rPr>
                <w:rFonts w:cs="Arial"/>
                <w:bCs/>
                <w:kern w:val="32"/>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7560166F" w14:textId="77777777" w:rsidR="006A22C0" w:rsidRPr="002B19FA" w:rsidRDefault="006A22C0" w:rsidP="005B7CF0">
            <w:pPr>
              <w:widowControl w:val="0"/>
              <w:tabs>
                <w:tab w:val="left" w:pos="360"/>
              </w:tabs>
              <w:spacing w:line="260" w:lineRule="exact"/>
              <w:jc w:val="center"/>
              <w:outlineLvl w:val="0"/>
              <w:rPr>
                <w:rFonts w:cs="Arial"/>
                <w:bCs/>
                <w:kern w:val="3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024992AB" w14:textId="77777777" w:rsidR="006A22C0" w:rsidRPr="002B19FA" w:rsidRDefault="006A22C0" w:rsidP="00416A75">
            <w:pPr>
              <w:widowControl w:val="0"/>
              <w:tabs>
                <w:tab w:val="left" w:pos="360"/>
              </w:tabs>
              <w:spacing w:line="260" w:lineRule="exact"/>
              <w:jc w:val="center"/>
              <w:outlineLvl w:val="0"/>
              <w:rPr>
                <w:rFonts w:cs="Arial"/>
                <w:bCs/>
                <w:kern w:val="32"/>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5B8C64CA" w14:textId="77777777" w:rsidR="006A22C0" w:rsidRPr="002B19FA" w:rsidRDefault="006A22C0" w:rsidP="006A22C0">
            <w:pPr>
              <w:widowControl w:val="0"/>
              <w:tabs>
                <w:tab w:val="left" w:pos="360"/>
              </w:tabs>
              <w:spacing w:line="260" w:lineRule="exact"/>
              <w:outlineLvl w:val="0"/>
              <w:rPr>
                <w:rFonts w:cs="Arial"/>
                <w:bCs/>
                <w:kern w:val="32"/>
              </w:rPr>
            </w:pPr>
          </w:p>
        </w:tc>
        <w:tc>
          <w:tcPr>
            <w:tcW w:w="1975" w:type="dxa"/>
            <w:tcBorders>
              <w:top w:val="single" w:sz="4" w:space="0" w:color="auto"/>
              <w:left w:val="single" w:sz="4" w:space="0" w:color="auto"/>
              <w:bottom w:val="single" w:sz="4" w:space="0" w:color="auto"/>
              <w:right w:val="single" w:sz="4" w:space="0" w:color="auto"/>
            </w:tcBorders>
            <w:vAlign w:val="center"/>
          </w:tcPr>
          <w:p w14:paraId="34037BD8" w14:textId="77777777" w:rsidR="006A22C0" w:rsidRPr="002B19FA" w:rsidRDefault="006A22C0" w:rsidP="005B7CF0">
            <w:pPr>
              <w:widowControl w:val="0"/>
              <w:tabs>
                <w:tab w:val="left" w:pos="360"/>
              </w:tabs>
              <w:spacing w:line="260" w:lineRule="exact"/>
              <w:jc w:val="center"/>
              <w:outlineLvl w:val="0"/>
              <w:rPr>
                <w:rFonts w:cs="Arial"/>
                <w:bCs/>
                <w:kern w:val="32"/>
              </w:rPr>
            </w:pPr>
          </w:p>
        </w:tc>
      </w:tr>
      <w:tr w:rsidR="006A22C0" w:rsidRPr="002B19FA" w14:paraId="3E3455A8" w14:textId="77777777" w:rsidTr="0063687F">
        <w:trPr>
          <w:cantSplit/>
          <w:trHeight w:val="95"/>
        </w:trPr>
        <w:tc>
          <w:tcPr>
            <w:tcW w:w="1949" w:type="dxa"/>
            <w:tcBorders>
              <w:top w:val="single" w:sz="4" w:space="0" w:color="auto"/>
              <w:left w:val="single" w:sz="4" w:space="0" w:color="auto"/>
              <w:bottom w:val="single" w:sz="4" w:space="0" w:color="auto"/>
              <w:right w:val="single" w:sz="4" w:space="0" w:color="auto"/>
            </w:tcBorders>
            <w:vAlign w:val="center"/>
          </w:tcPr>
          <w:p w14:paraId="5A36235A" w14:textId="77777777" w:rsidR="006A22C0" w:rsidRPr="002B19FA" w:rsidRDefault="006A22C0" w:rsidP="006A22C0">
            <w:pPr>
              <w:widowControl w:val="0"/>
              <w:tabs>
                <w:tab w:val="left" w:pos="360"/>
              </w:tabs>
              <w:spacing w:line="260" w:lineRule="exact"/>
              <w:outlineLvl w:val="0"/>
              <w:rPr>
                <w:rFonts w:cs="Arial"/>
                <w:bCs/>
                <w:kern w:val="32"/>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69F70777" w14:textId="77777777" w:rsidR="006A22C0" w:rsidRPr="002B19FA" w:rsidRDefault="006A22C0" w:rsidP="006A22C0">
            <w:pPr>
              <w:widowControl w:val="0"/>
              <w:tabs>
                <w:tab w:val="left" w:pos="360"/>
              </w:tabs>
              <w:spacing w:line="260" w:lineRule="exact"/>
              <w:outlineLvl w:val="0"/>
              <w:rPr>
                <w:rFonts w:cs="Arial"/>
                <w:bCs/>
                <w:kern w:val="3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44E63CEB" w14:textId="77777777" w:rsidR="006A22C0" w:rsidRPr="002B19FA" w:rsidRDefault="006A22C0" w:rsidP="006A22C0">
            <w:pPr>
              <w:widowControl w:val="0"/>
              <w:tabs>
                <w:tab w:val="left" w:pos="360"/>
              </w:tabs>
              <w:spacing w:line="260" w:lineRule="exact"/>
              <w:outlineLvl w:val="0"/>
              <w:rPr>
                <w:rFonts w:cs="Arial"/>
                <w:bCs/>
                <w:kern w:val="32"/>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4FBBD14C" w14:textId="77777777" w:rsidR="006A22C0" w:rsidRPr="002B19FA" w:rsidRDefault="006A22C0" w:rsidP="006A22C0">
            <w:pPr>
              <w:widowControl w:val="0"/>
              <w:tabs>
                <w:tab w:val="left" w:pos="360"/>
              </w:tabs>
              <w:spacing w:line="260" w:lineRule="exact"/>
              <w:outlineLvl w:val="0"/>
              <w:rPr>
                <w:rFonts w:cs="Arial"/>
                <w:bCs/>
                <w:kern w:val="32"/>
              </w:rPr>
            </w:pPr>
          </w:p>
        </w:tc>
        <w:tc>
          <w:tcPr>
            <w:tcW w:w="1975" w:type="dxa"/>
            <w:tcBorders>
              <w:top w:val="single" w:sz="4" w:space="0" w:color="auto"/>
              <w:left w:val="single" w:sz="4" w:space="0" w:color="auto"/>
              <w:bottom w:val="single" w:sz="4" w:space="0" w:color="auto"/>
              <w:right w:val="single" w:sz="4" w:space="0" w:color="auto"/>
            </w:tcBorders>
            <w:vAlign w:val="center"/>
          </w:tcPr>
          <w:p w14:paraId="735926D9" w14:textId="77777777" w:rsidR="006A22C0" w:rsidRPr="002B19FA" w:rsidRDefault="006A22C0" w:rsidP="006A22C0">
            <w:pPr>
              <w:widowControl w:val="0"/>
              <w:tabs>
                <w:tab w:val="left" w:pos="360"/>
              </w:tabs>
              <w:spacing w:line="260" w:lineRule="exact"/>
              <w:outlineLvl w:val="0"/>
              <w:rPr>
                <w:rFonts w:cs="Arial"/>
                <w:bCs/>
                <w:kern w:val="32"/>
              </w:rPr>
            </w:pPr>
          </w:p>
        </w:tc>
      </w:tr>
      <w:tr w:rsidR="006A22C0" w:rsidRPr="002B19FA" w14:paraId="22B08A1D" w14:textId="77777777" w:rsidTr="0063687F">
        <w:trPr>
          <w:cantSplit/>
          <w:trHeight w:val="95"/>
        </w:trPr>
        <w:tc>
          <w:tcPr>
            <w:tcW w:w="5729" w:type="dxa"/>
            <w:gridSpan w:val="5"/>
            <w:tcBorders>
              <w:top w:val="single" w:sz="4" w:space="0" w:color="auto"/>
              <w:left w:val="single" w:sz="4" w:space="0" w:color="auto"/>
              <w:bottom w:val="single" w:sz="4" w:space="0" w:color="auto"/>
              <w:right w:val="single" w:sz="4" w:space="0" w:color="auto"/>
            </w:tcBorders>
            <w:vAlign w:val="center"/>
          </w:tcPr>
          <w:p w14:paraId="78C6ED90" w14:textId="77777777" w:rsidR="006A22C0" w:rsidRPr="002B19FA" w:rsidRDefault="006A22C0" w:rsidP="006A22C0">
            <w:pPr>
              <w:widowControl w:val="0"/>
              <w:tabs>
                <w:tab w:val="left" w:pos="360"/>
              </w:tabs>
              <w:spacing w:line="260" w:lineRule="exact"/>
              <w:outlineLvl w:val="0"/>
              <w:rPr>
                <w:rFonts w:cs="Arial"/>
                <w:b/>
                <w:kern w:val="32"/>
              </w:rPr>
            </w:pPr>
            <w:r w:rsidRPr="002B19FA">
              <w:rPr>
                <w:rFonts w:cs="Arial"/>
                <w:b/>
                <w:kern w:val="32"/>
              </w:rPr>
              <w:t>SKUPAJ</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02949DDC" w14:textId="77777777" w:rsidR="006A22C0" w:rsidRPr="002B19FA" w:rsidRDefault="006A22C0" w:rsidP="006A22C0">
            <w:pPr>
              <w:widowControl w:val="0"/>
              <w:tabs>
                <w:tab w:val="left" w:pos="360"/>
              </w:tabs>
              <w:spacing w:line="260" w:lineRule="exact"/>
              <w:outlineLvl w:val="0"/>
              <w:rPr>
                <w:rFonts w:cs="Arial"/>
                <w:b/>
                <w:kern w:val="32"/>
              </w:rPr>
            </w:pPr>
          </w:p>
        </w:tc>
        <w:tc>
          <w:tcPr>
            <w:tcW w:w="1975" w:type="dxa"/>
            <w:tcBorders>
              <w:top w:val="single" w:sz="4" w:space="0" w:color="auto"/>
              <w:left w:val="single" w:sz="4" w:space="0" w:color="auto"/>
              <w:bottom w:val="single" w:sz="4" w:space="0" w:color="auto"/>
              <w:right w:val="single" w:sz="4" w:space="0" w:color="auto"/>
            </w:tcBorders>
            <w:vAlign w:val="center"/>
          </w:tcPr>
          <w:p w14:paraId="1A78ADCE" w14:textId="77777777" w:rsidR="006A22C0" w:rsidRPr="002B19FA" w:rsidRDefault="006A22C0" w:rsidP="005B7CF0">
            <w:pPr>
              <w:widowControl w:val="0"/>
              <w:tabs>
                <w:tab w:val="left" w:pos="360"/>
              </w:tabs>
              <w:spacing w:line="260" w:lineRule="exact"/>
              <w:jc w:val="center"/>
              <w:outlineLvl w:val="0"/>
              <w:rPr>
                <w:rFonts w:cs="Arial"/>
                <w:b/>
                <w:kern w:val="32"/>
              </w:rPr>
            </w:pPr>
          </w:p>
        </w:tc>
      </w:tr>
      <w:tr w:rsidR="006A22C0" w:rsidRPr="002B19FA" w14:paraId="00C1580D" w14:textId="77777777" w:rsidTr="006C1DF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AF2F95" w14:textId="77777777" w:rsidR="006A22C0" w:rsidRPr="002B19FA" w:rsidRDefault="006A22C0" w:rsidP="006A22C0">
            <w:pPr>
              <w:widowControl w:val="0"/>
              <w:tabs>
                <w:tab w:val="left" w:pos="2340"/>
              </w:tabs>
              <w:spacing w:line="260" w:lineRule="exact"/>
              <w:outlineLvl w:val="0"/>
              <w:rPr>
                <w:rFonts w:cs="Arial"/>
                <w:b/>
                <w:kern w:val="32"/>
              </w:rPr>
            </w:pPr>
            <w:proofErr w:type="spellStart"/>
            <w:proofErr w:type="gramStart"/>
            <w:r w:rsidRPr="002B19FA">
              <w:rPr>
                <w:rFonts w:cs="Arial"/>
                <w:b/>
                <w:kern w:val="32"/>
              </w:rPr>
              <w:t>II.</w:t>
            </w:r>
            <w:proofErr w:type="gramEnd"/>
            <w:r w:rsidRPr="002B19FA">
              <w:rPr>
                <w:rFonts w:cs="Arial"/>
                <w:b/>
                <w:kern w:val="32"/>
              </w:rPr>
              <w:t>c</w:t>
            </w:r>
            <w:proofErr w:type="spellEnd"/>
            <w:r w:rsidRPr="002B19FA">
              <w:rPr>
                <w:rFonts w:cs="Arial"/>
                <w:b/>
                <w:kern w:val="32"/>
              </w:rPr>
              <w:t xml:space="preserve"> Načrtovana nadomestitev zmanjšanih prihodkov in povečanih odhodkov proračuna:</w:t>
            </w:r>
          </w:p>
        </w:tc>
      </w:tr>
      <w:tr w:rsidR="006A22C0" w:rsidRPr="002B19FA" w14:paraId="557A7AF7" w14:textId="77777777" w:rsidTr="00E84DDE">
        <w:trPr>
          <w:cantSplit/>
          <w:trHeight w:val="100"/>
        </w:trPr>
        <w:tc>
          <w:tcPr>
            <w:tcW w:w="4089" w:type="dxa"/>
            <w:gridSpan w:val="3"/>
            <w:tcBorders>
              <w:top w:val="single" w:sz="4" w:space="0" w:color="auto"/>
              <w:left w:val="single" w:sz="4" w:space="0" w:color="auto"/>
              <w:bottom w:val="single" w:sz="4" w:space="0" w:color="auto"/>
              <w:right w:val="single" w:sz="4" w:space="0" w:color="auto"/>
            </w:tcBorders>
            <w:vAlign w:val="center"/>
          </w:tcPr>
          <w:p w14:paraId="145B93F0" w14:textId="77777777" w:rsidR="006A22C0" w:rsidRPr="002B19FA" w:rsidRDefault="006A22C0" w:rsidP="006A22C0">
            <w:pPr>
              <w:widowControl w:val="0"/>
              <w:spacing w:line="260" w:lineRule="exact"/>
              <w:ind w:left="-122" w:right="-112"/>
              <w:jc w:val="center"/>
              <w:rPr>
                <w:rFonts w:eastAsia="Calibri" w:cs="Arial"/>
                <w:lang w:eastAsia="en-US"/>
              </w:rPr>
            </w:pPr>
            <w:r w:rsidRPr="002B19FA">
              <w:rPr>
                <w:rFonts w:eastAsia="Calibri" w:cs="Arial"/>
                <w:lang w:eastAsia="en-US"/>
              </w:rPr>
              <w:t>Novi prihodki</w:t>
            </w:r>
          </w:p>
        </w:tc>
        <w:tc>
          <w:tcPr>
            <w:tcW w:w="2429" w:type="dxa"/>
            <w:gridSpan w:val="3"/>
            <w:tcBorders>
              <w:top w:val="single" w:sz="4" w:space="0" w:color="auto"/>
              <w:left w:val="single" w:sz="4" w:space="0" w:color="auto"/>
              <w:bottom w:val="single" w:sz="4" w:space="0" w:color="auto"/>
              <w:right w:val="single" w:sz="4" w:space="0" w:color="auto"/>
            </w:tcBorders>
            <w:vAlign w:val="center"/>
          </w:tcPr>
          <w:p w14:paraId="18470DEC" w14:textId="77777777" w:rsidR="006A22C0" w:rsidRPr="002B19FA" w:rsidRDefault="006A22C0" w:rsidP="006A22C0">
            <w:pPr>
              <w:widowControl w:val="0"/>
              <w:spacing w:line="260" w:lineRule="exact"/>
              <w:ind w:left="-122" w:right="-112"/>
              <w:jc w:val="center"/>
              <w:rPr>
                <w:rFonts w:eastAsia="Calibri" w:cs="Arial"/>
                <w:lang w:eastAsia="en-US"/>
              </w:rPr>
            </w:pPr>
            <w:r w:rsidRPr="002B19FA">
              <w:rPr>
                <w:rFonts w:eastAsia="Calibri" w:cs="Arial"/>
                <w:lang w:eastAsia="en-US"/>
              </w:rPr>
              <w:t>Znesek za tekoče leto (t)</w:t>
            </w:r>
          </w:p>
        </w:tc>
        <w:tc>
          <w:tcPr>
            <w:tcW w:w="2682" w:type="dxa"/>
            <w:gridSpan w:val="3"/>
            <w:tcBorders>
              <w:top w:val="single" w:sz="4" w:space="0" w:color="auto"/>
              <w:left w:val="single" w:sz="4" w:space="0" w:color="auto"/>
              <w:bottom w:val="single" w:sz="4" w:space="0" w:color="auto"/>
              <w:right w:val="single" w:sz="4" w:space="0" w:color="auto"/>
            </w:tcBorders>
            <w:vAlign w:val="center"/>
          </w:tcPr>
          <w:p w14:paraId="78EDCA65" w14:textId="77777777" w:rsidR="006A22C0" w:rsidRPr="002B19FA" w:rsidRDefault="006A22C0" w:rsidP="006A22C0">
            <w:pPr>
              <w:widowControl w:val="0"/>
              <w:spacing w:line="260" w:lineRule="exact"/>
              <w:ind w:left="-122" w:right="-112"/>
              <w:jc w:val="center"/>
              <w:rPr>
                <w:rFonts w:eastAsia="Calibri" w:cs="Arial"/>
                <w:lang w:eastAsia="en-US"/>
              </w:rPr>
            </w:pPr>
            <w:r w:rsidRPr="002B19FA">
              <w:rPr>
                <w:rFonts w:eastAsia="Calibri" w:cs="Arial"/>
                <w:lang w:eastAsia="en-US"/>
              </w:rPr>
              <w:t>Znesek za t + 1</w:t>
            </w:r>
          </w:p>
        </w:tc>
      </w:tr>
      <w:tr w:rsidR="006A22C0" w:rsidRPr="002B19FA" w14:paraId="12A5F0A5" w14:textId="77777777" w:rsidTr="00E84DDE">
        <w:trPr>
          <w:cantSplit/>
          <w:trHeight w:val="95"/>
        </w:trPr>
        <w:tc>
          <w:tcPr>
            <w:tcW w:w="4089" w:type="dxa"/>
            <w:gridSpan w:val="3"/>
            <w:tcBorders>
              <w:top w:val="single" w:sz="4" w:space="0" w:color="auto"/>
              <w:left w:val="single" w:sz="4" w:space="0" w:color="auto"/>
              <w:bottom w:val="single" w:sz="4" w:space="0" w:color="auto"/>
              <w:right w:val="single" w:sz="4" w:space="0" w:color="auto"/>
            </w:tcBorders>
            <w:vAlign w:val="center"/>
          </w:tcPr>
          <w:p w14:paraId="56CC381C" w14:textId="77777777" w:rsidR="006A22C0" w:rsidRPr="002B19FA" w:rsidRDefault="006A22C0" w:rsidP="006A22C0">
            <w:pPr>
              <w:widowControl w:val="0"/>
              <w:tabs>
                <w:tab w:val="left" w:pos="360"/>
              </w:tabs>
              <w:spacing w:line="260" w:lineRule="exact"/>
              <w:outlineLvl w:val="0"/>
              <w:rPr>
                <w:rFonts w:cs="Arial"/>
                <w:bCs/>
                <w:kern w:val="32"/>
              </w:rPr>
            </w:pPr>
          </w:p>
        </w:tc>
        <w:tc>
          <w:tcPr>
            <w:tcW w:w="2429" w:type="dxa"/>
            <w:gridSpan w:val="3"/>
            <w:tcBorders>
              <w:top w:val="single" w:sz="4" w:space="0" w:color="auto"/>
              <w:left w:val="single" w:sz="4" w:space="0" w:color="auto"/>
              <w:bottom w:val="single" w:sz="4" w:space="0" w:color="auto"/>
              <w:right w:val="single" w:sz="4" w:space="0" w:color="auto"/>
            </w:tcBorders>
            <w:vAlign w:val="center"/>
          </w:tcPr>
          <w:p w14:paraId="739176F7" w14:textId="77777777" w:rsidR="006A22C0" w:rsidRPr="002B19FA" w:rsidRDefault="006A22C0" w:rsidP="006A22C0">
            <w:pPr>
              <w:widowControl w:val="0"/>
              <w:tabs>
                <w:tab w:val="left" w:pos="360"/>
              </w:tabs>
              <w:spacing w:line="260" w:lineRule="exact"/>
              <w:outlineLvl w:val="0"/>
              <w:rPr>
                <w:rFonts w:cs="Arial"/>
                <w:bCs/>
                <w:kern w:val="32"/>
              </w:rPr>
            </w:pPr>
          </w:p>
        </w:tc>
        <w:tc>
          <w:tcPr>
            <w:tcW w:w="2682" w:type="dxa"/>
            <w:gridSpan w:val="3"/>
            <w:tcBorders>
              <w:top w:val="single" w:sz="4" w:space="0" w:color="auto"/>
              <w:left w:val="single" w:sz="4" w:space="0" w:color="auto"/>
              <w:bottom w:val="single" w:sz="4" w:space="0" w:color="auto"/>
              <w:right w:val="single" w:sz="4" w:space="0" w:color="auto"/>
            </w:tcBorders>
            <w:vAlign w:val="center"/>
          </w:tcPr>
          <w:p w14:paraId="2E8DD80B" w14:textId="77777777" w:rsidR="006A22C0" w:rsidRPr="002B19FA" w:rsidRDefault="006A22C0" w:rsidP="006A22C0">
            <w:pPr>
              <w:widowControl w:val="0"/>
              <w:tabs>
                <w:tab w:val="left" w:pos="360"/>
              </w:tabs>
              <w:spacing w:line="260" w:lineRule="exact"/>
              <w:outlineLvl w:val="0"/>
              <w:rPr>
                <w:rFonts w:cs="Arial"/>
                <w:bCs/>
                <w:kern w:val="32"/>
              </w:rPr>
            </w:pPr>
          </w:p>
        </w:tc>
      </w:tr>
      <w:tr w:rsidR="006A22C0" w:rsidRPr="002B19FA" w14:paraId="19FA11FE" w14:textId="77777777" w:rsidTr="00E84DDE">
        <w:trPr>
          <w:cantSplit/>
          <w:trHeight w:val="95"/>
        </w:trPr>
        <w:tc>
          <w:tcPr>
            <w:tcW w:w="4089" w:type="dxa"/>
            <w:gridSpan w:val="3"/>
            <w:tcBorders>
              <w:top w:val="single" w:sz="4" w:space="0" w:color="auto"/>
              <w:left w:val="single" w:sz="4" w:space="0" w:color="auto"/>
              <w:bottom w:val="single" w:sz="4" w:space="0" w:color="auto"/>
              <w:right w:val="single" w:sz="4" w:space="0" w:color="auto"/>
            </w:tcBorders>
            <w:vAlign w:val="center"/>
          </w:tcPr>
          <w:p w14:paraId="030DAAD5" w14:textId="77777777" w:rsidR="006A22C0" w:rsidRPr="002B19FA" w:rsidRDefault="006A22C0" w:rsidP="006A22C0">
            <w:pPr>
              <w:widowControl w:val="0"/>
              <w:tabs>
                <w:tab w:val="left" w:pos="360"/>
              </w:tabs>
              <w:spacing w:line="260" w:lineRule="exact"/>
              <w:outlineLvl w:val="0"/>
              <w:rPr>
                <w:rFonts w:cs="Arial"/>
                <w:bCs/>
                <w:kern w:val="32"/>
              </w:rPr>
            </w:pPr>
          </w:p>
        </w:tc>
        <w:tc>
          <w:tcPr>
            <w:tcW w:w="2429" w:type="dxa"/>
            <w:gridSpan w:val="3"/>
            <w:tcBorders>
              <w:top w:val="single" w:sz="4" w:space="0" w:color="auto"/>
              <w:left w:val="single" w:sz="4" w:space="0" w:color="auto"/>
              <w:bottom w:val="single" w:sz="4" w:space="0" w:color="auto"/>
              <w:right w:val="single" w:sz="4" w:space="0" w:color="auto"/>
            </w:tcBorders>
            <w:vAlign w:val="center"/>
          </w:tcPr>
          <w:p w14:paraId="3E5F6C65" w14:textId="77777777" w:rsidR="006A22C0" w:rsidRPr="002B19FA" w:rsidRDefault="006A22C0" w:rsidP="006A22C0">
            <w:pPr>
              <w:widowControl w:val="0"/>
              <w:tabs>
                <w:tab w:val="left" w:pos="360"/>
              </w:tabs>
              <w:spacing w:line="260" w:lineRule="exact"/>
              <w:outlineLvl w:val="0"/>
              <w:rPr>
                <w:rFonts w:cs="Arial"/>
                <w:bCs/>
                <w:kern w:val="32"/>
              </w:rPr>
            </w:pPr>
          </w:p>
        </w:tc>
        <w:tc>
          <w:tcPr>
            <w:tcW w:w="2682" w:type="dxa"/>
            <w:gridSpan w:val="3"/>
            <w:tcBorders>
              <w:top w:val="single" w:sz="4" w:space="0" w:color="auto"/>
              <w:left w:val="single" w:sz="4" w:space="0" w:color="auto"/>
              <w:bottom w:val="single" w:sz="4" w:space="0" w:color="auto"/>
              <w:right w:val="single" w:sz="4" w:space="0" w:color="auto"/>
            </w:tcBorders>
            <w:vAlign w:val="center"/>
          </w:tcPr>
          <w:p w14:paraId="6DCE2F50" w14:textId="77777777" w:rsidR="006A22C0" w:rsidRPr="002B19FA" w:rsidRDefault="006A22C0" w:rsidP="006A22C0">
            <w:pPr>
              <w:widowControl w:val="0"/>
              <w:tabs>
                <w:tab w:val="left" w:pos="360"/>
              </w:tabs>
              <w:spacing w:line="260" w:lineRule="exact"/>
              <w:outlineLvl w:val="0"/>
              <w:rPr>
                <w:rFonts w:cs="Arial"/>
                <w:bCs/>
                <w:kern w:val="32"/>
              </w:rPr>
            </w:pPr>
          </w:p>
        </w:tc>
      </w:tr>
      <w:tr w:rsidR="006A22C0" w:rsidRPr="002B19FA" w14:paraId="1B92EC1C" w14:textId="77777777" w:rsidTr="00E84DDE">
        <w:trPr>
          <w:cantSplit/>
          <w:trHeight w:val="95"/>
        </w:trPr>
        <w:tc>
          <w:tcPr>
            <w:tcW w:w="4089" w:type="dxa"/>
            <w:gridSpan w:val="3"/>
            <w:tcBorders>
              <w:top w:val="single" w:sz="4" w:space="0" w:color="auto"/>
              <w:left w:val="single" w:sz="4" w:space="0" w:color="auto"/>
              <w:bottom w:val="single" w:sz="4" w:space="0" w:color="auto"/>
              <w:right w:val="single" w:sz="4" w:space="0" w:color="auto"/>
            </w:tcBorders>
            <w:vAlign w:val="center"/>
          </w:tcPr>
          <w:p w14:paraId="2990EF8D" w14:textId="77777777" w:rsidR="006A22C0" w:rsidRPr="002B19FA" w:rsidRDefault="006A22C0" w:rsidP="006A22C0">
            <w:pPr>
              <w:widowControl w:val="0"/>
              <w:tabs>
                <w:tab w:val="left" w:pos="360"/>
              </w:tabs>
              <w:spacing w:line="260" w:lineRule="exact"/>
              <w:outlineLvl w:val="0"/>
              <w:rPr>
                <w:rFonts w:cs="Arial"/>
                <w:bCs/>
                <w:kern w:val="32"/>
              </w:rPr>
            </w:pPr>
          </w:p>
        </w:tc>
        <w:tc>
          <w:tcPr>
            <w:tcW w:w="2429" w:type="dxa"/>
            <w:gridSpan w:val="3"/>
            <w:tcBorders>
              <w:top w:val="single" w:sz="4" w:space="0" w:color="auto"/>
              <w:left w:val="single" w:sz="4" w:space="0" w:color="auto"/>
              <w:bottom w:val="single" w:sz="4" w:space="0" w:color="auto"/>
              <w:right w:val="single" w:sz="4" w:space="0" w:color="auto"/>
            </w:tcBorders>
            <w:vAlign w:val="center"/>
          </w:tcPr>
          <w:p w14:paraId="3842C97E" w14:textId="77777777" w:rsidR="006A22C0" w:rsidRPr="002B19FA" w:rsidRDefault="006A22C0" w:rsidP="006A22C0">
            <w:pPr>
              <w:widowControl w:val="0"/>
              <w:tabs>
                <w:tab w:val="left" w:pos="360"/>
              </w:tabs>
              <w:spacing w:line="260" w:lineRule="exact"/>
              <w:outlineLvl w:val="0"/>
              <w:rPr>
                <w:rFonts w:cs="Arial"/>
                <w:bCs/>
                <w:kern w:val="32"/>
              </w:rPr>
            </w:pPr>
          </w:p>
        </w:tc>
        <w:tc>
          <w:tcPr>
            <w:tcW w:w="2682" w:type="dxa"/>
            <w:gridSpan w:val="3"/>
            <w:tcBorders>
              <w:top w:val="single" w:sz="4" w:space="0" w:color="auto"/>
              <w:left w:val="single" w:sz="4" w:space="0" w:color="auto"/>
              <w:bottom w:val="single" w:sz="4" w:space="0" w:color="auto"/>
              <w:right w:val="single" w:sz="4" w:space="0" w:color="auto"/>
            </w:tcBorders>
            <w:vAlign w:val="center"/>
          </w:tcPr>
          <w:p w14:paraId="7538B55F" w14:textId="77777777" w:rsidR="006A22C0" w:rsidRPr="002B19FA" w:rsidRDefault="006A22C0" w:rsidP="006A22C0">
            <w:pPr>
              <w:widowControl w:val="0"/>
              <w:tabs>
                <w:tab w:val="left" w:pos="360"/>
              </w:tabs>
              <w:spacing w:line="260" w:lineRule="exact"/>
              <w:outlineLvl w:val="0"/>
              <w:rPr>
                <w:rFonts w:cs="Arial"/>
                <w:bCs/>
                <w:kern w:val="32"/>
              </w:rPr>
            </w:pPr>
          </w:p>
        </w:tc>
      </w:tr>
      <w:tr w:rsidR="006A22C0" w:rsidRPr="002B19FA" w14:paraId="6C2A1E20" w14:textId="77777777" w:rsidTr="00E84DDE">
        <w:trPr>
          <w:cantSplit/>
          <w:trHeight w:val="95"/>
        </w:trPr>
        <w:tc>
          <w:tcPr>
            <w:tcW w:w="4089" w:type="dxa"/>
            <w:gridSpan w:val="3"/>
            <w:tcBorders>
              <w:top w:val="single" w:sz="4" w:space="0" w:color="auto"/>
              <w:left w:val="single" w:sz="4" w:space="0" w:color="auto"/>
              <w:bottom w:val="single" w:sz="4" w:space="0" w:color="auto"/>
              <w:right w:val="single" w:sz="4" w:space="0" w:color="auto"/>
            </w:tcBorders>
            <w:vAlign w:val="center"/>
          </w:tcPr>
          <w:p w14:paraId="6E78A58B" w14:textId="77777777" w:rsidR="006A22C0" w:rsidRPr="002B19FA" w:rsidRDefault="006A22C0" w:rsidP="006A22C0">
            <w:pPr>
              <w:widowControl w:val="0"/>
              <w:tabs>
                <w:tab w:val="left" w:pos="360"/>
              </w:tabs>
              <w:spacing w:line="260" w:lineRule="exact"/>
              <w:outlineLvl w:val="0"/>
              <w:rPr>
                <w:rFonts w:cs="Arial"/>
                <w:b/>
                <w:kern w:val="32"/>
              </w:rPr>
            </w:pPr>
            <w:r w:rsidRPr="002B19FA">
              <w:rPr>
                <w:rFonts w:cs="Arial"/>
                <w:b/>
                <w:kern w:val="32"/>
              </w:rPr>
              <w:t>SKUPAJ</w:t>
            </w:r>
          </w:p>
        </w:tc>
        <w:tc>
          <w:tcPr>
            <w:tcW w:w="2429" w:type="dxa"/>
            <w:gridSpan w:val="3"/>
            <w:tcBorders>
              <w:top w:val="single" w:sz="4" w:space="0" w:color="auto"/>
              <w:left w:val="single" w:sz="4" w:space="0" w:color="auto"/>
              <w:bottom w:val="single" w:sz="4" w:space="0" w:color="auto"/>
              <w:right w:val="single" w:sz="4" w:space="0" w:color="auto"/>
            </w:tcBorders>
            <w:vAlign w:val="center"/>
          </w:tcPr>
          <w:p w14:paraId="2573A841" w14:textId="77777777" w:rsidR="006A22C0" w:rsidRPr="002B19FA" w:rsidRDefault="006A22C0" w:rsidP="006A22C0">
            <w:pPr>
              <w:widowControl w:val="0"/>
              <w:tabs>
                <w:tab w:val="left" w:pos="360"/>
              </w:tabs>
              <w:spacing w:line="260" w:lineRule="exact"/>
              <w:outlineLvl w:val="0"/>
              <w:rPr>
                <w:rFonts w:cs="Arial"/>
                <w:b/>
                <w:kern w:val="32"/>
              </w:rPr>
            </w:pPr>
          </w:p>
        </w:tc>
        <w:tc>
          <w:tcPr>
            <w:tcW w:w="2682" w:type="dxa"/>
            <w:gridSpan w:val="3"/>
            <w:tcBorders>
              <w:top w:val="single" w:sz="4" w:space="0" w:color="auto"/>
              <w:left w:val="single" w:sz="4" w:space="0" w:color="auto"/>
              <w:bottom w:val="single" w:sz="4" w:space="0" w:color="auto"/>
              <w:right w:val="single" w:sz="4" w:space="0" w:color="auto"/>
            </w:tcBorders>
            <w:vAlign w:val="center"/>
          </w:tcPr>
          <w:p w14:paraId="610A88AC" w14:textId="77777777" w:rsidR="006A22C0" w:rsidRPr="002B19FA" w:rsidRDefault="006A22C0" w:rsidP="006A22C0">
            <w:pPr>
              <w:widowControl w:val="0"/>
              <w:tabs>
                <w:tab w:val="left" w:pos="360"/>
              </w:tabs>
              <w:spacing w:line="260" w:lineRule="exact"/>
              <w:outlineLvl w:val="0"/>
              <w:rPr>
                <w:rFonts w:cs="Arial"/>
                <w:b/>
                <w:kern w:val="32"/>
              </w:rPr>
            </w:pPr>
          </w:p>
        </w:tc>
      </w:tr>
      <w:tr w:rsidR="006A22C0" w:rsidRPr="002B19FA" w14:paraId="3C120F0B" w14:textId="77777777" w:rsidTr="006C1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D2A431" w14:textId="77777777" w:rsidR="006A22C0" w:rsidRPr="002B19FA" w:rsidRDefault="006A22C0" w:rsidP="006A22C0">
            <w:pPr>
              <w:widowControl w:val="0"/>
              <w:spacing w:line="260" w:lineRule="exact"/>
              <w:rPr>
                <w:rFonts w:eastAsia="Calibri" w:cs="Arial"/>
                <w:b/>
                <w:lang w:eastAsia="en-US"/>
              </w:rPr>
            </w:pPr>
          </w:p>
          <w:p w14:paraId="79F1BB4C" w14:textId="77777777" w:rsidR="006A22C0" w:rsidRPr="002B19FA" w:rsidRDefault="006A22C0" w:rsidP="006A22C0">
            <w:pPr>
              <w:widowControl w:val="0"/>
              <w:spacing w:line="260" w:lineRule="exact"/>
              <w:rPr>
                <w:rFonts w:eastAsia="Calibri" w:cs="Arial"/>
                <w:b/>
                <w:lang w:eastAsia="en-US"/>
              </w:rPr>
            </w:pPr>
            <w:r w:rsidRPr="002B19FA">
              <w:rPr>
                <w:rFonts w:eastAsia="Calibri" w:cs="Arial"/>
                <w:b/>
                <w:lang w:eastAsia="en-US"/>
              </w:rPr>
              <w:t>OBRAZLOŽITEV:</w:t>
            </w:r>
          </w:p>
          <w:p w14:paraId="49AB4819" w14:textId="77777777" w:rsidR="006A22C0" w:rsidRPr="002B19FA" w:rsidRDefault="006A22C0" w:rsidP="00A109D1">
            <w:pPr>
              <w:widowControl w:val="0"/>
              <w:numPr>
                <w:ilvl w:val="0"/>
                <w:numId w:val="7"/>
              </w:numPr>
              <w:suppressAutoHyphens/>
              <w:spacing w:after="200" w:line="276" w:lineRule="auto"/>
              <w:ind w:left="284" w:hanging="284"/>
              <w:jc w:val="both"/>
              <w:rPr>
                <w:rFonts w:eastAsia="Calibri" w:cs="Arial"/>
                <w:b/>
              </w:rPr>
            </w:pPr>
            <w:r w:rsidRPr="002B19FA">
              <w:rPr>
                <w:rFonts w:eastAsia="Calibri" w:cs="Arial"/>
                <w:b/>
              </w:rPr>
              <w:t>Ocena finančnih posledic, ki niso načrtovane v sprejetem proračunu</w:t>
            </w:r>
          </w:p>
          <w:p w14:paraId="4AF9B9BA" w14:textId="77777777" w:rsidR="00437CDA" w:rsidRPr="002B19FA" w:rsidRDefault="00437CDA" w:rsidP="00437CDA">
            <w:pPr>
              <w:widowControl w:val="0"/>
              <w:suppressAutoHyphens/>
              <w:spacing w:after="200" w:line="276" w:lineRule="auto"/>
              <w:jc w:val="both"/>
              <w:rPr>
                <w:rFonts w:eastAsia="Calibri" w:cs="Arial"/>
                <w:b/>
              </w:rPr>
            </w:pPr>
            <w:r w:rsidRPr="002B19FA">
              <w:rPr>
                <w:rFonts w:eastAsia="Calibri" w:cs="Arial"/>
                <w:b/>
              </w:rPr>
              <w:t>/</w:t>
            </w:r>
          </w:p>
          <w:p w14:paraId="6956FBD2" w14:textId="77777777" w:rsidR="006A22C0" w:rsidRPr="002B19FA" w:rsidRDefault="006A22C0" w:rsidP="00A109D1">
            <w:pPr>
              <w:widowControl w:val="0"/>
              <w:numPr>
                <w:ilvl w:val="0"/>
                <w:numId w:val="7"/>
              </w:numPr>
              <w:suppressAutoHyphens/>
              <w:spacing w:after="200" w:line="276" w:lineRule="auto"/>
              <w:ind w:left="284" w:hanging="284"/>
              <w:jc w:val="both"/>
              <w:rPr>
                <w:rFonts w:eastAsia="Calibri" w:cs="Arial"/>
                <w:b/>
              </w:rPr>
            </w:pPr>
            <w:r w:rsidRPr="002B19FA">
              <w:rPr>
                <w:rFonts w:eastAsia="Calibri" w:cs="Arial"/>
                <w:b/>
              </w:rPr>
              <w:t>Finančne posledice za državni proračun</w:t>
            </w:r>
          </w:p>
          <w:p w14:paraId="49078CAB" w14:textId="77777777" w:rsidR="002D6B56" w:rsidRPr="002B19FA" w:rsidRDefault="0043570A" w:rsidP="006A22C0">
            <w:pPr>
              <w:widowControl w:val="0"/>
              <w:spacing w:line="260" w:lineRule="exact"/>
              <w:jc w:val="both"/>
              <w:rPr>
                <w:rFonts w:eastAsia="Calibri" w:cs="Arial"/>
              </w:rPr>
            </w:pPr>
            <w:r w:rsidRPr="002B19FA">
              <w:rPr>
                <w:rFonts w:eastAsia="Calibri" w:cs="Arial"/>
              </w:rPr>
              <w:t>/</w:t>
            </w:r>
          </w:p>
          <w:p w14:paraId="41AC4CBF" w14:textId="13CB104C" w:rsidR="006A22C0" w:rsidRDefault="006A22C0" w:rsidP="006A22C0">
            <w:pPr>
              <w:widowControl w:val="0"/>
              <w:suppressAutoHyphens/>
              <w:spacing w:line="260" w:lineRule="exact"/>
              <w:ind w:left="720"/>
              <w:jc w:val="both"/>
              <w:rPr>
                <w:rFonts w:eastAsia="Calibri" w:cs="Arial"/>
                <w:b/>
              </w:rPr>
            </w:pPr>
            <w:proofErr w:type="spellStart"/>
            <w:r w:rsidRPr="002B19FA">
              <w:rPr>
                <w:rFonts w:eastAsia="Calibri" w:cs="Arial"/>
                <w:b/>
              </w:rPr>
              <w:t>II.</w:t>
            </w:r>
            <w:proofErr w:type="gramStart"/>
            <w:r w:rsidRPr="002B19FA">
              <w:rPr>
                <w:rFonts w:eastAsia="Calibri" w:cs="Arial"/>
                <w:b/>
              </w:rPr>
              <w:t>a</w:t>
            </w:r>
            <w:proofErr w:type="spellEnd"/>
            <w:proofErr w:type="gramEnd"/>
            <w:r w:rsidRPr="002B19FA">
              <w:rPr>
                <w:rFonts w:eastAsia="Calibri" w:cs="Arial"/>
                <w:b/>
              </w:rPr>
              <w:t xml:space="preserve"> Pravice porabe za izvedbo predlaganih rešitev so zagotovljene:</w:t>
            </w:r>
          </w:p>
          <w:p w14:paraId="703CE3C9" w14:textId="77777777" w:rsidR="0020740B" w:rsidRPr="002B19FA" w:rsidRDefault="0020740B" w:rsidP="006A22C0">
            <w:pPr>
              <w:widowControl w:val="0"/>
              <w:suppressAutoHyphens/>
              <w:spacing w:line="260" w:lineRule="exact"/>
              <w:ind w:left="720"/>
              <w:jc w:val="both"/>
              <w:rPr>
                <w:rFonts w:eastAsia="Calibri" w:cs="Arial"/>
                <w:b/>
              </w:rPr>
            </w:pPr>
          </w:p>
          <w:p w14:paraId="77BFCC0D" w14:textId="77777777" w:rsidR="00200887" w:rsidRPr="00CB6E67" w:rsidRDefault="00F441D1" w:rsidP="00F441D1">
            <w:pPr>
              <w:widowControl w:val="0"/>
              <w:suppressAutoHyphens/>
              <w:spacing w:line="260" w:lineRule="exact"/>
              <w:jc w:val="both"/>
              <w:rPr>
                <w:rFonts w:cs="Arial"/>
              </w:rPr>
            </w:pPr>
            <w:r w:rsidRPr="00CB6E67">
              <w:rPr>
                <w:rFonts w:cs="Arial"/>
              </w:rPr>
              <w:t>Sredstva so zagotovljena pri proračunskem uporabniku Ministrstvo za solidarno prihodnost na proračunski</w:t>
            </w:r>
            <w:r w:rsidR="00200887" w:rsidRPr="00CB6E67">
              <w:rPr>
                <w:rFonts w:cs="Arial"/>
              </w:rPr>
              <w:t>h</w:t>
            </w:r>
            <w:r w:rsidRPr="00CB6E67">
              <w:rPr>
                <w:rFonts w:cs="Arial"/>
              </w:rPr>
              <w:t xml:space="preserve"> postavk</w:t>
            </w:r>
            <w:r w:rsidR="00200887" w:rsidRPr="00CB6E67">
              <w:rPr>
                <w:rFonts w:cs="Arial"/>
              </w:rPr>
              <w:t>ah:</w:t>
            </w:r>
          </w:p>
          <w:p w14:paraId="3F12E02C" w14:textId="77777777" w:rsidR="00200887" w:rsidRPr="00CB6E67" w:rsidRDefault="00200887" w:rsidP="00F441D1">
            <w:pPr>
              <w:widowControl w:val="0"/>
              <w:suppressAutoHyphens/>
              <w:spacing w:line="260" w:lineRule="exact"/>
              <w:jc w:val="both"/>
            </w:pPr>
            <w:r w:rsidRPr="00CB6E67">
              <w:rPr>
                <w:rFonts w:cs="Arial"/>
              </w:rPr>
              <w:t>-</w:t>
            </w:r>
            <w:r w:rsidR="00F441D1" w:rsidRPr="00CB6E67">
              <w:rPr>
                <w:rFonts w:cs="Arial"/>
              </w:rPr>
              <w:t xml:space="preserve"> </w:t>
            </w:r>
            <w:proofErr w:type="gramStart"/>
            <w:r w:rsidR="00F441D1" w:rsidRPr="00CB6E67">
              <w:t>231655</w:t>
            </w:r>
            <w:proofErr w:type="gramEnd"/>
            <w:r w:rsidR="00F441D1" w:rsidRPr="00CB6E67">
              <w:t xml:space="preserve"> Dokapitalizacija Stanovanjskega sklada RS</w:t>
            </w:r>
            <w:r w:rsidRPr="00CB6E67">
              <w:t>,</w:t>
            </w:r>
            <w:r w:rsidR="0020740B" w:rsidRPr="00CB6E67">
              <w:t xml:space="preserve"> </w:t>
            </w:r>
          </w:p>
          <w:p w14:paraId="4925D736" w14:textId="35D0F328" w:rsidR="00F441D1" w:rsidRPr="00CB6E67" w:rsidRDefault="00200887" w:rsidP="00F441D1">
            <w:pPr>
              <w:widowControl w:val="0"/>
              <w:suppressAutoHyphens/>
              <w:spacing w:line="260" w:lineRule="exact"/>
              <w:jc w:val="both"/>
            </w:pPr>
            <w:r w:rsidRPr="00CB6E67">
              <w:t xml:space="preserve">- </w:t>
            </w:r>
            <w:proofErr w:type="gramStart"/>
            <w:r w:rsidR="0020740B" w:rsidRPr="00CB6E67">
              <w:t>231332</w:t>
            </w:r>
            <w:proofErr w:type="gramEnd"/>
            <w:r w:rsidR="0020740B" w:rsidRPr="00CB6E67">
              <w:t xml:space="preserve"> Stanovanjska dejavnost</w:t>
            </w:r>
            <w:r w:rsidRPr="00CB6E67">
              <w:t>,</w:t>
            </w:r>
          </w:p>
          <w:p w14:paraId="0B519587" w14:textId="2A1E6B60" w:rsidR="00200887" w:rsidRPr="00CB6E67" w:rsidRDefault="00200887" w:rsidP="00F441D1">
            <w:pPr>
              <w:widowControl w:val="0"/>
              <w:suppressAutoHyphens/>
              <w:spacing w:line="260" w:lineRule="exact"/>
              <w:jc w:val="both"/>
            </w:pPr>
            <w:r w:rsidRPr="00CB6E67">
              <w:t>- 241101 Dejavnost SSRS,</w:t>
            </w:r>
          </w:p>
          <w:p w14:paraId="66C99E52" w14:textId="213D891F" w:rsidR="00200887" w:rsidRDefault="00200887" w:rsidP="00F441D1">
            <w:pPr>
              <w:widowControl w:val="0"/>
              <w:suppressAutoHyphens/>
              <w:spacing w:line="260" w:lineRule="exact"/>
              <w:jc w:val="both"/>
            </w:pPr>
            <w:r w:rsidRPr="00CB6E67">
              <w:t xml:space="preserve">- </w:t>
            </w:r>
            <w:proofErr w:type="gramStart"/>
            <w:r w:rsidRPr="00CB6E67">
              <w:t>230084</w:t>
            </w:r>
            <w:proofErr w:type="gramEnd"/>
            <w:r w:rsidRPr="00CB6E67">
              <w:t xml:space="preserve"> Doplačila najemnine v denacionaliziranih stanovanjih.</w:t>
            </w:r>
          </w:p>
          <w:p w14:paraId="66D554FB" w14:textId="77777777" w:rsidR="00F441D1" w:rsidRDefault="00F441D1" w:rsidP="00F441D1">
            <w:pPr>
              <w:widowControl w:val="0"/>
              <w:suppressAutoHyphens/>
              <w:spacing w:line="260" w:lineRule="exact"/>
              <w:jc w:val="both"/>
              <w:rPr>
                <w:rFonts w:cs="Arial"/>
              </w:rPr>
            </w:pPr>
          </w:p>
          <w:p w14:paraId="164FC879" w14:textId="77777777" w:rsidR="006A22C0" w:rsidRPr="002B19FA" w:rsidRDefault="006A22C0" w:rsidP="006A22C0">
            <w:pPr>
              <w:widowControl w:val="0"/>
              <w:suppressAutoHyphens/>
              <w:spacing w:line="260" w:lineRule="exact"/>
              <w:ind w:left="714"/>
              <w:jc w:val="both"/>
              <w:rPr>
                <w:rFonts w:eastAsia="Calibri" w:cs="Arial"/>
                <w:b/>
              </w:rPr>
            </w:pPr>
            <w:proofErr w:type="spellStart"/>
            <w:proofErr w:type="gramStart"/>
            <w:r w:rsidRPr="002B19FA">
              <w:rPr>
                <w:rFonts w:eastAsia="Calibri" w:cs="Arial"/>
                <w:b/>
              </w:rPr>
              <w:t>II.</w:t>
            </w:r>
            <w:proofErr w:type="gramEnd"/>
            <w:r w:rsidRPr="002B19FA">
              <w:rPr>
                <w:rFonts w:eastAsia="Calibri" w:cs="Arial"/>
                <w:b/>
              </w:rPr>
              <w:t>b</w:t>
            </w:r>
            <w:proofErr w:type="spellEnd"/>
            <w:r w:rsidRPr="002B19FA">
              <w:rPr>
                <w:rFonts w:eastAsia="Calibri" w:cs="Arial"/>
                <w:b/>
              </w:rPr>
              <w:t xml:space="preserve"> Manjkajoče pravice porabe bodo zagotovljene s prerazporeditvijo:</w:t>
            </w:r>
          </w:p>
          <w:p w14:paraId="0DCA9078" w14:textId="77777777" w:rsidR="006A22C0" w:rsidRPr="002B19FA" w:rsidRDefault="006A22C0" w:rsidP="006A22C0">
            <w:pPr>
              <w:widowControl w:val="0"/>
              <w:spacing w:line="260" w:lineRule="exact"/>
              <w:ind w:left="284"/>
              <w:jc w:val="both"/>
              <w:rPr>
                <w:rFonts w:eastAsia="Calibri" w:cs="Arial"/>
              </w:rPr>
            </w:pPr>
            <w:r w:rsidRPr="002B19FA">
              <w:rPr>
                <w:rFonts w:eastAsia="Calibri" w:cs="Arial"/>
              </w:rPr>
              <w:t>/</w:t>
            </w:r>
          </w:p>
          <w:p w14:paraId="2F14FC26" w14:textId="77777777" w:rsidR="006A22C0" w:rsidRPr="002B19FA" w:rsidRDefault="006A22C0" w:rsidP="006A22C0">
            <w:pPr>
              <w:widowControl w:val="0"/>
              <w:suppressAutoHyphens/>
              <w:spacing w:line="260" w:lineRule="exact"/>
              <w:ind w:left="714"/>
              <w:jc w:val="both"/>
              <w:rPr>
                <w:rFonts w:eastAsia="Calibri" w:cs="Arial"/>
                <w:b/>
              </w:rPr>
            </w:pPr>
            <w:proofErr w:type="spellStart"/>
            <w:proofErr w:type="gramStart"/>
            <w:r w:rsidRPr="002B19FA">
              <w:rPr>
                <w:rFonts w:eastAsia="Calibri" w:cs="Arial"/>
                <w:b/>
              </w:rPr>
              <w:t>II.</w:t>
            </w:r>
            <w:proofErr w:type="gramEnd"/>
            <w:r w:rsidRPr="002B19FA">
              <w:rPr>
                <w:rFonts w:eastAsia="Calibri" w:cs="Arial"/>
                <w:b/>
              </w:rPr>
              <w:t>c</w:t>
            </w:r>
            <w:proofErr w:type="spellEnd"/>
            <w:r w:rsidRPr="002B19FA">
              <w:rPr>
                <w:rFonts w:eastAsia="Calibri" w:cs="Arial"/>
                <w:b/>
              </w:rPr>
              <w:t xml:space="preserve"> Načrtovana nadomestitev zmanjšanih prihodkov in povečanih odhodkov proračuna:</w:t>
            </w:r>
          </w:p>
          <w:p w14:paraId="531A0C41" w14:textId="77777777" w:rsidR="006A22C0" w:rsidRPr="002B19FA" w:rsidRDefault="006A22C0" w:rsidP="006A22C0">
            <w:pPr>
              <w:widowControl w:val="0"/>
              <w:spacing w:line="260" w:lineRule="exact"/>
              <w:ind w:left="284"/>
              <w:jc w:val="both"/>
              <w:rPr>
                <w:rFonts w:eastAsia="Calibri" w:cs="Arial"/>
              </w:rPr>
            </w:pPr>
            <w:r w:rsidRPr="002B19FA">
              <w:rPr>
                <w:rFonts w:eastAsia="Calibri" w:cs="Arial"/>
              </w:rPr>
              <w:t>/</w:t>
            </w:r>
          </w:p>
          <w:p w14:paraId="2954FA46" w14:textId="77777777" w:rsidR="006A22C0" w:rsidRPr="002B19FA" w:rsidRDefault="006A22C0" w:rsidP="006A22C0">
            <w:pPr>
              <w:widowControl w:val="0"/>
              <w:suppressAutoHyphens/>
              <w:overflowPunct w:val="0"/>
              <w:autoSpaceDE w:val="0"/>
              <w:autoSpaceDN w:val="0"/>
              <w:adjustRightInd w:val="0"/>
              <w:spacing w:line="260" w:lineRule="exact"/>
              <w:jc w:val="both"/>
              <w:textAlignment w:val="baseline"/>
              <w:rPr>
                <w:rFonts w:cs="Arial"/>
                <w:b/>
                <w:bCs/>
                <w:spacing w:val="40"/>
              </w:rPr>
            </w:pPr>
          </w:p>
        </w:tc>
      </w:tr>
      <w:tr w:rsidR="006A22C0" w:rsidRPr="002B19FA" w14:paraId="2CFC4FE2" w14:textId="77777777" w:rsidTr="006C1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BD7FB01" w14:textId="77777777" w:rsidR="006A22C0" w:rsidRPr="002B19FA" w:rsidRDefault="006A22C0" w:rsidP="006A22C0">
            <w:pPr>
              <w:widowControl w:val="0"/>
              <w:suppressAutoHyphens/>
              <w:overflowPunct w:val="0"/>
              <w:autoSpaceDE w:val="0"/>
              <w:autoSpaceDN w:val="0"/>
              <w:adjustRightInd w:val="0"/>
              <w:spacing w:line="260" w:lineRule="exact"/>
              <w:textAlignment w:val="baseline"/>
              <w:outlineLvl w:val="3"/>
              <w:rPr>
                <w:rFonts w:cs="Arial"/>
                <w:b/>
              </w:rPr>
            </w:pPr>
            <w:proofErr w:type="spellStart"/>
            <w:r w:rsidRPr="002B19FA">
              <w:rPr>
                <w:rFonts w:cs="Arial"/>
                <w:b/>
              </w:rPr>
              <w:t>7.b</w:t>
            </w:r>
            <w:proofErr w:type="spellEnd"/>
            <w:r w:rsidRPr="002B19FA">
              <w:rPr>
                <w:rFonts w:cs="Arial"/>
                <w:b/>
              </w:rPr>
              <w:t xml:space="preserve"> Predstavitev ocene finančnih posledic pod 40.000 EUR:</w:t>
            </w:r>
          </w:p>
          <w:p w14:paraId="47C51F51" w14:textId="77777777" w:rsidR="006A22C0" w:rsidRPr="002B19FA" w:rsidRDefault="006A22C0" w:rsidP="006A22C0">
            <w:pPr>
              <w:widowControl w:val="0"/>
              <w:suppressAutoHyphens/>
              <w:overflowPunct w:val="0"/>
              <w:autoSpaceDE w:val="0"/>
              <w:autoSpaceDN w:val="0"/>
              <w:adjustRightInd w:val="0"/>
              <w:spacing w:line="260" w:lineRule="exact"/>
              <w:textAlignment w:val="baseline"/>
              <w:outlineLvl w:val="3"/>
              <w:rPr>
                <w:rFonts w:cs="Arial"/>
                <w:b/>
              </w:rPr>
            </w:pPr>
          </w:p>
          <w:p w14:paraId="704F4AFA" w14:textId="77777777" w:rsidR="006A22C0" w:rsidRPr="002B19FA" w:rsidRDefault="006A22C0" w:rsidP="006440B1">
            <w:pPr>
              <w:widowControl w:val="0"/>
              <w:spacing w:line="260" w:lineRule="exact"/>
              <w:jc w:val="both"/>
              <w:rPr>
                <w:rFonts w:cs="Arial"/>
              </w:rPr>
            </w:pPr>
          </w:p>
        </w:tc>
      </w:tr>
      <w:tr w:rsidR="0097294F" w:rsidRPr="002B19FA" w14:paraId="719E49CB" w14:textId="77777777" w:rsidTr="009D61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85"/>
        </w:trPr>
        <w:tc>
          <w:tcPr>
            <w:tcW w:w="9200" w:type="dxa"/>
            <w:gridSpan w:val="9"/>
            <w:tcBorders>
              <w:top w:val="single" w:sz="4" w:space="0" w:color="000000"/>
              <w:left w:val="single" w:sz="4" w:space="0" w:color="000000"/>
              <w:bottom w:val="single" w:sz="4" w:space="0" w:color="000000"/>
              <w:right w:val="single" w:sz="4" w:space="0" w:color="000000"/>
            </w:tcBorders>
          </w:tcPr>
          <w:p w14:paraId="66915CB4" w14:textId="77777777" w:rsidR="0097294F" w:rsidRPr="002B19FA" w:rsidRDefault="0097294F" w:rsidP="00375CE4">
            <w:pPr>
              <w:rPr>
                <w:rFonts w:cs="Arial"/>
                <w:b/>
              </w:rPr>
            </w:pPr>
            <w:r w:rsidRPr="002B19FA">
              <w:rPr>
                <w:rFonts w:cs="Arial"/>
                <w:b/>
              </w:rPr>
              <w:t>8. Predstavitev sodelovanja z združenji občin:</w:t>
            </w:r>
          </w:p>
        </w:tc>
      </w:tr>
      <w:tr w:rsidR="0097294F" w:rsidRPr="002B19FA" w14:paraId="388FB3B7" w14:textId="77777777" w:rsidTr="00E84D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7" w:type="dxa"/>
            <w:gridSpan w:val="7"/>
          </w:tcPr>
          <w:p w14:paraId="6081D9DE" w14:textId="77777777" w:rsidR="0097294F" w:rsidRPr="002B19FA" w:rsidRDefault="0097294F" w:rsidP="00375CE4">
            <w:pPr>
              <w:pStyle w:val="Neotevilenodstavek"/>
              <w:widowControl w:val="0"/>
              <w:spacing w:before="0" w:after="0" w:line="260" w:lineRule="exact"/>
              <w:rPr>
                <w:rFonts w:cs="Arial"/>
                <w:iCs/>
                <w:sz w:val="20"/>
                <w:szCs w:val="20"/>
                <w:lang w:val="sl-SI" w:eastAsia="sl-SI"/>
              </w:rPr>
            </w:pPr>
            <w:r w:rsidRPr="002B19FA">
              <w:rPr>
                <w:rFonts w:cs="Arial"/>
                <w:iCs/>
                <w:sz w:val="20"/>
                <w:szCs w:val="20"/>
                <w:lang w:val="sl-SI" w:eastAsia="sl-SI"/>
              </w:rPr>
              <w:t>Vsebina predloženega gradiva (predpisa) vpliva na:</w:t>
            </w:r>
          </w:p>
          <w:p w14:paraId="709013DB" w14:textId="77777777" w:rsidR="0097294F" w:rsidRPr="002B19FA" w:rsidRDefault="0097294F" w:rsidP="00A109D1">
            <w:pPr>
              <w:pStyle w:val="Neotevilenodstavek"/>
              <w:widowControl w:val="0"/>
              <w:numPr>
                <w:ilvl w:val="1"/>
                <w:numId w:val="9"/>
              </w:numPr>
              <w:spacing w:before="0" w:after="0" w:line="260" w:lineRule="exact"/>
              <w:rPr>
                <w:rFonts w:cs="Arial"/>
                <w:iCs/>
                <w:sz w:val="20"/>
                <w:szCs w:val="20"/>
                <w:lang w:val="sl-SI" w:eastAsia="sl-SI"/>
              </w:rPr>
            </w:pPr>
            <w:r w:rsidRPr="002B19FA">
              <w:rPr>
                <w:rFonts w:cs="Arial"/>
                <w:iCs/>
                <w:sz w:val="20"/>
                <w:szCs w:val="20"/>
                <w:lang w:val="sl-SI" w:eastAsia="sl-SI"/>
              </w:rPr>
              <w:t>pristojnosti občin,</w:t>
            </w:r>
          </w:p>
          <w:p w14:paraId="62569C36" w14:textId="77777777" w:rsidR="0097294F" w:rsidRPr="002B19FA" w:rsidRDefault="0097294F" w:rsidP="00A109D1">
            <w:pPr>
              <w:pStyle w:val="Neotevilenodstavek"/>
              <w:widowControl w:val="0"/>
              <w:numPr>
                <w:ilvl w:val="1"/>
                <w:numId w:val="9"/>
              </w:numPr>
              <w:spacing w:before="0" w:after="0" w:line="260" w:lineRule="exact"/>
              <w:rPr>
                <w:rFonts w:cs="Arial"/>
                <w:iCs/>
                <w:sz w:val="20"/>
                <w:szCs w:val="20"/>
                <w:lang w:val="sl-SI" w:eastAsia="sl-SI"/>
              </w:rPr>
            </w:pPr>
            <w:r w:rsidRPr="002B19FA">
              <w:rPr>
                <w:rFonts w:cs="Arial"/>
                <w:iCs/>
                <w:sz w:val="20"/>
                <w:szCs w:val="20"/>
                <w:lang w:val="sl-SI" w:eastAsia="sl-SI"/>
              </w:rPr>
              <w:t>delovanje občin,</w:t>
            </w:r>
          </w:p>
          <w:p w14:paraId="2FB3B3F0" w14:textId="77777777" w:rsidR="0097294F" w:rsidRPr="002B19FA" w:rsidRDefault="0097294F" w:rsidP="00A109D1">
            <w:pPr>
              <w:pStyle w:val="Neotevilenodstavek"/>
              <w:widowControl w:val="0"/>
              <w:numPr>
                <w:ilvl w:val="1"/>
                <w:numId w:val="9"/>
              </w:numPr>
              <w:spacing w:before="0" w:after="0" w:line="260" w:lineRule="exact"/>
              <w:rPr>
                <w:rFonts w:cs="Arial"/>
                <w:iCs/>
                <w:sz w:val="20"/>
                <w:szCs w:val="20"/>
                <w:lang w:val="sl-SI" w:eastAsia="sl-SI"/>
              </w:rPr>
            </w:pPr>
            <w:r w:rsidRPr="002B19FA">
              <w:rPr>
                <w:rFonts w:cs="Arial"/>
                <w:iCs/>
                <w:sz w:val="20"/>
                <w:szCs w:val="20"/>
                <w:lang w:val="sl-SI" w:eastAsia="sl-SI"/>
              </w:rPr>
              <w:t>financiranje občin.</w:t>
            </w:r>
          </w:p>
          <w:p w14:paraId="1C0ABC61" w14:textId="77777777" w:rsidR="0097294F" w:rsidRPr="002B19FA" w:rsidRDefault="0097294F" w:rsidP="00375CE4">
            <w:pPr>
              <w:pStyle w:val="Neotevilenodstavek"/>
              <w:widowControl w:val="0"/>
              <w:spacing w:before="0" w:after="0" w:line="260" w:lineRule="exact"/>
              <w:ind w:left="1440"/>
              <w:rPr>
                <w:rFonts w:cs="Arial"/>
                <w:iCs/>
                <w:sz w:val="20"/>
                <w:szCs w:val="20"/>
                <w:lang w:val="sl-SI" w:eastAsia="sl-SI"/>
              </w:rPr>
            </w:pPr>
          </w:p>
        </w:tc>
        <w:tc>
          <w:tcPr>
            <w:tcW w:w="2283" w:type="dxa"/>
            <w:gridSpan w:val="2"/>
          </w:tcPr>
          <w:p w14:paraId="62E9A5EF" w14:textId="77777777" w:rsidR="0097294F" w:rsidRPr="002B19FA" w:rsidRDefault="0097294F" w:rsidP="00375CE4">
            <w:pPr>
              <w:pStyle w:val="Neotevilenodstavek"/>
              <w:widowControl w:val="0"/>
              <w:spacing w:before="0" w:after="0" w:line="260" w:lineRule="exact"/>
              <w:jc w:val="center"/>
              <w:rPr>
                <w:rFonts w:cs="Arial"/>
                <w:sz w:val="20"/>
                <w:szCs w:val="20"/>
                <w:lang w:val="sl-SI" w:eastAsia="sl-SI"/>
              </w:rPr>
            </w:pPr>
            <w:r w:rsidRPr="002B19FA">
              <w:rPr>
                <w:rFonts w:cs="Arial"/>
                <w:sz w:val="20"/>
                <w:szCs w:val="20"/>
                <w:lang w:val="sl-SI" w:eastAsia="sl-SI"/>
              </w:rPr>
              <w:t>NE</w:t>
            </w:r>
          </w:p>
        </w:tc>
      </w:tr>
      <w:tr w:rsidR="0097294F" w:rsidRPr="002B19FA" w14:paraId="14FC29FC" w14:textId="77777777" w:rsidTr="00375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BEE50EA" w14:textId="77777777" w:rsidR="0097294F" w:rsidRPr="002B19FA" w:rsidRDefault="0097294F" w:rsidP="00375CE4">
            <w:pPr>
              <w:pStyle w:val="Neotevilenodstavek"/>
              <w:widowControl w:val="0"/>
              <w:spacing w:before="0" w:after="0" w:line="260" w:lineRule="exact"/>
              <w:rPr>
                <w:rFonts w:cs="Arial"/>
                <w:iCs/>
                <w:sz w:val="20"/>
                <w:szCs w:val="20"/>
                <w:lang w:val="sl-SI" w:eastAsia="sl-SI"/>
              </w:rPr>
            </w:pPr>
            <w:r w:rsidRPr="002B19FA">
              <w:rPr>
                <w:rFonts w:cs="Arial"/>
                <w:iCs/>
                <w:sz w:val="20"/>
                <w:szCs w:val="20"/>
                <w:lang w:val="sl-SI" w:eastAsia="sl-SI"/>
              </w:rPr>
              <w:t xml:space="preserve">Gradivo (predpis) je bilo poslano v mnenje: </w:t>
            </w:r>
          </w:p>
          <w:p w14:paraId="00A30E42" w14:textId="77777777" w:rsidR="0097294F" w:rsidRPr="002B19FA" w:rsidRDefault="0097294F" w:rsidP="00A109D1">
            <w:pPr>
              <w:pStyle w:val="Neotevilenodstavek"/>
              <w:widowControl w:val="0"/>
              <w:numPr>
                <w:ilvl w:val="0"/>
                <w:numId w:val="10"/>
              </w:numPr>
              <w:spacing w:before="0" w:after="0" w:line="260" w:lineRule="exact"/>
              <w:rPr>
                <w:rFonts w:cs="Arial"/>
                <w:iCs/>
                <w:sz w:val="20"/>
                <w:szCs w:val="20"/>
                <w:lang w:val="sl-SI" w:eastAsia="sl-SI"/>
              </w:rPr>
            </w:pPr>
            <w:r w:rsidRPr="002B19FA">
              <w:rPr>
                <w:rFonts w:cs="Arial"/>
                <w:iCs/>
                <w:sz w:val="20"/>
                <w:szCs w:val="20"/>
                <w:lang w:val="sl-SI" w:eastAsia="sl-SI"/>
              </w:rPr>
              <w:t>Skupnosti občin Slovenije SOS: DA/</w:t>
            </w:r>
            <w:r w:rsidRPr="002B19FA">
              <w:rPr>
                <w:rFonts w:cs="Arial"/>
                <w:b/>
                <w:iCs/>
                <w:sz w:val="20"/>
                <w:szCs w:val="20"/>
                <w:lang w:val="sl-SI" w:eastAsia="sl-SI"/>
              </w:rPr>
              <w:t>NE</w:t>
            </w:r>
          </w:p>
          <w:p w14:paraId="0A66A729" w14:textId="77777777" w:rsidR="0097294F" w:rsidRPr="002B19FA" w:rsidRDefault="0097294F" w:rsidP="00A109D1">
            <w:pPr>
              <w:pStyle w:val="Neotevilenodstavek"/>
              <w:widowControl w:val="0"/>
              <w:numPr>
                <w:ilvl w:val="0"/>
                <w:numId w:val="10"/>
              </w:numPr>
              <w:spacing w:before="0" w:after="0" w:line="260" w:lineRule="exact"/>
              <w:rPr>
                <w:rFonts w:cs="Arial"/>
                <w:iCs/>
                <w:sz w:val="20"/>
                <w:szCs w:val="20"/>
                <w:lang w:val="sl-SI" w:eastAsia="sl-SI"/>
              </w:rPr>
            </w:pPr>
            <w:r w:rsidRPr="002B19FA">
              <w:rPr>
                <w:rFonts w:cs="Arial"/>
                <w:iCs/>
                <w:sz w:val="20"/>
                <w:szCs w:val="20"/>
                <w:lang w:val="sl-SI" w:eastAsia="sl-SI"/>
              </w:rPr>
              <w:t xml:space="preserve">Združenju občin Slovenije </w:t>
            </w:r>
            <w:proofErr w:type="gramStart"/>
            <w:r w:rsidRPr="002B19FA">
              <w:rPr>
                <w:rFonts w:cs="Arial"/>
                <w:iCs/>
                <w:sz w:val="20"/>
                <w:szCs w:val="20"/>
                <w:lang w:val="sl-SI" w:eastAsia="sl-SI"/>
              </w:rPr>
              <w:t>ZOS</w:t>
            </w:r>
            <w:proofErr w:type="gramEnd"/>
            <w:r w:rsidRPr="002B19FA">
              <w:rPr>
                <w:rFonts w:cs="Arial"/>
                <w:iCs/>
                <w:sz w:val="20"/>
                <w:szCs w:val="20"/>
                <w:lang w:val="sl-SI" w:eastAsia="sl-SI"/>
              </w:rPr>
              <w:t>: DA/</w:t>
            </w:r>
            <w:r w:rsidRPr="002B19FA">
              <w:rPr>
                <w:rFonts w:cs="Arial"/>
                <w:b/>
                <w:iCs/>
                <w:sz w:val="20"/>
                <w:szCs w:val="20"/>
                <w:lang w:val="sl-SI" w:eastAsia="sl-SI"/>
              </w:rPr>
              <w:t>NE</w:t>
            </w:r>
          </w:p>
          <w:p w14:paraId="1F2797AE" w14:textId="77777777" w:rsidR="0097294F" w:rsidRPr="002B19FA" w:rsidRDefault="0097294F" w:rsidP="00A109D1">
            <w:pPr>
              <w:pStyle w:val="Neotevilenodstavek"/>
              <w:widowControl w:val="0"/>
              <w:numPr>
                <w:ilvl w:val="0"/>
                <w:numId w:val="10"/>
              </w:numPr>
              <w:spacing w:before="0" w:after="0" w:line="260" w:lineRule="exact"/>
              <w:rPr>
                <w:rFonts w:cs="Arial"/>
                <w:iCs/>
                <w:sz w:val="20"/>
                <w:szCs w:val="20"/>
                <w:lang w:val="sl-SI" w:eastAsia="sl-SI"/>
              </w:rPr>
            </w:pPr>
            <w:r w:rsidRPr="002B19FA">
              <w:rPr>
                <w:rFonts w:cs="Arial"/>
                <w:iCs/>
                <w:sz w:val="20"/>
                <w:szCs w:val="20"/>
                <w:lang w:val="sl-SI" w:eastAsia="sl-SI"/>
              </w:rPr>
              <w:t>Združenju mestnih občin Slovenije ZMOS: DA/</w:t>
            </w:r>
            <w:r w:rsidRPr="002B19FA">
              <w:rPr>
                <w:rFonts w:cs="Arial"/>
                <w:b/>
                <w:iCs/>
                <w:sz w:val="20"/>
                <w:szCs w:val="20"/>
                <w:lang w:val="sl-SI" w:eastAsia="sl-SI"/>
              </w:rPr>
              <w:t>NE</w:t>
            </w:r>
          </w:p>
          <w:p w14:paraId="4CF2ADA3" w14:textId="77777777" w:rsidR="0097294F" w:rsidRPr="002B19FA" w:rsidRDefault="0097294F" w:rsidP="00375CE4">
            <w:pPr>
              <w:pStyle w:val="Neotevilenodstavek"/>
              <w:widowControl w:val="0"/>
              <w:spacing w:before="0" w:after="0" w:line="260" w:lineRule="exact"/>
              <w:rPr>
                <w:rFonts w:cs="Arial"/>
                <w:iCs/>
                <w:sz w:val="20"/>
                <w:szCs w:val="20"/>
                <w:lang w:val="sl-SI" w:eastAsia="sl-SI"/>
              </w:rPr>
            </w:pPr>
          </w:p>
        </w:tc>
      </w:tr>
      <w:tr w:rsidR="006A22C0" w:rsidRPr="002B19FA" w14:paraId="37566C72" w14:textId="77777777" w:rsidTr="006C1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8E36996" w14:textId="77777777" w:rsidR="006A22C0" w:rsidRPr="002B19FA" w:rsidRDefault="0097294F" w:rsidP="006A22C0">
            <w:pPr>
              <w:widowControl w:val="0"/>
              <w:suppressAutoHyphens/>
              <w:overflowPunct w:val="0"/>
              <w:autoSpaceDE w:val="0"/>
              <w:autoSpaceDN w:val="0"/>
              <w:adjustRightInd w:val="0"/>
              <w:spacing w:line="260" w:lineRule="exact"/>
              <w:textAlignment w:val="baseline"/>
              <w:outlineLvl w:val="3"/>
              <w:rPr>
                <w:rFonts w:cs="Arial"/>
                <w:b/>
              </w:rPr>
            </w:pPr>
            <w:r w:rsidRPr="002B19FA">
              <w:rPr>
                <w:rFonts w:cs="Arial"/>
                <w:b/>
              </w:rPr>
              <w:t>9</w:t>
            </w:r>
            <w:r w:rsidR="006A22C0" w:rsidRPr="002B19FA">
              <w:rPr>
                <w:rFonts w:cs="Arial"/>
                <w:b/>
              </w:rPr>
              <w:t>. Predstavitev sodelovanja javnosti:</w:t>
            </w:r>
          </w:p>
        </w:tc>
      </w:tr>
      <w:tr w:rsidR="006A22C0" w:rsidRPr="002B19FA" w14:paraId="3F711F63" w14:textId="77777777" w:rsidTr="00E84D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7" w:type="dxa"/>
            <w:gridSpan w:val="7"/>
          </w:tcPr>
          <w:p w14:paraId="098B19CC" w14:textId="77777777" w:rsidR="006A22C0" w:rsidRPr="002B19FA" w:rsidRDefault="006A22C0" w:rsidP="006A22C0">
            <w:pPr>
              <w:widowControl w:val="0"/>
              <w:overflowPunct w:val="0"/>
              <w:autoSpaceDE w:val="0"/>
              <w:autoSpaceDN w:val="0"/>
              <w:adjustRightInd w:val="0"/>
              <w:spacing w:line="260" w:lineRule="exact"/>
              <w:jc w:val="both"/>
              <w:textAlignment w:val="baseline"/>
              <w:rPr>
                <w:rFonts w:cs="Arial"/>
              </w:rPr>
            </w:pPr>
            <w:r w:rsidRPr="002B19FA">
              <w:rPr>
                <w:rFonts w:cs="Arial"/>
                <w:iCs/>
              </w:rPr>
              <w:t>Gradivo je bilo predhodno objavljeno na spletni strani predlagatelja:</w:t>
            </w:r>
          </w:p>
        </w:tc>
        <w:tc>
          <w:tcPr>
            <w:tcW w:w="2283" w:type="dxa"/>
            <w:gridSpan w:val="2"/>
          </w:tcPr>
          <w:p w14:paraId="38696C6B" w14:textId="77777777" w:rsidR="006A22C0" w:rsidRPr="002B19FA" w:rsidRDefault="006A22C0" w:rsidP="006A22C0">
            <w:pPr>
              <w:widowControl w:val="0"/>
              <w:overflowPunct w:val="0"/>
              <w:autoSpaceDE w:val="0"/>
              <w:autoSpaceDN w:val="0"/>
              <w:adjustRightInd w:val="0"/>
              <w:spacing w:line="260" w:lineRule="exact"/>
              <w:jc w:val="center"/>
              <w:textAlignment w:val="baseline"/>
              <w:rPr>
                <w:rFonts w:cs="Arial"/>
                <w:iCs/>
              </w:rPr>
            </w:pPr>
            <w:r w:rsidRPr="002B19FA">
              <w:rPr>
                <w:rFonts w:cs="Arial"/>
              </w:rPr>
              <w:t>NE</w:t>
            </w:r>
          </w:p>
        </w:tc>
      </w:tr>
      <w:tr w:rsidR="006A22C0" w:rsidRPr="002B19FA" w14:paraId="0195C0CB" w14:textId="77777777" w:rsidTr="006C1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1CDDC9F" w14:textId="77777777" w:rsidR="006A22C0" w:rsidRPr="002B19FA" w:rsidRDefault="006A22C0" w:rsidP="006A22C0">
            <w:pPr>
              <w:widowControl w:val="0"/>
              <w:overflowPunct w:val="0"/>
              <w:autoSpaceDE w:val="0"/>
              <w:autoSpaceDN w:val="0"/>
              <w:adjustRightInd w:val="0"/>
              <w:spacing w:line="260" w:lineRule="exact"/>
              <w:jc w:val="both"/>
              <w:textAlignment w:val="baseline"/>
              <w:rPr>
                <w:rFonts w:cs="Arial"/>
                <w:iCs/>
              </w:rPr>
            </w:pPr>
            <w:r w:rsidRPr="002B19FA">
              <w:rPr>
                <w:rFonts w:cs="Arial"/>
                <w:iCs/>
              </w:rPr>
              <w:t xml:space="preserve">Gradivo ni bilo objavljeno na spletni strani predlagatelja, ker je gradivo interni akt Stanovanjskega sklada RS in javnost ni bila vključena. </w:t>
            </w:r>
          </w:p>
        </w:tc>
      </w:tr>
      <w:tr w:rsidR="006A22C0" w:rsidRPr="002B19FA" w14:paraId="297C44E7" w14:textId="77777777" w:rsidTr="006C1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911D721" w14:textId="77777777" w:rsidR="006A22C0" w:rsidRPr="002B19FA" w:rsidRDefault="006A22C0" w:rsidP="006A22C0">
            <w:pPr>
              <w:widowControl w:val="0"/>
              <w:overflowPunct w:val="0"/>
              <w:autoSpaceDE w:val="0"/>
              <w:autoSpaceDN w:val="0"/>
              <w:adjustRightInd w:val="0"/>
              <w:spacing w:line="260" w:lineRule="exact"/>
              <w:jc w:val="both"/>
              <w:textAlignment w:val="baseline"/>
              <w:rPr>
                <w:rFonts w:cs="Arial"/>
                <w:iCs/>
              </w:rPr>
            </w:pPr>
          </w:p>
          <w:p w14:paraId="6C76ED58" w14:textId="77777777" w:rsidR="006A22C0" w:rsidRPr="002B19FA" w:rsidRDefault="006A22C0" w:rsidP="006A22C0">
            <w:pPr>
              <w:widowControl w:val="0"/>
              <w:overflowPunct w:val="0"/>
              <w:autoSpaceDE w:val="0"/>
              <w:autoSpaceDN w:val="0"/>
              <w:adjustRightInd w:val="0"/>
              <w:spacing w:line="260" w:lineRule="exact"/>
              <w:jc w:val="both"/>
              <w:textAlignment w:val="baseline"/>
              <w:rPr>
                <w:rFonts w:cs="Arial"/>
                <w:iCs/>
              </w:rPr>
            </w:pPr>
          </w:p>
        </w:tc>
      </w:tr>
      <w:tr w:rsidR="006A22C0" w:rsidRPr="002B19FA" w14:paraId="3E9801AF" w14:textId="77777777" w:rsidTr="00E84D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7" w:type="dxa"/>
            <w:gridSpan w:val="7"/>
            <w:vAlign w:val="center"/>
          </w:tcPr>
          <w:p w14:paraId="1F6C162E" w14:textId="77777777" w:rsidR="006A22C0" w:rsidRPr="002B19FA" w:rsidRDefault="0097294F" w:rsidP="006A22C0">
            <w:pPr>
              <w:widowControl w:val="0"/>
              <w:overflowPunct w:val="0"/>
              <w:autoSpaceDE w:val="0"/>
              <w:autoSpaceDN w:val="0"/>
              <w:adjustRightInd w:val="0"/>
              <w:spacing w:line="260" w:lineRule="exact"/>
              <w:textAlignment w:val="baseline"/>
              <w:rPr>
                <w:rFonts w:cs="Arial"/>
              </w:rPr>
            </w:pPr>
            <w:r w:rsidRPr="002B19FA">
              <w:rPr>
                <w:rFonts w:cs="Arial"/>
                <w:b/>
              </w:rPr>
              <w:t>10</w:t>
            </w:r>
            <w:r w:rsidR="006A22C0" w:rsidRPr="002B19FA">
              <w:rPr>
                <w:rFonts w:cs="Arial"/>
                <w:b/>
              </w:rPr>
              <w:t xml:space="preserve">. Pri pripravi gradiva so bile upoštevane zahteve iz Resolucije o </w:t>
            </w:r>
            <w:r w:rsidR="006A22C0" w:rsidRPr="002B19FA">
              <w:rPr>
                <w:rFonts w:cs="Arial"/>
                <w:b/>
              </w:rPr>
              <w:lastRenderedPageBreak/>
              <w:t>normativni dejavnosti:</w:t>
            </w:r>
          </w:p>
        </w:tc>
        <w:tc>
          <w:tcPr>
            <w:tcW w:w="2283" w:type="dxa"/>
            <w:gridSpan w:val="2"/>
            <w:vAlign w:val="center"/>
          </w:tcPr>
          <w:p w14:paraId="109BA866" w14:textId="77777777" w:rsidR="006A22C0" w:rsidRPr="002B19FA" w:rsidRDefault="006A22C0" w:rsidP="006A22C0">
            <w:pPr>
              <w:widowControl w:val="0"/>
              <w:overflowPunct w:val="0"/>
              <w:autoSpaceDE w:val="0"/>
              <w:autoSpaceDN w:val="0"/>
              <w:adjustRightInd w:val="0"/>
              <w:spacing w:line="260" w:lineRule="exact"/>
              <w:jc w:val="center"/>
              <w:textAlignment w:val="baseline"/>
              <w:rPr>
                <w:rFonts w:cs="Arial"/>
                <w:iCs/>
              </w:rPr>
            </w:pPr>
            <w:r w:rsidRPr="002B19FA">
              <w:rPr>
                <w:rFonts w:cs="Arial"/>
              </w:rPr>
              <w:lastRenderedPageBreak/>
              <w:t>NE</w:t>
            </w:r>
          </w:p>
        </w:tc>
      </w:tr>
      <w:tr w:rsidR="006A22C0" w:rsidRPr="002B19FA" w14:paraId="7173AA8C" w14:textId="77777777" w:rsidTr="00E84D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7" w:type="dxa"/>
            <w:gridSpan w:val="7"/>
            <w:vAlign w:val="center"/>
          </w:tcPr>
          <w:p w14:paraId="68856BFE" w14:textId="77777777" w:rsidR="006A22C0" w:rsidRPr="002B19FA" w:rsidRDefault="0097294F" w:rsidP="006A22C0">
            <w:pPr>
              <w:widowControl w:val="0"/>
              <w:overflowPunct w:val="0"/>
              <w:autoSpaceDE w:val="0"/>
              <w:autoSpaceDN w:val="0"/>
              <w:adjustRightInd w:val="0"/>
              <w:spacing w:line="260" w:lineRule="exact"/>
              <w:textAlignment w:val="baseline"/>
              <w:rPr>
                <w:rFonts w:cs="Arial"/>
                <w:b/>
              </w:rPr>
            </w:pPr>
            <w:r w:rsidRPr="002B19FA">
              <w:rPr>
                <w:rFonts w:cs="Arial"/>
                <w:b/>
              </w:rPr>
              <w:t>11</w:t>
            </w:r>
            <w:r w:rsidR="006A22C0" w:rsidRPr="002B19FA">
              <w:rPr>
                <w:rFonts w:cs="Arial"/>
                <w:b/>
              </w:rPr>
              <w:t>. Gradivo je uvrščeno v delovni program vlade:</w:t>
            </w:r>
          </w:p>
        </w:tc>
        <w:tc>
          <w:tcPr>
            <w:tcW w:w="2283" w:type="dxa"/>
            <w:gridSpan w:val="2"/>
            <w:vAlign w:val="center"/>
          </w:tcPr>
          <w:p w14:paraId="618CCBCF" w14:textId="77777777" w:rsidR="006A22C0" w:rsidRPr="002B19FA" w:rsidRDefault="006A22C0" w:rsidP="006A22C0">
            <w:pPr>
              <w:widowControl w:val="0"/>
              <w:overflowPunct w:val="0"/>
              <w:autoSpaceDE w:val="0"/>
              <w:autoSpaceDN w:val="0"/>
              <w:adjustRightInd w:val="0"/>
              <w:spacing w:line="260" w:lineRule="exact"/>
              <w:jc w:val="center"/>
              <w:textAlignment w:val="baseline"/>
              <w:rPr>
                <w:rFonts w:cs="Arial"/>
              </w:rPr>
            </w:pPr>
            <w:r w:rsidRPr="002B19FA">
              <w:rPr>
                <w:rFonts w:cs="Arial"/>
              </w:rPr>
              <w:t>NE</w:t>
            </w:r>
          </w:p>
        </w:tc>
      </w:tr>
      <w:tr w:rsidR="006A22C0" w:rsidRPr="002B19FA" w14:paraId="182E1897" w14:textId="77777777" w:rsidTr="006C1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D62C1B4" w14:textId="77777777" w:rsidR="006A22C0" w:rsidRPr="002B19FA" w:rsidRDefault="006A22C0" w:rsidP="006A22C0">
            <w:pPr>
              <w:widowControl w:val="0"/>
              <w:suppressAutoHyphens/>
              <w:overflowPunct w:val="0"/>
              <w:autoSpaceDE w:val="0"/>
              <w:autoSpaceDN w:val="0"/>
              <w:adjustRightInd w:val="0"/>
              <w:spacing w:line="260" w:lineRule="exact"/>
              <w:ind w:left="3400"/>
              <w:textAlignment w:val="baseline"/>
              <w:outlineLvl w:val="3"/>
              <w:rPr>
                <w:rFonts w:cs="Arial"/>
                <w:b/>
              </w:rPr>
            </w:pPr>
          </w:p>
          <w:p w14:paraId="50AE188A" w14:textId="77777777" w:rsidR="006A22C0" w:rsidRPr="002B19FA" w:rsidRDefault="006A22C0" w:rsidP="006A22C0">
            <w:pPr>
              <w:widowControl w:val="0"/>
              <w:suppressAutoHyphens/>
              <w:overflowPunct w:val="0"/>
              <w:autoSpaceDE w:val="0"/>
              <w:autoSpaceDN w:val="0"/>
              <w:adjustRightInd w:val="0"/>
              <w:spacing w:line="260" w:lineRule="exact"/>
              <w:ind w:left="3400"/>
              <w:textAlignment w:val="baseline"/>
              <w:outlineLvl w:val="3"/>
              <w:rPr>
                <w:rFonts w:cs="Arial"/>
              </w:rPr>
            </w:pPr>
          </w:p>
          <w:p w14:paraId="41F0539A" w14:textId="77777777" w:rsidR="00C07BED" w:rsidRPr="002B19FA" w:rsidRDefault="00C07BED" w:rsidP="00C07BED">
            <w:pPr>
              <w:pStyle w:val="Poglavje"/>
              <w:widowControl w:val="0"/>
              <w:spacing w:before="0" w:after="0" w:line="260" w:lineRule="exact"/>
              <w:ind w:left="3400"/>
              <w:jc w:val="left"/>
              <w:rPr>
                <w:sz w:val="20"/>
                <w:szCs w:val="20"/>
              </w:rPr>
            </w:pPr>
            <w:r w:rsidRPr="002B19FA">
              <w:rPr>
                <w:sz w:val="20"/>
                <w:szCs w:val="20"/>
              </w:rPr>
              <w:t xml:space="preserve">                                          SIMON MALJEVAC  </w:t>
            </w:r>
          </w:p>
          <w:p w14:paraId="3BC4233F" w14:textId="7607F181" w:rsidR="00C07BED" w:rsidRPr="002B19FA" w:rsidRDefault="00C07BED" w:rsidP="00C07BED">
            <w:pPr>
              <w:pStyle w:val="Poglavje"/>
              <w:widowControl w:val="0"/>
              <w:spacing w:before="0" w:after="0" w:line="260" w:lineRule="exact"/>
              <w:ind w:left="3400"/>
              <w:jc w:val="left"/>
              <w:rPr>
                <w:sz w:val="20"/>
                <w:szCs w:val="20"/>
              </w:rPr>
            </w:pPr>
            <w:r w:rsidRPr="002B19FA">
              <w:rPr>
                <w:sz w:val="20"/>
                <w:szCs w:val="20"/>
              </w:rPr>
              <w:t xml:space="preserve">                                                </w:t>
            </w:r>
            <w:r w:rsidR="00021C40">
              <w:rPr>
                <w:sz w:val="20"/>
                <w:szCs w:val="20"/>
              </w:rPr>
              <w:t xml:space="preserve"> </w:t>
            </w:r>
            <w:r w:rsidR="00642DC1">
              <w:rPr>
                <w:sz w:val="20"/>
                <w:szCs w:val="20"/>
              </w:rPr>
              <w:t>M</w:t>
            </w:r>
            <w:r w:rsidRPr="002B19FA">
              <w:rPr>
                <w:sz w:val="20"/>
                <w:szCs w:val="20"/>
              </w:rPr>
              <w:t>INISTER</w:t>
            </w:r>
          </w:p>
          <w:p w14:paraId="6E88FBBB" w14:textId="77777777" w:rsidR="006A22C0" w:rsidRPr="002B19FA" w:rsidRDefault="006A22C0" w:rsidP="006A22C0">
            <w:pPr>
              <w:widowControl w:val="0"/>
              <w:suppressAutoHyphens/>
              <w:overflowPunct w:val="0"/>
              <w:autoSpaceDE w:val="0"/>
              <w:autoSpaceDN w:val="0"/>
              <w:adjustRightInd w:val="0"/>
              <w:spacing w:line="260" w:lineRule="exact"/>
              <w:ind w:left="3400"/>
              <w:textAlignment w:val="baseline"/>
              <w:outlineLvl w:val="3"/>
              <w:rPr>
                <w:rFonts w:cs="Arial"/>
                <w:b/>
              </w:rPr>
            </w:pPr>
          </w:p>
        </w:tc>
      </w:tr>
    </w:tbl>
    <w:p w14:paraId="3B7222CF" w14:textId="77777777" w:rsidR="006A22C0" w:rsidRPr="002B19FA" w:rsidRDefault="006A22C0" w:rsidP="006A22C0">
      <w:pPr>
        <w:suppressAutoHyphens/>
        <w:overflowPunct w:val="0"/>
        <w:autoSpaceDE w:val="0"/>
        <w:autoSpaceDN w:val="0"/>
        <w:adjustRightInd w:val="0"/>
        <w:ind w:left="3400"/>
        <w:textAlignment w:val="baseline"/>
        <w:outlineLvl w:val="3"/>
        <w:rPr>
          <w:rFonts w:cs="Arial"/>
        </w:rPr>
      </w:pPr>
    </w:p>
    <w:p w14:paraId="24AE43C1" w14:textId="77777777" w:rsidR="006A22C0" w:rsidRPr="002B19FA" w:rsidRDefault="006A22C0" w:rsidP="006A22C0">
      <w:pPr>
        <w:suppressAutoHyphens/>
        <w:overflowPunct w:val="0"/>
        <w:autoSpaceDE w:val="0"/>
        <w:autoSpaceDN w:val="0"/>
        <w:adjustRightInd w:val="0"/>
        <w:ind w:left="3400"/>
        <w:jc w:val="center"/>
        <w:textAlignment w:val="baseline"/>
        <w:outlineLvl w:val="3"/>
        <w:rPr>
          <w:rFonts w:cs="Arial"/>
        </w:rPr>
      </w:pPr>
    </w:p>
    <w:p w14:paraId="4C6A13D0" w14:textId="77777777" w:rsidR="006A22C0" w:rsidRPr="002B19FA" w:rsidRDefault="006A22C0" w:rsidP="006A22C0">
      <w:pPr>
        <w:suppressAutoHyphens/>
        <w:overflowPunct w:val="0"/>
        <w:autoSpaceDE w:val="0"/>
        <w:autoSpaceDN w:val="0"/>
        <w:adjustRightInd w:val="0"/>
        <w:ind w:left="3400"/>
        <w:jc w:val="center"/>
        <w:textAlignment w:val="baseline"/>
        <w:outlineLvl w:val="3"/>
        <w:rPr>
          <w:rFonts w:cs="Arial"/>
        </w:rPr>
      </w:pPr>
    </w:p>
    <w:p w14:paraId="0BB4F825" w14:textId="77777777" w:rsidR="00144EC1" w:rsidRPr="002B19FA" w:rsidRDefault="00144EC1" w:rsidP="00144EC1">
      <w:pPr>
        <w:rPr>
          <w:rFonts w:cs="Arial"/>
        </w:rPr>
      </w:pPr>
      <w:r w:rsidRPr="002B19FA">
        <w:rPr>
          <w:rFonts w:cs="Arial"/>
        </w:rPr>
        <w:t>PRILOGE:</w:t>
      </w:r>
    </w:p>
    <w:p w14:paraId="38A04A8E" w14:textId="43F940EA" w:rsidR="00144EC1" w:rsidRPr="002B19FA" w:rsidRDefault="00144EC1" w:rsidP="00144EC1">
      <w:pPr>
        <w:rPr>
          <w:rFonts w:cs="Arial"/>
        </w:rPr>
      </w:pPr>
      <w:r w:rsidRPr="002B19FA">
        <w:rPr>
          <w:rFonts w:cs="Arial"/>
        </w:rPr>
        <w:t>-</w:t>
      </w:r>
      <w:r w:rsidRPr="002B19FA">
        <w:rPr>
          <w:rFonts w:cs="Arial"/>
        </w:rPr>
        <w:tab/>
        <w:t>Poslovni in finančni načrt Stanovanjskega sklada Republike Slovenije, javnega sklada za leto 202</w:t>
      </w:r>
      <w:r w:rsidR="00D9407F">
        <w:rPr>
          <w:rFonts w:cs="Arial"/>
        </w:rPr>
        <w:t>5</w:t>
      </w:r>
      <w:r w:rsidRPr="002B19FA">
        <w:rPr>
          <w:rFonts w:cs="Arial"/>
        </w:rPr>
        <w:t xml:space="preserve"> s prilogo;</w:t>
      </w:r>
    </w:p>
    <w:p w14:paraId="7858FC61" w14:textId="527CAD35" w:rsidR="00144EC1" w:rsidRPr="002B19FA" w:rsidRDefault="00144EC1" w:rsidP="00144EC1">
      <w:pPr>
        <w:rPr>
          <w:rFonts w:cs="Arial"/>
        </w:rPr>
      </w:pPr>
      <w:r w:rsidRPr="002B19FA">
        <w:rPr>
          <w:rFonts w:cs="Arial"/>
        </w:rPr>
        <w:t>-</w:t>
      </w:r>
      <w:r w:rsidRPr="002B19FA">
        <w:rPr>
          <w:rFonts w:cs="Arial"/>
        </w:rPr>
        <w:tab/>
        <w:t xml:space="preserve">Odpravek sklepa Nadzornega sveta Stanovanjskega sklada RS z dne </w:t>
      </w:r>
      <w:r w:rsidR="00D9407F">
        <w:rPr>
          <w:rFonts w:cs="Arial"/>
        </w:rPr>
        <w:t>23</w:t>
      </w:r>
      <w:r w:rsidR="005F1DAF" w:rsidRPr="002B19FA">
        <w:rPr>
          <w:rFonts w:cs="Arial"/>
        </w:rPr>
        <w:t xml:space="preserve">. </w:t>
      </w:r>
      <w:r w:rsidR="00D9407F">
        <w:rPr>
          <w:rFonts w:cs="Arial"/>
        </w:rPr>
        <w:t>4</w:t>
      </w:r>
      <w:r w:rsidRPr="002B19FA">
        <w:rPr>
          <w:rFonts w:cs="Arial"/>
        </w:rPr>
        <w:t>. 202</w:t>
      </w:r>
      <w:r w:rsidR="00D9407F">
        <w:rPr>
          <w:rFonts w:cs="Arial"/>
        </w:rPr>
        <w:t>5</w:t>
      </w:r>
      <w:r w:rsidRPr="002B19FA">
        <w:rPr>
          <w:rFonts w:cs="Arial"/>
        </w:rPr>
        <w:t>.</w:t>
      </w:r>
    </w:p>
    <w:p w14:paraId="7D02F5CA" w14:textId="2EE2EDA8" w:rsidR="006A22C0" w:rsidRPr="002B19FA" w:rsidRDefault="006A22C0" w:rsidP="00742288">
      <w:pPr>
        <w:suppressAutoHyphens/>
        <w:autoSpaceDE w:val="0"/>
        <w:autoSpaceDN w:val="0"/>
        <w:adjustRightInd w:val="0"/>
        <w:spacing w:line="240" w:lineRule="atLeast"/>
        <w:ind w:left="1212"/>
        <w:rPr>
          <w:rFonts w:cs="Arial"/>
          <w:b/>
        </w:rPr>
      </w:pPr>
      <w:r w:rsidRPr="002B19FA">
        <w:rPr>
          <w:rFonts w:cs="Arial"/>
          <w:bCs/>
          <w:lang w:eastAsia="ar-SA"/>
        </w:rPr>
        <w:br w:type="page"/>
      </w:r>
      <w:r w:rsidR="00C437DC">
        <w:rPr>
          <w:rFonts w:cs="Arial"/>
          <w:bCs/>
          <w:lang w:eastAsia="ar-SA"/>
        </w:rPr>
        <w:lastRenderedPageBreak/>
        <w:t xml:space="preserve">                          </w:t>
      </w:r>
      <w:r w:rsidR="00ED1C8F" w:rsidRPr="002B19FA">
        <w:rPr>
          <w:rFonts w:cs="Arial"/>
          <w:b/>
        </w:rPr>
        <w:t>JEDRO</w:t>
      </w:r>
      <w:r w:rsidR="00ED1C8F" w:rsidRPr="002B19FA">
        <w:rPr>
          <w:rFonts w:cs="Arial"/>
          <w:w w:val="90"/>
        </w:rPr>
        <w:t xml:space="preserve"> </w:t>
      </w:r>
      <w:r w:rsidR="00ED1C8F" w:rsidRPr="002B19FA">
        <w:rPr>
          <w:rFonts w:cs="Arial"/>
          <w:b/>
        </w:rPr>
        <w:t>GRADIVA 1: OBRAZLOŽITEV</w:t>
      </w:r>
    </w:p>
    <w:p w14:paraId="7DAEF0F5" w14:textId="3F22D2CD" w:rsidR="009A45BE" w:rsidRPr="002B19FA" w:rsidRDefault="00A66B11" w:rsidP="009A45BE">
      <w:pPr>
        <w:suppressAutoHyphens/>
        <w:spacing w:before="120" w:line="300" w:lineRule="exact"/>
        <w:jc w:val="center"/>
        <w:rPr>
          <w:rStyle w:val="FontStyle53"/>
          <w:rFonts w:ascii="Arial" w:hAnsi="Arial" w:cs="Arial"/>
          <w:b/>
          <w:sz w:val="20"/>
          <w:szCs w:val="20"/>
          <w:lang w:eastAsia="ar-SA"/>
        </w:rPr>
      </w:pPr>
      <w:r w:rsidRPr="002B19FA">
        <w:rPr>
          <w:rFonts w:cs="Arial"/>
          <w:b/>
          <w:iCs/>
        </w:rPr>
        <w:t>POSLOVNI IN FINANČNI NAČRT</w:t>
      </w:r>
      <w:r w:rsidR="009D61B0" w:rsidRPr="002B19FA">
        <w:rPr>
          <w:rFonts w:cs="Arial"/>
          <w:b/>
          <w:iCs/>
        </w:rPr>
        <w:t xml:space="preserve"> STANOVANJSKEGA SKL</w:t>
      </w:r>
      <w:r w:rsidR="002D5A79" w:rsidRPr="002B19FA">
        <w:rPr>
          <w:rFonts w:cs="Arial"/>
          <w:b/>
          <w:iCs/>
        </w:rPr>
        <w:t>ADA REPUBLIKE SLOVENIJE, JAVNEGA</w:t>
      </w:r>
      <w:r w:rsidR="009D61B0" w:rsidRPr="002B19FA">
        <w:rPr>
          <w:rFonts w:cs="Arial"/>
          <w:b/>
          <w:iCs/>
        </w:rPr>
        <w:t xml:space="preserve"> SKLAD</w:t>
      </w:r>
      <w:r w:rsidR="002D5A79" w:rsidRPr="002B19FA">
        <w:rPr>
          <w:rFonts w:cs="Arial"/>
          <w:b/>
          <w:iCs/>
        </w:rPr>
        <w:t>A</w:t>
      </w:r>
      <w:r w:rsidR="009D61B0" w:rsidRPr="002B19FA">
        <w:rPr>
          <w:rFonts w:cs="Arial"/>
          <w:b/>
          <w:iCs/>
        </w:rPr>
        <w:t>, ZA LET</w:t>
      </w:r>
      <w:r w:rsidR="00C07BED" w:rsidRPr="002B19FA">
        <w:rPr>
          <w:rFonts w:cs="Arial"/>
          <w:b/>
          <w:iCs/>
        </w:rPr>
        <w:t xml:space="preserve">O </w:t>
      </w:r>
      <w:r w:rsidR="009D61B0" w:rsidRPr="002B19FA">
        <w:rPr>
          <w:rFonts w:cs="Arial"/>
          <w:b/>
          <w:iCs/>
        </w:rPr>
        <w:t>202</w:t>
      </w:r>
      <w:r w:rsidR="00E20FAC">
        <w:rPr>
          <w:rFonts w:cs="Arial"/>
          <w:b/>
          <w:iCs/>
        </w:rPr>
        <w:t>5</w:t>
      </w:r>
    </w:p>
    <w:p w14:paraId="42B62F8E" w14:textId="77777777" w:rsidR="009A45BE" w:rsidRPr="002B19FA" w:rsidRDefault="009A45BE" w:rsidP="00124ECB">
      <w:pPr>
        <w:pStyle w:val="Style21"/>
        <w:rPr>
          <w:rStyle w:val="FontStyle53"/>
          <w:rFonts w:ascii="Arial" w:hAnsi="Arial" w:cs="Arial"/>
          <w:sz w:val="20"/>
          <w:szCs w:val="20"/>
        </w:rPr>
      </w:pPr>
    </w:p>
    <w:p w14:paraId="1A9C1F62" w14:textId="13BE1BD8" w:rsidR="00124ECB" w:rsidRPr="002B19FA" w:rsidRDefault="00710EC6" w:rsidP="00124ECB">
      <w:pPr>
        <w:pStyle w:val="Style21"/>
        <w:widowControl/>
        <w:spacing w:line="240" w:lineRule="auto"/>
        <w:rPr>
          <w:rStyle w:val="FontStyle53"/>
          <w:rFonts w:ascii="Arial" w:hAnsi="Arial" w:cs="Arial"/>
          <w:sz w:val="20"/>
          <w:szCs w:val="20"/>
        </w:rPr>
      </w:pPr>
      <w:r w:rsidRPr="002B19FA">
        <w:rPr>
          <w:rStyle w:val="FontStyle53"/>
          <w:rFonts w:ascii="Arial" w:hAnsi="Arial" w:cs="Arial"/>
          <w:sz w:val="20"/>
          <w:szCs w:val="20"/>
        </w:rPr>
        <w:t xml:space="preserve">V sprejem je predlagan Poslovni in finančni načrt </w:t>
      </w:r>
      <w:r w:rsidR="00124ECB" w:rsidRPr="002B19FA">
        <w:rPr>
          <w:rStyle w:val="FontStyle53"/>
          <w:rFonts w:ascii="Arial" w:hAnsi="Arial" w:cs="Arial"/>
          <w:sz w:val="20"/>
          <w:szCs w:val="20"/>
        </w:rPr>
        <w:t>Stanovanjskega sklada Republike Slovenije, javnega sklada za leto 202</w:t>
      </w:r>
      <w:r w:rsidR="00C437DC">
        <w:rPr>
          <w:rStyle w:val="FontStyle53"/>
          <w:rFonts w:ascii="Arial" w:hAnsi="Arial" w:cs="Arial"/>
          <w:sz w:val="20"/>
          <w:szCs w:val="20"/>
        </w:rPr>
        <w:t>5</w:t>
      </w:r>
      <w:r w:rsidR="00124ECB" w:rsidRPr="002B19FA">
        <w:rPr>
          <w:rStyle w:val="FontStyle53"/>
          <w:rFonts w:ascii="Arial" w:hAnsi="Arial" w:cs="Arial"/>
          <w:sz w:val="20"/>
          <w:szCs w:val="20"/>
        </w:rPr>
        <w:t xml:space="preserve">. Z dokumentom je soglašal Nadzorni svet Stanovanjskega sklada RS na </w:t>
      </w:r>
      <w:r w:rsidRPr="002B19FA">
        <w:rPr>
          <w:rStyle w:val="FontStyle53"/>
          <w:rFonts w:ascii="Arial" w:hAnsi="Arial" w:cs="Arial"/>
          <w:sz w:val="20"/>
          <w:szCs w:val="20"/>
        </w:rPr>
        <w:t>1</w:t>
      </w:r>
      <w:r w:rsidR="005C38B7">
        <w:rPr>
          <w:rStyle w:val="FontStyle53"/>
          <w:rFonts w:ascii="Arial" w:hAnsi="Arial" w:cs="Arial"/>
          <w:sz w:val="20"/>
          <w:szCs w:val="20"/>
        </w:rPr>
        <w:t>1</w:t>
      </w:r>
      <w:r w:rsidR="00C437DC">
        <w:rPr>
          <w:rStyle w:val="FontStyle53"/>
          <w:rFonts w:ascii="Arial" w:hAnsi="Arial" w:cs="Arial"/>
          <w:sz w:val="20"/>
          <w:szCs w:val="20"/>
        </w:rPr>
        <w:t>2</w:t>
      </w:r>
      <w:r w:rsidR="00124ECB" w:rsidRPr="002B19FA">
        <w:rPr>
          <w:rStyle w:val="FontStyle53"/>
          <w:rFonts w:ascii="Arial" w:hAnsi="Arial" w:cs="Arial"/>
          <w:sz w:val="20"/>
          <w:szCs w:val="20"/>
        </w:rPr>
        <w:t xml:space="preserve">. redni seji dne </w:t>
      </w:r>
      <w:r w:rsidR="00C437DC">
        <w:rPr>
          <w:rStyle w:val="FontStyle53"/>
          <w:rFonts w:ascii="Arial" w:hAnsi="Arial" w:cs="Arial"/>
          <w:sz w:val="20"/>
          <w:szCs w:val="20"/>
        </w:rPr>
        <w:t>17</w:t>
      </w:r>
      <w:r w:rsidRPr="002B19FA">
        <w:rPr>
          <w:rStyle w:val="FontStyle53"/>
          <w:rFonts w:ascii="Arial" w:hAnsi="Arial" w:cs="Arial"/>
          <w:sz w:val="20"/>
          <w:szCs w:val="20"/>
        </w:rPr>
        <w:t xml:space="preserve">. </w:t>
      </w:r>
      <w:r w:rsidR="00C437DC">
        <w:rPr>
          <w:rStyle w:val="FontStyle53"/>
          <w:rFonts w:ascii="Arial" w:hAnsi="Arial" w:cs="Arial"/>
          <w:sz w:val="20"/>
          <w:szCs w:val="20"/>
        </w:rPr>
        <w:t>4</w:t>
      </w:r>
      <w:r w:rsidR="00124ECB" w:rsidRPr="002B19FA">
        <w:rPr>
          <w:rStyle w:val="FontStyle53"/>
          <w:rFonts w:ascii="Arial" w:hAnsi="Arial" w:cs="Arial"/>
          <w:sz w:val="20"/>
          <w:szCs w:val="20"/>
        </w:rPr>
        <w:t>. 202</w:t>
      </w:r>
      <w:r w:rsidR="00C437DC">
        <w:rPr>
          <w:rStyle w:val="FontStyle53"/>
          <w:rFonts w:ascii="Arial" w:hAnsi="Arial" w:cs="Arial"/>
          <w:sz w:val="20"/>
          <w:szCs w:val="20"/>
        </w:rPr>
        <w:t>5</w:t>
      </w:r>
      <w:r w:rsidR="00124ECB" w:rsidRPr="002B19FA">
        <w:rPr>
          <w:rStyle w:val="FontStyle53"/>
          <w:rFonts w:ascii="Arial" w:hAnsi="Arial" w:cs="Arial"/>
          <w:sz w:val="20"/>
          <w:szCs w:val="20"/>
        </w:rPr>
        <w:t xml:space="preserve">. </w:t>
      </w:r>
    </w:p>
    <w:p w14:paraId="726CB7E8" w14:textId="77777777" w:rsidR="00124ECB" w:rsidRPr="002B19FA" w:rsidRDefault="00124ECB" w:rsidP="00124ECB">
      <w:pPr>
        <w:pStyle w:val="Style21"/>
        <w:widowControl/>
        <w:spacing w:line="240" w:lineRule="auto"/>
        <w:rPr>
          <w:rStyle w:val="FontStyle53"/>
          <w:rFonts w:ascii="Arial" w:hAnsi="Arial" w:cs="Arial"/>
          <w:sz w:val="20"/>
          <w:szCs w:val="20"/>
        </w:rPr>
      </w:pPr>
    </w:p>
    <w:p w14:paraId="13AD35C2" w14:textId="44784325" w:rsidR="00710EC6" w:rsidRPr="002B19FA" w:rsidRDefault="00710EC6" w:rsidP="00710EC6">
      <w:pPr>
        <w:jc w:val="both"/>
        <w:rPr>
          <w:rFonts w:cs="Arial"/>
        </w:rPr>
      </w:pPr>
      <w:r w:rsidRPr="002B19FA">
        <w:rPr>
          <w:rFonts w:cs="Arial"/>
        </w:rPr>
        <w:t>Sklad bo v letu 202</w:t>
      </w:r>
      <w:r w:rsidR="007F6E87">
        <w:rPr>
          <w:rFonts w:cs="Arial"/>
        </w:rPr>
        <w:t>5</w:t>
      </w:r>
      <w:r w:rsidRPr="002B19FA">
        <w:rPr>
          <w:rFonts w:cs="Arial"/>
        </w:rPr>
        <w:t xml:space="preserve"> kot glavni nosilec izvajanja ReNSP15–25 sodeloval pri doseganju njenih ciljev z izvajalci javnih politik na drugih področjih delovanja države, kar spremlja vzpostavljen sistem nadzora izvajanja ReNSP15–25. Ob tem bo izvajal tudi druge nacionalne programe, resolucije in zakone, ki bodo opredeljevali njegove naloge in javna pooblastila, oziroma izvajal zakonodajo, ki </w:t>
      </w:r>
      <w:proofErr w:type="gramStart"/>
      <w:r w:rsidRPr="002B19FA">
        <w:rPr>
          <w:rFonts w:cs="Arial"/>
        </w:rPr>
        <w:t>ga</w:t>
      </w:r>
      <w:proofErr w:type="gramEnd"/>
      <w:r w:rsidRPr="002B19FA">
        <w:rPr>
          <w:rFonts w:cs="Arial"/>
        </w:rPr>
        <w:t xml:space="preserve"> kot zavezanca k temu obvezuje. </w:t>
      </w:r>
    </w:p>
    <w:p w14:paraId="0E36A83A" w14:textId="77777777" w:rsidR="00710EC6" w:rsidRPr="002B19FA" w:rsidRDefault="00710EC6" w:rsidP="00710EC6">
      <w:pPr>
        <w:jc w:val="both"/>
        <w:rPr>
          <w:rFonts w:cs="Arial"/>
        </w:rPr>
      </w:pPr>
    </w:p>
    <w:p w14:paraId="577AAA40" w14:textId="4A99438F" w:rsidR="00124ECB" w:rsidRPr="002B19FA" w:rsidRDefault="00124ECB" w:rsidP="00124ECB">
      <w:pPr>
        <w:pStyle w:val="Style21"/>
        <w:widowControl/>
        <w:spacing w:line="240" w:lineRule="auto"/>
        <w:rPr>
          <w:rStyle w:val="FontStyle53"/>
          <w:rFonts w:ascii="Arial" w:hAnsi="Arial" w:cs="Arial"/>
          <w:sz w:val="20"/>
          <w:szCs w:val="20"/>
        </w:rPr>
      </w:pPr>
      <w:r w:rsidRPr="002B19FA">
        <w:rPr>
          <w:rStyle w:val="FontStyle53"/>
          <w:rFonts w:ascii="Arial" w:hAnsi="Arial" w:cs="Arial"/>
          <w:sz w:val="20"/>
          <w:szCs w:val="20"/>
        </w:rPr>
        <w:t>Sklad je posredni proračunski uporabnik v resorju ministrstva, pristojnega za stanovanjsko politiko</w:t>
      </w:r>
      <w:r w:rsidR="00710EC6" w:rsidRPr="002B19FA">
        <w:rPr>
          <w:rStyle w:val="FontStyle53"/>
          <w:rFonts w:ascii="Arial" w:hAnsi="Arial" w:cs="Arial"/>
          <w:sz w:val="20"/>
          <w:szCs w:val="20"/>
        </w:rPr>
        <w:t xml:space="preserve"> – Ministrstvo za solidarno prihodnost</w:t>
      </w:r>
      <w:r w:rsidRPr="002B19FA">
        <w:rPr>
          <w:rStyle w:val="FontStyle53"/>
          <w:rFonts w:ascii="Arial" w:hAnsi="Arial" w:cs="Arial"/>
          <w:sz w:val="20"/>
          <w:szCs w:val="20"/>
        </w:rPr>
        <w:t>. Splošni in specifični cilji ter rezultati po programski strukturi proračuna, ki so povezani z delovanjem Sklada</w:t>
      </w:r>
      <w:proofErr w:type="gramStart"/>
      <w:r w:rsidRPr="002B19FA">
        <w:rPr>
          <w:rStyle w:val="FontStyle53"/>
          <w:rFonts w:ascii="Arial" w:hAnsi="Arial" w:cs="Arial"/>
          <w:sz w:val="20"/>
          <w:szCs w:val="20"/>
        </w:rPr>
        <w:t xml:space="preserve"> so</w:t>
      </w:r>
      <w:proofErr w:type="gramEnd"/>
      <w:r w:rsidRPr="002B19FA">
        <w:rPr>
          <w:rStyle w:val="FontStyle53"/>
          <w:rFonts w:ascii="Arial" w:hAnsi="Arial" w:cs="Arial"/>
          <w:sz w:val="20"/>
          <w:szCs w:val="20"/>
        </w:rPr>
        <w:t xml:space="preserve"> določeni v okviru politike: Prostorsko planiranje in stanovanjska dejavnost.  </w:t>
      </w:r>
    </w:p>
    <w:p w14:paraId="17E22ADA" w14:textId="77777777" w:rsidR="00421782" w:rsidRPr="002B19FA" w:rsidRDefault="00421782" w:rsidP="00363082">
      <w:pPr>
        <w:pStyle w:val="Style21"/>
        <w:widowControl/>
        <w:spacing w:line="240" w:lineRule="auto"/>
        <w:rPr>
          <w:rStyle w:val="FontStyle53"/>
          <w:rFonts w:ascii="Arial" w:hAnsi="Arial" w:cs="Arial"/>
          <w:sz w:val="20"/>
          <w:szCs w:val="20"/>
        </w:rPr>
      </w:pPr>
    </w:p>
    <w:p w14:paraId="143D7B66" w14:textId="35E9D958" w:rsidR="00710EC6" w:rsidRPr="002B19FA" w:rsidRDefault="00710EC6" w:rsidP="00710EC6">
      <w:pPr>
        <w:jc w:val="both"/>
        <w:rPr>
          <w:rFonts w:cs="Arial"/>
        </w:rPr>
      </w:pPr>
      <w:r w:rsidRPr="00CB6E67">
        <w:rPr>
          <w:rFonts w:cs="Arial"/>
        </w:rPr>
        <w:t xml:space="preserve">Na podlagi dolgoročnih usmeritev iz ReNSP15–25 in Poslovne politike Stanovanjskega sklada RS 2021–2025 si Sklad v tem Poslovnem in </w:t>
      </w:r>
      <w:proofErr w:type="gramStart"/>
      <w:r w:rsidRPr="00CB6E67">
        <w:rPr>
          <w:rFonts w:cs="Arial"/>
        </w:rPr>
        <w:t>finančnem</w:t>
      </w:r>
      <w:proofErr w:type="gramEnd"/>
      <w:r w:rsidRPr="00CB6E67">
        <w:rPr>
          <w:rFonts w:cs="Arial"/>
        </w:rPr>
        <w:t xml:space="preserve"> načrtu za ključne cilje v letu 202</w:t>
      </w:r>
      <w:r w:rsidR="007F6E87" w:rsidRPr="00CB6E67">
        <w:rPr>
          <w:rFonts w:cs="Arial"/>
        </w:rPr>
        <w:t>5</w:t>
      </w:r>
      <w:r w:rsidRPr="00CB6E67">
        <w:rPr>
          <w:rFonts w:cs="Arial"/>
        </w:rPr>
        <w:t xml:space="preserve"> postavlja naslednje prioritetne cilje:</w:t>
      </w:r>
    </w:p>
    <w:p w14:paraId="15B3AFF4" w14:textId="77777777" w:rsidR="00710EC6" w:rsidRPr="002B19FA" w:rsidRDefault="00710EC6" w:rsidP="00710EC6">
      <w:pPr>
        <w:jc w:val="both"/>
        <w:rPr>
          <w:rFonts w:cs="Arial"/>
        </w:rPr>
      </w:pPr>
    </w:p>
    <w:p w14:paraId="2971EA73" w14:textId="77777777" w:rsidR="00710EC6" w:rsidRPr="002B19FA" w:rsidRDefault="00710EC6" w:rsidP="00710EC6">
      <w:pPr>
        <w:pStyle w:val="Odstavekseznama"/>
        <w:numPr>
          <w:ilvl w:val="0"/>
          <w:numId w:val="24"/>
        </w:numPr>
        <w:jc w:val="both"/>
        <w:rPr>
          <w:rFonts w:cs="Arial"/>
        </w:rPr>
      </w:pPr>
      <w:r w:rsidRPr="002B19FA">
        <w:rPr>
          <w:rFonts w:cs="Arial"/>
        </w:rPr>
        <w:t>povečanje fonda javnih najemnih stanovanj z lastnimi investicijami ali odkupom na trgu;</w:t>
      </w:r>
    </w:p>
    <w:p w14:paraId="123C0A35" w14:textId="77777777" w:rsidR="00710EC6" w:rsidRPr="002B19FA" w:rsidRDefault="00710EC6" w:rsidP="00710EC6">
      <w:pPr>
        <w:pStyle w:val="Odstavekseznama"/>
        <w:numPr>
          <w:ilvl w:val="0"/>
          <w:numId w:val="24"/>
        </w:numPr>
        <w:jc w:val="both"/>
        <w:rPr>
          <w:rFonts w:cs="Arial"/>
        </w:rPr>
      </w:pPr>
      <w:r w:rsidRPr="002B19FA">
        <w:rPr>
          <w:rFonts w:cs="Arial"/>
        </w:rPr>
        <w:t>povečanje števila najemnih stanovanj in bivalnih enot z realizacijo programov zagotavljanja javnih najemnih stanovanjskih enot v sodelovanju z lokalnimi skupnostmi, javnimi stanovanjskimi skladi in drugimi upravičenci spodbud Sklada;</w:t>
      </w:r>
    </w:p>
    <w:p w14:paraId="24605139" w14:textId="77777777" w:rsidR="00710EC6" w:rsidRPr="002B19FA" w:rsidRDefault="00710EC6" w:rsidP="00710EC6">
      <w:pPr>
        <w:pStyle w:val="Odstavekseznama"/>
        <w:numPr>
          <w:ilvl w:val="0"/>
          <w:numId w:val="24"/>
        </w:numPr>
        <w:jc w:val="both"/>
        <w:rPr>
          <w:rFonts w:cs="Arial"/>
        </w:rPr>
      </w:pPr>
      <w:r w:rsidRPr="002B19FA">
        <w:rPr>
          <w:rFonts w:cs="Arial"/>
        </w:rPr>
        <w:t>zagotavljanje finančnih spodbud upravičencem po programih Sklada z namenom zagotavljanja vseh oblik najemnih stanovanj;</w:t>
      </w:r>
    </w:p>
    <w:p w14:paraId="1E18B381" w14:textId="77777777" w:rsidR="00710EC6" w:rsidRPr="002B19FA" w:rsidRDefault="00710EC6" w:rsidP="00710EC6">
      <w:pPr>
        <w:pStyle w:val="Odstavekseznama"/>
        <w:numPr>
          <w:ilvl w:val="0"/>
          <w:numId w:val="24"/>
        </w:numPr>
        <w:jc w:val="both"/>
        <w:rPr>
          <w:rFonts w:cs="Arial"/>
        </w:rPr>
      </w:pPr>
      <w:r w:rsidRPr="002B19FA">
        <w:rPr>
          <w:rFonts w:cs="Arial"/>
        </w:rPr>
        <w:t xml:space="preserve">zagotavljanje trajnostnih in energetsko učinkovitih (skoraj </w:t>
      </w:r>
      <w:proofErr w:type="spellStart"/>
      <w:proofErr w:type="gramStart"/>
      <w:r w:rsidRPr="002B19FA">
        <w:rPr>
          <w:rFonts w:cs="Arial"/>
        </w:rPr>
        <w:t>nič</w:t>
      </w:r>
      <w:proofErr w:type="gramEnd"/>
      <w:r w:rsidRPr="002B19FA">
        <w:rPr>
          <w:rFonts w:cs="Arial"/>
        </w:rPr>
        <w:t>energijskih</w:t>
      </w:r>
      <w:proofErr w:type="spellEnd"/>
      <w:r w:rsidRPr="002B19FA">
        <w:rPr>
          <w:rFonts w:cs="Arial"/>
        </w:rPr>
        <w:t xml:space="preserve">) stavb, pri čemer je upoštevanje življenjskega cikla stavb še posebej pomembno za fond javnih najemnih stanovanj; </w:t>
      </w:r>
    </w:p>
    <w:p w14:paraId="34AB0D64" w14:textId="77777777" w:rsidR="00710EC6" w:rsidRPr="002B19FA" w:rsidRDefault="00710EC6" w:rsidP="00710EC6">
      <w:pPr>
        <w:pStyle w:val="Odstavekseznama"/>
        <w:numPr>
          <w:ilvl w:val="0"/>
          <w:numId w:val="24"/>
        </w:numPr>
        <w:jc w:val="both"/>
        <w:rPr>
          <w:rFonts w:cs="Arial"/>
        </w:rPr>
      </w:pPr>
      <w:r w:rsidRPr="002B19FA">
        <w:rPr>
          <w:rFonts w:cs="Arial"/>
        </w:rPr>
        <w:t>pridobivanje ugodnih virov financiranja z zadolževanjem in koriščenjem sredstev iz načrta za okrevanje in odpornost in drugih ugodnih finančnih virov;</w:t>
      </w:r>
    </w:p>
    <w:p w14:paraId="212D91A4" w14:textId="77777777" w:rsidR="00710EC6" w:rsidRPr="002B19FA" w:rsidRDefault="00710EC6" w:rsidP="00710EC6">
      <w:pPr>
        <w:pStyle w:val="Odstavekseznama"/>
        <w:numPr>
          <w:ilvl w:val="0"/>
          <w:numId w:val="24"/>
        </w:numPr>
        <w:jc w:val="both"/>
        <w:rPr>
          <w:rFonts w:cs="Arial"/>
        </w:rPr>
      </w:pPr>
      <w:r w:rsidRPr="002B19FA">
        <w:rPr>
          <w:rFonts w:cs="Arial"/>
        </w:rPr>
        <w:t>izvajanje ukrepov in instrumentov, predvidenih v resolucijah ter nacionalnih programih;</w:t>
      </w:r>
    </w:p>
    <w:p w14:paraId="6C391206" w14:textId="77777777" w:rsidR="00710EC6" w:rsidRPr="002B19FA" w:rsidRDefault="00710EC6" w:rsidP="00710EC6">
      <w:pPr>
        <w:pStyle w:val="Odstavekseznama"/>
        <w:numPr>
          <w:ilvl w:val="0"/>
          <w:numId w:val="24"/>
        </w:numPr>
        <w:jc w:val="both"/>
        <w:rPr>
          <w:rFonts w:cs="Arial"/>
        </w:rPr>
      </w:pPr>
      <w:r w:rsidRPr="002B19FA">
        <w:rPr>
          <w:rFonts w:cs="Arial"/>
        </w:rPr>
        <w:t>izvajanje javne službe za najemniško upravljanje;</w:t>
      </w:r>
    </w:p>
    <w:p w14:paraId="64755B07" w14:textId="77777777" w:rsidR="00710EC6" w:rsidRPr="002B19FA" w:rsidRDefault="00710EC6" w:rsidP="00710EC6">
      <w:pPr>
        <w:pStyle w:val="Odstavekseznama"/>
        <w:numPr>
          <w:ilvl w:val="0"/>
          <w:numId w:val="24"/>
        </w:numPr>
        <w:jc w:val="both"/>
        <w:rPr>
          <w:rFonts w:cs="Arial"/>
        </w:rPr>
      </w:pPr>
      <w:r w:rsidRPr="002B19FA">
        <w:rPr>
          <w:rFonts w:cs="Arial"/>
        </w:rPr>
        <w:t>pridobitev primernih zemljišč, vključno z ostalimi potrebnimi finančnimi in kadrovskimi viri za čim hitrejšo realizacijo projektov izgradnje najemnih stanovanj;</w:t>
      </w:r>
    </w:p>
    <w:p w14:paraId="0531F649" w14:textId="4E3B159A" w:rsidR="00710EC6" w:rsidRPr="002B19FA" w:rsidRDefault="00710EC6" w:rsidP="00710EC6">
      <w:pPr>
        <w:pStyle w:val="Odstavekseznama"/>
        <w:numPr>
          <w:ilvl w:val="0"/>
          <w:numId w:val="24"/>
        </w:numPr>
        <w:jc w:val="both"/>
        <w:rPr>
          <w:rFonts w:cs="Arial"/>
        </w:rPr>
      </w:pPr>
      <w:r w:rsidRPr="002B19FA">
        <w:rPr>
          <w:rFonts w:cs="Arial"/>
        </w:rPr>
        <w:t xml:space="preserve">krepitev razvojne vloge Sklada z vzpostavitvijo in izvajanjem trajnostne obnove in gradnje ter nadaljnjim razvojem tehničnih pogojev in implementacije standarda BIM (Building </w:t>
      </w:r>
      <w:proofErr w:type="spellStart"/>
      <w:r w:rsidRPr="002B19FA">
        <w:rPr>
          <w:rFonts w:cs="Arial"/>
        </w:rPr>
        <w:t>Information</w:t>
      </w:r>
      <w:proofErr w:type="spellEnd"/>
      <w:r w:rsidRPr="002B19FA">
        <w:rPr>
          <w:rFonts w:cs="Arial"/>
        </w:rPr>
        <w:t xml:space="preserve"> </w:t>
      </w:r>
      <w:proofErr w:type="spellStart"/>
      <w:r w:rsidRPr="002B19FA">
        <w:rPr>
          <w:rFonts w:cs="Arial"/>
        </w:rPr>
        <w:t>Modeling</w:t>
      </w:r>
      <w:proofErr w:type="spellEnd"/>
      <w:r w:rsidRPr="002B19FA">
        <w:rPr>
          <w:rFonts w:cs="Arial"/>
        </w:rPr>
        <w:t>) v različnih fazah razvoja in izvedbe lastnih investicij s ciljem učinkovitega digitalnega upravljanja in vzdrževanja objektov;</w:t>
      </w:r>
    </w:p>
    <w:p w14:paraId="68C200B8" w14:textId="77777777" w:rsidR="00710EC6" w:rsidRPr="002B19FA" w:rsidRDefault="00710EC6" w:rsidP="00710EC6">
      <w:pPr>
        <w:pStyle w:val="Odstavekseznama"/>
        <w:numPr>
          <w:ilvl w:val="0"/>
          <w:numId w:val="24"/>
        </w:numPr>
        <w:jc w:val="both"/>
        <w:rPr>
          <w:rFonts w:cs="Arial"/>
        </w:rPr>
      </w:pPr>
      <w:r w:rsidRPr="002B19FA">
        <w:rPr>
          <w:rFonts w:cs="Arial"/>
        </w:rPr>
        <w:t>razvoj in optimizacija kapitalskih deležev in finančnih naložb Sklada v hčerinskih družbah Spekter, d. o. o., Trbovlje in Stanovanjsko podjetje, d. o. o., Ravne na Koroškem.</w:t>
      </w:r>
    </w:p>
    <w:p w14:paraId="75A28781" w14:textId="77777777" w:rsidR="00710EC6" w:rsidRPr="002B19FA" w:rsidRDefault="00710EC6" w:rsidP="00710EC6">
      <w:pPr>
        <w:jc w:val="both"/>
        <w:rPr>
          <w:rFonts w:cs="Arial"/>
        </w:rPr>
      </w:pPr>
    </w:p>
    <w:p w14:paraId="773558F2" w14:textId="31883FB8" w:rsidR="00710EC6" w:rsidRPr="002B19FA" w:rsidRDefault="00710EC6" w:rsidP="00710EC6">
      <w:pPr>
        <w:jc w:val="both"/>
        <w:rPr>
          <w:rFonts w:cs="Arial"/>
        </w:rPr>
      </w:pPr>
      <w:r w:rsidRPr="002B19FA">
        <w:rPr>
          <w:rFonts w:cs="Arial"/>
        </w:rPr>
        <w:t>Ostali povezani cilji Sklada v letu 202</w:t>
      </w:r>
      <w:r w:rsidR="007F6E87">
        <w:rPr>
          <w:rFonts w:cs="Arial"/>
        </w:rPr>
        <w:t>5</w:t>
      </w:r>
      <w:r w:rsidRPr="002B19FA">
        <w:rPr>
          <w:rFonts w:cs="Arial"/>
        </w:rPr>
        <w:t>:</w:t>
      </w:r>
    </w:p>
    <w:p w14:paraId="54A22A22" w14:textId="77777777" w:rsidR="00710EC6" w:rsidRPr="002B19FA" w:rsidRDefault="00710EC6" w:rsidP="00710EC6">
      <w:pPr>
        <w:jc w:val="both"/>
        <w:rPr>
          <w:rFonts w:cs="Arial"/>
        </w:rPr>
      </w:pPr>
      <w:r w:rsidRPr="002B19FA">
        <w:rPr>
          <w:rFonts w:cs="Arial"/>
        </w:rPr>
        <w:tab/>
      </w:r>
    </w:p>
    <w:p w14:paraId="6C373BAE" w14:textId="77777777" w:rsidR="00710EC6" w:rsidRPr="002B19FA" w:rsidRDefault="00710EC6" w:rsidP="00710EC6">
      <w:pPr>
        <w:pStyle w:val="Odstavekseznama"/>
        <w:numPr>
          <w:ilvl w:val="0"/>
          <w:numId w:val="25"/>
        </w:numPr>
        <w:jc w:val="both"/>
        <w:rPr>
          <w:rFonts w:cs="Arial"/>
        </w:rPr>
      </w:pPr>
      <w:r w:rsidRPr="002B19FA">
        <w:rPr>
          <w:rFonts w:cs="Arial"/>
        </w:rPr>
        <w:t>nadaljnja reorganizacija in poslovna ter informacijska optimizacija procesov Sklada za potrebe izvajanja vloge glavnega nosilca izvajanja ReNSP15–25 in izvajanje Poslovne politike Stanovanjskega sklada RS 2021–2025;</w:t>
      </w:r>
    </w:p>
    <w:p w14:paraId="1DF9808B" w14:textId="77777777" w:rsidR="00710EC6" w:rsidRPr="002B19FA" w:rsidRDefault="00710EC6" w:rsidP="00710EC6">
      <w:pPr>
        <w:pStyle w:val="Odstavekseznama"/>
        <w:numPr>
          <w:ilvl w:val="0"/>
          <w:numId w:val="25"/>
        </w:numPr>
        <w:jc w:val="both"/>
        <w:rPr>
          <w:rFonts w:cs="Arial"/>
        </w:rPr>
      </w:pPr>
      <w:r w:rsidRPr="002B19FA">
        <w:rPr>
          <w:rFonts w:cs="Arial"/>
        </w:rPr>
        <w:t>kadrovska okrepitev Sklada za učinkovito in dolgoročno delovanje;</w:t>
      </w:r>
    </w:p>
    <w:p w14:paraId="07C51191" w14:textId="77777777" w:rsidR="00710EC6" w:rsidRPr="002B19FA" w:rsidRDefault="00710EC6" w:rsidP="00710EC6">
      <w:pPr>
        <w:pStyle w:val="Odstavekseznama"/>
        <w:numPr>
          <w:ilvl w:val="0"/>
          <w:numId w:val="25"/>
        </w:numPr>
        <w:jc w:val="both"/>
        <w:rPr>
          <w:rFonts w:cs="Arial"/>
        </w:rPr>
      </w:pPr>
      <w:r w:rsidRPr="002B19FA">
        <w:rPr>
          <w:rFonts w:cs="Arial"/>
        </w:rPr>
        <w:t>izvajanje zakonskih pooblastil;</w:t>
      </w:r>
    </w:p>
    <w:p w14:paraId="2E3F9C94" w14:textId="77777777" w:rsidR="00710EC6" w:rsidRPr="002B19FA" w:rsidRDefault="00710EC6" w:rsidP="00710EC6">
      <w:pPr>
        <w:pStyle w:val="Odstavekseznama"/>
        <w:numPr>
          <w:ilvl w:val="0"/>
          <w:numId w:val="25"/>
        </w:numPr>
        <w:jc w:val="both"/>
        <w:rPr>
          <w:rFonts w:cs="Arial"/>
        </w:rPr>
      </w:pPr>
      <w:r w:rsidRPr="002B19FA">
        <w:rPr>
          <w:rFonts w:cs="Arial"/>
        </w:rPr>
        <w:t>dodeljevanje finančnih spodbud po posameznih drugih programih in ukrepih za pridobivanje javnih najemnih stanovanj (tudi oskrbovanih, za posebne namene, za službena stanovanja) in bivalnih enot, izvajanje stanovanjskega zadružništva, skupnosti za mlade, skupnosti za starejše;</w:t>
      </w:r>
    </w:p>
    <w:p w14:paraId="59669662" w14:textId="77777777" w:rsidR="00710EC6" w:rsidRPr="002B19FA" w:rsidRDefault="00710EC6" w:rsidP="00710EC6">
      <w:pPr>
        <w:pStyle w:val="Odstavekseznama"/>
        <w:numPr>
          <w:ilvl w:val="0"/>
          <w:numId w:val="25"/>
        </w:numPr>
        <w:jc w:val="both"/>
        <w:rPr>
          <w:rFonts w:cs="Arial"/>
        </w:rPr>
      </w:pPr>
      <w:r w:rsidRPr="002B19FA">
        <w:rPr>
          <w:rFonts w:cs="Arial"/>
        </w:rPr>
        <w:t>izvedba nadaljnjega prenosa stanovanj, na podlagi sklepa Vlade RS z dne 7. 5. 2009, v last in posest Sklada ter občin in zagotovitev primernosti nezasedenih stanovanj za njihovo oddajo;</w:t>
      </w:r>
    </w:p>
    <w:p w14:paraId="4FA4056B" w14:textId="77777777" w:rsidR="00710EC6" w:rsidRPr="002B19FA" w:rsidRDefault="00710EC6" w:rsidP="00710EC6">
      <w:pPr>
        <w:pStyle w:val="Odstavekseznama"/>
        <w:numPr>
          <w:ilvl w:val="0"/>
          <w:numId w:val="25"/>
        </w:numPr>
        <w:jc w:val="both"/>
        <w:rPr>
          <w:rFonts w:cs="Arial"/>
        </w:rPr>
      </w:pPr>
      <w:r w:rsidRPr="002B19FA">
        <w:rPr>
          <w:rFonts w:cs="Arial"/>
        </w:rPr>
        <w:lastRenderedPageBreak/>
        <w:t>podajanje pobud in sodelovanje s pristojnimi organi za nadaljnje spremembe in dopolnitve zakonodaje stanovanjskega, nepremičninskega, davčnega in finančnega področja z namenom večje operativnosti Sklada in zagotovitve finančnih virov za njegovo vzdržno poslovanje;</w:t>
      </w:r>
    </w:p>
    <w:p w14:paraId="6270AF36" w14:textId="77777777" w:rsidR="00710EC6" w:rsidRPr="002B19FA" w:rsidRDefault="00710EC6" w:rsidP="00710EC6">
      <w:pPr>
        <w:pStyle w:val="Odstavekseznama"/>
        <w:numPr>
          <w:ilvl w:val="0"/>
          <w:numId w:val="25"/>
        </w:numPr>
        <w:jc w:val="both"/>
        <w:rPr>
          <w:rFonts w:cs="Arial"/>
        </w:rPr>
      </w:pPr>
      <w:r w:rsidRPr="002B19FA">
        <w:rPr>
          <w:rFonts w:cs="Arial"/>
        </w:rPr>
        <w:t>sodelovanje z ustanoviteljem in njegovimi organi za pridobitev in nadaljnje razdeljevanje sredstev iz skladov, programov, partnerstev in instrumentov Evropske unije.</w:t>
      </w:r>
    </w:p>
    <w:p w14:paraId="17FEA68D" w14:textId="77777777" w:rsidR="00710EC6" w:rsidRPr="002B19FA" w:rsidRDefault="00710EC6" w:rsidP="00710EC6">
      <w:pPr>
        <w:jc w:val="both"/>
        <w:rPr>
          <w:rFonts w:cs="Arial"/>
        </w:rPr>
      </w:pPr>
    </w:p>
    <w:p w14:paraId="1F483356" w14:textId="77777777" w:rsidR="00710EC6" w:rsidRDefault="00710EC6" w:rsidP="00710EC6">
      <w:pPr>
        <w:jc w:val="both"/>
        <w:rPr>
          <w:rFonts w:cs="Arial"/>
        </w:rPr>
      </w:pPr>
      <w:r w:rsidRPr="002B19FA">
        <w:rPr>
          <w:rFonts w:cs="Arial"/>
        </w:rPr>
        <w:t xml:space="preserve">Postavljeni cilji kratkoročnega poslovanja temeljijo na preteklih aktivnostih in zmožnostih Sklada za nadaljnje poslovanje. Cilji se uresničujejo v okviru poslovnih procesov Sklada. </w:t>
      </w:r>
    </w:p>
    <w:p w14:paraId="7DA64149" w14:textId="77777777" w:rsidR="00E05C90" w:rsidRPr="00CB0F2C" w:rsidRDefault="00E05C90" w:rsidP="00E05C90">
      <w:pPr>
        <w:jc w:val="both"/>
        <w:rPr>
          <w:rFonts w:ascii="Tahoma" w:hAnsi="Tahoma" w:cs="Tahoma"/>
        </w:rPr>
      </w:pPr>
    </w:p>
    <w:p w14:paraId="6E2385C7" w14:textId="77777777" w:rsidR="00E05C90" w:rsidRPr="00CB0F2C" w:rsidRDefault="00E05C90" w:rsidP="00E05C90">
      <w:pPr>
        <w:jc w:val="both"/>
        <w:rPr>
          <w:rFonts w:ascii="Tahoma" w:hAnsi="Tahoma" w:cs="Tahoma"/>
          <w:iCs/>
        </w:rPr>
      </w:pPr>
      <w:r w:rsidRPr="00CB0F2C">
        <w:rPr>
          <w:rFonts w:ascii="Tahoma" w:hAnsi="Tahoma" w:cs="Tahoma"/>
          <w:iCs/>
        </w:rPr>
        <w:t>S sklepom št. 47602-11/2023/3 z dne 20.</w:t>
      </w:r>
      <w:r>
        <w:rPr>
          <w:rFonts w:ascii="Tahoma" w:hAnsi="Tahoma" w:cs="Tahoma"/>
          <w:iCs/>
        </w:rPr>
        <w:t> </w:t>
      </w:r>
      <w:r w:rsidRPr="00CB0F2C">
        <w:rPr>
          <w:rFonts w:ascii="Tahoma" w:hAnsi="Tahoma" w:cs="Tahoma"/>
          <w:iCs/>
        </w:rPr>
        <w:t>7.</w:t>
      </w:r>
      <w:r>
        <w:rPr>
          <w:rFonts w:ascii="Tahoma" w:hAnsi="Tahoma" w:cs="Tahoma"/>
          <w:iCs/>
        </w:rPr>
        <w:t> </w:t>
      </w:r>
      <w:r w:rsidRPr="00CB0F2C">
        <w:rPr>
          <w:rFonts w:ascii="Tahoma" w:hAnsi="Tahoma" w:cs="Tahoma"/>
          <w:iCs/>
        </w:rPr>
        <w:t>2023 je Vlada RS povečala namensko premoženje in kapital Stanovanjskega sklada RS v višini 25.500.000</w:t>
      </w:r>
      <w:r>
        <w:rPr>
          <w:rFonts w:ascii="Tahoma" w:hAnsi="Tahoma" w:cs="Tahoma"/>
          <w:iCs/>
        </w:rPr>
        <w:t> </w:t>
      </w:r>
      <w:r w:rsidRPr="00CB0F2C">
        <w:rPr>
          <w:rFonts w:ascii="Tahoma" w:hAnsi="Tahoma" w:cs="Tahoma"/>
          <w:iCs/>
        </w:rPr>
        <w:t xml:space="preserve">evrov. Sredstva so bila zagotovljena na proračunski postavki – </w:t>
      </w:r>
      <w:proofErr w:type="gramStart"/>
      <w:r w:rsidRPr="00CB0F2C">
        <w:rPr>
          <w:rFonts w:ascii="Tahoma" w:hAnsi="Tahoma" w:cs="Tahoma"/>
          <w:iCs/>
        </w:rPr>
        <w:t>231655</w:t>
      </w:r>
      <w:proofErr w:type="gramEnd"/>
      <w:r w:rsidRPr="00CB0F2C">
        <w:rPr>
          <w:rFonts w:ascii="Tahoma" w:hAnsi="Tahoma" w:cs="Tahoma"/>
          <w:iCs/>
        </w:rPr>
        <w:t xml:space="preserve"> Dokapitalizacija Stanovanjskega sklada RS. Sredstva povečanja namenskega premoženja in kapitala so v celoti namenjena za izvajanje programov sofinanciranja zagotavljanja javnih najemnih stanovanj in za izvajanje projektov gradnje javnih najemnih stanovanj v izvedbi Sklada. Nakazilo sredstev za dokapitalizacijo je bilo izvedeno 12.</w:t>
      </w:r>
      <w:r>
        <w:rPr>
          <w:rFonts w:ascii="Tahoma" w:hAnsi="Tahoma" w:cs="Tahoma"/>
          <w:iCs/>
        </w:rPr>
        <w:t> </w:t>
      </w:r>
      <w:r w:rsidRPr="00CB0F2C">
        <w:rPr>
          <w:rFonts w:ascii="Tahoma" w:hAnsi="Tahoma" w:cs="Tahoma"/>
          <w:iCs/>
        </w:rPr>
        <w:t>9.</w:t>
      </w:r>
      <w:r>
        <w:rPr>
          <w:rFonts w:ascii="Tahoma" w:hAnsi="Tahoma" w:cs="Tahoma"/>
          <w:iCs/>
        </w:rPr>
        <w:t> </w:t>
      </w:r>
      <w:r w:rsidRPr="00CB0F2C">
        <w:rPr>
          <w:rFonts w:ascii="Tahoma" w:hAnsi="Tahoma" w:cs="Tahoma"/>
          <w:iCs/>
        </w:rPr>
        <w:t>2023. Del sredstev v višini 1.669.654</w:t>
      </w:r>
      <w:r>
        <w:rPr>
          <w:rFonts w:ascii="Tahoma" w:hAnsi="Tahoma" w:cs="Tahoma"/>
          <w:iCs/>
        </w:rPr>
        <w:t> evrov</w:t>
      </w:r>
      <w:r w:rsidRPr="00CB0F2C">
        <w:rPr>
          <w:rFonts w:ascii="Tahoma" w:hAnsi="Tahoma" w:cs="Tahoma"/>
          <w:iCs/>
        </w:rPr>
        <w:t xml:space="preserve"> je bilo porabljenih za kritje stroškov nakupa zemljišča in komunalnega prispevka za projekt Dolgi most v Ljubljani, s čimer so bili izpolnjeni pogoji za nižje najemnine. Za kritje dela stroškov projekta Podbreznik v Novem mestu je Sklad porabil 8.330.346</w:t>
      </w:r>
      <w:r>
        <w:rPr>
          <w:rFonts w:ascii="Tahoma" w:hAnsi="Tahoma" w:cs="Tahoma"/>
          <w:iCs/>
        </w:rPr>
        <w:t> evrov</w:t>
      </w:r>
      <w:r w:rsidRPr="00CB0F2C">
        <w:rPr>
          <w:rFonts w:ascii="Tahoma" w:hAnsi="Tahoma" w:cs="Tahoma"/>
          <w:iCs/>
        </w:rPr>
        <w:t>, kar predstavlja razliko med zaprošenimi in odobrenimi sredstvi iz Mehanizma za okrevanje in odpornost (NOO). Del sredstev v višini 15.000.000</w:t>
      </w:r>
      <w:r>
        <w:rPr>
          <w:rFonts w:ascii="Tahoma" w:hAnsi="Tahoma" w:cs="Tahoma"/>
          <w:iCs/>
        </w:rPr>
        <w:t> evrov</w:t>
      </w:r>
      <w:r w:rsidRPr="00CB0F2C">
        <w:rPr>
          <w:rFonts w:ascii="Tahoma" w:hAnsi="Tahoma" w:cs="Tahoma"/>
          <w:iCs/>
        </w:rPr>
        <w:t xml:space="preserve"> je Sklad namenil za pridobivanje novih najemnih stanovanj in zemljišč za gradnjo javnih najemnih stanovanjskih enot in neprofitnih najemnih stanovanj. Preostanek sredstev v višini 500.000</w:t>
      </w:r>
      <w:r>
        <w:rPr>
          <w:rFonts w:ascii="Tahoma" w:hAnsi="Tahoma" w:cs="Tahoma"/>
          <w:iCs/>
        </w:rPr>
        <w:t> evrov</w:t>
      </w:r>
      <w:r w:rsidRPr="00CB0F2C">
        <w:rPr>
          <w:rFonts w:ascii="Tahoma" w:hAnsi="Tahoma" w:cs="Tahoma"/>
          <w:iCs/>
        </w:rPr>
        <w:t xml:space="preserve"> je namenjenih izvajanju Programa sofinanciranja zagotavljanja javnih najemnih stanovanjskih in bivalnih enot v letih 2024 in 2025.</w:t>
      </w:r>
    </w:p>
    <w:p w14:paraId="63D011A9" w14:textId="77777777" w:rsidR="00E05C90" w:rsidRPr="00CB0F2C" w:rsidRDefault="00E05C90" w:rsidP="00E05C90">
      <w:pPr>
        <w:jc w:val="both"/>
        <w:rPr>
          <w:rFonts w:ascii="Tahoma" w:hAnsi="Tahoma" w:cs="Tahoma"/>
          <w:iCs/>
        </w:rPr>
      </w:pPr>
    </w:p>
    <w:p w14:paraId="40426FAA" w14:textId="77777777" w:rsidR="00E05C90" w:rsidRPr="00CB0F2C" w:rsidRDefault="00E05C90" w:rsidP="00E05C90">
      <w:pPr>
        <w:jc w:val="both"/>
        <w:rPr>
          <w:rFonts w:ascii="Tahoma" w:hAnsi="Tahoma" w:cs="Tahoma"/>
          <w:iCs/>
        </w:rPr>
      </w:pPr>
      <w:r w:rsidRPr="00CB0F2C">
        <w:rPr>
          <w:rFonts w:ascii="Tahoma" w:hAnsi="Tahoma" w:cs="Tahoma"/>
          <w:iCs/>
        </w:rPr>
        <w:t>S sklepom št. 47602-13/2024/3 z dne 6.</w:t>
      </w:r>
      <w:r>
        <w:rPr>
          <w:rFonts w:ascii="Tahoma" w:hAnsi="Tahoma" w:cs="Tahoma"/>
          <w:iCs/>
        </w:rPr>
        <w:t> </w:t>
      </w:r>
      <w:r w:rsidRPr="00CB0F2C">
        <w:rPr>
          <w:rFonts w:ascii="Tahoma" w:hAnsi="Tahoma" w:cs="Tahoma"/>
          <w:iCs/>
        </w:rPr>
        <w:t>6.</w:t>
      </w:r>
      <w:r>
        <w:rPr>
          <w:rFonts w:ascii="Tahoma" w:hAnsi="Tahoma" w:cs="Tahoma"/>
          <w:iCs/>
        </w:rPr>
        <w:t> </w:t>
      </w:r>
      <w:r w:rsidRPr="00CB0F2C">
        <w:rPr>
          <w:rFonts w:ascii="Tahoma" w:hAnsi="Tahoma" w:cs="Tahoma"/>
          <w:iCs/>
        </w:rPr>
        <w:t>2024 je Vlada RS povečala namensko premoženje in kapital Stanovanjskega sklada RS v višini 25.500.000</w:t>
      </w:r>
      <w:r>
        <w:rPr>
          <w:rFonts w:ascii="Tahoma" w:hAnsi="Tahoma" w:cs="Tahoma"/>
          <w:iCs/>
        </w:rPr>
        <w:t> evrov</w:t>
      </w:r>
      <w:r w:rsidRPr="00CB0F2C">
        <w:rPr>
          <w:rFonts w:ascii="Tahoma" w:hAnsi="Tahoma" w:cs="Tahoma"/>
          <w:iCs/>
        </w:rPr>
        <w:t xml:space="preserve">. Sredstva so bila zagotovljena na proračunski postavki – </w:t>
      </w:r>
      <w:proofErr w:type="gramStart"/>
      <w:r w:rsidRPr="00CB0F2C">
        <w:rPr>
          <w:rFonts w:ascii="Tahoma" w:hAnsi="Tahoma" w:cs="Tahoma"/>
          <w:iCs/>
        </w:rPr>
        <w:t>231655</w:t>
      </w:r>
      <w:proofErr w:type="gramEnd"/>
      <w:r w:rsidRPr="00CB0F2C">
        <w:rPr>
          <w:rFonts w:ascii="Tahoma" w:hAnsi="Tahoma" w:cs="Tahoma"/>
          <w:iCs/>
        </w:rPr>
        <w:t xml:space="preserve"> Dokapitalizacija Stanovanjskega sklada RS. Sredstva povečanja namenskega premoženja in kapitala so v celoti namenjena za izvajanje Programa sofinanciranja zagotavljanja javnih najemnih stanovanjskih in bivalnih enot v letih 2024 in 2025. Nakazilo sredstev za dokapitalizacijo je bilo izvedeno 14.</w:t>
      </w:r>
      <w:r>
        <w:rPr>
          <w:rFonts w:ascii="Tahoma" w:hAnsi="Tahoma" w:cs="Tahoma"/>
          <w:iCs/>
        </w:rPr>
        <w:t> </w:t>
      </w:r>
      <w:r w:rsidRPr="00CB0F2C">
        <w:rPr>
          <w:rFonts w:ascii="Tahoma" w:hAnsi="Tahoma" w:cs="Tahoma"/>
          <w:iCs/>
        </w:rPr>
        <w:t>6.</w:t>
      </w:r>
      <w:r>
        <w:rPr>
          <w:rFonts w:ascii="Tahoma" w:hAnsi="Tahoma" w:cs="Tahoma"/>
          <w:iCs/>
        </w:rPr>
        <w:t> </w:t>
      </w:r>
      <w:r w:rsidRPr="00CB0F2C">
        <w:rPr>
          <w:rFonts w:ascii="Tahoma" w:hAnsi="Tahoma" w:cs="Tahoma"/>
          <w:iCs/>
        </w:rPr>
        <w:t>2024.</w:t>
      </w:r>
    </w:p>
    <w:p w14:paraId="4FC29C7B" w14:textId="77777777" w:rsidR="00E05C90" w:rsidRPr="00CB0F2C" w:rsidRDefault="00E05C90" w:rsidP="00E05C90">
      <w:pPr>
        <w:jc w:val="both"/>
        <w:rPr>
          <w:rFonts w:ascii="Tahoma" w:hAnsi="Tahoma" w:cs="Tahoma"/>
          <w:iCs/>
        </w:rPr>
      </w:pPr>
    </w:p>
    <w:p w14:paraId="77F9FEB6" w14:textId="36A2B4B7" w:rsidR="00E05C90" w:rsidRDefault="00E05C90" w:rsidP="00E05C90">
      <w:pPr>
        <w:jc w:val="both"/>
        <w:rPr>
          <w:rFonts w:ascii="Tahoma" w:hAnsi="Tahoma" w:cs="Tahoma"/>
          <w:iCs/>
        </w:rPr>
      </w:pPr>
      <w:r w:rsidRPr="00CB0F2C">
        <w:rPr>
          <w:rFonts w:ascii="Tahoma" w:hAnsi="Tahoma" w:cs="Tahoma"/>
          <w:iCs/>
        </w:rPr>
        <w:t>Za namene zagotavljanja javnih najemnih stanovanj je v letih 2025 in 2026 v Proračunu RS zagotovljenih po 100.000.000</w:t>
      </w:r>
      <w:r>
        <w:rPr>
          <w:rFonts w:ascii="Tahoma" w:hAnsi="Tahoma" w:cs="Tahoma"/>
          <w:iCs/>
        </w:rPr>
        <w:t> evrov</w:t>
      </w:r>
      <w:r w:rsidRPr="00CB0F2C">
        <w:rPr>
          <w:rFonts w:ascii="Tahoma" w:hAnsi="Tahoma" w:cs="Tahoma"/>
          <w:iCs/>
        </w:rPr>
        <w:t xml:space="preserve"> letno. Sredstva bodo zagotovljena za financiranje lastnih projektov Sklada, nakupe in financiranje projektov zagotavljanja najemnih stanovanj občin, lokalnih stanovanjskih skladov in neprofitnih stanovanjskih organizacij.</w:t>
      </w:r>
    </w:p>
    <w:p w14:paraId="4115BC3E" w14:textId="77777777" w:rsidR="00BA0B1B" w:rsidRPr="00CB0F2C" w:rsidRDefault="00BA0B1B" w:rsidP="00E05C90">
      <w:pPr>
        <w:jc w:val="both"/>
        <w:rPr>
          <w:rFonts w:ascii="Tahoma" w:hAnsi="Tahoma" w:cs="Tahoma"/>
          <w:iCs/>
        </w:rPr>
      </w:pPr>
    </w:p>
    <w:p w14:paraId="4CAD78C3" w14:textId="77777777" w:rsidR="00E05C90" w:rsidRPr="00CB0F2C" w:rsidRDefault="00E05C90" w:rsidP="00E05C90">
      <w:pPr>
        <w:jc w:val="both"/>
        <w:rPr>
          <w:rFonts w:ascii="Tahoma" w:hAnsi="Tahoma" w:cs="Tahoma"/>
          <w:iCs/>
        </w:rPr>
      </w:pPr>
      <w:r w:rsidRPr="00CB0F2C">
        <w:rPr>
          <w:rFonts w:ascii="Tahoma" w:hAnsi="Tahoma" w:cs="Tahoma"/>
          <w:iCs/>
        </w:rPr>
        <w:t>V proračunu za leto 2025 so zagotovljena tudi sredstva za plače in druge izdatke zaposlenim ter prispevke, kot predvideva Akt o ustanovitvi. Prav tako se iz proračuna zagotavlja kritje stroškov za delovanje javne najemne službe in izvajanje nalog po posebnih določbah in izplačil razlik v najemninah lastnikom denacionaliziranih stanovanj</w:t>
      </w:r>
      <w:r>
        <w:rPr>
          <w:rFonts w:ascii="Tahoma" w:hAnsi="Tahoma" w:cs="Tahoma"/>
          <w:iCs/>
        </w:rPr>
        <w:t>,</w:t>
      </w:r>
      <w:r w:rsidRPr="00CB0F2C">
        <w:rPr>
          <w:rFonts w:ascii="Tahoma" w:hAnsi="Tahoma" w:cs="Tahoma"/>
          <w:iCs/>
        </w:rPr>
        <w:t xml:space="preserve"> zasedenih z najemniki. Za delovanje Sklada je v letu 2025 zagotovljen</w:t>
      </w:r>
      <w:r>
        <w:rPr>
          <w:rFonts w:ascii="Tahoma" w:hAnsi="Tahoma" w:cs="Tahoma"/>
          <w:iCs/>
        </w:rPr>
        <w:t>ih</w:t>
      </w:r>
      <w:r w:rsidRPr="00CB0F2C">
        <w:rPr>
          <w:rFonts w:ascii="Tahoma" w:hAnsi="Tahoma" w:cs="Tahoma"/>
          <w:iCs/>
        </w:rPr>
        <w:t xml:space="preserve"> 2.500.000</w:t>
      </w:r>
      <w:r>
        <w:rPr>
          <w:rFonts w:ascii="Tahoma" w:hAnsi="Tahoma" w:cs="Tahoma"/>
          <w:iCs/>
        </w:rPr>
        <w:t> </w:t>
      </w:r>
      <w:r w:rsidRPr="00CB0F2C">
        <w:rPr>
          <w:rFonts w:ascii="Tahoma" w:hAnsi="Tahoma" w:cs="Tahoma"/>
          <w:iCs/>
        </w:rPr>
        <w:t>evrov, za izvajanje javnega najema stanovanj 519.650</w:t>
      </w:r>
      <w:r>
        <w:rPr>
          <w:rFonts w:ascii="Tahoma" w:hAnsi="Tahoma" w:cs="Tahoma"/>
          <w:iCs/>
        </w:rPr>
        <w:t> </w:t>
      </w:r>
      <w:r w:rsidRPr="00CB0F2C">
        <w:rPr>
          <w:rFonts w:ascii="Tahoma" w:hAnsi="Tahoma" w:cs="Tahoma"/>
          <w:iCs/>
        </w:rPr>
        <w:t>evrov, za izvajanje nalog, povezanih z lastniki in najemniki v denacionaliziranih stanovanjih</w:t>
      </w:r>
      <w:r>
        <w:rPr>
          <w:rFonts w:ascii="Tahoma" w:hAnsi="Tahoma" w:cs="Tahoma"/>
          <w:iCs/>
        </w:rPr>
        <w:t>,</w:t>
      </w:r>
      <w:r w:rsidRPr="00CB0F2C">
        <w:rPr>
          <w:rFonts w:ascii="Tahoma" w:hAnsi="Tahoma" w:cs="Tahoma"/>
          <w:iCs/>
        </w:rPr>
        <w:t xml:space="preserve"> pa 1.840.000</w:t>
      </w:r>
      <w:r>
        <w:rPr>
          <w:rFonts w:ascii="Tahoma" w:hAnsi="Tahoma" w:cs="Tahoma"/>
          <w:iCs/>
        </w:rPr>
        <w:t> </w:t>
      </w:r>
      <w:r w:rsidRPr="00CB0F2C">
        <w:rPr>
          <w:rFonts w:ascii="Tahoma" w:hAnsi="Tahoma" w:cs="Tahoma"/>
          <w:iCs/>
        </w:rPr>
        <w:t xml:space="preserve">evrov. </w:t>
      </w:r>
    </w:p>
    <w:p w14:paraId="5F2A6C87" w14:textId="77777777" w:rsidR="00251EDC" w:rsidRDefault="00251EDC" w:rsidP="0077147A">
      <w:pPr>
        <w:jc w:val="both"/>
        <w:rPr>
          <w:rFonts w:cs="Arial"/>
        </w:rPr>
      </w:pPr>
    </w:p>
    <w:p w14:paraId="6A0F457B" w14:textId="77777777" w:rsidR="00251EDC" w:rsidRPr="00CB0F2C" w:rsidRDefault="00251EDC" w:rsidP="00251EDC">
      <w:pPr>
        <w:pStyle w:val="Naslov6Teksta"/>
        <w:spacing w:after="0" w:line="240" w:lineRule="auto"/>
        <w:rPr>
          <w:rFonts w:cs="Tahoma"/>
          <w:szCs w:val="20"/>
        </w:rPr>
      </w:pPr>
      <w:r w:rsidRPr="00CB0F2C">
        <w:rPr>
          <w:rFonts w:cs="Tahoma"/>
          <w:szCs w:val="20"/>
        </w:rPr>
        <w:t xml:space="preserve">Sklad v letu 2025 načrtuje presežek odhodkov v višini do </w:t>
      </w:r>
      <w:r>
        <w:rPr>
          <w:rFonts w:cs="Tahoma"/>
          <w:szCs w:val="20"/>
        </w:rPr>
        <w:t>13</w:t>
      </w:r>
      <w:r w:rsidRPr="00CB0F2C">
        <w:rPr>
          <w:rFonts w:cs="Tahoma"/>
          <w:szCs w:val="20"/>
        </w:rPr>
        <w:t>,2</w:t>
      </w:r>
      <w:r>
        <w:rPr>
          <w:rFonts w:cs="Tahoma"/>
          <w:szCs w:val="20"/>
        </w:rPr>
        <w:t> </w:t>
      </w:r>
      <w:r w:rsidRPr="00CB0F2C">
        <w:rPr>
          <w:rFonts w:cs="Tahoma"/>
          <w:szCs w:val="20"/>
        </w:rPr>
        <w:t xml:space="preserve">milijona evrov. Z upoštevanjem računov finančnih terjatev in naložb ter računa financiranja bo negativni vpliv na sredstva Sklada v letu 2025 v višini do </w:t>
      </w:r>
      <w:r>
        <w:rPr>
          <w:rFonts w:cs="Tahoma"/>
          <w:szCs w:val="20"/>
        </w:rPr>
        <w:t>9,6 </w:t>
      </w:r>
      <w:r w:rsidRPr="00CB0F2C">
        <w:rPr>
          <w:rFonts w:cs="Tahoma"/>
          <w:szCs w:val="20"/>
        </w:rPr>
        <w:t xml:space="preserve">milijona evrov. Za kritje negativnega finančnega toka so zagotovljeni lastni finančni viri prostega namenskega premoženja. </w:t>
      </w:r>
    </w:p>
    <w:p w14:paraId="00CD9665" w14:textId="77777777" w:rsidR="00251EDC" w:rsidRPr="002B19FA" w:rsidRDefault="00251EDC" w:rsidP="0077147A">
      <w:pPr>
        <w:jc w:val="both"/>
        <w:rPr>
          <w:rFonts w:cs="Arial"/>
        </w:rPr>
      </w:pPr>
    </w:p>
    <w:p w14:paraId="071C9C6C" w14:textId="19D4DA9C" w:rsidR="00A5229B" w:rsidRPr="002B19FA" w:rsidRDefault="00251EDC" w:rsidP="002823D8">
      <w:pPr>
        <w:pStyle w:val="Naslov6Teksta"/>
        <w:spacing w:after="0" w:line="240" w:lineRule="auto"/>
        <w:rPr>
          <w:rFonts w:cs="Arial"/>
          <w:b/>
        </w:rPr>
      </w:pPr>
      <w:r w:rsidRPr="00CB0F2C">
        <w:rPr>
          <w:rFonts w:cs="Tahoma"/>
          <w:szCs w:val="20"/>
        </w:rPr>
        <w:t>Sklad vlaga sredstva pretežno v vse vrste projektov za povečanje najemnega fonda stanovanj za različne ciljne skupine prebivalstva. Vračanje teh sredstev je v daljših časovnih obdobjih, ki presegajo 20</w:t>
      </w:r>
      <w:r>
        <w:rPr>
          <w:rFonts w:cs="Tahoma"/>
          <w:szCs w:val="20"/>
        </w:rPr>
        <w:t> </w:t>
      </w:r>
      <w:r w:rsidRPr="00CB0F2C">
        <w:rPr>
          <w:rFonts w:cs="Tahoma"/>
          <w:szCs w:val="20"/>
        </w:rPr>
        <w:t>let, saj se vlaganja vračajo z najemninami oziroma pri danih posojilih z anuitetami. Z navedenimi investicijskimi vlaganji Sklad rešuje stanovanjsko problematiko z večanjem števila najemnih stanovanj. Obdobje povračila investicij je odvisno tudi od splošnih makroekonomskih razmer v Sloveniji, zlasti od zakonodajnih sprememb in razmer na področju določanja najemnin ter zagotavljanja javnih najemnih stanovanj.</w:t>
      </w:r>
      <w:r w:rsidR="00A5229B" w:rsidRPr="002B19FA">
        <w:rPr>
          <w:rFonts w:cs="Arial"/>
          <w:b/>
        </w:rPr>
        <w:br w:type="page"/>
      </w:r>
    </w:p>
    <w:p w14:paraId="6FA9862A" w14:textId="77777777" w:rsidR="00BA34AC" w:rsidRPr="002B19FA" w:rsidRDefault="00BA34AC" w:rsidP="00ED1C8F">
      <w:pPr>
        <w:jc w:val="right"/>
        <w:rPr>
          <w:rFonts w:cs="Arial"/>
          <w:b/>
        </w:rPr>
      </w:pPr>
    </w:p>
    <w:p w14:paraId="558CFC88" w14:textId="77777777" w:rsidR="00ED1C8F" w:rsidRPr="002B19FA" w:rsidRDefault="00ED1C8F" w:rsidP="00ED1C8F">
      <w:pPr>
        <w:jc w:val="right"/>
        <w:rPr>
          <w:rFonts w:cs="Arial"/>
          <w:b/>
        </w:rPr>
      </w:pPr>
      <w:r w:rsidRPr="002B19FA">
        <w:rPr>
          <w:rFonts w:cs="Arial"/>
          <w:b/>
        </w:rPr>
        <w:t>PREDLOG SKLEPA</w:t>
      </w:r>
    </w:p>
    <w:p w14:paraId="1CC0D03D" w14:textId="77777777" w:rsidR="00ED1C8F" w:rsidRPr="002B19FA" w:rsidRDefault="00ED1C8F" w:rsidP="00ED1C8F">
      <w:pPr>
        <w:spacing w:line="240" w:lineRule="atLeast"/>
        <w:jc w:val="both"/>
        <w:rPr>
          <w:rFonts w:cs="Arial"/>
          <w:color w:val="000000"/>
        </w:rPr>
      </w:pPr>
    </w:p>
    <w:p w14:paraId="2C017E0A" w14:textId="77777777" w:rsidR="00ED1C8F" w:rsidRPr="002B19FA" w:rsidRDefault="00ED1C8F" w:rsidP="00ED1C8F">
      <w:pPr>
        <w:spacing w:line="240" w:lineRule="atLeast"/>
        <w:jc w:val="both"/>
        <w:rPr>
          <w:rFonts w:cs="Arial"/>
          <w:color w:val="000000"/>
        </w:rPr>
      </w:pPr>
    </w:p>
    <w:p w14:paraId="504D2338" w14:textId="77777777" w:rsidR="00ED1C8F" w:rsidRPr="002B19FA" w:rsidRDefault="00ED1C8F" w:rsidP="00ED1C8F">
      <w:pPr>
        <w:spacing w:line="240" w:lineRule="atLeast"/>
        <w:jc w:val="both"/>
        <w:rPr>
          <w:rFonts w:cs="Arial"/>
          <w:color w:val="000000"/>
        </w:rPr>
      </w:pPr>
    </w:p>
    <w:p w14:paraId="3A4CF02A" w14:textId="215FBC29" w:rsidR="00A5229B" w:rsidRPr="002B19FA" w:rsidRDefault="00A5229B" w:rsidP="00A5229B">
      <w:pPr>
        <w:spacing w:line="240" w:lineRule="atLeast"/>
        <w:jc w:val="both"/>
        <w:rPr>
          <w:rFonts w:cs="Arial"/>
          <w:color w:val="000000"/>
        </w:rPr>
      </w:pPr>
      <w:r w:rsidRPr="002B19FA">
        <w:rPr>
          <w:rFonts w:cs="Arial"/>
          <w:color w:val="000000"/>
        </w:rPr>
        <w:t xml:space="preserve">Na podlagi četrte alineje 13. člena Zakona o javnih skladih (Uradni list RS, št. </w:t>
      </w:r>
      <w:r w:rsidRPr="002B19FA">
        <w:rPr>
          <w:rFonts w:cs="Arial"/>
          <w:bCs/>
          <w:color w:val="000000"/>
        </w:rPr>
        <w:t xml:space="preserve">77/08, 8/10 – ZSKZ-B, 61/20 – ZDLGPE in 206/21 – ZDUPŠOP) </w:t>
      </w:r>
      <w:r w:rsidRPr="002B19FA">
        <w:rPr>
          <w:rFonts w:cs="Arial"/>
          <w:color w:val="000000"/>
        </w:rPr>
        <w:t>in drugega odstavka 4. člena Akta o ustanovitvi Stanovanjskega sklada Republike Slovenije, kot javnega sklada (Uradni list RS, št. 6/11, 60/17, 17/18, 4/19</w:t>
      </w:r>
      <w:r w:rsidR="0077147A" w:rsidRPr="002B19FA">
        <w:rPr>
          <w:rFonts w:cs="Arial"/>
          <w:color w:val="000000"/>
        </w:rPr>
        <w:t>,</w:t>
      </w:r>
      <w:r w:rsidRPr="002B19FA">
        <w:rPr>
          <w:rFonts w:cs="Arial"/>
          <w:color w:val="000000"/>
        </w:rPr>
        <w:t xml:space="preserve"> 31/21</w:t>
      </w:r>
      <w:proofErr w:type="gramStart"/>
      <w:r w:rsidR="00F27861">
        <w:rPr>
          <w:rFonts w:cs="Arial"/>
          <w:color w:val="000000"/>
        </w:rPr>
        <w:t>,</w:t>
      </w:r>
      <w:proofErr w:type="gramEnd"/>
      <w:r w:rsidR="0077147A" w:rsidRPr="002B19FA">
        <w:rPr>
          <w:rFonts w:cs="Arial"/>
          <w:color w:val="000000"/>
        </w:rPr>
        <w:t>132/23</w:t>
      </w:r>
      <w:r w:rsidR="00F27861">
        <w:rPr>
          <w:rFonts w:cs="Arial"/>
          <w:color w:val="000000"/>
        </w:rPr>
        <w:t xml:space="preserve"> in 87/24</w:t>
      </w:r>
      <w:r w:rsidRPr="002B19FA">
        <w:rPr>
          <w:rFonts w:cs="Arial"/>
          <w:color w:val="000000"/>
        </w:rPr>
        <w:t xml:space="preserve">) je Vlada Republike Slovenije na … </w:t>
      </w:r>
      <w:proofErr w:type="gramStart"/>
      <w:r w:rsidRPr="002B19FA">
        <w:rPr>
          <w:rFonts w:cs="Arial"/>
          <w:color w:val="000000"/>
        </w:rPr>
        <w:t>seji</w:t>
      </w:r>
      <w:proofErr w:type="gramEnd"/>
      <w:r w:rsidRPr="002B19FA">
        <w:rPr>
          <w:rFonts w:cs="Arial"/>
          <w:color w:val="000000"/>
        </w:rPr>
        <w:t xml:space="preserve"> dne … sprejela naslednji </w:t>
      </w:r>
    </w:p>
    <w:p w14:paraId="34A64669" w14:textId="77777777" w:rsidR="00A5229B" w:rsidRPr="002B19FA" w:rsidRDefault="00A5229B" w:rsidP="00A5229B">
      <w:pPr>
        <w:suppressAutoHyphens/>
        <w:spacing w:line="240" w:lineRule="atLeast"/>
        <w:ind w:right="70"/>
        <w:rPr>
          <w:rFonts w:cs="Arial"/>
          <w:snapToGrid w:val="0"/>
          <w:lang w:eastAsia="ar-SA"/>
        </w:rPr>
      </w:pPr>
    </w:p>
    <w:p w14:paraId="69E80B19" w14:textId="77777777" w:rsidR="00A5229B" w:rsidRPr="002B19FA" w:rsidRDefault="00A5229B" w:rsidP="00A5229B">
      <w:pPr>
        <w:overflowPunct w:val="0"/>
        <w:autoSpaceDE w:val="0"/>
        <w:autoSpaceDN w:val="0"/>
        <w:adjustRightInd w:val="0"/>
        <w:spacing w:after="200" w:line="276" w:lineRule="auto"/>
        <w:jc w:val="center"/>
        <w:textAlignment w:val="baseline"/>
        <w:rPr>
          <w:rFonts w:cs="Arial"/>
          <w:iCs/>
        </w:rPr>
      </w:pPr>
      <w:r w:rsidRPr="002B19FA">
        <w:rPr>
          <w:rFonts w:cs="Arial"/>
          <w:iCs/>
        </w:rPr>
        <w:t>S K L E P:</w:t>
      </w:r>
    </w:p>
    <w:p w14:paraId="05FEBFF0" w14:textId="6A398A56" w:rsidR="00A5229B" w:rsidRPr="002B19FA" w:rsidRDefault="00A66B11" w:rsidP="00A66B11">
      <w:pPr>
        <w:spacing w:line="240" w:lineRule="atLeast"/>
        <w:jc w:val="both"/>
        <w:rPr>
          <w:rFonts w:cs="Arial"/>
          <w:color w:val="000000"/>
          <w:lang w:eastAsia="en-US"/>
        </w:rPr>
      </w:pPr>
      <w:r w:rsidRPr="002B19FA">
        <w:rPr>
          <w:rFonts w:cs="Arial"/>
          <w:iCs/>
        </w:rPr>
        <w:t>Vlada Republike Slovenije je sprejela Poslovni in finančni načrt Stanovanjskega sklada Republike Slovenije, javnega sklada za let</w:t>
      </w:r>
      <w:r w:rsidR="00124ECB" w:rsidRPr="002B19FA">
        <w:rPr>
          <w:rFonts w:cs="Arial"/>
          <w:iCs/>
        </w:rPr>
        <w:t xml:space="preserve">o </w:t>
      </w:r>
      <w:r w:rsidRPr="002B19FA">
        <w:rPr>
          <w:rFonts w:cs="Arial"/>
          <w:iCs/>
        </w:rPr>
        <w:t>202</w:t>
      </w:r>
      <w:r w:rsidR="00F314BE">
        <w:rPr>
          <w:rFonts w:cs="Arial"/>
          <w:iCs/>
        </w:rPr>
        <w:t>5</w:t>
      </w:r>
      <w:r w:rsidRPr="002B19FA">
        <w:rPr>
          <w:rFonts w:cs="Arial"/>
          <w:iCs/>
        </w:rPr>
        <w:t xml:space="preserve">, s katerim je na </w:t>
      </w:r>
      <w:r w:rsidR="0077147A" w:rsidRPr="002B19FA">
        <w:rPr>
          <w:rFonts w:cs="Arial"/>
          <w:iCs/>
        </w:rPr>
        <w:t>1</w:t>
      </w:r>
      <w:r w:rsidR="00F314BE">
        <w:rPr>
          <w:rFonts w:cs="Arial"/>
          <w:iCs/>
        </w:rPr>
        <w:t>12</w:t>
      </w:r>
      <w:r w:rsidRPr="002B19FA">
        <w:rPr>
          <w:rFonts w:cs="Arial"/>
          <w:iCs/>
        </w:rPr>
        <w:t xml:space="preserve">. redni seji dne </w:t>
      </w:r>
      <w:r w:rsidR="00124ECB" w:rsidRPr="002B19FA">
        <w:rPr>
          <w:rFonts w:cs="Arial"/>
          <w:iCs/>
        </w:rPr>
        <w:t>1</w:t>
      </w:r>
      <w:r w:rsidR="00F314BE">
        <w:rPr>
          <w:rFonts w:cs="Arial"/>
          <w:iCs/>
        </w:rPr>
        <w:t>7</w:t>
      </w:r>
      <w:r w:rsidR="00124ECB" w:rsidRPr="002B19FA">
        <w:rPr>
          <w:rFonts w:cs="Arial"/>
          <w:iCs/>
        </w:rPr>
        <w:t xml:space="preserve">. </w:t>
      </w:r>
      <w:r w:rsidR="00F314BE">
        <w:rPr>
          <w:rFonts w:cs="Arial"/>
          <w:iCs/>
        </w:rPr>
        <w:t>aprila</w:t>
      </w:r>
      <w:r w:rsidR="0077147A" w:rsidRPr="002B19FA">
        <w:rPr>
          <w:rFonts w:cs="Arial"/>
          <w:iCs/>
        </w:rPr>
        <w:t xml:space="preserve"> </w:t>
      </w:r>
      <w:r w:rsidR="00124ECB" w:rsidRPr="002B19FA">
        <w:rPr>
          <w:rFonts w:cs="Arial"/>
          <w:iCs/>
        </w:rPr>
        <w:t>202</w:t>
      </w:r>
      <w:r w:rsidR="00F314BE">
        <w:rPr>
          <w:rFonts w:cs="Arial"/>
          <w:iCs/>
        </w:rPr>
        <w:t>5</w:t>
      </w:r>
      <w:r w:rsidRPr="002B19FA">
        <w:rPr>
          <w:rFonts w:cs="Arial"/>
          <w:iCs/>
        </w:rPr>
        <w:t>, soglašal Nadzorni svet Stanovanjskega sklada Republike Slovenije, javnega sklada.</w:t>
      </w:r>
    </w:p>
    <w:p w14:paraId="19160559" w14:textId="77777777" w:rsidR="00A5229B" w:rsidRDefault="00A5229B" w:rsidP="00A5229B">
      <w:pPr>
        <w:spacing w:line="240" w:lineRule="atLeast"/>
        <w:rPr>
          <w:rFonts w:cs="Arial"/>
          <w:color w:val="000000"/>
          <w:lang w:eastAsia="en-US"/>
        </w:rPr>
      </w:pPr>
    </w:p>
    <w:p w14:paraId="721B908B" w14:textId="77777777" w:rsidR="007F6E87" w:rsidRPr="002B19FA" w:rsidRDefault="007F6E87" w:rsidP="00A5229B">
      <w:pPr>
        <w:spacing w:line="240" w:lineRule="atLeast"/>
        <w:rPr>
          <w:rFonts w:cs="Arial"/>
          <w:color w:val="000000"/>
          <w:lang w:eastAsia="en-US"/>
        </w:rPr>
      </w:pPr>
    </w:p>
    <w:p w14:paraId="7CD7F2C8" w14:textId="77777777" w:rsidR="00A5229B" w:rsidRPr="002B19FA" w:rsidRDefault="00A5229B" w:rsidP="00A5229B">
      <w:pPr>
        <w:spacing w:line="240" w:lineRule="atLeast"/>
        <w:rPr>
          <w:rFonts w:cs="Arial"/>
          <w:color w:val="000000"/>
          <w:lang w:eastAsia="en-US"/>
        </w:rPr>
      </w:pPr>
      <w:r w:rsidRPr="002B19FA">
        <w:rPr>
          <w:rFonts w:cs="Arial"/>
          <w:color w:val="000000"/>
          <w:lang w:eastAsia="en-US"/>
        </w:rPr>
        <w:t xml:space="preserve">                                                                                          Barbara Kolenko Helbl</w:t>
      </w:r>
    </w:p>
    <w:p w14:paraId="0389DF7E" w14:textId="77777777" w:rsidR="00A5229B" w:rsidRPr="002B19FA" w:rsidRDefault="00A5229B" w:rsidP="00A5229B">
      <w:pPr>
        <w:spacing w:line="240" w:lineRule="atLeast"/>
        <w:rPr>
          <w:rFonts w:cs="Arial"/>
          <w:color w:val="000000"/>
          <w:lang w:eastAsia="en-US"/>
        </w:rPr>
      </w:pPr>
      <w:r w:rsidRPr="002B19FA">
        <w:rPr>
          <w:rFonts w:cs="Arial"/>
          <w:color w:val="000000"/>
          <w:lang w:eastAsia="en-US"/>
        </w:rPr>
        <w:t xml:space="preserve">                                                                                    GENERALNA SEKRETARKA</w:t>
      </w:r>
    </w:p>
    <w:p w14:paraId="5B4F8990" w14:textId="77777777" w:rsidR="00A5229B" w:rsidRPr="002B19FA" w:rsidRDefault="00A5229B" w:rsidP="00A5229B">
      <w:pPr>
        <w:spacing w:line="240" w:lineRule="atLeast"/>
        <w:rPr>
          <w:rFonts w:cs="Arial"/>
          <w:color w:val="000000"/>
          <w:lang w:eastAsia="en-US"/>
        </w:rPr>
      </w:pPr>
    </w:p>
    <w:p w14:paraId="155D3A46" w14:textId="77777777" w:rsidR="000E2CD0" w:rsidRPr="002B19FA" w:rsidRDefault="00A5229B" w:rsidP="00A5229B">
      <w:pPr>
        <w:overflowPunct w:val="0"/>
        <w:autoSpaceDE w:val="0"/>
        <w:autoSpaceDN w:val="0"/>
        <w:adjustRightInd w:val="0"/>
        <w:spacing w:after="200" w:line="276" w:lineRule="auto"/>
        <w:jc w:val="both"/>
        <w:textAlignment w:val="baseline"/>
        <w:rPr>
          <w:rFonts w:cs="Arial"/>
          <w:iCs/>
        </w:rPr>
      </w:pPr>
      <w:r w:rsidRPr="002B19FA">
        <w:rPr>
          <w:rFonts w:cs="Arial"/>
          <w:iCs/>
        </w:rPr>
        <w:t xml:space="preserve">                                                 </w:t>
      </w:r>
    </w:p>
    <w:p w14:paraId="3491448E" w14:textId="77777777" w:rsidR="000E2CD0" w:rsidRPr="002B19FA" w:rsidRDefault="000E2CD0" w:rsidP="00A5229B">
      <w:pPr>
        <w:overflowPunct w:val="0"/>
        <w:autoSpaceDE w:val="0"/>
        <w:autoSpaceDN w:val="0"/>
        <w:adjustRightInd w:val="0"/>
        <w:spacing w:after="200" w:line="276" w:lineRule="auto"/>
        <w:jc w:val="both"/>
        <w:textAlignment w:val="baseline"/>
        <w:rPr>
          <w:rFonts w:cs="Arial"/>
          <w:iCs/>
        </w:rPr>
      </w:pPr>
    </w:p>
    <w:p w14:paraId="43FFCD1C" w14:textId="77777777" w:rsidR="00A5229B" w:rsidRPr="002B19FA" w:rsidRDefault="00A5229B" w:rsidP="00A5229B">
      <w:pPr>
        <w:overflowPunct w:val="0"/>
        <w:autoSpaceDE w:val="0"/>
        <w:autoSpaceDN w:val="0"/>
        <w:adjustRightInd w:val="0"/>
        <w:spacing w:after="200" w:line="276" w:lineRule="auto"/>
        <w:jc w:val="both"/>
        <w:textAlignment w:val="baseline"/>
        <w:rPr>
          <w:rFonts w:cs="Arial"/>
          <w:iCs/>
        </w:rPr>
      </w:pPr>
      <w:r w:rsidRPr="002B19FA">
        <w:rPr>
          <w:rFonts w:cs="Arial"/>
          <w:iCs/>
        </w:rPr>
        <w:t xml:space="preserve">                                            </w:t>
      </w:r>
    </w:p>
    <w:p w14:paraId="476C76A0" w14:textId="77777777" w:rsidR="00A66B11" w:rsidRPr="002B19FA" w:rsidRDefault="00A66B11" w:rsidP="00A66B11">
      <w:pPr>
        <w:rPr>
          <w:rFonts w:cs="Arial"/>
        </w:rPr>
      </w:pPr>
      <w:r w:rsidRPr="002B19FA">
        <w:rPr>
          <w:rFonts w:cs="Arial"/>
        </w:rPr>
        <w:t>PRILOGE:</w:t>
      </w:r>
    </w:p>
    <w:p w14:paraId="270FAE98" w14:textId="77777777" w:rsidR="00A66B11" w:rsidRPr="002B19FA" w:rsidRDefault="00A66B11" w:rsidP="00A66B11">
      <w:pPr>
        <w:rPr>
          <w:rFonts w:cs="Arial"/>
        </w:rPr>
      </w:pPr>
      <w:r w:rsidRPr="002B19FA">
        <w:rPr>
          <w:rFonts w:cs="Arial"/>
        </w:rPr>
        <w:t>-</w:t>
      </w:r>
      <w:r w:rsidRPr="002B19FA">
        <w:rPr>
          <w:rFonts w:cs="Arial"/>
        </w:rPr>
        <w:tab/>
        <w:t xml:space="preserve">Poslovni in finančni načrt Stanovanjskega sklada Republike Slovenije, javnega sklada </w:t>
      </w:r>
    </w:p>
    <w:p w14:paraId="1FA9C839" w14:textId="66A6E0EC" w:rsidR="00A66B11" w:rsidRPr="002B19FA" w:rsidRDefault="00A66B11" w:rsidP="00A66B11">
      <w:pPr>
        <w:rPr>
          <w:rFonts w:cs="Arial"/>
        </w:rPr>
      </w:pPr>
      <w:r w:rsidRPr="002B19FA">
        <w:rPr>
          <w:rFonts w:cs="Arial"/>
        </w:rPr>
        <w:t xml:space="preserve">             za let</w:t>
      </w:r>
      <w:r w:rsidR="000E2CD0" w:rsidRPr="002B19FA">
        <w:rPr>
          <w:rFonts w:cs="Arial"/>
        </w:rPr>
        <w:t>o</w:t>
      </w:r>
      <w:r w:rsidRPr="002B19FA">
        <w:rPr>
          <w:rFonts w:cs="Arial"/>
        </w:rPr>
        <w:t xml:space="preserve"> 202</w:t>
      </w:r>
      <w:r w:rsidR="002823D8">
        <w:rPr>
          <w:rFonts w:cs="Arial"/>
        </w:rPr>
        <w:t>5</w:t>
      </w:r>
      <w:r w:rsidRPr="002B19FA">
        <w:rPr>
          <w:rFonts w:cs="Arial"/>
        </w:rPr>
        <w:t xml:space="preserve"> s prilogo;</w:t>
      </w:r>
    </w:p>
    <w:p w14:paraId="4F7305BA" w14:textId="442B6AF1" w:rsidR="00A66B11" w:rsidRPr="002B19FA" w:rsidRDefault="00A66B11" w:rsidP="00A66B11">
      <w:pPr>
        <w:rPr>
          <w:rFonts w:cs="Arial"/>
        </w:rPr>
      </w:pPr>
      <w:r w:rsidRPr="002B19FA">
        <w:rPr>
          <w:rFonts w:cs="Arial"/>
        </w:rPr>
        <w:t>-</w:t>
      </w:r>
      <w:r w:rsidRPr="002B19FA">
        <w:rPr>
          <w:rFonts w:cs="Arial"/>
        </w:rPr>
        <w:tab/>
        <w:t xml:space="preserve">Odpravek sklepa Nadzornega sveta Stanovanjskega sklada RS z dne </w:t>
      </w:r>
      <w:r w:rsidR="000A15A9">
        <w:rPr>
          <w:rFonts w:cs="Arial"/>
        </w:rPr>
        <w:t>2</w:t>
      </w:r>
      <w:r w:rsidR="0077147A" w:rsidRPr="002B19FA">
        <w:rPr>
          <w:rFonts w:cs="Arial"/>
        </w:rPr>
        <w:t xml:space="preserve">3. </w:t>
      </w:r>
      <w:r w:rsidR="000A15A9">
        <w:rPr>
          <w:rFonts w:cs="Arial"/>
        </w:rPr>
        <w:t>4</w:t>
      </w:r>
      <w:r w:rsidR="0077147A" w:rsidRPr="002B19FA">
        <w:rPr>
          <w:rFonts w:cs="Arial"/>
        </w:rPr>
        <w:t xml:space="preserve">. </w:t>
      </w:r>
      <w:r w:rsidR="000E2CD0" w:rsidRPr="002B19FA">
        <w:rPr>
          <w:rFonts w:cs="Arial"/>
        </w:rPr>
        <w:t>202</w:t>
      </w:r>
      <w:r w:rsidR="000A15A9">
        <w:rPr>
          <w:rFonts w:cs="Arial"/>
        </w:rPr>
        <w:t>5</w:t>
      </w:r>
      <w:r w:rsidRPr="002B19FA">
        <w:rPr>
          <w:rFonts w:cs="Arial"/>
        </w:rPr>
        <w:t>.</w:t>
      </w:r>
    </w:p>
    <w:p w14:paraId="0AAF944E" w14:textId="77777777" w:rsidR="00F0354C" w:rsidRPr="002B19FA" w:rsidRDefault="00F0354C" w:rsidP="00F0354C">
      <w:pPr>
        <w:suppressAutoHyphens/>
        <w:rPr>
          <w:rFonts w:cs="Arial"/>
          <w:snapToGrid w:val="0"/>
          <w:lang w:eastAsia="ar-SA"/>
        </w:rPr>
      </w:pPr>
    </w:p>
    <w:p w14:paraId="0CD91EC0" w14:textId="77777777" w:rsidR="000E2CD0" w:rsidRPr="002B19FA" w:rsidRDefault="000E2CD0" w:rsidP="00F0354C">
      <w:pPr>
        <w:suppressAutoHyphens/>
        <w:rPr>
          <w:rFonts w:cs="Arial"/>
          <w:snapToGrid w:val="0"/>
          <w:lang w:eastAsia="ar-SA"/>
        </w:rPr>
      </w:pPr>
    </w:p>
    <w:p w14:paraId="007D57E3" w14:textId="77777777" w:rsidR="000E2CD0" w:rsidRPr="002B19FA" w:rsidRDefault="000E2CD0" w:rsidP="00F0354C">
      <w:pPr>
        <w:suppressAutoHyphens/>
        <w:rPr>
          <w:rFonts w:cs="Arial"/>
          <w:snapToGrid w:val="0"/>
          <w:lang w:eastAsia="ar-SA"/>
        </w:rPr>
      </w:pPr>
    </w:p>
    <w:p w14:paraId="63A1526A" w14:textId="77777777" w:rsidR="000E2CD0" w:rsidRPr="002B19FA" w:rsidRDefault="000E2CD0" w:rsidP="00F0354C">
      <w:pPr>
        <w:suppressAutoHyphens/>
        <w:rPr>
          <w:rFonts w:cs="Arial"/>
          <w:snapToGrid w:val="0"/>
          <w:lang w:eastAsia="ar-SA"/>
        </w:rPr>
      </w:pPr>
    </w:p>
    <w:p w14:paraId="3EE39A21" w14:textId="77777777" w:rsidR="00F0354C" w:rsidRPr="002B19FA" w:rsidRDefault="00F0354C" w:rsidP="00F0354C">
      <w:pPr>
        <w:suppressAutoHyphens/>
        <w:rPr>
          <w:rFonts w:cs="Arial"/>
          <w:snapToGrid w:val="0"/>
          <w:lang w:eastAsia="ar-SA"/>
        </w:rPr>
      </w:pPr>
      <w:r w:rsidRPr="002B19FA">
        <w:rPr>
          <w:rFonts w:cs="Arial"/>
          <w:snapToGrid w:val="0"/>
          <w:lang w:eastAsia="ar-SA"/>
        </w:rPr>
        <w:t xml:space="preserve">Sklep prejmejo:      </w:t>
      </w:r>
    </w:p>
    <w:p w14:paraId="3C9CBF54" w14:textId="77777777" w:rsidR="000E2CD0" w:rsidRPr="002B19FA" w:rsidRDefault="000E2CD0" w:rsidP="00F0354C">
      <w:pPr>
        <w:suppressAutoHyphens/>
        <w:rPr>
          <w:rFonts w:cs="Arial"/>
          <w:snapToGrid w:val="0"/>
          <w:lang w:eastAsia="ar-SA"/>
        </w:rPr>
      </w:pPr>
    </w:p>
    <w:p w14:paraId="6464BD19" w14:textId="77777777" w:rsidR="000E2CD0" w:rsidRPr="002B19FA" w:rsidRDefault="000E2CD0" w:rsidP="000E2CD0">
      <w:pPr>
        <w:numPr>
          <w:ilvl w:val="0"/>
          <w:numId w:val="21"/>
        </w:numPr>
        <w:autoSpaceDE w:val="0"/>
        <w:autoSpaceDN w:val="0"/>
        <w:adjustRightInd w:val="0"/>
        <w:spacing w:line="260" w:lineRule="exact"/>
        <w:rPr>
          <w:rFonts w:cs="Arial"/>
          <w:color w:val="000000"/>
        </w:rPr>
      </w:pPr>
      <w:r w:rsidRPr="002B19FA">
        <w:rPr>
          <w:rFonts w:cs="Arial"/>
          <w:color w:val="000000"/>
        </w:rPr>
        <w:t>Ministrstvo za solidarno prihodnost (</w:t>
      </w:r>
      <w:hyperlink r:id="rId15" w:history="1">
        <w:r w:rsidRPr="002B19FA">
          <w:rPr>
            <w:rStyle w:val="Hiperpovezava"/>
            <w:rFonts w:cs="Arial"/>
          </w:rPr>
          <w:t>gp.msp@gov.si</w:t>
        </w:r>
      </w:hyperlink>
      <w:r w:rsidRPr="002B19FA">
        <w:rPr>
          <w:rFonts w:cs="Arial"/>
          <w:color w:val="000000"/>
        </w:rPr>
        <w:t>)</w:t>
      </w:r>
    </w:p>
    <w:p w14:paraId="07B76225" w14:textId="77777777" w:rsidR="000E2CD0" w:rsidRPr="002B19FA" w:rsidRDefault="000E2CD0" w:rsidP="000E2CD0">
      <w:pPr>
        <w:numPr>
          <w:ilvl w:val="0"/>
          <w:numId w:val="21"/>
        </w:numPr>
        <w:autoSpaceDE w:val="0"/>
        <w:autoSpaceDN w:val="0"/>
        <w:adjustRightInd w:val="0"/>
        <w:spacing w:line="260" w:lineRule="exact"/>
        <w:rPr>
          <w:rFonts w:cs="Arial"/>
          <w:color w:val="000000"/>
        </w:rPr>
      </w:pPr>
      <w:r w:rsidRPr="002B19FA">
        <w:rPr>
          <w:rFonts w:cs="Arial"/>
          <w:color w:val="000000"/>
        </w:rPr>
        <w:t>Ministrstvo za finance (</w:t>
      </w:r>
      <w:hyperlink r:id="rId16" w:history="1">
        <w:r w:rsidRPr="002B19FA">
          <w:rPr>
            <w:rStyle w:val="Hiperpovezava"/>
            <w:rFonts w:cs="Arial"/>
          </w:rPr>
          <w:t>gp.mf@gov.si</w:t>
        </w:r>
      </w:hyperlink>
      <w:proofErr w:type="gramStart"/>
      <w:r w:rsidRPr="002B19FA">
        <w:rPr>
          <w:rFonts w:cs="Arial"/>
          <w:color w:val="000000"/>
        </w:rPr>
        <w:t xml:space="preserve"> )</w:t>
      </w:r>
      <w:proofErr w:type="gramEnd"/>
    </w:p>
    <w:p w14:paraId="213CD4CC" w14:textId="77777777" w:rsidR="000E2CD0" w:rsidRPr="002B19FA" w:rsidRDefault="000E2CD0" w:rsidP="000E2CD0">
      <w:pPr>
        <w:numPr>
          <w:ilvl w:val="0"/>
          <w:numId w:val="21"/>
        </w:numPr>
        <w:spacing w:line="260" w:lineRule="exact"/>
        <w:rPr>
          <w:rFonts w:cs="Arial"/>
          <w:color w:val="000000"/>
        </w:rPr>
      </w:pPr>
      <w:r w:rsidRPr="002B19FA">
        <w:rPr>
          <w:rFonts w:cs="Arial"/>
          <w:color w:val="000000"/>
        </w:rPr>
        <w:t>Stanovanjski sklad Republike Slovenije, javni sklad (</w:t>
      </w:r>
      <w:hyperlink r:id="rId17" w:history="1">
        <w:r w:rsidRPr="002B19FA">
          <w:rPr>
            <w:rStyle w:val="Hiperpovezava"/>
            <w:rFonts w:cs="Arial"/>
          </w:rPr>
          <w:t>tajnistvo@ssrs.si</w:t>
        </w:r>
      </w:hyperlink>
      <w:r w:rsidRPr="002B19FA">
        <w:rPr>
          <w:rFonts w:cs="Arial"/>
          <w:color w:val="000000"/>
        </w:rPr>
        <w:t>)</w:t>
      </w:r>
    </w:p>
    <w:p w14:paraId="35BC6828" w14:textId="77777777" w:rsidR="000E2CD0" w:rsidRPr="002B19FA" w:rsidRDefault="000E2CD0" w:rsidP="000E2CD0">
      <w:pPr>
        <w:numPr>
          <w:ilvl w:val="0"/>
          <w:numId w:val="21"/>
        </w:numPr>
        <w:spacing w:line="260" w:lineRule="exact"/>
        <w:rPr>
          <w:rFonts w:cs="Arial"/>
          <w:color w:val="000000"/>
        </w:rPr>
      </w:pPr>
      <w:r w:rsidRPr="002B19FA">
        <w:rPr>
          <w:rFonts w:cs="Arial"/>
          <w:color w:val="000000"/>
        </w:rPr>
        <w:t>Urad Vlade RS za komuniciranje (</w:t>
      </w:r>
      <w:hyperlink r:id="rId18" w:history="1">
        <w:r w:rsidRPr="002B19FA">
          <w:rPr>
            <w:rStyle w:val="Hiperpovezava"/>
            <w:rFonts w:cs="Arial"/>
          </w:rPr>
          <w:t>gp.ukom@gov.si</w:t>
        </w:r>
      </w:hyperlink>
      <w:r w:rsidRPr="002B19FA">
        <w:rPr>
          <w:rFonts w:cs="Arial"/>
          <w:color w:val="000000"/>
        </w:rPr>
        <w:t xml:space="preserve">) </w:t>
      </w:r>
    </w:p>
    <w:p w14:paraId="17F49C67" w14:textId="77777777" w:rsidR="000E2CD0" w:rsidRPr="002B19FA" w:rsidRDefault="000E2CD0" w:rsidP="000E2CD0">
      <w:pPr>
        <w:numPr>
          <w:ilvl w:val="0"/>
          <w:numId w:val="21"/>
        </w:numPr>
        <w:spacing w:line="260" w:lineRule="exact"/>
        <w:rPr>
          <w:rFonts w:cs="Arial"/>
          <w:color w:val="000000"/>
        </w:rPr>
      </w:pPr>
      <w:r w:rsidRPr="002B19FA">
        <w:rPr>
          <w:rFonts w:cs="Arial"/>
          <w:color w:val="000000"/>
        </w:rPr>
        <w:t>Služba Vlade RS za zakonodajo (</w:t>
      </w:r>
      <w:hyperlink r:id="rId19" w:history="1">
        <w:r w:rsidRPr="002B19FA">
          <w:rPr>
            <w:rStyle w:val="Hiperpovezava"/>
            <w:rFonts w:cs="Arial"/>
          </w:rPr>
          <w:t>gp.svz@gov.si</w:t>
        </w:r>
      </w:hyperlink>
      <w:proofErr w:type="gramStart"/>
      <w:r w:rsidRPr="002B19FA">
        <w:rPr>
          <w:rFonts w:cs="Arial"/>
          <w:color w:val="000000"/>
        </w:rPr>
        <w:t xml:space="preserve"> )</w:t>
      </w:r>
      <w:proofErr w:type="gramEnd"/>
    </w:p>
    <w:p w14:paraId="1E20D50A" w14:textId="77777777" w:rsidR="000E2CD0" w:rsidRPr="002B19FA" w:rsidRDefault="000E2CD0">
      <w:pPr>
        <w:rPr>
          <w:rFonts w:cs="Arial"/>
        </w:rPr>
      </w:pPr>
    </w:p>
    <w:sectPr w:rsidR="000E2CD0" w:rsidRPr="002B19FA" w:rsidSect="008F7564">
      <w:headerReference w:type="even" r:id="rId20"/>
      <w:headerReference w:type="default" r:id="rId21"/>
      <w:footerReference w:type="even" r:id="rId22"/>
      <w:footerReference w:type="default" r:id="rId23"/>
      <w:headerReference w:type="first" r:id="rId24"/>
      <w:footerReference w:type="first" r:id="rId2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50BA" w14:textId="77777777" w:rsidR="00541633" w:rsidRDefault="00541633">
      <w:r>
        <w:separator/>
      </w:r>
    </w:p>
  </w:endnote>
  <w:endnote w:type="continuationSeparator" w:id="0">
    <w:p w14:paraId="22AE9A01" w14:textId="77777777" w:rsidR="00541633" w:rsidRDefault="0054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2D94" w14:textId="77777777" w:rsidR="00993524" w:rsidRDefault="0099352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15C1" w14:textId="77777777" w:rsidR="00363082" w:rsidRDefault="00363082">
    <w:pPr>
      <w:pStyle w:val="Noga"/>
    </w:pPr>
    <w:r>
      <w:rPr>
        <w:noProof/>
      </w:rPr>
      <mc:AlternateContent>
        <mc:Choice Requires="wps">
          <w:drawing>
            <wp:anchor distT="0" distB="0" distL="114300" distR="114300" simplePos="0" relativeHeight="251659264" behindDoc="1" locked="0" layoutInCell="1" allowOverlap="1" wp14:anchorId="18238727" wp14:editId="26049CF1">
              <wp:simplePos x="0" y="0"/>
              <wp:positionH relativeFrom="column">
                <wp:posOffset>-635</wp:posOffset>
              </wp:positionH>
              <wp:positionV relativeFrom="paragraph">
                <wp:posOffset>129540</wp:posOffset>
              </wp:positionV>
              <wp:extent cx="5396230" cy="254000"/>
              <wp:effectExtent l="0" t="0" r="0" b="0"/>
              <wp:wrapNone/>
              <wp:docPr id="2" name="Polje z besedilom 2"/>
              <wp:cNvGraphicFramePr/>
              <a:graphic xmlns:a="http://schemas.openxmlformats.org/drawingml/2006/main">
                <a:graphicData uri="http://schemas.microsoft.com/office/word/2010/wordprocessingShape">
                  <wps:wsp>
                    <wps:cNvSpPr txBox="1"/>
                    <wps:spPr>
                      <a:xfrm>
                        <a:off x="0" y="0"/>
                        <a:ext cx="5396230" cy="254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33DB55" w14:textId="77777777" w:rsidR="00363082" w:rsidRPr="004B3BC3" w:rsidRDefault="00363082" w:rsidP="004B3BC3">
                          <w:pPr>
                            <w:jc w:val="center"/>
                            <w:rPr>
                              <w:rFonts w:cs="Arial"/>
                              <w:color w:val="808080" w:themeColor="background1" w:themeShade="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238727" id="_x0000_t202" coordsize="21600,21600" o:spt="202" path="m,l,21600r21600,l21600,xe">
              <v:stroke joinstyle="miter"/>
              <v:path gradientshapeok="t" o:connecttype="rect"/>
            </v:shapetype>
            <v:shape id="Polje z besedilom 2" o:spid="_x0000_s1027" type="#_x0000_t202" style="position:absolute;margin-left:-.05pt;margin-top:10.2pt;width:424.9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" fillcolor="black" stroked="f" strokeweight=".5pt">
              <v:fill opacity="0"/>
              <v:textbox>
                <w:txbxContent>
                  <w:p w14:paraId="3F33DB55" w14:textId="77777777" w:rsidR="00363082" w:rsidRPr="004B3BC3" w:rsidRDefault="00363082" w:rsidP="004B3BC3">
                    <w:pPr>
                      <w:jc w:val="center"/>
                      <w:rPr>
                        <w:rFonts w:cs="Arial"/>
                        <w:color w:val="808080" w:themeColor="background1" w:themeShade="80"/>
                        <w:sz w:val="2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7094" w14:textId="77777777" w:rsidR="00993524" w:rsidRDefault="009935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D6A0" w14:textId="77777777" w:rsidR="00541633" w:rsidRDefault="00541633">
      <w:r>
        <w:separator/>
      </w:r>
    </w:p>
  </w:footnote>
  <w:footnote w:type="continuationSeparator" w:id="0">
    <w:p w14:paraId="2AEBC1AF" w14:textId="77777777" w:rsidR="00541633" w:rsidRDefault="0054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29F6" w14:textId="77777777" w:rsidR="00993524" w:rsidRDefault="0099352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DB43" w14:textId="77777777" w:rsidR="00363082" w:rsidRPr="00110CBD" w:rsidRDefault="00363082"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8E8" w14:textId="77777777" w:rsidR="00144EC1" w:rsidRPr="00144EC1" w:rsidRDefault="00144EC1" w:rsidP="00144EC1">
    <w:pPr>
      <w:autoSpaceDE w:val="0"/>
      <w:autoSpaceDN w:val="0"/>
      <w:adjustRightInd w:val="0"/>
      <w:rPr>
        <w:rFonts w:ascii="Republika" w:hAnsi="Republika"/>
        <w:szCs w:val="24"/>
        <w:lang w:val="it-IT" w:eastAsia="en-US"/>
      </w:rPr>
    </w:pPr>
    <w:r w:rsidRPr="00144EC1">
      <w:rPr>
        <w:rFonts w:ascii="Republika" w:hAnsi="Republika"/>
        <w:noProof/>
      </w:rPr>
      <mc:AlternateContent>
        <mc:Choice Requires="wps">
          <w:drawing>
            <wp:anchor distT="4294967293" distB="4294967293" distL="114300" distR="114300" simplePos="0" relativeHeight="251661312" behindDoc="1" locked="0" layoutInCell="0" allowOverlap="1" wp14:anchorId="49BAD82A" wp14:editId="2003ADE2">
              <wp:simplePos x="0" y="0"/>
              <wp:positionH relativeFrom="column">
                <wp:posOffset>-431800</wp:posOffset>
              </wp:positionH>
              <wp:positionV relativeFrom="page">
                <wp:posOffset>3600449</wp:posOffset>
              </wp:positionV>
              <wp:extent cx="252095" cy="0"/>
              <wp:effectExtent l="0" t="0" r="1460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9AA73" id="Line 5"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44EC1">
      <w:rPr>
        <w:rFonts w:ascii="Republika" w:hAnsi="Republika"/>
        <w:szCs w:val="24"/>
        <w:lang w:val="it-IT" w:eastAsia="en-US"/>
      </w:rPr>
      <w:t>REPUBLIKA SLOVENIJA</w:t>
    </w:r>
  </w:p>
  <w:p w14:paraId="4AD31D22" w14:textId="77777777" w:rsidR="00144EC1" w:rsidRPr="00144EC1" w:rsidRDefault="00144EC1" w:rsidP="00144EC1">
    <w:pPr>
      <w:tabs>
        <w:tab w:val="left" w:pos="5112"/>
      </w:tabs>
      <w:spacing w:after="120" w:line="240" w:lineRule="exact"/>
      <w:rPr>
        <w:rFonts w:ascii="Republika" w:hAnsi="Republika"/>
        <w:b/>
        <w:caps/>
        <w:szCs w:val="24"/>
        <w:lang w:val="it-IT" w:eastAsia="en-US"/>
      </w:rPr>
    </w:pPr>
    <w:r w:rsidRPr="00144EC1">
      <w:rPr>
        <w:rFonts w:ascii="Republika" w:hAnsi="Republika"/>
        <w:b/>
        <w:caps/>
        <w:szCs w:val="24"/>
        <w:lang w:val="it-IT" w:eastAsia="en-US"/>
      </w:rPr>
      <w:t>Ministrstvo za solidarno prihodnost</w:t>
    </w:r>
  </w:p>
  <w:p w14:paraId="20118BAD" w14:textId="112341FB" w:rsidR="00144EC1" w:rsidRPr="00144EC1" w:rsidRDefault="00820798" w:rsidP="00144EC1">
    <w:pPr>
      <w:tabs>
        <w:tab w:val="center" w:pos="4320"/>
        <w:tab w:val="left" w:pos="5103"/>
        <w:tab w:val="right" w:pos="8640"/>
      </w:tabs>
      <w:spacing w:before="240" w:line="240" w:lineRule="exact"/>
      <w:rPr>
        <w:rFonts w:cs="Arial"/>
        <w:sz w:val="16"/>
        <w:szCs w:val="24"/>
        <w:lang w:val="it-IT" w:eastAsia="en-US"/>
      </w:rPr>
    </w:pPr>
    <w:proofErr w:type="spellStart"/>
    <w:r>
      <w:rPr>
        <w:rFonts w:cs="Arial"/>
        <w:sz w:val="16"/>
        <w:szCs w:val="24"/>
        <w:lang w:val="it-IT" w:eastAsia="en-US"/>
      </w:rPr>
      <w:t>Dunajska</w:t>
    </w:r>
    <w:proofErr w:type="spellEnd"/>
    <w:r>
      <w:rPr>
        <w:rFonts w:cs="Arial"/>
        <w:sz w:val="16"/>
        <w:szCs w:val="24"/>
        <w:lang w:val="it-IT" w:eastAsia="en-US"/>
      </w:rPr>
      <w:t xml:space="preserve"> cesta 21</w:t>
    </w:r>
    <w:r w:rsidR="00144EC1" w:rsidRPr="00144EC1">
      <w:rPr>
        <w:rFonts w:cs="Arial"/>
        <w:sz w:val="16"/>
        <w:szCs w:val="24"/>
        <w:lang w:val="it-IT" w:eastAsia="en-US"/>
      </w:rPr>
      <w:t xml:space="preserve">, 1000 </w:t>
    </w:r>
    <w:proofErr w:type="spellStart"/>
    <w:r w:rsidR="00144EC1" w:rsidRPr="00144EC1">
      <w:rPr>
        <w:rFonts w:cs="Arial"/>
        <w:sz w:val="16"/>
        <w:szCs w:val="24"/>
        <w:lang w:val="it-IT" w:eastAsia="en-US"/>
      </w:rPr>
      <w:t>Ljubljana</w:t>
    </w:r>
    <w:proofErr w:type="spellEnd"/>
    <w:r w:rsidR="00144EC1" w:rsidRPr="00144EC1">
      <w:rPr>
        <w:rFonts w:cs="Arial"/>
        <w:sz w:val="16"/>
        <w:szCs w:val="24"/>
        <w:lang w:val="it-IT" w:eastAsia="en-US"/>
      </w:rPr>
      <w:tab/>
      <w:t xml:space="preserve">                                                            T: 01 369 7</w:t>
    </w:r>
    <w:r w:rsidR="00993524">
      <w:rPr>
        <w:rFonts w:cs="Arial"/>
        <w:sz w:val="16"/>
        <w:szCs w:val="24"/>
        <w:lang w:val="it-IT" w:eastAsia="en-US"/>
      </w:rPr>
      <w:t>9</w:t>
    </w:r>
    <w:r w:rsidR="00144EC1" w:rsidRPr="00144EC1">
      <w:rPr>
        <w:rFonts w:cs="Arial"/>
        <w:sz w:val="16"/>
        <w:szCs w:val="24"/>
        <w:lang w:val="it-IT" w:eastAsia="en-US"/>
      </w:rPr>
      <w:t xml:space="preserve"> </w:t>
    </w:r>
    <w:r w:rsidR="00993524">
      <w:rPr>
        <w:rFonts w:cs="Arial"/>
        <w:sz w:val="16"/>
        <w:szCs w:val="24"/>
        <w:lang w:val="it-IT" w:eastAsia="en-US"/>
      </w:rPr>
      <w:t>4</w:t>
    </w:r>
    <w:r w:rsidR="00144EC1" w:rsidRPr="00144EC1">
      <w:rPr>
        <w:rFonts w:cs="Arial"/>
        <w:sz w:val="16"/>
        <w:szCs w:val="24"/>
        <w:lang w:val="it-IT" w:eastAsia="en-US"/>
      </w:rPr>
      <w:t xml:space="preserve">0 </w:t>
    </w:r>
  </w:p>
  <w:p w14:paraId="5C283C05" w14:textId="77777777" w:rsidR="00144EC1" w:rsidRPr="00144EC1" w:rsidRDefault="00144EC1" w:rsidP="00144EC1">
    <w:pPr>
      <w:tabs>
        <w:tab w:val="center" w:pos="4320"/>
        <w:tab w:val="left" w:pos="5112"/>
        <w:tab w:val="right" w:pos="8640"/>
      </w:tabs>
      <w:spacing w:line="240" w:lineRule="exact"/>
      <w:ind w:left="5103"/>
      <w:rPr>
        <w:rFonts w:cs="Arial"/>
        <w:sz w:val="16"/>
        <w:szCs w:val="16"/>
        <w:lang w:val="it-IT" w:eastAsia="en-US"/>
      </w:rPr>
    </w:pPr>
    <w:r w:rsidRPr="00144EC1">
      <w:rPr>
        <w:rFonts w:cs="Arial"/>
        <w:sz w:val="16"/>
        <w:szCs w:val="16"/>
        <w:lang w:val="it-IT" w:eastAsia="en-US"/>
      </w:rPr>
      <w:t xml:space="preserve">F: 01 369 78 32 </w:t>
    </w:r>
  </w:p>
  <w:p w14:paraId="0E93734C" w14:textId="77777777" w:rsidR="00144EC1" w:rsidRPr="00144EC1" w:rsidRDefault="00144EC1" w:rsidP="00144EC1">
    <w:pPr>
      <w:tabs>
        <w:tab w:val="center" w:pos="4320"/>
        <w:tab w:val="left" w:pos="5112"/>
        <w:tab w:val="right" w:pos="8640"/>
      </w:tabs>
      <w:spacing w:line="240" w:lineRule="exact"/>
      <w:ind w:left="5103"/>
      <w:rPr>
        <w:rFonts w:cs="Arial"/>
        <w:sz w:val="16"/>
        <w:szCs w:val="16"/>
        <w:lang w:val="it-IT" w:eastAsia="en-US"/>
      </w:rPr>
    </w:pPr>
    <w:r w:rsidRPr="00144EC1">
      <w:rPr>
        <w:rFonts w:cs="Arial"/>
        <w:sz w:val="16"/>
        <w:szCs w:val="16"/>
        <w:lang w:val="it-IT" w:eastAsia="en-US"/>
      </w:rPr>
      <w:tab/>
      <w:t xml:space="preserve">E: gp.msp@gov.si </w:t>
    </w:r>
    <w:hyperlink r:id="rId1" w:history="1">
      <w:r w:rsidRPr="00144EC1">
        <w:rPr>
          <w:rFonts w:cs="Arial"/>
          <w:color w:val="0000FF"/>
          <w:sz w:val="16"/>
          <w:szCs w:val="16"/>
          <w:u w:val="single"/>
          <w:lang w:val="it-IT" w:eastAsia="en-US"/>
        </w:rPr>
        <w:t>www.gov.si</w:t>
      </w:r>
    </w:hyperlink>
  </w:p>
  <w:p w14:paraId="33C45DE4" w14:textId="77777777" w:rsidR="00363082" w:rsidRPr="00144EC1" w:rsidRDefault="00363082" w:rsidP="007D75CF">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3093F4"/>
    <w:lvl w:ilvl="0">
      <w:numFmt w:val="bullet"/>
      <w:lvlText w:val="*"/>
      <w:lvlJc w:val="left"/>
    </w:lvl>
  </w:abstractNum>
  <w:abstractNum w:abstractNumId="1" w15:restartNumberingAfterBreak="0">
    <w:nsid w:val="0C833B64"/>
    <w:multiLevelType w:val="hybridMultilevel"/>
    <w:tmpl w:val="49909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9B189D"/>
    <w:multiLevelType w:val="hybridMultilevel"/>
    <w:tmpl w:val="CBC84B46"/>
    <w:lvl w:ilvl="0" w:tplc="C3D2C5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13448C"/>
    <w:multiLevelType w:val="hybridMultilevel"/>
    <w:tmpl w:val="80969B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114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337C31"/>
    <w:multiLevelType w:val="hybridMultilevel"/>
    <w:tmpl w:val="6D70DDDA"/>
    <w:lvl w:ilvl="0" w:tplc="26C48A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DE017C"/>
    <w:multiLevelType w:val="hybridMultilevel"/>
    <w:tmpl w:val="8A80CFB4"/>
    <w:lvl w:ilvl="0" w:tplc="9A4CF792">
      <w:start w:val="1"/>
      <w:numFmt w:val="bullet"/>
      <w:pStyle w:val="Zamik1"/>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C1885"/>
    <w:multiLevelType w:val="hybridMultilevel"/>
    <w:tmpl w:val="CC5A1B12"/>
    <w:lvl w:ilvl="0" w:tplc="C3D2C5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1" w15:restartNumberingAfterBreak="0">
    <w:nsid w:val="27676788"/>
    <w:multiLevelType w:val="hybridMultilevel"/>
    <w:tmpl w:val="3BEE7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1559B5"/>
    <w:multiLevelType w:val="hybridMultilevel"/>
    <w:tmpl w:val="70FE3214"/>
    <w:lvl w:ilvl="0" w:tplc="03C877B0">
      <w:start w:val="7"/>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604ACA"/>
    <w:multiLevelType w:val="hybridMultilevel"/>
    <w:tmpl w:val="E89AD7C8"/>
    <w:lvl w:ilvl="0" w:tplc="813093F4">
      <w:start w:val="65535"/>
      <w:numFmt w:val="bullet"/>
      <w:lvlText w:val="-"/>
      <w:lvlJc w:val="left"/>
      <w:pPr>
        <w:ind w:left="720" w:hanging="360"/>
      </w:pPr>
      <w:rPr>
        <w:rFonts w:ascii="Tahoma"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921763"/>
    <w:multiLevelType w:val="hybridMultilevel"/>
    <w:tmpl w:val="D2CA09E4"/>
    <w:lvl w:ilvl="0" w:tplc="C3D2C5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DF46F6"/>
    <w:multiLevelType w:val="hybridMultilevel"/>
    <w:tmpl w:val="F920FC2E"/>
    <w:lvl w:ilvl="0" w:tplc="26C48A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917F76"/>
    <w:multiLevelType w:val="singleLevel"/>
    <w:tmpl w:val="0EF2C862"/>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8" w15:restartNumberingAfterBreak="0">
    <w:nsid w:val="554170EC"/>
    <w:multiLevelType w:val="multilevel"/>
    <w:tmpl w:val="C5E46726"/>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A7F1270"/>
    <w:multiLevelType w:val="hybridMultilevel"/>
    <w:tmpl w:val="BA1421B4"/>
    <w:lvl w:ilvl="0" w:tplc="5AD04488">
      <w:start w:val="1"/>
      <w:numFmt w:val="bullet"/>
      <w:lvlText w:val="–"/>
      <w:lvlJc w:val="left"/>
      <w:pPr>
        <w:tabs>
          <w:tab w:val="num" w:pos="567"/>
        </w:tabs>
        <w:ind w:left="567" w:hanging="425"/>
      </w:pPr>
      <w:rPr>
        <w:rFonts w:ascii="Arial" w:hAnsi="Arial" w:cs="Times New Roman" w:hint="default"/>
        <w:b w:val="0"/>
        <w:i w:val="0"/>
        <w:color w:val="auto"/>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1F7CA4"/>
    <w:multiLevelType w:val="singleLevel"/>
    <w:tmpl w:val="6CBCF6B2"/>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18814159">
    <w:abstractNumId w:val="18"/>
  </w:num>
  <w:num w:numId="2" w16cid:durableId="1516922181">
    <w:abstractNumId w:val="10"/>
  </w:num>
  <w:num w:numId="3" w16cid:durableId="58525801">
    <w:abstractNumId w:val="17"/>
  </w:num>
  <w:num w:numId="4" w16cid:durableId="1594120619">
    <w:abstractNumId w:val="21"/>
  </w:num>
  <w:num w:numId="5" w16cid:durableId="261844140">
    <w:abstractNumId w:val="8"/>
  </w:num>
  <w:num w:numId="6" w16cid:durableId="80495596">
    <w:abstractNumId w:val="20"/>
  </w:num>
  <w:num w:numId="7" w16cid:durableId="474832008">
    <w:abstractNumId w:val="7"/>
  </w:num>
  <w:num w:numId="8" w16cid:durableId="1227303882">
    <w:abstractNumId w:val="3"/>
  </w:num>
  <w:num w:numId="9" w16cid:durableId="2040740913">
    <w:abstractNumId w:val="22"/>
  </w:num>
  <w:num w:numId="10" w16cid:durableId="2095198430">
    <w:abstractNumId w:val="13"/>
  </w:num>
  <w:num w:numId="11" w16cid:durableId="347875093">
    <w:abstractNumId w:val="6"/>
  </w:num>
  <w:num w:numId="12" w16cid:durableId="1610309315">
    <w:abstractNumId w:val="16"/>
  </w:num>
  <w:num w:numId="13" w16cid:durableId="947928499">
    <w:abstractNumId w:val="0"/>
    <w:lvlOverride w:ilvl="0">
      <w:lvl w:ilvl="0">
        <w:start w:val="65535"/>
        <w:numFmt w:val="bullet"/>
        <w:lvlText w:val="-"/>
        <w:legacy w:legacy="1" w:legacySpace="0" w:legacyIndent="346"/>
        <w:lvlJc w:val="left"/>
        <w:rPr>
          <w:rFonts w:ascii="Tahoma" w:hAnsi="Tahoma" w:cs="Tahoma" w:hint="default"/>
        </w:rPr>
      </w:lvl>
    </w:lvlOverride>
  </w:num>
  <w:num w:numId="14" w16cid:durableId="637339262">
    <w:abstractNumId w:val="0"/>
    <w:lvlOverride w:ilvl="0">
      <w:lvl w:ilvl="0">
        <w:start w:val="65535"/>
        <w:numFmt w:val="bullet"/>
        <w:lvlText w:val="-"/>
        <w:legacy w:legacy="1" w:legacySpace="0" w:legacyIndent="345"/>
        <w:lvlJc w:val="left"/>
        <w:rPr>
          <w:rFonts w:ascii="Tahoma" w:hAnsi="Tahoma" w:cs="Tahoma" w:hint="default"/>
        </w:rPr>
      </w:lvl>
    </w:lvlOverride>
  </w:num>
  <w:num w:numId="15" w16cid:durableId="1267886125">
    <w:abstractNumId w:val="1"/>
  </w:num>
  <w:num w:numId="16" w16cid:durableId="1153134305">
    <w:abstractNumId w:val="12"/>
  </w:num>
  <w:num w:numId="17" w16cid:durableId="2064406457">
    <w:abstractNumId w:val="14"/>
  </w:num>
  <w:num w:numId="18" w16cid:durableId="1674718774">
    <w:abstractNumId w:val="4"/>
  </w:num>
  <w:num w:numId="19" w16cid:durableId="1527255782">
    <w:abstractNumId w:val="4"/>
    <w:lvlOverride w:ilvl="0">
      <w:startOverride w:val="4"/>
    </w:lvlOverride>
    <w:lvlOverride w:ilvl="1">
      <w:startOverride w:val="2"/>
    </w:lvlOverride>
  </w:num>
  <w:num w:numId="20" w16cid:durableId="1519926199">
    <w:abstractNumId w:val="2"/>
  </w:num>
  <w:num w:numId="21" w16cid:durableId="672412821">
    <w:abstractNumId w:val="19"/>
  </w:num>
  <w:num w:numId="22" w16cid:durableId="2012757396">
    <w:abstractNumId w:val="5"/>
  </w:num>
  <w:num w:numId="23" w16cid:durableId="1589731847">
    <w:abstractNumId w:val="11"/>
  </w:num>
  <w:num w:numId="24" w16cid:durableId="747577768">
    <w:abstractNumId w:val="15"/>
  </w:num>
  <w:num w:numId="25" w16cid:durableId="119245028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C8"/>
    <w:rsid w:val="000001DD"/>
    <w:rsid w:val="00013E80"/>
    <w:rsid w:val="0001626A"/>
    <w:rsid w:val="00017DC2"/>
    <w:rsid w:val="00021C40"/>
    <w:rsid w:val="00023A88"/>
    <w:rsid w:val="00032724"/>
    <w:rsid w:val="000461BF"/>
    <w:rsid w:val="00046CB4"/>
    <w:rsid w:val="00050124"/>
    <w:rsid w:val="00087879"/>
    <w:rsid w:val="00091E7B"/>
    <w:rsid w:val="000A15A9"/>
    <w:rsid w:val="000A7238"/>
    <w:rsid w:val="000A7DFA"/>
    <w:rsid w:val="000B4332"/>
    <w:rsid w:val="000B7AD8"/>
    <w:rsid w:val="000D5674"/>
    <w:rsid w:val="000E2CD0"/>
    <w:rsid w:val="000E571B"/>
    <w:rsid w:val="000F7ED8"/>
    <w:rsid w:val="001078A2"/>
    <w:rsid w:val="001107AD"/>
    <w:rsid w:val="001107B6"/>
    <w:rsid w:val="001127DC"/>
    <w:rsid w:val="001137B9"/>
    <w:rsid w:val="00124ECB"/>
    <w:rsid w:val="001357B2"/>
    <w:rsid w:val="001360FC"/>
    <w:rsid w:val="00144EC1"/>
    <w:rsid w:val="001562A0"/>
    <w:rsid w:val="0017478F"/>
    <w:rsid w:val="00174D1A"/>
    <w:rsid w:val="001903B3"/>
    <w:rsid w:val="00191879"/>
    <w:rsid w:val="001B241C"/>
    <w:rsid w:val="001B5D21"/>
    <w:rsid w:val="001C49F9"/>
    <w:rsid w:val="001D4582"/>
    <w:rsid w:val="001F7C20"/>
    <w:rsid w:val="00200887"/>
    <w:rsid w:val="00202A77"/>
    <w:rsid w:val="0020740B"/>
    <w:rsid w:val="002110EA"/>
    <w:rsid w:val="00222DA9"/>
    <w:rsid w:val="0022643E"/>
    <w:rsid w:val="00243DD7"/>
    <w:rsid w:val="00251EDC"/>
    <w:rsid w:val="00271CE5"/>
    <w:rsid w:val="00282020"/>
    <w:rsid w:val="00282234"/>
    <w:rsid w:val="002823D8"/>
    <w:rsid w:val="00283C61"/>
    <w:rsid w:val="002A2544"/>
    <w:rsid w:val="002A2B69"/>
    <w:rsid w:val="002B19FA"/>
    <w:rsid w:val="002B4A7A"/>
    <w:rsid w:val="002D5A79"/>
    <w:rsid w:val="002D6B56"/>
    <w:rsid w:val="002E41D1"/>
    <w:rsid w:val="002F133B"/>
    <w:rsid w:val="002F174A"/>
    <w:rsid w:val="002F73E8"/>
    <w:rsid w:val="0032570E"/>
    <w:rsid w:val="003320C7"/>
    <w:rsid w:val="0034409D"/>
    <w:rsid w:val="00363082"/>
    <w:rsid w:val="003636BF"/>
    <w:rsid w:val="00365BC6"/>
    <w:rsid w:val="00365EBC"/>
    <w:rsid w:val="00371442"/>
    <w:rsid w:val="003735D3"/>
    <w:rsid w:val="00375CE4"/>
    <w:rsid w:val="00380DD5"/>
    <w:rsid w:val="003811F3"/>
    <w:rsid w:val="00381D01"/>
    <w:rsid w:val="003845B4"/>
    <w:rsid w:val="00387B1A"/>
    <w:rsid w:val="003B328C"/>
    <w:rsid w:val="003B5E9B"/>
    <w:rsid w:val="003C5EE5"/>
    <w:rsid w:val="003E0A2D"/>
    <w:rsid w:val="003E1C74"/>
    <w:rsid w:val="003F0FBC"/>
    <w:rsid w:val="003F7064"/>
    <w:rsid w:val="00401CF9"/>
    <w:rsid w:val="0040437A"/>
    <w:rsid w:val="00406AFF"/>
    <w:rsid w:val="00416A75"/>
    <w:rsid w:val="00421782"/>
    <w:rsid w:val="0043570A"/>
    <w:rsid w:val="004360CD"/>
    <w:rsid w:val="00437CDA"/>
    <w:rsid w:val="0045589B"/>
    <w:rsid w:val="004657EE"/>
    <w:rsid w:val="004712A2"/>
    <w:rsid w:val="004717BE"/>
    <w:rsid w:val="004949CC"/>
    <w:rsid w:val="004A574C"/>
    <w:rsid w:val="004B3BC3"/>
    <w:rsid w:val="004C4D9C"/>
    <w:rsid w:val="004C696A"/>
    <w:rsid w:val="004D434C"/>
    <w:rsid w:val="004E52AC"/>
    <w:rsid w:val="00505F8F"/>
    <w:rsid w:val="005140D2"/>
    <w:rsid w:val="00526246"/>
    <w:rsid w:val="00537911"/>
    <w:rsid w:val="00541633"/>
    <w:rsid w:val="00555338"/>
    <w:rsid w:val="0056333E"/>
    <w:rsid w:val="00567106"/>
    <w:rsid w:val="0058253B"/>
    <w:rsid w:val="005A37A9"/>
    <w:rsid w:val="005B2F2F"/>
    <w:rsid w:val="005B7CF0"/>
    <w:rsid w:val="005C38B7"/>
    <w:rsid w:val="005D7E10"/>
    <w:rsid w:val="005E1D3C"/>
    <w:rsid w:val="005E2226"/>
    <w:rsid w:val="005F08C8"/>
    <w:rsid w:val="005F0C3A"/>
    <w:rsid w:val="005F1DAF"/>
    <w:rsid w:val="00625AE6"/>
    <w:rsid w:val="00632253"/>
    <w:rsid w:val="00635CBA"/>
    <w:rsid w:val="0063687F"/>
    <w:rsid w:val="00642714"/>
    <w:rsid w:val="00642DC1"/>
    <w:rsid w:val="006440B1"/>
    <w:rsid w:val="0064450B"/>
    <w:rsid w:val="006455CE"/>
    <w:rsid w:val="00655841"/>
    <w:rsid w:val="00677546"/>
    <w:rsid w:val="0069008E"/>
    <w:rsid w:val="00695976"/>
    <w:rsid w:val="006A22C0"/>
    <w:rsid w:val="006B238D"/>
    <w:rsid w:val="006B5685"/>
    <w:rsid w:val="006C17DD"/>
    <w:rsid w:val="006C1DF9"/>
    <w:rsid w:val="006C767A"/>
    <w:rsid w:val="006D464A"/>
    <w:rsid w:val="006D6B90"/>
    <w:rsid w:val="006E228C"/>
    <w:rsid w:val="006E77A3"/>
    <w:rsid w:val="006F4DAA"/>
    <w:rsid w:val="00705B6F"/>
    <w:rsid w:val="00705EC8"/>
    <w:rsid w:val="00710EC6"/>
    <w:rsid w:val="00722EE2"/>
    <w:rsid w:val="00733017"/>
    <w:rsid w:val="0074054C"/>
    <w:rsid w:val="00742288"/>
    <w:rsid w:val="00745095"/>
    <w:rsid w:val="0077147A"/>
    <w:rsid w:val="007720F7"/>
    <w:rsid w:val="00783310"/>
    <w:rsid w:val="00792537"/>
    <w:rsid w:val="007A18EF"/>
    <w:rsid w:val="007A4318"/>
    <w:rsid w:val="007A4A6D"/>
    <w:rsid w:val="007B4C63"/>
    <w:rsid w:val="007B7450"/>
    <w:rsid w:val="007D1BCF"/>
    <w:rsid w:val="007D75CF"/>
    <w:rsid w:val="007E0440"/>
    <w:rsid w:val="007E6DC5"/>
    <w:rsid w:val="007F5C79"/>
    <w:rsid w:val="007F6E87"/>
    <w:rsid w:val="0080220E"/>
    <w:rsid w:val="00802BB5"/>
    <w:rsid w:val="00804985"/>
    <w:rsid w:val="00813A59"/>
    <w:rsid w:val="00817A99"/>
    <w:rsid w:val="00820798"/>
    <w:rsid w:val="0088043C"/>
    <w:rsid w:val="00884889"/>
    <w:rsid w:val="008906C9"/>
    <w:rsid w:val="00891D9E"/>
    <w:rsid w:val="00892FC8"/>
    <w:rsid w:val="008B5DCA"/>
    <w:rsid w:val="008C0C89"/>
    <w:rsid w:val="008C39C3"/>
    <w:rsid w:val="008C3C20"/>
    <w:rsid w:val="008C5738"/>
    <w:rsid w:val="008D04F0"/>
    <w:rsid w:val="008D0985"/>
    <w:rsid w:val="008F3500"/>
    <w:rsid w:val="008F7564"/>
    <w:rsid w:val="00902066"/>
    <w:rsid w:val="0090241D"/>
    <w:rsid w:val="00910336"/>
    <w:rsid w:val="00924E3C"/>
    <w:rsid w:val="00931A08"/>
    <w:rsid w:val="00932EA9"/>
    <w:rsid w:val="00936ABA"/>
    <w:rsid w:val="009477DA"/>
    <w:rsid w:val="00956591"/>
    <w:rsid w:val="009612BB"/>
    <w:rsid w:val="0097294F"/>
    <w:rsid w:val="00993524"/>
    <w:rsid w:val="00994C46"/>
    <w:rsid w:val="009A45BE"/>
    <w:rsid w:val="009B6FF8"/>
    <w:rsid w:val="009C740A"/>
    <w:rsid w:val="009C7931"/>
    <w:rsid w:val="009D02D4"/>
    <w:rsid w:val="009D3660"/>
    <w:rsid w:val="009D61B0"/>
    <w:rsid w:val="009E5357"/>
    <w:rsid w:val="00A01A99"/>
    <w:rsid w:val="00A05046"/>
    <w:rsid w:val="00A109D1"/>
    <w:rsid w:val="00A125C5"/>
    <w:rsid w:val="00A15491"/>
    <w:rsid w:val="00A170D4"/>
    <w:rsid w:val="00A23EE7"/>
    <w:rsid w:val="00A2451C"/>
    <w:rsid w:val="00A340D7"/>
    <w:rsid w:val="00A42665"/>
    <w:rsid w:val="00A5229B"/>
    <w:rsid w:val="00A65EE7"/>
    <w:rsid w:val="00A66B11"/>
    <w:rsid w:val="00A70133"/>
    <w:rsid w:val="00A731BE"/>
    <w:rsid w:val="00A770A6"/>
    <w:rsid w:val="00A813B1"/>
    <w:rsid w:val="00AB0D4A"/>
    <w:rsid w:val="00AB36C4"/>
    <w:rsid w:val="00AB5667"/>
    <w:rsid w:val="00AC2C2D"/>
    <w:rsid w:val="00AC32B2"/>
    <w:rsid w:val="00AD2594"/>
    <w:rsid w:val="00AD4D24"/>
    <w:rsid w:val="00B1443B"/>
    <w:rsid w:val="00B16D6C"/>
    <w:rsid w:val="00B17141"/>
    <w:rsid w:val="00B1740F"/>
    <w:rsid w:val="00B21077"/>
    <w:rsid w:val="00B302E6"/>
    <w:rsid w:val="00B31575"/>
    <w:rsid w:val="00B43E12"/>
    <w:rsid w:val="00B57B90"/>
    <w:rsid w:val="00B6016A"/>
    <w:rsid w:val="00B643D8"/>
    <w:rsid w:val="00B733DE"/>
    <w:rsid w:val="00B7732A"/>
    <w:rsid w:val="00B8547D"/>
    <w:rsid w:val="00BA0B1B"/>
    <w:rsid w:val="00BA32F9"/>
    <w:rsid w:val="00BA34AC"/>
    <w:rsid w:val="00BD4A41"/>
    <w:rsid w:val="00C07BED"/>
    <w:rsid w:val="00C10CAA"/>
    <w:rsid w:val="00C2319B"/>
    <w:rsid w:val="00C2452F"/>
    <w:rsid w:val="00C250D5"/>
    <w:rsid w:val="00C35666"/>
    <w:rsid w:val="00C437DC"/>
    <w:rsid w:val="00C45822"/>
    <w:rsid w:val="00C4683C"/>
    <w:rsid w:val="00C55ED5"/>
    <w:rsid w:val="00C6067D"/>
    <w:rsid w:val="00C7288B"/>
    <w:rsid w:val="00C803A9"/>
    <w:rsid w:val="00C83F05"/>
    <w:rsid w:val="00C908EF"/>
    <w:rsid w:val="00C92898"/>
    <w:rsid w:val="00C96A71"/>
    <w:rsid w:val="00CA4340"/>
    <w:rsid w:val="00CA72BC"/>
    <w:rsid w:val="00CB6E67"/>
    <w:rsid w:val="00CC5182"/>
    <w:rsid w:val="00CC5561"/>
    <w:rsid w:val="00CC5B2F"/>
    <w:rsid w:val="00CC621A"/>
    <w:rsid w:val="00CD187F"/>
    <w:rsid w:val="00CD2750"/>
    <w:rsid w:val="00CE5238"/>
    <w:rsid w:val="00CE7514"/>
    <w:rsid w:val="00D034B1"/>
    <w:rsid w:val="00D0363D"/>
    <w:rsid w:val="00D05564"/>
    <w:rsid w:val="00D108A7"/>
    <w:rsid w:val="00D22A61"/>
    <w:rsid w:val="00D248DE"/>
    <w:rsid w:val="00D24CC1"/>
    <w:rsid w:val="00D44553"/>
    <w:rsid w:val="00D8542D"/>
    <w:rsid w:val="00D87F24"/>
    <w:rsid w:val="00D9407F"/>
    <w:rsid w:val="00DA5730"/>
    <w:rsid w:val="00DC5041"/>
    <w:rsid w:val="00DC6A71"/>
    <w:rsid w:val="00DD2181"/>
    <w:rsid w:val="00DD4D3C"/>
    <w:rsid w:val="00DD64B1"/>
    <w:rsid w:val="00DF1DCF"/>
    <w:rsid w:val="00DF2B1C"/>
    <w:rsid w:val="00DF5BED"/>
    <w:rsid w:val="00E0357D"/>
    <w:rsid w:val="00E05C90"/>
    <w:rsid w:val="00E05E3D"/>
    <w:rsid w:val="00E1172C"/>
    <w:rsid w:val="00E15E5A"/>
    <w:rsid w:val="00E20FAC"/>
    <w:rsid w:val="00E33304"/>
    <w:rsid w:val="00E5583E"/>
    <w:rsid w:val="00E63100"/>
    <w:rsid w:val="00E84DDE"/>
    <w:rsid w:val="00E85417"/>
    <w:rsid w:val="00E97F0B"/>
    <w:rsid w:val="00EA3892"/>
    <w:rsid w:val="00EA5556"/>
    <w:rsid w:val="00EA7521"/>
    <w:rsid w:val="00EC40B8"/>
    <w:rsid w:val="00EC6900"/>
    <w:rsid w:val="00ED1C3E"/>
    <w:rsid w:val="00ED1C8F"/>
    <w:rsid w:val="00EE04BC"/>
    <w:rsid w:val="00EF0916"/>
    <w:rsid w:val="00EF4842"/>
    <w:rsid w:val="00EF4880"/>
    <w:rsid w:val="00F0354C"/>
    <w:rsid w:val="00F035AB"/>
    <w:rsid w:val="00F141EC"/>
    <w:rsid w:val="00F240BB"/>
    <w:rsid w:val="00F27861"/>
    <w:rsid w:val="00F314BE"/>
    <w:rsid w:val="00F33895"/>
    <w:rsid w:val="00F3735F"/>
    <w:rsid w:val="00F441D1"/>
    <w:rsid w:val="00F47344"/>
    <w:rsid w:val="00F57FED"/>
    <w:rsid w:val="00F60A2F"/>
    <w:rsid w:val="00F7251B"/>
    <w:rsid w:val="00F875AF"/>
    <w:rsid w:val="00F93450"/>
    <w:rsid w:val="00F956F7"/>
    <w:rsid w:val="00FB5112"/>
    <w:rsid w:val="00FC39B0"/>
    <w:rsid w:val="00FF35E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4A1383C"/>
  <w15:docId w15:val="{0348BE04-342D-4B23-8128-096A09DA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44EC1"/>
    <w:rPr>
      <w:rFonts w:ascii="Arial" w:hAnsi="Arial"/>
    </w:rPr>
  </w:style>
  <w:style w:type="paragraph" w:styleId="Naslov1">
    <w:name w:val="heading 1"/>
    <w:basedOn w:val="Navaden"/>
    <w:next w:val="Navaden"/>
    <w:link w:val="Naslov1Znak"/>
    <w:autoRedefine/>
    <w:uiPriority w:val="9"/>
    <w:qFormat/>
    <w:rsid w:val="00892FC8"/>
    <w:pPr>
      <w:keepNext/>
      <w:numPr>
        <w:numId w:val="1"/>
      </w:numPr>
      <w:outlineLvl w:val="0"/>
    </w:pPr>
    <w:rPr>
      <w:b/>
      <w:lang w:val="x-none" w:eastAsia="x-none"/>
    </w:rPr>
  </w:style>
  <w:style w:type="paragraph" w:styleId="Naslov2">
    <w:name w:val="heading 2"/>
    <w:aliases w:val=" Char"/>
    <w:basedOn w:val="Navaden"/>
    <w:next w:val="Navaden"/>
    <w:link w:val="Naslov2Znak"/>
    <w:autoRedefine/>
    <w:uiPriority w:val="9"/>
    <w:qFormat/>
    <w:rsid w:val="00892FC8"/>
    <w:pPr>
      <w:keepNext/>
      <w:numPr>
        <w:ilvl w:val="1"/>
        <w:numId w:val="1"/>
      </w:numPr>
      <w:outlineLvl w:val="1"/>
    </w:pPr>
    <w:rPr>
      <w:b/>
      <w:lang w:val="x-none" w:eastAsia="x-none"/>
    </w:rPr>
  </w:style>
  <w:style w:type="paragraph" w:styleId="Naslov3">
    <w:name w:val="heading 3"/>
    <w:basedOn w:val="Navaden"/>
    <w:next w:val="Navaden"/>
    <w:link w:val="Naslov3Znak"/>
    <w:autoRedefine/>
    <w:uiPriority w:val="9"/>
    <w:qFormat/>
    <w:rsid w:val="00892FC8"/>
    <w:pPr>
      <w:keepNext/>
      <w:numPr>
        <w:ilvl w:val="2"/>
        <w:numId w:val="1"/>
      </w:numPr>
      <w:outlineLvl w:val="2"/>
    </w:pPr>
    <w:rPr>
      <w:b/>
      <w:lang w:val="x-none" w:eastAsia="x-none"/>
    </w:rPr>
  </w:style>
  <w:style w:type="paragraph" w:styleId="Naslov4">
    <w:name w:val="heading 4"/>
    <w:basedOn w:val="Navaden"/>
    <w:next w:val="Navaden"/>
    <w:link w:val="Naslov4Znak"/>
    <w:uiPriority w:val="9"/>
    <w:unhideWhenUsed/>
    <w:qFormat/>
    <w:rsid w:val="005F0C3A"/>
    <w:pPr>
      <w:keepNext/>
      <w:keepLines/>
      <w:spacing w:before="200" w:line="259" w:lineRule="auto"/>
      <w:ind w:left="864" w:hanging="864"/>
      <w:outlineLvl w:val="3"/>
    </w:pPr>
    <w:rPr>
      <w:rFonts w:ascii="Calibri Light" w:eastAsia="SimSun" w:hAnsi="Calibri Light"/>
      <w:b/>
      <w:bCs/>
      <w:i/>
      <w:iCs/>
      <w:color w:val="000000"/>
      <w:sz w:val="22"/>
      <w:szCs w:val="22"/>
    </w:rPr>
  </w:style>
  <w:style w:type="paragraph" w:styleId="Naslov5">
    <w:name w:val="heading 5"/>
    <w:basedOn w:val="Navaden"/>
    <w:next w:val="Navaden"/>
    <w:link w:val="Naslov5Znak"/>
    <w:uiPriority w:val="9"/>
    <w:unhideWhenUsed/>
    <w:qFormat/>
    <w:rsid w:val="005F0C3A"/>
    <w:pPr>
      <w:keepNext/>
      <w:keepLines/>
      <w:spacing w:before="200" w:line="259" w:lineRule="auto"/>
      <w:ind w:left="1008" w:hanging="1008"/>
      <w:outlineLvl w:val="4"/>
    </w:pPr>
    <w:rPr>
      <w:rFonts w:ascii="Calibri Light" w:eastAsia="SimSun" w:hAnsi="Calibri Light"/>
      <w:color w:val="323E4F"/>
      <w:sz w:val="22"/>
      <w:szCs w:val="22"/>
    </w:rPr>
  </w:style>
  <w:style w:type="paragraph" w:styleId="Naslov6">
    <w:name w:val="heading 6"/>
    <w:basedOn w:val="Navaden"/>
    <w:next w:val="Navaden"/>
    <w:link w:val="Naslov6Znak"/>
    <w:uiPriority w:val="9"/>
    <w:unhideWhenUsed/>
    <w:qFormat/>
    <w:rsid w:val="005F0C3A"/>
    <w:pPr>
      <w:keepNext/>
      <w:keepLines/>
      <w:spacing w:before="200" w:line="259" w:lineRule="auto"/>
      <w:ind w:left="1152" w:hanging="1152"/>
      <w:outlineLvl w:val="5"/>
    </w:pPr>
    <w:rPr>
      <w:rFonts w:ascii="Calibri Light" w:eastAsia="SimSun" w:hAnsi="Calibri Light"/>
      <w:i/>
      <w:iCs/>
      <w:color w:val="323E4F"/>
      <w:sz w:val="22"/>
      <w:szCs w:val="22"/>
    </w:rPr>
  </w:style>
  <w:style w:type="paragraph" w:styleId="Naslov7">
    <w:name w:val="heading 7"/>
    <w:basedOn w:val="Navaden"/>
    <w:next w:val="Navaden"/>
    <w:link w:val="Naslov7Znak"/>
    <w:uiPriority w:val="9"/>
    <w:unhideWhenUsed/>
    <w:qFormat/>
    <w:rsid w:val="005F0C3A"/>
    <w:pPr>
      <w:keepNext/>
      <w:keepLines/>
      <w:spacing w:before="200" w:line="259" w:lineRule="auto"/>
      <w:ind w:left="1296" w:hanging="1296"/>
      <w:outlineLvl w:val="6"/>
    </w:pPr>
    <w:rPr>
      <w:rFonts w:ascii="Calibri Light" w:eastAsia="SimSun" w:hAnsi="Calibri Light"/>
      <w:i/>
      <w:iCs/>
      <w:color w:val="404040"/>
      <w:sz w:val="22"/>
      <w:szCs w:val="22"/>
    </w:rPr>
  </w:style>
  <w:style w:type="paragraph" w:styleId="Naslov8">
    <w:name w:val="heading 8"/>
    <w:basedOn w:val="Navaden"/>
    <w:next w:val="Navaden"/>
    <w:link w:val="Naslov8Znak"/>
    <w:uiPriority w:val="9"/>
    <w:unhideWhenUsed/>
    <w:qFormat/>
    <w:rsid w:val="005F0C3A"/>
    <w:pPr>
      <w:keepNext/>
      <w:keepLines/>
      <w:spacing w:before="200" w:line="259" w:lineRule="auto"/>
      <w:ind w:left="1440" w:hanging="1440"/>
      <w:outlineLvl w:val="7"/>
    </w:pPr>
    <w:rPr>
      <w:rFonts w:ascii="Calibri Light" w:eastAsia="SimSun" w:hAnsi="Calibri Light"/>
      <w:color w:val="404040"/>
    </w:rPr>
  </w:style>
  <w:style w:type="paragraph" w:styleId="Naslov9">
    <w:name w:val="heading 9"/>
    <w:basedOn w:val="Navaden"/>
    <w:next w:val="Navaden"/>
    <w:link w:val="Naslov9Znak"/>
    <w:uiPriority w:val="9"/>
    <w:unhideWhenUsed/>
    <w:qFormat/>
    <w:rsid w:val="005F0C3A"/>
    <w:pPr>
      <w:keepNext/>
      <w:keepLines/>
      <w:spacing w:before="200" w:line="259" w:lineRule="auto"/>
      <w:ind w:left="1584" w:hanging="1584"/>
      <w:outlineLvl w:val="8"/>
    </w:pPr>
    <w:rPr>
      <w:rFonts w:ascii="Calibri Light" w:eastAsia="SimSun" w:hAnsi="Calibri Light"/>
      <w:i/>
      <w:iCs/>
      <w:color w:val="4040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2FC8"/>
    <w:pPr>
      <w:tabs>
        <w:tab w:val="center" w:pos="4320"/>
        <w:tab w:val="right" w:pos="8640"/>
      </w:tabs>
    </w:pPr>
    <w:rPr>
      <w:lang w:val="x-none" w:eastAsia="x-none"/>
    </w:rPr>
  </w:style>
  <w:style w:type="paragraph" w:styleId="Noga">
    <w:name w:val="footer"/>
    <w:basedOn w:val="Navaden"/>
    <w:semiHidden/>
    <w:rsid w:val="00892FC8"/>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892F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892FC8"/>
    <w:pPr>
      <w:tabs>
        <w:tab w:val="left" w:pos="1701"/>
      </w:tabs>
      <w:ind w:left="1701" w:hanging="1701"/>
    </w:pPr>
    <w:rPr>
      <w:b/>
      <w:lang w:val="it-IT"/>
    </w:rPr>
  </w:style>
  <w:style w:type="paragraph" w:styleId="Naslov">
    <w:name w:val="Title"/>
    <w:basedOn w:val="Navaden"/>
    <w:link w:val="NaslovZnak"/>
    <w:qFormat/>
    <w:rsid w:val="00892FC8"/>
    <w:pPr>
      <w:jc w:val="center"/>
    </w:pPr>
    <w:rPr>
      <w:b/>
      <w:spacing w:val="80"/>
      <w:lang w:val="x-none" w:eastAsia="x-none"/>
    </w:rPr>
  </w:style>
  <w:style w:type="character" w:customStyle="1" w:styleId="NaslovZnak">
    <w:name w:val="Naslov Znak"/>
    <w:link w:val="Naslov"/>
    <w:rsid w:val="00892FC8"/>
    <w:rPr>
      <w:rFonts w:ascii="Arial" w:hAnsi="Arial"/>
      <w:b/>
      <w:spacing w:val="80"/>
    </w:rPr>
  </w:style>
  <w:style w:type="character" w:customStyle="1" w:styleId="Naslov1Znak">
    <w:name w:val="Naslov 1 Znak"/>
    <w:link w:val="Naslov1"/>
    <w:rsid w:val="00892FC8"/>
    <w:rPr>
      <w:rFonts w:ascii="Arial" w:hAnsi="Arial"/>
      <w:b/>
      <w:lang w:val="x-none" w:eastAsia="x-none"/>
    </w:rPr>
  </w:style>
  <w:style w:type="character" w:customStyle="1" w:styleId="Naslov2Znak">
    <w:name w:val="Naslov 2 Znak"/>
    <w:aliases w:val=" Char Znak"/>
    <w:link w:val="Naslov2"/>
    <w:rsid w:val="00892FC8"/>
    <w:rPr>
      <w:rFonts w:ascii="Arial" w:hAnsi="Arial"/>
      <w:b/>
      <w:lang w:val="x-none" w:eastAsia="x-none"/>
    </w:rPr>
  </w:style>
  <w:style w:type="character" w:customStyle="1" w:styleId="Naslov3Znak">
    <w:name w:val="Naslov 3 Znak"/>
    <w:link w:val="Naslov3"/>
    <w:rsid w:val="00892FC8"/>
    <w:rPr>
      <w:rFonts w:ascii="Arial" w:hAnsi="Arial"/>
      <w:b/>
      <w:lang w:val="x-none" w:eastAsia="x-none"/>
    </w:rPr>
  </w:style>
  <w:style w:type="paragraph" w:customStyle="1" w:styleId="Natevanje123">
    <w:name w:val="Naštevanje 1. 2. 3."/>
    <w:basedOn w:val="Navaden"/>
    <w:autoRedefine/>
    <w:rsid w:val="00892FC8"/>
    <w:pPr>
      <w:numPr>
        <w:numId w:val="2"/>
      </w:numPr>
    </w:pPr>
  </w:style>
  <w:style w:type="paragraph" w:customStyle="1" w:styleId="NatevanjeABC">
    <w:name w:val="Naštevanje A. B. C."/>
    <w:basedOn w:val="Natevanje123"/>
    <w:autoRedefine/>
    <w:rsid w:val="00892FC8"/>
    <w:pPr>
      <w:numPr>
        <w:numId w:val="3"/>
      </w:numPr>
    </w:pPr>
  </w:style>
  <w:style w:type="paragraph" w:customStyle="1" w:styleId="NatevanjeIIIIII">
    <w:name w:val="Naštevanje I. II. III."/>
    <w:basedOn w:val="Navaden"/>
    <w:autoRedefine/>
    <w:rsid w:val="00892FC8"/>
    <w:pPr>
      <w:numPr>
        <w:numId w:val="4"/>
      </w:numPr>
      <w:tabs>
        <w:tab w:val="left" w:pos="567"/>
      </w:tabs>
    </w:pPr>
  </w:style>
  <w:style w:type="paragraph" w:customStyle="1" w:styleId="Zamik1">
    <w:name w:val="Zamik1"/>
    <w:basedOn w:val="Navaden"/>
    <w:autoRedefine/>
    <w:rsid w:val="00892FC8"/>
    <w:pPr>
      <w:numPr>
        <w:numId w:val="5"/>
      </w:numPr>
    </w:pPr>
  </w:style>
  <w:style w:type="character" w:customStyle="1" w:styleId="GlavaZnak">
    <w:name w:val="Glava Znak"/>
    <w:link w:val="Glava"/>
    <w:uiPriority w:val="99"/>
    <w:rsid w:val="007F5C79"/>
    <w:rPr>
      <w:rFonts w:ascii="Arial" w:hAnsi="Arial"/>
    </w:rPr>
  </w:style>
  <w:style w:type="character" w:styleId="Hiperpovezava">
    <w:name w:val="Hyperlink"/>
    <w:rsid w:val="00D108A7"/>
    <w:rPr>
      <w:color w:val="0000FF"/>
      <w:u w:val="single"/>
    </w:rPr>
  </w:style>
  <w:style w:type="paragraph" w:customStyle="1" w:styleId="Naslov3a">
    <w:name w:val="Naslov3a"/>
    <w:basedOn w:val="Navaden"/>
    <w:link w:val="Naslov3aZnak"/>
    <w:rsid w:val="002D6B56"/>
    <w:rPr>
      <w:rFonts w:ascii="Tahoma" w:hAnsi="Tahoma"/>
      <w:b/>
      <w:sz w:val="22"/>
      <w:szCs w:val="24"/>
      <w:lang w:val="x-none" w:eastAsia="x-none"/>
    </w:rPr>
  </w:style>
  <w:style w:type="character" w:customStyle="1" w:styleId="Naslov3aZnak">
    <w:name w:val="Naslov3a Znak"/>
    <w:link w:val="Naslov3a"/>
    <w:rsid w:val="002D6B56"/>
    <w:rPr>
      <w:rFonts w:ascii="Tahoma" w:hAnsi="Tahoma"/>
      <w:b/>
      <w:sz w:val="22"/>
      <w:szCs w:val="24"/>
    </w:rPr>
  </w:style>
  <w:style w:type="paragraph" w:customStyle="1" w:styleId="Neotevilenodstavek">
    <w:name w:val="Neoštevilčen odstavek"/>
    <w:basedOn w:val="Navaden"/>
    <w:link w:val="NeotevilenodstavekZnak"/>
    <w:qFormat/>
    <w:rsid w:val="0097294F"/>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97294F"/>
    <w:rPr>
      <w:rFonts w:ascii="Arial" w:hAnsi="Arial" w:cs="Arial"/>
      <w:sz w:val="22"/>
      <w:szCs w:val="22"/>
    </w:rPr>
  </w:style>
  <w:style w:type="paragraph" w:styleId="Besedilooblaka">
    <w:name w:val="Balloon Text"/>
    <w:basedOn w:val="Navaden"/>
    <w:link w:val="BesedilooblakaZnak"/>
    <w:rsid w:val="00F47344"/>
    <w:rPr>
      <w:rFonts w:ascii="Tahoma" w:hAnsi="Tahoma"/>
      <w:sz w:val="16"/>
      <w:szCs w:val="16"/>
      <w:lang w:val="x-none" w:eastAsia="x-none"/>
    </w:rPr>
  </w:style>
  <w:style w:type="character" w:customStyle="1" w:styleId="BesedilooblakaZnak">
    <w:name w:val="Besedilo oblačka Znak"/>
    <w:link w:val="Besedilooblaka"/>
    <w:rsid w:val="00F47344"/>
    <w:rPr>
      <w:rFonts w:ascii="Tahoma" w:hAnsi="Tahoma" w:cs="Tahoma"/>
      <w:sz w:val="16"/>
      <w:szCs w:val="16"/>
    </w:rPr>
  </w:style>
  <w:style w:type="character" w:customStyle="1" w:styleId="Komentar-sklic">
    <w:name w:val="Komentar - sklic"/>
    <w:rsid w:val="008C39C3"/>
    <w:rPr>
      <w:sz w:val="16"/>
      <w:szCs w:val="16"/>
    </w:rPr>
  </w:style>
  <w:style w:type="paragraph" w:customStyle="1" w:styleId="Komentar-besedilo">
    <w:name w:val="Komentar - besedilo"/>
    <w:basedOn w:val="Navaden"/>
    <w:link w:val="Komentar-besediloZnak"/>
    <w:rsid w:val="008C39C3"/>
  </w:style>
  <w:style w:type="character" w:customStyle="1" w:styleId="Komentar-besediloZnak">
    <w:name w:val="Komentar - besedilo Znak"/>
    <w:link w:val="Komentar-besedilo"/>
    <w:rsid w:val="008C39C3"/>
    <w:rPr>
      <w:rFonts w:ascii="Arial" w:hAnsi="Arial"/>
    </w:rPr>
  </w:style>
  <w:style w:type="paragraph" w:customStyle="1" w:styleId="Zadevakomentarja">
    <w:name w:val="Zadeva komentarja"/>
    <w:basedOn w:val="Komentar-besedilo"/>
    <w:next w:val="Komentar-besedilo"/>
    <w:link w:val="ZadevakomentarjaZnak"/>
    <w:rsid w:val="008C39C3"/>
    <w:rPr>
      <w:b/>
      <w:bCs/>
    </w:rPr>
  </w:style>
  <w:style w:type="character" w:customStyle="1" w:styleId="ZadevakomentarjaZnak">
    <w:name w:val="Zadeva komentarja Znak"/>
    <w:link w:val="Zadevakomentarja"/>
    <w:rsid w:val="008C39C3"/>
    <w:rPr>
      <w:rFonts w:ascii="Arial" w:hAnsi="Arial"/>
      <w:b/>
      <w:bCs/>
    </w:rPr>
  </w:style>
  <w:style w:type="paragraph" w:styleId="Sprotnaopomba-besedilo">
    <w:name w:val="footnote text"/>
    <w:basedOn w:val="Navaden"/>
    <w:link w:val="Sprotnaopomba-besediloZnak"/>
    <w:rsid w:val="000B7AD8"/>
  </w:style>
  <w:style w:type="character" w:customStyle="1" w:styleId="Sprotnaopomba-besediloZnak">
    <w:name w:val="Sprotna opomba - besedilo Znak"/>
    <w:link w:val="Sprotnaopomba-besedilo"/>
    <w:rsid w:val="000B7AD8"/>
    <w:rPr>
      <w:rFonts w:ascii="Arial" w:hAnsi="Arial"/>
    </w:rPr>
  </w:style>
  <w:style w:type="character" w:styleId="Sprotnaopomba-sklic">
    <w:name w:val="footnote reference"/>
    <w:rsid w:val="000B7AD8"/>
    <w:rPr>
      <w:vertAlign w:val="superscript"/>
    </w:rPr>
  </w:style>
  <w:style w:type="paragraph" w:customStyle="1" w:styleId="Style21">
    <w:name w:val="Style21"/>
    <w:basedOn w:val="Navaden"/>
    <w:uiPriority w:val="99"/>
    <w:rsid w:val="002D5A79"/>
    <w:pPr>
      <w:widowControl w:val="0"/>
      <w:autoSpaceDE w:val="0"/>
      <w:autoSpaceDN w:val="0"/>
      <w:adjustRightInd w:val="0"/>
      <w:spacing w:line="264" w:lineRule="exact"/>
      <w:jc w:val="both"/>
    </w:pPr>
    <w:rPr>
      <w:rFonts w:ascii="Segoe UI" w:hAnsi="Segoe UI" w:cs="Segoe UI"/>
      <w:sz w:val="24"/>
      <w:szCs w:val="24"/>
    </w:rPr>
  </w:style>
  <w:style w:type="character" w:customStyle="1" w:styleId="FontStyle53">
    <w:name w:val="Font Style53"/>
    <w:uiPriority w:val="99"/>
    <w:rsid w:val="002D5A79"/>
    <w:rPr>
      <w:rFonts w:ascii="Tahoma" w:hAnsi="Tahoma" w:cs="Tahoma"/>
      <w:sz w:val="18"/>
      <w:szCs w:val="18"/>
    </w:rPr>
  </w:style>
  <w:style w:type="paragraph" w:customStyle="1" w:styleId="Style8">
    <w:name w:val="Style8"/>
    <w:basedOn w:val="Navaden"/>
    <w:uiPriority w:val="99"/>
    <w:rsid w:val="002D5A79"/>
    <w:pPr>
      <w:widowControl w:val="0"/>
      <w:autoSpaceDE w:val="0"/>
      <w:autoSpaceDN w:val="0"/>
      <w:adjustRightInd w:val="0"/>
      <w:jc w:val="both"/>
    </w:pPr>
    <w:rPr>
      <w:rFonts w:ascii="Segoe UI" w:hAnsi="Segoe UI" w:cs="Segoe UI"/>
      <w:sz w:val="24"/>
      <w:szCs w:val="24"/>
    </w:rPr>
  </w:style>
  <w:style w:type="character" w:customStyle="1" w:styleId="FontStyle56">
    <w:name w:val="Font Style56"/>
    <w:uiPriority w:val="99"/>
    <w:rsid w:val="002D5A79"/>
    <w:rPr>
      <w:rFonts w:ascii="Tahoma" w:hAnsi="Tahoma" w:cs="Tahoma"/>
      <w:b/>
      <w:bCs/>
      <w:sz w:val="18"/>
      <w:szCs w:val="18"/>
    </w:rPr>
  </w:style>
  <w:style w:type="paragraph" w:customStyle="1" w:styleId="Style19">
    <w:name w:val="Style19"/>
    <w:basedOn w:val="Navaden"/>
    <w:uiPriority w:val="99"/>
    <w:rsid w:val="00BA34AC"/>
    <w:pPr>
      <w:widowControl w:val="0"/>
      <w:autoSpaceDE w:val="0"/>
      <w:autoSpaceDN w:val="0"/>
      <w:adjustRightInd w:val="0"/>
    </w:pPr>
    <w:rPr>
      <w:rFonts w:ascii="Segoe UI" w:hAnsi="Segoe UI" w:cs="Segoe UI"/>
      <w:sz w:val="24"/>
      <w:szCs w:val="24"/>
    </w:rPr>
  </w:style>
  <w:style w:type="paragraph" w:customStyle="1" w:styleId="Style23">
    <w:name w:val="Style23"/>
    <w:basedOn w:val="Navaden"/>
    <w:uiPriority w:val="99"/>
    <w:rsid w:val="00BA34AC"/>
    <w:pPr>
      <w:widowControl w:val="0"/>
      <w:autoSpaceDE w:val="0"/>
      <w:autoSpaceDN w:val="0"/>
      <w:adjustRightInd w:val="0"/>
    </w:pPr>
    <w:rPr>
      <w:rFonts w:ascii="Segoe UI" w:hAnsi="Segoe UI" w:cs="Segoe UI"/>
      <w:sz w:val="24"/>
      <w:szCs w:val="24"/>
    </w:rPr>
  </w:style>
  <w:style w:type="paragraph" w:customStyle="1" w:styleId="Style24">
    <w:name w:val="Style24"/>
    <w:basedOn w:val="Navaden"/>
    <w:uiPriority w:val="99"/>
    <w:rsid w:val="00BA34AC"/>
    <w:pPr>
      <w:widowControl w:val="0"/>
      <w:autoSpaceDE w:val="0"/>
      <w:autoSpaceDN w:val="0"/>
      <w:adjustRightInd w:val="0"/>
      <w:spacing w:line="168" w:lineRule="exact"/>
    </w:pPr>
    <w:rPr>
      <w:rFonts w:ascii="Segoe UI" w:hAnsi="Segoe UI" w:cs="Segoe UI"/>
      <w:sz w:val="24"/>
      <w:szCs w:val="24"/>
    </w:rPr>
  </w:style>
  <w:style w:type="paragraph" w:customStyle="1" w:styleId="Style32">
    <w:name w:val="Style32"/>
    <w:basedOn w:val="Navaden"/>
    <w:uiPriority w:val="99"/>
    <w:rsid w:val="00BA34AC"/>
    <w:pPr>
      <w:widowControl w:val="0"/>
      <w:autoSpaceDE w:val="0"/>
      <w:autoSpaceDN w:val="0"/>
      <w:adjustRightInd w:val="0"/>
    </w:pPr>
    <w:rPr>
      <w:rFonts w:ascii="Segoe UI" w:hAnsi="Segoe UI" w:cs="Segoe UI"/>
      <w:sz w:val="24"/>
      <w:szCs w:val="24"/>
    </w:rPr>
  </w:style>
  <w:style w:type="paragraph" w:customStyle="1" w:styleId="Style33">
    <w:name w:val="Style33"/>
    <w:basedOn w:val="Navaden"/>
    <w:uiPriority w:val="99"/>
    <w:rsid w:val="00BA34AC"/>
    <w:pPr>
      <w:widowControl w:val="0"/>
      <w:autoSpaceDE w:val="0"/>
      <w:autoSpaceDN w:val="0"/>
      <w:adjustRightInd w:val="0"/>
    </w:pPr>
    <w:rPr>
      <w:rFonts w:ascii="Segoe UI" w:hAnsi="Segoe UI" w:cs="Segoe UI"/>
      <w:sz w:val="24"/>
      <w:szCs w:val="24"/>
    </w:rPr>
  </w:style>
  <w:style w:type="paragraph" w:customStyle="1" w:styleId="Style37">
    <w:name w:val="Style37"/>
    <w:basedOn w:val="Navaden"/>
    <w:uiPriority w:val="99"/>
    <w:rsid w:val="00BA34AC"/>
    <w:pPr>
      <w:widowControl w:val="0"/>
      <w:autoSpaceDE w:val="0"/>
      <w:autoSpaceDN w:val="0"/>
      <w:adjustRightInd w:val="0"/>
    </w:pPr>
    <w:rPr>
      <w:rFonts w:ascii="Segoe UI" w:hAnsi="Segoe UI" w:cs="Segoe UI"/>
      <w:sz w:val="24"/>
      <w:szCs w:val="24"/>
    </w:rPr>
  </w:style>
  <w:style w:type="paragraph" w:customStyle="1" w:styleId="Style40">
    <w:name w:val="Style40"/>
    <w:basedOn w:val="Navaden"/>
    <w:uiPriority w:val="99"/>
    <w:rsid w:val="00BA34AC"/>
    <w:pPr>
      <w:widowControl w:val="0"/>
      <w:autoSpaceDE w:val="0"/>
      <w:autoSpaceDN w:val="0"/>
      <w:adjustRightInd w:val="0"/>
    </w:pPr>
    <w:rPr>
      <w:rFonts w:ascii="Segoe UI" w:hAnsi="Segoe UI" w:cs="Segoe UI"/>
      <w:sz w:val="24"/>
      <w:szCs w:val="24"/>
    </w:rPr>
  </w:style>
  <w:style w:type="paragraph" w:customStyle="1" w:styleId="Style45">
    <w:name w:val="Style45"/>
    <w:basedOn w:val="Navaden"/>
    <w:uiPriority w:val="99"/>
    <w:rsid w:val="00BA34AC"/>
    <w:pPr>
      <w:widowControl w:val="0"/>
      <w:autoSpaceDE w:val="0"/>
      <w:autoSpaceDN w:val="0"/>
      <w:adjustRightInd w:val="0"/>
    </w:pPr>
    <w:rPr>
      <w:rFonts w:ascii="Segoe UI" w:hAnsi="Segoe UI" w:cs="Segoe UI"/>
      <w:sz w:val="24"/>
      <w:szCs w:val="24"/>
    </w:rPr>
  </w:style>
  <w:style w:type="paragraph" w:customStyle="1" w:styleId="Style48">
    <w:name w:val="Style48"/>
    <w:basedOn w:val="Navaden"/>
    <w:uiPriority w:val="99"/>
    <w:rsid w:val="00BA34AC"/>
    <w:pPr>
      <w:widowControl w:val="0"/>
      <w:autoSpaceDE w:val="0"/>
      <w:autoSpaceDN w:val="0"/>
      <w:adjustRightInd w:val="0"/>
    </w:pPr>
    <w:rPr>
      <w:rFonts w:ascii="Segoe UI" w:hAnsi="Segoe UI" w:cs="Segoe UI"/>
      <w:sz w:val="24"/>
      <w:szCs w:val="24"/>
    </w:rPr>
  </w:style>
  <w:style w:type="character" w:customStyle="1" w:styleId="FontStyle51">
    <w:name w:val="Font Style51"/>
    <w:uiPriority w:val="99"/>
    <w:rsid w:val="00BA34AC"/>
    <w:rPr>
      <w:rFonts w:ascii="Segoe UI" w:hAnsi="Segoe UI" w:cs="Segoe UI"/>
      <w:b/>
      <w:bCs/>
      <w:sz w:val="8"/>
      <w:szCs w:val="8"/>
    </w:rPr>
  </w:style>
  <w:style w:type="character" w:customStyle="1" w:styleId="FontStyle55">
    <w:name w:val="Font Style55"/>
    <w:uiPriority w:val="99"/>
    <w:rsid w:val="00BA34AC"/>
    <w:rPr>
      <w:rFonts w:ascii="Verdana" w:hAnsi="Verdana" w:cs="Verdana"/>
      <w:smallCaps/>
      <w:sz w:val="8"/>
      <w:szCs w:val="8"/>
    </w:rPr>
  </w:style>
  <w:style w:type="character" w:customStyle="1" w:styleId="FontStyle66">
    <w:name w:val="Font Style66"/>
    <w:uiPriority w:val="99"/>
    <w:rsid w:val="00BA34AC"/>
    <w:rPr>
      <w:rFonts w:ascii="Tahoma" w:hAnsi="Tahoma" w:cs="Tahoma"/>
      <w:sz w:val="10"/>
      <w:szCs w:val="10"/>
    </w:rPr>
  </w:style>
  <w:style w:type="character" w:customStyle="1" w:styleId="FontStyle67">
    <w:name w:val="Font Style67"/>
    <w:uiPriority w:val="99"/>
    <w:rsid w:val="00BA34AC"/>
    <w:rPr>
      <w:rFonts w:ascii="Segoe UI" w:hAnsi="Segoe UI" w:cs="Segoe UI"/>
      <w:sz w:val="10"/>
      <w:szCs w:val="10"/>
    </w:rPr>
  </w:style>
  <w:style w:type="character" w:customStyle="1" w:styleId="FontStyle68">
    <w:name w:val="Font Style68"/>
    <w:uiPriority w:val="99"/>
    <w:rsid w:val="00BA34AC"/>
    <w:rPr>
      <w:rFonts w:ascii="Segoe UI" w:hAnsi="Segoe UI" w:cs="Segoe UI"/>
      <w:b/>
      <w:bCs/>
      <w:sz w:val="12"/>
      <w:szCs w:val="12"/>
    </w:rPr>
  </w:style>
  <w:style w:type="character" w:customStyle="1" w:styleId="FontStyle69">
    <w:name w:val="Font Style69"/>
    <w:uiPriority w:val="99"/>
    <w:rsid w:val="00BA34AC"/>
    <w:rPr>
      <w:rFonts w:ascii="Tahoma" w:hAnsi="Tahoma" w:cs="Tahoma"/>
      <w:b/>
      <w:bCs/>
      <w:smallCaps/>
      <w:spacing w:val="10"/>
      <w:sz w:val="12"/>
      <w:szCs w:val="12"/>
    </w:rPr>
  </w:style>
  <w:style w:type="character" w:customStyle="1" w:styleId="FontStyle70">
    <w:name w:val="Font Style70"/>
    <w:uiPriority w:val="99"/>
    <w:rsid w:val="00BA34AC"/>
    <w:rPr>
      <w:rFonts w:ascii="Arial Narrow" w:hAnsi="Arial Narrow" w:cs="Arial Narrow"/>
      <w:b/>
      <w:bCs/>
      <w:i/>
      <w:iCs/>
      <w:spacing w:val="20"/>
      <w:sz w:val="12"/>
      <w:szCs w:val="12"/>
    </w:rPr>
  </w:style>
  <w:style w:type="character" w:customStyle="1" w:styleId="FontStyle71">
    <w:name w:val="Font Style71"/>
    <w:uiPriority w:val="99"/>
    <w:rsid w:val="00BA34AC"/>
    <w:rPr>
      <w:rFonts w:ascii="Tahoma" w:hAnsi="Tahoma" w:cs="Tahoma"/>
      <w:b/>
      <w:bCs/>
      <w:sz w:val="12"/>
      <w:szCs w:val="12"/>
    </w:rPr>
  </w:style>
  <w:style w:type="character" w:customStyle="1" w:styleId="FontStyle72">
    <w:name w:val="Font Style72"/>
    <w:uiPriority w:val="99"/>
    <w:rsid w:val="00BA34AC"/>
    <w:rPr>
      <w:rFonts w:ascii="Candara" w:hAnsi="Candara" w:cs="Candara"/>
      <w:b/>
      <w:bCs/>
      <w:sz w:val="12"/>
      <w:szCs w:val="12"/>
    </w:rPr>
  </w:style>
  <w:style w:type="character" w:customStyle="1" w:styleId="FontStyle73">
    <w:name w:val="Font Style73"/>
    <w:uiPriority w:val="99"/>
    <w:rsid w:val="00BA34AC"/>
    <w:rPr>
      <w:rFonts w:ascii="AngsanaUPC" w:hAnsi="AngsanaUPC" w:cs="AngsanaUPC"/>
      <w:b/>
      <w:bCs/>
      <w:smallCaps/>
      <w:sz w:val="8"/>
      <w:szCs w:val="8"/>
    </w:rPr>
  </w:style>
  <w:style w:type="character" w:customStyle="1" w:styleId="FontStyle74">
    <w:name w:val="Font Style74"/>
    <w:uiPriority w:val="99"/>
    <w:rsid w:val="00BA34AC"/>
    <w:rPr>
      <w:rFonts w:ascii="Segoe UI" w:hAnsi="Segoe UI" w:cs="Segoe UI"/>
      <w:b/>
      <w:bCs/>
      <w:spacing w:val="-10"/>
      <w:sz w:val="12"/>
      <w:szCs w:val="12"/>
    </w:rPr>
  </w:style>
  <w:style w:type="character" w:customStyle="1" w:styleId="FontStyle75">
    <w:name w:val="Font Style75"/>
    <w:uiPriority w:val="99"/>
    <w:rsid w:val="00BA34AC"/>
    <w:rPr>
      <w:rFonts w:ascii="Tahoma" w:hAnsi="Tahoma" w:cs="Tahoma"/>
      <w:sz w:val="14"/>
      <w:szCs w:val="14"/>
    </w:rPr>
  </w:style>
  <w:style w:type="character" w:customStyle="1" w:styleId="FontStyle76">
    <w:name w:val="Font Style76"/>
    <w:uiPriority w:val="99"/>
    <w:rsid w:val="00BA34AC"/>
    <w:rPr>
      <w:rFonts w:ascii="Segoe UI" w:hAnsi="Segoe UI" w:cs="Segoe UI"/>
      <w:i/>
      <w:iCs/>
      <w:sz w:val="12"/>
      <w:szCs w:val="12"/>
    </w:rPr>
  </w:style>
  <w:style w:type="paragraph" w:customStyle="1" w:styleId="Style14">
    <w:name w:val="Style14"/>
    <w:basedOn w:val="Navaden"/>
    <w:uiPriority w:val="99"/>
    <w:rsid w:val="00BA34AC"/>
    <w:pPr>
      <w:widowControl w:val="0"/>
      <w:autoSpaceDE w:val="0"/>
      <w:autoSpaceDN w:val="0"/>
      <w:adjustRightInd w:val="0"/>
      <w:spacing w:line="218" w:lineRule="exact"/>
      <w:jc w:val="both"/>
    </w:pPr>
    <w:rPr>
      <w:rFonts w:ascii="Segoe UI" w:hAnsi="Segoe UI" w:cs="Segoe UI"/>
      <w:sz w:val="24"/>
      <w:szCs w:val="24"/>
    </w:rPr>
  </w:style>
  <w:style w:type="character" w:customStyle="1" w:styleId="FontStyle58">
    <w:name w:val="Font Style58"/>
    <w:uiPriority w:val="99"/>
    <w:rsid w:val="00BA34AC"/>
    <w:rPr>
      <w:rFonts w:ascii="Tahoma" w:hAnsi="Tahoma" w:cs="Tahoma"/>
      <w:sz w:val="18"/>
      <w:szCs w:val="18"/>
    </w:rPr>
  </w:style>
  <w:style w:type="paragraph" w:styleId="Odstavekseznama">
    <w:name w:val="List Paragraph"/>
    <w:basedOn w:val="Navaden"/>
    <w:uiPriority w:val="34"/>
    <w:qFormat/>
    <w:rsid w:val="00363082"/>
    <w:pPr>
      <w:ind w:left="720"/>
      <w:contextualSpacing/>
    </w:pPr>
  </w:style>
  <w:style w:type="paragraph" w:customStyle="1" w:styleId="Naslov6Teksta">
    <w:name w:val="Naslov6Teksta"/>
    <w:basedOn w:val="Navaden"/>
    <w:rsid w:val="00363082"/>
    <w:pPr>
      <w:spacing w:after="160" w:line="256" w:lineRule="auto"/>
      <w:jc w:val="both"/>
    </w:pPr>
    <w:rPr>
      <w:rFonts w:ascii="Tahoma" w:hAnsi="Tahoma"/>
      <w:szCs w:val="22"/>
    </w:rPr>
  </w:style>
  <w:style w:type="character" w:customStyle="1" w:styleId="Naslov4Znak">
    <w:name w:val="Naslov 4 Znak"/>
    <w:basedOn w:val="Privzetapisavaodstavka"/>
    <w:link w:val="Naslov4"/>
    <w:uiPriority w:val="9"/>
    <w:rsid w:val="005F0C3A"/>
    <w:rPr>
      <w:rFonts w:ascii="Calibri Light" w:eastAsia="SimSun" w:hAnsi="Calibri Light"/>
      <w:b/>
      <w:bCs/>
      <w:i/>
      <w:iCs/>
      <w:color w:val="000000"/>
      <w:sz w:val="22"/>
      <w:szCs w:val="22"/>
    </w:rPr>
  </w:style>
  <w:style w:type="character" w:customStyle="1" w:styleId="Naslov5Znak">
    <w:name w:val="Naslov 5 Znak"/>
    <w:basedOn w:val="Privzetapisavaodstavka"/>
    <w:link w:val="Naslov5"/>
    <w:uiPriority w:val="9"/>
    <w:rsid w:val="005F0C3A"/>
    <w:rPr>
      <w:rFonts w:ascii="Calibri Light" w:eastAsia="SimSun" w:hAnsi="Calibri Light"/>
      <w:color w:val="323E4F"/>
      <w:sz w:val="22"/>
      <w:szCs w:val="22"/>
    </w:rPr>
  </w:style>
  <w:style w:type="character" w:customStyle="1" w:styleId="Naslov6Znak">
    <w:name w:val="Naslov 6 Znak"/>
    <w:basedOn w:val="Privzetapisavaodstavka"/>
    <w:link w:val="Naslov6"/>
    <w:uiPriority w:val="9"/>
    <w:rsid w:val="005F0C3A"/>
    <w:rPr>
      <w:rFonts w:ascii="Calibri Light" w:eastAsia="SimSun" w:hAnsi="Calibri Light"/>
      <w:i/>
      <w:iCs/>
      <w:color w:val="323E4F"/>
      <w:sz w:val="22"/>
      <w:szCs w:val="22"/>
    </w:rPr>
  </w:style>
  <w:style w:type="character" w:customStyle="1" w:styleId="Naslov7Znak">
    <w:name w:val="Naslov 7 Znak"/>
    <w:basedOn w:val="Privzetapisavaodstavka"/>
    <w:link w:val="Naslov7"/>
    <w:uiPriority w:val="9"/>
    <w:rsid w:val="005F0C3A"/>
    <w:rPr>
      <w:rFonts w:ascii="Calibri Light" w:eastAsia="SimSun" w:hAnsi="Calibri Light"/>
      <w:i/>
      <w:iCs/>
      <w:color w:val="404040"/>
      <w:sz w:val="22"/>
      <w:szCs w:val="22"/>
    </w:rPr>
  </w:style>
  <w:style w:type="character" w:customStyle="1" w:styleId="Naslov8Znak">
    <w:name w:val="Naslov 8 Znak"/>
    <w:basedOn w:val="Privzetapisavaodstavka"/>
    <w:link w:val="Naslov8"/>
    <w:uiPriority w:val="9"/>
    <w:rsid w:val="005F0C3A"/>
    <w:rPr>
      <w:rFonts w:ascii="Calibri Light" w:eastAsia="SimSun" w:hAnsi="Calibri Light"/>
      <w:color w:val="404040"/>
    </w:rPr>
  </w:style>
  <w:style w:type="character" w:customStyle="1" w:styleId="Naslov9Znak">
    <w:name w:val="Naslov 9 Znak"/>
    <w:basedOn w:val="Privzetapisavaodstavka"/>
    <w:link w:val="Naslov9"/>
    <w:uiPriority w:val="9"/>
    <w:rsid w:val="005F0C3A"/>
    <w:rPr>
      <w:rFonts w:ascii="Calibri Light" w:eastAsia="SimSun" w:hAnsi="Calibri Light"/>
      <w:i/>
      <w:iCs/>
      <w:color w:val="404040"/>
    </w:rPr>
  </w:style>
  <w:style w:type="character" w:styleId="Nerazreenaomemba">
    <w:name w:val="Unresolved Mention"/>
    <w:basedOn w:val="Privzetapisavaodstavka"/>
    <w:uiPriority w:val="99"/>
    <w:semiHidden/>
    <w:unhideWhenUsed/>
    <w:rsid w:val="00C07BED"/>
    <w:rPr>
      <w:color w:val="605E5C"/>
      <w:shd w:val="clear" w:color="auto" w:fill="E1DFDD"/>
    </w:rPr>
  </w:style>
  <w:style w:type="paragraph" w:customStyle="1" w:styleId="Poglavje">
    <w:name w:val="Poglavje"/>
    <w:basedOn w:val="Navaden"/>
    <w:qFormat/>
    <w:rsid w:val="00C07BED"/>
    <w:pPr>
      <w:suppressAutoHyphens/>
      <w:overflowPunct w:val="0"/>
      <w:autoSpaceDE w:val="0"/>
      <w:autoSpaceDN w:val="0"/>
      <w:adjustRightInd w:val="0"/>
      <w:spacing w:before="360" w:after="60" w:line="200" w:lineRule="exact"/>
      <w:jc w:val="center"/>
      <w:textAlignment w:val="baseline"/>
      <w:outlineLvl w:val="3"/>
    </w:pPr>
    <w:rPr>
      <w:rFonts w:cs="Arial"/>
      <w:b/>
      <w:sz w:val="22"/>
      <w:szCs w:val="22"/>
    </w:rPr>
  </w:style>
  <w:style w:type="character" w:styleId="Pripombasklic">
    <w:name w:val="annotation reference"/>
    <w:basedOn w:val="Privzetapisavaodstavka"/>
    <w:semiHidden/>
    <w:unhideWhenUsed/>
    <w:rsid w:val="00F441D1"/>
    <w:rPr>
      <w:sz w:val="16"/>
      <w:szCs w:val="16"/>
    </w:rPr>
  </w:style>
  <w:style w:type="paragraph" w:styleId="Pripombabesedilo">
    <w:name w:val="annotation text"/>
    <w:basedOn w:val="Navaden"/>
    <w:link w:val="PripombabesediloZnak"/>
    <w:unhideWhenUsed/>
    <w:rsid w:val="00F441D1"/>
  </w:style>
  <w:style w:type="character" w:customStyle="1" w:styleId="PripombabesediloZnak">
    <w:name w:val="Pripomba – besedilo Znak"/>
    <w:basedOn w:val="Privzetapisavaodstavka"/>
    <w:link w:val="Pripombabesedilo"/>
    <w:rsid w:val="00F441D1"/>
    <w:rPr>
      <w:rFonts w:ascii="Arial" w:hAnsi="Arial"/>
    </w:rPr>
  </w:style>
  <w:style w:type="paragraph" w:styleId="Zadevapripombe">
    <w:name w:val="annotation subject"/>
    <w:basedOn w:val="Pripombabesedilo"/>
    <w:next w:val="Pripombabesedilo"/>
    <w:link w:val="ZadevapripombeZnak"/>
    <w:semiHidden/>
    <w:unhideWhenUsed/>
    <w:rsid w:val="00F441D1"/>
    <w:rPr>
      <w:b/>
      <w:bCs/>
    </w:rPr>
  </w:style>
  <w:style w:type="character" w:customStyle="1" w:styleId="ZadevapripombeZnak">
    <w:name w:val="Zadeva pripombe Znak"/>
    <w:basedOn w:val="PripombabesediloZnak"/>
    <w:link w:val="Zadevapripombe"/>
    <w:semiHidden/>
    <w:rsid w:val="00F441D1"/>
    <w:rPr>
      <w:rFonts w:ascii="Arial" w:hAnsi="Arial"/>
      <w:b/>
      <w:bCs/>
    </w:rPr>
  </w:style>
  <w:style w:type="paragraph" w:styleId="Revizija">
    <w:name w:val="Revision"/>
    <w:hidden/>
    <w:uiPriority w:val="99"/>
    <w:semiHidden/>
    <w:rsid w:val="00F441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3214">
      <w:bodyDiv w:val="1"/>
      <w:marLeft w:val="0"/>
      <w:marRight w:val="0"/>
      <w:marTop w:val="0"/>
      <w:marBottom w:val="0"/>
      <w:divBdr>
        <w:top w:val="none" w:sz="0" w:space="0" w:color="auto"/>
        <w:left w:val="none" w:sz="0" w:space="0" w:color="auto"/>
        <w:bottom w:val="none" w:sz="0" w:space="0" w:color="auto"/>
        <w:right w:val="none" w:sz="0" w:space="0" w:color="auto"/>
      </w:divBdr>
    </w:div>
    <w:div w:id="464199545">
      <w:bodyDiv w:val="1"/>
      <w:marLeft w:val="0"/>
      <w:marRight w:val="0"/>
      <w:marTop w:val="0"/>
      <w:marBottom w:val="0"/>
      <w:divBdr>
        <w:top w:val="none" w:sz="0" w:space="0" w:color="auto"/>
        <w:left w:val="none" w:sz="0" w:space="0" w:color="auto"/>
        <w:bottom w:val="none" w:sz="0" w:space="0" w:color="auto"/>
        <w:right w:val="none" w:sz="0" w:space="0" w:color="auto"/>
      </w:divBdr>
    </w:div>
    <w:div w:id="18875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ukom@gov.si" TargetMode="External"/><Relationship Id="rId18" Type="http://schemas.openxmlformats.org/officeDocument/2006/relationships/hyperlink" Target="mailto:gp.ukom@gov.s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tajnistvo@ssrs.si" TargetMode="External"/><Relationship Id="rId17" Type="http://schemas.openxmlformats.org/officeDocument/2006/relationships/hyperlink" Target="mailto:tajnistvo@ssrs.s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p.mf@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mf@gov.si"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gp.msp@gov.si" TargetMode="External"/><Relationship Id="rId23" Type="http://schemas.openxmlformats.org/officeDocument/2006/relationships/footer" Target="footer2.xml"/><Relationship Id="rId10" Type="http://schemas.openxmlformats.org/officeDocument/2006/relationships/hyperlink" Target="mailto:gp.msp@gov.si" TargetMode="External"/><Relationship Id="rId19" Type="http://schemas.openxmlformats.org/officeDocument/2006/relationships/hyperlink" Target="mailto:gp.svz@gov.si" TargetMode="External"/><Relationship Id="rId4" Type="http://schemas.openxmlformats.org/officeDocument/2006/relationships/styles" Target="styles.xml"/><Relationship Id="rId9" Type="http://schemas.openxmlformats.org/officeDocument/2006/relationships/hyperlink" Target="mailto:Gp.gs@gov.si" TargetMode="External"/><Relationship Id="rId14" Type="http://schemas.openxmlformats.org/officeDocument/2006/relationships/hyperlink" Target="mailto:gp.svz@gov.s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gne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80CD-CF01-4C8A-AD1A-97CB5139F53F}">
  <ds:schemaRefs/>
</ds:datastoreItem>
</file>

<file path=customXml/itemProps2.xml><?xml version="1.0" encoding="utf-8"?>
<ds:datastoreItem xmlns:ds="http://schemas.openxmlformats.org/officeDocument/2006/customXml" ds:itemID="{899CC652-1A5A-4143-875E-42846D6A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2296</Words>
  <Characters>15654</Characters>
  <Application>Microsoft Office Word</Application>
  <DocSecurity>0</DocSecurity>
  <Lines>130</Lines>
  <Paragraphs>35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17915</CharactersWithSpaces>
  <SharedDoc>false</SharedDoc>
  <HLinks>
    <vt:vector size="54" baseType="variant">
      <vt:variant>
        <vt:i4>5177377</vt:i4>
      </vt:variant>
      <vt:variant>
        <vt:i4>24</vt:i4>
      </vt:variant>
      <vt:variant>
        <vt:i4>0</vt:i4>
      </vt:variant>
      <vt:variant>
        <vt:i4>5</vt:i4>
      </vt:variant>
      <vt:variant>
        <vt:lpwstr>mailto:gp.ukom@gov.si</vt:lpwstr>
      </vt:variant>
      <vt:variant>
        <vt:lpwstr/>
      </vt:variant>
      <vt:variant>
        <vt:i4>3473489</vt:i4>
      </vt:variant>
      <vt:variant>
        <vt:i4>21</vt:i4>
      </vt:variant>
      <vt:variant>
        <vt:i4>0</vt:i4>
      </vt:variant>
      <vt:variant>
        <vt:i4>5</vt:i4>
      </vt:variant>
      <vt:variant>
        <vt:lpwstr>mailto:gp.svz@gov.si</vt:lpwstr>
      </vt:variant>
      <vt:variant>
        <vt:lpwstr/>
      </vt:variant>
      <vt:variant>
        <vt:i4>3080278</vt:i4>
      </vt:variant>
      <vt:variant>
        <vt:i4>18</vt:i4>
      </vt:variant>
      <vt:variant>
        <vt:i4>0</vt:i4>
      </vt:variant>
      <vt:variant>
        <vt:i4>5</vt:i4>
      </vt:variant>
      <vt:variant>
        <vt:lpwstr>mailto:gp.mf@gov.si</vt:lpwstr>
      </vt:variant>
      <vt:variant>
        <vt:lpwstr/>
      </vt:variant>
      <vt:variant>
        <vt:i4>4718707</vt:i4>
      </vt:variant>
      <vt:variant>
        <vt:i4>15</vt:i4>
      </vt:variant>
      <vt:variant>
        <vt:i4>0</vt:i4>
      </vt:variant>
      <vt:variant>
        <vt:i4>5</vt:i4>
      </vt:variant>
      <vt:variant>
        <vt:lpwstr>mailto:tajnistvo@ssrs.si</vt:lpwstr>
      </vt:variant>
      <vt:variant>
        <vt:lpwstr/>
      </vt:variant>
      <vt:variant>
        <vt:i4>5177377</vt:i4>
      </vt:variant>
      <vt:variant>
        <vt:i4>12</vt:i4>
      </vt:variant>
      <vt:variant>
        <vt:i4>0</vt:i4>
      </vt:variant>
      <vt:variant>
        <vt:i4>5</vt:i4>
      </vt:variant>
      <vt:variant>
        <vt:lpwstr>mailto:gp.ukom@gov.si</vt:lpwstr>
      </vt:variant>
      <vt:variant>
        <vt:lpwstr/>
      </vt:variant>
      <vt:variant>
        <vt:i4>3473489</vt:i4>
      </vt:variant>
      <vt:variant>
        <vt:i4>9</vt:i4>
      </vt:variant>
      <vt:variant>
        <vt:i4>0</vt:i4>
      </vt:variant>
      <vt:variant>
        <vt:i4>5</vt:i4>
      </vt:variant>
      <vt:variant>
        <vt:lpwstr>mailto:gp.svz@gov.si</vt:lpwstr>
      </vt:variant>
      <vt:variant>
        <vt:lpwstr/>
      </vt:variant>
      <vt:variant>
        <vt:i4>3080278</vt:i4>
      </vt:variant>
      <vt:variant>
        <vt:i4>6</vt:i4>
      </vt:variant>
      <vt:variant>
        <vt:i4>0</vt:i4>
      </vt:variant>
      <vt:variant>
        <vt:i4>5</vt:i4>
      </vt:variant>
      <vt:variant>
        <vt:lpwstr>mailto:gp.mf@gov.si</vt:lpwstr>
      </vt:variant>
      <vt:variant>
        <vt:lpwstr/>
      </vt:variant>
      <vt:variant>
        <vt:i4>4718707</vt:i4>
      </vt:variant>
      <vt:variant>
        <vt:i4>3</vt:i4>
      </vt:variant>
      <vt:variant>
        <vt:i4>0</vt:i4>
      </vt:variant>
      <vt:variant>
        <vt:i4>5</vt:i4>
      </vt:variant>
      <vt:variant>
        <vt:lpwstr>mailto:tajnistvo@ssrs.si</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Rutar</dc:creator>
  <cp:lastModifiedBy>Andrej Grdiša</cp:lastModifiedBy>
  <cp:revision>3</cp:revision>
  <cp:lastPrinted>2025-04-25T08:04:00Z</cp:lastPrinted>
  <dcterms:created xsi:type="dcterms:W3CDTF">2025-05-14T06:21:00Z</dcterms:created>
  <dcterms:modified xsi:type="dcterms:W3CDTF">2025-05-14T06:40:00Z</dcterms:modified>
</cp:coreProperties>
</file>