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3563" w14:textId="7636385C" w:rsidR="00D47AAF" w:rsidRPr="00415DF4" w:rsidRDefault="00942088" w:rsidP="78EDCD6C">
      <w:pPr>
        <w:spacing w:after="0" w:line="240" w:lineRule="auto"/>
        <w:jc w:val="both"/>
        <w:rPr>
          <w:rFonts w:cs="Arial"/>
          <w:b/>
          <w:sz w:val="24"/>
          <w:szCs w:val="24"/>
        </w:rPr>
      </w:pPr>
      <w:r w:rsidRPr="00415DF4">
        <w:rPr>
          <w:rFonts w:cs="Arial"/>
          <w:b/>
          <w:noProof/>
          <w:szCs w:val="20"/>
        </w:rPr>
        <w:drawing>
          <wp:anchor distT="0" distB="0" distL="114300" distR="114300" simplePos="0" relativeHeight="251658240" behindDoc="1" locked="0" layoutInCell="1" allowOverlap="1" wp14:anchorId="463C60BA" wp14:editId="6A34D723">
            <wp:simplePos x="0" y="0"/>
            <wp:positionH relativeFrom="margin">
              <wp:posOffset>4543425</wp:posOffset>
            </wp:positionH>
            <wp:positionV relativeFrom="paragraph">
              <wp:posOffset>169545</wp:posOffset>
            </wp:positionV>
            <wp:extent cx="1493520" cy="4451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3520" cy="445135"/>
                    </a:xfrm>
                    <a:prstGeom prst="rect">
                      <a:avLst/>
                    </a:prstGeom>
                    <a:noFill/>
                  </pic:spPr>
                </pic:pic>
              </a:graphicData>
            </a:graphic>
            <wp14:sizeRelH relativeFrom="page">
              <wp14:pctWidth>0</wp14:pctWidth>
            </wp14:sizeRelH>
            <wp14:sizeRelV relativeFrom="page">
              <wp14:pctHeight>0</wp14:pctHeight>
            </wp14:sizeRelV>
          </wp:anchor>
        </w:drawing>
      </w:r>
      <w:r w:rsidRPr="00415DF4">
        <w:rPr>
          <w:noProof/>
        </w:rPr>
        <w:drawing>
          <wp:anchor distT="0" distB="0" distL="114300" distR="114300" simplePos="0" relativeHeight="251658241" behindDoc="1" locked="0" layoutInCell="1" allowOverlap="1" wp14:anchorId="65ECA4FB" wp14:editId="1F560A68">
            <wp:simplePos x="0" y="0"/>
            <wp:positionH relativeFrom="column">
              <wp:posOffset>-333375</wp:posOffset>
            </wp:positionH>
            <wp:positionV relativeFrom="paragraph">
              <wp:posOffset>146685</wp:posOffset>
            </wp:positionV>
            <wp:extent cx="216211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1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55D94" w14:textId="0215EDB0" w:rsidR="00C6110D" w:rsidRPr="00415DF4" w:rsidRDefault="00942088" w:rsidP="001227B2">
      <w:pPr>
        <w:spacing w:after="0" w:line="240" w:lineRule="auto"/>
        <w:jc w:val="both"/>
        <w:rPr>
          <w:rFonts w:cs="Arial"/>
          <w:b/>
          <w:sz w:val="24"/>
          <w:szCs w:val="24"/>
        </w:rPr>
      </w:pPr>
      <w:r w:rsidRPr="00415DF4">
        <w:rPr>
          <w:rFonts w:cs="Arial"/>
          <w:b/>
          <w:noProof/>
          <w:szCs w:val="20"/>
        </w:rPr>
        <w:drawing>
          <wp:anchor distT="0" distB="0" distL="114300" distR="114300" simplePos="0" relativeHeight="251658242" behindDoc="1" locked="0" layoutInCell="1" allowOverlap="1" wp14:anchorId="13EA7FF7" wp14:editId="750276F9">
            <wp:simplePos x="0" y="0"/>
            <wp:positionH relativeFrom="column">
              <wp:posOffset>2257425</wp:posOffset>
            </wp:positionH>
            <wp:positionV relativeFrom="paragraph">
              <wp:posOffset>33655</wp:posOffset>
            </wp:positionV>
            <wp:extent cx="1871345" cy="3594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1345" cy="359410"/>
                    </a:xfrm>
                    <a:prstGeom prst="rect">
                      <a:avLst/>
                    </a:prstGeom>
                    <a:noFill/>
                  </pic:spPr>
                </pic:pic>
              </a:graphicData>
            </a:graphic>
            <wp14:sizeRelH relativeFrom="page">
              <wp14:pctWidth>0</wp14:pctWidth>
            </wp14:sizeRelH>
            <wp14:sizeRelV relativeFrom="page">
              <wp14:pctHeight>0</wp14:pctHeight>
            </wp14:sizeRelV>
          </wp:anchor>
        </w:drawing>
      </w:r>
    </w:p>
    <w:p w14:paraId="0C2D7DF6" w14:textId="0FD840AF" w:rsidR="00C6110D" w:rsidRPr="00415DF4" w:rsidRDefault="00C6110D" w:rsidP="001227B2">
      <w:pPr>
        <w:spacing w:after="0" w:line="240" w:lineRule="auto"/>
        <w:jc w:val="both"/>
        <w:rPr>
          <w:rFonts w:cs="Arial"/>
          <w:b/>
          <w:sz w:val="24"/>
          <w:szCs w:val="24"/>
        </w:rPr>
      </w:pPr>
    </w:p>
    <w:p w14:paraId="357C251B" w14:textId="3387B5E0" w:rsidR="008B5B89" w:rsidRPr="00415DF4" w:rsidRDefault="008B5B89" w:rsidP="001227B2">
      <w:pPr>
        <w:jc w:val="both"/>
      </w:pPr>
    </w:p>
    <w:p w14:paraId="708912B0" w14:textId="559EE618" w:rsidR="00D440BA" w:rsidRPr="00415DF4" w:rsidRDefault="00D440BA" w:rsidP="001227B2">
      <w:pPr>
        <w:jc w:val="both"/>
      </w:pPr>
    </w:p>
    <w:p w14:paraId="3F83BB37" w14:textId="191D29DE" w:rsidR="00D76485" w:rsidRPr="00415DF4" w:rsidRDefault="00D76485" w:rsidP="001227B2">
      <w:pPr>
        <w:spacing w:after="0" w:line="240" w:lineRule="auto"/>
        <w:jc w:val="both"/>
        <w:rPr>
          <w:rFonts w:cs="Arial"/>
          <w:b/>
          <w:sz w:val="40"/>
          <w:szCs w:val="40"/>
        </w:rPr>
      </w:pPr>
    </w:p>
    <w:p w14:paraId="0EDBFAA6" w14:textId="282B7358" w:rsidR="00942088" w:rsidRPr="00415DF4" w:rsidRDefault="00942088" w:rsidP="001227B2">
      <w:pPr>
        <w:spacing w:after="0" w:line="240" w:lineRule="auto"/>
        <w:jc w:val="both"/>
        <w:rPr>
          <w:rFonts w:cs="Arial"/>
          <w:b/>
          <w:sz w:val="40"/>
          <w:szCs w:val="40"/>
        </w:rPr>
      </w:pPr>
    </w:p>
    <w:p w14:paraId="25F4C3EC" w14:textId="6E6E24C4" w:rsidR="00942088" w:rsidRPr="00415DF4" w:rsidRDefault="00942088" w:rsidP="001227B2">
      <w:pPr>
        <w:spacing w:after="0" w:line="240" w:lineRule="auto"/>
        <w:jc w:val="both"/>
        <w:rPr>
          <w:rFonts w:cs="Arial"/>
          <w:b/>
          <w:sz w:val="40"/>
          <w:szCs w:val="40"/>
        </w:rPr>
      </w:pPr>
    </w:p>
    <w:p w14:paraId="12855D3B" w14:textId="77777777" w:rsidR="00942088" w:rsidRPr="00415DF4" w:rsidRDefault="00942088" w:rsidP="001227B2">
      <w:pPr>
        <w:spacing w:after="0" w:line="240" w:lineRule="auto"/>
        <w:jc w:val="both"/>
        <w:rPr>
          <w:rFonts w:cs="Arial"/>
          <w:b/>
          <w:sz w:val="40"/>
          <w:szCs w:val="40"/>
        </w:rPr>
      </w:pPr>
    </w:p>
    <w:p w14:paraId="1F572D36" w14:textId="77777777" w:rsidR="00942088" w:rsidRPr="00415DF4" w:rsidRDefault="00942088" w:rsidP="001227B2">
      <w:pPr>
        <w:spacing w:after="0" w:line="240" w:lineRule="auto"/>
        <w:jc w:val="both"/>
        <w:rPr>
          <w:rFonts w:cs="Arial"/>
          <w:b/>
          <w:sz w:val="40"/>
          <w:szCs w:val="40"/>
        </w:rPr>
      </w:pPr>
    </w:p>
    <w:p w14:paraId="4DBE6417" w14:textId="77777777" w:rsidR="006D771E" w:rsidRPr="00415DF4" w:rsidRDefault="006D771E" w:rsidP="001227B2">
      <w:pPr>
        <w:spacing w:after="0" w:line="240" w:lineRule="auto"/>
        <w:jc w:val="both"/>
        <w:rPr>
          <w:rFonts w:cs="Arial"/>
          <w:b/>
          <w:sz w:val="40"/>
          <w:szCs w:val="40"/>
        </w:rPr>
      </w:pPr>
    </w:p>
    <w:p w14:paraId="0314FEE6" w14:textId="215B10A8" w:rsidR="006D771E" w:rsidRPr="008C1755" w:rsidRDefault="005B676B" w:rsidP="31F9676C">
      <w:pPr>
        <w:spacing w:after="0" w:line="240" w:lineRule="auto"/>
        <w:jc w:val="center"/>
        <w:rPr>
          <w:rFonts w:cs="Arial"/>
          <w:b/>
          <w:bCs/>
          <w:sz w:val="40"/>
          <w:szCs w:val="40"/>
        </w:rPr>
      </w:pPr>
      <w:r w:rsidRPr="00B0659F">
        <w:rPr>
          <w:rFonts w:cs="Arial"/>
          <w:b/>
          <w:sz w:val="40"/>
          <w:szCs w:val="40"/>
        </w:rPr>
        <w:t>PREDLOG</w:t>
      </w:r>
      <w:r w:rsidRPr="61AE1A3C">
        <w:rPr>
          <w:rFonts w:cs="Arial"/>
          <w:b/>
          <w:bCs/>
          <w:sz w:val="40"/>
          <w:szCs w:val="40"/>
        </w:rPr>
        <w:t xml:space="preserve"> </w:t>
      </w:r>
      <w:r w:rsidR="00260381" w:rsidRPr="61AE1A3C">
        <w:rPr>
          <w:rFonts w:cs="Arial"/>
          <w:b/>
          <w:bCs/>
          <w:sz w:val="40"/>
          <w:szCs w:val="40"/>
        </w:rPr>
        <w:t>SPREMEMB</w:t>
      </w:r>
      <w:r w:rsidR="00571EDC" w:rsidRPr="61AE1A3C">
        <w:rPr>
          <w:rFonts w:cs="Arial"/>
          <w:b/>
          <w:bCs/>
          <w:sz w:val="40"/>
          <w:szCs w:val="40"/>
        </w:rPr>
        <w:t>E</w:t>
      </w:r>
      <w:r w:rsidR="00044743" w:rsidRPr="61AE1A3C">
        <w:rPr>
          <w:rFonts w:cs="Arial"/>
          <w:b/>
          <w:bCs/>
          <w:sz w:val="40"/>
          <w:szCs w:val="40"/>
        </w:rPr>
        <w:t xml:space="preserve"> </w:t>
      </w:r>
      <w:r w:rsidR="00496481" w:rsidRPr="61AE1A3C">
        <w:rPr>
          <w:rFonts w:cs="Arial"/>
          <w:b/>
          <w:bCs/>
          <w:sz w:val="40"/>
          <w:szCs w:val="40"/>
        </w:rPr>
        <w:t>NAČRTA ZA OKREVANJE IN ODPORNOS</w:t>
      </w:r>
      <w:r w:rsidR="007C35DF" w:rsidRPr="61AE1A3C">
        <w:rPr>
          <w:rFonts w:cs="Arial"/>
          <w:b/>
          <w:bCs/>
          <w:sz w:val="40"/>
          <w:szCs w:val="40"/>
        </w:rPr>
        <w:t>T</w:t>
      </w:r>
      <w:r w:rsidR="00D91A73" w:rsidRPr="61AE1A3C">
        <w:rPr>
          <w:rFonts w:cs="Arial"/>
          <w:b/>
          <w:bCs/>
          <w:sz w:val="40"/>
          <w:szCs w:val="40"/>
        </w:rPr>
        <w:t xml:space="preserve"> ŠT. </w:t>
      </w:r>
      <w:r w:rsidR="00BD7F8A">
        <w:rPr>
          <w:rFonts w:cs="Arial"/>
          <w:b/>
          <w:bCs/>
          <w:sz w:val="40"/>
          <w:szCs w:val="40"/>
        </w:rPr>
        <w:t>4</w:t>
      </w:r>
    </w:p>
    <w:p w14:paraId="37590851" w14:textId="731663CA" w:rsidR="005C65EA" w:rsidRPr="00415DF4" w:rsidRDefault="005C65EA" w:rsidP="005C65EA">
      <w:pPr>
        <w:tabs>
          <w:tab w:val="left" w:pos="4253"/>
        </w:tabs>
        <w:ind w:firstLine="4111"/>
        <w:jc w:val="both"/>
        <w:rPr>
          <w:rFonts w:cs="Arial"/>
          <w:b/>
          <w:bCs/>
          <w:szCs w:val="20"/>
          <w:shd w:val="clear" w:color="auto" w:fill="FFFFFF"/>
        </w:rPr>
      </w:pPr>
    </w:p>
    <w:p w14:paraId="281456D5" w14:textId="01518D86" w:rsidR="00A14CEF" w:rsidRPr="00BD3D39" w:rsidRDefault="00BD3D39" w:rsidP="00BD3D39">
      <w:pPr>
        <w:ind w:firstLine="3828"/>
        <w:rPr>
          <w:b/>
          <w:bCs/>
          <w:i/>
          <w:iCs/>
        </w:rPr>
      </w:pPr>
      <w:r w:rsidRPr="00BD3D39">
        <w:rPr>
          <w:b/>
          <w:bCs/>
        </w:rPr>
        <w:t>OKTOBER</w:t>
      </w:r>
      <w:r w:rsidR="00BD7F8A" w:rsidRPr="00BD3D39">
        <w:rPr>
          <w:b/>
          <w:bCs/>
        </w:rPr>
        <w:t xml:space="preserve"> </w:t>
      </w:r>
      <w:r w:rsidR="008C1755" w:rsidRPr="00BD3D39">
        <w:rPr>
          <w:b/>
          <w:bCs/>
        </w:rPr>
        <w:t>2025</w:t>
      </w:r>
    </w:p>
    <w:p w14:paraId="316801F1" w14:textId="5A12777C" w:rsidR="008C1755" w:rsidRDefault="008C1755" w:rsidP="008C1755">
      <w:pPr>
        <w:spacing w:before="240" w:after="240"/>
        <w:jc w:val="both"/>
      </w:pPr>
      <w:r>
        <w:t>Vlad</w:t>
      </w:r>
      <w:r w:rsidR="007703BF">
        <w:t>a</w:t>
      </w:r>
      <w:r>
        <w:t xml:space="preserve"> Republike Slovenije je ob seznanitvi s Prilagoditvenimi ukrepi v izvajanju Načrta za okrevanje in odpornost </w:t>
      </w:r>
      <w:r w:rsidR="737A7B79">
        <w:t xml:space="preserve">(v nadaljevanju: načrt) </w:t>
      </w:r>
      <w:r>
        <w:t>na svoji 1</w:t>
      </w:r>
      <w:r w:rsidR="00D73C1B">
        <w:t>62</w:t>
      </w:r>
      <w:r>
        <w:t xml:space="preserve">. </w:t>
      </w:r>
      <w:r w:rsidRPr="006C31FE">
        <w:t xml:space="preserve">redni seji dne </w:t>
      </w:r>
      <w:r w:rsidR="00D73C1B">
        <w:t>1</w:t>
      </w:r>
      <w:r w:rsidRPr="006C31FE">
        <w:t xml:space="preserve">7. </w:t>
      </w:r>
      <w:r w:rsidR="00D73C1B">
        <w:t>julija 2025</w:t>
      </w:r>
      <w:r>
        <w:t xml:space="preserve"> sprejela naslednji sklep:</w:t>
      </w:r>
    </w:p>
    <w:p w14:paraId="33EC1592" w14:textId="04CE36FA" w:rsidR="00A14CEF" w:rsidRDefault="00D73C1B" w:rsidP="00D73C1B">
      <w:pPr>
        <w:spacing w:after="240"/>
        <w:jc w:val="both"/>
      </w:pPr>
      <w:r w:rsidRPr="00D73C1B">
        <w:rPr>
          <w:rFonts w:eastAsia="Times New Roman" w:cs="Arial"/>
          <w:i/>
          <w:iCs/>
          <w:lang w:eastAsia="sl-SI" w:bidi="en-US"/>
        </w:rPr>
        <w:t>Vlada Republike Slovenije je naložila Uradu Republike Slovenije za okrevanje in</w:t>
      </w:r>
      <w:r>
        <w:rPr>
          <w:rFonts w:eastAsia="Times New Roman" w:cs="Arial"/>
          <w:i/>
          <w:iCs/>
          <w:lang w:eastAsia="sl-SI" w:bidi="en-US"/>
        </w:rPr>
        <w:t xml:space="preserve"> </w:t>
      </w:r>
      <w:r w:rsidRPr="00D73C1B">
        <w:rPr>
          <w:rFonts w:eastAsia="Times New Roman" w:cs="Arial"/>
          <w:i/>
          <w:iCs/>
          <w:lang w:eastAsia="sl-SI" w:bidi="en-US"/>
        </w:rPr>
        <w:t>odpornost, v vlogi koordinacijskega organa, da v sodelovanju z ministrstvi in vladnimi</w:t>
      </w:r>
      <w:r>
        <w:rPr>
          <w:rFonts w:eastAsia="Times New Roman" w:cs="Arial"/>
          <w:i/>
          <w:iCs/>
          <w:lang w:eastAsia="sl-SI" w:bidi="en-US"/>
        </w:rPr>
        <w:t xml:space="preserve"> </w:t>
      </w:r>
      <w:r w:rsidRPr="00D73C1B">
        <w:rPr>
          <w:rFonts w:eastAsia="Times New Roman" w:cs="Arial"/>
          <w:i/>
          <w:iCs/>
          <w:lang w:eastAsia="sl-SI" w:bidi="en-US"/>
        </w:rPr>
        <w:t>službami, vključenimi v izvajanje Načrta za okrevanje in odpornost, ter Evropsko komisijo,</w:t>
      </w:r>
      <w:r>
        <w:rPr>
          <w:rFonts w:eastAsia="Times New Roman" w:cs="Arial"/>
          <w:i/>
          <w:iCs/>
          <w:lang w:eastAsia="sl-SI" w:bidi="en-US"/>
        </w:rPr>
        <w:t xml:space="preserve"> </w:t>
      </w:r>
      <w:r w:rsidRPr="00D73C1B">
        <w:rPr>
          <w:rFonts w:eastAsia="Times New Roman" w:cs="Arial"/>
          <w:i/>
          <w:iCs/>
          <w:lang w:eastAsia="sl-SI" w:bidi="en-US"/>
        </w:rPr>
        <w:t>začne s pripravo predloga spremembe Načrta za okrevanje in odpornost v skladu z</w:t>
      </w:r>
      <w:r>
        <w:rPr>
          <w:rFonts w:eastAsia="Times New Roman" w:cs="Arial"/>
          <w:i/>
          <w:iCs/>
          <w:lang w:eastAsia="sl-SI" w:bidi="en-US"/>
        </w:rPr>
        <w:t xml:space="preserve"> </w:t>
      </w:r>
      <w:r w:rsidRPr="00D73C1B">
        <w:rPr>
          <w:rFonts w:eastAsia="Times New Roman" w:cs="Arial"/>
          <w:i/>
          <w:iCs/>
          <w:lang w:eastAsia="sl-SI" w:bidi="en-US"/>
        </w:rPr>
        <w:t>usmeritvami Evropske komisije glede zaključevanja Načrta za okrevanje in odpornost v</w:t>
      </w:r>
      <w:r>
        <w:rPr>
          <w:rFonts w:eastAsia="Times New Roman" w:cs="Arial"/>
          <w:i/>
          <w:iCs/>
          <w:lang w:eastAsia="sl-SI" w:bidi="en-US"/>
        </w:rPr>
        <w:t xml:space="preserve"> </w:t>
      </w:r>
      <w:r w:rsidRPr="00D73C1B">
        <w:rPr>
          <w:rFonts w:eastAsia="Times New Roman" w:cs="Arial"/>
          <w:i/>
          <w:iCs/>
          <w:lang w:eastAsia="sl-SI" w:bidi="en-US"/>
        </w:rPr>
        <w:t>letu 2026.</w:t>
      </w:r>
    </w:p>
    <w:p w14:paraId="66C7731B" w14:textId="4D8E59E7" w:rsidR="00782150" w:rsidRDefault="00082D57" w:rsidP="004812DB">
      <w:pPr>
        <w:jc w:val="both"/>
        <w:rPr>
          <w:rFonts w:cs="Arial"/>
        </w:rPr>
      </w:pPr>
      <w:r w:rsidRPr="16CE34FA">
        <w:rPr>
          <w:rFonts w:cs="Arial"/>
        </w:rPr>
        <w:t>U</w:t>
      </w:r>
      <w:r w:rsidR="00E97179" w:rsidRPr="16CE34FA">
        <w:rPr>
          <w:rFonts w:cs="Arial"/>
        </w:rPr>
        <w:t xml:space="preserve">rad Republike </w:t>
      </w:r>
      <w:r w:rsidR="00F235D0" w:rsidRPr="16CE34FA">
        <w:rPr>
          <w:rFonts w:cs="Arial"/>
        </w:rPr>
        <w:t>S</w:t>
      </w:r>
      <w:r w:rsidR="00E97179" w:rsidRPr="16CE34FA">
        <w:rPr>
          <w:rFonts w:cs="Arial"/>
        </w:rPr>
        <w:t>lovenije za okrevanje in odpornost (v nadaljev</w:t>
      </w:r>
      <w:r w:rsidR="00F235D0" w:rsidRPr="16CE34FA">
        <w:rPr>
          <w:rFonts w:cs="Arial"/>
        </w:rPr>
        <w:t>a</w:t>
      </w:r>
      <w:r w:rsidR="00E97179" w:rsidRPr="16CE34FA">
        <w:rPr>
          <w:rFonts w:cs="Arial"/>
        </w:rPr>
        <w:t>nju: URSOO)</w:t>
      </w:r>
      <w:r w:rsidRPr="16CE34FA">
        <w:rPr>
          <w:rFonts w:cs="Arial"/>
        </w:rPr>
        <w:t xml:space="preserve"> predlog spremembe načrta št. </w:t>
      </w:r>
      <w:r w:rsidR="00D73C1B">
        <w:rPr>
          <w:rFonts w:cs="Arial"/>
        </w:rPr>
        <w:t>4</w:t>
      </w:r>
      <w:r w:rsidRPr="16CE34FA">
        <w:rPr>
          <w:rFonts w:cs="Arial"/>
        </w:rPr>
        <w:t xml:space="preserve"> </w:t>
      </w:r>
      <w:r w:rsidR="00B22FE7">
        <w:rPr>
          <w:rFonts w:cs="Arial"/>
        </w:rPr>
        <w:t xml:space="preserve">v </w:t>
      </w:r>
      <w:r w:rsidRPr="16CE34FA">
        <w:rPr>
          <w:rFonts w:cs="Arial"/>
        </w:rPr>
        <w:t>predpisani obliki, kot Dodatek k načrtu,</w:t>
      </w:r>
      <w:r w:rsidR="005B3D76">
        <w:rPr>
          <w:rFonts w:cs="Arial"/>
        </w:rPr>
        <w:t xml:space="preserve"> </w:t>
      </w:r>
      <w:r w:rsidR="00B7306B">
        <w:rPr>
          <w:rFonts w:cs="Arial"/>
        </w:rPr>
        <w:t xml:space="preserve">formalno </w:t>
      </w:r>
      <w:r w:rsidR="005B3D76">
        <w:rPr>
          <w:rFonts w:cs="Arial"/>
        </w:rPr>
        <w:t>posreduje Evropski komisiji</w:t>
      </w:r>
      <w:r w:rsidR="005B3D76" w:rsidRPr="00312E2C">
        <w:rPr>
          <w:rFonts w:cs="Arial"/>
        </w:rPr>
        <w:t xml:space="preserve"> </w:t>
      </w:r>
      <w:r w:rsidR="00B644F6">
        <w:rPr>
          <w:rFonts w:cs="Arial"/>
        </w:rPr>
        <w:t xml:space="preserve">(EK) </w:t>
      </w:r>
      <w:r w:rsidR="00D73C1B">
        <w:rPr>
          <w:rFonts w:cs="Arial"/>
        </w:rPr>
        <w:t>24. oktobra</w:t>
      </w:r>
      <w:r w:rsidR="005B3D76" w:rsidRPr="00312E2C">
        <w:rPr>
          <w:rFonts w:cs="Arial"/>
        </w:rPr>
        <w:t xml:space="preserve"> 2025</w:t>
      </w:r>
      <w:r w:rsidRPr="00312E2C">
        <w:rPr>
          <w:rFonts w:cs="Arial"/>
        </w:rPr>
        <w:t xml:space="preserve"> in ga do formalne odobritve s strani Sveta Evropske unije</w:t>
      </w:r>
      <w:r w:rsidR="00B644F6">
        <w:rPr>
          <w:rFonts w:cs="Arial"/>
        </w:rPr>
        <w:t xml:space="preserve"> dopolni skladno s pripombami EK ter dokument vsebinsko, finančno, administrativno in tehnično dokončno uskladi.</w:t>
      </w:r>
      <w:r w:rsidR="00782150" w:rsidRPr="16CE34FA">
        <w:rPr>
          <w:rFonts w:cs="Arial"/>
        </w:rPr>
        <w:br w:type="page"/>
      </w:r>
    </w:p>
    <w:p w14:paraId="796BA624" w14:textId="4068EB8D" w:rsidR="00246A1B" w:rsidRPr="003128E5" w:rsidRDefault="00B00237" w:rsidP="003128E5">
      <w:pPr>
        <w:pStyle w:val="Naslov1"/>
        <w:jc w:val="both"/>
        <w:rPr>
          <w:rFonts w:eastAsia="Times New Roman"/>
        </w:rPr>
      </w:pPr>
      <w:r w:rsidRPr="31F9676C">
        <w:rPr>
          <w:rFonts w:eastAsia="Times New Roman"/>
        </w:rPr>
        <w:lastRenderedPageBreak/>
        <w:t xml:space="preserve">Predstavitev </w:t>
      </w:r>
      <w:r w:rsidR="73F72779" w:rsidRPr="31F9676C">
        <w:rPr>
          <w:rFonts w:eastAsia="Times New Roman"/>
        </w:rPr>
        <w:t>SPREMEMB</w:t>
      </w:r>
      <w:r w:rsidR="007B21E7" w:rsidRPr="31F9676C">
        <w:rPr>
          <w:rFonts w:eastAsia="Times New Roman"/>
        </w:rPr>
        <w:t>E načrta</w:t>
      </w:r>
      <w:r w:rsidRPr="31F9676C">
        <w:rPr>
          <w:rFonts w:eastAsia="Times New Roman"/>
        </w:rPr>
        <w:t xml:space="preserve"> </w:t>
      </w:r>
    </w:p>
    <w:p w14:paraId="4774E55A" w14:textId="77777777" w:rsidR="00C06945" w:rsidRDefault="00C06945" w:rsidP="00C06945">
      <w:pPr>
        <w:spacing w:after="120"/>
        <w:jc w:val="both"/>
        <w:rPr>
          <w:lang w:eastAsia="sl-SI"/>
        </w:rPr>
      </w:pPr>
    </w:p>
    <w:p w14:paraId="39D1511A" w14:textId="0B13EE20" w:rsidR="00033B98" w:rsidRDefault="00173661" w:rsidP="00033B98">
      <w:pPr>
        <w:jc w:val="both"/>
        <w:rPr>
          <w:lang w:eastAsia="sl-SI"/>
        </w:rPr>
      </w:pPr>
      <w:r>
        <w:rPr>
          <w:lang w:eastAsia="sl-SI"/>
        </w:rPr>
        <w:t xml:space="preserve">V </w:t>
      </w:r>
      <w:r w:rsidR="009441CD">
        <w:rPr>
          <w:lang w:eastAsia="sl-SI"/>
        </w:rPr>
        <w:t xml:space="preserve">luči </w:t>
      </w:r>
      <w:r>
        <w:rPr>
          <w:lang w:eastAsia="sl-SI"/>
        </w:rPr>
        <w:t>prizadevanj</w:t>
      </w:r>
      <w:r w:rsidR="005E52C2">
        <w:rPr>
          <w:lang w:eastAsia="sl-SI"/>
        </w:rPr>
        <w:t xml:space="preserve"> za </w:t>
      </w:r>
      <w:r w:rsidR="004F41C1">
        <w:rPr>
          <w:lang w:eastAsia="sl-SI"/>
        </w:rPr>
        <w:t xml:space="preserve">uspešno </w:t>
      </w:r>
      <w:r w:rsidR="00530218">
        <w:rPr>
          <w:lang w:eastAsia="sl-SI"/>
        </w:rPr>
        <w:t xml:space="preserve">izvedbo načrta </w:t>
      </w:r>
      <w:r w:rsidR="001C0D28">
        <w:rPr>
          <w:rFonts w:eastAsia="Arial" w:cs="Arial"/>
          <w:szCs w:val="20"/>
        </w:rPr>
        <w:t xml:space="preserve">do 30. 6. 2026 oziroma najpozneje do </w:t>
      </w:r>
      <w:r w:rsidR="001C0D28">
        <w:t>31. 8. 2026</w:t>
      </w:r>
      <w:r w:rsidR="001C0D28">
        <w:rPr>
          <w:rStyle w:val="Sprotnaopomba-sklic"/>
        </w:rPr>
        <w:footnoteReference w:id="2"/>
      </w:r>
      <w:r w:rsidR="001C0D28">
        <w:t xml:space="preserve"> </w:t>
      </w:r>
      <w:r w:rsidR="001500D8">
        <w:rPr>
          <w:lang w:eastAsia="sl-SI"/>
        </w:rPr>
        <w:t xml:space="preserve">je URSOO </w:t>
      </w:r>
      <w:r w:rsidR="00274903">
        <w:rPr>
          <w:lang w:eastAsia="sl-SI"/>
        </w:rPr>
        <w:t xml:space="preserve">v skladu z usmeritvami </w:t>
      </w:r>
      <w:r w:rsidR="00854D08">
        <w:rPr>
          <w:lang w:eastAsia="sl-SI"/>
        </w:rPr>
        <w:t>E</w:t>
      </w:r>
      <w:r w:rsidR="008C4660">
        <w:rPr>
          <w:lang w:eastAsia="sl-SI"/>
        </w:rPr>
        <w:t>K</w:t>
      </w:r>
      <w:r w:rsidR="00DF061C">
        <w:rPr>
          <w:rStyle w:val="Sprotnaopomba-sklic"/>
          <w:lang w:eastAsia="sl-SI"/>
        </w:rPr>
        <w:footnoteReference w:id="3"/>
      </w:r>
      <w:r w:rsidR="008C4660">
        <w:rPr>
          <w:lang w:eastAsia="sl-SI"/>
        </w:rPr>
        <w:t xml:space="preserve"> </w:t>
      </w:r>
      <w:r w:rsidR="00207230" w:rsidRPr="00207230">
        <w:rPr>
          <w:lang w:eastAsia="sl-SI"/>
        </w:rPr>
        <w:t>za racionalizacijo načrtov držav članic z namenom poenostavitve oz. optimizacije izvajanja ukrepov za dosego čim boljših rezultatov</w:t>
      </w:r>
      <w:r w:rsidR="00D861EA">
        <w:rPr>
          <w:lang w:eastAsia="sl-SI"/>
        </w:rPr>
        <w:t xml:space="preserve"> reform in naložb</w:t>
      </w:r>
      <w:r w:rsidR="00207230">
        <w:rPr>
          <w:lang w:eastAsia="sl-SI"/>
        </w:rPr>
        <w:t xml:space="preserve"> </w:t>
      </w:r>
      <w:r w:rsidR="00033B98">
        <w:rPr>
          <w:lang w:eastAsia="sl-SI"/>
        </w:rPr>
        <w:t xml:space="preserve">v nizu sprememb načrta pripravil spremembo načrta št. 4. </w:t>
      </w:r>
    </w:p>
    <w:p w14:paraId="736DA6D7" w14:textId="44D12D72" w:rsidR="00877D89" w:rsidRDefault="001460CE" w:rsidP="00D8448C">
      <w:pPr>
        <w:spacing w:before="240"/>
        <w:jc w:val="both"/>
        <w:rPr>
          <w:rFonts w:cs="Arial"/>
          <w:szCs w:val="20"/>
        </w:rPr>
      </w:pPr>
      <w:r>
        <w:rPr>
          <w:rFonts w:eastAsia="Arial" w:cs="Arial"/>
        </w:rPr>
        <w:t>Predlogi za s</w:t>
      </w:r>
      <w:r w:rsidRPr="00D2282D">
        <w:rPr>
          <w:rFonts w:eastAsia="Arial" w:cs="Arial"/>
        </w:rPr>
        <w:t>prememb</w:t>
      </w:r>
      <w:r>
        <w:rPr>
          <w:rFonts w:eastAsia="Arial" w:cs="Arial"/>
        </w:rPr>
        <w:t>o</w:t>
      </w:r>
      <w:r w:rsidRPr="00D2282D">
        <w:rPr>
          <w:rFonts w:eastAsia="Arial" w:cs="Arial"/>
        </w:rPr>
        <w:t xml:space="preserve"> načrta </w:t>
      </w:r>
      <w:r>
        <w:rPr>
          <w:rFonts w:eastAsia="Arial" w:cs="Arial"/>
        </w:rPr>
        <w:t xml:space="preserve">št. 4 so </w:t>
      </w:r>
      <w:r w:rsidRPr="00D2282D">
        <w:rPr>
          <w:rFonts w:eastAsia="Arial" w:cs="Arial"/>
        </w:rPr>
        <w:t>ciljno usmerjen</w:t>
      </w:r>
      <w:r>
        <w:rPr>
          <w:rFonts w:eastAsia="Arial" w:cs="Arial"/>
        </w:rPr>
        <w:t>i</w:t>
      </w:r>
      <w:r w:rsidRPr="00D2282D">
        <w:rPr>
          <w:rFonts w:eastAsia="Arial" w:cs="Arial"/>
        </w:rPr>
        <w:t xml:space="preserve"> </w:t>
      </w:r>
      <w:r w:rsidR="00C520DE">
        <w:rPr>
          <w:rFonts w:eastAsia="Arial" w:cs="Arial"/>
          <w:szCs w:val="20"/>
        </w:rPr>
        <w:t>v</w:t>
      </w:r>
      <w:r w:rsidR="00C520DE" w:rsidRPr="00D2282D">
        <w:rPr>
          <w:rFonts w:eastAsia="Arial" w:cs="Arial"/>
        </w:rPr>
        <w:t xml:space="preserve"> </w:t>
      </w:r>
      <w:r w:rsidR="00270F18">
        <w:rPr>
          <w:rFonts w:eastAsia="Arial" w:cs="Arial"/>
          <w:szCs w:val="20"/>
        </w:rPr>
        <w:t>hitro in učinkovito izv</w:t>
      </w:r>
      <w:r w:rsidR="00691FAB">
        <w:rPr>
          <w:rFonts w:eastAsia="Arial" w:cs="Arial"/>
          <w:szCs w:val="20"/>
        </w:rPr>
        <w:t>edbo reform in naložb</w:t>
      </w:r>
      <w:r w:rsidR="00813F64">
        <w:rPr>
          <w:rFonts w:eastAsia="Arial" w:cs="Arial"/>
          <w:szCs w:val="20"/>
        </w:rPr>
        <w:t xml:space="preserve"> </w:t>
      </w:r>
      <w:r w:rsidR="001B1238">
        <w:rPr>
          <w:rFonts w:eastAsia="Arial" w:cs="Arial"/>
          <w:szCs w:val="20"/>
        </w:rPr>
        <w:t xml:space="preserve">ter </w:t>
      </w:r>
      <w:r w:rsidR="009C4F4F">
        <w:rPr>
          <w:rFonts w:eastAsia="Arial" w:cs="Arial"/>
          <w:szCs w:val="20"/>
        </w:rPr>
        <w:t xml:space="preserve">pravočasno </w:t>
      </w:r>
      <w:r w:rsidR="001B1238">
        <w:rPr>
          <w:rFonts w:eastAsia="Arial" w:cs="Arial"/>
          <w:szCs w:val="20"/>
        </w:rPr>
        <w:t>predložitev zahtevkov</w:t>
      </w:r>
      <w:r w:rsidR="00227DA5">
        <w:rPr>
          <w:rFonts w:eastAsia="Arial" w:cs="Arial"/>
          <w:szCs w:val="20"/>
        </w:rPr>
        <w:t xml:space="preserve"> za plačilo</w:t>
      </w:r>
      <w:r w:rsidR="001B1238">
        <w:rPr>
          <w:rFonts w:eastAsia="Arial" w:cs="Arial"/>
          <w:szCs w:val="20"/>
        </w:rPr>
        <w:t xml:space="preserve"> </w:t>
      </w:r>
      <w:r w:rsidR="00227DA5">
        <w:rPr>
          <w:rFonts w:eastAsia="Arial" w:cs="Arial"/>
          <w:szCs w:val="20"/>
        </w:rPr>
        <w:t>ob</w:t>
      </w:r>
      <w:r w:rsidR="00A424E7">
        <w:rPr>
          <w:rFonts w:eastAsia="Arial" w:cs="Arial"/>
          <w:szCs w:val="20"/>
        </w:rPr>
        <w:t xml:space="preserve"> upoštevanju, da se </w:t>
      </w:r>
      <w:r w:rsidR="00A23E6C" w:rsidRPr="00621CD6">
        <w:rPr>
          <w:rFonts w:cs="Arial"/>
          <w:szCs w:val="20"/>
          <w:lang w:eastAsia="sl-SI"/>
        </w:rPr>
        <w:t xml:space="preserve">splošna ambicioznost načrta ohrani, </w:t>
      </w:r>
      <w:r w:rsidR="00A23E6C" w:rsidRPr="00621CD6">
        <w:rPr>
          <w:rFonts w:cs="Arial"/>
          <w:szCs w:val="20"/>
        </w:rPr>
        <w:t>zlasti kar zadeva ukrepe, ki se navezujejo na specifična priporočila za države, ter ukrepe, ki prispevajo k doseganju zelenih in digitalnih ciljev</w:t>
      </w:r>
      <w:r w:rsidR="00A23E6C">
        <w:rPr>
          <w:rFonts w:cs="Arial"/>
          <w:szCs w:val="20"/>
        </w:rPr>
        <w:t>.</w:t>
      </w:r>
    </w:p>
    <w:p w14:paraId="7B6BEA9C" w14:textId="70C2F74B" w:rsidR="008C1755" w:rsidRPr="0072412E" w:rsidRDefault="00B55BF6" w:rsidP="00556284">
      <w:pPr>
        <w:spacing w:before="240" w:after="120"/>
        <w:jc w:val="both"/>
        <w:rPr>
          <w:lang w:eastAsia="sl-SI"/>
        </w:rPr>
      </w:pPr>
      <w:r>
        <w:rPr>
          <w:rFonts w:eastAsia="Arial" w:cs="Arial"/>
          <w:szCs w:val="20"/>
        </w:rPr>
        <w:t>P</w:t>
      </w:r>
      <w:r w:rsidR="00556284">
        <w:rPr>
          <w:rFonts w:eastAsia="Arial" w:cs="Arial"/>
          <w:szCs w:val="20"/>
        </w:rPr>
        <w:t>ri pripravi p</w:t>
      </w:r>
      <w:r w:rsidR="00C06945" w:rsidRPr="16CE34FA">
        <w:rPr>
          <w:rFonts w:eastAsia="Arial" w:cs="Arial"/>
          <w:szCs w:val="20"/>
        </w:rPr>
        <w:t>re</w:t>
      </w:r>
      <w:r w:rsidR="00C06945">
        <w:rPr>
          <w:rFonts w:eastAsia="Arial" w:cs="Arial"/>
          <w:szCs w:val="20"/>
        </w:rPr>
        <w:t>dlog</w:t>
      </w:r>
      <w:r w:rsidR="00556284">
        <w:rPr>
          <w:rFonts w:eastAsia="Arial" w:cs="Arial"/>
          <w:szCs w:val="20"/>
        </w:rPr>
        <w:t>a</w:t>
      </w:r>
      <w:r w:rsidR="00C06945">
        <w:rPr>
          <w:rFonts w:eastAsia="Arial" w:cs="Arial"/>
          <w:szCs w:val="20"/>
        </w:rPr>
        <w:t xml:space="preserve"> spremembe načrta</w:t>
      </w:r>
      <w:r w:rsidR="001F5F05">
        <w:rPr>
          <w:rFonts w:eastAsia="Arial" w:cs="Arial"/>
          <w:szCs w:val="20"/>
        </w:rPr>
        <w:t xml:space="preserve"> </w:t>
      </w:r>
      <w:r>
        <w:rPr>
          <w:rFonts w:eastAsia="Arial" w:cs="Arial"/>
          <w:szCs w:val="20"/>
        </w:rPr>
        <w:t xml:space="preserve">so bili </w:t>
      </w:r>
      <w:r w:rsidR="007A6223">
        <w:rPr>
          <w:lang w:eastAsia="sl-SI"/>
        </w:rPr>
        <w:t xml:space="preserve">okvirno </w:t>
      </w:r>
      <w:r w:rsidR="008C1755" w:rsidRPr="5300F0D0">
        <w:rPr>
          <w:lang w:eastAsia="sl-SI"/>
        </w:rPr>
        <w:t>upoštevani naslednji kriteriji:</w:t>
      </w:r>
    </w:p>
    <w:p w14:paraId="41DC590E" w14:textId="2B7A628B" w:rsidR="00A20DCE" w:rsidRPr="00A20DCE" w:rsidRDefault="00B55BF6" w:rsidP="00A20DCE">
      <w:pPr>
        <w:pStyle w:val="Odstavekseznama"/>
        <w:numPr>
          <w:ilvl w:val="0"/>
          <w:numId w:val="15"/>
        </w:numPr>
        <w:spacing w:before="120" w:after="160"/>
        <w:jc w:val="both"/>
        <w:rPr>
          <w:rFonts w:cs="Arial"/>
          <w:lang w:eastAsia="sl-SI"/>
        </w:rPr>
      </w:pPr>
      <w:r w:rsidRPr="006C64C9">
        <w:rPr>
          <w:rFonts w:eastAsia="Arial" w:cs="Arial"/>
          <w:szCs w:val="20"/>
        </w:rPr>
        <w:t>poenostavitev Izvedbenega sklepa Sveta</w:t>
      </w:r>
      <w:r w:rsidR="00D861EA">
        <w:rPr>
          <w:rStyle w:val="Sprotnaopomba-sklic"/>
        </w:rPr>
        <w:footnoteReference w:id="4"/>
      </w:r>
      <w:r w:rsidR="00D861EA">
        <w:rPr>
          <w:rFonts w:eastAsia="Arial" w:cs="Arial"/>
          <w:szCs w:val="20"/>
        </w:rPr>
        <w:t xml:space="preserve"> (</w:t>
      </w:r>
      <w:r w:rsidR="00D861EA" w:rsidRPr="00A20DCE">
        <w:rPr>
          <w:rFonts w:eastAsia="Arial" w:cs="Arial"/>
          <w:szCs w:val="20"/>
        </w:rPr>
        <w:t>ukrepov, mejnikov in ciljev</w:t>
      </w:r>
      <w:r w:rsidR="00D861EA">
        <w:rPr>
          <w:rFonts w:eastAsia="Arial" w:cs="Arial"/>
          <w:szCs w:val="20"/>
        </w:rPr>
        <w:t>)</w:t>
      </w:r>
      <w:r w:rsidR="00D861EA" w:rsidRPr="00A20DCE">
        <w:rPr>
          <w:rFonts w:eastAsia="Arial" w:cs="Arial"/>
          <w:szCs w:val="20"/>
        </w:rPr>
        <w:t xml:space="preserve"> </w:t>
      </w:r>
      <w:r w:rsidR="0052117D" w:rsidRPr="006C4688">
        <w:t>z namenom učinkovitejše izvedbe</w:t>
      </w:r>
      <w:r w:rsidR="0052117D">
        <w:t xml:space="preserve"> in zmanjšanje upravno administrativnih bremen,</w:t>
      </w:r>
    </w:p>
    <w:p w14:paraId="442F0B35" w14:textId="4BE8ED17" w:rsidR="00A20DCE" w:rsidRPr="0072412E" w:rsidRDefault="00A20DCE" w:rsidP="00A20DCE">
      <w:pPr>
        <w:pStyle w:val="Odstavekseznama"/>
        <w:numPr>
          <w:ilvl w:val="0"/>
          <w:numId w:val="15"/>
        </w:numPr>
        <w:spacing w:before="120" w:after="160"/>
        <w:jc w:val="both"/>
        <w:rPr>
          <w:rFonts w:cs="Arial"/>
          <w:lang w:eastAsia="sl-SI"/>
        </w:rPr>
      </w:pPr>
      <w:r>
        <w:t>okoliščine, ki objektivno vplivajo na doseganje mejnikov in ciljev, kot so določeni z Izvedbenim sklepom Sveta v skladu z 21. členom Uredbe EU 2021/241,</w:t>
      </w:r>
    </w:p>
    <w:p w14:paraId="7D8A3325" w14:textId="79E3419A" w:rsidR="0061060B" w:rsidRPr="0052117D" w:rsidRDefault="004C0BEE" w:rsidP="0052117D">
      <w:pPr>
        <w:pStyle w:val="Odstavekseznama"/>
        <w:numPr>
          <w:ilvl w:val="0"/>
          <w:numId w:val="15"/>
        </w:numPr>
        <w:spacing w:before="120" w:after="160"/>
        <w:jc w:val="both"/>
        <w:rPr>
          <w:rFonts w:cs="Arial"/>
          <w:lang w:eastAsia="sl-SI"/>
        </w:rPr>
      </w:pPr>
      <w:r>
        <w:rPr>
          <w:rFonts w:cs="Arial"/>
          <w:lang w:eastAsia="sl-SI"/>
        </w:rPr>
        <w:t>prispevek</w:t>
      </w:r>
      <w:r w:rsidR="005222A1">
        <w:rPr>
          <w:rFonts w:cs="Arial"/>
          <w:lang w:eastAsia="sl-SI"/>
        </w:rPr>
        <w:t xml:space="preserve"> ukrepa k </w:t>
      </w:r>
      <w:r w:rsidR="00043A19">
        <w:rPr>
          <w:rFonts w:cs="Arial"/>
          <w:lang w:eastAsia="sl-SI"/>
        </w:rPr>
        <w:t>podnebnim</w:t>
      </w:r>
      <w:r w:rsidR="00864BE4">
        <w:rPr>
          <w:rFonts w:cs="Arial"/>
          <w:lang w:eastAsia="sl-SI"/>
        </w:rPr>
        <w:t xml:space="preserve"> </w:t>
      </w:r>
      <w:r w:rsidR="003104C8">
        <w:rPr>
          <w:rFonts w:cs="Arial"/>
          <w:lang w:eastAsia="sl-SI"/>
        </w:rPr>
        <w:t>in digitalnim ciljem</w:t>
      </w:r>
      <w:r w:rsidR="00A4758C">
        <w:rPr>
          <w:rFonts w:cs="Arial"/>
          <w:lang w:eastAsia="sl-SI"/>
        </w:rPr>
        <w:t xml:space="preserve"> na način, </w:t>
      </w:r>
      <w:r w:rsidR="00A35ECB">
        <w:rPr>
          <w:rFonts w:cs="Arial"/>
          <w:lang w:eastAsia="sl-SI"/>
        </w:rPr>
        <w:t>da se ohrani</w:t>
      </w:r>
      <w:r w:rsidR="009E02D9">
        <w:rPr>
          <w:rFonts w:cs="Arial"/>
          <w:lang w:eastAsia="sl-SI"/>
        </w:rPr>
        <w:t xml:space="preserve"> minimalni dele</w:t>
      </w:r>
      <w:r w:rsidR="0008786B">
        <w:rPr>
          <w:rFonts w:cs="Arial"/>
          <w:lang w:eastAsia="sl-SI"/>
        </w:rPr>
        <w:t>ž</w:t>
      </w:r>
      <w:r w:rsidR="00C33BAF">
        <w:rPr>
          <w:rFonts w:cs="Arial"/>
          <w:lang w:eastAsia="sl-SI"/>
        </w:rPr>
        <w:t xml:space="preserve"> </w:t>
      </w:r>
      <w:r w:rsidR="00A77EA6">
        <w:rPr>
          <w:rFonts w:cs="Arial"/>
          <w:lang w:eastAsia="sl-SI"/>
        </w:rPr>
        <w:t xml:space="preserve">v skupnih </w:t>
      </w:r>
      <w:r w:rsidR="00C33BAF">
        <w:rPr>
          <w:rFonts w:cs="Arial"/>
          <w:lang w:eastAsia="sl-SI"/>
        </w:rPr>
        <w:t>dodeljenih sredst</w:t>
      </w:r>
      <w:r w:rsidR="00A4758C">
        <w:rPr>
          <w:rFonts w:cs="Arial"/>
          <w:lang w:eastAsia="sl-SI"/>
        </w:rPr>
        <w:t xml:space="preserve">vih za </w:t>
      </w:r>
      <w:r w:rsidR="00A4758C" w:rsidRPr="000B4475">
        <w:rPr>
          <w:rFonts w:cs="Arial"/>
          <w:lang w:eastAsia="sl-SI"/>
        </w:rPr>
        <w:t>podnebne (37%) in digitalne cilje (20%)</w:t>
      </w:r>
      <w:r w:rsidR="0052117D" w:rsidRPr="000B4475">
        <w:rPr>
          <w:rFonts w:cs="Arial"/>
          <w:lang w:eastAsia="sl-SI"/>
        </w:rPr>
        <w:t>,</w:t>
      </w:r>
    </w:p>
    <w:p w14:paraId="01C7F53F" w14:textId="415F4406" w:rsidR="008C1755" w:rsidRPr="00A20DCE" w:rsidRDefault="00B55BF6" w:rsidP="006C4688">
      <w:pPr>
        <w:spacing w:after="120"/>
        <w:jc w:val="both"/>
        <w:rPr>
          <w:rFonts w:eastAsia="Arial" w:cs="Arial"/>
        </w:rPr>
      </w:pPr>
      <w:r w:rsidRPr="00A20DCE">
        <w:rPr>
          <w:rFonts w:cs="Arial"/>
          <w:szCs w:val="20"/>
          <w:lang w:eastAsia="sl-SI"/>
        </w:rPr>
        <w:t xml:space="preserve">Na podlagi sistematičnega pregleda ukrepov (reform in naložb) </w:t>
      </w:r>
      <w:r w:rsidR="00F61FD6" w:rsidRPr="00A20DCE">
        <w:rPr>
          <w:rFonts w:cs="Arial"/>
          <w:szCs w:val="20"/>
          <w:lang w:eastAsia="sl-SI"/>
        </w:rPr>
        <w:t xml:space="preserve">so bile </w:t>
      </w:r>
      <w:r w:rsidR="003837E3" w:rsidRPr="00A20DCE">
        <w:t>ob</w:t>
      </w:r>
      <w:r w:rsidR="00F61FD6" w:rsidRPr="00A20DCE">
        <w:t xml:space="preserve"> </w:t>
      </w:r>
      <w:r w:rsidR="008C1755" w:rsidRPr="00A20DCE">
        <w:t xml:space="preserve">pripravi </w:t>
      </w:r>
      <w:r w:rsidR="0027656B" w:rsidRPr="00A20DCE">
        <w:t>predloga</w:t>
      </w:r>
      <w:r w:rsidR="008C1755" w:rsidRPr="00A20DCE">
        <w:t xml:space="preserve"> spremembe načrta št. </w:t>
      </w:r>
      <w:r w:rsidR="006C4688" w:rsidRPr="00A20DCE">
        <w:t>4</w:t>
      </w:r>
      <w:r w:rsidR="008C1755" w:rsidRPr="00A20DCE">
        <w:t xml:space="preserve"> upošteva</w:t>
      </w:r>
      <w:r w:rsidR="49081A03" w:rsidRPr="00A20DCE">
        <w:t>n</w:t>
      </w:r>
      <w:r w:rsidR="00E25E54" w:rsidRPr="00A20DCE">
        <w:t xml:space="preserve">e </w:t>
      </w:r>
      <w:r w:rsidR="008C1755" w:rsidRPr="00A20DCE">
        <w:rPr>
          <w:rFonts w:eastAsia="Arial" w:cs="Arial"/>
        </w:rPr>
        <w:t xml:space="preserve">dodatne ocene za spremembo načrta, ki so povezane s/z: </w:t>
      </w:r>
    </w:p>
    <w:p w14:paraId="65AA65F4" w14:textId="2636E57D" w:rsidR="0052117D" w:rsidRPr="00A20DCE" w:rsidRDefault="0052117D" w:rsidP="0052117D">
      <w:pPr>
        <w:pStyle w:val="Odstavekseznama"/>
        <w:numPr>
          <w:ilvl w:val="0"/>
          <w:numId w:val="16"/>
        </w:numPr>
        <w:jc w:val="both"/>
        <w:rPr>
          <w:rFonts w:eastAsia="Arial" w:cs="Arial"/>
          <w:szCs w:val="20"/>
        </w:rPr>
      </w:pPr>
      <w:r w:rsidRPr="00A20DCE">
        <w:rPr>
          <w:rFonts w:eastAsia="Arial" w:cs="Arial"/>
          <w:szCs w:val="20"/>
        </w:rPr>
        <w:t>realnim doseganjem ciljev, povezanih z naložbami (prilagoditev ravni ciljev in finančne alokacije sredstev)</w:t>
      </w:r>
      <w:r w:rsidR="00A20DCE">
        <w:rPr>
          <w:rFonts w:eastAsia="Arial" w:cs="Arial"/>
          <w:szCs w:val="20"/>
        </w:rPr>
        <w:t xml:space="preserve"> zaradi časovne izvedbe postopkov za izbor ponudnikov za izvedbo del ali izbor prejemnikov sredstev,</w:t>
      </w:r>
    </w:p>
    <w:p w14:paraId="22584880" w14:textId="7AD12893" w:rsidR="00D8448C" w:rsidRPr="00103AAB" w:rsidRDefault="00D8448C" w:rsidP="00D8448C">
      <w:pPr>
        <w:pStyle w:val="Odstavekseznama"/>
        <w:numPr>
          <w:ilvl w:val="0"/>
          <w:numId w:val="16"/>
        </w:numPr>
        <w:spacing w:before="120" w:after="160"/>
        <w:jc w:val="both"/>
        <w:rPr>
          <w:rFonts w:cs="Arial"/>
          <w:b/>
          <w:bCs/>
          <w:szCs w:val="20"/>
        </w:rPr>
      </w:pPr>
      <w:r>
        <w:rPr>
          <w:rFonts w:eastAsia="Arial" w:cs="Arial"/>
        </w:rPr>
        <w:t>p</w:t>
      </w:r>
      <w:r w:rsidR="00A66820">
        <w:rPr>
          <w:rFonts w:eastAsia="Arial" w:cs="Arial"/>
        </w:rPr>
        <w:t xml:space="preserve">redlogi oz. pripombe </w:t>
      </w:r>
      <w:r>
        <w:rPr>
          <w:rFonts w:eastAsia="Arial" w:cs="Arial"/>
        </w:rPr>
        <w:t xml:space="preserve">EK, ki so bile podane v postopku </w:t>
      </w:r>
      <w:r w:rsidR="00877D89">
        <w:rPr>
          <w:rFonts w:eastAsia="Arial" w:cs="Arial"/>
        </w:rPr>
        <w:t xml:space="preserve">predhodnega </w:t>
      </w:r>
      <w:r>
        <w:rPr>
          <w:rFonts w:eastAsia="Arial" w:cs="Arial"/>
        </w:rPr>
        <w:t>neformalnega usklajevanja.</w:t>
      </w:r>
    </w:p>
    <w:p w14:paraId="38CBBC60" w14:textId="2C475F66" w:rsidR="00C520DE" w:rsidRDefault="0027656B" w:rsidP="00B644F6">
      <w:pPr>
        <w:spacing w:before="120" w:after="160"/>
        <w:jc w:val="both"/>
        <w:rPr>
          <w:rFonts w:cs="Arial"/>
          <w:b/>
          <w:bCs/>
          <w:szCs w:val="20"/>
        </w:rPr>
      </w:pPr>
      <w:bookmarkStart w:id="0" w:name="_Hlk190950144"/>
      <w:r w:rsidRPr="00103AAB">
        <w:rPr>
          <w:rFonts w:cs="Arial"/>
          <w:b/>
          <w:bCs/>
        </w:rPr>
        <w:t>Predlog s</w:t>
      </w:r>
      <w:r w:rsidR="008C1755" w:rsidRPr="00103AAB">
        <w:rPr>
          <w:rFonts w:cs="Arial"/>
          <w:b/>
          <w:bCs/>
        </w:rPr>
        <w:t xml:space="preserve">premembe načrta št. </w:t>
      </w:r>
      <w:r w:rsidR="006C64C9">
        <w:rPr>
          <w:rFonts w:cs="Arial"/>
          <w:b/>
          <w:bCs/>
        </w:rPr>
        <w:t>4</w:t>
      </w:r>
      <w:r w:rsidR="008C1755" w:rsidRPr="00103AAB">
        <w:rPr>
          <w:rFonts w:cs="Arial"/>
          <w:b/>
          <w:bCs/>
        </w:rPr>
        <w:t xml:space="preserve"> bo </w:t>
      </w:r>
      <w:r w:rsidR="001E62C1" w:rsidRPr="00103AAB">
        <w:rPr>
          <w:rFonts w:cs="Arial"/>
          <w:b/>
          <w:bCs/>
        </w:rPr>
        <w:t xml:space="preserve">do formalne odobritve </w:t>
      </w:r>
      <w:r w:rsidR="00E00E0F" w:rsidRPr="00103AAB">
        <w:rPr>
          <w:rFonts w:cs="Arial"/>
          <w:b/>
          <w:bCs/>
        </w:rPr>
        <w:t>s strani Sveta Evrop</w:t>
      </w:r>
      <w:r w:rsidR="00AB6C66" w:rsidRPr="00103AAB">
        <w:rPr>
          <w:rFonts w:cs="Arial"/>
          <w:b/>
          <w:bCs/>
        </w:rPr>
        <w:t xml:space="preserve">ske </w:t>
      </w:r>
      <w:r w:rsidR="004E2689" w:rsidRPr="00103AAB">
        <w:rPr>
          <w:rFonts w:cs="Arial"/>
          <w:b/>
          <w:bCs/>
        </w:rPr>
        <w:t>unije</w:t>
      </w:r>
      <w:r w:rsidR="00237124" w:rsidRPr="00103AAB">
        <w:rPr>
          <w:rFonts w:cs="Arial"/>
          <w:b/>
          <w:bCs/>
        </w:rPr>
        <w:t xml:space="preserve"> </w:t>
      </w:r>
      <w:r w:rsidR="008C1755" w:rsidRPr="00103AAB">
        <w:rPr>
          <w:rFonts w:cs="Arial"/>
          <w:b/>
          <w:bCs/>
        </w:rPr>
        <w:t xml:space="preserve">predmet usklajevanja z </w:t>
      </w:r>
      <w:r w:rsidR="00430FE3">
        <w:rPr>
          <w:rFonts w:cs="Arial"/>
          <w:b/>
          <w:bCs/>
        </w:rPr>
        <w:t>EK</w:t>
      </w:r>
      <w:r w:rsidR="008C1755" w:rsidRPr="00103AAB">
        <w:rPr>
          <w:rFonts w:cs="Arial"/>
          <w:b/>
          <w:bCs/>
        </w:rPr>
        <w:t xml:space="preserve">, ministrstvi in vladnimi službami, odgovornimi za izvajanje načrta, </w:t>
      </w:r>
      <w:r w:rsidR="001873AA" w:rsidRPr="00103AAB">
        <w:rPr>
          <w:rFonts w:cs="Arial"/>
          <w:b/>
          <w:bCs/>
          <w:szCs w:val="20"/>
        </w:rPr>
        <w:t xml:space="preserve">zato bo v končnem predlogu spremembe načrta št. </w:t>
      </w:r>
      <w:r w:rsidR="006C64C9">
        <w:rPr>
          <w:rFonts w:cs="Arial"/>
          <w:b/>
          <w:bCs/>
          <w:szCs w:val="20"/>
        </w:rPr>
        <w:t>4</w:t>
      </w:r>
      <w:r w:rsidR="001873AA" w:rsidRPr="00103AAB">
        <w:rPr>
          <w:rFonts w:cs="Arial"/>
          <w:b/>
          <w:bCs/>
          <w:szCs w:val="20"/>
        </w:rPr>
        <w:t xml:space="preserve"> lahko prišlo do odstopanj o</w:t>
      </w:r>
      <w:r w:rsidR="00025F09" w:rsidRPr="00103AAB">
        <w:rPr>
          <w:rFonts w:cs="Arial"/>
          <w:b/>
          <w:bCs/>
          <w:szCs w:val="20"/>
        </w:rPr>
        <w:t>d</w:t>
      </w:r>
      <w:r w:rsidR="00237124" w:rsidRPr="00103AAB">
        <w:rPr>
          <w:rFonts w:cs="Arial"/>
          <w:b/>
          <w:bCs/>
          <w:szCs w:val="20"/>
        </w:rPr>
        <w:t xml:space="preserve"> formalno posredovanega predloga </w:t>
      </w:r>
      <w:r w:rsidR="00896DBC">
        <w:rPr>
          <w:rFonts w:cs="Arial"/>
          <w:b/>
          <w:bCs/>
          <w:szCs w:val="20"/>
        </w:rPr>
        <w:t>EK</w:t>
      </w:r>
      <w:r w:rsidR="00C12F7B" w:rsidRPr="00103AAB">
        <w:rPr>
          <w:rFonts w:cs="Arial"/>
          <w:b/>
          <w:bCs/>
          <w:szCs w:val="20"/>
        </w:rPr>
        <w:t>.</w:t>
      </w:r>
    </w:p>
    <w:p w14:paraId="64DD9F1D" w14:textId="77777777" w:rsidR="00C520DE" w:rsidRDefault="00C520DE">
      <w:pPr>
        <w:rPr>
          <w:rFonts w:cs="Arial"/>
          <w:b/>
          <w:bCs/>
          <w:szCs w:val="20"/>
        </w:rPr>
      </w:pPr>
      <w:r>
        <w:rPr>
          <w:rFonts w:cs="Arial"/>
          <w:b/>
          <w:bCs/>
          <w:szCs w:val="20"/>
        </w:rPr>
        <w:br w:type="page"/>
      </w:r>
    </w:p>
    <w:p w14:paraId="4C55A974" w14:textId="2584D67B" w:rsidR="00103AAB" w:rsidRDefault="00103AAB" w:rsidP="00B94342">
      <w:pPr>
        <w:pStyle w:val="Naslov2"/>
      </w:pPr>
      <w:r>
        <w:lastRenderedPageBreak/>
        <w:t>povzetek spremembe načrta</w:t>
      </w:r>
      <w:r w:rsidR="00A01B4F">
        <w:t xml:space="preserve"> </w:t>
      </w:r>
    </w:p>
    <w:p w14:paraId="2805D0D8" w14:textId="452533A6" w:rsidR="00103AAB" w:rsidRDefault="00103AAB" w:rsidP="00103AAB">
      <w:pPr>
        <w:pStyle w:val="Odstavekseznama"/>
        <w:numPr>
          <w:ilvl w:val="0"/>
          <w:numId w:val="40"/>
        </w:numPr>
        <w:suppressAutoHyphens/>
        <w:spacing w:after="0"/>
        <w:contextualSpacing w:val="0"/>
        <w:jc w:val="both"/>
        <w:rPr>
          <w:rFonts w:cs="Arial"/>
          <w:szCs w:val="20"/>
        </w:rPr>
      </w:pPr>
      <w:bookmarkStart w:id="1" w:name="_Hlk195257778"/>
      <w:bookmarkStart w:id="2" w:name="_Hlk195258864"/>
      <w:r w:rsidRPr="00F629F6">
        <w:rPr>
          <w:rFonts w:cs="Arial"/>
          <w:szCs w:val="20"/>
        </w:rPr>
        <w:t>Nepovratna sredstva</w:t>
      </w:r>
    </w:p>
    <w:p w14:paraId="4015244C" w14:textId="77777777" w:rsidR="00B161C8" w:rsidRPr="00F629F6" w:rsidRDefault="00B161C8" w:rsidP="00B161C8">
      <w:pPr>
        <w:pStyle w:val="Odstavekseznama"/>
        <w:suppressAutoHyphens/>
        <w:spacing w:after="0"/>
        <w:contextualSpacing w:val="0"/>
        <w:jc w:val="both"/>
        <w:rPr>
          <w:rFonts w:cs="Arial"/>
          <w:szCs w:val="20"/>
        </w:rPr>
      </w:pPr>
    </w:p>
    <w:p w14:paraId="14307BD4" w14:textId="04F17739" w:rsidR="00103AAB" w:rsidRDefault="009441CD" w:rsidP="009441CD">
      <w:pPr>
        <w:jc w:val="both"/>
        <w:rPr>
          <w:rFonts w:cs="Arial"/>
          <w:szCs w:val="20"/>
        </w:rPr>
      </w:pPr>
      <w:r>
        <w:rPr>
          <w:rFonts w:cs="Arial"/>
          <w:szCs w:val="20"/>
        </w:rPr>
        <w:t>S predlogom spremembe načrta</w:t>
      </w:r>
      <w:r w:rsidR="00B161C8">
        <w:rPr>
          <w:rFonts w:cs="Arial"/>
          <w:szCs w:val="20"/>
        </w:rPr>
        <w:t xml:space="preserve"> se</w:t>
      </w:r>
      <w:r>
        <w:rPr>
          <w:rFonts w:cs="Arial"/>
          <w:szCs w:val="20"/>
        </w:rPr>
        <w:t xml:space="preserve"> </w:t>
      </w:r>
      <w:r w:rsidR="00B161C8">
        <w:rPr>
          <w:rFonts w:cs="Arial"/>
          <w:szCs w:val="20"/>
        </w:rPr>
        <w:t>obseg</w:t>
      </w:r>
      <w:r>
        <w:rPr>
          <w:rFonts w:cs="Arial"/>
          <w:szCs w:val="20"/>
        </w:rPr>
        <w:t xml:space="preserve"> nepovratnih sredstev</w:t>
      </w:r>
      <w:r w:rsidR="00B161C8">
        <w:rPr>
          <w:rFonts w:cs="Arial"/>
          <w:szCs w:val="20"/>
        </w:rPr>
        <w:t xml:space="preserve"> v višini 1.613,5 mio EUR ne spreminja. Vrednost ukrepov, ki se zaradi objektivnih okoliščin znižuje za </w:t>
      </w:r>
      <w:r w:rsidR="0003415C">
        <w:rPr>
          <w:rFonts w:cs="Arial"/>
          <w:szCs w:val="20"/>
        </w:rPr>
        <w:t>53,1</w:t>
      </w:r>
      <w:r>
        <w:rPr>
          <w:rFonts w:cs="Arial"/>
          <w:szCs w:val="20"/>
        </w:rPr>
        <w:t xml:space="preserve"> mio EUR</w:t>
      </w:r>
      <w:r w:rsidR="00B161C8">
        <w:rPr>
          <w:rFonts w:cs="Arial"/>
          <w:szCs w:val="20"/>
        </w:rPr>
        <w:t xml:space="preserve"> se nadomesti na način, </w:t>
      </w:r>
      <w:r w:rsidR="00103AAB" w:rsidRPr="00F629F6">
        <w:rPr>
          <w:rFonts w:cs="Arial"/>
          <w:szCs w:val="20"/>
        </w:rPr>
        <w:t>da se</w:t>
      </w:r>
      <w:r>
        <w:rPr>
          <w:rFonts w:cs="Arial"/>
          <w:szCs w:val="20"/>
        </w:rPr>
        <w:t xml:space="preserve"> </w:t>
      </w:r>
      <w:r w:rsidR="00F607EE" w:rsidRPr="009441CD">
        <w:rPr>
          <w:rFonts w:cs="Arial"/>
          <w:szCs w:val="20"/>
        </w:rPr>
        <w:t xml:space="preserve">za </w:t>
      </w:r>
      <w:r w:rsidR="00F607EE" w:rsidRPr="001355DD">
        <w:rPr>
          <w:rFonts w:cs="Arial"/>
          <w:szCs w:val="20"/>
        </w:rPr>
        <w:t>isti</w:t>
      </w:r>
      <w:r w:rsidR="00F607EE" w:rsidRPr="009441CD">
        <w:rPr>
          <w:rFonts w:cs="Arial"/>
          <w:szCs w:val="20"/>
        </w:rPr>
        <w:t xml:space="preserve"> znesek </w:t>
      </w:r>
      <w:r w:rsidR="00103AAB" w:rsidRPr="009441CD">
        <w:rPr>
          <w:rFonts w:cs="Arial"/>
          <w:szCs w:val="20"/>
        </w:rPr>
        <w:t xml:space="preserve">poviša alokacija nepovratnih sredstev na ukrepih, ki </w:t>
      </w:r>
      <w:r w:rsidR="00BE4745">
        <w:rPr>
          <w:rFonts w:cs="Arial"/>
          <w:szCs w:val="20"/>
        </w:rPr>
        <w:t xml:space="preserve">jih je mogoče realizirati </w:t>
      </w:r>
      <w:r w:rsidR="001355DD">
        <w:rPr>
          <w:rFonts w:cs="Arial"/>
          <w:szCs w:val="20"/>
        </w:rPr>
        <w:t>na</w:t>
      </w:r>
      <w:r w:rsidR="00BE4745">
        <w:rPr>
          <w:rFonts w:cs="Arial"/>
          <w:szCs w:val="20"/>
        </w:rPr>
        <w:t xml:space="preserve"> višji ciljni </w:t>
      </w:r>
      <w:r w:rsidR="001355DD">
        <w:rPr>
          <w:rFonts w:cs="Arial"/>
          <w:szCs w:val="20"/>
        </w:rPr>
        <w:t xml:space="preserve">ravni </w:t>
      </w:r>
      <w:r w:rsidR="00BE4745">
        <w:rPr>
          <w:rFonts w:cs="Arial"/>
          <w:szCs w:val="20"/>
        </w:rPr>
        <w:t>kot je bilo načrtovano z Izvedbenim sklepom Sveta</w:t>
      </w:r>
      <w:r w:rsidR="000B4475">
        <w:rPr>
          <w:rFonts w:cs="Arial"/>
          <w:szCs w:val="20"/>
        </w:rPr>
        <w:t xml:space="preserve"> in z prenosom realno izvedljivih naložb iz posojil.</w:t>
      </w:r>
      <w:r w:rsidR="00BE4745">
        <w:rPr>
          <w:rFonts w:cs="Arial"/>
          <w:szCs w:val="20"/>
        </w:rPr>
        <w:t xml:space="preserve"> </w:t>
      </w:r>
    </w:p>
    <w:p w14:paraId="789E23C9" w14:textId="77777777" w:rsidR="00103AAB" w:rsidRPr="00F629F6" w:rsidRDefault="00103AAB" w:rsidP="00103AAB">
      <w:pPr>
        <w:pStyle w:val="Odstavekseznama"/>
        <w:numPr>
          <w:ilvl w:val="0"/>
          <w:numId w:val="40"/>
        </w:numPr>
        <w:suppressAutoHyphens/>
        <w:contextualSpacing w:val="0"/>
        <w:jc w:val="both"/>
        <w:rPr>
          <w:rFonts w:cs="Arial"/>
          <w:szCs w:val="20"/>
        </w:rPr>
      </w:pPr>
      <w:r w:rsidRPr="00F629F6">
        <w:rPr>
          <w:rFonts w:cs="Arial"/>
          <w:szCs w:val="20"/>
        </w:rPr>
        <w:t>Posojila</w:t>
      </w:r>
    </w:p>
    <w:p w14:paraId="76D8454A" w14:textId="4ACF89BB" w:rsidR="002D004E" w:rsidRDefault="00A01B4F" w:rsidP="00103AAB">
      <w:pPr>
        <w:jc w:val="both"/>
      </w:pPr>
      <w:r>
        <w:rPr>
          <w:rFonts w:cs="Arial"/>
          <w:szCs w:val="20"/>
        </w:rPr>
        <w:t>S spremembo načrta se obseg</w:t>
      </w:r>
      <w:r w:rsidR="00155D57" w:rsidRPr="00DA6667">
        <w:rPr>
          <w:rFonts w:cs="Arial"/>
          <w:szCs w:val="20"/>
        </w:rPr>
        <w:t xml:space="preserve"> posoji</w:t>
      </w:r>
      <w:r w:rsidR="00FD3025" w:rsidRPr="00DA6667">
        <w:rPr>
          <w:rFonts w:cs="Arial"/>
          <w:szCs w:val="20"/>
        </w:rPr>
        <w:t>l</w:t>
      </w:r>
      <w:r>
        <w:rPr>
          <w:rFonts w:cs="Arial"/>
          <w:szCs w:val="20"/>
        </w:rPr>
        <w:t xml:space="preserve"> zniža </w:t>
      </w:r>
      <w:r w:rsidR="00103AAB" w:rsidRPr="00DA6667">
        <w:rPr>
          <w:rFonts w:cs="Arial"/>
          <w:szCs w:val="20"/>
        </w:rPr>
        <w:t xml:space="preserve">za </w:t>
      </w:r>
      <w:r w:rsidR="0003415C">
        <w:rPr>
          <w:rFonts w:cs="Arial"/>
          <w:szCs w:val="20"/>
        </w:rPr>
        <w:t>83,0</w:t>
      </w:r>
      <w:r w:rsidR="00B74296" w:rsidRPr="000B4475">
        <w:rPr>
          <w:rFonts w:cs="Arial"/>
          <w:szCs w:val="20"/>
        </w:rPr>
        <w:t xml:space="preserve"> </w:t>
      </w:r>
      <w:r w:rsidR="00103AAB" w:rsidRPr="000B4475">
        <w:rPr>
          <w:rFonts w:cs="Arial"/>
          <w:szCs w:val="20"/>
        </w:rPr>
        <w:t>mio EUR, iz</w:t>
      </w:r>
      <w:r w:rsidR="00103AAB" w:rsidRPr="000B4475">
        <w:t xml:space="preserve"> </w:t>
      </w:r>
      <w:r w:rsidR="000B532E" w:rsidRPr="000B4475">
        <w:t xml:space="preserve">613,3 mio EUR </w:t>
      </w:r>
      <w:r w:rsidR="00103AAB" w:rsidRPr="000B4475">
        <w:t>na</w:t>
      </w:r>
      <w:r w:rsidR="000B532E" w:rsidRPr="000B4475">
        <w:t xml:space="preserve"> </w:t>
      </w:r>
      <w:r w:rsidR="00C3262F" w:rsidRPr="000B4475">
        <w:t>5</w:t>
      </w:r>
      <w:r w:rsidR="00AB02BF">
        <w:t>3</w:t>
      </w:r>
      <w:r w:rsidR="0003415C">
        <w:t>0</w:t>
      </w:r>
      <w:r w:rsidR="00AB02BF">
        <w:t>,</w:t>
      </w:r>
      <w:r w:rsidR="0003415C">
        <w:t>3</w:t>
      </w:r>
      <w:r w:rsidR="00C3262F" w:rsidRPr="000B4475">
        <w:t xml:space="preserve"> </w:t>
      </w:r>
      <w:r w:rsidR="00103AAB" w:rsidRPr="000B4475">
        <w:t>mio EUR</w:t>
      </w:r>
      <w:r w:rsidR="00B06ED1" w:rsidRPr="000B4475">
        <w:t>.</w:t>
      </w:r>
      <w:r>
        <w:t xml:space="preserve"> Sredstva se znižajo kot posledica neizvedljivosti naložb v časovnem okviru načrta</w:t>
      </w:r>
      <w:r w:rsidR="000B4475">
        <w:t xml:space="preserve"> in zaradi prenosa izvedljivih naložb na nepovratna sredstva</w:t>
      </w:r>
      <w:r>
        <w:t xml:space="preserve">. </w:t>
      </w:r>
    </w:p>
    <w:p w14:paraId="19824AB7" w14:textId="74A7A7FF" w:rsidR="00140F37" w:rsidRPr="00A01B4F" w:rsidRDefault="00140F37" w:rsidP="00140F37">
      <w:pPr>
        <w:pStyle w:val="Odstavekseznama"/>
        <w:numPr>
          <w:ilvl w:val="0"/>
          <w:numId w:val="40"/>
        </w:numPr>
        <w:jc w:val="both"/>
      </w:pPr>
      <w:r>
        <w:t>Poenostavitev načrta</w:t>
      </w:r>
    </w:p>
    <w:p w14:paraId="554EDA9E" w14:textId="3C582321" w:rsidR="008029F7" w:rsidRDefault="008029F7" w:rsidP="008029F7">
      <w:pPr>
        <w:jc w:val="both"/>
        <w:rPr>
          <w:rFonts w:cs="Arial"/>
          <w:szCs w:val="20"/>
        </w:rPr>
      </w:pPr>
      <w:r>
        <w:rPr>
          <w:rFonts w:cs="Arial"/>
          <w:szCs w:val="20"/>
        </w:rPr>
        <w:t>V okviru nepovratnih sredstev in posojil se z vidika učinkovitejše izvedbe in zmanjšanja upravno-administrativnih bremen poenostavi 6</w:t>
      </w:r>
      <w:r w:rsidR="00C00ECA">
        <w:rPr>
          <w:rFonts w:cs="Arial"/>
          <w:szCs w:val="20"/>
        </w:rPr>
        <w:t>8</w:t>
      </w:r>
      <w:r>
        <w:rPr>
          <w:rFonts w:cs="Arial"/>
          <w:szCs w:val="20"/>
        </w:rPr>
        <w:t xml:space="preserve"> ukrepov</w:t>
      </w:r>
      <w:r w:rsidR="0003415C">
        <w:rPr>
          <w:rFonts w:cs="Arial"/>
          <w:szCs w:val="20"/>
        </w:rPr>
        <w:t>, od tega 56 ukrepov na nepovratnih virih in 12 ukrepov na posojilih,</w:t>
      </w:r>
      <w:r>
        <w:rPr>
          <w:rFonts w:cs="Arial"/>
          <w:szCs w:val="20"/>
        </w:rPr>
        <w:t xml:space="preserve"> v smislu sprememb opisa ukrepov, mejnikov in ciljev, spremembe </w:t>
      </w:r>
      <w:r w:rsidR="00DC099A">
        <w:rPr>
          <w:rFonts w:cs="Arial"/>
          <w:szCs w:val="20"/>
        </w:rPr>
        <w:t xml:space="preserve">imena </w:t>
      </w:r>
      <w:r>
        <w:rPr>
          <w:rFonts w:cs="Arial"/>
          <w:szCs w:val="20"/>
        </w:rPr>
        <w:t>oz. izbrisa mejnikov in ciljev</w:t>
      </w:r>
      <w:r w:rsidR="00AD5C59">
        <w:rPr>
          <w:rFonts w:cs="Arial"/>
          <w:szCs w:val="20"/>
        </w:rPr>
        <w:t xml:space="preserve"> in </w:t>
      </w:r>
      <w:r w:rsidR="00DC099A">
        <w:rPr>
          <w:rFonts w:cs="Arial"/>
          <w:szCs w:val="20"/>
        </w:rPr>
        <w:t xml:space="preserve">spremembe časovnega razporeda za dokončanje </w:t>
      </w:r>
      <w:r>
        <w:rPr>
          <w:rFonts w:cs="Arial"/>
          <w:szCs w:val="20"/>
        </w:rPr>
        <w:t xml:space="preserve">ter spremembe oz. izbrisa kazalnikov. </w:t>
      </w:r>
    </w:p>
    <w:p w14:paraId="638DFE3A" w14:textId="77777777" w:rsidR="002D004E" w:rsidRDefault="002D004E" w:rsidP="008029F7">
      <w:pPr>
        <w:jc w:val="both"/>
        <w:rPr>
          <w:rFonts w:cs="Arial"/>
          <w:szCs w:val="20"/>
        </w:rPr>
      </w:pPr>
    </w:p>
    <w:p w14:paraId="72416D65" w14:textId="77777777" w:rsidR="00B06ED1" w:rsidRDefault="00B06ED1" w:rsidP="008029F7">
      <w:pPr>
        <w:jc w:val="both"/>
        <w:rPr>
          <w:rFonts w:cs="Arial"/>
          <w:szCs w:val="20"/>
        </w:rPr>
      </w:pPr>
    </w:p>
    <w:p w14:paraId="73F5586C" w14:textId="77777777" w:rsidR="00B06ED1" w:rsidRPr="009441CD" w:rsidRDefault="00B06ED1" w:rsidP="008029F7">
      <w:pPr>
        <w:jc w:val="both"/>
        <w:rPr>
          <w:rFonts w:cs="Arial"/>
          <w:szCs w:val="20"/>
        </w:rPr>
      </w:pPr>
    </w:p>
    <w:p w14:paraId="0E39CC14" w14:textId="333CF7F8" w:rsidR="00BA72B9" w:rsidRDefault="00BA72B9" w:rsidP="00BA72B9">
      <w:pPr>
        <w:spacing w:after="0"/>
        <w:jc w:val="both"/>
        <w:rPr>
          <w:rFonts w:cs="Arial"/>
          <w:szCs w:val="20"/>
        </w:rPr>
      </w:pPr>
    </w:p>
    <w:bookmarkEnd w:id="0"/>
    <w:bookmarkEnd w:id="1"/>
    <w:p w14:paraId="3F69A608" w14:textId="77777777" w:rsidR="00D105AC" w:rsidRDefault="00D105AC" w:rsidP="000A46ED">
      <w:pPr>
        <w:jc w:val="both"/>
      </w:pPr>
    </w:p>
    <w:bookmarkEnd w:id="2"/>
    <w:p w14:paraId="384C23FD" w14:textId="39CBCE50" w:rsidR="00BA72B9" w:rsidRPr="00415DF4" w:rsidRDefault="00BA72B9" w:rsidP="000A46ED">
      <w:pPr>
        <w:jc w:val="both"/>
        <w:sectPr w:rsidR="00BA72B9" w:rsidRPr="00415DF4" w:rsidSect="006D771E">
          <w:headerReference w:type="default" r:id="rId14"/>
          <w:footerReference w:type="default" r:id="rId15"/>
          <w:headerReference w:type="first" r:id="rId16"/>
          <w:footerReference w:type="first" r:id="rId17"/>
          <w:pgSz w:w="11906" w:h="16838" w:code="9"/>
          <w:pgMar w:top="851" w:right="1418" w:bottom="851" w:left="1418" w:header="624" w:footer="709" w:gutter="0"/>
          <w:cols w:space="708"/>
          <w:titlePg/>
          <w:docGrid w:linePitch="360"/>
        </w:sectPr>
      </w:pPr>
    </w:p>
    <w:p w14:paraId="7C05216A" w14:textId="2335EE18" w:rsidR="004728A5" w:rsidRDefault="00E528EC" w:rsidP="00D966AC">
      <w:pPr>
        <w:pStyle w:val="Naslov1"/>
        <w:spacing w:before="240" w:after="240"/>
        <w:jc w:val="both"/>
      </w:pPr>
      <w:bookmarkStart w:id="3" w:name="_Toc124841342"/>
      <w:r w:rsidRPr="00C93254">
        <w:rPr>
          <w:rFonts w:eastAsia="Times New Roman"/>
        </w:rPr>
        <w:lastRenderedPageBreak/>
        <w:t>sprememba UKREPOV</w:t>
      </w:r>
      <w:r w:rsidR="004728A5" w:rsidRPr="00C93254">
        <w:rPr>
          <w:rFonts w:eastAsia="Times New Roman"/>
        </w:rPr>
        <w:t xml:space="preserve"> </w:t>
      </w:r>
      <w:r w:rsidR="00611987">
        <w:rPr>
          <w:rFonts w:eastAsia="Times New Roman"/>
        </w:rPr>
        <w:t>za</w:t>
      </w:r>
      <w:r w:rsidR="00611987" w:rsidRPr="00C93254">
        <w:rPr>
          <w:rFonts w:eastAsia="Times New Roman"/>
        </w:rPr>
        <w:t xml:space="preserve"> </w:t>
      </w:r>
      <w:r w:rsidR="004728A5" w:rsidRPr="00C93254">
        <w:rPr>
          <w:rFonts w:eastAsia="Times New Roman"/>
        </w:rPr>
        <w:t>nepovratn</w:t>
      </w:r>
      <w:r w:rsidR="00611987">
        <w:rPr>
          <w:rFonts w:eastAsia="Times New Roman"/>
        </w:rPr>
        <w:t>a</w:t>
      </w:r>
      <w:r w:rsidR="004728A5" w:rsidRPr="00C93254">
        <w:rPr>
          <w:rFonts w:eastAsia="Times New Roman"/>
        </w:rPr>
        <w:t xml:space="preserve"> </w:t>
      </w:r>
      <w:r w:rsidR="00611987">
        <w:rPr>
          <w:rFonts w:eastAsia="Times New Roman"/>
        </w:rPr>
        <w:t>sredstva</w:t>
      </w:r>
      <w:r w:rsidR="00140B27">
        <w:rPr>
          <w:rFonts w:eastAsia="Times New Roman"/>
        </w:rPr>
        <w:t xml:space="preserve"> </w:t>
      </w:r>
    </w:p>
    <w:p w14:paraId="11EC33C7" w14:textId="290CE48E" w:rsidR="003C5A51" w:rsidRDefault="00590642" w:rsidP="00B94342">
      <w:pPr>
        <w:pStyle w:val="Naslov2"/>
      </w:pPr>
      <w:r>
        <w:t>znižanje</w:t>
      </w:r>
      <w:r w:rsidR="003C5A51">
        <w:t xml:space="preserve"> vrednosti ukrepov</w:t>
      </w:r>
      <w:r w:rsidR="008C7CBD">
        <w:t xml:space="preserve"> </w:t>
      </w:r>
    </w:p>
    <w:p w14:paraId="2560B468" w14:textId="77777777" w:rsidR="002A5004" w:rsidRPr="002A5004" w:rsidRDefault="002A5004" w:rsidP="002A5004">
      <w:pPr>
        <w:spacing w:before="120"/>
        <w:jc w:val="both"/>
      </w:pPr>
      <w:r w:rsidRPr="002A5004">
        <w:t>Na sedmih (7) ukrepih se predlaga nižanje ciljne ravni in sorazmerno nižanje alokacije nepovratnih sredstev v skupni višini 53,1 mio EUR zaradi:</w:t>
      </w:r>
    </w:p>
    <w:p w14:paraId="09F5C457" w14:textId="77777777" w:rsidR="002A5004" w:rsidRPr="002A5004" w:rsidRDefault="002A5004" w:rsidP="002A5004">
      <w:pPr>
        <w:numPr>
          <w:ilvl w:val="0"/>
          <w:numId w:val="45"/>
        </w:numPr>
        <w:spacing w:before="120" w:after="0" w:line="240" w:lineRule="auto"/>
        <w:ind w:left="714" w:hanging="357"/>
        <w:rPr>
          <w:rFonts w:eastAsia="Times New Roman"/>
        </w:rPr>
      </w:pPr>
      <w:r w:rsidRPr="002A5004">
        <w:rPr>
          <w:rFonts w:eastAsia="Times New Roman"/>
        </w:rPr>
        <w:t>administrativnih poenostavitev in prilagoditev izvedbenega roka se del naložb prenese na posojila v skupni višini 25 mio EUR,</w:t>
      </w:r>
    </w:p>
    <w:p w14:paraId="3479E6D1" w14:textId="77777777" w:rsidR="002A5004" w:rsidRPr="002A5004" w:rsidRDefault="002A5004" w:rsidP="002A5004">
      <w:pPr>
        <w:numPr>
          <w:ilvl w:val="0"/>
          <w:numId w:val="45"/>
        </w:numPr>
        <w:spacing w:after="0" w:line="240" w:lineRule="auto"/>
        <w:rPr>
          <w:rFonts w:eastAsia="Times New Roman"/>
        </w:rPr>
      </w:pPr>
      <w:r w:rsidRPr="002A5004">
        <w:rPr>
          <w:rFonts w:eastAsia="Times New Roman"/>
        </w:rPr>
        <w:t>odstopa od pogodb o sofinanciranju v skupni vrednosti 12,3 mio EUR,</w:t>
      </w:r>
    </w:p>
    <w:p w14:paraId="4398B605" w14:textId="77777777" w:rsidR="002A5004" w:rsidRPr="002A5004" w:rsidRDefault="002A5004" w:rsidP="002A5004">
      <w:pPr>
        <w:numPr>
          <w:ilvl w:val="0"/>
          <w:numId w:val="45"/>
        </w:numPr>
        <w:spacing w:line="240" w:lineRule="auto"/>
        <w:ind w:left="714" w:hanging="357"/>
        <w:rPr>
          <w:rFonts w:eastAsia="Times New Roman"/>
        </w:rPr>
      </w:pPr>
      <w:r w:rsidRPr="002A5004">
        <w:rPr>
          <w:rFonts w:eastAsia="Times New Roman"/>
        </w:rPr>
        <w:t>nižje skupne vrednosti prejetih vlog na javna razpisa v skupni vrednosti 15,8 mio EUR.</w:t>
      </w:r>
    </w:p>
    <w:p w14:paraId="744BB68F" w14:textId="4BB81606" w:rsidR="003C5A51" w:rsidRDefault="003C5A51" w:rsidP="00103AAB">
      <w:pPr>
        <w:spacing w:before="120" w:after="0"/>
        <w:jc w:val="both"/>
        <w:rPr>
          <w:rFonts w:eastAsia="Times New Roman" w:cs="Arial"/>
          <w:b/>
          <w:bCs/>
          <w:sz w:val="16"/>
          <w:szCs w:val="16"/>
        </w:rPr>
      </w:pPr>
      <w:r w:rsidRPr="00402842">
        <w:rPr>
          <w:rFonts w:eastAsia="Times New Roman" w:cs="Arial"/>
          <w:b/>
          <w:bCs/>
          <w:sz w:val="16"/>
          <w:szCs w:val="16"/>
        </w:rPr>
        <w:t xml:space="preserve">Preglednica </w:t>
      </w:r>
      <w:r w:rsidR="002C370E">
        <w:rPr>
          <w:rFonts w:eastAsia="Times New Roman" w:cs="Arial"/>
          <w:b/>
          <w:bCs/>
          <w:sz w:val="16"/>
          <w:szCs w:val="16"/>
        </w:rPr>
        <w:t>1</w:t>
      </w:r>
      <w:r w:rsidRPr="00402842">
        <w:rPr>
          <w:rFonts w:eastAsia="Times New Roman" w:cs="Arial"/>
          <w:b/>
          <w:bCs/>
          <w:sz w:val="16"/>
          <w:szCs w:val="16"/>
        </w:rPr>
        <w:t>:</w:t>
      </w:r>
      <w:r w:rsidRPr="00402842">
        <w:rPr>
          <w:rFonts w:eastAsia="Times New Roman" w:cs="Arial"/>
          <w:b/>
          <w:bCs/>
          <w:sz w:val="16"/>
          <w:szCs w:val="16"/>
        </w:rPr>
        <w:tab/>
        <w:t>Ukrepi</w:t>
      </w:r>
      <w:r w:rsidR="002D004E">
        <w:rPr>
          <w:rFonts w:eastAsia="Times New Roman" w:cs="Arial"/>
          <w:b/>
          <w:bCs/>
          <w:sz w:val="16"/>
          <w:szCs w:val="16"/>
        </w:rPr>
        <w:t xml:space="preserve"> za nepovratna sredstva</w:t>
      </w:r>
      <w:r>
        <w:rPr>
          <w:rFonts w:eastAsia="Times New Roman" w:cs="Arial"/>
          <w:b/>
          <w:bCs/>
          <w:sz w:val="16"/>
          <w:szCs w:val="16"/>
        </w:rPr>
        <w:t>,</w:t>
      </w:r>
      <w:r w:rsidRPr="00402842">
        <w:rPr>
          <w:rFonts w:eastAsia="Times New Roman" w:cs="Arial"/>
          <w:b/>
          <w:bCs/>
          <w:sz w:val="16"/>
          <w:szCs w:val="16"/>
        </w:rPr>
        <w:t xml:space="preserve"> ki se delno </w:t>
      </w:r>
      <w:r>
        <w:rPr>
          <w:rFonts w:eastAsia="Times New Roman" w:cs="Arial"/>
          <w:b/>
          <w:bCs/>
          <w:sz w:val="16"/>
          <w:szCs w:val="16"/>
        </w:rPr>
        <w:t>z</w:t>
      </w:r>
      <w:r w:rsidRPr="00402842">
        <w:rPr>
          <w:rFonts w:eastAsia="Times New Roman" w:cs="Arial"/>
          <w:b/>
          <w:bCs/>
          <w:sz w:val="16"/>
          <w:szCs w:val="16"/>
        </w:rPr>
        <w:t>nižajo</w:t>
      </w:r>
    </w:p>
    <w:tbl>
      <w:tblPr>
        <w:tblStyle w:val="Tabelamrea4poudarek3"/>
        <w:tblW w:w="15126" w:type="dxa"/>
        <w:tblLayout w:type="fixed"/>
        <w:tblLook w:val="0400" w:firstRow="0" w:lastRow="0" w:firstColumn="0" w:lastColumn="0" w:noHBand="0" w:noVBand="1"/>
      </w:tblPr>
      <w:tblGrid>
        <w:gridCol w:w="633"/>
        <w:gridCol w:w="1063"/>
        <w:gridCol w:w="3436"/>
        <w:gridCol w:w="959"/>
        <w:gridCol w:w="2748"/>
        <w:gridCol w:w="1221"/>
        <w:gridCol w:w="1134"/>
        <w:gridCol w:w="1134"/>
        <w:gridCol w:w="932"/>
        <w:gridCol w:w="930"/>
        <w:gridCol w:w="936"/>
      </w:tblGrid>
      <w:tr w:rsidR="00CB4149" w:rsidRPr="00434645" w14:paraId="7CEB71D0" w14:textId="77777777" w:rsidTr="00774336">
        <w:trPr>
          <w:cnfStyle w:val="000000100000" w:firstRow="0" w:lastRow="0" w:firstColumn="0" w:lastColumn="0" w:oddVBand="0" w:evenVBand="0" w:oddHBand="1" w:evenHBand="0" w:firstRowFirstColumn="0" w:firstRowLastColumn="0" w:lastRowFirstColumn="0" w:lastRowLastColumn="0"/>
          <w:trHeight w:val="866"/>
        </w:trPr>
        <w:tc>
          <w:tcPr>
            <w:tcW w:w="633" w:type="dxa"/>
            <w:vAlign w:val="center"/>
          </w:tcPr>
          <w:p w14:paraId="17A791D9" w14:textId="076CE710" w:rsidR="00551759" w:rsidRPr="00434645" w:rsidRDefault="00551759" w:rsidP="00774336">
            <w:pPr>
              <w:autoSpaceDN w:val="0"/>
              <w:jc w:val="center"/>
              <w:rPr>
                <w:rFonts w:eastAsia="Calibri" w:cs="Arial"/>
                <w:b/>
                <w:bCs/>
                <w:sz w:val="16"/>
                <w:szCs w:val="16"/>
              </w:rPr>
            </w:pPr>
            <w:bookmarkStart w:id="4" w:name="_Hlk193963001"/>
            <w:r w:rsidRPr="00434645">
              <w:rPr>
                <w:rFonts w:eastAsia="Calibri" w:cs="Arial"/>
                <w:b/>
                <w:bCs/>
                <w:sz w:val="16"/>
                <w:szCs w:val="16"/>
              </w:rPr>
              <w:t>ZAP. ŠT.</w:t>
            </w:r>
          </w:p>
        </w:tc>
        <w:tc>
          <w:tcPr>
            <w:tcW w:w="1063" w:type="dxa"/>
            <w:vAlign w:val="center"/>
          </w:tcPr>
          <w:p w14:paraId="1292FC17" w14:textId="777777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UKREP</w:t>
            </w:r>
          </w:p>
        </w:tc>
        <w:tc>
          <w:tcPr>
            <w:tcW w:w="3436" w:type="dxa"/>
            <w:vAlign w:val="center"/>
          </w:tcPr>
          <w:p w14:paraId="2BDDB20F" w14:textId="777777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NAZIV UKREPA</w:t>
            </w:r>
          </w:p>
        </w:tc>
        <w:tc>
          <w:tcPr>
            <w:tcW w:w="959" w:type="dxa"/>
            <w:vAlign w:val="center"/>
          </w:tcPr>
          <w:p w14:paraId="7304A9A9" w14:textId="777777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ŠT. MEJNIKA/</w:t>
            </w:r>
          </w:p>
          <w:p w14:paraId="14EDABC9" w14:textId="777777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CILJA</w:t>
            </w:r>
          </w:p>
        </w:tc>
        <w:tc>
          <w:tcPr>
            <w:tcW w:w="2748" w:type="dxa"/>
            <w:vAlign w:val="center"/>
          </w:tcPr>
          <w:p w14:paraId="7CE40D5D" w14:textId="777777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NAZIV MEJNIKA ALI CILJA</w:t>
            </w:r>
          </w:p>
        </w:tc>
        <w:tc>
          <w:tcPr>
            <w:tcW w:w="1221" w:type="dxa"/>
            <w:vAlign w:val="center"/>
          </w:tcPr>
          <w:p w14:paraId="53E1B6B3" w14:textId="777777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ODGOVORNI  ORGAN</w:t>
            </w:r>
          </w:p>
        </w:tc>
        <w:tc>
          <w:tcPr>
            <w:tcW w:w="1134" w:type="dxa"/>
            <w:vAlign w:val="center"/>
          </w:tcPr>
          <w:p w14:paraId="503EAB4C" w14:textId="777777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Ciljna raven</w:t>
            </w:r>
          </w:p>
          <w:p w14:paraId="16D86E53" w14:textId="3BA17477"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(Izvedbeni sklep Sveta)</w:t>
            </w:r>
          </w:p>
        </w:tc>
        <w:tc>
          <w:tcPr>
            <w:tcW w:w="1134" w:type="dxa"/>
            <w:vAlign w:val="center"/>
          </w:tcPr>
          <w:p w14:paraId="6FD99792" w14:textId="3BCF0396"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Ciljna raven po spremembi</w:t>
            </w:r>
          </w:p>
        </w:tc>
        <w:tc>
          <w:tcPr>
            <w:tcW w:w="932" w:type="dxa"/>
            <w:vAlign w:val="center"/>
          </w:tcPr>
          <w:p w14:paraId="223C596E" w14:textId="05ECFE04"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Znesek ukrepa - načrt</w:t>
            </w:r>
          </w:p>
          <w:p w14:paraId="003FA52F" w14:textId="763E375E"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(v mio EUR)</w:t>
            </w:r>
            <w:r w:rsidR="005958C5" w:rsidRPr="00434645">
              <w:rPr>
                <w:rFonts w:eastAsia="Calibri" w:cs="Arial"/>
                <w:b/>
                <w:bCs/>
                <w:sz w:val="16"/>
                <w:szCs w:val="16"/>
              </w:rPr>
              <w:t>*</w:t>
            </w:r>
          </w:p>
        </w:tc>
        <w:tc>
          <w:tcPr>
            <w:tcW w:w="930" w:type="dxa"/>
            <w:vAlign w:val="center"/>
          </w:tcPr>
          <w:p w14:paraId="24B0B5D9" w14:textId="68F731DA"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Vrednost znižanja ukrepa</w:t>
            </w:r>
          </w:p>
          <w:p w14:paraId="2A3CFB09" w14:textId="427C6BFC"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(v mio EUR)*</w:t>
            </w:r>
          </w:p>
        </w:tc>
        <w:tc>
          <w:tcPr>
            <w:tcW w:w="936" w:type="dxa"/>
            <w:vAlign w:val="center"/>
          </w:tcPr>
          <w:p w14:paraId="007748C9" w14:textId="6E4072B3"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Vrednost ukrepa po znižanju</w:t>
            </w:r>
          </w:p>
          <w:p w14:paraId="7B30098D" w14:textId="3A478AC6" w:rsidR="00551759" w:rsidRPr="00434645" w:rsidRDefault="00551759" w:rsidP="00774336">
            <w:pPr>
              <w:autoSpaceDN w:val="0"/>
              <w:jc w:val="center"/>
              <w:rPr>
                <w:rFonts w:eastAsia="Calibri" w:cs="Arial"/>
                <w:b/>
                <w:bCs/>
                <w:sz w:val="16"/>
                <w:szCs w:val="16"/>
              </w:rPr>
            </w:pPr>
            <w:r w:rsidRPr="00434645">
              <w:rPr>
                <w:rFonts w:eastAsia="Calibri" w:cs="Arial"/>
                <w:b/>
                <w:bCs/>
                <w:sz w:val="16"/>
                <w:szCs w:val="16"/>
              </w:rPr>
              <w:t>(v mio EUR)</w:t>
            </w:r>
            <w:r w:rsidR="005958C5" w:rsidRPr="00434645">
              <w:rPr>
                <w:rFonts w:eastAsia="Calibri" w:cs="Arial"/>
                <w:b/>
                <w:bCs/>
                <w:sz w:val="16"/>
                <w:szCs w:val="16"/>
              </w:rPr>
              <w:t>*</w:t>
            </w:r>
          </w:p>
        </w:tc>
      </w:tr>
      <w:tr w:rsidR="00F41B67" w:rsidRPr="00434645" w14:paraId="281A1C7C" w14:textId="77777777" w:rsidTr="00774336">
        <w:trPr>
          <w:trHeight w:val="70"/>
        </w:trPr>
        <w:tc>
          <w:tcPr>
            <w:tcW w:w="623" w:type="dxa"/>
            <w:vAlign w:val="center"/>
          </w:tcPr>
          <w:p w14:paraId="394A4FD0" w14:textId="45311E1F" w:rsidR="00F41B67" w:rsidRPr="00434645" w:rsidRDefault="00F41B67" w:rsidP="00774336">
            <w:pPr>
              <w:autoSpaceDN w:val="0"/>
              <w:jc w:val="center"/>
              <w:rPr>
                <w:rFonts w:eastAsia="Calibri" w:cs="Arial"/>
                <w:b/>
                <w:bCs/>
                <w:sz w:val="16"/>
                <w:szCs w:val="16"/>
              </w:rPr>
            </w:pPr>
            <w:r w:rsidRPr="00434645">
              <w:rPr>
                <w:rFonts w:eastAsia="Calibri" w:cs="Arial"/>
                <w:b/>
                <w:bCs/>
                <w:sz w:val="16"/>
                <w:szCs w:val="16"/>
              </w:rPr>
              <w:t>1.</w:t>
            </w:r>
          </w:p>
        </w:tc>
        <w:tc>
          <w:tcPr>
            <w:tcW w:w="1063" w:type="dxa"/>
            <w:vAlign w:val="center"/>
          </w:tcPr>
          <w:p w14:paraId="72E4AFC8" w14:textId="3299E1B6" w:rsidR="00F41B67" w:rsidRPr="00434645" w:rsidRDefault="00F41B67" w:rsidP="00774336">
            <w:pPr>
              <w:autoSpaceDN w:val="0"/>
              <w:jc w:val="center"/>
              <w:rPr>
                <w:rFonts w:eastAsia="Calibri" w:cs="Arial"/>
                <w:b/>
                <w:bCs/>
                <w:sz w:val="16"/>
                <w:szCs w:val="16"/>
              </w:rPr>
            </w:pPr>
            <w:r w:rsidRPr="00434645">
              <w:rPr>
                <w:rFonts w:eastAsia="Calibri" w:cs="Arial"/>
                <w:b/>
                <w:bCs/>
                <w:sz w:val="16"/>
                <w:szCs w:val="16"/>
              </w:rPr>
              <w:t>C1.K3.IF</w:t>
            </w:r>
          </w:p>
        </w:tc>
        <w:tc>
          <w:tcPr>
            <w:tcW w:w="3436" w:type="dxa"/>
            <w:vAlign w:val="center"/>
          </w:tcPr>
          <w:p w14:paraId="4A3887F6" w14:textId="0A19D232" w:rsidR="00F41B67" w:rsidRPr="00434645" w:rsidRDefault="00F41B67" w:rsidP="00774336">
            <w:pPr>
              <w:autoSpaceDN w:val="0"/>
              <w:jc w:val="center"/>
              <w:rPr>
                <w:rFonts w:eastAsia="Arial" w:cs="Arial"/>
                <w:sz w:val="16"/>
                <w:szCs w:val="16"/>
              </w:rPr>
            </w:pPr>
            <w:r w:rsidRPr="00434645">
              <w:rPr>
                <w:rFonts w:eastAsia="Arial" w:cs="Arial"/>
                <w:sz w:val="16"/>
                <w:szCs w:val="16"/>
              </w:rPr>
              <w:t>Zmanjševanje poplavne ogroženosti ter zmanjševanje tveganja za druge podnebno pogojene nesreče</w:t>
            </w:r>
          </w:p>
        </w:tc>
        <w:tc>
          <w:tcPr>
            <w:tcW w:w="959" w:type="dxa"/>
            <w:vAlign w:val="center"/>
          </w:tcPr>
          <w:p w14:paraId="75C4CF64" w14:textId="5613E430" w:rsidR="00F41B67" w:rsidRPr="00434645" w:rsidRDefault="00F41B67" w:rsidP="00F41B67">
            <w:pPr>
              <w:autoSpaceDN w:val="0"/>
              <w:jc w:val="center"/>
              <w:rPr>
                <w:rFonts w:eastAsia="Arial" w:cs="Arial"/>
                <w:sz w:val="16"/>
                <w:szCs w:val="16"/>
              </w:rPr>
            </w:pPr>
            <w:r w:rsidRPr="00434645">
              <w:rPr>
                <w:rFonts w:eastAsia="Arial" w:cs="Arial"/>
                <w:sz w:val="16"/>
                <w:szCs w:val="16"/>
              </w:rPr>
              <w:t>T33</w:t>
            </w:r>
          </w:p>
        </w:tc>
        <w:tc>
          <w:tcPr>
            <w:tcW w:w="2748" w:type="dxa"/>
            <w:vAlign w:val="center"/>
          </w:tcPr>
          <w:p w14:paraId="1A55262B" w14:textId="51015B2A" w:rsidR="00F41B67" w:rsidRPr="00434645" w:rsidRDefault="007B1376" w:rsidP="007B1376">
            <w:pPr>
              <w:autoSpaceDN w:val="0"/>
              <w:jc w:val="center"/>
              <w:rPr>
                <w:rFonts w:eastAsia="Arial" w:cs="Arial"/>
                <w:sz w:val="16"/>
                <w:szCs w:val="16"/>
              </w:rPr>
            </w:pPr>
            <w:r w:rsidRPr="00434645">
              <w:rPr>
                <w:rFonts w:eastAsia="Arial" w:cs="Arial"/>
                <w:sz w:val="16"/>
                <w:szCs w:val="16"/>
              </w:rPr>
              <w:t>Sanirana območja, ki jih ogrožajo plazovi</w:t>
            </w:r>
          </w:p>
        </w:tc>
        <w:tc>
          <w:tcPr>
            <w:tcW w:w="1221" w:type="dxa"/>
            <w:vAlign w:val="center"/>
          </w:tcPr>
          <w:p w14:paraId="4FA5F665" w14:textId="437EFAD3" w:rsidR="00F41B67" w:rsidRPr="00434645" w:rsidRDefault="00F41B67" w:rsidP="00774336">
            <w:pPr>
              <w:autoSpaceDN w:val="0"/>
              <w:jc w:val="center"/>
              <w:rPr>
                <w:rFonts w:eastAsia="Arial" w:cs="Arial"/>
                <w:sz w:val="16"/>
                <w:szCs w:val="16"/>
              </w:rPr>
            </w:pPr>
            <w:r w:rsidRPr="00434645">
              <w:rPr>
                <w:rFonts w:eastAsia="Arial" w:cs="Arial"/>
                <w:sz w:val="16"/>
                <w:szCs w:val="16"/>
              </w:rPr>
              <w:t>MNVP</w:t>
            </w:r>
          </w:p>
        </w:tc>
        <w:tc>
          <w:tcPr>
            <w:tcW w:w="1134" w:type="dxa"/>
            <w:vAlign w:val="center"/>
          </w:tcPr>
          <w:p w14:paraId="2CEA5211" w14:textId="796941F2" w:rsidR="00F41B67" w:rsidRPr="00434645" w:rsidRDefault="00F41B67" w:rsidP="00774336">
            <w:pPr>
              <w:autoSpaceDN w:val="0"/>
              <w:jc w:val="center"/>
              <w:rPr>
                <w:rFonts w:eastAsia="Arial" w:cs="Arial"/>
                <w:sz w:val="16"/>
                <w:szCs w:val="16"/>
              </w:rPr>
            </w:pPr>
            <w:r w:rsidRPr="00434645">
              <w:rPr>
                <w:rFonts w:eastAsia="Arial" w:cs="Arial"/>
                <w:sz w:val="16"/>
                <w:szCs w:val="16"/>
              </w:rPr>
              <w:t>6</w:t>
            </w:r>
          </w:p>
        </w:tc>
        <w:tc>
          <w:tcPr>
            <w:tcW w:w="1134" w:type="dxa"/>
            <w:vAlign w:val="center"/>
          </w:tcPr>
          <w:p w14:paraId="345B13B1" w14:textId="2BBFE34B" w:rsidR="00F41B67" w:rsidRPr="00434645" w:rsidRDefault="006E1887" w:rsidP="00774336">
            <w:pPr>
              <w:autoSpaceDN w:val="0"/>
              <w:jc w:val="center"/>
              <w:rPr>
                <w:rFonts w:eastAsia="Arial" w:cs="Arial"/>
                <w:sz w:val="16"/>
                <w:szCs w:val="16"/>
              </w:rPr>
            </w:pPr>
            <w:r w:rsidRPr="00434645">
              <w:rPr>
                <w:rFonts w:eastAsia="Arial" w:cs="Arial"/>
                <w:sz w:val="16"/>
                <w:szCs w:val="16"/>
              </w:rPr>
              <w:t>0</w:t>
            </w:r>
          </w:p>
        </w:tc>
        <w:tc>
          <w:tcPr>
            <w:tcW w:w="932" w:type="dxa"/>
            <w:vAlign w:val="center"/>
          </w:tcPr>
          <w:p w14:paraId="250F4C03" w14:textId="5110A18B" w:rsidR="00F41B67" w:rsidRPr="00434645" w:rsidRDefault="006E1887" w:rsidP="00774336">
            <w:pPr>
              <w:autoSpaceDN w:val="0"/>
              <w:jc w:val="center"/>
              <w:rPr>
                <w:rFonts w:eastAsia="Arial" w:cs="Arial"/>
                <w:sz w:val="16"/>
                <w:szCs w:val="16"/>
              </w:rPr>
            </w:pPr>
            <w:r w:rsidRPr="00434645">
              <w:rPr>
                <w:rFonts w:eastAsia="Arial" w:cs="Arial"/>
                <w:sz w:val="16"/>
                <w:szCs w:val="16"/>
              </w:rPr>
              <w:t>25,0</w:t>
            </w:r>
          </w:p>
        </w:tc>
        <w:tc>
          <w:tcPr>
            <w:tcW w:w="930" w:type="dxa"/>
            <w:vAlign w:val="center"/>
          </w:tcPr>
          <w:p w14:paraId="56E3D958" w14:textId="7D23FDD1" w:rsidR="00F41B67" w:rsidRPr="00434645" w:rsidRDefault="006E1887" w:rsidP="00774336">
            <w:pPr>
              <w:autoSpaceDN w:val="0"/>
              <w:jc w:val="center"/>
              <w:rPr>
                <w:rFonts w:eastAsia="Arial" w:cs="Arial"/>
                <w:sz w:val="16"/>
                <w:szCs w:val="16"/>
              </w:rPr>
            </w:pPr>
            <w:r w:rsidRPr="00434645">
              <w:rPr>
                <w:rFonts w:eastAsia="Arial" w:cs="Arial"/>
                <w:sz w:val="16"/>
                <w:szCs w:val="16"/>
              </w:rPr>
              <w:t>25,0</w:t>
            </w:r>
          </w:p>
        </w:tc>
        <w:tc>
          <w:tcPr>
            <w:tcW w:w="936" w:type="dxa"/>
            <w:vAlign w:val="center"/>
          </w:tcPr>
          <w:p w14:paraId="7E15DF07" w14:textId="25B52DDB" w:rsidR="00F41B67" w:rsidRPr="00434645" w:rsidRDefault="006E1887" w:rsidP="00774336">
            <w:pPr>
              <w:autoSpaceDN w:val="0"/>
              <w:jc w:val="center"/>
              <w:rPr>
                <w:rFonts w:eastAsia="Arial" w:cs="Arial"/>
                <w:sz w:val="16"/>
                <w:szCs w:val="16"/>
              </w:rPr>
            </w:pPr>
            <w:r w:rsidRPr="00434645">
              <w:rPr>
                <w:rFonts w:eastAsia="Arial" w:cs="Arial"/>
                <w:sz w:val="16"/>
                <w:szCs w:val="16"/>
              </w:rPr>
              <w:t>0</w:t>
            </w:r>
          </w:p>
        </w:tc>
      </w:tr>
      <w:tr w:rsidR="00551759" w:rsidRPr="00434645" w14:paraId="095F3F26" w14:textId="77777777" w:rsidTr="00774336">
        <w:trPr>
          <w:cnfStyle w:val="000000100000" w:firstRow="0" w:lastRow="0" w:firstColumn="0" w:lastColumn="0" w:oddVBand="0" w:evenVBand="0" w:oddHBand="1" w:evenHBand="0" w:firstRowFirstColumn="0" w:firstRowLastColumn="0" w:lastRowFirstColumn="0" w:lastRowLastColumn="0"/>
          <w:trHeight w:val="70"/>
        </w:trPr>
        <w:tc>
          <w:tcPr>
            <w:tcW w:w="623" w:type="dxa"/>
            <w:vAlign w:val="center"/>
          </w:tcPr>
          <w:p w14:paraId="7A3EB52D" w14:textId="29929F10" w:rsidR="00551759" w:rsidRPr="00434645" w:rsidRDefault="00F41B67" w:rsidP="00774336">
            <w:pPr>
              <w:autoSpaceDN w:val="0"/>
              <w:jc w:val="center"/>
              <w:rPr>
                <w:rFonts w:eastAsia="Calibri" w:cs="Arial"/>
                <w:b/>
                <w:bCs/>
                <w:sz w:val="16"/>
                <w:szCs w:val="16"/>
              </w:rPr>
            </w:pPr>
            <w:r w:rsidRPr="00434645">
              <w:rPr>
                <w:rFonts w:eastAsia="Calibri" w:cs="Arial"/>
                <w:b/>
                <w:bCs/>
                <w:sz w:val="16"/>
                <w:szCs w:val="16"/>
              </w:rPr>
              <w:t>2.</w:t>
            </w:r>
          </w:p>
        </w:tc>
        <w:tc>
          <w:tcPr>
            <w:tcW w:w="1063" w:type="dxa"/>
            <w:vAlign w:val="center"/>
          </w:tcPr>
          <w:p w14:paraId="52B97F8D" w14:textId="298B8B0D" w:rsidR="00551759" w:rsidRPr="00434645" w:rsidRDefault="0ABF7C81" w:rsidP="00774336">
            <w:pPr>
              <w:autoSpaceDN w:val="0"/>
              <w:jc w:val="center"/>
              <w:rPr>
                <w:rFonts w:eastAsia="Calibri" w:cs="Arial"/>
                <w:b/>
                <w:bCs/>
                <w:sz w:val="16"/>
                <w:szCs w:val="16"/>
              </w:rPr>
            </w:pPr>
            <w:r w:rsidRPr="00434645">
              <w:rPr>
                <w:rFonts w:eastAsia="Calibri" w:cs="Arial"/>
                <w:b/>
                <w:bCs/>
                <w:sz w:val="16"/>
                <w:szCs w:val="16"/>
              </w:rPr>
              <w:t>C</w:t>
            </w:r>
            <w:r w:rsidR="78F0BDD4" w:rsidRPr="00434645">
              <w:rPr>
                <w:rFonts w:eastAsia="Calibri" w:cs="Arial"/>
                <w:b/>
                <w:bCs/>
                <w:sz w:val="16"/>
                <w:szCs w:val="16"/>
              </w:rPr>
              <w:t>3.K9.IC</w:t>
            </w:r>
          </w:p>
        </w:tc>
        <w:tc>
          <w:tcPr>
            <w:tcW w:w="3436" w:type="dxa"/>
            <w:vAlign w:val="center"/>
          </w:tcPr>
          <w:p w14:paraId="315F15F8" w14:textId="5F6B6539" w:rsidR="00551759" w:rsidRPr="00434645" w:rsidRDefault="78F0BDD4" w:rsidP="00774336">
            <w:pPr>
              <w:autoSpaceDN w:val="0"/>
              <w:jc w:val="center"/>
              <w:rPr>
                <w:rFonts w:cs="Arial"/>
                <w:sz w:val="16"/>
                <w:szCs w:val="16"/>
              </w:rPr>
            </w:pPr>
            <w:r w:rsidRPr="00434645">
              <w:rPr>
                <w:rFonts w:eastAsia="Arial" w:cs="Arial"/>
                <w:sz w:val="16"/>
                <w:szCs w:val="16"/>
              </w:rPr>
              <w:t xml:space="preserve">Podpora za </w:t>
            </w:r>
            <w:proofErr w:type="spellStart"/>
            <w:r w:rsidRPr="00434645">
              <w:rPr>
                <w:rFonts w:eastAsia="Arial" w:cs="Arial"/>
                <w:sz w:val="16"/>
                <w:szCs w:val="16"/>
              </w:rPr>
              <w:t>dekarbonizacijo</w:t>
            </w:r>
            <w:proofErr w:type="spellEnd"/>
            <w:r w:rsidRPr="00434645">
              <w:rPr>
                <w:rFonts w:eastAsia="Arial" w:cs="Arial"/>
                <w:sz w:val="16"/>
                <w:szCs w:val="16"/>
              </w:rPr>
              <w:t>, produktivnost in konkurenčnost podjetij</w:t>
            </w:r>
          </w:p>
        </w:tc>
        <w:tc>
          <w:tcPr>
            <w:tcW w:w="959" w:type="dxa"/>
            <w:vAlign w:val="center"/>
          </w:tcPr>
          <w:p w14:paraId="27DAAB74" w14:textId="5C61CB93" w:rsidR="00551759" w:rsidRPr="00434645" w:rsidRDefault="099882A2" w:rsidP="00774336">
            <w:pPr>
              <w:autoSpaceDN w:val="0"/>
              <w:jc w:val="center"/>
              <w:rPr>
                <w:rFonts w:eastAsia="Calibri" w:cs="Arial"/>
                <w:sz w:val="16"/>
                <w:szCs w:val="16"/>
              </w:rPr>
            </w:pPr>
            <w:r w:rsidRPr="00434645">
              <w:rPr>
                <w:rFonts w:eastAsia="Calibri" w:cs="Arial"/>
                <w:sz w:val="16"/>
                <w:szCs w:val="16"/>
              </w:rPr>
              <w:t>T132</w:t>
            </w:r>
          </w:p>
        </w:tc>
        <w:tc>
          <w:tcPr>
            <w:tcW w:w="2748" w:type="dxa"/>
            <w:vAlign w:val="center"/>
          </w:tcPr>
          <w:p w14:paraId="0AF04B40" w14:textId="360FFE60" w:rsidR="00551759" w:rsidRPr="00434645" w:rsidRDefault="2C6AF995" w:rsidP="00774336">
            <w:pPr>
              <w:autoSpaceDN w:val="0"/>
              <w:jc w:val="center"/>
              <w:rPr>
                <w:rFonts w:cs="Arial"/>
                <w:sz w:val="16"/>
                <w:szCs w:val="16"/>
              </w:rPr>
            </w:pPr>
            <w:r w:rsidRPr="00434645">
              <w:rPr>
                <w:rFonts w:eastAsia="Arial" w:cs="Arial"/>
                <w:sz w:val="16"/>
                <w:szCs w:val="16"/>
              </w:rPr>
              <w:t>Dokončani projekti v podporo regionalnemu razvoju</w:t>
            </w:r>
          </w:p>
        </w:tc>
        <w:tc>
          <w:tcPr>
            <w:tcW w:w="1221" w:type="dxa"/>
            <w:vAlign w:val="center"/>
          </w:tcPr>
          <w:p w14:paraId="3F837C04" w14:textId="19C984E1" w:rsidR="00551759" w:rsidRPr="00434645" w:rsidRDefault="0ABF7C81" w:rsidP="00774336">
            <w:pPr>
              <w:autoSpaceDN w:val="0"/>
              <w:jc w:val="center"/>
              <w:rPr>
                <w:rFonts w:eastAsia="Calibri" w:cs="Arial"/>
                <w:sz w:val="16"/>
                <w:szCs w:val="16"/>
              </w:rPr>
            </w:pPr>
            <w:r w:rsidRPr="00434645">
              <w:rPr>
                <w:rFonts w:eastAsia="Calibri" w:cs="Arial"/>
                <w:sz w:val="16"/>
                <w:szCs w:val="16"/>
              </w:rPr>
              <w:t>M</w:t>
            </w:r>
            <w:r w:rsidR="5CD415DE" w:rsidRPr="00434645">
              <w:rPr>
                <w:rFonts w:eastAsia="Calibri" w:cs="Arial"/>
                <w:sz w:val="16"/>
                <w:szCs w:val="16"/>
              </w:rPr>
              <w:t>KRR</w:t>
            </w:r>
          </w:p>
        </w:tc>
        <w:tc>
          <w:tcPr>
            <w:tcW w:w="1134" w:type="dxa"/>
            <w:vAlign w:val="center"/>
          </w:tcPr>
          <w:p w14:paraId="0D64B30E" w14:textId="5E9ED005" w:rsidR="00551759" w:rsidRPr="00434645" w:rsidRDefault="378BE116" w:rsidP="00774336">
            <w:pPr>
              <w:autoSpaceDN w:val="0"/>
              <w:jc w:val="center"/>
              <w:rPr>
                <w:rFonts w:eastAsia="Calibri" w:cs="Arial"/>
                <w:sz w:val="16"/>
                <w:szCs w:val="16"/>
              </w:rPr>
            </w:pPr>
            <w:r w:rsidRPr="00434645">
              <w:rPr>
                <w:rFonts w:eastAsia="Calibri" w:cs="Arial"/>
                <w:sz w:val="16"/>
                <w:szCs w:val="16"/>
              </w:rPr>
              <w:t>207</w:t>
            </w:r>
          </w:p>
        </w:tc>
        <w:tc>
          <w:tcPr>
            <w:tcW w:w="1134" w:type="dxa"/>
            <w:vAlign w:val="center"/>
          </w:tcPr>
          <w:p w14:paraId="58CE4372" w14:textId="0996809A" w:rsidR="00551759" w:rsidRPr="00434645" w:rsidRDefault="378BE116" w:rsidP="00774336">
            <w:pPr>
              <w:autoSpaceDN w:val="0"/>
              <w:jc w:val="center"/>
              <w:rPr>
                <w:rFonts w:eastAsia="Calibri" w:cs="Arial"/>
                <w:sz w:val="16"/>
                <w:szCs w:val="16"/>
              </w:rPr>
            </w:pPr>
            <w:r w:rsidRPr="00434645">
              <w:rPr>
                <w:rFonts w:eastAsia="Calibri" w:cs="Arial"/>
                <w:sz w:val="16"/>
                <w:szCs w:val="16"/>
              </w:rPr>
              <w:t>198</w:t>
            </w:r>
          </w:p>
        </w:tc>
        <w:tc>
          <w:tcPr>
            <w:tcW w:w="932" w:type="dxa"/>
            <w:vAlign w:val="center"/>
          </w:tcPr>
          <w:p w14:paraId="3818E721" w14:textId="5B85FCA6" w:rsidR="00551759" w:rsidRPr="00434645" w:rsidRDefault="378BE116" w:rsidP="00774336">
            <w:pPr>
              <w:autoSpaceDN w:val="0"/>
              <w:jc w:val="center"/>
              <w:rPr>
                <w:rFonts w:eastAsia="Calibri" w:cs="Arial"/>
                <w:sz w:val="16"/>
                <w:szCs w:val="16"/>
              </w:rPr>
            </w:pPr>
            <w:r w:rsidRPr="00434645">
              <w:rPr>
                <w:rFonts w:eastAsia="Calibri" w:cs="Arial"/>
                <w:sz w:val="16"/>
                <w:szCs w:val="16"/>
              </w:rPr>
              <w:t>128,4</w:t>
            </w:r>
          </w:p>
        </w:tc>
        <w:tc>
          <w:tcPr>
            <w:tcW w:w="930" w:type="dxa"/>
            <w:vAlign w:val="center"/>
          </w:tcPr>
          <w:p w14:paraId="2E67A106" w14:textId="47B19535" w:rsidR="00551759" w:rsidRPr="00434645" w:rsidRDefault="378BE116" w:rsidP="00774336">
            <w:pPr>
              <w:autoSpaceDN w:val="0"/>
              <w:jc w:val="center"/>
              <w:rPr>
                <w:rFonts w:eastAsia="Calibri" w:cs="Arial"/>
                <w:sz w:val="16"/>
                <w:szCs w:val="16"/>
              </w:rPr>
            </w:pPr>
            <w:r w:rsidRPr="00434645">
              <w:rPr>
                <w:rFonts w:eastAsia="Calibri" w:cs="Arial"/>
                <w:sz w:val="16"/>
                <w:szCs w:val="16"/>
              </w:rPr>
              <w:t>1</w:t>
            </w:r>
            <w:r w:rsidR="0ABF7C81" w:rsidRPr="00434645">
              <w:rPr>
                <w:rFonts w:eastAsia="Calibri" w:cs="Arial"/>
                <w:sz w:val="16"/>
                <w:szCs w:val="16"/>
              </w:rPr>
              <w:t>,</w:t>
            </w:r>
            <w:r w:rsidR="38A38DA3" w:rsidRPr="00434645">
              <w:rPr>
                <w:rFonts w:eastAsia="Calibri" w:cs="Arial"/>
                <w:sz w:val="16"/>
                <w:szCs w:val="16"/>
              </w:rPr>
              <w:t>9</w:t>
            </w:r>
          </w:p>
        </w:tc>
        <w:tc>
          <w:tcPr>
            <w:tcW w:w="936" w:type="dxa"/>
            <w:vAlign w:val="center"/>
          </w:tcPr>
          <w:p w14:paraId="58993A52" w14:textId="62307B28" w:rsidR="00551759" w:rsidRPr="00434645" w:rsidRDefault="50A42734" w:rsidP="00774336">
            <w:pPr>
              <w:autoSpaceDN w:val="0"/>
              <w:jc w:val="center"/>
              <w:rPr>
                <w:rFonts w:eastAsia="Calibri" w:cs="Arial"/>
                <w:sz w:val="16"/>
                <w:szCs w:val="16"/>
              </w:rPr>
            </w:pPr>
            <w:r w:rsidRPr="00434645">
              <w:rPr>
                <w:rFonts w:eastAsia="Calibri" w:cs="Arial"/>
                <w:sz w:val="16"/>
                <w:szCs w:val="16"/>
              </w:rPr>
              <w:t>126,5</w:t>
            </w:r>
          </w:p>
        </w:tc>
      </w:tr>
      <w:tr w:rsidR="00551759" w:rsidRPr="00434645" w14:paraId="6AAD07EE" w14:textId="77777777" w:rsidTr="00774336">
        <w:trPr>
          <w:trHeight w:val="70"/>
        </w:trPr>
        <w:tc>
          <w:tcPr>
            <w:tcW w:w="623" w:type="dxa"/>
            <w:vAlign w:val="center"/>
          </w:tcPr>
          <w:p w14:paraId="41C923FD" w14:textId="36DF1A1A" w:rsidR="00551759" w:rsidRPr="00434645" w:rsidRDefault="00F41B67" w:rsidP="00774336">
            <w:pPr>
              <w:autoSpaceDN w:val="0"/>
              <w:jc w:val="center"/>
              <w:rPr>
                <w:rFonts w:eastAsia="Calibri" w:cs="Arial"/>
                <w:b/>
                <w:bCs/>
                <w:sz w:val="16"/>
                <w:szCs w:val="16"/>
              </w:rPr>
            </w:pPr>
            <w:r w:rsidRPr="00434645">
              <w:rPr>
                <w:rFonts w:eastAsia="Calibri" w:cs="Arial"/>
                <w:b/>
                <w:bCs/>
                <w:sz w:val="16"/>
                <w:szCs w:val="16"/>
              </w:rPr>
              <w:t>3</w:t>
            </w:r>
            <w:r w:rsidR="1463E4DB" w:rsidRPr="00434645">
              <w:rPr>
                <w:rFonts w:eastAsia="Calibri" w:cs="Arial"/>
                <w:b/>
                <w:bCs/>
                <w:sz w:val="16"/>
                <w:szCs w:val="16"/>
              </w:rPr>
              <w:t>.</w:t>
            </w:r>
          </w:p>
        </w:tc>
        <w:tc>
          <w:tcPr>
            <w:tcW w:w="1063" w:type="dxa"/>
            <w:vAlign w:val="center"/>
          </w:tcPr>
          <w:p w14:paraId="5C768B28" w14:textId="50C8FFCD" w:rsidR="00551759" w:rsidRPr="00434645" w:rsidRDefault="37CFED80" w:rsidP="00774336">
            <w:pPr>
              <w:jc w:val="center"/>
              <w:rPr>
                <w:rFonts w:cs="Arial"/>
                <w:sz w:val="16"/>
                <w:szCs w:val="16"/>
              </w:rPr>
            </w:pPr>
            <w:r w:rsidRPr="00434645">
              <w:rPr>
                <w:rFonts w:eastAsia="Calibri" w:cs="Arial"/>
                <w:b/>
                <w:bCs/>
                <w:sz w:val="16"/>
                <w:szCs w:val="16"/>
              </w:rPr>
              <w:t>C3.K9.ID</w:t>
            </w:r>
          </w:p>
        </w:tc>
        <w:tc>
          <w:tcPr>
            <w:tcW w:w="3436" w:type="dxa"/>
            <w:vAlign w:val="center"/>
          </w:tcPr>
          <w:p w14:paraId="4AC56D19" w14:textId="23E9E1FD" w:rsidR="00551759" w:rsidRPr="00434645" w:rsidRDefault="37CFED80" w:rsidP="00774336">
            <w:pPr>
              <w:autoSpaceDN w:val="0"/>
              <w:jc w:val="center"/>
              <w:rPr>
                <w:rFonts w:cs="Arial"/>
                <w:sz w:val="16"/>
                <w:szCs w:val="16"/>
              </w:rPr>
            </w:pPr>
            <w:r w:rsidRPr="00434645">
              <w:rPr>
                <w:rFonts w:eastAsia="Arial" w:cs="Arial"/>
                <w:sz w:val="16"/>
                <w:szCs w:val="16"/>
              </w:rPr>
              <w:t>Zagotavljanje inovativnih ekosistemov ekonomsko</w:t>
            </w:r>
            <w:r w:rsidR="2954BD9C" w:rsidRPr="00434645">
              <w:rPr>
                <w:rFonts w:eastAsia="Arial" w:cs="Arial"/>
                <w:sz w:val="16"/>
                <w:szCs w:val="16"/>
              </w:rPr>
              <w:t>-</w:t>
            </w:r>
            <w:r w:rsidRPr="00434645">
              <w:rPr>
                <w:rFonts w:eastAsia="Arial" w:cs="Arial"/>
                <w:sz w:val="16"/>
                <w:szCs w:val="16"/>
              </w:rPr>
              <w:t>poslovne infrastrukture</w:t>
            </w:r>
          </w:p>
        </w:tc>
        <w:tc>
          <w:tcPr>
            <w:tcW w:w="959" w:type="dxa"/>
            <w:vAlign w:val="center"/>
          </w:tcPr>
          <w:p w14:paraId="12F743AF" w14:textId="5E3D79CC" w:rsidR="00551759" w:rsidRPr="00434645" w:rsidRDefault="37CFED80" w:rsidP="00774336">
            <w:pPr>
              <w:autoSpaceDN w:val="0"/>
              <w:jc w:val="center"/>
              <w:rPr>
                <w:rFonts w:eastAsia="Calibri" w:cs="Arial"/>
                <w:sz w:val="16"/>
                <w:szCs w:val="16"/>
              </w:rPr>
            </w:pPr>
            <w:r w:rsidRPr="00434645">
              <w:rPr>
                <w:rFonts w:eastAsia="Calibri" w:cs="Arial"/>
                <w:sz w:val="16"/>
                <w:szCs w:val="16"/>
              </w:rPr>
              <w:t>T134</w:t>
            </w:r>
          </w:p>
        </w:tc>
        <w:tc>
          <w:tcPr>
            <w:tcW w:w="2748" w:type="dxa"/>
            <w:vAlign w:val="center"/>
          </w:tcPr>
          <w:p w14:paraId="32EC3DC2" w14:textId="2A6218BF" w:rsidR="00551759" w:rsidRPr="00434645" w:rsidRDefault="0FD71FC4" w:rsidP="00774336">
            <w:pPr>
              <w:autoSpaceDN w:val="0"/>
              <w:jc w:val="center"/>
              <w:rPr>
                <w:rFonts w:cs="Arial"/>
                <w:sz w:val="16"/>
                <w:szCs w:val="16"/>
              </w:rPr>
            </w:pPr>
            <w:r w:rsidRPr="00434645">
              <w:rPr>
                <w:rFonts w:eastAsia="Arial" w:cs="Arial"/>
                <w:sz w:val="16"/>
                <w:szCs w:val="16"/>
              </w:rPr>
              <w:t>Dokončanje projektov za ekosisteme inovativne poslovne infrastrukture</w:t>
            </w:r>
          </w:p>
        </w:tc>
        <w:tc>
          <w:tcPr>
            <w:tcW w:w="1221" w:type="dxa"/>
            <w:vAlign w:val="center"/>
          </w:tcPr>
          <w:p w14:paraId="2C0A0342" w14:textId="061FBD2F" w:rsidR="00551759" w:rsidRPr="00434645" w:rsidRDefault="0ABF7C81" w:rsidP="00774336">
            <w:pPr>
              <w:autoSpaceDN w:val="0"/>
              <w:jc w:val="center"/>
              <w:rPr>
                <w:rFonts w:eastAsia="Calibri" w:cs="Arial"/>
                <w:sz w:val="16"/>
                <w:szCs w:val="16"/>
              </w:rPr>
            </w:pPr>
            <w:r w:rsidRPr="00434645">
              <w:rPr>
                <w:rFonts w:eastAsia="Calibri" w:cs="Arial"/>
                <w:sz w:val="16"/>
                <w:szCs w:val="16"/>
              </w:rPr>
              <w:t>M</w:t>
            </w:r>
            <w:r w:rsidR="158EE22C" w:rsidRPr="00434645">
              <w:rPr>
                <w:rFonts w:eastAsia="Calibri" w:cs="Arial"/>
                <w:sz w:val="16"/>
                <w:szCs w:val="16"/>
              </w:rPr>
              <w:t>KRR</w:t>
            </w:r>
          </w:p>
        </w:tc>
        <w:tc>
          <w:tcPr>
            <w:tcW w:w="1134" w:type="dxa"/>
            <w:vAlign w:val="center"/>
          </w:tcPr>
          <w:p w14:paraId="40A51C95" w14:textId="2AEA4147" w:rsidR="00551759" w:rsidRPr="00434645" w:rsidRDefault="00046047" w:rsidP="00774336">
            <w:pPr>
              <w:autoSpaceDN w:val="0"/>
              <w:jc w:val="center"/>
              <w:rPr>
                <w:rFonts w:eastAsia="Calibri" w:cs="Arial"/>
                <w:sz w:val="16"/>
                <w:szCs w:val="16"/>
              </w:rPr>
            </w:pPr>
            <w:r w:rsidRPr="00434645">
              <w:rPr>
                <w:rFonts w:eastAsia="Calibri" w:cs="Arial"/>
                <w:sz w:val="16"/>
                <w:szCs w:val="16"/>
              </w:rPr>
              <w:t>12</w:t>
            </w:r>
          </w:p>
        </w:tc>
        <w:tc>
          <w:tcPr>
            <w:tcW w:w="1134" w:type="dxa"/>
            <w:vAlign w:val="center"/>
          </w:tcPr>
          <w:p w14:paraId="08B82F22" w14:textId="18E8167A" w:rsidR="00551759" w:rsidRPr="00434645" w:rsidRDefault="00046047" w:rsidP="00774336">
            <w:pPr>
              <w:autoSpaceDN w:val="0"/>
              <w:jc w:val="center"/>
              <w:rPr>
                <w:rFonts w:eastAsia="Calibri" w:cs="Arial"/>
                <w:sz w:val="16"/>
                <w:szCs w:val="16"/>
              </w:rPr>
            </w:pPr>
            <w:r w:rsidRPr="00434645">
              <w:rPr>
                <w:rFonts w:eastAsia="Calibri" w:cs="Arial"/>
                <w:sz w:val="16"/>
                <w:szCs w:val="16"/>
              </w:rPr>
              <w:t>11</w:t>
            </w:r>
          </w:p>
        </w:tc>
        <w:tc>
          <w:tcPr>
            <w:tcW w:w="932" w:type="dxa"/>
            <w:vAlign w:val="center"/>
          </w:tcPr>
          <w:p w14:paraId="55F26D50" w14:textId="1C17DFB5" w:rsidR="00551759" w:rsidRPr="00434645" w:rsidRDefault="4D862054" w:rsidP="00774336">
            <w:pPr>
              <w:autoSpaceDN w:val="0"/>
              <w:jc w:val="center"/>
              <w:rPr>
                <w:rFonts w:eastAsia="Calibri" w:cs="Arial"/>
                <w:sz w:val="16"/>
                <w:szCs w:val="16"/>
              </w:rPr>
            </w:pPr>
            <w:r w:rsidRPr="00434645">
              <w:rPr>
                <w:rFonts w:eastAsia="Calibri" w:cs="Arial"/>
                <w:sz w:val="16"/>
                <w:szCs w:val="16"/>
              </w:rPr>
              <w:t>14,6</w:t>
            </w:r>
          </w:p>
        </w:tc>
        <w:tc>
          <w:tcPr>
            <w:tcW w:w="930" w:type="dxa"/>
            <w:vAlign w:val="center"/>
          </w:tcPr>
          <w:p w14:paraId="50588CE6" w14:textId="50854E2D" w:rsidR="00551759" w:rsidRPr="00434645" w:rsidRDefault="0ABF7C81" w:rsidP="00774336">
            <w:pPr>
              <w:autoSpaceDN w:val="0"/>
              <w:jc w:val="center"/>
              <w:rPr>
                <w:rFonts w:eastAsia="Calibri" w:cs="Arial"/>
                <w:sz w:val="16"/>
                <w:szCs w:val="16"/>
              </w:rPr>
            </w:pPr>
            <w:r w:rsidRPr="00434645">
              <w:rPr>
                <w:rFonts w:eastAsia="Calibri" w:cs="Arial"/>
                <w:sz w:val="16"/>
                <w:szCs w:val="16"/>
              </w:rPr>
              <w:t>0,</w:t>
            </w:r>
            <w:r w:rsidR="08251226" w:rsidRPr="00434645">
              <w:rPr>
                <w:rFonts w:eastAsia="Calibri" w:cs="Arial"/>
                <w:sz w:val="16"/>
                <w:szCs w:val="16"/>
              </w:rPr>
              <w:t>2</w:t>
            </w:r>
          </w:p>
        </w:tc>
        <w:tc>
          <w:tcPr>
            <w:tcW w:w="936" w:type="dxa"/>
            <w:vAlign w:val="center"/>
          </w:tcPr>
          <w:p w14:paraId="7022308A" w14:textId="01DCDDCE" w:rsidR="00551759" w:rsidRPr="00434645" w:rsidRDefault="08251226" w:rsidP="00774336">
            <w:pPr>
              <w:autoSpaceDN w:val="0"/>
              <w:jc w:val="center"/>
              <w:rPr>
                <w:rFonts w:eastAsia="Calibri" w:cs="Arial"/>
                <w:sz w:val="16"/>
                <w:szCs w:val="16"/>
              </w:rPr>
            </w:pPr>
            <w:r w:rsidRPr="00434645">
              <w:rPr>
                <w:rFonts w:eastAsia="Calibri" w:cs="Arial"/>
                <w:sz w:val="16"/>
                <w:szCs w:val="16"/>
              </w:rPr>
              <w:t>14,4</w:t>
            </w:r>
          </w:p>
        </w:tc>
      </w:tr>
      <w:tr w:rsidR="451E5F18" w:rsidRPr="00434645" w14:paraId="1D26E1BE" w14:textId="77777777" w:rsidTr="00774336">
        <w:trPr>
          <w:cnfStyle w:val="000000100000" w:firstRow="0" w:lastRow="0" w:firstColumn="0" w:lastColumn="0" w:oddVBand="0" w:evenVBand="0" w:oddHBand="1" w:evenHBand="0" w:firstRowFirstColumn="0" w:firstRowLastColumn="0" w:lastRowFirstColumn="0" w:lastRowLastColumn="0"/>
          <w:trHeight w:val="300"/>
        </w:trPr>
        <w:tc>
          <w:tcPr>
            <w:tcW w:w="623" w:type="dxa"/>
            <w:vAlign w:val="center"/>
          </w:tcPr>
          <w:p w14:paraId="33DE9B16" w14:textId="1AA8B471" w:rsidR="39B2EA85" w:rsidRPr="00434645" w:rsidRDefault="00F41B67" w:rsidP="00774336">
            <w:pPr>
              <w:jc w:val="center"/>
              <w:rPr>
                <w:rFonts w:eastAsia="Calibri" w:cs="Arial"/>
                <w:b/>
                <w:bCs/>
                <w:sz w:val="16"/>
                <w:szCs w:val="16"/>
              </w:rPr>
            </w:pPr>
            <w:r w:rsidRPr="00434645">
              <w:rPr>
                <w:rFonts w:eastAsia="Calibri" w:cs="Arial"/>
                <w:b/>
                <w:bCs/>
                <w:sz w:val="16"/>
                <w:szCs w:val="16"/>
              </w:rPr>
              <w:t>4</w:t>
            </w:r>
            <w:r w:rsidR="39B2EA85" w:rsidRPr="00434645">
              <w:rPr>
                <w:rFonts w:eastAsia="Calibri" w:cs="Arial"/>
                <w:b/>
                <w:bCs/>
                <w:sz w:val="16"/>
                <w:szCs w:val="16"/>
              </w:rPr>
              <w:t>.</w:t>
            </w:r>
          </w:p>
        </w:tc>
        <w:tc>
          <w:tcPr>
            <w:tcW w:w="1063" w:type="dxa"/>
            <w:vAlign w:val="center"/>
          </w:tcPr>
          <w:p w14:paraId="5DBC6403" w14:textId="42069E0A" w:rsidR="4A13C496" w:rsidRPr="00434645" w:rsidRDefault="4A13C496" w:rsidP="00774336">
            <w:pPr>
              <w:jc w:val="center"/>
              <w:rPr>
                <w:rFonts w:eastAsia="Calibri" w:cs="Arial"/>
                <w:b/>
                <w:bCs/>
                <w:sz w:val="16"/>
                <w:szCs w:val="16"/>
              </w:rPr>
            </w:pPr>
            <w:r w:rsidRPr="00434645">
              <w:rPr>
                <w:rFonts w:eastAsia="Calibri" w:cs="Arial"/>
                <w:b/>
                <w:bCs/>
                <w:sz w:val="16"/>
                <w:szCs w:val="16"/>
              </w:rPr>
              <w:t>C3.K10.IC</w:t>
            </w:r>
          </w:p>
        </w:tc>
        <w:tc>
          <w:tcPr>
            <w:tcW w:w="3436" w:type="dxa"/>
            <w:vAlign w:val="center"/>
          </w:tcPr>
          <w:p w14:paraId="15DF8322" w14:textId="01503D50" w:rsidR="4A13C496" w:rsidRPr="00434645" w:rsidRDefault="4A13C496" w:rsidP="00774336">
            <w:pPr>
              <w:jc w:val="center"/>
              <w:rPr>
                <w:rFonts w:cs="Arial"/>
                <w:sz w:val="16"/>
                <w:szCs w:val="16"/>
              </w:rPr>
            </w:pPr>
            <w:r w:rsidRPr="00434645">
              <w:rPr>
                <w:rFonts w:eastAsia="Arial" w:cs="Arial"/>
                <w:sz w:val="16"/>
                <w:szCs w:val="16"/>
              </w:rPr>
              <w:t>Uvajanje prožnejših načinov dela, prilagojenih potrebam invalidov, v invalidskih podjetjih in zaposlitvenih centrih</w:t>
            </w:r>
          </w:p>
        </w:tc>
        <w:tc>
          <w:tcPr>
            <w:tcW w:w="959" w:type="dxa"/>
            <w:vAlign w:val="center"/>
          </w:tcPr>
          <w:p w14:paraId="72A44012" w14:textId="5216447E" w:rsidR="4A13C496" w:rsidRPr="00434645" w:rsidRDefault="4A13C496" w:rsidP="00774336">
            <w:pPr>
              <w:jc w:val="center"/>
              <w:rPr>
                <w:rFonts w:eastAsia="Calibri" w:cs="Arial"/>
                <w:sz w:val="16"/>
                <w:szCs w:val="16"/>
              </w:rPr>
            </w:pPr>
            <w:r w:rsidRPr="00434645">
              <w:rPr>
                <w:rFonts w:eastAsia="Calibri" w:cs="Arial"/>
                <w:sz w:val="16"/>
                <w:szCs w:val="16"/>
              </w:rPr>
              <w:t>T143</w:t>
            </w:r>
          </w:p>
        </w:tc>
        <w:tc>
          <w:tcPr>
            <w:tcW w:w="2748" w:type="dxa"/>
            <w:vAlign w:val="center"/>
          </w:tcPr>
          <w:p w14:paraId="2FEF7A46" w14:textId="6E707343" w:rsidR="4A13C496" w:rsidRPr="00434645" w:rsidRDefault="4A13C496" w:rsidP="00774336">
            <w:pPr>
              <w:jc w:val="center"/>
              <w:rPr>
                <w:rFonts w:cs="Arial"/>
                <w:sz w:val="16"/>
                <w:szCs w:val="16"/>
              </w:rPr>
            </w:pPr>
            <w:r w:rsidRPr="00434645">
              <w:rPr>
                <w:rFonts w:eastAsia="Arial" w:cs="Arial"/>
                <w:sz w:val="16"/>
                <w:szCs w:val="16"/>
              </w:rPr>
              <w:t>Dokončani projekti za invalidska podjetja in zaposlitvene centre</w:t>
            </w:r>
          </w:p>
        </w:tc>
        <w:tc>
          <w:tcPr>
            <w:tcW w:w="1221" w:type="dxa"/>
            <w:vAlign w:val="center"/>
          </w:tcPr>
          <w:p w14:paraId="690EDB8E" w14:textId="2E3AE1F1" w:rsidR="4A13C496" w:rsidRPr="00434645" w:rsidRDefault="4A13C496" w:rsidP="00774336">
            <w:pPr>
              <w:jc w:val="center"/>
              <w:rPr>
                <w:rFonts w:eastAsia="Calibri" w:cs="Arial"/>
                <w:sz w:val="16"/>
                <w:szCs w:val="16"/>
              </w:rPr>
            </w:pPr>
            <w:r w:rsidRPr="00434645">
              <w:rPr>
                <w:rFonts w:eastAsia="Calibri" w:cs="Arial"/>
                <w:sz w:val="16"/>
                <w:szCs w:val="16"/>
              </w:rPr>
              <w:t>MDDSZ</w:t>
            </w:r>
          </w:p>
        </w:tc>
        <w:tc>
          <w:tcPr>
            <w:tcW w:w="1134" w:type="dxa"/>
            <w:vAlign w:val="center"/>
          </w:tcPr>
          <w:p w14:paraId="2CB94ABE" w14:textId="601BC740" w:rsidR="4A13C496" w:rsidRPr="00434645" w:rsidRDefault="4A13C496" w:rsidP="00774336">
            <w:pPr>
              <w:jc w:val="center"/>
              <w:rPr>
                <w:rFonts w:eastAsia="Calibri" w:cs="Arial"/>
                <w:sz w:val="16"/>
                <w:szCs w:val="16"/>
              </w:rPr>
            </w:pPr>
            <w:r w:rsidRPr="00434645">
              <w:rPr>
                <w:rFonts w:eastAsia="Calibri" w:cs="Arial"/>
                <w:sz w:val="16"/>
                <w:szCs w:val="16"/>
              </w:rPr>
              <w:t>41</w:t>
            </w:r>
          </w:p>
        </w:tc>
        <w:tc>
          <w:tcPr>
            <w:tcW w:w="1134" w:type="dxa"/>
            <w:vAlign w:val="center"/>
          </w:tcPr>
          <w:p w14:paraId="4135EEC1" w14:textId="7D94AAB1" w:rsidR="4A13C496" w:rsidRPr="00434645" w:rsidRDefault="4A13C496" w:rsidP="00774336">
            <w:pPr>
              <w:jc w:val="center"/>
              <w:rPr>
                <w:rFonts w:eastAsia="Calibri" w:cs="Arial"/>
                <w:sz w:val="16"/>
                <w:szCs w:val="16"/>
              </w:rPr>
            </w:pPr>
            <w:r w:rsidRPr="00434645">
              <w:rPr>
                <w:rFonts w:eastAsia="Calibri" w:cs="Arial"/>
                <w:sz w:val="16"/>
                <w:szCs w:val="16"/>
              </w:rPr>
              <w:t>37</w:t>
            </w:r>
          </w:p>
        </w:tc>
        <w:tc>
          <w:tcPr>
            <w:tcW w:w="932" w:type="dxa"/>
            <w:vAlign w:val="center"/>
          </w:tcPr>
          <w:p w14:paraId="5F101D98" w14:textId="62981645" w:rsidR="4A13C496" w:rsidRPr="00434645" w:rsidRDefault="4A13C496" w:rsidP="00774336">
            <w:pPr>
              <w:jc w:val="center"/>
              <w:rPr>
                <w:rFonts w:eastAsia="Calibri" w:cs="Arial"/>
                <w:sz w:val="16"/>
                <w:szCs w:val="16"/>
              </w:rPr>
            </w:pPr>
            <w:r w:rsidRPr="00434645">
              <w:rPr>
                <w:rFonts w:eastAsia="Calibri" w:cs="Arial"/>
                <w:sz w:val="16"/>
                <w:szCs w:val="16"/>
              </w:rPr>
              <w:t>2,4</w:t>
            </w:r>
          </w:p>
        </w:tc>
        <w:tc>
          <w:tcPr>
            <w:tcW w:w="930" w:type="dxa"/>
            <w:vAlign w:val="center"/>
          </w:tcPr>
          <w:p w14:paraId="52F00D9D" w14:textId="0ED518FD" w:rsidR="4A13C496" w:rsidRPr="00434645" w:rsidRDefault="4A13C496" w:rsidP="00774336">
            <w:pPr>
              <w:jc w:val="center"/>
              <w:rPr>
                <w:rFonts w:eastAsia="Calibri" w:cs="Arial"/>
                <w:sz w:val="16"/>
                <w:szCs w:val="16"/>
              </w:rPr>
            </w:pPr>
            <w:r w:rsidRPr="00434645">
              <w:rPr>
                <w:rFonts w:eastAsia="Calibri" w:cs="Arial"/>
                <w:sz w:val="16"/>
                <w:szCs w:val="16"/>
              </w:rPr>
              <w:t>0,2</w:t>
            </w:r>
          </w:p>
        </w:tc>
        <w:tc>
          <w:tcPr>
            <w:tcW w:w="936" w:type="dxa"/>
            <w:vAlign w:val="center"/>
          </w:tcPr>
          <w:p w14:paraId="6D8CE8FA" w14:textId="7764CA26" w:rsidR="4A13C496" w:rsidRPr="00434645" w:rsidRDefault="4A13C496" w:rsidP="00774336">
            <w:pPr>
              <w:jc w:val="center"/>
              <w:rPr>
                <w:rFonts w:eastAsia="Calibri" w:cs="Arial"/>
                <w:sz w:val="16"/>
                <w:szCs w:val="16"/>
              </w:rPr>
            </w:pPr>
            <w:r w:rsidRPr="00434645">
              <w:rPr>
                <w:rFonts w:eastAsia="Calibri" w:cs="Arial"/>
                <w:sz w:val="16"/>
                <w:szCs w:val="16"/>
              </w:rPr>
              <w:t>2,2</w:t>
            </w:r>
          </w:p>
        </w:tc>
      </w:tr>
      <w:tr w:rsidR="00CB4149" w:rsidRPr="00434645" w14:paraId="48EE57B1" w14:textId="77777777" w:rsidTr="00774336">
        <w:trPr>
          <w:trHeight w:val="70"/>
        </w:trPr>
        <w:tc>
          <w:tcPr>
            <w:tcW w:w="623" w:type="dxa"/>
            <w:vAlign w:val="center"/>
          </w:tcPr>
          <w:p w14:paraId="0B162196" w14:textId="21DCFFA2" w:rsidR="00551759" w:rsidRPr="00434645" w:rsidRDefault="00F41B67" w:rsidP="00774336">
            <w:pPr>
              <w:autoSpaceDN w:val="0"/>
              <w:jc w:val="center"/>
              <w:rPr>
                <w:rFonts w:eastAsia="Calibri" w:cs="Arial"/>
                <w:b/>
                <w:bCs/>
                <w:sz w:val="16"/>
                <w:szCs w:val="16"/>
              </w:rPr>
            </w:pPr>
            <w:r w:rsidRPr="00434645">
              <w:rPr>
                <w:rFonts w:eastAsia="Calibri" w:cs="Arial"/>
                <w:b/>
                <w:bCs/>
                <w:sz w:val="16"/>
                <w:szCs w:val="16"/>
              </w:rPr>
              <w:t>5</w:t>
            </w:r>
            <w:r w:rsidR="437F1F66" w:rsidRPr="00434645">
              <w:rPr>
                <w:rFonts w:eastAsia="Calibri" w:cs="Arial"/>
                <w:b/>
                <w:bCs/>
                <w:sz w:val="16"/>
                <w:szCs w:val="16"/>
              </w:rPr>
              <w:t>.</w:t>
            </w:r>
          </w:p>
        </w:tc>
        <w:tc>
          <w:tcPr>
            <w:tcW w:w="1063" w:type="dxa"/>
            <w:vAlign w:val="center"/>
          </w:tcPr>
          <w:p w14:paraId="6B132F16" w14:textId="4D2193D9" w:rsidR="00551759" w:rsidRPr="00434645" w:rsidRDefault="0ABF7C81" w:rsidP="00774336">
            <w:pPr>
              <w:autoSpaceDN w:val="0"/>
              <w:jc w:val="center"/>
              <w:rPr>
                <w:rFonts w:eastAsia="Calibri" w:cs="Arial"/>
                <w:b/>
                <w:bCs/>
                <w:sz w:val="16"/>
                <w:szCs w:val="16"/>
              </w:rPr>
            </w:pPr>
            <w:r w:rsidRPr="00434645">
              <w:rPr>
                <w:rFonts w:eastAsia="Calibri" w:cs="Arial"/>
                <w:b/>
                <w:bCs/>
                <w:sz w:val="16"/>
                <w:szCs w:val="16"/>
              </w:rPr>
              <w:t>C</w:t>
            </w:r>
            <w:r w:rsidR="72107862" w:rsidRPr="00434645">
              <w:rPr>
                <w:rFonts w:eastAsia="Calibri" w:cs="Arial"/>
                <w:b/>
                <w:bCs/>
                <w:sz w:val="16"/>
                <w:szCs w:val="16"/>
              </w:rPr>
              <w:t>3.K11.IB</w:t>
            </w:r>
          </w:p>
        </w:tc>
        <w:tc>
          <w:tcPr>
            <w:tcW w:w="3436" w:type="dxa"/>
            <w:vAlign w:val="center"/>
          </w:tcPr>
          <w:p w14:paraId="5A0256A7" w14:textId="2551D57E" w:rsidR="00551759" w:rsidRPr="00434645" w:rsidRDefault="3C2B3269" w:rsidP="00774336">
            <w:pPr>
              <w:autoSpaceDN w:val="0"/>
              <w:jc w:val="center"/>
              <w:rPr>
                <w:rFonts w:cs="Arial"/>
                <w:sz w:val="16"/>
                <w:szCs w:val="16"/>
              </w:rPr>
            </w:pPr>
            <w:r w:rsidRPr="00434645">
              <w:rPr>
                <w:rFonts w:eastAsia="Arial" w:cs="Arial"/>
                <w:sz w:val="16"/>
                <w:szCs w:val="16"/>
              </w:rPr>
              <w:t>Trajnostni razvoj slovenske nastanitvene turistične ponudbe za dvig dodane vrednosti turizma</w:t>
            </w:r>
          </w:p>
        </w:tc>
        <w:tc>
          <w:tcPr>
            <w:tcW w:w="959" w:type="dxa"/>
            <w:vAlign w:val="center"/>
          </w:tcPr>
          <w:p w14:paraId="26C321A8" w14:textId="2CB10AD6" w:rsidR="00551759" w:rsidRPr="00434645" w:rsidRDefault="173C05AA" w:rsidP="00774336">
            <w:pPr>
              <w:autoSpaceDN w:val="0"/>
              <w:jc w:val="center"/>
              <w:rPr>
                <w:rFonts w:eastAsia="Calibri" w:cs="Arial"/>
                <w:sz w:val="16"/>
                <w:szCs w:val="16"/>
              </w:rPr>
            </w:pPr>
            <w:r w:rsidRPr="00434645">
              <w:rPr>
                <w:rFonts w:eastAsia="Calibri" w:cs="Arial"/>
                <w:sz w:val="16"/>
                <w:szCs w:val="16"/>
              </w:rPr>
              <w:t>T151, T152</w:t>
            </w:r>
          </w:p>
        </w:tc>
        <w:tc>
          <w:tcPr>
            <w:tcW w:w="2748" w:type="dxa"/>
            <w:vAlign w:val="center"/>
          </w:tcPr>
          <w:p w14:paraId="26EEED78" w14:textId="1F887055" w:rsidR="00551759" w:rsidRPr="00434645" w:rsidRDefault="3A018C97" w:rsidP="00774336">
            <w:pPr>
              <w:autoSpaceDN w:val="0"/>
              <w:jc w:val="center"/>
              <w:rPr>
                <w:rFonts w:cs="Arial"/>
                <w:sz w:val="16"/>
                <w:szCs w:val="16"/>
              </w:rPr>
            </w:pPr>
            <w:r w:rsidRPr="00434645">
              <w:rPr>
                <w:rFonts w:eastAsia="Arial" w:cs="Arial"/>
                <w:sz w:val="16"/>
                <w:szCs w:val="16"/>
              </w:rPr>
              <w:t>Dokončanje projektov za povečanje energetske učinkovitosti turističnih nastanitvenih zmogljivosti</w:t>
            </w:r>
          </w:p>
        </w:tc>
        <w:tc>
          <w:tcPr>
            <w:tcW w:w="1221" w:type="dxa"/>
            <w:vAlign w:val="center"/>
          </w:tcPr>
          <w:p w14:paraId="3718DA5A" w14:textId="16294B57" w:rsidR="00551759" w:rsidRPr="00434645" w:rsidRDefault="2E80C444" w:rsidP="00774336">
            <w:pPr>
              <w:autoSpaceDN w:val="0"/>
              <w:jc w:val="center"/>
              <w:rPr>
                <w:rFonts w:eastAsia="Calibri" w:cs="Arial"/>
                <w:sz w:val="16"/>
                <w:szCs w:val="16"/>
              </w:rPr>
            </w:pPr>
            <w:r w:rsidRPr="00434645">
              <w:rPr>
                <w:rFonts w:eastAsia="Calibri" w:cs="Arial"/>
                <w:sz w:val="16"/>
                <w:szCs w:val="16"/>
              </w:rPr>
              <w:t>MGTŠ</w:t>
            </w:r>
          </w:p>
        </w:tc>
        <w:tc>
          <w:tcPr>
            <w:tcW w:w="1134" w:type="dxa"/>
            <w:vAlign w:val="center"/>
          </w:tcPr>
          <w:p w14:paraId="0A90E5E4" w14:textId="66E6920B" w:rsidR="00551759" w:rsidRPr="00434645" w:rsidRDefault="52B09A3A" w:rsidP="00774336">
            <w:pPr>
              <w:autoSpaceDN w:val="0"/>
              <w:jc w:val="center"/>
              <w:rPr>
                <w:rFonts w:eastAsia="Calibri" w:cs="Arial"/>
                <w:sz w:val="16"/>
                <w:szCs w:val="16"/>
              </w:rPr>
            </w:pPr>
            <w:r w:rsidRPr="00434645">
              <w:rPr>
                <w:rFonts w:eastAsia="Calibri" w:cs="Arial"/>
                <w:sz w:val="16"/>
                <w:szCs w:val="16"/>
              </w:rPr>
              <w:t>51</w:t>
            </w:r>
          </w:p>
        </w:tc>
        <w:tc>
          <w:tcPr>
            <w:tcW w:w="1134" w:type="dxa"/>
            <w:vAlign w:val="center"/>
          </w:tcPr>
          <w:p w14:paraId="0FE8B28A" w14:textId="2394B2E9" w:rsidR="00551759" w:rsidRPr="00434645" w:rsidRDefault="52B09A3A" w:rsidP="00774336">
            <w:pPr>
              <w:autoSpaceDN w:val="0"/>
              <w:jc w:val="center"/>
              <w:rPr>
                <w:rFonts w:eastAsia="Calibri" w:cs="Arial"/>
                <w:sz w:val="16"/>
                <w:szCs w:val="16"/>
              </w:rPr>
            </w:pPr>
            <w:r w:rsidRPr="00434645">
              <w:rPr>
                <w:rFonts w:eastAsia="Calibri" w:cs="Arial"/>
                <w:sz w:val="16"/>
                <w:szCs w:val="16"/>
              </w:rPr>
              <w:t>42</w:t>
            </w:r>
          </w:p>
        </w:tc>
        <w:tc>
          <w:tcPr>
            <w:tcW w:w="932" w:type="dxa"/>
            <w:vAlign w:val="center"/>
          </w:tcPr>
          <w:p w14:paraId="2989A56E" w14:textId="0C655575" w:rsidR="00551759" w:rsidRPr="00434645" w:rsidRDefault="52B09A3A" w:rsidP="00774336">
            <w:pPr>
              <w:autoSpaceDN w:val="0"/>
              <w:jc w:val="center"/>
              <w:rPr>
                <w:rFonts w:eastAsia="Calibri" w:cs="Arial"/>
                <w:sz w:val="16"/>
                <w:szCs w:val="16"/>
              </w:rPr>
            </w:pPr>
            <w:r w:rsidRPr="00434645">
              <w:rPr>
                <w:rFonts w:eastAsia="Calibri" w:cs="Arial"/>
                <w:sz w:val="16"/>
                <w:szCs w:val="16"/>
              </w:rPr>
              <w:t>58</w:t>
            </w:r>
          </w:p>
        </w:tc>
        <w:tc>
          <w:tcPr>
            <w:tcW w:w="930" w:type="dxa"/>
            <w:vAlign w:val="center"/>
          </w:tcPr>
          <w:p w14:paraId="209C296E" w14:textId="1F09D94F" w:rsidR="00551759" w:rsidRPr="00434645" w:rsidRDefault="52B09A3A" w:rsidP="00774336">
            <w:pPr>
              <w:autoSpaceDN w:val="0"/>
              <w:jc w:val="center"/>
              <w:rPr>
                <w:rFonts w:eastAsia="Calibri" w:cs="Arial"/>
                <w:sz w:val="16"/>
                <w:szCs w:val="16"/>
              </w:rPr>
            </w:pPr>
            <w:r w:rsidRPr="00434645">
              <w:rPr>
                <w:rFonts w:eastAsia="Calibri" w:cs="Arial"/>
                <w:sz w:val="16"/>
                <w:szCs w:val="16"/>
              </w:rPr>
              <w:t>10,2</w:t>
            </w:r>
          </w:p>
        </w:tc>
        <w:tc>
          <w:tcPr>
            <w:tcW w:w="936" w:type="dxa"/>
            <w:vAlign w:val="center"/>
          </w:tcPr>
          <w:p w14:paraId="21EE2AD8" w14:textId="34C4829C" w:rsidR="00551759" w:rsidRPr="00434645" w:rsidRDefault="52B09A3A" w:rsidP="00774336">
            <w:pPr>
              <w:autoSpaceDN w:val="0"/>
              <w:jc w:val="center"/>
              <w:rPr>
                <w:rFonts w:eastAsia="Calibri" w:cs="Arial"/>
                <w:sz w:val="16"/>
                <w:szCs w:val="16"/>
              </w:rPr>
            </w:pPr>
            <w:r w:rsidRPr="00434645">
              <w:rPr>
                <w:rFonts w:eastAsia="Calibri" w:cs="Arial"/>
                <w:sz w:val="16"/>
                <w:szCs w:val="16"/>
              </w:rPr>
              <w:t>47,8</w:t>
            </w:r>
          </w:p>
        </w:tc>
      </w:tr>
      <w:tr w:rsidR="008C1006" w:rsidRPr="00434645" w14:paraId="1B6C53CF" w14:textId="77777777" w:rsidTr="00774336">
        <w:trPr>
          <w:cnfStyle w:val="000000100000" w:firstRow="0" w:lastRow="0" w:firstColumn="0" w:lastColumn="0" w:oddVBand="0" w:evenVBand="0" w:oddHBand="1" w:evenHBand="0" w:firstRowFirstColumn="0" w:firstRowLastColumn="0" w:lastRowFirstColumn="0" w:lastRowLastColumn="0"/>
          <w:trHeight w:val="70"/>
        </w:trPr>
        <w:tc>
          <w:tcPr>
            <w:tcW w:w="623" w:type="dxa"/>
            <w:vMerge w:val="restart"/>
            <w:vAlign w:val="center"/>
          </w:tcPr>
          <w:p w14:paraId="0865F570" w14:textId="74D2EC87" w:rsidR="008C1006" w:rsidRPr="00434645" w:rsidRDefault="00F41B67" w:rsidP="00774336">
            <w:pPr>
              <w:autoSpaceDN w:val="0"/>
              <w:jc w:val="center"/>
              <w:rPr>
                <w:rFonts w:eastAsia="Calibri" w:cs="Arial"/>
                <w:b/>
                <w:bCs/>
                <w:sz w:val="16"/>
                <w:szCs w:val="16"/>
              </w:rPr>
            </w:pPr>
            <w:r w:rsidRPr="00434645">
              <w:rPr>
                <w:rFonts w:eastAsia="Calibri" w:cs="Arial"/>
                <w:b/>
                <w:bCs/>
                <w:sz w:val="16"/>
                <w:szCs w:val="16"/>
              </w:rPr>
              <w:t>6</w:t>
            </w:r>
            <w:r w:rsidR="008C1006" w:rsidRPr="00434645">
              <w:rPr>
                <w:rFonts w:eastAsia="Calibri" w:cs="Arial"/>
                <w:b/>
                <w:bCs/>
                <w:sz w:val="16"/>
                <w:szCs w:val="16"/>
              </w:rPr>
              <w:t>.</w:t>
            </w:r>
          </w:p>
        </w:tc>
        <w:tc>
          <w:tcPr>
            <w:tcW w:w="1063" w:type="dxa"/>
            <w:vMerge w:val="restart"/>
            <w:vAlign w:val="center"/>
          </w:tcPr>
          <w:p w14:paraId="4A858C00" w14:textId="77777777" w:rsidR="008C1006" w:rsidRPr="00434645" w:rsidRDefault="008C1006" w:rsidP="00774336">
            <w:pPr>
              <w:autoSpaceDN w:val="0"/>
              <w:jc w:val="center"/>
              <w:rPr>
                <w:rFonts w:eastAsia="Calibri" w:cs="Arial"/>
                <w:b/>
                <w:bCs/>
                <w:sz w:val="16"/>
                <w:szCs w:val="16"/>
              </w:rPr>
            </w:pPr>
            <w:r w:rsidRPr="00434645">
              <w:rPr>
                <w:rFonts w:eastAsia="Calibri" w:cs="Arial"/>
                <w:b/>
                <w:bCs/>
                <w:sz w:val="16"/>
                <w:szCs w:val="16"/>
              </w:rPr>
              <w:t>C5.K17.ID</w:t>
            </w:r>
          </w:p>
        </w:tc>
        <w:tc>
          <w:tcPr>
            <w:tcW w:w="3436" w:type="dxa"/>
            <w:vMerge w:val="restart"/>
            <w:vAlign w:val="center"/>
          </w:tcPr>
          <w:p w14:paraId="0058AC54" w14:textId="77777777" w:rsidR="008C1006" w:rsidRPr="00434645" w:rsidRDefault="008C1006" w:rsidP="00774336">
            <w:pPr>
              <w:autoSpaceDN w:val="0"/>
              <w:jc w:val="center"/>
              <w:rPr>
                <w:rFonts w:cs="Arial"/>
                <w:sz w:val="16"/>
                <w:szCs w:val="16"/>
              </w:rPr>
            </w:pPr>
            <w:r w:rsidRPr="00434645">
              <w:rPr>
                <w:rFonts w:eastAsia="Arial" w:cs="Arial"/>
                <w:sz w:val="16"/>
                <w:szCs w:val="16"/>
              </w:rPr>
              <w:t>Energetska učinkovitost in razogljičenje gospodarstva</w:t>
            </w:r>
          </w:p>
        </w:tc>
        <w:tc>
          <w:tcPr>
            <w:tcW w:w="959" w:type="dxa"/>
            <w:vMerge w:val="restart"/>
            <w:vAlign w:val="center"/>
          </w:tcPr>
          <w:p w14:paraId="64D7BB33" w14:textId="77777777" w:rsidR="008C1006" w:rsidRPr="00434645" w:rsidRDefault="008C1006" w:rsidP="00774336">
            <w:pPr>
              <w:autoSpaceDN w:val="0"/>
              <w:jc w:val="center"/>
              <w:rPr>
                <w:rFonts w:eastAsia="Calibri" w:cs="Arial"/>
                <w:sz w:val="16"/>
                <w:szCs w:val="16"/>
              </w:rPr>
            </w:pPr>
            <w:r w:rsidRPr="00434645">
              <w:rPr>
                <w:rFonts w:eastAsia="Calibri" w:cs="Arial"/>
                <w:sz w:val="16"/>
                <w:szCs w:val="16"/>
              </w:rPr>
              <w:t>T217</w:t>
            </w:r>
          </w:p>
        </w:tc>
        <w:tc>
          <w:tcPr>
            <w:tcW w:w="2748" w:type="dxa"/>
            <w:vMerge w:val="restart"/>
            <w:vAlign w:val="center"/>
          </w:tcPr>
          <w:p w14:paraId="43358592" w14:textId="77777777" w:rsidR="008C1006" w:rsidRPr="00434645" w:rsidRDefault="008C1006" w:rsidP="00774336">
            <w:pPr>
              <w:autoSpaceDN w:val="0"/>
              <w:jc w:val="center"/>
              <w:rPr>
                <w:rFonts w:cs="Arial"/>
                <w:sz w:val="16"/>
                <w:szCs w:val="16"/>
              </w:rPr>
            </w:pPr>
            <w:r w:rsidRPr="00434645">
              <w:rPr>
                <w:rFonts w:eastAsia="Arial" w:cs="Arial"/>
                <w:sz w:val="16"/>
                <w:szCs w:val="16"/>
              </w:rPr>
              <w:t>Dokončani projekti na področju energijske učinkovitosti in razogljičenja gospodarstva</w:t>
            </w:r>
          </w:p>
        </w:tc>
        <w:tc>
          <w:tcPr>
            <w:tcW w:w="1221" w:type="dxa"/>
            <w:vAlign w:val="center"/>
          </w:tcPr>
          <w:p w14:paraId="7752056E" w14:textId="77777777" w:rsidR="008C1006" w:rsidRPr="00434645" w:rsidRDefault="008C1006" w:rsidP="00774336">
            <w:pPr>
              <w:autoSpaceDN w:val="0"/>
              <w:jc w:val="center"/>
              <w:rPr>
                <w:rFonts w:eastAsia="Calibri" w:cs="Arial"/>
                <w:sz w:val="16"/>
                <w:szCs w:val="16"/>
              </w:rPr>
            </w:pPr>
            <w:r w:rsidRPr="00434645">
              <w:rPr>
                <w:rFonts w:eastAsia="Calibri" w:cs="Arial"/>
                <w:sz w:val="16"/>
                <w:szCs w:val="16"/>
              </w:rPr>
              <w:t>MGTŠ</w:t>
            </w:r>
          </w:p>
        </w:tc>
        <w:tc>
          <w:tcPr>
            <w:tcW w:w="1134" w:type="dxa"/>
            <w:vAlign w:val="center"/>
          </w:tcPr>
          <w:p w14:paraId="20A75389" w14:textId="235817C5" w:rsidR="008C1006" w:rsidRPr="00434645" w:rsidRDefault="008C1006" w:rsidP="00774336">
            <w:pPr>
              <w:autoSpaceDN w:val="0"/>
              <w:jc w:val="center"/>
              <w:rPr>
                <w:rFonts w:eastAsia="Calibri" w:cs="Arial"/>
                <w:sz w:val="16"/>
                <w:szCs w:val="16"/>
              </w:rPr>
            </w:pPr>
            <w:r w:rsidRPr="00434645">
              <w:rPr>
                <w:rFonts w:eastAsia="Calibri" w:cs="Arial"/>
                <w:sz w:val="16"/>
                <w:szCs w:val="16"/>
              </w:rPr>
              <w:t>21</w:t>
            </w:r>
          </w:p>
        </w:tc>
        <w:tc>
          <w:tcPr>
            <w:tcW w:w="1134" w:type="dxa"/>
            <w:vAlign w:val="center"/>
          </w:tcPr>
          <w:p w14:paraId="4E3C6AF0" w14:textId="77777777" w:rsidR="008C1006" w:rsidRPr="00434645" w:rsidRDefault="008C1006" w:rsidP="00774336">
            <w:pPr>
              <w:autoSpaceDN w:val="0"/>
              <w:jc w:val="center"/>
              <w:rPr>
                <w:rFonts w:eastAsia="Calibri" w:cs="Arial"/>
                <w:sz w:val="16"/>
                <w:szCs w:val="16"/>
              </w:rPr>
            </w:pPr>
            <w:r w:rsidRPr="00434645">
              <w:rPr>
                <w:rFonts w:eastAsia="Calibri" w:cs="Arial"/>
                <w:sz w:val="16"/>
                <w:szCs w:val="16"/>
              </w:rPr>
              <w:t>11</w:t>
            </w:r>
          </w:p>
        </w:tc>
        <w:tc>
          <w:tcPr>
            <w:tcW w:w="932" w:type="dxa"/>
            <w:vAlign w:val="center"/>
          </w:tcPr>
          <w:p w14:paraId="7EDF4D8E" w14:textId="77777777" w:rsidR="008C1006" w:rsidRPr="00434645" w:rsidRDefault="008C1006" w:rsidP="00774336">
            <w:pPr>
              <w:autoSpaceDN w:val="0"/>
              <w:jc w:val="center"/>
              <w:rPr>
                <w:rFonts w:eastAsia="Calibri" w:cs="Arial"/>
                <w:sz w:val="16"/>
                <w:szCs w:val="16"/>
              </w:rPr>
            </w:pPr>
            <w:r w:rsidRPr="00434645">
              <w:rPr>
                <w:rFonts w:eastAsia="Calibri" w:cs="Arial"/>
                <w:sz w:val="16"/>
                <w:szCs w:val="16"/>
              </w:rPr>
              <w:t>25,3</w:t>
            </w:r>
          </w:p>
        </w:tc>
        <w:tc>
          <w:tcPr>
            <w:tcW w:w="930" w:type="dxa"/>
            <w:vAlign w:val="center"/>
          </w:tcPr>
          <w:p w14:paraId="57AF2EA8" w14:textId="77777777" w:rsidR="008C1006" w:rsidRPr="00434645" w:rsidRDefault="008C1006" w:rsidP="00774336">
            <w:pPr>
              <w:autoSpaceDN w:val="0"/>
              <w:jc w:val="center"/>
              <w:rPr>
                <w:rFonts w:eastAsia="Calibri" w:cs="Arial"/>
                <w:sz w:val="16"/>
                <w:szCs w:val="16"/>
              </w:rPr>
            </w:pPr>
            <w:r w:rsidRPr="00434645">
              <w:rPr>
                <w:rFonts w:eastAsia="Calibri" w:cs="Arial"/>
                <w:sz w:val="16"/>
                <w:szCs w:val="16"/>
              </w:rPr>
              <w:t>12,6</w:t>
            </w:r>
          </w:p>
        </w:tc>
        <w:tc>
          <w:tcPr>
            <w:tcW w:w="936" w:type="dxa"/>
            <w:vAlign w:val="center"/>
          </w:tcPr>
          <w:p w14:paraId="769DB66C" w14:textId="77777777" w:rsidR="008C1006" w:rsidRPr="00434645" w:rsidRDefault="008C1006" w:rsidP="00774336">
            <w:pPr>
              <w:autoSpaceDN w:val="0"/>
              <w:jc w:val="center"/>
              <w:rPr>
                <w:rFonts w:eastAsia="Calibri" w:cs="Arial"/>
                <w:sz w:val="16"/>
                <w:szCs w:val="16"/>
              </w:rPr>
            </w:pPr>
            <w:r w:rsidRPr="00434645">
              <w:rPr>
                <w:rFonts w:eastAsia="Calibri" w:cs="Arial"/>
                <w:sz w:val="16"/>
                <w:szCs w:val="16"/>
              </w:rPr>
              <w:t>12,6</w:t>
            </w:r>
          </w:p>
        </w:tc>
      </w:tr>
      <w:tr w:rsidR="008C1006" w:rsidRPr="00434645" w14:paraId="08376F00" w14:textId="77777777" w:rsidTr="00774336">
        <w:trPr>
          <w:trHeight w:val="70"/>
        </w:trPr>
        <w:tc>
          <w:tcPr>
            <w:tcW w:w="623" w:type="dxa"/>
            <w:vMerge/>
            <w:vAlign w:val="center"/>
          </w:tcPr>
          <w:p w14:paraId="03D5A547" w14:textId="77777777" w:rsidR="008C1006" w:rsidRPr="00434645" w:rsidRDefault="008C1006" w:rsidP="00774336">
            <w:pPr>
              <w:autoSpaceDN w:val="0"/>
              <w:jc w:val="center"/>
              <w:rPr>
                <w:rFonts w:eastAsia="Calibri" w:cs="Arial"/>
                <w:b/>
                <w:bCs/>
                <w:sz w:val="16"/>
                <w:szCs w:val="16"/>
              </w:rPr>
            </w:pPr>
          </w:p>
        </w:tc>
        <w:tc>
          <w:tcPr>
            <w:tcW w:w="1063" w:type="dxa"/>
            <w:vMerge/>
            <w:vAlign w:val="center"/>
          </w:tcPr>
          <w:p w14:paraId="3632468C" w14:textId="77777777" w:rsidR="008C1006" w:rsidRPr="00434645" w:rsidRDefault="008C1006" w:rsidP="00774336">
            <w:pPr>
              <w:autoSpaceDN w:val="0"/>
              <w:jc w:val="center"/>
              <w:rPr>
                <w:rFonts w:eastAsia="Calibri" w:cs="Arial"/>
                <w:b/>
                <w:bCs/>
                <w:sz w:val="16"/>
                <w:szCs w:val="16"/>
              </w:rPr>
            </w:pPr>
          </w:p>
        </w:tc>
        <w:tc>
          <w:tcPr>
            <w:tcW w:w="3436" w:type="dxa"/>
            <w:vMerge/>
            <w:vAlign w:val="center"/>
          </w:tcPr>
          <w:p w14:paraId="41C933B7" w14:textId="77777777" w:rsidR="008C1006" w:rsidRPr="00434645" w:rsidRDefault="008C1006" w:rsidP="00774336">
            <w:pPr>
              <w:autoSpaceDN w:val="0"/>
              <w:jc w:val="center"/>
              <w:rPr>
                <w:rFonts w:eastAsia="Arial" w:cs="Arial"/>
                <w:sz w:val="16"/>
                <w:szCs w:val="16"/>
              </w:rPr>
            </w:pPr>
          </w:p>
        </w:tc>
        <w:tc>
          <w:tcPr>
            <w:tcW w:w="959" w:type="dxa"/>
            <w:vMerge/>
            <w:vAlign w:val="center"/>
          </w:tcPr>
          <w:p w14:paraId="5ED1B890" w14:textId="77777777" w:rsidR="008C1006" w:rsidRPr="00434645" w:rsidRDefault="008C1006" w:rsidP="00774336">
            <w:pPr>
              <w:autoSpaceDN w:val="0"/>
              <w:jc w:val="center"/>
              <w:rPr>
                <w:rFonts w:eastAsia="Calibri" w:cs="Arial"/>
                <w:sz w:val="16"/>
                <w:szCs w:val="16"/>
              </w:rPr>
            </w:pPr>
          </w:p>
        </w:tc>
        <w:tc>
          <w:tcPr>
            <w:tcW w:w="2748" w:type="dxa"/>
            <w:vMerge/>
            <w:vAlign w:val="center"/>
          </w:tcPr>
          <w:p w14:paraId="2EA25849" w14:textId="77777777" w:rsidR="008C1006" w:rsidRPr="00434645" w:rsidRDefault="008C1006" w:rsidP="00774336">
            <w:pPr>
              <w:autoSpaceDN w:val="0"/>
              <w:jc w:val="center"/>
              <w:rPr>
                <w:rFonts w:eastAsia="Arial" w:cs="Arial"/>
                <w:sz w:val="16"/>
                <w:szCs w:val="16"/>
              </w:rPr>
            </w:pPr>
          </w:p>
        </w:tc>
        <w:tc>
          <w:tcPr>
            <w:tcW w:w="1221" w:type="dxa"/>
            <w:vAlign w:val="center"/>
          </w:tcPr>
          <w:p w14:paraId="2521B88B" w14:textId="5B161967" w:rsidR="008C1006" w:rsidRPr="00434645" w:rsidRDefault="008C1006" w:rsidP="00774336">
            <w:pPr>
              <w:autoSpaceDN w:val="0"/>
              <w:jc w:val="center"/>
              <w:rPr>
                <w:rFonts w:eastAsia="Calibri" w:cs="Arial"/>
                <w:sz w:val="16"/>
                <w:szCs w:val="16"/>
              </w:rPr>
            </w:pPr>
            <w:r w:rsidRPr="00434645">
              <w:rPr>
                <w:rFonts w:eastAsia="Calibri" w:cs="Arial"/>
                <w:sz w:val="16"/>
                <w:szCs w:val="16"/>
              </w:rPr>
              <w:t>MOPE</w:t>
            </w:r>
          </w:p>
        </w:tc>
        <w:tc>
          <w:tcPr>
            <w:tcW w:w="1134" w:type="dxa"/>
            <w:vAlign w:val="center"/>
          </w:tcPr>
          <w:p w14:paraId="19B1860A" w14:textId="6FD00DA6" w:rsidR="008C1006" w:rsidRPr="00434645" w:rsidRDefault="008C1006" w:rsidP="00774336">
            <w:pPr>
              <w:autoSpaceDN w:val="0"/>
              <w:jc w:val="center"/>
              <w:rPr>
                <w:rFonts w:eastAsia="Calibri" w:cs="Arial"/>
                <w:sz w:val="16"/>
                <w:szCs w:val="16"/>
              </w:rPr>
            </w:pPr>
            <w:r w:rsidRPr="00434645">
              <w:rPr>
                <w:rFonts w:eastAsia="Calibri" w:cs="Arial"/>
                <w:sz w:val="16"/>
                <w:szCs w:val="16"/>
              </w:rPr>
              <w:t>1</w:t>
            </w:r>
          </w:p>
        </w:tc>
        <w:tc>
          <w:tcPr>
            <w:tcW w:w="1134" w:type="dxa"/>
            <w:vAlign w:val="center"/>
          </w:tcPr>
          <w:p w14:paraId="4A6FE36E" w14:textId="2B5B6154" w:rsidR="008C1006" w:rsidRPr="00434645" w:rsidRDefault="008C1006" w:rsidP="00774336">
            <w:pPr>
              <w:autoSpaceDN w:val="0"/>
              <w:jc w:val="center"/>
              <w:rPr>
                <w:rFonts w:eastAsia="Calibri" w:cs="Arial"/>
                <w:sz w:val="16"/>
                <w:szCs w:val="16"/>
              </w:rPr>
            </w:pPr>
            <w:r w:rsidRPr="00434645">
              <w:rPr>
                <w:rFonts w:eastAsia="Calibri" w:cs="Arial"/>
                <w:sz w:val="16"/>
                <w:szCs w:val="16"/>
              </w:rPr>
              <w:t>16</w:t>
            </w:r>
          </w:p>
        </w:tc>
        <w:tc>
          <w:tcPr>
            <w:tcW w:w="932" w:type="dxa"/>
            <w:vAlign w:val="center"/>
          </w:tcPr>
          <w:p w14:paraId="4174DCD6" w14:textId="67BEC6E6" w:rsidR="008C1006" w:rsidRPr="00434645" w:rsidRDefault="008C1006" w:rsidP="00774336">
            <w:pPr>
              <w:autoSpaceDN w:val="0"/>
              <w:jc w:val="center"/>
              <w:rPr>
                <w:rFonts w:eastAsia="Calibri" w:cs="Arial"/>
                <w:sz w:val="16"/>
                <w:szCs w:val="16"/>
              </w:rPr>
            </w:pPr>
            <w:r w:rsidRPr="00434645">
              <w:rPr>
                <w:rFonts w:eastAsia="Calibri" w:cs="Arial"/>
                <w:sz w:val="16"/>
                <w:szCs w:val="16"/>
              </w:rPr>
              <w:t>16,9</w:t>
            </w:r>
          </w:p>
        </w:tc>
        <w:tc>
          <w:tcPr>
            <w:tcW w:w="930" w:type="dxa"/>
            <w:vAlign w:val="center"/>
          </w:tcPr>
          <w:p w14:paraId="3B48CA78" w14:textId="1CE15068" w:rsidR="008C1006" w:rsidRPr="00434645" w:rsidRDefault="008C1006" w:rsidP="00774336">
            <w:pPr>
              <w:autoSpaceDN w:val="0"/>
              <w:jc w:val="center"/>
              <w:rPr>
                <w:rFonts w:eastAsia="Calibri" w:cs="Arial"/>
                <w:sz w:val="16"/>
                <w:szCs w:val="16"/>
              </w:rPr>
            </w:pPr>
            <w:r w:rsidRPr="00434645">
              <w:rPr>
                <w:rFonts w:eastAsia="Calibri" w:cs="Arial"/>
                <w:sz w:val="16"/>
                <w:szCs w:val="16"/>
              </w:rPr>
              <w:t>0</w:t>
            </w:r>
          </w:p>
        </w:tc>
        <w:tc>
          <w:tcPr>
            <w:tcW w:w="936" w:type="dxa"/>
            <w:vAlign w:val="center"/>
          </w:tcPr>
          <w:p w14:paraId="728C376E" w14:textId="4C79ABEB" w:rsidR="008C1006" w:rsidRPr="00434645" w:rsidRDefault="008C1006" w:rsidP="00774336">
            <w:pPr>
              <w:autoSpaceDN w:val="0"/>
              <w:jc w:val="center"/>
              <w:rPr>
                <w:rFonts w:eastAsia="Calibri" w:cs="Arial"/>
                <w:sz w:val="16"/>
                <w:szCs w:val="16"/>
              </w:rPr>
            </w:pPr>
            <w:r w:rsidRPr="00434645">
              <w:rPr>
                <w:rFonts w:eastAsia="Calibri" w:cs="Arial"/>
                <w:sz w:val="16"/>
                <w:szCs w:val="16"/>
              </w:rPr>
              <w:t>16,9</w:t>
            </w:r>
          </w:p>
        </w:tc>
      </w:tr>
      <w:bookmarkEnd w:id="4"/>
      <w:tr w:rsidR="008C1006" w:rsidRPr="00434645" w14:paraId="21E1E85E" w14:textId="77777777" w:rsidTr="00774336">
        <w:trPr>
          <w:cnfStyle w:val="000000100000" w:firstRow="0" w:lastRow="0" w:firstColumn="0" w:lastColumn="0" w:oddVBand="0" w:evenVBand="0" w:oddHBand="1" w:evenHBand="0" w:firstRowFirstColumn="0" w:firstRowLastColumn="0" w:lastRowFirstColumn="0" w:lastRowLastColumn="0"/>
          <w:trHeight w:val="70"/>
        </w:trPr>
        <w:tc>
          <w:tcPr>
            <w:tcW w:w="623" w:type="dxa"/>
            <w:vAlign w:val="center"/>
          </w:tcPr>
          <w:p w14:paraId="09965D92" w14:textId="6B74359D" w:rsidR="002F3B32" w:rsidRPr="00434645" w:rsidRDefault="00F41B67" w:rsidP="00774336">
            <w:pPr>
              <w:autoSpaceDN w:val="0"/>
              <w:jc w:val="center"/>
              <w:rPr>
                <w:rFonts w:eastAsia="Calibri" w:cs="Arial"/>
                <w:b/>
                <w:bCs/>
                <w:sz w:val="16"/>
                <w:szCs w:val="16"/>
              </w:rPr>
            </w:pPr>
            <w:r w:rsidRPr="00434645">
              <w:rPr>
                <w:rFonts w:eastAsia="Calibri" w:cs="Arial"/>
                <w:b/>
                <w:bCs/>
                <w:sz w:val="16"/>
                <w:szCs w:val="16"/>
              </w:rPr>
              <w:t>7</w:t>
            </w:r>
            <w:r w:rsidR="002F3B32" w:rsidRPr="00434645">
              <w:rPr>
                <w:rFonts w:eastAsia="Calibri" w:cs="Arial"/>
                <w:b/>
                <w:bCs/>
                <w:sz w:val="16"/>
                <w:szCs w:val="16"/>
              </w:rPr>
              <w:t>.</w:t>
            </w:r>
          </w:p>
        </w:tc>
        <w:tc>
          <w:tcPr>
            <w:tcW w:w="1063" w:type="dxa"/>
            <w:vAlign w:val="center"/>
          </w:tcPr>
          <w:p w14:paraId="68905366" w14:textId="3A6B0C29" w:rsidR="002F3B32" w:rsidRPr="00434645" w:rsidRDefault="002F3B32" w:rsidP="00774336">
            <w:pPr>
              <w:autoSpaceDN w:val="0"/>
              <w:jc w:val="center"/>
              <w:rPr>
                <w:rFonts w:eastAsia="Calibri" w:cs="Arial"/>
                <w:b/>
                <w:bCs/>
                <w:sz w:val="16"/>
                <w:szCs w:val="16"/>
              </w:rPr>
            </w:pPr>
            <w:r w:rsidRPr="00434645">
              <w:rPr>
                <w:rFonts w:eastAsia="Calibri" w:cs="Arial"/>
                <w:b/>
                <w:bCs/>
                <w:sz w:val="16"/>
                <w:szCs w:val="16"/>
              </w:rPr>
              <w:t>C5.K17.IE</w:t>
            </w:r>
          </w:p>
        </w:tc>
        <w:tc>
          <w:tcPr>
            <w:tcW w:w="3436" w:type="dxa"/>
            <w:vAlign w:val="center"/>
          </w:tcPr>
          <w:p w14:paraId="03DC6B15" w14:textId="0B14AE58" w:rsidR="002F3B32" w:rsidRPr="00434645" w:rsidRDefault="002F3B32" w:rsidP="00774336">
            <w:pPr>
              <w:autoSpaceDN w:val="0"/>
              <w:jc w:val="center"/>
              <w:rPr>
                <w:rFonts w:eastAsia="Arial" w:cs="Arial"/>
                <w:sz w:val="16"/>
                <w:szCs w:val="16"/>
              </w:rPr>
            </w:pPr>
            <w:r w:rsidRPr="00434645">
              <w:rPr>
                <w:rFonts w:eastAsia="Arial" w:cs="Arial"/>
                <w:sz w:val="16"/>
                <w:szCs w:val="16"/>
              </w:rPr>
              <w:t>Spodbujanje vzpostavitve infrastrukture za alternativna goriva v prometu (razširitev)</w:t>
            </w:r>
          </w:p>
        </w:tc>
        <w:tc>
          <w:tcPr>
            <w:tcW w:w="959" w:type="dxa"/>
            <w:vAlign w:val="center"/>
          </w:tcPr>
          <w:p w14:paraId="3A04B290" w14:textId="509DE8D4" w:rsidR="002F3B32" w:rsidRPr="00434645" w:rsidRDefault="002F3B32" w:rsidP="00774336">
            <w:pPr>
              <w:autoSpaceDN w:val="0"/>
              <w:jc w:val="center"/>
              <w:rPr>
                <w:rFonts w:eastAsia="Calibri" w:cs="Arial"/>
                <w:sz w:val="16"/>
                <w:szCs w:val="16"/>
              </w:rPr>
            </w:pPr>
            <w:r w:rsidRPr="00434645">
              <w:rPr>
                <w:rFonts w:eastAsia="Calibri" w:cs="Arial"/>
                <w:sz w:val="16"/>
                <w:szCs w:val="16"/>
              </w:rPr>
              <w:t>T2</w:t>
            </w:r>
            <w:r w:rsidR="00774336" w:rsidRPr="00434645">
              <w:rPr>
                <w:rFonts w:eastAsia="Calibri" w:cs="Arial"/>
                <w:sz w:val="16"/>
                <w:szCs w:val="16"/>
              </w:rPr>
              <w:t>19</w:t>
            </w:r>
          </w:p>
        </w:tc>
        <w:tc>
          <w:tcPr>
            <w:tcW w:w="2748" w:type="dxa"/>
            <w:vAlign w:val="center"/>
          </w:tcPr>
          <w:p w14:paraId="6142FF0D" w14:textId="6043AC84" w:rsidR="002F3B32" w:rsidRPr="00434645" w:rsidRDefault="00774336" w:rsidP="00774336">
            <w:pPr>
              <w:autoSpaceDN w:val="0"/>
              <w:jc w:val="center"/>
              <w:rPr>
                <w:rFonts w:eastAsia="Arial" w:cs="Arial"/>
                <w:sz w:val="16"/>
                <w:szCs w:val="16"/>
              </w:rPr>
            </w:pPr>
            <w:r w:rsidRPr="00434645">
              <w:rPr>
                <w:rFonts w:eastAsia="Arial" w:cs="Arial"/>
                <w:sz w:val="16"/>
                <w:szCs w:val="16"/>
              </w:rPr>
              <w:t xml:space="preserve">Operativna polnilna ali oskrbovalna mesta za </w:t>
            </w:r>
            <w:proofErr w:type="spellStart"/>
            <w:r w:rsidRPr="00434645">
              <w:rPr>
                <w:rFonts w:eastAsia="Arial" w:cs="Arial"/>
                <w:sz w:val="16"/>
                <w:szCs w:val="16"/>
              </w:rPr>
              <w:t>brezemisijska</w:t>
            </w:r>
            <w:proofErr w:type="spellEnd"/>
            <w:r w:rsidRPr="00434645">
              <w:rPr>
                <w:rFonts w:eastAsia="Arial" w:cs="Arial"/>
                <w:sz w:val="16"/>
                <w:szCs w:val="16"/>
              </w:rPr>
              <w:t xml:space="preserve"> vozila</w:t>
            </w:r>
          </w:p>
        </w:tc>
        <w:tc>
          <w:tcPr>
            <w:tcW w:w="1221" w:type="dxa"/>
            <w:vAlign w:val="center"/>
          </w:tcPr>
          <w:p w14:paraId="623F6D2A" w14:textId="5AD3D1E1" w:rsidR="002F3B32" w:rsidRPr="00434645" w:rsidRDefault="002F3B32" w:rsidP="00774336">
            <w:pPr>
              <w:autoSpaceDN w:val="0"/>
              <w:jc w:val="center"/>
              <w:rPr>
                <w:rFonts w:eastAsia="Calibri" w:cs="Arial"/>
                <w:sz w:val="16"/>
                <w:szCs w:val="16"/>
              </w:rPr>
            </w:pPr>
            <w:r w:rsidRPr="00434645">
              <w:rPr>
                <w:rFonts w:eastAsia="Calibri" w:cs="Arial"/>
                <w:sz w:val="16"/>
                <w:szCs w:val="16"/>
              </w:rPr>
              <w:t>MOPE</w:t>
            </w:r>
          </w:p>
        </w:tc>
        <w:tc>
          <w:tcPr>
            <w:tcW w:w="1134" w:type="dxa"/>
            <w:vAlign w:val="center"/>
          </w:tcPr>
          <w:p w14:paraId="364BBD20" w14:textId="5FEA0CF9" w:rsidR="002F3B32" w:rsidRPr="00434645" w:rsidRDefault="002F3B32" w:rsidP="00774336">
            <w:pPr>
              <w:autoSpaceDN w:val="0"/>
              <w:jc w:val="center"/>
              <w:rPr>
                <w:rFonts w:eastAsia="Calibri" w:cs="Arial"/>
                <w:sz w:val="16"/>
                <w:szCs w:val="16"/>
              </w:rPr>
            </w:pPr>
            <w:r w:rsidRPr="00434645">
              <w:rPr>
                <w:rFonts w:eastAsia="Calibri" w:cs="Arial"/>
                <w:sz w:val="16"/>
                <w:szCs w:val="16"/>
              </w:rPr>
              <w:t>770</w:t>
            </w:r>
          </w:p>
        </w:tc>
        <w:tc>
          <w:tcPr>
            <w:tcW w:w="1134" w:type="dxa"/>
            <w:vAlign w:val="center"/>
          </w:tcPr>
          <w:p w14:paraId="12A33870" w14:textId="3100A637" w:rsidR="002F3B32" w:rsidRPr="00434645" w:rsidRDefault="002F3B32" w:rsidP="00774336">
            <w:pPr>
              <w:autoSpaceDN w:val="0"/>
              <w:jc w:val="center"/>
              <w:rPr>
                <w:rFonts w:eastAsia="Calibri" w:cs="Arial"/>
                <w:sz w:val="16"/>
                <w:szCs w:val="16"/>
              </w:rPr>
            </w:pPr>
            <w:r w:rsidRPr="00434645">
              <w:rPr>
                <w:rFonts w:eastAsia="Calibri" w:cs="Arial"/>
                <w:sz w:val="16"/>
                <w:szCs w:val="16"/>
              </w:rPr>
              <w:t>631</w:t>
            </w:r>
          </w:p>
        </w:tc>
        <w:tc>
          <w:tcPr>
            <w:tcW w:w="932" w:type="dxa"/>
            <w:vAlign w:val="center"/>
          </w:tcPr>
          <w:p w14:paraId="1AB8E2ED" w14:textId="3C593512" w:rsidR="002F3B32" w:rsidRPr="00434645" w:rsidRDefault="00387AA8" w:rsidP="00774336">
            <w:pPr>
              <w:autoSpaceDN w:val="0"/>
              <w:jc w:val="center"/>
              <w:rPr>
                <w:rFonts w:eastAsia="Calibri" w:cs="Arial"/>
                <w:sz w:val="16"/>
                <w:szCs w:val="16"/>
              </w:rPr>
            </w:pPr>
            <w:r w:rsidRPr="00434645">
              <w:rPr>
                <w:rFonts w:eastAsia="Calibri" w:cs="Arial"/>
                <w:sz w:val="16"/>
                <w:szCs w:val="16"/>
              </w:rPr>
              <w:t>17,0</w:t>
            </w:r>
          </w:p>
        </w:tc>
        <w:tc>
          <w:tcPr>
            <w:tcW w:w="930" w:type="dxa"/>
            <w:vAlign w:val="center"/>
          </w:tcPr>
          <w:p w14:paraId="41E66774" w14:textId="0F70A587" w:rsidR="002F3B32" w:rsidRPr="00434645" w:rsidRDefault="00387AA8" w:rsidP="00774336">
            <w:pPr>
              <w:autoSpaceDN w:val="0"/>
              <w:jc w:val="center"/>
              <w:rPr>
                <w:rFonts w:eastAsia="Calibri" w:cs="Arial"/>
                <w:sz w:val="16"/>
                <w:szCs w:val="16"/>
              </w:rPr>
            </w:pPr>
            <w:r w:rsidRPr="00434645">
              <w:rPr>
                <w:rFonts w:eastAsia="Calibri" w:cs="Arial"/>
                <w:sz w:val="16"/>
                <w:szCs w:val="16"/>
              </w:rPr>
              <w:t>3,0</w:t>
            </w:r>
          </w:p>
        </w:tc>
        <w:tc>
          <w:tcPr>
            <w:tcW w:w="936" w:type="dxa"/>
            <w:vAlign w:val="center"/>
          </w:tcPr>
          <w:p w14:paraId="3F1BA050" w14:textId="26CEC0C8" w:rsidR="002F3B32" w:rsidRPr="00434645" w:rsidRDefault="00387AA8" w:rsidP="00774336">
            <w:pPr>
              <w:autoSpaceDN w:val="0"/>
              <w:jc w:val="center"/>
              <w:rPr>
                <w:rFonts w:eastAsia="Calibri" w:cs="Arial"/>
                <w:sz w:val="16"/>
                <w:szCs w:val="16"/>
              </w:rPr>
            </w:pPr>
            <w:r w:rsidRPr="00434645">
              <w:rPr>
                <w:rFonts w:eastAsia="Calibri" w:cs="Arial"/>
                <w:sz w:val="16"/>
                <w:szCs w:val="16"/>
              </w:rPr>
              <w:t>14,0</w:t>
            </w:r>
          </w:p>
        </w:tc>
      </w:tr>
      <w:tr w:rsidR="008C1006" w:rsidRPr="00434645" w14:paraId="65A8FC98" w14:textId="77777777" w:rsidTr="00774336">
        <w:trPr>
          <w:trHeight w:val="334"/>
        </w:trPr>
        <w:tc>
          <w:tcPr>
            <w:tcW w:w="623" w:type="dxa"/>
            <w:vAlign w:val="center"/>
          </w:tcPr>
          <w:p w14:paraId="71CDE8E7" w14:textId="77777777" w:rsidR="002F3B32" w:rsidRPr="00434645" w:rsidRDefault="002F3B32" w:rsidP="00774336">
            <w:pPr>
              <w:autoSpaceDN w:val="0"/>
              <w:jc w:val="center"/>
              <w:rPr>
                <w:rFonts w:eastAsia="Calibri" w:cs="Arial"/>
                <w:b/>
                <w:bCs/>
                <w:sz w:val="16"/>
                <w:szCs w:val="16"/>
              </w:rPr>
            </w:pPr>
          </w:p>
        </w:tc>
        <w:tc>
          <w:tcPr>
            <w:tcW w:w="1063" w:type="dxa"/>
            <w:vAlign w:val="center"/>
          </w:tcPr>
          <w:p w14:paraId="036CE1A1" w14:textId="77777777" w:rsidR="002F3B32" w:rsidRPr="00434645" w:rsidRDefault="002F3B32" w:rsidP="00774336">
            <w:pPr>
              <w:autoSpaceDN w:val="0"/>
              <w:jc w:val="center"/>
              <w:rPr>
                <w:rFonts w:eastAsia="Calibri" w:cs="Arial"/>
                <w:b/>
                <w:bCs/>
                <w:sz w:val="16"/>
                <w:szCs w:val="16"/>
              </w:rPr>
            </w:pPr>
            <w:r w:rsidRPr="00434645">
              <w:rPr>
                <w:rFonts w:eastAsia="Calibri" w:cs="Arial"/>
                <w:b/>
                <w:bCs/>
                <w:sz w:val="16"/>
                <w:szCs w:val="16"/>
              </w:rPr>
              <w:t>SKUPAJ</w:t>
            </w:r>
          </w:p>
        </w:tc>
        <w:tc>
          <w:tcPr>
            <w:tcW w:w="3436" w:type="dxa"/>
            <w:vAlign w:val="center"/>
          </w:tcPr>
          <w:p w14:paraId="03188CC6" w14:textId="77777777" w:rsidR="002F3B32" w:rsidRPr="00434645" w:rsidRDefault="002F3B32" w:rsidP="00774336">
            <w:pPr>
              <w:autoSpaceDN w:val="0"/>
              <w:jc w:val="center"/>
              <w:rPr>
                <w:rFonts w:eastAsia="Calibri" w:cs="Arial"/>
                <w:sz w:val="16"/>
                <w:szCs w:val="16"/>
              </w:rPr>
            </w:pPr>
          </w:p>
        </w:tc>
        <w:tc>
          <w:tcPr>
            <w:tcW w:w="959" w:type="dxa"/>
            <w:vAlign w:val="center"/>
          </w:tcPr>
          <w:p w14:paraId="5FDD2CA5" w14:textId="77777777" w:rsidR="002F3B32" w:rsidRPr="00434645" w:rsidRDefault="002F3B32" w:rsidP="00774336">
            <w:pPr>
              <w:autoSpaceDN w:val="0"/>
              <w:jc w:val="center"/>
              <w:rPr>
                <w:rFonts w:eastAsia="Calibri" w:cs="Arial"/>
                <w:sz w:val="16"/>
                <w:szCs w:val="16"/>
              </w:rPr>
            </w:pPr>
          </w:p>
        </w:tc>
        <w:tc>
          <w:tcPr>
            <w:tcW w:w="2748" w:type="dxa"/>
            <w:vAlign w:val="center"/>
          </w:tcPr>
          <w:p w14:paraId="43068FEF" w14:textId="77777777" w:rsidR="002F3B32" w:rsidRPr="00434645" w:rsidRDefault="002F3B32" w:rsidP="00774336">
            <w:pPr>
              <w:autoSpaceDN w:val="0"/>
              <w:jc w:val="center"/>
              <w:rPr>
                <w:rFonts w:eastAsia="Calibri" w:cs="Arial"/>
                <w:sz w:val="16"/>
                <w:szCs w:val="16"/>
              </w:rPr>
            </w:pPr>
          </w:p>
        </w:tc>
        <w:tc>
          <w:tcPr>
            <w:tcW w:w="1221" w:type="dxa"/>
            <w:vAlign w:val="center"/>
          </w:tcPr>
          <w:p w14:paraId="6DCC9412" w14:textId="77777777" w:rsidR="002F3B32" w:rsidRPr="00434645" w:rsidRDefault="002F3B32" w:rsidP="00774336">
            <w:pPr>
              <w:autoSpaceDN w:val="0"/>
              <w:jc w:val="center"/>
              <w:rPr>
                <w:rFonts w:eastAsia="Calibri" w:cs="Arial"/>
                <w:sz w:val="16"/>
                <w:szCs w:val="16"/>
              </w:rPr>
            </w:pPr>
          </w:p>
        </w:tc>
        <w:tc>
          <w:tcPr>
            <w:tcW w:w="1134" w:type="dxa"/>
            <w:vAlign w:val="center"/>
          </w:tcPr>
          <w:p w14:paraId="49CD655C" w14:textId="0AB18201" w:rsidR="002F3B32" w:rsidRPr="00434645" w:rsidRDefault="002F3B32" w:rsidP="00774336">
            <w:pPr>
              <w:autoSpaceDN w:val="0"/>
              <w:jc w:val="center"/>
              <w:rPr>
                <w:rFonts w:eastAsia="Calibri" w:cs="Arial"/>
                <w:b/>
                <w:bCs/>
                <w:sz w:val="16"/>
                <w:szCs w:val="16"/>
              </w:rPr>
            </w:pPr>
          </w:p>
        </w:tc>
        <w:tc>
          <w:tcPr>
            <w:tcW w:w="1134" w:type="dxa"/>
            <w:vAlign w:val="center"/>
          </w:tcPr>
          <w:p w14:paraId="09671D42" w14:textId="2D033BDF" w:rsidR="002F3B32" w:rsidRPr="00434645" w:rsidRDefault="002F3B32" w:rsidP="00774336">
            <w:pPr>
              <w:autoSpaceDN w:val="0"/>
              <w:jc w:val="center"/>
              <w:rPr>
                <w:rFonts w:eastAsia="Calibri" w:cs="Arial"/>
                <w:b/>
                <w:bCs/>
                <w:sz w:val="16"/>
                <w:szCs w:val="16"/>
              </w:rPr>
            </w:pPr>
          </w:p>
        </w:tc>
        <w:tc>
          <w:tcPr>
            <w:tcW w:w="932" w:type="dxa"/>
            <w:vAlign w:val="center"/>
          </w:tcPr>
          <w:p w14:paraId="1B54C5B6" w14:textId="6B98D985" w:rsidR="002F3B32" w:rsidRPr="00434645" w:rsidRDefault="002F3B32" w:rsidP="00774336">
            <w:pPr>
              <w:autoSpaceDN w:val="0"/>
              <w:jc w:val="center"/>
              <w:rPr>
                <w:rFonts w:eastAsia="Calibri" w:cs="Arial"/>
                <w:b/>
                <w:bCs/>
                <w:sz w:val="16"/>
                <w:szCs w:val="16"/>
              </w:rPr>
            </w:pPr>
          </w:p>
        </w:tc>
        <w:tc>
          <w:tcPr>
            <w:tcW w:w="930" w:type="dxa"/>
            <w:vAlign w:val="center"/>
          </w:tcPr>
          <w:p w14:paraId="1E319130" w14:textId="292D8632" w:rsidR="002F3B32" w:rsidRPr="00434645" w:rsidRDefault="007D68B6" w:rsidP="00774336">
            <w:pPr>
              <w:autoSpaceDN w:val="0"/>
              <w:jc w:val="center"/>
              <w:rPr>
                <w:rFonts w:eastAsia="Calibri" w:cs="Arial"/>
                <w:b/>
                <w:bCs/>
                <w:sz w:val="16"/>
                <w:szCs w:val="16"/>
              </w:rPr>
            </w:pPr>
            <w:r w:rsidRPr="00434645">
              <w:rPr>
                <w:rFonts w:eastAsia="Calibri" w:cs="Arial"/>
                <w:b/>
                <w:bCs/>
                <w:sz w:val="16"/>
                <w:szCs w:val="16"/>
              </w:rPr>
              <w:t>53,1</w:t>
            </w:r>
          </w:p>
        </w:tc>
        <w:tc>
          <w:tcPr>
            <w:tcW w:w="936" w:type="dxa"/>
            <w:vAlign w:val="center"/>
          </w:tcPr>
          <w:p w14:paraId="6E9BAF82" w14:textId="61DDBB0D" w:rsidR="002F3B32" w:rsidRPr="00434645" w:rsidRDefault="002F3B32" w:rsidP="00774336">
            <w:pPr>
              <w:autoSpaceDN w:val="0"/>
              <w:jc w:val="center"/>
              <w:rPr>
                <w:rFonts w:eastAsia="Calibri" w:cs="Arial"/>
                <w:b/>
                <w:bCs/>
                <w:sz w:val="16"/>
                <w:szCs w:val="16"/>
              </w:rPr>
            </w:pPr>
          </w:p>
        </w:tc>
      </w:tr>
    </w:tbl>
    <w:p w14:paraId="2A06EDBE" w14:textId="2390F78F" w:rsidR="003F69E5" w:rsidRDefault="1B0E1A25" w:rsidP="451E5F18">
      <w:pPr>
        <w:shd w:val="clear" w:color="auto" w:fill="FFFFFF" w:themeFill="background1"/>
        <w:spacing w:after="0"/>
        <w:ind w:left="142" w:hanging="142"/>
        <w:jc w:val="both"/>
      </w:pPr>
      <w:r w:rsidRPr="451E5F18">
        <w:rPr>
          <w:rFonts w:eastAsia="Times New Roman" w:cs="Arial"/>
          <w:b/>
          <w:bCs/>
          <w:sz w:val="16"/>
          <w:szCs w:val="16"/>
        </w:rPr>
        <w:t>*</w:t>
      </w:r>
      <w:r w:rsidRPr="451E5F18">
        <w:rPr>
          <w:rFonts w:eastAsia="Times New Roman" w:cs="Arial"/>
          <w:sz w:val="16"/>
          <w:szCs w:val="16"/>
        </w:rPr>
        <w:t>Vrednosti so smiselno zaokrožene.</w:t>
      </w:r>
      <w:r w:rsidR="003F69E5">
        <w:br w:type="page"/>
      </w:r>
    </w:p>
    <w:p w14:paraId="73B243F0" w14:textId="12EE3B2F" w:rsidR="00162B7A" w:rsidRDefault="00C8261A" w:rsidP="00B94342">
      <w:pPr>
        <w:pStyle w:val="Naslov2"/>
      </w:pPr>
      <w:r>
        <w:lastRenderedPageBreak/>
        <w:t xml:space="preserve">nadomestitev znižanja </w:t>
      </w:r>
      <w:r w:rsidR="00590642">
        <w:t>vrednosti ukrepov</w:t>
      </w:r>
      <w:r w:rsidR="008C7CBD">
        <w:t xml:space="preserve"> </w:t>
      </w:r>
    </w:p>
    <w:p w14:paraId="6AE83CBE" w14:textId="77777777" w:rsidR="002A5004" w:rsidRPr="002A5004" w:rsidRDefault="002A5004" w:rsidP="002A5004">
      <w:pPr>
        <w:rPr>
          <w:rFonts w:ascii="Aptos" w:hAnsi="Aptos"/>
        </w:rPr>
      </w:pPr>
      <w:r w:rsidRPr="002A5004">
        <w:t xml:space="preserve">Osnovno izhodišče pri pripravi predloga za spremembo načrta št. 4 je, da se višina nepovratnih sredstev, kot je bila odobrena z Izvedbenim sklepom Sveta, ne spreminja. Zato se zmanjšanje obsega naložb v višini </w:t>
      </w:r>
      <w:r w:rsidRPr="002A5004">
        <w:rPr>
          <w:b/>
          <w:bCs/>
        </w:rPr>
        <w:t>53,1 mio EUR</w:t>
      </w:r>
      <w:r w:rsidRPr="002A5004">
        <w:t>, ki se financirajo iz nepovratnih sredstev, nadomesti:</w:t>
      </w:r>
    </w:p>
    <w:p w14:paraId="6A6F2262" w14:textId="77777777" w:rsidR="002A5004" w:rsidRPr="002A5004" w:rsidRDefault="002A5004" w:rsidP="002A5004">
      <w:pPr>
        <w:numPr>
          <w:ilvl w:val="0"/>
          <w:numId w:val="45"/>
        </w:numPr>
        <w:spacing w:after="0" w:line="240" w:lineRule="auto"/>
        <w:rPr>
          <w:rFonts w:eastAsia="Times New Roman"/>
        </w:rPr>
      </w:pPr>
      <w:r w:rsidRPr="002A5004">
        <w:rPr>
          <w:rFonts w:eastAsia="Times New Roman"/>
        </w:rPr>
        <w:t xml:space="preserve">z zvišanjem obsega nepovratnih sredstev in s tem sorazmerno zvišanje ciljne vrednosti v skupni vrednosti 18,2 mio EUR in </w:t>
      </w:r>
    </w:p>
    <w:p w14:paraId="4486F007" w14:textId="77777777" w:rsidR="002A5004" w:rsidRPr="002A5004" w:rsidRDefault="002A5004" w:rsidP="002A5004">
      <w:pPr>
        <w:numPr>
          <w:ilvl w:val="0"/>
          <w:numId w:val="45"/>
        </w:numPr>
        <w:spacing w:line="240" w:lineRule="auto"/>
        <w:ind w:left="714" w:hanging="357"/>
        <w:rPr>
          <w:rFonts w:eastAsia="Times New Roman"/>
        </w:rPr>
      </w:pPr>
      <w:r w:rsidRPr="002A5004">
        <w:rPr>
          <w:rFonts w:eastAsia="Times New Roman"/>
        </w:rPr>
        <w:t>s prenosom dela naložb iz posojil v skupni vrednosti 34,9 mio EUR.</w:t>
      </w:r>
    </w:p>
    <w:p w14:paraId="0343643D" w14:textId="71135142" w:rsidR="0075793F" w:rsidRPr="00F71A88" w:rsidRDefault="7ABA1C2B" w:rsidP="00103AAB">
      <w:pPr>
        <w:spacing w:before="240" w:after="0"/>
        <w:rPr>
          <w:rFonts w:eastAsia="Times New Roman" w:cs="Arial"/>
          <w:b/>
          <w:bCs/>
          <w:color w:val="212121"/>
          <w:sz w:val="16"/>
          <w:szCs w:val="16"/>
        </w:rPr>
      </w:pPr>
      <w:r w:rsidRPr="00C725BE">
        <w:rPr>
          <w:b/>
          <w:bCs/>
          <w:sz w:val="16"/>
          <w:szCs w:val="16"/>
        </w:rPr>
        <w:t xml:space="preserve">Preglednica </w:t>
      </w:r>
      <w:r w:rsidR="371D4224" w:rsidRPr="00C725BE">
        <w:rPr>
          <w:b/>
          <w:bCs/>
          <w:sz w:val="16"/>
          <w:szCs w:val="16"/>
        </w:rPr>
        <w:t>2</w:t>
      </w:r>
      <w:r w:rsidRPr="00C725BE">
        <w:rPr>
          <w:b/>
          <w:bCs/>
          <w:sz w:val="16"/>
          <w:szCs w:val="16"/>
        </w:rPr>
        <w:t>:</w:t>
      </w:r>
      <w:r w:rsidR="0075793F" w:rsidRPr="00C725BE">
        <w:tab/>
      </w:r>
      <w:r w:rsidRPr="00C725BE">
        <w:rPr>
          <w:b/>
          <w:sz w:val="16"/>
          <w:szCs w:val="16"/>
        </w:rPr>
        <w:t>Ukrepi</w:t>
      </w:r>
      <w:r w:rsidR="66737456" w:rsidRPr="00C725BE">
        <w:rPr>
          <w:b/>
          <w:sz w:val="16"/>
          <w:szCs w:val="16"/>
        </w:rPr>
        <w:t>, ki nadomeščajo znižanje nepovratnih sredstev</w:t>
      </w:r>
    </w:p>
    <w:tbl>
      <w:tblPr>
        <w:tblStyle w:val="Tabelamrea4poudarek3"/>
        <w:tblW w:w="15069" w:type="dxa"/>
        <w:tblInd w:w="-5" w:type="dxa"/>
        <w:tblCellMar>
          <w:top w:w="28" w:type="dxa"/>
          <w:bottom w:w="28" w:type="dxa"/>
        </w:tblCellMar>
        <w:tblLook w:val="0400" w:firstRow="0" w:lastRow="0" w:firstColumn="0" w:lastColumn="0" w:noHBand="0" w:noVBand="1"/>
      </w:tblPr>
      <w:tblGrid>
        <w:gridCol w:w="581"/>
        <w:gridCol w:w="1044"/>
        <w:gridCol w:w="3280"/>
        <w:gridCol w:w="981"/>
        <w:gridCol w:w="2652"/>
        <w:gridCol w:w="1219"/>
        <w:gridCol w:w="1125"/>
        <w:gridCol w:w="1100"/>
        <w:gridCol w:w="919"/>
        <w:gridCol w:w="929"/>
        <w:gridCol w:w="1239"/>
      </w:tblGrid>
      <w:tr w:rsidR="00C725BE" w:rsidRPr="00434645" w14:paraId="347454EC" w14:textId="4B81E1A7" w:rsidTr="001759E8">
        <w:trPr>
          <w:cnfStyle w:val="000000100000" w:firstRow="0" w:lastRow="0" w:firstColumn="0" w:lastColumn="0" w:oddVBand="0" w:evenVBand="0" w:oddHBand="1" w:evenHBand="0" w:firstRowFirstColumn="0" w:firstRowLastColumn="0" w:lastRowFirstColumn="0" w:lastRowLastColumn="0"/>
          <w:trHeight w:val="247"/>
        </w:trPr>
        <w:tc>
          <w:tcPr>
            <w:tcW w:w="581" w:type="dxa"/>
            <w:vAlign w:val="center"/>
          </w:tcPr>
          <w:p w14:paraId="4B693394" w14:textId="77777777" w:rsidR="00C725BE" w:rsidRPr="00434645" w:rsidRDefault="00C725BE">
            <w:pPr>
              <w:autoSpaceDN w:val="0"/>
              <w:jc w:val="center"/>
              <w:rPr>
                <w:rFonts w:eastAsia="Calibri" w:cs="Arial"/>
                <w:b/>
                <w:bCs/>
                <w:sz w:val="16"/>
                <w:szCs w:val="16"/>
              </w:rPr>
            </w:pPr>
            <w:r w:rsidRPr="00434645">
              <w:rPr>
                <w:rFonts w:eastAsia="Calibri" w:cs="Arial"/>
                <w:b/>
                <w:bCs/>
                <w:sz w:val="16"/>
                <w:szCs w:val="16"/>
              </w:rPr>
              <w:t>ZAP. ŠT.</w:t>
            </w:r>
          </w:p>
        </w:tc>
        <w:tc>
          <w:tcPr>
            <w:tcW w:w="1044" w:type="dxa"/>
            <w:vAlign w:val="center"/>
          </w:tcPr>
          <w:p w14:paraId="1DEC902F" w14:textId="77777777" w:rsidR="00C725BE" w:rsidRPr="00434645" w:rsidRDefault="00C725BE">
            <w:pPr>
              <w:autoSpaceDN w:val="0"/>
              <w:jc w:val="center"/>
              <w:rPr>
                <w:rFonts w:eastAsia="Calibri" w:cs="Arial"/>
                <w:b/>
                <w:bCs/>
                <w:sz w:val="16"/>
                <w:szCs w:val="16"/>
              </w:rPr>
            </w:pPr>
            <w:r w:rsidRPr="00434645">
              <w:rPr>
                <w:rFonts w:eastAsia="Calibri" w:cs="Arial"/>
                <w:b/>
                <w:bCs/>
                <w:sz w:val="16"/>
                <w:szCs w:val="16"/>
              </w:rPr>
              <w:t>UKREP</w:t>
            </w:r>
          </w:p>
        </w:tc>
        <w:tc>
          <w:tcPr>
            <w:tcW w:w="3280" w:type="dxa"/>
            <w:vAlign w:val="center"/>
          </w:tcPr>
          <w:p w14:paraId="17641645" w14:textId="77777777" w:rsidR="00C725BE" w:rsidRPr="00434645" w:rsidRDefault="00C725BE">
            <w:pPr>
              <w:autoSpaceDN w:val="0"/>
              <w:jc w:val="center"/>
              <w:rPr>
                <w:rFonts w:eastAsia="Calibri" w:cs="Arial"/>
                <w:b/>
                <w:bCs/>
                <w:sz w:val="16"/>
                <w:szCs w:val="16"/>
              </w:rPr>
            </w:pPr>
            <w:r w:rsidRPr="00434645">
              <w:rPr>
                <w:rFonts w:eastAsia="Calibri" w:cs="Arial"/>
                <w:b/>
                <w:bCs/>
                <w:sz w:val="16"/>
                <w:szCs w:val="16"/>
              </w:rPr>
              <w:t>NAZIV UKREPA</w:t>
            </w:r>
          </w:p>
        </w:tc>
        <w:tc>
          <w:tcPr>
            <w:tcW w:w="981" w:type="dxa"/>
            <w:vAlign w:val="center"/>
          </w:tcPr>
          <w:p w14:paraId="75B71B92" w14:textId="77777777" w:rsidR="00C725BE" w:rsidRPr="00434645" w:rsidRDefault="00C725BE">
            <w:pPr>
              <w:autoSpaceDN w:val="0"/>
              <w:jc w:val="center"/>
              <w:rPr>
                <w:rFonts w:eastAsia="Calibri" w:cs="Arial"/>
                <w:b/>
                <w:sz w:val="16"/>
                <w:szCs w:val="16"/>
              </w:rPr>
            </w:pPr>
            <w:r w:rsidRPr="00434645">
              <w:rPr>
                <w:rFonts w:eastAsia="Calibri" w:cs="Arial"/>
                <w:b/>
                <w:sz w:val="16"/>
                <w:szCs w:val="16"/>
              </w:rPr>
              <w:t>ŠT. MEJNIKA/</w:t>
            </w:r>
            <w:r w:rsidRPr="00434645">
              <w:rPr>
                <w:rFonts w:eastAsia="Calibri" w:cs="Arial"/>
                <w:b/>
                <w:bCs/>
                <w:sz w:val="16"/>
                <w:szCs w:val="16"/>
              </w:rPr>
              <w:t xml:space="preserve"> </w:t>
            </w:r>
            <w:r w:rsidRPr="00434645">
              <w:rPr>
                <w:rFonts w:eastAsia="Calibri" w:cs="Arial"/>
                <w:b/>
                <w:sz w:val="16"/>
                <w:szCs w:val="16"/>
              </w:rPr>
              <w:t>CILJA</w:t>
            </w:r>
          </w:p>
        </w:tc>
        <w:tc>
          <w:tcPr>
            <w:tcW w:w="2652" w:type="dxa"/>
            <w:vAlign w:val="center"/>
          </w:tcPr>
          <w:p w14:paraId="0CA9AD53" w14:textId="77777777" w:rsidR="00C725BE" w:rsidRPr="00434645" w:rsidRDefault="00C725BE">
            <w:pPr>
              <w:autoSpaceDN w:val="0"/>
              <w:jc w:val="center"/>
              <w:rPr>
                <w:rFonts w:eastAsia="Calibri" w:cs="Arial"/>
                <w:b/>
                <w:sz w:val="16"/>
                <w:szCs w:val="16"/>
              </w:rPr>
            </w:pPr>
            <w:r w:rsidRPr="00434645">
              <w:rPr>
                <w:rFonts w:eastAsia="Calibri" w:cs="Arial"/>
                <w:b/>
                <w:sz w:val="16"/>
                <w:szCs w:val="16"/>
              </w:rPr>
              <w:t>NAZIV MEJNIKA ALI CILJA</w:t>
            </w:r>
          </w:p>
        </w:tc>
        <w:tc>
          <w:tcPr>
            <w:tcW w:w="1219" w:type="dxa"/>
            <w:vAlign w:val="center"/>
          </w:tcPr>
          <w:p w14:paraId="646AF13D" w14:textId="6197B5ED" w:rsidR="00C725BE" w:rsidRPr="00434645" w:rsidRDefault="00C725BE">
            <w:pPr>
              <w:autoSpaceDN w:val="0"/>
              <w:jc w:val="center"/>
              <w:rPr>
                <w:rFonts w:eastAsia="Calibri" w:cs="Arial"/>
                <w:b/>
                <w:bCs/>
                <w:sz w:val="16"/>
                <w:szCs w:val="16"/>
              </w:rPr>
            </w:pPr>
            <w:r w:rsidRPr="00434645">
              <w:rPr>
                <w:rFonts w:eastAsia="Calibri" w:cs="Arial"/>
                <w:b/>
                <w:bCs/>
                <w:sz w:val="16"/>
                <w:szCs w:val="16"/>
              </w:rPr>
              <w:t>ODGOVORNI ORGAN</w:t>
            </w:r>
          </w:p>
        </w:tc>
        <w:tc>
          <w:tcPr>
            <w:tcW w:w="1125" w:type="dxa"/>
            <w:vAlign w:val="center"/>
          </w:tcPr>
          <w:p w14:paraId="5D5E6B44" w14:textId="77777777" w:rsidR="00C725BE" w:rsidRPr="00434645" w:rsidRDefault="00C725BE">
            <w:pPr>
              <w:autoSpaceDN w:val="0"/>
              <w:jc w:val="center"/>
              <w:rPr>
                <w:rFonts w:eastAsia="Calibri" w:cs="Arial"/>
                <w:b/>
                <w:bCs/>
                <w:sz w:val="16"/>
                <w:szCs w:val="16"/>
              </w:rPr>
            </w:pPr>
            <w:r w:rsidRPr="00434645">
              <w:rPr>
                <w:rFonts w:eastAsia="Calibri" w:cs="Arial"/>
                <w:b/>
                <w:bCs/>
                <w:sz w:val="16"/>
                <w:szCs w:val="16"/>
              </w:rPr>
              <w:t>Ciljna raven</w:t>
            </w:r>
          </w:p>
          <w:p w14:paraId="197D6416" w14:textId="5B39A7AD" w:rsidR="00C725BE" w:rsidRPr="00434645" w:rsidRDefault="00C725BE">
            <w:pPr>
              <w:autoSpaceDN w:val="0"/>
              <w:jc w:val="center"/>
              <w:rPr>
                <w:rFonts w:eastAsia="Calibri" w:cs="Arial"/>
                <w:b/>
                <w:bCs/>
                <w:sz w:val="16"/>
                <w:szCs w:val="16"/>
              </w:rPr>
            </w:pPr>
            <w:r w:rsidRPr="00434645">
              <w:rPr>
                <w:rFonts w:eastAsia="Calibri" w:cs="Arial"/>
                <w:b/>
                <w:bCs/>
                <w:sz w:val="16"/>
                <w:szCs w:val="16"/>
              </w:rPr>
              <w:t>(Izvedbeni sklep Sveta)</w:t>
            </w:r>
          </w:p>
        </w:tc>
        <w:tc>
          <w:tcPr>
            <w:tcW w:w="1100" w:type="dxa"/>
            <w:vAlign w:val="center"/>
          </w:tcPr>
          <w:p w14:paraId="75B591D1" w14:textId="12D0F7B2" w:rsidR="00C725BE" w:rsidRPr="00434645" w:rsidRDefault="00C725BE">
            <w:pPr>
              <w:autoSpaceDN w:val="0"/>
              <w:jc w:val="center"/>
              <w:rPr>
                <w:rFonts w:eastAsia="Calibri" w:cs="Arial"/>
                <w:b/>
                <w:bCs/>
                <w:sz w:val="16"/>
                <w:szCs w:val="16"/>
              </w:rPr>
            </w:pPr>
            <w:r w:rsidRPr="00434645">
              <w:rPr>
                <w:rFonts w:eastAsia="Calibri" w:cs="Arial"/>
                <w:b/>
                <w:bCs/>
                <w:sz w:val="16"/>
                <w:szCs w:val="16"/>
              </w:rPr>
              <w:t xml:space="preserve">Nova ciljna raven </w:t>
            </w:r>
          </w:p>
        </w:tc>
        <w:tc>
          <w:tcPr>
            <w:tcW w:w="919" w:type="dxa"/>
          </w:tcPr>
          <w:p w14:paraId="3B2A409A" w14:textId="77777777" w:rsidR="00C725BE" w:rsidRPr="00434645" w:rsidRDefault="00C725BE" w:rsidP="00C725BE">
            <w:pPr>
              <w:autoSpaceDN w:val="0"/>
              <w:jc w:val="center"/>
              <w:rPr>
                <w:rFonts w:eastAsia="Calibri" w:cs="Arial"/>
                <w:b/>
                <w:bCs/>
                <w:sz w:val="16"/>
                <w:szCs w:val="16"/>
              </w:rPr>
            </w:pPr>
            <w:r w:rsidRPr="00434645">
              <w:rPr>
                <w:rFonts w:eastAsia="Calibri" w:cs="Arial"/>
                <w:b/>
                <w:bCs/>
                <w:sz w:val="16"/>
                <w:szCs w:val="16"/>
              </w:rPr>
              <w:t>Znesek ukrepa - načrt</w:t>
            </w:r>
          </w:p>
          <w:p w14:paraId="7AF2C9C4" w14:textId="5EFD3700" w:rsidR="00C725BE" w:rsidRPr="00434645" w:rsidRDefault="00C725BE" w:rsidP="00C725BE">
            <w:pPr>
              <w:autoSpaceDN w:val="0"/>
              <w:jc w:val="center"/>
              <w:rPr>
                <w:rFonts w:eastAsia="Calibri" w:cs="Arial"/>
                <w:b/>
                <w:bCs/>
                <w:sz w:val="16"/>
                <w:szCs w:val="16"/>
              </w:rPr>
            </w:pPr>
            <w:r w:rsidRPr="00434645">
              <w:rPr>
                <w:rFonts w:eastAsia="Calibri" w:cs="Arial"/>
                <w:b/>
                <w:bCs/>
                <w:sz w:val="16"/>
                <w:szCs w:val="16"/>
              </w:rPr>
              <w:t>(v mio EUR)*</w:t>
            </w:r>
          </w:p>
        </w:tc>
        <w:tc>
          <w:tcPr>
            <w:tcW w:w="929" w:type="dxa"/>
            <w:vAlign w:val="center"/>
          </w:tcPr>
          <w:p w14:paraId="51A7E4E7" w14:textId="586A23F8" w:rsidR="00C725BE" w:rsidRPr="00434645" w:rsidRDefault="00C725BE">
            <w:pPr>
              <w:autoSpaceDN w:val="0"/>
              <w:jc w:val="center"/>
              <w:rPr>
                <w:rFonts w:eastAsia="Calibri" w:cs="Arial"/>
                <w:b/>
                <w:bCs/>
                <w:sz w:val="16"/>
                <w:szCs w:val="16"/>
              </w:rPr>
            </w:pPr>
            <w:r w:rsidRPr="00434645">
              <w:rPr>
                <w:rFonts w:eastAsia="Calibri" w:cs="Arial"/>
                <w:b/>
                <w:bCs/>
                <w:sz w:val="16"/>
                <w:szCs w:val="16"/>
              </w:rPr>
              <w:t>Vrednost zvišanja naložbe</w:t>
            </w:r>
          </w:p>
          <w:p w14:paraId="31055400" w14:textId="77777777" w:rsidR="00C725BE" w:rsidRPr="00434645" w:rsidRDefault="00C725BE">
            <w:pPr>
              <w:autoSpaceDN w:val="0"/>
              <w:jc w:val="center"/>
              <w:rPr>
                <w:rFonts w:eastAsia="Calibri" w:cs="Arial"/>
                <w:b/>
                <w:bCs/>
                <w:sz w:val="16"/>
                <w:szCs w:val="16"/>
              </w:rPr>
            </w:pPr>
            <w:r w:rsidRPr="00434645">
              <w:rPr>
                <w:rFonts w:eastAsia="Calibri" w:cs="Arial"/>
                <w:b/>
                <w:bCs/>
                <w:sz w:val="16"/>
                <w:szCs w:val="16"/>
              </w:rPr>
              <w:t>(v mio EUR)*</w:t>
            </w:r>
          </w:p>
        </w:tc>
        <w:tc>
          <w:tcPr>
            <w:tcW w:w="1239" w:type="dxa"/>
            <w:vAlign w:val="center"/>
          </w:tcPr>
          <w:p w14:paraId="2C1F1995" w14:textId="2AAD05BC" w:rsidR="00C725BE" w:rsidRPr="00434645" w:rsidRDefault="00C725BE" w:rsidP="00C725BE">
            <w:pPr>
              <w:autoSpaceDN w:val="0"/>
              <w:jc w:val="center"/>
              <w:rPr>
                <w:rFonts w:eastAsia="Calibri" w:cs="Arial"/>
                <w:b/>
                <w:bCs/>
                <w:sz w:val="16"/>
                <w:szCs w:val="16"/>
              </w:rPr>
            </w:pPr>
            <w:r w:rsidRPr="00434645">
              <w:rPr>
                <w:rFonts w:eastAsia="Calibri" w:cs="Arial"/>
                <w:b/>
                <w:bCs/>
                <w:sz w:val="16"/>
                <w:szCs w:val="16"/>
              </w:rPr>
              <w:t xml:space="preserve">Vrednost ukrepa po </w:t>
            </w:r>
            <w:r w:rsidR="001759E8" w:rsidRPr="00434645">
              <w:rPr>
                <w:rFonts w:eastAsia="Calibri" w:cs="Arial"/>
                <w:b/>
                <w:bCs/>
                <w:sz w:val="16"/>
                <w:szCs w:val="16"/>
              </w:rPr>
              <w:t>zvišanju</w:t>
            </w:r>
          </w:p>
          <w:p w14:paraId="50BA9856" w14:textId="1C41986B" w:rsidR="00C725BE" w:rsidRPr="00434645" w:rsidRDefault="00C725BE" w:rsidP="00C725BE">
            <w:pPr>
              <w:autoSpaceDN w:val="0"/>
              <w:jc w:val="center"/>
              <w:rPr>
                <w:rFonts w:eastAsia="Calibri" w:cs="Arial"/>
                <w:b/>
                <w:bCs/>
                <w:sz w:val="16"/>
                <w:szCs w:val="16"/>
              </w:rPr>
            </w:pPr>
            <w:r w:rsidRPr="00434645">
              <w:rPr>
                <w:rFonts w:eastAsia="Calibri" w:cs="Arial"/>
                <w:b/>
                <w:bCs/>
                <w:sz w:val="16"/>
                <w:szCs w:val="16"/>
              </w:rPr>
              <w:t xml:space="preserve">(v </w:t>
            </w:r>
            <w:r w:rsidR="00C35328" w:rsidRPr="00434645">
              <w:rPr>
                <w:rFonts w:eastAsia="Calibri" w:cs="Arial"/>
                <w:b/>
                <w:bCs/>
                <w:sz w:val="16"/>
                <w:szCs w:val="16"/>
              </w:rPr>
              <w:t xml:space="preserve"> </w:t>
            </w:r>
            <w:r w:rsidRPr="00434645">
              <w:rPr>
                <w:rFonts w:eastAsia="Calibri" w:cs="Arial"/>
                <w:b/>
                <w:bCs/>
                <w:sz w:val="16"/>
                <w:szCs w:val="16"/>
              </w:rPr>
              <w:t xml:space="preserve"> EUR)*</w:t>
            </w:r>
          </w:p>
        </w:tc>
      </w:tr>
      <w:tr w:rsidR="00E24CFC" w:rsidRPr="00434645" w14:paraId="62C57311" w14:textId="0750405A" w:rsidTr="007B1376">
        <w:trPr>
          <w:trHeight w:val="352"/>
        </w:trPr>
        <w:tc>
          <w:tcPr>
            <w:tcW w:w="581" w:type="dxa"/>
            <w:vMerge w:val="restart"/>
            <w:vAlign w:val="center"/>
          </w:tcPr>
          <w:p w14:paraId="7BB5EADA" w14:textId="77B2644C" w:rsidR="00E24CFC" w:rsidRPr="00434645" w:rsidRDefault="00E24CFC" w:rsidP="00C725BE">
            <w:pPr>
              <w:autoSpaceDN w:val="0"/>
              <w:jc w:val="center"/>
              <w:rPr>
                <w:rFonts w:eastAsia="Calibri" w:cs="Arial"/>
                <w:b/>
                <w:bCs/>
                <w:sz w:val="16"/>
                <w:szCs w:val="16"/>
              </w:rPr>
            </w:pPr>
            <w:bookmarkStart w:id="5" w:name="_Hlk211362966"/>
            <w:r w:rsidRPr="00434645">
              <w:rPr>
                <w:rFonts w:eastAsia="Calibri" w:cs="Arial"/>
                <w:b/>
                <w:bCs/>
                <w:sz w:val="16"/>
                <w:szCs w:val="16"/>
              </w:rPr>
              <w:t>1.</w:t>
            </w:r>
          </w:p>
        </w:tc>
        <w:tc>
          <w:tcPr>
            <w:tcW w:w="1044" w:type="dxa"/>
            <w:vMerge w:val="restart"/>
            <w:vAlign w:val="center"/>
          </w:tcPr>
          <w:p w14:paraId="0CFFB7F7" w14:textId="370821AB" w:rsidR="00E24CFC" w:rsidRPr="00434645" w:rsidRDefault="00E24CFC" w:rsidP="00C725BE">
            <w:pPr>
              <w:autoSpaceDN w:val="0"/>
              <w:jc w:val="center"/>
              <w:rPr>
                <w:rFonts w:eastAsia="Calibri" w:cs="Arial"/>
                <w:b/>
                <w:bCs/>
                <w:sz w:val="16"/>
                <w:szCs w:val="16"/>
              </w:rPr>
            </w:pPr>
            <w:r w:rsidRPr="00434645">
              <w:rPr>
                <w:rFonts w:eastAsia="Calibri" w:cs="Arial"/>
                <w:b/>
                <w:bCs/>
                <w:sz w:val="16"/>
                <w:szCs w:val="16"/>
              </w:rPr>
              <w:t>C1.K3.IF</w:t>
            </w:r>
          </w:p>
        </w:tc>
        <w:tc>
          <w:tcPr>
            <w:tcW w:w="3280" w:type="dxa"/>
            <w:vMerge w:val="restart"/>
            <w:vAlign w:val="center"/>
          </w:tcPr>
          <w:p w14:paraId="4941417E" w14:textId="326D7115" w:rsidR="00E24CFC" w:rsidRPr="00434645" w:rsidRDefault="00E24CFC" w:rsidP="00C725BE">
            <w:pPr>
              <w:autoSpaceDN w:val="0"/>
              <w:jc w:val="center"/>
              <w:rPr>
                <w:rFonts w:eastAsia="Calibri" w:cs="Arial"/>
                <w:sz w:val="16"/>
                <w:szCs w:val="16"/>
              </w:rPr>
            </w:pPr>
            <w:r w:rsidRPr="00434645">
              <w:rPr>
                <w:rFonts w:eastAsia="Calibri" w:cs="Arial"/>
                <w:sz w:val="16"/>
                <w:szCs w:val="16"/>
              </w:rPr>
              <w:t>Zmanjševanje poplavne ogroženosti ter zmanjševanje tveganja za druge podnebno pogojene nesreče</w:t>
            </w:r>
          </w:p>
        </w:tc>
        <w:tc>
          <w:tcPr>
            <w:tcW w:w="981" w:type="dxa"/>
            <w:vAlign w:val="center"/>
          </w:tcPr>
          <w:p w14:paraId="677A528B" w14:textId="0822BE43" w:rsidR="00E24CFC" w:rsidRPr="00434645" w:rsidRDefault="00E24CFC" w:rsidP="00C725BE">
            <w:pPr>
              <w:autoSpaceDN w:val="0"/>
              <w:jc w:val="center"/>
              <w:rPr>
                <w:rFonts w:eastAsia="Calibri" w:cs="Arial"/>
                <w:sz w:val="16"/>
                <w:szCs w:val="16"/>
              </w:rPr>
            </w:pPr>
            <w:r w:rsidRPr="00434645">
              <w:rPr>
                <w:rFonts w:eastAsia="Calibri" w:cs="Arial"/>
                <w:sz w:val="16"/>
                <w:szCs w:val="16"/>
              </w:rPr>
              <w:t>M32</w:t>
            </w:r>
          </w:p>
        </w:tc>
        <w:tc>
          <w:tcPr>
            <w:tcW w:w="2652" w:type="dxa"/>
            <w:vAlign w:val="center"/>
          </w:tcPr>
          <w:p w14:paraId="5ABD7B2E" w14:textId="0973945D" w:rsidR="00E24CFC" w:rsidRPr="00434645" w:rsidRDefault="00E24CFC" w:rsidP="00E24CFC">
            <w:pPr>
              <w:autoSpaceDN w:val="0"/>
              <w:jc w:val="center"/>
              <w:rPr>
                <w:rFonts w:eastAsia="Calibri" w:cs="Arial"/>
                <w:sz w:val="16"/>
                <w:szCs w:val="16"/>
              </w:rPr>
            </w:pPr>
            <w:r w:rsidRPr="00434645">
              <w:rPr>
                <w:rFonts w:eastAsia="Calibri" w:cs="Arial"/>
                <w:sz w:val="16"/>
                <w:szCs w:val="16"/>
              </w:rPr>
              <w:t>Oddaja naročil za investicije v protipoplavno varnost</w:t>
            </w:r>
          </w:p>
        </w:tc>
        <w:tc>
          <w:tcPr>
            <w:tcW w:w="1219" w:type="dxa"/>
            <w:vMerge w:val="restart"/>
            <w:vAlign w:val="center"/>
          </w:tcPr>
          <w:p w14:paraId="322B8800" w14:textId="66C67DEC" w:rsidR="00E24CFC" w:rsidRPr="00434645" w:rsidRDefault="00E24CFC" w:rsidP="007B1376">
            <w:pPr>
              <w:autoSpaceDN w:val="0"/>
              <w:jc w:val="center"/>
              <w:rPr>
                <w:rFonts w:eastAsia="Calibri" w:cs="Arial"/>
                <w:sz w:val="16"/>
                <w:szCs w:val="16"/>
              </w:rPr>
            </w:pPr>
            <w:r w:rsidRPr="00434645">
              <w:rPr>
                <w:rFonts w:eastAsia="Calibri" w:cs="Arial"/>
                <w:sz w:val="16"/>
                <w:szCs w:val="16"/>
              </w:rPr>
              <w:t>MNVP</w:t>
            </w:r>
          </w:p>
        </w:tc>
        <w:tc>
          <w:tcPr>
            <w:tcW w:w="1125" w:type="dxa"/>
            <w:vAlign w:val="center"/>
          </w:tcPr>
          <w:p w14:paraId="4B0D3E3E" w14:textId="2824DD33" w:rsidR="00E24CFC" w:rsidRPr="00434645" w:rsidRDefault="00E24CFC" w:rsidP="00C725BE">
            <w:pPr>
              <w:autoSpaceDN w:val="0"/>
              <w:jc w:val="center"/>
              <w:rPr>
                <w:rFonts w:eastAsia="Calibri" w:cs="Arial"/>
                <w:sz w:val="16"/>
                <w:szCs w:val="16"/>
              </w:rPr>
            </w:pPr>
            <w:r w:rsidRPr="00434645">
              <w:rPr>
                <w:rFonts w:eastAsia="Calibri" w:cs="Arial"/>
                <w:sz w:val="16"/>
                <w:szCs w:val="16"/>
              </w:rPr>
              <w:t>3</w:t>
            </w:r>
          </w:p>
        </w:tc>
        <w:tc>
          <w:tcPr>
            <w:tcW w:w="1100" w:type="dxa"/>
            <w:vAlign w:val="center"/>
          </w:tcPr>
          <w:p w14:paraId="5619ACFC" w14:textId="5A77A9F9" w:rsidR="00E24CFC" w:rsidRPr="00434645" w:rsidRDefault="00E24CFC" w:rsidP="00C725BE">
            <w:pPr>
              <w:autoSpaceDN w:val="0"/>
              <w:jc w:val="center"/>
              <w:rPr>
                <w:rFonts w:eastAsia="Calibri" w:cs="Arial"/>
                <w:sz w:val="16"/>
                <w:szCs w:val="16"/>
              </w:rPr>
            </w:pPr>
            <w:r w:rsidRPr="00434645">
              <w:rPr>
                <w:rFonts w:eastAsia="Calibri" w:cs="Arial"/>
                <w:sz w:val="16"/>
                <w:szCs w:val="16"/>
              </w:rPr>
              <w:t>6</w:t>
            </w:r>
          </w:p>
        </w:tc>
        <w:tc>
          <w:tcPr>
            <w:tcW w:w="919" w:type="dxa"/>
            <w:vMerge w:val="restart"/>
            <w:vAlign w:val="center"/>
          </w:tcPr>
          <w:p w14:paraId="0032ABE2" w14:textId="1D8F026E" w:rsidR="00E24CFC" w:rsidRPr="00434645" w:rsidRDefault="00E24CFC" w:rsidP="007B1376">
            <w:pPr>
              <w:autoSpaceDN w:val="0"/>
              <w:jc w:val="center"/>
              <w:rPr>
                <w:rFonts w:eastAsia="Calibri" w:cs="Arial"/>
                <w:sz w:val="16"/>
                <w:szCs w:val="16"/>
              </w:rPr>
            </w:pPr>
            <w:r w:rsidRPr="00434645">
              <w:rPr>
                <w:rFonts w:eastAsia="Calibri" w:cs="Arial"/>
                <w:sz w:val="16"/>
                <w:szCs w:val="16"/>
              </w:rPr>
              <w:t>26,5</w:t>
            </w:r>
          </w:p>
        </w:tc>
        <w:tc>
          <w:tcPr>
            <w:tcW w:w="929" w:type="dxa"/>
            <w:vMerge w:val="restart"/>
            <w:vAlign w:val="center"/>
          </w:tcPr>
          <w:p w14:paraId="320E1EEF" w14:textId="47AA3DFC" w:rsidR="00E24CFC" w:rsidRPr="00434645" w:rsidRDefault="00E24CFC" w:rsidP="00C725BE">
            <w:pPr>
              <w:autoSpaceDN w:val="0"/>
              <w:jc w:val="center"/>
              <w:rPr>
                <w:rFonts w:eastAsia="Calibri" w:cs="Arial"/>
                <w:sz w:val="16"/>
                <w:szCs w:val="16"/>
              </w:rPr>
            </w:pPr>
            <w:r w:rsidRPr="00434645">
              <w:rPr>
                <w:rFonts w:eastAsia="Calibri" w:cs="Arial"/>
                <w:sz w:val="16"/>
                <w:szCs w:val="16"/>
              </w:rPr>
              <w:t>34,9</w:t>
            </w:r>
          </w:p>
        </w:tc>
        <w:tc>
          <w:tcPr>
            <w:tcW w:w="1239" w:type="dxa"/>
            <w:vMerge w:val="restart"/>
            <w:vAlign w:val="center"/>
          </w:tcPr>
          <w:p w14:paraId="2CC16682" w14:textId="32538170" w:rsidR="00E24CFC" w:rsidRPr="00434645" w:rsidRDefault="00E24CFC" w:rsidP="007B1376">
            <w:pPr>
              <w:autoSpaceDN w:val="0"/>
              <w:jc w:val="center"/>
              <w:rPr>
                <w:rFonts w:eastAsia="Calibri" w:cs="Arial"/>
                <w:sz w:val="16"/>
                <w:szCs w:val="16"/>
              </w:rPr>
            </w:pPr>
            <w:r w:rsidRPr="00434645">
              <w:rPr>
                <w:rFonts w:eastAsia="Calibri" w:cs="Arial"/>
                <w:sz w:val="16"/>
                <w:szCs w:val="16"/>
              </w:rPr>
              <w:t>61,4</w:t>
            </w:r>
          </w:p>
        </w:tc>
      </w:tr>
      <w:tr w:rsidR="00E24CFC" w:rsidRPr="00434645" w14:paraId="17230254" w14:textId="77777777" w:rsidTr="00DB34B5">
        <w:trPr>
          <w:cnfStyle w:val="000000100000" w:firstRow="0" w:lastRow="0" w:firstColumn="0" w:lastColumn="0" w:oddVBand="0" w:evenVBand="0" w:oddHBand="1" w:evenHBand="0" w:firstRowFirstColumn="0" w:firstRowLastColumn="0" w:lastRowFirstColumn="0" w:lastRowLastColumn="0"/>
          <w:trHeight w:val="351"/>
        </w:trPr>
        <w:tc>
          <w:tcPr>
            <w:tcW w:w="581" w:type="dxa"/>
            <w:vMerge/>
            <w:vAlign w:val="center"/>
          </w:tcPr>
          <w:p w14:paraId="0D7D0D04" w14:textId="77777777" w:rsidR="00E24CFC" w:rsidRPr="00434645" w:rsidRDefault="00E24CFC" w:rsidP="007B1376">
            <w:pPr>
              <w:autoSpaceDN w:val="0"/>
              <w:jc w:val="center"/>
              <w:rPr>
                <w:rFonts w:eastAsia="Calibri" w:cs="Arial"/>
                <w:b/>
                <w:bCs/>
                <w:sz w:val="16"/>
                <w:szCs w:val="16"/>
              </w:rPr>
            </w:pPr>
          </w:p>
        </w:tc>
        <w:tc>
          <w:tcPr>
            <w:tcW w:w="1044" w:type="dxa"/>
            <w:vMerge/>
            <w:vAlign w:val="center"/>
          </w:tcPr>
          <w:p w14:paraId="11691092" w14:textId="77777777" w:rsidR="00E24CFC" w:rsidRPr="00434645" w:rsidRDefault="00E24CFC" w:rsidP="007B1376">
            <w:pPr>
              <w:autoSpaceDN w:val="0"/>
              <w:jc w:val="center"/>
              <w:rPr>
                <w:rFonts w:eastAsia="Calibri" w:cs="Arial"/>
                <w:b/>
                <w:bCs/>
                <w:sz w:val="16"/>
                <w:szCs w:val="16"/>
              </w:rPr>
            </w:pPr>
          </w:p>
        </w:tc>
        <w:tc>
          <w:tcPr>
            <w:tcW w:w="3280" w:type="dxa"/>
            <w:vMerge/>
            <w:vAlign w:val="center"/>
          </w:tcPr>
          <w:p w14:paraId="06AD7AC6" w14:textId="77777777" w:rsidR="00E24CFC" w:rsidRPr="00434645" w:rsidRDefault="00E24CFC" w:rsidP="007B1376">
            <w:pPr>
              <w:autoSpaceDN w:val="0"/>
              <w:jc w:val="center"/>
              <w:rPr>
                <w:rFonts w:eastAsia="Calibri" w:cs="Arial"/>
                <w:sz w:val="16"/>
                <w:szCs w:val="16"/>
              </w:rPr>
            </w:pPr>
          </w:p>
        </w:tc>
        <w:tc>
          <w:tcPr>
            <w:tcW w:w="981" w:type="dxa"/>
          </w:tcPr>
          <w:p w14:paraId="484BA737" w14:textId="49247127" w:rsidR="00E24CFC" w:rsidRPr="00434645" w:rsidRDefault="00E24CFC" w:rsidP="007B1376">
            <w:pPr>
              <w:autoSpaceDN w:val="0"/>
              <w:jc w:val="center"/>
              <w:rPr>
                <w:rFonts w:eastAsia="Calibri" w:cs="Arial"/>
                <w:sz w:val="16"/>
                <w:szCs w:val="16"/>
              </w:rPr>
            </w:pPr>
            <w:r w:rsidRPr="00434645">
              <w:rPr>
                <w:rFonts w:eastAsia="Calibri" w:cs="Arial"/>
                <w:sz w:val="16"/>
                <w:szCs w:val="16"/>
              </w:rPr>
              <w:t>T35</w:t>
            </w:r>
          </w:p>
        </w:tc>
        <w:tc>
          <w:tcPr>
            <w:tcW w:w="2652" w:type="dxa"/>
          </w:tcPr>
          <w:p w14:paraId="195AC60B" w14:textId="1615C348" w:rsidR="00E24CFC" w:rsidRPr="00434645" w:rsidRDefault="00E24CFC" w:rsidP="007B1376">
            <w:pPr>
              <w:autoSpaceDN w:val="0"/>
              <w:jc w:val="center"/>
              <w:rPr>
                <w:rFonts w:eastAsia="Calibri" w:cs="Arial"/>
                <w:sz w:val="16"/>
                <w:szCs w:val="16"/>
              </w:rPr>
            </w:pPr>
            <w:r w:rsidRPr="00434645">
              <w:rPr>
                <w:rFonts w:eastAsia="Calibri" w:cs="Arial"/>
                <w:sz w:val="16"/>
                <w:szCs w:val="16"/>
              </w:rPr>
              <w:t>Število dokončanih projektov v zvezi s protipoplavno varnostjo, ki čim bolj podpirajo ukrepe za rešitve, ki temeljijo na naravi, in zelene ukrepe</w:t>
            </w:r>
          </w:p>
        </w:tc>
        <w:tc>
          <w:tcPr>
            <w:tcW w:w="1219" w:type="dxa"/>
            <w:vMerge/>
            <w:shd w:val="clear" w:color="auto" w:fill="EAF1DD"/>
          </w:tcPr>
          <w:p w14:paraId="4A6C5E66" w14:textId="527B7F11" w:rsidR="00E24CFC" w:rsidRPr="00434645" w:rsidRDefault="00E24CFC" w:rsidP="007B1376">
            <w:pPr>
              <w:autoSpaceDN w:val="0"/>
              <w:jc w:val="center"/>
              <w:rPr>
                <w:rFonts w:eastAsia="Calibri" w:cs="Arial"/>
                <w:sz w:val="16"/>
                <w:szCs w:val="16"/>
              </w:rPr>
            </w:pPr>
          </w:p>
        </w:tc>
        <w:tc>
          <w:tcPr>
            <w:tcW w:w="1125" w:type="dxa"/>
            <w:shd w:val="clear" w:color="auto" w:fill="EAF1DD"/>
          </w:tcPr>
          <w:p w14:paraId="3A6E570E" w14:textId="55179336" w:rsidR="00E24CFC" w:rsidRPr="00434645" w:rsidRDefault="00E24CFC" w:rsidP="007B1376">
            <w:pPr>
              <w:autoSpaceDN w:val="0"/>
              <w:jc w:val="center"/>
              <w:rPr>
                <w:rFonts w:eastAsia="Calibri" w:cs="Arial"/>
                <w:sz w:val="16"/>
                <w:szCs w:val="16"/>
              </w:rPr>
            </w:pPr>
            <w:r w:rsidRPr="00434645">
              <w:rPr>
                <w:rFonts w:eastAsia="Calibri" w:cs="Arial"/>
                <w:sz w:val="16"/>
                <w:szCs w:val="16"/>
              </w:rPr>
              <w:t>3</w:t>
            </w:r>
          </w:p>
        </w:tc>
        <w:tc>
          <w:tcPr>
            <w:tcW w:w="1100" w:type="dxa"/>
            <w:shd w:val="clear" w:color="auto" w:fill="EAF1DD"/>
          </w:tcPr>
          <w:p w14:paraId="360E926C" w14:textId="7CE4AFC7" w:rsidR="00E24CFC" w:rsidRPr="00434645" w:rsidRDefault="00E24CFC" w:rsidP="007B1376">
            <w:pPr>
              <w:autoSpaceDN w:val="0"/>
              <w:jc w:val="center"/>
              <w:rPr>
                <w:rFonts w:eastAsia="Calibri" w:cs="Arial"/>
                <w:sz w:val="16"/>
                <w:szCs w:val="16"/>
              </w:rPr>
            </w:pPr>
            <w:r w:rsidRPr="00434645">
              <w:rPr>
                <w:rFonts w:eastAsia="Calibri" w:cs="Arial"/>
                <w:sz w:val="16"/>
                <w:szCs w:val="16"/>
              </w:rPr>
              <w:t>6</w:t>
            </w:r>
          </w:p>
        </w:tc>
        <w:tc>
          <w:tcPr>
            <w:tcW w:w="919" w:type="dxa"/>
            <w:vMerge/>
            <w:shd w:val="clear" w:color="auto" w:fill="EAF1DD"/>
          </w:tcPr>
          <w:p w14:paraId="68140702" w14:textId="6A623655" w:rsidR="00E24CFC" w:rsidRPr="00434645" w:rsidRDefault="00E24CFC" w:rsidP="007B1376">
            <w:pPr>
              <w:autoSpaceDN w:val="0"/>
              <w:jc w:val="center"/>
              <w:rPr>
                <w:rFonts w:eastAsia="Calibri" w:cs="Arial"/>
                <w:sz w:val="16"/>
                <w:szCs w:val="16"/>
              </w:rPr>
            </w:pPr>
          </w:p>
        </w:tc>
        <w:tc>
          <w:tcPr>
            <w:tcW w:w="929" w:type="dxa"/>
            <w:vMerge/>
            <w:shd w:val="clear" w:color="auto" w:fill="EAF1DD"/>
          </w:tcPr>
          <w:p w14:paraId="635DC665" w14:textId="5488BDA9" w:rsidR="00E24CFC" w:rsidRPr="00434645" w:rsidRDefault="00E24CFC" w:rsidP="007B1376">
            <w:pPr>
              <w:autoSpaceDN w:val="0"/>
              <w:jc w:val="center"/>
              <w:rPr>
                <w:rFonts w:eastAsia="Calibri" w:cs="Arial"/>
                <w:sz w:val="16"/>
                <w:szCs w:val="16"/>
              </w:rPr>
            </w:pPr>
          </w:p>
        </w:tc>
        <w:tc>
          <w:tcPr>
            <w:tcW w:w="1239" w:type="dxa"/>
            <w:vMerge/>
            <w:shd w:val="clear" w:color="auto" w:fill="EAF1DD"/>
          </w:tcPr>
          <w:p w14:paraId="1F90F566" w14:textId="2D244C7F" w:rsidR="00E24CFC" w:rsidRPr="00434645" w:rsidRDefault="00E24CFC" w:rsidP="007B1376">
            <w:pPr>
              <w:autoSpaceDN w:val="0"/>
              <w:jc w:val="center"/>
              <w:rPr>
                <w:rFonts w:eastAsia="Calibri" w:cs="Arial"/>
                <w:sz w:val="16"/>
                <w:szCs w:val="16"/>
              </w:rPr>
            </w:pPr>
          </w:p>
        </w:tc>
      </w:tr>
      <w:bookmarkEnd w:id="5"/>
      <w:tr w:rsidR="00C725BE" w:rsidRPr="00434645" w14:paraId="4C23AA28" w14:textId="0685D1F0" w:rsidTr="001759E8">
        <w:trPr>
          <w:trHeight w:val="247"/>
        </w:trPr>
        <w:tc>
          <w:tcPr>
            <w:tcW w:w="581" w:type="dxa"/>
            <w:vAlign w:val="center"/>
          </w:tcPr>
          <w:p w14:paraId="502F4959" w14:textId="1E7105F3" w:rsidR="00C725BE" w:rsidRPr="00434645" w:rsidRDefault="00C725BE" w:rsidP="00C725BE">
            <w:pPr>
              <w:autoSpaceDN w:val="0"/>
              <w:jc w:val="center"/>
              <w:rPr>
                <w:rFonts w:eastAsia="Calibri" w:cs="Arial"/>
                <w:b/>
                <w:bCs/>
                <w:sz w:val="16"/>
                <w:szCs w:val="16"/>
              </w:rPr>
            </w:pPr>
            <w:r w:rsidRPr="00434645">
              <w:rPr>
                <w:rFonts w:eastAsia="Calibri" w:cs="Arial"/>
                <w:b/>
                <w:bCs/>
                <w:sz w:val="16"/>
                <w:szCs w:val="16"/>
              </w:rPr>
              <w:t>2.</w:t>
            </w:r>
          </w:p>
        </w:tc>
        <w:tc>
          <w:tcPr>
            <w:tcW w:w="1044" w:type="dxa"/>
            <w:vAlign w:val="center"/>
          </w:tcPr>
          <w:p w14:paraId="411DB65F" w14:textId="1E4539FA" w:rsidR="00C725BE" w:rsidRPr="00434645" w:rsidRDefault="00C725BE" w:rsidP="00C725BE">
            <w:pPr>
              <w:autoSpaceDN w:val="0"/>
              <w:jc w:val="center"/>
              <w:rPr>
                <w:rFonts w:eastAsia="Calibri" w:cs="Arial"/>
                <w:b/>
                <w:bCs/>
                <w:sz w:val="16"/>
                <w:szCs w:val="16"/>
              </w:rPr>
            </w:pPr>
            <w:r w:rsidRPr="00434645">
              <w:rPr>
                <w:rFonts w:eastAsia="Calibri" w:cs="Arial"/>
                <w:b/>
                <w:bCs/>
                <w:sz w:val="16"/>
                <w:szCs w:val="16"/>
              </w:rPr>
              <w:t>C3.K11.IC</w:t>
            </w:r>
          </w:p>
        </w:tc>
        <w:tc>
          <w:tcPr>
            <w:tcW w:w="3280" w:type="dxa"/>
            <w:vAlign w:val="center"/>
          </w:tcPr>
          <w:p w14:paraId="2BEA2897" w14:textId="4769D07E" w:rsidR="00C725BE" w:rsidRPr="00434645" w:rsidRDefault="00C725BE" w:rsidP="00C725BE">
            <w:pPr>
              <w:autoSpaceDN w:val="0"/>
              <w:jc w:val="center"/>
              <w:rPr>
                <w:rFonts w:cs="Arial"/>
                <w:sz w:val="16"/>
                <w:szCs w:val="16"/>
              </w:rPr>
            </w:pPr>
            <w:r w:rsidRPr="00434645">
              <w:rPr>
                <w:rFonts w:eastAsia="Arial" w:cs="Arial"/>
                <w:sz w:val="16"/>
                <w:szCs w:val="16"/>
              </w:rPr>
              <w:t>Trajnostni razvoj javne in skupne turistične infrastrukture in naravnih znamenitosti v turističnih destinacijah</w:t>
            </w:r>
          </w:p>
        </w:tc>
        <w:tc>
          <w:tcPr>
            <w:tcW w:w="981" w:type="dxa"/>
            <w:vAlign w:val="center"/>
          </w:tcPr>
          <w:p w14:paraId="5123E6AC" w14:textId="0B2519D2" w:rsidR="00C725BE" w:rsidRPr="00434645" w:rsidRDefault="00C725BE" w:rsidP="00C725BE">
            <w:pPr>
              <w:autoSpaceDN w:val="0"/>
              <w:jc w:val="center"/>
              <w:rPr>
                <w:rFonts w:eastAsia="Calibri" w:cs="Arial"/>
                <w:sz w:val="16"/>
                <w:szCs w:val="16"/>
              </w:rPr>
            </w:pPr>
            <w:r w:rsidRPr="00434645">
              <w:rPr>
                <w:rFonts w:eastAsia="Calibri" w:cs="Arial"/>
                <w:sz w:val="16"/>
                <w:szCs w:val="16"/>
              </w:rPr>
              <w:t>T153</w:t>
            </w:r>
          </w:p>
        </w:tc>
        <w:tc>
          <w:tcPr>
            <w:tcW w:w="2652" w:type="dxa"/>
            <w:vAlign w:val="center"/>
          </w:tcPr>
          <w:p w14:paraId="695528B4" w14:textId="4090560A" w:rsidR="00C725BE" w:rsidRPr="00434645" w:rsidRDefault="00C725BE" w:rsidP="00C725BE">
            <w:pPr>
              <w:autoSpaceDN w:val="0"/>
              <w:jc w:val="center"/>
              <w:rPr>
                <w:rFonts w:cs="Arial"/>
                <w:sz w:val="16"/>
                <w:szCs w:val="16"/>
              </w:rPr>
            </w:pPr>
            <w:r w:rsidRPr="00434645">
              <w:rPr>
                <w:rFonts w:eastAsia="Arial" w:cs="Arial"/>
                <w:sz w:val="16"/>
                <w:szCs w:val="16"/>
              </w:rPr>
              <w:t>Dokončanje naložbenih projektov v javno in skupno turistično infrastrukturo</w:t>
            </w:r>
          </w:p>
        </w:tc>
        <w:tc>
          <w:tcPr>
            <w:tcW w:w="1219" w:type="dxa"/>
            <w:vAlign w:val="center"/>
          </w:tcPr>
          <w:p w14:paraId="03076187" w14:textId="75CFE27C" w:rsidR="00C725BE" w:rsidRPr="00434645" w:rsidRDefault="00C725BE" w:rsidP="00C725BE">
            <w:pPr>
              <w:autoSpaceDN w:val="0"/>
              <w:jc w:val="center"/>
              <w:rPr>
                <w:rFonts w:eastAsia="Calibri" w:cs="Arial"/>
                <w:sz w:val="16"/>
                <w:szCs w:val="16"/>
              </w:rPr>
            </w:pPr>
            <w:r w:rsidRPr="00434645">
              <w:rPr>
                <w:rFonts w:eastAsia="Calibri" w:cs="Arial"/>
                <w:sz w:val="16"/>
                <w:szCs w:val="16"/>
              </w:rPr>
              <w:t>MGTŠ</w:t>
            </w:r>
          </w:p>
        </w:tc>
        <w:tc>
          <w:tcPr>
            <w:tcW w:w="1125" w:type="dxa"/>
            <w:vAlign w:val="center"/>
          </w:tcPr>
          <w:p w14:paraId="4D352D3E" w14:textId="7DD5633B" w:rsidR="00C725BE" w:rsidRPr="00434645" w:rsidRDefault="00C725BE" w:rsidP="00C725BE">
            <w:pPr>
              <w:autoSpaceDN w:val="0"/>
              <w:jc w:val="center"/>
              <w:rPr>
                <w:rFonts w:eastAsia="Calibri" w:cs="Arial"/>
                <w:sz w:val="16"/>
                <w:szCs w:val="16"/>
              </w:rPr>
            </w:pPr>
            <w:r w:rsidRPr="00434645">
              <w:rPr>
                <w:rFonts w:eastAsia="Calibri" w:cs="Arial"/>
                <w:sz w:val="16"/>
                <w:szCs w:val="16"/>
              </w:rPr>
              <w:t>35</w:t>
            </w:r>
          </w:p>
        </w:tc>
        <w:tc>
          <w:tcPr>
            <w:tcW w:w="1100" w:type="dxa"/>
            <w:vAlign w:val="center"/>
          </w:tcPr>
          <w:p w14:paraId="0C157C05" w14:textId="32582A5D" w:rsidR="00C725BE" w:rsidRPr="00434645" w:rsidRDefault="00C725BE" w:rsidP="00C725BE">
            <w:pPr>
              <w:autoSpaceDN w:val="0"/>
              <w:jc w:val="center"/>
              <w:rPr>
                <w:rFonts w:eastAsia="Calibri" w:cs="Arial"/>
                <w:sz w:val="16"/>
                <w:szCs w:val="16"/>
              </w:rPr>
            </w:pPr>
            <w:r w:rsidRPr="00434645">
              <w:rPr>
                <w:rFonts w:eastAsia="Calibri" w:cs="Arial"/>
                <w:sz w:val="16"/>
                <w:szCs w:val="16"/>
              </w:rPr>
              <w:t>44</w:t>
            </w:r>
          </w:p>
        </w:tc>
        <w:tc>
          <w:tcPr>
            <w:tcW w:w="919" w:type="dxa"/>
            <w:vAlign w:val="center"/>
          </w:tcPr>
          <w:p w14:paraId="077BA7E3" w14:textId="6A7F70EC" w:rsidR="00C725BE" w:rsidRPr="00434645" w:rsidRDefault="00C725BE" w:rsidP="00C725BE">
            <w:pPr>
              <w:autoSpaceDN w:val="0"/>
              <w:jc w:val="center"/>
              <w:rPr>
                <w:rFonts w:eastAsia="Calibri" w:cs="Arial"/>
                <w:sz w:val="16"/>
                <w:szCs w:val="16"/>
              </w:rPr>
            </w:pPr>
            <w:r w:rsidRPr="00434645">
              <w:rPr>
                <w:rFonts w:eastAsia="Calibri" w:cs="Arial"/>
                <w:sz w:val="16"/>
                <w:szCs w:val="16"/>
              </w:rPr>
              <w:t>10,0</w:t>
            </w:r>
          </w:p>
        </w:tc>
        <w:tc>
          <w:tcPr>
            <w:tcW w:w="929" w:type="dxa"/>
            <w:vAlign w:val="center"/>
          </w:tcPr>
          <w:p w14:paraId="2F4383CA" w14:textId="757F09D6" w:rsidR="00C725BE" w:rsidRPr="00434645" w:rsidRDefault="00C725BE" w:rsidP="00C725BE">
            <w:pPr>
              <w:autoSpaceDN w:val="0"/>
              <w:jc w:val="center"/>
              <w:rPr>
                <w:rFonts w:eastAsia="Calibri" w:cs="Arial"/>
                <w:sz w:val="16"/>
                <w:szCs w:val="16"/>
              </w:rPr>
            </w:pPr>
            <w:r w:rsidRPr="00434645">
              <w:rPr>
                <w:rFonts w:eastAsia="Calibri" w:cs="Arial"/>
                <w:sz w:val="16"/>
                <w:szCs w:val="16"/>
              </w:rPr>
              <w:t>2,</w:t>
            </w:r>
            <w:r w:rsidR="00706843" w:rsidRPr="00434645">
              <w:rPr>
                <w:rFonts w:eastAsia="Calibri" w:cs="Arial"/>
                <w:sz w:val="16"/>
                <w:szCs w:val="16"/>
              </w:rPr>
              <w:t>6</w:t>
            </w:r>
          </w:p>
        </w:tc>
        <w:tc>
          <w:tcPr>
            <w:tcW w:w="1239" w:type="dxa"/>
            <w:vAlign w:val="center"/>
          </w:tcPr>
          <w:p w14:paraId="56D3A42D" w14:textId="256C71E4" w:rsidR="00C725BE" w:rsidRPr="00434645" w:rsidRDefault="00C725BE" w:rsidP="00C725BE">
            <w:pPr>
              <w:autoSpaceDN w:val="0"/>
              <w:jc w:val="center"/>
              <w:rPr>
                <w:rFonts w:eastAsia="Calibri" w:cs="Arial"/>
                <w:sz w:val="16"/>
                <w:szCs w:val="16"/>
              </w:rPr>
            </w:pPr>
            <w:r w:rsidRPr="00434645">
              <w:rPr>
                <w:rFonts w:eastAsia="Calibri" w:cs="Arial"/>
                <w:sz w:val="16"/>
                <w:szCs w:val="16"/>
              </w:rPr>
              <w:t>12,6</w:t>
            </w:r>
          </w:p>
        </w:tc>
      </w:tr>
      <w:tr w:rsidR="00C725BE" w:rsidRPr="00434645" w14:paraId="3C9978B1" w14:textId="27DFB64B" w:rsidTr="001759E8">
        <w:trPr>
          <w:cnfStyle w:val="000000100000" w:firstRow="0" w:lastRow="0" w:firstColumn="0" w:lastColumn="0" w:oddVBand="0" w:evenVBand="0" w:oddHBand="1" w:evenHBand="0" w:firstRowFirstColumn="0" w:firstRowLastColumn="0" w:lastRowFirstColumn="0" w:lastRowLastColumn="0"/>
          <w:trHeight w:val="441"/>
        </w:trPr>
        <w:tc>
          <w:tcPr>
            <w:tcW w:w="581" w:type="dxa"/>
            <w:vAlign w:val="center"/>
          </w:tcPr>
          <w:p w14:paraId="48A780F6" w14:textId="75077F7A" w:rsidR="00C725BE" w:rsidRPr="00434645" w:rsidRDefault="00F771AC" w:rsidP="00C725BE">
            <w:pPr>
              <w:autoSpaceDN w:val="0"/>
              <w:jc w:val="center"/>
              <w:rPr>
                <w:rFonts w:eastAsia="Calibri" w:cs="Arial"/>
                <w:b/>
                <w:bCs/>
                <w:sz w:val="16"/>
                <w:szCs w:val="16"/>
              </w:rPr>
            </w:pPr>
            <w:r w:rsidRPr="00434645">
              <w:rPr>
                <w:rFonts w:eastAsia="Calibri" w:cs="Arial"/>
                <w:b/>
                <w:bCs/>
                <w:sz w:val="16"/>
                <w:szCs w:val="16"/>
              </w:rPr>
              <w:t>3</w:t>
            </w:r>
            <w:r w:rsidR="005C279E" w:rsidRPr="00434645">
              <w:rPr>
                <w:rFonts w:eastAsia="Calibri" w:cs="Arial"/>
                <w:b/>
                <w:bCs/>
                <w:sz w:val="16"/>
                <w:szCs w:val="16"/>
              </w:rPr>
              <w:t>.</w:t>
            </w:r>
          </w:p>
        </w:tc>
        <w:tc>
          <w:tcPr>
            <w:tcW w:w="1044" w:type="dxa"/>
            <w:vAlign w:val="center"/>
          </w:tcPr>
          <w:p w14:paraId="5D0B3ABA" w14:textId="09A64120" w:rsidR="00C725BE" w:rsidRPr="00434645" w:rsidRDefault="00C725BE" w:rsidP="00C725BE">
            <w:pPr>
              <w:autoSpaceDN w:val="0"/>
              <w:jc w:val="center"/>
              <w:rPr>
                <w:rFonts w:eastAsia="Calibri" w:cs="Arial"/>
                <w:b/>
                <w:bCs/>
                <w:sz w:val="16"/>
                <w:szCs w:val="16"/>
              </w:rPr>
            </w:pPr>
            <w:r w:rsidRPr="00434645">
              <w:rPr>
                <w:rFonts w:eastAsia="Calibri" w:cs="Arial"/>
                <w:b/>
                <w:bCs/>
                <w:sz w:val="16"/>
                <w:szCs w:val="16"/>
              </w:rPr>
              <w:t>C5.K17.IE</w:t>
            </w:r>
          </w:p>
        </w:tc>
        <w:tc>
          <w:tcPr>
            <w:tcW w:w="3280" w:type="dxa"/>
            <w:vAlign w:val="center"/>
          </w:tcPr>
          <w:p w14:paraId="12D8D7DA" w14:textId="5C2905C1" w:rsidR="00C725BE" w:rsidRPr="00434645" w:rsidRDefault="00C725BE" w:rsidP="00C725BE">
            <w:pPr>
              <w:autoSpaceDN w:val="0"/>
              <w:jc w:val="center"/>
              <w:rPr>
                <w:rFonts w:cs="Arial"/>
                <w:sz w:val="16"/>
                <w:szCs w:val="16"/>
              </w:rPr>
            </w:pPr>
            <w:r w:rsidRPr="00434645">
              <w:rPr>
                <w:rFonts w:eastAsia="Arial" w:cs="Arial"/>
                <w:sz w:val="16"/>
                <w:szCs w:val="16"/>
              </w:rPr>
              <w:t>Spodbujanje vzpostavitve infrastrukture za alternativna goriva v prometu (razširitev)</w:t>
            </w:r>
          </w:p>
        </w:tc>
        <w:tc>
          <w:tcPr>
            <w:tcW w:w="981" w:type="dxa"/>
            <w:vAlign w:val="center"/>
          </w:tcPr>
          <w:p w14:paraId="23DD775A" w14:textId="50A942E4" w:rsidR="00C725BE" w:rsidRPr="00434645" w:rsidRDefault="00C725BE" w:rsidP="00C725BE">
            <w:pPr>
              <w:autoSpaceDN w:val="0"/>
              <w:jc w:val="center"/>
              <w:rPr>
                <w:rFonts w:eastAsia="Calibri" w:cs="Arial"/>
                <w:sz w:val="16"/>
                <w:szCs w:val="16"/>
              </w:rPr>
            </w:pPr>
            <w:r w:rsidRPr="00434645">
              <w:rPr>
                <w:rFonts w:eastAsia="Calibri" w:cs="Arial"/>
                <w:sz w:val="16"/>
                <w:szCs w:val="16"/>
              </w:rPr>
              <w:t>T2</w:t>
            </w:r>
            <w:r w:rsidR="00774336" w:rsidRPr="00434645">
              <w:rPr>
                <w:rFonts w:eastAsia="Calibri" w:cs="Arial"/>
                <w:sz w:val="16"/>
                <w:szCs w:val="16"/>
              </w:rPr>
              <w:t>21</w:t>
            </w:r>
          </w:p>
        </w:tc>
        <w:tc>
          <w:tcPr>
            <w:tcW w:w="2652" w:type="dxa"/>
            <w:vAlign w:val="center"/>
          </w:tcPr>
          <w:p w14:paraId="4A5A3E4F" w14:textId="58789B79" w:rsidR="00C725BE" w:rsidRPr="00434645" w:rsidRDefault="00774336" w:rsidP="00C725BE">
            <w:pPr>
              <w:autoSpaceDN w:val="0"/>
              <w:jc w:val="center"/>
              <w:rPr>
                <w:rFonts w:cs="Arial"/>
                <w:sz w:val="16"/>
                <w:szCs w:val="16"/>
              </w:rPr>
            </w:pPr>
            <w:r w:rsidRPr="00434645">
              <w:rPr>
                <w:rFonts w:eastAsia="Arial" w:cs="Arial"/>
                <w:sz w:val="16"/>
                <w:szCs w:val="16"/>
              </w:rPr>
              <w:t xml:space="preserve">Podprta </w:t>
            </w:r>
            <w:proofErr w:type="spellStart"/>
            <w:r w:rsidRPr="00434645">
              <w:rPr>
                <w:rFonts w:eastAsia="Arial" w:cs="Arial"/>
                <w:sz w:val="16"/>
                <w:szCs w:val="16"/>
              </w:rPr>
              <w:t>brezemisijska</w:t>
            </w:r>
            <w:proofErr w:type="spellEnd"/>
            <w:r w:rsidRPr="00434645">
              <w:rPr>
                <w:rFonts w:eastAsia="Arial" w:cs="Arial"/>
                <w:sz w:val="16"/>
                <w:szCs w:val="16"/>
              </w:rPr>
              <w:t xml:space="preserve"> vozila </w:t>
            </w:r>
          </w:p>
        </w:tc>
        <w:tc>
          <w:tcPr>
            <w:tcW w:w="1219" w:type="dxa"/>
            <w:vAlign w:val="center"/>
          </w:tcPr>
          <w:p w14:paraId="031545AE" w14:textId="3224106D" w:rsidR="00C725BE" w:rsidRPr="00434645" w:rsidRDefault="00C725BE" w:rsidP="00C725BE">
            <w:pPr>
              <w:autoSpaceDN w:val="0"/>
              <w:jc w:val="center"/>
              <w:rPr>
                <w:rFonts w:eastAsia="Calibri" w:cs="Arial"/>
                <w:sz w:val="16"/>
                <w:szCs w:val="16"/>
              </w:rPr>
            </w:pPr>
            <w:r w:rsidRPr="00434645">
              <w:rPr>
                <w:rFonts w:eastAsia="Calibri" w:cs="Arial"/>
                <w:sz w:val="16"/>
                <w:szCs w:val="16"/>
              </w:rPr>
              <w:t>MOPE</w:t>
            </w:r>
          </w:p>
        </w:tc>
        <w:tc>
          <w:tcPr>
            <w:tcW w:w="1125" w:type="dxa"/>
            <w:vAlign w:val="center"/>
          </w:tcPr>
          <w:p w14:paraId="1A9D8894" w14:textId="0F0E670D" w:rsidR="00C725BE" w:rsidRPr="00434645" w:rsidRDefault="00C725BE" w:rsidP="00C725BE">
            <w:pPr>
              <w:autoSpaceDN w:val="0"/>
              <w:jc w:val="center"/>
              <w:rPr>
                <w:rFonts w:eastAsia="Calibri" w:cs="Arial"/>
                <w:sz w:val="16"/>
                <w:szCs w:val="16"/>
              </w:rPr>
            </w:pPr>
            <w:r w:rsidRPr="00434645">
              <w:rPr>
                <w:rFonts w:eastAsia="Calibri" w:cs="Arial"/>
                <w:sz w:val="16"/>
                <w:szCs w:val="16"/>
              </w:rPr>
              <w:t>3600</w:t>
            </w:r>
          </w:p>
        </w:tc>
        <w:tc>
          <w:tcPr>
            <w:tcW w:w="1100" w:type="dxa"/>
            <w:vAlign w:val="center"/>
          </w:tcPr>
          <w:p w14:paraId="621EDAAF" w14:textId="1C2133AF" w:rsidR="00C725BE" w:rsidRPr="00434645" w:rsidRDefault="00C725BE" w:rsidP="00C725BE">
            <w:pPr>
              <w:autoSpaceDN w:val="0"/>
              <w:jc w:val="center"/>
              <w:rPr>
                <w:rFonts w:eastAsia="Calibri" w:cs="Arial"/>
                <w:sz w:val="16"/>
                <w:szCs w:val="16"/>
              </w:rPr>
            </w:pPr>
            <w:r w:rsidRPr="00434645">
              <w:rPr>
                <w:rFonts w:eastAsia="Calibri" w:cs="Arial"/>
                <w:sz w:val="16"/>
                <w:szCs w:val="16"/>
              </w:rPr>
              <w:t>6413</w:t>
            </w:r>
          </w:p>
        </w:tc>
        <w:tc>
          <w:tcPr>
            <w:tcW w:w="919" w:type="dxa"/>
            <w:vAlign w:val="center"/>
          </w:tcPr>
          <w:p w14:paraId="4D98DFA2" w14:textId="72FBFEE4" w:rsidR="00C725BE" w:rsidRPr="00434645" w:rsidRDefault="00C725BE" w:rsidP="00C725BE">
            <w:pPr>
              <w:autoSpaceDN w:val="0"/>
              <w:jc w:val="center"/>
              <w:rPr>
                <w:rFonts w:eastAsia="Calibri" w:cs="Arial"/>
                <w:sz w:val="16"/>
                <w:szCs w:val="16"/>
              </w:rPr>
            </w:pPr>
            <w:r w:rsidRPr="00434645">
              <w:rPr>
                <w:rFonts w:eastAsia="Calibri" w:cs="Arial"/>
                <w:sz w:val="16"/>
                <w:szCs w:val="16"/>
              </w:rPr>
              <w:t>2</w:t>
            </w:r>
            <w:r w:rsidR="00744CF8" w:rsidRPr="00434645">
              <w:rPr>
                <w:rFonts w:eastAsia="Calibri" w:cs="Arial"/>
                <w:sz w:val="16"/>
                <w:szCs w:val="16"/>
              </w:rPr>
              <w:t>0</w:t>
            </w:r>
          </w:p>
        </w:tc>
        <w:tc>
          <w:tcPr>
            <w:tcW w:w="929" w:type="dxa"/>
            <w:vAlign w:val="center"/>
          </w:tcPr>
          <w:p w14:paraId="54B84770" w14:textId="5179A939" w:rsidR="00C725BE" w:rsidRPr="00434645" w:rsidRDefault="00C725BE" w:rsidP="00C725BE">
            <w:pPr>
              <w:autoSpaceDN w:val="0"/>
              <w:jc w:val="center"/>
              <w:rPr>
                <w:rFonts w:eastAsia="Calibri" w:cs="Arial"/>
                <w:sz w:val="16"/>
                <w:szCs w:val="16"/>
              </w:rPr>
            </w:pPr>
            <w:r w:rsidRPr="00434645">
              <w:rPr>
                <w:rFonts w:eastAsia="Calibri" w:cs="Arial"/>
                <w:sz w:val="16"/>
                <w:szCs w:val="16"/>
              </w:rPr>
              <w:t>15,6</w:t>
            </w:r>
          </w:p>
        </w:tc>
        <w:tc>
          <w:tcPr>
            <w:tcW w:w="1239" w:type="dxa"/>
            <w:vAlign w:val="center"/>
          </w:tcPr>
          <w:p w14:paraId="4C611EFB" w14:textId="4D77CE4F" w:rsidR="00C725BE" w:rsidRPr="00434645" w:rsidRDefault="00C725BE" w:rsidP="00C725BE">
            <w:pPr>
              <w:autoSpaceDN w:val="0"/>
              <w:jc w:val="center"/>
              <w:rPr>
                <w:rFonts w:eastAsia="Calibri" w:cs="Arial"/>
                <w:sz w:val="16"/>
                <w:szCs w:val="16"/>
              </w:rPr>
            </w:pPr>
            <w:r w:rsidRPr="00434645">
              <w:rPr>
                <w:rFonts w:eastAsia="Calibri" w:cs="Arial"/>
                <w:sz w:val="16"/>
                <w:szCs w:val="16"/>
              </w:rPr>
              <w:t>3</w:t>
            </w:r>
            <w:r w:rsidR="00744CF8" w:rsidRPr="00434645">
              <w:rPr>
                <w:rFonts w:eastAsia="Calibri" w:cs="Arial"/>
                <w:sz w:val="16"/>
                <w:szCs w:val="16"/>
              </w:rPr>
              <w:t>5</w:t>
            </w:r>
            <w:r w:rsidRPr="00434645">
              <w:rPr>
                <w:rFonts w:eastAsia="Calibri" w:cs="Arial"/>
                <w:sz w:val="16"/>
                <w:szCs w:val="16"/>
              </w:rPr>
              <w:t>,6</w:t>
            </w:r>
          </w:p>
        </w:tc>
      </w:tr>
      <w:tr w:rsidR="00C725BE" w:rsidRPr="00434645" w14:paraId="2012638F" w14:textId="2F3B0DE5" w:rsidTr="001759E8">
        <w:trPr>
          <w:trHeight w:val="247"/>
        </w:trPr>
        <w:tc>
          <w:tcPr>
            <w:tcW w:w="581" w:type="dxa"/>
            <w:vAlign w:val="center"/>
          </w:tcPr>
          <w:p w14:paraId="69629521" w14:textId="77777777" w:rsidR="00C725BE" w:rsidRPr="00434645" w:rsidRDefault="00C725BE" w:rsidP="00C725BE">
            <w:pPr>
              <w:autoSpaceDN w:val="0"/>
              <w:jc w:val="center"/>
              <w:rPr>
                <w:rFonts w:eastAsia="Calibri" w:cs="Arial"/>
                <w:b/>
                <w:bCs/>
                <w:sz w:val="16"/>
                <w:szCs w:val="16"/>
              </w:rPr>
            </w:pPr>
          </w:p>
        </w:tc>
        <w:tc>
          <w:tcPr>
            <w:tcW w:w="1044" w:type="dxa"/>
            <w:vAlign w:val="center"/>
          </w:tcPr>
          <w:p w14:paraId="05FFF812" w14:textId="69FF8560" w:rsidR="00C725BE" w:rsidRPr="00434645" w:rsidRDefault="00F771AC" w:rsidP="00C725BE">
            <w:pPr>
              <w:autoSpaceDN w:val="0"/>
              <w:jc w:val="center"/>
              <w:rPr>
                <w:rFonts w:eastAsia="Calibri" w:cs="Arial"/>
                <w:b/>
                <w:bCs/>
                <w:sz w:val="16"/>
                <w:szCs w:val="16"/>
              </w:rPr>
            </w:pPr>
            <w:r w:rsidRPr="00434645">
              <w:rPr>
                <w:rFonts w:eastAsia="Calibri" w:cs="Arial"/>
                <w:b/>
                <w:bCs/>
                <w:sz w:val="16"/>
                <w:szCs w:val="16"/>
              </w:rPr>
              <w:t>SKUPAJ</w:t>
            </w:r>
          </w:p>
        </w:tc>
        <w:tc>
          <w:tcPr>
            <w:tcW w:w="3280" w:type="dxa"/>
            <w:vAlign w:val="center"/>
          </w:tcPr>
          <w:p w14:paraId="47DC7F4A" w14:textId="77777777" w:rsidR="00C725BE" w:rsidRPr="00434645" w:rsidRDefault="00C725BE" w:rsidP="00C725BE">
            <w:pPr>
              <w:autoSpaceDN w:val="0"/>
              <w:jc w:val="center"/>
              <w:rPr>
                <w:rFonts w:eastAsia="Calibri" w:cs="Arial"/>
                <w:sz w:val="16"/>
                <w:szCs w:val="16"/>
              </w:rPr>
            </w:pPr>
          </w:p>
        </w:tc>
        <w:tc>
          <w:tcPr>
            <w:tcW w:w="981" w:type="dxa"/>
            <w:vAlign w:val="center"/>
          </w:tcPr>
          <w:p w14:paraId="710C0EEC" w14:textId="77777777" w:rsidR="00C725BE" w:rsidRPr="00434645" w:rsidRDefault="00C725BE" w:rsidP="00C725BE">
            <w:pPr>
              <w:autoSpaceDN w:val="0"/>
              <w:jc w:val="center"/>
              <w:rPr>
                <w:rFonts w:eastAsia="Calibri" w:cs="Arial"/>
                <w:sz w:val="16"/>
                <w:szCs w:val="16"/>
              </w:rPr>
            </w:pPr>
          </w:p>
        </w:tc>
        <w:tc>
          <w:tcPr>
            <w:tcW w:w="2652" w:type="dxa"/>
            <w:vAlign w:val="center"/>
          </w:tcPr>
          <w:p w14:paraId="76A57A27" w14:textId="77777777" w:rsidR="00C725BE" w:rsidRPr="00434645" w:rsidRDefault="00C725BE" w:rsidP="00F771AC">
            <w:pPr>
              <w:autoSpaceDN w:val="0"/>
              <w:rPr>
                <w:rFonts w:eastAsia="Calibri" w:cs="Arial"/>
                <w:sz w:val="16"/>
                <w:szCs w:val="16"/>
              </w:rPr>
            </w:pPr>
          </w:p>
        </w:tc>
        <w:tc>
          <w:tcPr>
            <w:tcW w:w="1219" w:type="dxa"/>
            <w:vAlign w:val="center"/>
          </w:tcPr>
          <w:p w14:paraId="454C2546" w14:textId="030119BE" w:rsidR="00C725BE" w:rsidRPr="00434645" w:rsidRDefault="00C725BE" w:rsidP="00F771AC">
            <w:pPr>
              <w:autoSpaceDN w:val="0"/>
              <w:rPr>
                <w:rFonts w:eastAsia="Calibri" w:cs="Arial"/>
                <w:b/>
                <w:bCs/>
                <w:sz w:val="16"/>
                <w:szCs w:val="16"/>
              </w:rPr>
            </w:pPr>
          </w:p>
        </w:tc>
        <w:tc>
          <w:tcPr>
            <w:tcW w:w="1125" w:type="dxa"/>
            <w:vAlign w:val="center"/>
          </w:tcPr>
          <w:p w14:paraId="73628A26" w14:textId="77777777" w:rsidR="00C725BE" w:rsidRPr="00434645" w:rsidRDefault="00C725BE" w:rsidP="00C725BE">
            <w:pPr>
              <w:autoSpaceDN w:val="0"/>
              <w:jc w:val="center"/>
              <w:rPr>
                <w:rFonts w:eastAsia="Calibri" w:cs="Arial"/>
                <w:sz w:val="16"/>
                <w:szCs w:val="16"/>
              </w:rPr>
            </w:pPr>
          </w:p>
        </w:tc>
        <w:tc>
          <w:tcPr>
            <w:tcW w:w="1100" w:type="dxa"/>
            <w:vAlign w:val="center"/>
          </w:tcPr>
          <w:p w14:paraId="153ED90E" w14:textId="13A671A5" w:rsidR="00C725BE" w:rsidRPr="00434645" w:rsidRDefault="00C725BE" w:rsidP="00C725BE">
            <w:pPr>
              <w:autoSpaceDN w:val="0"/>
              <w:jc w:val="center"/>
              <w:rPr>
                <w:rFonts w:eastAsia="Calibri" w:cs="Arial"/>
                <w:sz w:val="16"/>
                <w:szCs w:val="16"/>
                <w:highlight w:val="yellow"/>
              </w:rPr>
            </w:pPr>
          </w:p>
        </w:tc>
        <w:tc>
          <w:tcPr>
            <w:tcW w:w="919" w:type="dxa"/>
            <w:vAlign w:val="center"/>
          </w:tcPr>
          <w:p w14:paraId="26F3D91E" w14:textId="77777777" w:rsidR="00C725BE" w:rsidRPr="00434645" w:rsidRDefault="00C725BE" w:rsidP="00C725BE">
            <w:pPr>
              <w:autoSpaceDN w:val="0"/>
              <w:jc w:val="center"/>
              <w:rPr>
                <w:rFonts w:eastAsia="Calibri" w:cs="Arial"/>
                <w:b/>
                <w:bCs/>
                <w:sz w:val="16"/>
                <w:szCs w:val="16"/>
              </w:rPr>
            </w:pPr>
          </w:p>
        </w:tc>
        <w:tc>
          <w:tcPr>
            <w:tcW w:w="929" w:type="dxa"/>
            <w:vAlign w:val="center"/>
          </w:tcPr>
          <w:p w14:paraId="2719B3C5" w14:textId="528E29CA" w:rsidR="00C725BE" w:rsidRPr="00434645" w:rsidRDefault="00E24CFC" w:rsidP="00C725BE">
            <w:pPr>
              <w:autoSpaceDN w:val="0"/>
              <w:jc w:val="center"/>
              <w:rPr>
                <w:rFonts w:eastAsia="Calibri" w:cs="Arial"/>
                <w:b/>
                <w:sz w:val="16"/>
                <w:szCs w:val="16"/>
              </w:rPr>
            </w:pPr>
            <w:r w:rsidRPr="00434645">
              <w:rPr>
                <w:rFonts w:eastAsia="Calibri" w:cs="Arial"/>
                <w:b/>
                <w:sz w:val="16"/>
                <w:szCs w:val="16"/>
              </w:rPr>
              <w:t>53,1</w:t>
            </w:r>
          </w:p>
        </w:tc>
        <w:tc>
          <w:tcPr>
            <w:tcW w:w="1239" w:type="dxa"/>
            <w:vAlign w:val="center"/>
          </w:tcPr>
          <w:p w14:paraId="0790E8E8" w14:textId="77777777" w:rsidR="00C725BE" w:rsidRPr="00434645" w:rsidRDefault="00C725BE" w:rsidP="00C725BE">
            <w:pPr>
              <w:autoSpaceDN w:val="0"/>
              <w:jc w:val="center"/>
              <w:rPr>
                <w:rFonts w:eastAsia="Calibri" w:cs="Arial"/>
                <w:b/>
                <w:bCs/>
                <w:sz w:val="16"/>
                <w:szCs w:val="16"/>
              </w:rPr>
            </w:pPr>
          </w:p>
        </w:tc>
      </w:tr>
    </w:tbl>
    <w:p w14:paraId="7CC3044E" w14:textId="6918BA18" w:rsidR="00934B0B" w:rsidRPr="00A824AB" w:rsidRDefault="0075793F" w:rsidP="00A824AB">
      <w:pPr>
        <w:shd w:val="clear" w:color="auto" w:fill="FFFFFF"/>
        <w:spacing w:after="0"/>
        <w:jc w:val="both"/>
        <w:rPr>
          <w:rFonts w:eastAsia="Times New Roman" w:cs="Arial"/>
          <w:sz w:val="16"/>
          <w:szCs w:val="16"/>
        </w:rPr>
      </w:pPr>
      <w:r w:rsidRPr="0075793F">
        <w:rPr>
          <w:rFonts w:eastAsia="Times New Roman" w:cs="Arial"/>
          <w:b/>
          <w:bCs/>
          <w:sz w:val="16"/>
          <w:szCs w:val="16"/>
        </w:rPr>
        <w:t>*</w:t>
      </w:r>
      <w:r w:rsidRPr="0075793F">
        <w:rPr>
          <w:rFonts w:eastAsia="Times New Roman" w:cs="Arial"/>
          <w:sz w:val="16"/>
          <w:szCs w:val="16"/>
        </w:rPr>
        <w:t>Vrednosti so smiselno zaokrožene.</w:t>
      </w:r>
      <w:bookmarkEnd w:id="3"/>
    </w:p>
    <w:p w14:paraId="50718299" w14:textId="2DAC14C1" w:rsidR="006A2712" w:rsidRDefault="006A2712">
      <w:r>
        <w:br w:type="page"/>
      </w:r>
    </w:p>
    <w:p w14:paraId="2DFC7F0C" w14:textId="6FD5CEDD" w:rsidR="00172751" w:rsidRDefault="11AA35BD" w:rsidP="00B94342">
      <w:pPr>
        <w:pStyle w:val="Naslov2"/>
      </w:pPr>
      <w:r>
        <w:lastRenderedPageBreak/>
        <w:t xml:space="preserve">POENOSTAVITEV </w:t>
      </w:r>
      <w:r w:rsidR="1215A92C">
        <w:t xml:space="preserve">UKREPOV </w:t>
      </w:r>
    </w:p>
    <w:p w14:paraId="3E141B16" w14:textId="0E85A030" w:rsidR="00CE1971" w:rsidRPr="00DC2D7F" w:rsidRDefault="00BE4745" w:rsidP="451E5F18">
      <w:pPr>
        <w:spacing w:after="120"/>
        <w:jc w:val="both"/>
      </w:pPr>
      <w:r>
        <w:t>Z vidika bolj učinkovitega izvajanja ukrepov</w:t>
      </w:r>
      <w:r w:rsidR="00F771AC">
        <w:t>, ki se financirajo iz nepovratnih sredstev,</w:t>
      </w:r>
      <w:r>
        <w:t xml:space="preserve"> se</w:t>
      </w:r>
      <w:r w:rsidR="0D4F84D4" w:rsidRPr="00DC2D7F">
        <w:t xml:space="preserve"> </w:t>
      </w:r>
      <w:r w:rsidR="30953AE8" w:rsidRPr="00DC2D7F">
        <w:t xml:space="preserve">v predlogu </w:t>
      </w:r>
      <w:r w:rsidR="00E7730D">
        <w:t>za</w:t>
      </w:r>
      <w:r w:rsidR="00DC2D7F" w:rsidRPr="00DC2D7F">
        <w:t xml:space="preserve"> </w:t>
      </w:r>
      <w:r w:rsidR="30953AE8" w:rsidRPr="00DC2D7F">
        <w:t>sprememb</w:t>
      </w:r>
      <w:r w:rsidR="00F27FCF">
        <w:t>e</w:t>
      </w:r>
      <w:r w:rsidR="30953AE8" w:rsidRPr="00DC2D7F">
        <w:t xml:space="preserve"> načrta </w:t>
      </w:r>
      <w:r w:rsidR="00E7730D">
        <w:t xml:space="preserve">št. 4 </w:t>
      </w:r>
      <w:r w:rsidR="7979B04B" w:rsidRPr="00DC2D7F">
        <w:t xml:space="preserve">pri </w:t>
      </w:r>
      <w:r w:rsidR="0BAC7A26" w:rsidRPr="00DC2D7F">
        <w:t xml:space="preserve">določenih </w:t>
      </w:r>
      <w:r w:rsidR="6937CC2C" w:rsidRPr="00DC2D7F">
        <w:t>ukrep</w:t>
      </w:r>
      <w:r w:rsidR="7979B04B" w:rsidRPr="00DC2D7F">
        <w:t>ih spreminja vsebina</w:t>
      </w:r>
      <w:r w:rsidR="7FBC1805" w:rsidRPr="00DC2D7F">
        <w:t xml:space="preserve"> ukrep</w:t>
      </w:r>
      <w:r w:rsidR="00DC2D7F" w:rsidRPr="00DC2D7F">
        <w:t xml:space="preserve">ov in z njimi povezanih </w:t>
      </w:r>
      <w:r w:rsidR="7FBC1805" w:rsidRPr="00DC2D7F">
        <w:t>me</w:t>
      </w:r>
      <w:r w:rsidR="512622D0" w:rsidRPr="00DC2D7F">
        <w:t>jnik</w:t>
      </w:r>
      <w:r w:rsidR="00DC2D7F" w:rsidRPr="00DC2D7F">
        <w:t>ov</w:t>
      </w:r>
      <w:r w:rsidR="00F27FCF">
        <w:t>/ </w:t>
      </w:r>
      <w:r w:rsidR="512622D0" w:rsidRPr="00DC2D7F">
        <w:t>cilj</w:t>
      </w:r>
      <w:r w:rsidR="00F27FCF">
        <w:t>ev</w:t>
      </w:r>
      <w:r w:rsidR="512622D0" w:rsidRPr="00DC2D7F">
        <w:t xml:space="preserve"> </w:t>
      </w:r>
      <w:r w:rsidR="6937CC2C" w:rsidRPr="00DC2D7F">
        <w:t>n</w:t>
      </w:r>
      <w:r w:rsidR="29D2126E" w:rsidRPr="00DC2D7F">
        <w:t>a način</w:t>
      </w:r>
      <w:r w:rsidR="6A284FC3" w:rsidRPr="00DC2D7F">
        <w:t>, da se</w:t>
      </w:r>
      <w:r w:rsidR="0D4F84D4" w:rsidRPr="00DC2D7F">
        <w:t xml:space="preserve"> </w:t>
      </w:r>
      <w:r w:rsidR="4B95BBD5" w:rsidRPr="00DC2D7F">
        <w:t>zagotovi laž</w:t>
      </w:r>
      <w:r w:rsidR="6937CC2C" w:rsidRPr="00DC2D7F">
        <w:t>j</w:t>
      </w:r>
      <w:r w:rsidR="4B95BBD5" w:rsidRPr="00DC2D7F">
        <w:t xml:space="preserve">e dokazovanje </w:t>
      </w:r>
      <w:r w:rsidR="12696636" w:rsidRPr="00DC2D7F">
        <w:t>izpolnitve mejnikov</w:t>
      </w:r>
      <w:r w:rsidR="00F27FCF">
        <w:t>/ </w:t>
      </w:r>
      <w:r w:rsidR="12696636" w:rsidRPr="00DC2D7F">
        <w:t>ciljev</w:t>
      </w:r>
      <w:r w:rsidR="210D2D2A" w:rsidRPr="00DC2D7F">
        <w:t xml:space="preserve"> </w:t>
      </w:r>
      <w:r w:rsidR="711211E3" w:rsidRPr="00DC2D7F">
        <w:t>in</w:t>
      </w:r>
      <w:r w:rsidR="6A284FC3" w:rsidRPr="00DC2D7F">
        <w:t xml:space="preserve"> zmanjšanje upravno-administrativn</w:t>
      </w:r>
      <w:r w:rsidR="7506116E" w:rsidRPr="00DC2D7F">
        <w:t>ih</w:t>
      </w:r>
      <w:r w:rsidR="6A284FC3" w:rsidRPr="00DC2D7F">
        <w:t xml:space="preserve"> bremen</w:t>
      </w:r>
      <w:r w:rsidR="0C6AD22F" w:rsidRPr="00DC2D7F">
        <w:t xml:space="preserve">. </w:t>
      </w:r>
    </w:p>
    <w:p w14:paraId="44BB9AD0" w14:textId="4DC59D3A" w:rsidR="00ED167F" w:rsidRPr="00796772" w:rsidRDefault="00ED167F" w:rsidP="00D966AC">
      <w:pPr>
        <w:spacing w:before="240" w:after="0"/>
        <w:rPr>
          <w:b/>
          <w:bCs/>
          <w:sz w:val="16"/>
          <w:szCs w:val="18"/>
        </w:rPr>
      </w:pPr>
      <w:r w:rsidRPr="00265447">
        <w:rPr>
          <w:b/>
          <w:bCs/>
          <w:sz w:val="16"/>
          <w:szCs w:val="18"/>
        </w:rPr>
        <w:t xml:space="preserve">Preglednica </w:t>
      </w:r>
      <w:r w:rsidR="002D004E">
        <w:rPr>
          <w:b/>
          <w:bCs/>
          <w:sz w:val="16"/>
          <w:szCs w:val="18"/>
        </w:rPr>
        <w:t>3</w:t>
      </w:r>
      <w:r w:rsidRPr="00265447">
        <w:rPr>
          <w:b/>
          <w:bCs/>
          <w:sz w:val="16"/>
          <w:szCs w:val="18"/>
        </w:rPr>
        <w:t>:</w:t>
      </w:r>
      <w:r w:rsidR="00C1262A">
        <w:rPr>
          <w:b/>
          <w:bCs/>
          <w:sz w:val="16"/>
          <w:szCs w:val="18"/>
        </w:rPr>
        <w:tab/>
      </w:r>
      <w:r>
        <w:rPr>
          <w:b/>
          <w:bCs/>
          <w:sz w:val="16"/>
          <w:szCs w:val="18"/>
        </w:rPr>
        <w:t>Ukrepi</w:t>
      </w:r>
      <w:r w:rsidR="002D004E">
        <w:rPr>
          <w:b/>
          <w:bCs/>
          <w:sz w:val="16"/>
          <w:szCs w:val="18"/>
        </w:rPr>
        <w:t xml:space="preserve"> za nepovratna sredstva</w:t>
      </w:r>
      <w:r w:rsidR="00551759">
        <w:rPr>
          <w:b/>
          <w:bCs/>
          <w:sz w:val="16"/>
          <w:szCs w:val="18"/>
        </w:rPr>
        <w:t>,</w:t>
      </w:r>
      <w:r>
        <w:rPr>
          <w:b/>
          <w:bCs/>
          <w:sz w:val="16"/>
          <w:szCs w:val="18"/>
        </w:rPr>
        <w:t xml:space="preserve"> ki se </w:t>
      </w:r>
      <w:r w:rsidR="002D004E">
        <w:rPr>
          <w:b/>
          <w:bCs/>
          <w:sz w:val="16"/>
          <w:szCs w:val="18"/>
        </w:rPr>
        <w:t>poenostavijo</w:t>
      </w:r>
    </w:p>
    <w:tbl>
      <w:tblPr>
        <w:tblStyle w:val="Tabelamrea4poudarek3"/>
        <w:tblW w:w="15026" w:type="dxa"/>
        <w:tblLayout w:type="fixed"/>
        <w:tblLook w:val="0400" w:firstRow="0" w:lastRow="0" w:firstColumn="0" w:lastColumn="0" w:noHBand="0" w:noVBand="1"/>
      </w:tblPr>
      <w:tblGrid>
        <w:gridCol w:w="619"/>
        <w:gridCol w:w="1038"/>
        <w:gridCol w:w="3867"/>
        <w:gridCol w:w="975"/>
        <w:gridCol w:w="4128"/>
        <w:gridCol w:w="1275"/>
        <w:gridCol w:w="3124"/>
      </w:tblGrid>
      <w:tr w:rsidR="009D38A6" w:rsidRPr="00415DF4" w14:paraId="6B85EE0F" w14:textId="77777777" w:rsidTr="00BA474C">
        <w:trPr>
          <w:cnfStyle w:val="000000100000" w:firstRow="0" w:lastRow="0" w:firstColumn="0" w:lastColumn="0" w:oddVBand="0" w:evenVBand="0" w:oddHBand="1" w:evenHBand="0" w:firstRowFirstColumn="0" w:firstRowLastColumn="0" w:lastRowFirstColumn="0" w:lastRowLastColumn="0"/>
          <w:trHeight w:val="300"/>
        </w:trPr>
        <w:tc>
          <w:tcPr>
            <w:tcW w:w="619" w:type="dxa"/>
            <w:vAlign w:val="center"/>
          </w:tcPr>
          <w:p w14:paraId="6C2EFCDE" w14:textId="77777777" w:rsidR="00ED167F" w:rsidRPr="00415DF4" w:rsidRDefault="00ED167F" w:rsidP="00D50A5E">
            <w:pPr>
              <w:autoSpaceDN w:val="0"/>
              <w:jc w:val="center"/>
              <w:rPr>
                <w:rFonts w:eastAsia="Calibri" w:cs="Arial"/>
                <w:b/>
                <w:bCs/>
                <w:sz w:val="16"/>
                <w:szCs w:val="16"/>
              </w:rPr>
            </w:pPr>
            <w:r w:rsidRPr="00415DF4">
              <w:rPr>
                <w:rFonts w:eastAsia="Calibri" w:cs="Arial"/>
                <w:b/>
                <w:bCs/>
                <w:sz w:val="16"/>
                <w:szCs w:val="16"/>
              </w:rPr>
              <w:t>ZAP. ŠT.</w:t>
            </w:r>
          </w:p>
        </w:tc>
        <w:tc>
          <w:tcPr>
            <w:tcW w:w="1038" w:type="dxa"/>
            <w:vAlign w:val="center"/>
          </w:tcPr>
          <w:p w14:paraId="61A7D2A6" w14:textId="77777777" w:rsidR="00ED167F" w:rsidRPr="00415DF4" w:rsidRDefault="00ED167F" w:rsidP="00D50A5E">
            <w:pPr>
              <w:autoSpaceDN w:val="0"/>
              <w:jc w:val="center"/>
              <w:rPr>
                <w:rFonts w:eastAsia="Calibri" w:cs="Arial"/>
                <w:b/>
                <w:bCs/>
                <w:sz w:val="16"/>
                <w:szCs w:val="16"/>
              </w:rPr>
            </w:pPr>
            <w:r w:rsidRPr="00415DF4">
              <w:rPr>
                <w:rFonts w:eastAsia="Calibri" w:cs="Arial"/>
                <w:b/>
                <w:bCs/>
                <w:sz w:val="16"/>
                <w:szCs w:val="16"/>
              </w:rPr>
              <w:t>UKREP</w:t>
            </w:r>
          </w:p>
        </w:tc>
        <w:tc>
          <w:tcPr>
            <w:tcW w:w="3867" w:type="dxa"/>
            <w:vAlign w:val="center"/>
          </w:tcPr>
          <w:p w14:paraId="7E4909D6" w14:textId="77777777" w:rsidR="00ED167F" w:rsidRPr="00415DF4" w:rsidRDefault="00ED167F" w:rsidP="00D50A5E">
            <w:pPr>
              <w:autoSpaceDN w:val="0"/>
              <w:jc w:val="center"/>
              <w:rPr>
                <w:rFonts w:eastAsia="Calibri" w:cs="Arial"/>
                <w:b/>
                <w:bCs/>
                <w:sz w:val="16"/>
                <w:szCs w:val="16"/>
              </w:rPr>
            </w:pPr>
            <w:r w:rsidRPr="00415DF4">
              <w:rPr>
                <w:rFonts w:eastAsia="Calibri" w:cs="Arial"/>
                <w:b/>
                <w:bCs/>
                <w:sz w:val="16"/>
                <w:szCs w:val="16"/>
              </w:rPr>
              <w:t>NAZIV UKREPA</w:t>
            </w:r>
          </w:p>
        </w:tc>
        <w:tc>
          <w:tcPr>
            <w:tcW w:w="975" w:type="dxa"/>
            <w:vAlign w:val="center"/>
          </w:tcPr>
          <w:p w14:paraId="530B4749" w14:textId="77777777" w:rsidR="00ED167F" w:rsidRPr="000417C1" w:rsidRDefault="00ED167F" w:rsidP="00D50A5E">
            <w:pPr>
              <w:autoSpaceDN w:val="0"/>
              <w:jc w:val="center"/>
              <w:rPr>
                <w:rFonts w:eastAsia="Calibri" w:cs="Arial"/>
                <w:b/>
                <w:sz w:val="16"/>
                <w:szCs w:val="16"/>
              </w:rPr>
            </w:pPr>
            <w:r w:rsidRPr="000417C1">
              <w:rPr>
                <w:rFonts w:eastAsia="Calibri" w:cs="Arial"/>
                <w:b/>
                <w:sz w:val="16"/>
                <w:szCs w:val="16"/>
              </w:rPr>
              <w:t>ŠT. MEJNIKA/CILJA</w:t>
            </w:r>
          </w:p>
        </w:tc>
        <w:tc>
          <w:tcPr>
            <w:tcW w:w="4128" w:type="dxa"/>
            <w:vAlign w:val="center"/>
          </w:tcPr>
          <w:p w14:paraId="72BA8EC3" w14:textId="77777777" w:rsidR="00ED167F" w:rsidRPr="000417C1" w:rsidRDefault="00ED167F" w:rsidP="00D50A5E">
            <w:pPr>
              <w:autoSpaceDN w:val="0"/>
              <w:jc w:val="center"/>
              <w:rPr>
                <w:rFonts w:eastAsia="Calibri" w:cs="Arial"/>
                <w:b/>
                <w:sz w:val="16"/>
                <w:szCs w:val="16"/>
              </w:rPr>
            </w:pPr>
            <w:r w:rsidRPr="000417C1">
              <w:rPr>
                <w:rFonts w:eastAsia="Calibri" w:cs="Arial"/>
                <w:b/>
                <w:sz w:val="16"/>
                <w:szCs w:val="16"/>
              </w:rPr>
              <w:t>NAZIV MEJNIKA ALI CILJA</w:t>
            </w:r>
          </w:p>
        </w:tc>
        <w:tc>
          <w:tcPr>
            <w:tcW w:w="1275" w:type="dxa"/>
            <w:vAlign w:val="center"/>
          </w:tcPr>
          <w:p w14:paraId="7A03C779" w14:textId="45200E6E" w:rsidR="00ED167F" w:rsidRPr="00415DF4" w:rsidRDefault="00ED167F" w:rsidP="00D50A5E">
            <w:pPr>
              <w:autoSpaceDN w:val="0"/>
              <w:jc w:val="center"/>
              <w:rPr>
                <w:rFonts w:eastAsia="Calibri" w:cs="Arial"/>
                <w:b/>
                <w:bCs/>
                <w:sz w:val="16"/>
                <w:szCs w:val="16"/>
              </w:rPr>
            </w:pPr>
            <w:r w:rsidRPr="00415DF4">
              <w:rPr>
                <w:rFonts w:eastAsia="Calibri" w:cs="Arial"/>
                <w:b/>
                <w:bCs/>
                <w:sz w:val="16"/>
                <w:szCs w:val="16"/>
              </w:rPr>
              <w:t>ODGOVORNI ORGAN</w:t>
            </w:r>
          </w:p>
        </w:tc>
        <w:tc>
          <w:tcPr>
            <w:tcW w:w="3124" w:type="dxa"/>
            <w:vAlign w:val="center"/>
          </w:tcPr>
          <w:p w14:paraId="7E0857E0" w14:textId="3FB229D6" w:rsidR="00ED167F" w:rsidRDefault="00ED167F" w:rsidP="00D50A5E">
            <w:pPr>
              <w:autoSpaceDN w:val="0"/>
              <w:jc w:val="center"/>
              <w:rPr>
                <w:rFonts w:eastAsia="Calibri" w:cs="Arial"/>
                <w:b/>
                <w:bCs/>
                <w:sz w:val="16"/>
                <w:szCs w:val="16"/>
              </w:rPr>
            </w:pPr>
            <w:r>
              <w:rPr>
                <w:rFonts w:eastAsia="Calibri" w:cs="Arial"/>
                <w:b/>
                <w:bCs/>
                <w:sz w:val="16"/>
                <w:szCs w:val="16"/>
              </w:rPr>
              <w:t>Opis spremembe</w:t>
            </w:r>
          </w:p>
        </w:tc>
      </w:tr>
      <w:tr w:rsidR="009D38A6" w14:paraId="0A084790" w14:textId="77777777" w:rsidTr="00BA474C">
        <w:trPr>
          <w:trHeight w:val="300"/>
        </w:trPr>
        <w:tc>
          <w:tcPr>
            <w:tcW w:w="619" w:type="dxa"/>
          </w:tcPr>
          <w:p w14:paraId="55211607" w14:textId="582092D7" w:rsidR="5E4A9378" w:rsidRDefault="5E4A9378" w:rsidP="00D50A5E">
            <w:pPr>
              <w:jc w:val="center"/>
              <w:rPr>
                <w:rFonts w:eastAsia="Calibri" w:cs="Arial"/>
                <w:b/>
                <w:bCs/>
                <w:sz w:val="16"/>
                <w:szCs w:val="16"/>
              </w:rPr>
            </w:pPr>
            <w:r w:rsidRPr="5A38E3FC">
              <w:rPr>
                <w:rFonts w:eastAsia="Calibri" w:cs="Arial"/>
                <w:b/>
                <w:bCs/>
                <w:sz w:val="16"/>
                <w:szCs w:val="16"/>
              </w:rPr>
              <w:t>1.</w:t>
            </w:r>
          </w:p>
        </w:tc>
        <w:tc>
          <w:tcPr>
            <w:tcW w:w="1038" w:type="dxa"/>
          </w:tcPr>
          <w:p w14:paraId="3C271035" w14:textId="5D07DD0C" w:rsidR="5E4A9378" w:rsidRDefault="5E4A9378" w:rsidP="00D50A5E">
            <w:pPr>
              <w:jc w:val="center"/>
              <w:rPr>
                <w:rFonts w:eastAsia="Calibri" w:cs="Arial"/>
                <w:b/>
                <w:bCs/>
                <w:sz w:val="16"/>
                <w:szCs w:val="16"/>
              </w:rPr>
            </w:pPr>
            <w:r w:rsidRPr="5A38E3FC">
              <w:rPr>
                <w:rFonts w:eastAsia="Calibri" w:cs="Arial"/>
                <w:b/>
                <w:bCs/>
                <w:sz w:val="16"/>
                <w:szCs w:val="16"/>
              </w:rPr>
              <w:t>C1.K1.RA</w:t>
            </w:r>
          </w:p>
        </w:tc>
        <w:tc>
          <w:tcPr>
            <w:tcW w:w="3867" w:type="dxa"/>
          </w:tcPr>
          <w:p w14:paraId="58C3BC8F" w14:textId="43364AE7" w:rsidR="5E4A9378" w:rsidRPr="003D625D" w:rsidRDefault="5E4A9378" w:rsidP="00D50A5E">
            <w:pPr>
              <w:jc w:val="center"/>
              <w:rPr>
                <w:rFonts w:eastAsia="Calibri" w:cs="Arial"/>
                <w:sz w:val="16"/>
                <w:szCs w:val="16"/>
              </w:rPr>
            </w:pPr>
            <w:r w:rsidRPr="003D625D">
              <w:rPr>
                <w:rFonts w:eastAsia="Calibri" w:cs="Arial"/>
                <w:sz w:val="16"/>
                <w:szCs w:val="16"/>
              </w:rPr>
              <w:t>Reforma spodbujanja obnovljivih virov energije v Sloveniji</w:t>
            </w:r>
          </w:p>
        </w:tc>
        <w:tc>
          <w:tcPr>
            <w:tcW w:w="975" w:type="dxa"/>
          </w:tcPr>
          <w:p w14:paraId="4B8D54A0" w14:textId="083BD9EB" w:rsidR="5E4A9378" w:rsidRPr="003D625D" w:rsidRDefault="5E4A9378" w:rsidP="00D50A5E">
            <w:pPr>
              <w:jc w:val="center"/>
              <w:rPr>
                <w:rFonts w:eastAsia="Calibri" w:cs="Arial"/>
                <w:sz w:val="16"/>
                <w:szCs w:val="16"/>
              </w:rPr>
            </w:pPr>
            <w:r w:rsidRPr="003D625D">
              <w:rPr>
                <w:rFonts w:eastAsia="Calibri" w:cs="Arial"/>
                <w:sz w:val="16"/>
                <w:szCs w:val="16"/>
              </w:rPr>
              <w:t>T3</w:t>
            </w:r>
          </w:p>
        </w:tc>
        <w:tc>
          <w:tcPr>
            <w:tcW w:w="4128" w:type="dxa"/>
          </w:tcPr>
          <w:p w14:paraId="7A7A6B24" w14:textId="14E46839" w:rsidR="5E4A9378" w:rsidRPr="003D625D" w:rsidRDefault="5E4A9378" w:rsidP="00D50A5E">
            <w:pPr>
              <w:jc w:val="center"/>
              <w:rPr>
                <w:rFonts w:eastAsia="Calibri" w:cs="Arial"/>
                <w:sz w:val="16"/>
                <w:szCs w:val="16"/>
              </w:rPr>
            </w:pPr>
            <w:r w:rsidRPr="003D625D">
              <w:rPr>
                <w:rFonts w:eastAsia="Calibri" w:cs="Arial"/>
                <w:sz w:val="16"/>
                <w:szCs w:val="16"/>
              </w:rPr>
              <w:t>Skrajšanje in poenostavitev priključevanja naprav za samooskrbo z zmogljivostjo do 20 kW</w:t>
            </w:r>
          </w:p>
        </w:tc>
        <w:tc>
          <w:tcPr>
            <w:tcW w:w="1275" w:type="dxa"/>
          </w:tcPr>
          <w:p w14:paraId="2E66D61F" w14:textId="02CBD303" w:rsidR="5E4A9378" w:rsidRPr="003D625D" w:rsidRDefault="5E4A9378" w:rsidP="00D50A5E">
            <w:pPr>
              <w:jc w:val="center"/>
              <w:rPr>
                <w:rFonts w:eastAsia="Calibri" w:cs="Arial"/>
                <w:sz w:val="16"/>
                <w:szCs w:val="16"/>
              </w:rPr>
            </w:pPr>
            <w:r w:rsidRPr="003D625D">
              <w:rPr>
                <w:rFonts w:eastAsia="Calibri" w:cs="Arial"/>
                <w:sz w:val="16"/>
                <w:szCs w:val="16"/>
              </w:rPr>
              <w:t>MOPE</w:t>
            </w:r>
          </w:p>
        </w:tc>
        <w:tc>
          <w:tcPr>
            <w:tcW w:w="3124" w:type="dxa"/>
          </w:tcPr>
          <w:p w14:paraId="0ACA6F44" w14:textId="5F5A6629" w:rsidR="5E4A9378" w:rsidRPr="003D625D" w:rsidRDefault="013DED15" w:rsidP="00D50A5E">
            <w:pPr>
              <w:jc w:val="center"/>
              <w:rPr>
                <w:rFonts w:eastAsia="Calibri" w:cs="Arial"/>
                <w:sz w:val="16"/>
                <w:szCs w:val="16"/>
              </w:rPr>
            </w:pPr>
            <w:r w:rsidRPr="451E5F18">
              <w:rPr>
                <w:rFonts w:eastAsia="Calibri" w:cs="Arial"/>
                <w:sz w:val="16"/>
                <w:szCs w:val="16"/>
              </w:rPr>
              <w:t>Poenostavitev</w:t>
            </w:r>
            <w:r w:rsidR="3C9D576D" w:rsidRPr="451E5F18">
              <w:rPr>
                <w:rFonts w:eastAsia="Calibri" w:cs="Arial"/>
                <w:sz w:val="16"/>
                <w:szCs w:val="16"/>
              </w:rPr>
              <w:t xml:space="preserve"> opisa ukrep</w:t>
            </w:r>
            <w:r w:rsidR="36EAE167" w:rsidRPr="451E5F18">
              <w:rPr>
                <w:rFonts w:eastAsia="Calibri" w:cs="Arial"/>
                <w:sz w:val="16"/>
                <w:szCs w:val="16"/>
              </w:rPr>
              <w:t>a. Sprememba cilja v mejnik, sprememba imena, kvalitativnega in kvantitativnega kazalnika ter opisa.</w:t>
            </w:r>
          </w:p>
        </w:tc>
      </w:tr>
      <w:tr w:rsidR="009D38A6" w14:paraId="4A21DCA1" w14:textId="77777777" w:rsidTr="00BA474C">
        <w:trPr>
          <w:cnfStyle w:val="000000100000" w:firstRow="0" w:lastRow="0" w:firstColumn="0" w:lastColumn="0" w:oddVBand="0" w:evenVBand="0" w:oddHBand="1" w:evenHBand="0" w:firstRowFirstColumn="0" w:firstRowLastColumn="0" w:lastRowFirstColumn="0" w:lastRowLastColumn="0"/>
          <w:trHeight w:val="300"/>
        </w:trPr>
        <w:tc>
          <w:tcPr>
            <w:tcW w:w="619" w:type="dxa"/>
          </w:tcPr>
          <w:p w14:paraId="237F4921" w14:textId="37469846" w:rsidR="009C536F" w:rsidRPr="5A38E3FC" w:rsidRDefault="009C536F" w:rsidP="00D50A5E">
            <w:pPr>
              <w:jc w:val="center"/>
              <w:rPr>
                <w:rFonts w:eastAsia="Calibri" w:cs="Arial"/>
                <w:b/>
                <w:bCs/>
                <w:sz w:val="16"/>
                <w:szCs w:val="16"/>
              </w:rPr>
            </w:pPr>
            <w:r>
              <w:rPr>
                <w:rFonts w:eastAsia="Calibri" w:cs="Arial"/>
                <w:b/>
                <w:bCs/>
                <w:sz w:val="16"/>
                <w:szCs w:val="16"/>
              </w:rPr>
              <w:t>2.</w:t>
            </w:r>
          </w:p>
        </w:tc>
        <w:tc>
          <w:tcPr>
            <w:tcW w:w="1038" w:type="dxa"/>
          </w:tcPr>
          <w:p w14:paraId="652529DD" w14:textId="3A83F3D1" w:rsidR="009C536F" w:rsidRPr="5A38E3FC" w:rsidRDefault="1DAF4694" w:rsidP="00D50A5E">
            <w:pPr>
              <w:jc w:val="center"/>
              <w:rPr>
                <w:rFonts w:eastAsia="Calibri" w:cs="Arial"/>
                <w:b/>
                <w:bCs/>
                <w:sz w:val="16"/>
                <w:szCs w:val="16"/>
              </w:rPr>
            </w:pPr>
            <w:r w:rsidRPr="451E5F18">
              <w:rPr>
                <w:rFonts w:eastAsia="Calibri" w:cs="Arial"/>
                <w:b/>
                <w:bCs/>
                <w:sz w:val="16"/>
                <w:szCs w:val="16"/>
              </w:rPr>
              <w:t>C1.K</w:t>
            </w:r>
            <w:r w:rsidR="0277CA0C" w:rsidRPr="451E5F18">
              <w:rPr>
                <w:rFonts w:eastAsia="Calibri" w:cs="Arial"/>
                <w:b/>
                <w:bCs/>
                <w:sz w:val="16"/>
                <w:szCs w:val="16"/>
              </w:rPr>
              <w:t>1.ID</w:t>
            </w:r>
          </w:p>
        </w:tc>
        <w:tc>
          <w:tcPr>
            <w:tcW w:w="3867" w:type="dxa"/>
          </w:tcPr>
          <w:p w14:paraId="5DC3E9EF" w14:textId="62F67AB7" w:rsidR="009C536F" w:rsidRPr="003D625D" w:rsidRDefault="6D9D015C" w:rsidP="00D50A5E">
            <w:pPr>
              <w:jc w:val="center"/>
            </w:pPr>
            <w:r w:rsidRPr="451E5F18">
              <w:rPr>
                <w:rFonts w:eastAsia="Arial" w:cs="Arial"/>
                <w:sz w:val="16"/>
                <w:szCs w:val="16"/>
              </w:rPr>
              <w:t>Energetsko učinkovito prestrukturiranje sistemov daljinskega ogrevanja na obnovljive vire energije</w:t>
            </w:r>
          </w:p>
        </w:tc>
        <w:tc>
          <w:tcPr>
            <w:tcW w:w="975" w:type="dxa"/>
          </w:tcPr>
          <w:p w14:paraId="3FF2702F" w14:textId="4AD674BB" w:rsidR="009C536F" w:rsidRPr="003D625D" w:rsidRDefault="1DAF4694" w:rsidP="00D50A5E">
            <w:pPr>
              <w:jc w:val="center"/>
              <w:rPr>
                <w:rFonts w:eastAsia="Calibri" w:cs="Arial"/>
                <w:sz w:val="16"/>
                <w:szCs w:val="16"/>
              </w:rPr>
            </w:pPr>
            <w:r w:rsidRPr="451E5F18">
              <w:rPr>
                <w:rFonts w:eastAsia="Calibri" w:cs="Arial"/>
                <w:sz w:val="16"/>
                <w:szCs w:val="16"/>
              </w:rPr>
              <w:t>T</w:t>
            </w:r>
            <w:r w:rsidR="68088FDA" w:rsidRPr="451E5F18">
              <w:rPr>
                <w:rFonts w:eastAsia="Calibri" w:cs="Arial"/>
                <w:sz w:val="16"/>
                <w:szCs w:val="16"/>
              </w:rPr>
              <w:t>5</w:t>
            </w:r>
          </w:p>
        </w:tc>
        <w:tc>
          <w:tcPr>
            <w:tcW w:w="4128" w:type="dxa"/>
          </w:tcPr>
          <w:p w14:paraId="52C6864D" w14:textId="7C5144D3" w:rsidR="009C536F" w:rsidRPr="003D625D" w:rsidRDefault="68088FDA" w:rsidP="00D50A5E">
            <w:pPr>
              <w:jc w:val="center"/>
            </w:pPr>
            <w:r w:rsidRPr="451E5F18">
              <w:rPr>
                <w:rFonts w:eastAsia="Arial" w:cs="Arial"/>
                <w:sz w:val="16"/>
                <w:szCs w:val="16"/>
              </w:rPr>
              <w:t>Dodatna zmogljivost obnovljivih virov energije v sistemih daljinskega ogrevanja</w:t>
            </w:r>
          </w:p>
        </w:tc>
        <w:tc>
          <w:tcPr>
            <w:tcW w:w="1275" w:type="dxa"/>
          </w:tcPr>
          <w:p w14:paraId="251B1FE6" w14:textId="73B9DA97" w:rsidR="009C536F" w:rsidRPr="003D625D" w:rsidRDefault="1DAF4694" w:rsidP="00D50A5E">
            <w:pPr>
              <w:jc w:val="center"/>
              <w:rPr>
                <w:rFonts w:eastAsia="Calibri" w:cs="Arial"/>
                <w:sz w:val="16"/>
                <w:szCs w:val="16"/>
              </w:rPr>
            </w:pPr>
            <w:r w:rsidRPr="451E5F18">
              <w:rPr>
                <w:rFonts w:eastAsia="Calibri" w:cs="Arial"/>
                <w:sz w:val="16"/>
                <w:szCs w:val="16"/>
              </w:rPr>
              <w:t>M</w:t>
            </w:r>
            <w:r w:rsidR="4677881B" w:rsidRPr="451E5F18">
              <w:rPr>
                <w:rFonts w:eastAsia="Calibri" w:cs="Arial"/>
                <w:sz w:val="16"/>
                <w:szCs w:val="16"/>
              </w:rPr>
              <w:t>OPE</w:t>
            </w:r>
          </w:p>
        </w:tc>
        <w:tc>
          <w:tcPr>
            <w:tcW w:w="3124" w:type="dxa"/>
          </w:tcPr>
          <w:p w14:paraId="3823DF30" w14:textId="59B71A09" w:rsidR="009C536F" w:rsidRPr="003D625D" w:rsidRDefault="4677881B" w:rsidP="00D50A5E">
            <w:pPr>
              <w:jc w:val="center"/>
              <w:rPr>
                <w:rFonts w:eastAsia="Calibri" w:cs="Arial"/>
                <w:sz w:val="16"/>
                <w:szCs w:val="16"/>
              </w:rPr>
            </w:pPr>
            <w:r w:rsidRPr="451E5F18">
              <w:rPr>
                <w:rFonts w:eastAsia="Calibri" w:cs="Arial"/>
                <w:sz w:val="16"/>
                <w:szCs w:val="16"/>
              </w:rPr>
              <w:t>Poenostavitev opisa ukrepa.</w:t>
            </w:r>
          </w:p>
          <w:p w14:paraId="1CA391EC" w14:textId="3725C1DC" w:rsidR="009C536F" w:rsidRPr="003D625D" w:rsidRDefault="58131CFB" w:rsidP="00D50A5E">
            <w:pPr>
              <w:jc w:val="center"/>
              <w:rPr>
                <w:rFonts w:eastAsia="Calibri" w:cs="Arial"/>
                <w:sz w:val="16"/>
                <w:szCs w:val="16"/>
              </w:rPr>
            </w:pPr>
            <w:r w:rsidRPr="451E5F18">
              <w:rPr>
                <w:rFonts w:eastAsia="Calibri" w:cs="Arial"/>
                <w:sz w:val="16"/>
                <w:szCs w:val="16"/>
              </w:rPr>
              <w:t>Sprememba imena in opisa cilja.</w:t>
            </w:r>
          </w:p>
        </w:tc>
      </w:tr>
      <w:tr w:rsidR="002F3B32" w:rsidRPr="00415DF4" w14:paraId="392182E9" w14:textId="77777777" w:rsidTr="00BA474C">
        <w:trPr>
          <w:trHeight w:val="278"/>
        </w:trPr>
        <w:tc>
          <w:tcPr>
            <w:tcW w:w="619" w:type="dxa"/>
            <w:vMerge w:val="restart"/>
          </w:tcPr>
          <w:p w14:paraId="5869DE67" w14:textId="478C5BD5" w:rsidR="002F3B32" w:rsidRPr="00A27C31" w:rsidRDefault="002F3B32" w:rsidP="00D50A5E">
            <w:pPr>
              <w:autoSpaceDN w:val="0"/>
              <w:jc w:val="center"/>
              <w:rPr>
                <w:rFonts w:eastAsia="Calibri" w:cs="Arial"/>
                <w:b/>
                <w:bCs/>
                <w:sz w:val="16"/>
                <w:szCs w:val="16"/>
              </w:rPr>
            </w:pPr>
            <w:r>
              <w:rPr>
                <w:rFonts w:eastAsia="Calibri" w:cs="Arial"/>
                <w:b/>
                <w:bCs/>
                <w:sz w:val="16"/>
                <w:szCs w:val="16"/>
              </w:rPr>
              <w:t>3</w:t>
            </w:r>
            <w:r w:rsidRPr="5A38E3FC">
              <w:rPr>
                <w:rFonts w:eastAsia="Calibri" w:cs="Arial"/>
                <w:b/>
                <w:bCs/>
                <w:sz w:val="16"/>
                <w:szCs w:val="16"/>
              </w:rPr>
              <w:t>.</w:t>
            </w:r>
          </w:p>
        </w:tc>
        <w:tc>
          <w:tcPr>
            <w:tcW w:w="1038" w:type="dxa"/>
            <w:vMerge w:val="restart"/>
          </w:tcPr>
          <w:p w14:paraId="7085EDE8" w14:textId="3D49FD96" w:rsidR="002F3B32" w:rsidRPr="000417C1" w:rsidRDefault="002F3B32" w:rsidP="00D50A5E">
            <w:pPr>
              <w:autoSpaceDN w:val="0"/>
              <w:jc w:val="center"/>
              <w:rPr>
                <w:rFonts w:eastAsia="Calibri" w:cs="Arial"/>
                <w:b/>
                <w:bCs/>
                <w:sz w:val="16"/>
                <w:szCs w:val="16"/>
              </w:rPr>
            </w:pPr>
            <w:r w:rsidRPr="451E5F18">
              <w:rPr>
                <w:rFonts w:eastAsia="Calibri" w:cs="Arial"/>
                <w:b/>
                <w:bCs/>
                <w:sz w:val="16"/>
                <w:szCs w:val="16"/>
              </w:rPr>
              <w:t>C1.K1.IF</w:t>
            </w:r>
          </w:p>
        </w:tc>
        <w:tc>
          <w:tcPr>
            <w:tcW w:w="3867" w:type="dxa"/>
            <w:vMerge w:val="restart"/>
          </w:tcPr>
          <w:p w14:paraId="5D04CAFA" w14:textId="21AE633D" w:rsidR="002F3B32" w:rsidRPr="000417C1" w:rsidRDefault="002F3B32" w:rsidP="00D50A5E">
            <w:pPr>
              <w:autoSpaceDN w:val="0"/>
              <w:jc w:val="center"/>
            </w:pPr>
            <w:r w:rsidRPr="451E5F18">
              <w:rPr>
                <w:rFonts w:eastAsia="Arial" w:cs="Arial"/>
                <w:sz w:val="16"/>
                <w:szCs w:val="16"/>
              </w:rPr>
              <w:t>Krepitev distribucijskega omrežja električne energije (transformatorske postaje in nizkonapetostno omrežje)</w:t>
            </w:r>
          </w:p>
        </w:tc>
        <w:tc>
          <w:tcPr>
            <w:tcW w:w="975" w:type="dxa"/>
          </w:tcPr>
          <w:p w14:paraId="1BEBAFAA" w14:textId="27B48C8E" w:rsidR="002F3B32" w:rsidRPr="000417C1" w:rsidRDefault="002F3B32" w:rsidP="00D50A5E">
            <w:pPr>
              <w:autoSpaceDN w:val="0"/>
              <w:jc w:val="center"/>
              <w:rPr>
                <w:rFonts w:eastAsia="Calibri" w:cs="Arial"/>
                <w:sz w:val="16"/>
                <w:szCs w:val="16"/>
              </w:rPr>
            </w:pPr>
            <w:r w:rsidRPr="451E5F18">
              <w:rPr>
                <w:rFonts w:eastAsia="Calibri" w:cs="Arial"/>
                <w:sz w:val="16"/>
                <w:szCs w:val="16"/>
              </w:rPr>
              <w:t>T7</w:t>
            </w:r>
          </w:p>
        </w:tc>
        <w:tc>
          <w:tcPr>
            <w:tcW w:w="4128" w:type="dxa"/>
          </w:tcPr>
          <w:p w14:paraId="3BBED43D" w14:textId="519F5EE1" w:rsidR="002F3B32" w:rsidRPr="001844B1" w:rsidRDefault="002F3B32" w:rsidP="00D50A5E">
            <w:pPr>
              <w:autoSpaceDN w:val="0"/>
              <w:jc w:val="center"/>
            </w:pPr>
            <w:r w:rsidRPr="451E5F18">
              <w:rPr>
                <w:rFonts w:eastAsia="Arial" w:cs="Arial"/>
                <w:sz w:val="16"/>
                <w:szCs w:val="16"/>
              </w:rPr>
              <w:t>Število novih operativnih elektroenergetskih transformatorskih postaj</w:t>
            </w:r>
          </w:p>
        </w:tc>
        <w:tc>
          <w:tcPr>
            <w:tcW w:w="1275" w:type="dxa"/>
            <w:vMerge w:val="restart"/>
          </w:tcPr>
          <w:p w14:paraId="22E10CF1" w14:textId="7395CC56" w:rsidR="002F3B32" w:rsidRPr="000417C1" w:rsidRDefault="002F3B32" w:rsidP="00D50A5E">
            <w:pPr>
              <w:autoSpaceDN w:val="0"/>
              <w:jc w:val="center"/>
              <w:rPr>
                <w:rFonts w:eastAsia="Calibri" w:cs="Arial"/>
                <w:sz w:val="16"/>
                <w:szCs w:val="16"/>
              </w:rPr>
            </w:pPr>
            <w:r w:rsidRPr="451E5F18">
              <w:rPr>
                <w:rFonts w:eastAsia="Calibri" w:cs="Arial"/>
                <w:sz w:val="16"/>
                <w:szCs w:val="16"/>
              </w:rPr>
              <w:t>MOPE</w:t>
            </w:r>
          </w:p>
        </w:tc>
        <w:tc>
          <w:tcPr>
            <w:tcW w:w="3124" w:type="dxa"/>
            <w:vMerge w:val="restart"/>
          </w:tcPr>
          <w:p w14:paraId="2F51DA89" w14:textId="3EC55BCD" w:rsidR="002F3B32" w:rsidRPr="000417C1" w:rsidRDefault="002F3B32" w:rsidP="00D50A5E">
            <w:pPr>
              <w:jc w:val="center"/>
            </w:pPr>
            <w:r w:rsidRPr="451E5F18">
              <w:rPr>
                <w:rFonts w:eastAsia="Calibri" w:cs="Arial"/>
                <w:sz w:val="16"/>
                <w:szCs w:val="16"/>
              </w:rPr>
              <w:t>Poenostavitev opisa ukrepa.</w:t>
            </w:r>
          </w:p>
          <w:p w14:paraId="2EBA38CB" w14:textId="12252A03" w:rsidR="002F3B32" w:rsidRPr="000417C1" w:rsidRDefault="002F3B32" w:rsidP="00D50A5E">
            <w:pPr>
              <w:jc w:val="center"/>
              <w:rPr>
                <w:rFonts w:eastAsia="Calibri" w:cs="Arial"/>
                <w:sz w:val="16"/>
                <w:szCs w:val="16"/>
              </w:rPr>
            </w:pPr>
            <w:r w:rsidRPr="451E5F18">
              <w:rPr>
                <w:rFonts w:eastAsia="Calibri" w:cs="Arial"/>
                <w:sz w:val="16"/>
                <w:szCs w:val="16"/>
              </w:rPr>
              <w:t>Sprememba imena in opisa ciljev T7 in T7bis.</w:t>
            </w:r>
          </w:p>
        </w:tc>
      </w:tr>
      <w:tr w:rsidR="002F3B32" w:rsidRPr="00415DF4" w14:paraId="424BF128" w14:textId="77777777" w:rsidTr="00BA474C">
        <w:trPr>
          <w:cnfStyle w:val="000000100000" w:firstRow="0" w:lastRow="0" w:firstColumn="0" w:lastColumn="0" w:oddVBand="0" w:evenVBand="0" w:oddHBand="1" w:evenHBand="0" w:firstRowFirstColumn="0" w:firstRowLastColumn="0" w:lastRowFirstColumn="0" w:lastRowLastColumn="0"/>
          <w:trHeight w:val="277"/>
        </w:trPr>
        <w:tc>
          <w:tcPr>
            <w:tcW w:w="619" w:type="dxa"/>
            <w:vMerge/>
          </w:tcPr>
          <w:p w14:paraId="6FCDFB48" w14:textId="77777777" w:rsidR="002F3B32" w:rsidRDefault="002F3B32" w:rsidP="00D50A5E">
            <w:pPr>
              <w:autoSpaceDN w:val="0"/>
              <w:jc w:val="center"/>
              <w:rPr>
                <w:rFonts w:eastAsia="Calibri" w:cs="Arial"/>
                <w:b/>
                <w:bCs/>
                <w:sz w:val="16"/>
                <w:szCs w:val="16"/>
              </w:rPr>
            </w:pPr>
          </w:p>
        </w:tc>
        <w:tc>
          <w:tcPr>
            <w:tcW w:w="1038" w:type="dxa"/>
            <w:vMerge/>
          </w:tcPr>
          <w:p w14:paraId="4C2DFDC7" w14:textId="77777777" w:rsidR="002F3B32" w:rsidRPr="451E5F18" w:rsidRDefault="002F3B32" w:rsidP="00D50A5E">
            <w:pPr>
              <w:autoSpaceDN w:val="0"/>
              <w:jc w:val="center"/>
              <w:rPr>
                <w:rFonts w:eastAsia="Calibri" w:cs="Arial"/>
                <w:b/>
                <w:bCs/>
                <w:sz w:val="16"/>
                <w:szCs w:val="16"/>
              </w:rPr>
            </w:pPr>
          </w:p>
        </w:tc>
        <w:tc>
          <w:tcPr>
            <w:tcW w:w="3867" w:type="dxa"/>
            <w:vMerge/>
          </w:tcPr>
          <w:p w14:paraId="1B6DA89E" w14:textId="77777777" w:rsidR="002F3B32" w:rsidRPr="451E5F18" w:rsidRDefault="002F3B32" w:rsidP="00D50A5E">
            <w:pPr>
              <w:autoSpaceDN w:val="0"/>
              <w:jc w:val="center"/>
              <w:rPr>
                <w:rFonts w:eastAsia="Arial" w:cs="Arial"/>
                <w:sz w:val="16"/>
                <w:szCs w:val="16"/>
              </w:rPr>
            </w:pPr>
          </w:p>
        </w:tc>
        <w:tc>
          <w:tcPr>
            <w:tcW w:w="975" w:type="dxa"/>
          </w:tcPr>
          <w:p w14:paraId="58EA6966" w14:textId="215ED527" w:rsidR="002F3B32" w:rsidRPr="451E5F18" w:rsidRDefault="002F3B32" w:rsidP="00D50A5E">
            <w:pPr>
              <w:autoSpaceDN w:val="0"/>
              <w:jc w:val="center"/>
              <w:rPr>
                <w:rFonts w:eastAsia="Calibri" w:cs="Arial"/>
                <w:sz w:val="16"/>
                <w:szCs w:val="16"/>
              </w:rPr>
            </w:pPr>
            <w:r w:rsidRPr="451E5F18">
              <w:rPr>
                <w:rFonts w:eastAsia="Calibri" w:cs="Arial"/>
                <w:sz w:val="16"/>
                <w:szCs w:val="16"/>
              </w:rPr>
              <w:t>T7bis</w:t>
            </w:r>
          </w:p>
        </w:tc>
        <w:tc>
          <w:tcPr>
            <w:tcW w:w="4128" w:type="dxa"/>
          </w:tcPr>
          <w:p w14:paraId="33DA4A25" w14:textId="3E8F633E" w:rsidR="002F3B32" w:rsidRPr="451E5F18" w:rsidRDefault="002F3B32" w:rsidP="00D50A5E">
            <w:pPr>
              <w:autoSpaceDN w:val="0"/>
              <w:jc w:val="center"/>
              <w:rPr>
                <w:rFonts w:eastAsia="Arial" w:cs="Arial"/>
                <w:sz w:val="16"/>
                <w:szCs w:val="16"/>
              </w:rPr>
            </w:pPr>
            <w:r w:rsidRPr="451E5F18">
              <w:rPr>
                <w:rFonts w:eastAsia="Arial" w:cs="Arial"/>
                <w:sz w:val="16"/>
                <w:szCs w:val="16"/>
              </w:rPr>
              <w:t>Dolžina operativnega distribucijskega omrežja (nizkonapetostnega omrežja)</w:t>
            </w:r>
          </w:p>
        </w:tc>
        <w:tc>
          <w:tcPr>
            <w:tcW w:w="1275" w:type="dxa"/>
            <w:vMerge/>
          </w:tcPr>
          <w:p w14:paraId="585B29FB" w14:textId="77777777" w:rsidR="002F3B32" w:rsidRPr="451E5F18" w:rsidRDefault="002F3B32" w:rsidP="00D50A5E">
            <w:pPr>
              <w:autoSpaceDN w:val="0"/>
              <w:jc w:val="center"/>
              <w:rPr>
                <w:rFonts w:eastAsia="Calibri" w:cs="Arial"/>
                <w:sz w:val="16"/>
                <w:szCs w:val="16"/>
              </w:rPr>
            </w:pPr>
          </w:p>
        </w:tc>
        <w:tc>
          <w:tcPr>
            <w:tcW w:w="3124" w:type="dxa"/>
            <w:vMerge/>
          </w:tcPr>
          <w:p w14:paraId="3C667965" w14:textId="77777777" w:rsidR="002F3B32" w:rsidRPr="451E5F18" w:rsidRDefault="002F3B32" w:rsidP="00D50A5E">
            <w:pPr>
              <w:jc w:val="center"/>
              <w:rPr>
                <w:rFonts w:eastAsia="Calibri" w:cs="Arial"/>
                <w:sz w:val="16"/>
                <w:szCs w:val="16"/>
              </w:rPr>
            </w:pPr>
          </w:p>
        </w:tc>
      </w:tr>
      <w:tr w:rsidR="009D38A6" w:rsidRPr="00415DF4" w14:paraId="53AA05C1" w14:textId="77777777" w:rsidTr="00BA474C">
        <w:trPr>
          <w:trHeight w:val="300"/>
        </w:trPr>
        <w:tc>
          <w:tcPr>
            <w:tcW w:w="619" w:type="dxa"/>
          </w:tcPr>
          <w:p w14:paraId="1406D0AC" w14:textId="6EABC501" w:rsidR="00A42884" w:rsidRDefault="009C536F" w:rsidP="00D50A5E">
            <w:pPr>
              <w:autoSpaceDN w:val="0"/>
              <w:jc w:val="center"/>
              <w:rPr>
                <w:rFonts w:eastAsia="Calibri" w:cs="Arial"/>
                <w:b/>
                <w:bCs/>
                <w:sz w:val="16"/>
                <w:szCs w:val="16"/>
              </w:rPr>
            </w:pPr>
            <w:r>
              <w:rPr>
                <w:rFonts w:eastAsia="Calibri" w:cs="Arial"/>
                <w:b/>
                <w:bCs/>
                <w:sz w:val="16"/>
                <w:szCs w:val="16"/>
              </w:rPr>
              <w:t>4</w:t>
            </w:r>
            <w:r w:rsidR="0F7EDA07" w:rsidRPr="5A38E3FC">
              <w:rPr>
                <w:rFonts w:eastAsia="Calibri" w:cs="Arial"/>
                <w:b/>
                <w:bCs/>
                <w:sz w:val="16"/>
                <w:szCs w:val="16"/>
              </w:rPr>
              <w:t>.</w:t>
            </w:r>
          </w:p>
        </w:tc>
        <w:tc>
          <w:tcPr>
            <w:tcW w:w="1038" w:type="dxa"/>
          </w:tcPr>
          <w:p w14:paraId="64800756" w14:textId="06A52B4C" w:rsidR="00A42884" w:rsidRDefault="1A99E9A5" w:rsidP="00D50A5E">
            <w:pPr>
              <w:autoSpaceDN w:val="0"/>
              <w:jc w:val="center"/>
              <w:rPr>
                <w:rFonts w:eastAsia="Calibri" w:cs="Arial"/>
                <w:b/>
                <w:bCs/>
                <w:sz w:val="16"/>
                <w:szCs w:val="16"/>
              </w:rPr>
            </w:pPr>
            <w:r w:rsidRPr="451E5F18">
              <w:rPr>
                <w:rFonts w:eastAsia="Calibri" w:cs="Arial"/>
                <w:b/>
                <w:bCs/>
                <w:sz w:val="16"/>
                <w:szCs w:val="16"/>
              </w:rPr>
              <w:t>C1.</w:t>
            </w:r>
            <w:r w:rsidR="0E970684" w:rsidRPr="451E5F18">
              <w:rPr>
                <w:rFonts w:eastAsia="Calibri" w:cs="Arial"/>
                <w:b/>
                <w:bCs/>
                <w:sz w:val="16"/>
                <w:szCs w:val="16"/>
              </w:rPr>
              <w:t>K2.RA</w:t>
            </w:r>
          </w:p>
        </w:tc>
        <w:tc>
          <w:tcPr>
            <w:tcW w:w="3867" w:type="dxa"/>
          </w:tcPr>
          <w:p w14:paraId="1EA65891" w14:textId="53F7E61B" w:rsidR="00A42884" w:rsidRPr="00CE7A64" w:rsidRDefault="35C0D7F6" w:rsidP="00D50A5E">
            <w:pPr>
              <w:autoSpaceDN w:val="0"/>
              <w:jc w:val="center"/>
            </w:pPr>
            <w:r w:rsidRPr="451E5F18">
              <w:rPr>
                <w:rFonts w:eastAsia="Arial" w:cs="Arial"/>
                <w:sz w:val="16"/>
                <w:szCs w:val="16"/>
              </w:rPr>
              <w:t>Reforma načrtovanja in financiranja energetske prenove stavb javnega sektorja</w:t>
            </w:r>
          </w:p>
        </w:tc>
        <w:tc>
          <w:tcPr>
            <w:tcW w:w="975" w:type="dxa"/>
          </w:tcPr>
          <w:p w14:paraId="6EA082D9" w14:textId="295F1952" w:rsidR="00A42884" w:rsidRDefault="586E6706" w:rsidP="00D50A5E">
            <w:pPr>
              <w:autoSpaceDN w:val="0"/>
              <w:jc w:val="center"/>
              <w:rPr>
                <w:rFonts w:eastAsia="Calibri" w:cs="Arial"/>
                <w:sz w:val="16"/>
                <w:szCs w:val="16"/>
              </w:rPr>
            </w:pPr>
            <w:r w:rsidRPr="451E5F18">
              <w:rPr>
                <w:rFonts w:eastAsia="Calibri" w:cs="Arial"/>
                <w:sz w:val="16"/>
                <w:szCs w:val="16"/>
              </w:rPr>
              <w:t>M20</w:t>
            </w:r>
          </w:p>
        </w:tc>
        <w:tc>
          <w:tcPr>
            <w:tcW w:w="4128" w:type="dxa"/>
          </w:tcPr>
          <w:p w14:paraId="1EC8A64F" w14:textId="7CD8285C" w:rsidR="00A42884" w:rsidRPr="0066343E" w:rsidRDefault="12BE4EC3" w:rsidP="00D50A5E">
            <w:pPr>
              <w:autoSpaceDN w:val="0"/>
              <w:jc w:val="center"/>
            </w:pPr>
            <w:r w:rsidRPr="451E5F18">
              <w:rPr>
                <w:rFonts w:eastAsia="Arial" w:cs="Arial"/>
                <w:sz w:val="16"/>
                <w:szCs w:val="16"/>
              </w:rPr>
              <w:t>Akcijski načrt za prenovo javnih stavb</w:t>
            </w:r>
          </w:p>
        </w:tc>
        <w:tc>
          <w:tcPr>
            <w:tcW w:w="1275" w:type="dxa"/>
          </w:tcPr>
          <w:p w14:paraId="12A0F8B2" w14:textId="006D1AE4" w:rsidR="00A42884" w:rsidRDefault="1A99E9A5" w:rsidP="00D50A5E">
            <w:pPr>
              <w:autoSpaceDN w:val="0"/>
              <w:jc w:val="center"/>
              <w:rPr>
                <w:rFonts w:eastAsia="Calibri" w:cs="Arial"/>
                <w:sz w:val="16"/>
                <w:szCs w:val="16"/>
              </w:rPr>
            </w:pPr>
            <w:r w:rsidRPr="451E5F18">
              <w:rPr>
                <w:rFonts w:eastAsia="Calibri" w:cs="Arial"/>
                <w:sz w:val="16"/>
                <w:szCs w:val="16"/>
              </w:rPr>
              <w:t>M</w:t>
            </w:r>
            <w:r w:rsidR="401EDF47" w:rsidRPr="451E5F18">
              <w:rPr>
                <w:rFonts w:eastAsia="Calibri" w:cs="Arial"/>
                <w:sz w:val="16"/>
                <w:szCs w:val="16"/>
              </w:rPr>
              <w:t>OPE</w:t>
            </w:r>
          </w:p>
        </w:tc>
        <w:tc>
          <w:tcPr>
            <w:tcW w:w="3124" w:type="dxa"/>
          </w:tcPr>
          <w:p w14:paraId="139C87E6" w14:textId="48B87AA3" w:rsidR="00A42884" w:rsidRDefault="61B7B14F" w:rsidP="00D50A5E">
            <w:pPr>
              <w:jc w:val="center"/>
            </w:pPr>
            <w:r w:rsidRPr="451E5F18">
              <w:rPr>
                <w:rFonts w:eastAsia="Calibri" w:cs="Arial"/>
                <w:sz w:val="16"/>
                <w:szCs w:val="16"/>
              </w:rPr>
              <w:t>Poenostavitev opisa ukrepa.</w:t>
            </w:r>
          </w:p>
          <w:p w14:paraId="44718FE4" w14:textId="7CAC4AE8" w:rsidR="00A42884" w:rsidRDefault="61B7B14F" w:rsidP="00D50A5E">
            <w:pPr>
              <w:jc w:val="center"/>
              <w:rPr>
                <w:rFonts w:eastAsia="Calibri" w:cs="Arial"/>
                <w:sz w:val="16"/>
                <w:szCs w:val="16"/>
              </w:rPr>
            </w:pPr>
            <w:r w:rsidRPr="451E5F18">
              <w:rPr>
                <w:rFonts w:eastAsia="Calibri" w:cs="Arial"/>
                <w:sz w:val="16"/>
                <w:szCs w:val="16"/>
              </w:rPr>
              <w:t>Brisanje mejnika.</w:t>
            </w:r>
          </w:p>
        </w:tc>
      </w:tr>
      <w:tr w:rsidR="002F3B32" w:rsidRPr="00415DF4" w14:paraId="59FB6346" w14:textId="77777777" w:rsidTr="00BA474C">
        <w:trPr>
          <w:cnfStyle w:val="000000100000" w:firstRow="0" w:lastRow="0" w:firstColumn="0" w:lastColumn="0" w:oddVBand="0" w:evenVBand="0" w:oddHBand="1" w:evenHBand="0" w:firstRowFirstColumn="0" w:firstRowLastColumn="0" w:lastRowFirstColumn="0" w:lastRowLastColumn="0"/>
          <w:trHeight w:val="278"/>
        </w:trPr>
        <w:tc>
          <w:tcPr>
            <w:tcW w:w="619" w:type="dxa"/>
            <w:vMerge w:val="restart"/>
          </w:tcPr>
          <w:p w14:paraId="476F5216" w14:textId="4EB1B445" w:rsidR="002F3B32" w:rsidRPr="000417C1" w:rsidRDefault="002F3B32" w:rsidP="00D50A5E">
            <w:pPr>
              <w:autoSpaceDN w:val="0"/>
              <w:jc w:val="center"/>
              <w:rPr>
                <w:rFonts w:eastAsia="Calibri" w:cs="Arial"/>
                <w:b/>
                <w:bCs/>
                <w:sz w:val="16"/>
                <w:szCs w:val="16"/>
              </w:rPr>
            </w:pPr>
            <w:r>
              <w:rPr>
                <w:rFonts w:eastAsia="Calibri" w:cs="Arial"/>
                <w:b/>
                <w:bCs/>
                <w:sz w:val="16"/>
                <w:szCs w:val="16"/>
              </w:rPr>
              <w:t>5</w:t>
            </w:r>
            <w:r w:rsidRPr="5A38E3FC">
              <w:rPr>
                <w:rFonts w:eastAsia="Calibri" w:cs="Arial"/>
                <w:b/>
                <w:bCs/>
                <w:sz w:val="16"/>
                <w:szCs w:val="16"/>
              </w:rPr>
              <w:t>.</w:t>
            </w:r>
          </w:p>
        </w:tc>
        <w:tc>
          <w:tcPr>
            <w:tcW w:w="1038" w:type="dxa"/>
            <w:vMerge w:val="restart"/>
          </w:tcPr>
          <w:p w14:paraId="14ACF827" w14:textId="15E045E1" w:rsidR="002F3B32" w:rsidRPr="000417C1" w:rsidRDefault="002F3B32" w:rsidP="00D50A5E">
            <w:pPr>
              <w:autoSpaceDN w:val="0"/>
              <w:jc w:val="center"/>
              <w:rPr>
                <w:rFonts w:eastAsia="Calibri" w:cs="Arial"/>
                <w:b/>
                <w:sz w:val="16"/>
                <w:szCs w:val="16"/>
              </w:rPr>
            </w:pPr>
            <w:r w:rsidRPr="451E5F18">
              <w:rPr>
                <w:rFonts w:eastAsia="Calibri" w:cs="Arial"/>
                <w:b/>
                <w:bCs/>
                <w:sz w:val="16"/>
                <w:szCs w:val="16"/>
              </w:rPr>
              <w:t>C1.K2.IB</w:t>
            </w:r>
          </w:p>
        </w:tc>
        <w:tc>
          <w:tcPr>
            <w:tcW w:w="3867" w:type="dxa"/>
            <w:vMerge w:val="restart"/>
          </w:tcPr>
          <w:p w14:paraId="4AB8A1B2" w14:textId="42F4239C" w:rsidR="002F3B32" w:rsidRPr="000417C1" w:rsidRDefault="002F3B32" w:rsidP="00D50A5E">
            <w:pPr>
              <w:autoSpaceDN w:val="0"/>
              <w:jc w:val="center"/>
            </w:pPr>
            <w:r w:rsidRPr="451E5F18">
              <w:rPr>
                <w:rFonts w:eastAsia="Arial" w:cs="Arial"/>
                <w:sz w:val="16"/>
                <w:szCs w:val="16"/>
              </w:rPr>
              <w:t>Trajnostna prenova stavb</w:t>
            </w:r>
          </w:p>
        </w:tc>
        <w:tc>
          <w:tcPr>
            <w:tcW w:w="975" w:type="dxa"/>
          </w:tcPr>
          <w:p w14:paraId="282005FA" w14:textId="6F9AA678" w:rsidR="002F3B32" w:rsidRPr="000417C1" w:rsidRDefault="002F3B32" w:rsidP="00D50A5E">
            <w:pPr>
              <w:autoSpaceDN w:val="0"/>
              <w:jc w:val="center"/>
              <w:rPr>
                <w:rFonts w:eastAsia="Calibri" w:cs="Arial"/>
                <w:sz w:val="16"/>
                <w:szCs w:val="16"/>
              </w:rPr>
            </w:pPr>
            <w:r w:rsidRPr="451E5F18">
              <w:rPr>
                <w:rFonts w:eastAsia="Calibri" w:cs="Arial"/>
                <w:sz w:val="16"/>
                <w:szCs w:val="16"/>
              </w:rPr>
              <w:t>T25</w:t>
            </w:r>
          </w:p>
        </w:tc>
        <w:tc>
          <w:tcPr>
            <w:tcW w:w="4128" w:type="dxa"/>
          </w:tcPr>
          <w:p w14:paraId="6F921944" w14:textId="6B920371" w:rsidR="002F3B32" w:rsidRPr="005C5471" w:rsidRDefault="002F3B32" w:rsidP="00D50A5E">
            <w:pPr>
              <w:autoSpaceDN w:val="0"/>
              <w:jc w:val="center"/>
            </w:pPr>
            <w:r w:rsidRPr="451E5F18">
              <w:rPr>
                <w:rFonts w:eastAsia="Arial" w:cs="Arial"/>
                <w:sz w:val="16"/>
                <w:szCs w:val="16"/>
              </w:rPr>
              <w:t>Dokončane energetske in trajnostne prenove stavb</w:t>
            </w:r>
          </w:p>
        </w:tc>
        <w:tc>
          <w:tcPr>
            <w:tcW w:w="1275" w:type="dxa"/>
          </w:tcPr>
          <w:p w14:paraId="253AF493" w14:textId="77777777" w:rsidR="0059614B" w:rsidRPr="00653637" w:rsidRDefault="0059614B" w:rsidP="0059614B">
            <w:pPr>
              <w:jc w:val="center"/>
              <w:rPr>
                <w:rFonts w:eastAsia="Arial" w:cs="Arial"/>
                <w:sz w:val="16"/>
                <w:szCs w:val="16"/>
              </w:rPr>
            </w:pPr>
            <w:r w:rsidRPr="00653637">
              <w:rPr>
                <w:rFonts w:eastAsia="Arial" w:cs="Arial"/>
                <w:sz w:val="16"/>
                <w:szCs w:val="16"/>
              </w:rPr>
              <w:t>MOPE – resorno pristojno ministrstvo</w:t>
            </w:r>
          </w:p>
          <w:p w14:paraId="52E0308D" w14:textId="1CBC7ED8" w:rsidR="002F3B32" w:rsidRPr="005C5471" w:rsidRDefault="0059614B" w:rsidP="0059614B">
            <w:pPr>
              <w:autoSpaceDN w:val="0"/>
              <w:jc w:val="center"/>
              <w:rPr>
                <w:rFonts w:eastAsia="Calibri" w:cs="Arial"/>
                <w:sz w:val="16"/>
                <w:szCs w:val="16"/>
              </w:rPr>
            </w:pPr>
            <w:r w:rsidRPr="00653637">
              <w:rPr>
                <w:rFonts w:eastAsia="Arial" w:cs="Arial"/>
                <w:sz w:val="16"/>
                <w:szCs w:val="16"/>
              </w:rPr>
              <w:t>(MVI, MK, MJU, MVZI)</w:t>
            </w:r>
          </w:p>
        </w:tc>
        <w:tc>
          <w:tcPr>
            <w:tcW w:w="3124" w:type="dxa"/>
            <w:vMerge w:val="restart"/>
          </w:tcPr>
          <w:p w14:paraId="25E1690C" w14:textId="48B87AA3" w:rsidR="002F3B32" w:rsidRPr="005C5471" w:rsidRDefault="002F3B32" w:rsidP="00D50A5E">
            <w:pPr>
              <w:jc w:val="center"/>
            </w:pPr>
            <w:r w:rsidRPr="451E5F18">
              <w:rPr>
                <w:rFonts w:eastAsia="Calibri" w:cs="Arial"/>
                <w:sz w:val="16"/>
                <w:szCs w:val="16"/>
              </w:rPr>
              <w:t>Poenostavitev opisa ukrepa.</w:t>
            </w:r>
          </w:p>
          <w:p w14:paraId="7DB36BF5" w14:textId="129D5ECB" w:rsidR="002F3B32" w:rsidRPr="005C5471" w:rsidRDefault="002F3B32" w:rsidP="00D50A5E">
            <w:pPr>
              <w:autoSpaceDN w:val="0"/>
              <w:jc w:val="center"/>
              <w:rPr>
                <w:rFonts w:eastAsia="Calibri" w:cs="Arial"/>
                <w:sz w:val="16"/>
                <w:szCs w:val="16"/>
              </w:rPr>
            </w:pPr>
            <w:r w:rsidRPr="451E5F18">
              <w:rPr>
                <w:rFonts w:eastAsia="Calibri" w:cs="Arial"/>
                <w:sz w:val="16"/>
                <w:szCs w:val="16"/>
              </w:rPr>
              <w:t>Sprememba imena in opisa ciljev T25 in T26.</w:t>
            </w:r>
          </w:p>
        </w:tc>
      </w:tr>
      <w:tr w:rsidR="002F3B32" w:rsidRPr="00415DF4" w14:paraId="4E8AFAB2" w14:textId="77777777" w:rsidTr="0059614B">
        <w:trPr>
          <w:trHeight w:val="277"/>
        </w:trPr>
        <w:tc>
          <w:tcPr>
            <w:tcW w:w="619" w:type="dxa"/>
            <w:vMerge/>
          </w:tcPr>
          <w:p w14:paraId="21AA4E4B" w14:textId="77777777" w:rsidR="002F3B32" w:rsidRDefault="002F3B32" w:rsidP="00D50A5E">
            <w:pPr>
              <w:autoSpaceDN w:val="0"/>
              <w:jc w:val="center"/>
              <w:rPr>
                <w:rFonts w:eastAsia="Calibri" w:cs="Arial"/>
                <w:b/>
                <w:bCs/>
                <w:sz w:val="16"/>
                <w:szCs w:val="16"/>
              </w:rPr>
            </w:pPr>
          </w:p>
        </w:tc>
        <w:tc>
          <w:tcPr>
            <w:tcW w:w="1038" w:type="dxa"/>
            <w:vMerge/>
          </w:tcPr>
          <w:p w14:paraId="1D8A630C" w14:textId="77777777" w:rsidR="002F3B32" w:rsidRPr="451E5F18" w:rsidRDefault="002F3B32" w:rsidP="00D50A5E">
            <w:pPr>
              <w:autoSpaceDN w:val="0"/>
              <w:jc w:val="center"/>
              <w:rPr>
                <w:rFonts w:eastAsia="Calibri" w:cs="Arial"/>
                <w:b/>
                <w:bCs/>
                <w:sz w:val="16"/>
                <w:szCs w:val="16"/>
              </w:rPr>
            </w:pPr>
          </w:p>
        </w:tc>
        <w:tc>
          <w:tcPr>
            <w:tcW w:w="3867" w:type="dxa"/>
            <w:vMerge/>
          </w:tcPr>
          <w:p w14:paraId="610687FE" w14:textId="77777777" w:rsidR="002F3B32" w:rsidRPr="451E5F18" w:rsidRDefault="002F3B32" w:rsidP="00D50A5E">
            <w:pPr>
              <w:autoSpaceDN w:val="0"/>
              <w:jc w:val="center"/>
              <w:rPr>
                <w:rFonts w:eastAsia="Arial" w:cs="Arial"/>
                <w:sz w:val="16"/>
                <w:szCs w:val="16"/>
              </w:rPr>
            </w:pPr>
          </w:p>
        </w:tc>
        <w:tc>
          <w:tcPr>
            <w:tcW w:w="975" w:type="dxa"/>
          </w:tcPr>
          <w:p w14:paraId="529C03CC" w14:textId="642579F2" w:rsidR="002F3B32" w:rsidRPr="451E5F18" w:rsidRDefault="002F3B32" w:rsidP="00D50A5E">
            <w:pPr>
              <w:autoSpaceDN w:val="0"/>
              <w:jc w:val="center"/>
              <w:rPr>
                <w:rFonts w:eastAsia="Calibri" w:cs="Arial"/>
                <w:sz w:val="16"/>
                <w:szCs w:val="16"/>
              </w:rPr>
            </w:pPr>
            <w:r w:rsidRPr="451E5F18">
              <w:rPr>
                <w:rFonts w:eastAsia="Calibri" w:cs="Arial"/>
                <w:sz w:val="16"/>
                <w:szCs w:val="16"/>
              </w:rPr>
              <w:t>T26</w:t>
            </w:r>
          </w:p>
        </w:tc>
        <w:tc>
          <w:tcPr>
            <w:tcW w:w="4128" w:type="dxa"/>
          </w:tcPr>
          <w:p w14:paraId="464A91DC" w14:textId="3126AD46" w:rsidR="002F3B32" w:rsidRPr="451E5F18" w:rsidRDefault="002F3B32" w:rsidP="00D50A5E">
            <w:pPr>
              <w:autoSpaceDN w:val="0"/>
              <w:jc w:val="center"/>
              <w:rPr>
                <w:rFonts w:eastAsia="Arial" w:cs="Arial"/>
                <w:sz w:val="16"/>
                <w:szCs w:val="16"/>
              </w:rPr>
            </w:pPr>
            <w:r w:rsidRPr="451E5F18">
              <w:rPr>
                <w:rFonts w:eastAsia="Arial" w:cs="Arial"/>
                <w:sz w:val="16"/>
                <w:szCs w:val="16"/>
              </w:rPr>
              <w:t>Dokončana energetska in trajnostna prenova stavb s posameznimi nadgradnjami tehničnih stavbnih sistemov</w:t>
            </w:r>
          </w:p>
        </w:tc>
        <w:tc>
          <w:tcPr>
            <w:tcW w:w="1275" w:type="dxa"/>
            <w:shd w:val="clear" w:color="auto" w:fill="EAF1DD" w:themeFill="accent3" w:themeFillTint="33"/>
          </w:tcPr>
          <w:p w14:paraId="35CA7C37" w14:textId="744FA430" w:rsidR="002F3B32" w:rsidRPr="451E5F18" w:rsidRDefault="0059614B" w:rsidP="00D50A5E">
            <w:pPr>
              <w:autoSpaceDN w:val="0"/>
              <w:jc w:val="center"/>
              <w:rPr>
                <w:rFonts w:eastAsia="Calibri" w:cs="Arial"/>
                <w:sz w:val="16"/>
                <w:szCs w:val="16"/>
              </w:rPr>
            </w:pPr>
            <w:r>
              <w:rPr>
                <w:rFonts w:eastAsia="Calibri" w:cs="Arial"/>
                <w:sz w:val="16"/>
                <w:szCs w:val="16"/>
              </w:rPr>
              <w:t>MOPE</w:t>
            </w:r>
          </w:p>
        </w:tc>
        <w:tc>
          <w:tcPr>
            <w:tcW w:w="3124" w:type="dxa"/>
            <w:vMerge/>
          </w:tcPr>
          <w:p w14:paraId="340C14E9" w14:textId="77777777" w:rsidR="002F3B32" w:rsidRPr="451E5F18" w:rsidRDefault="002F3B32" w:rsidP="00D50A5E">
            <w:pPr>
              <w:jc w:val="center"/>
              <w:rPr>
                <w:rFonts w:eastAsia="Calibri" w:cs="Arial"/>
                <w:sz w:val="16"/>
                <w:szCs w:val="16"/>
              </w:rPr>
            </w:pPr>
          </w:p>
        </w:tc>
      </w:tr>
      <w:tr w:rsidR="002F3B32" w:rsidRPr="00415DF4" w14:paraId="2793A9DC" w14:textId="77777777" w:rsidTr="00BA474C">
        <w:trPr>
          <w:cnfStyle w:val="000000100000" w:firstRow="0" w:lastRow="0" w:firstColumn="0" w:lastColumn="0" w:oddVBand="0" w:evenVBand="0" w:oddHBand="1" w:evenHBand="0" w:firstRowFirstColumn="0" w:firstRowLastColumn="0" w:lastRowFirstColumn="0" w:lastRowLastColumn="0"/>
          <w:trHeight w:val="278"/>
        </w:trPr>
        <w:tc>
          <w:tcPr>
            <w:tcW w:w="619" w:type="dxa"/>
            <w:vMerge w:val="restart"/>
          </w:tcPr>
          <w:p w14:paraId="66832F1E" w14:textId="0E32BC87" w:rsidR="002F3B32" w:rsidRPr="5A38E3FC" w:rsidRDefault="002F3B32" w:rsidP="00D50A5E">
            <w:pPr>
              <w:autoSpaceDN w:val="0"/>
              <w:jc w:val="center"/>
              <w:rPr>
                <w:rFonts w:eastAsia="Calibri" w:cs="Arial"/>
                <w:b/>
                <w:bCs/>
                <w:sz w:val="16"/>
                <w:szCs w:val="16"/>
              </w:rPr>
            </w:pPr>
            <w:r>
              <w:rPr>
                <w:rFonts w:eastAsia="Calibri" w:cs="Arial"/>
                <w:b/>
                <w:bCs/>
                <w:sz w:val="16"/>
                <w:szCs w:val="16"/>
              </w:rPr>
              <w:t>6.</w:t>
            </w:r>
          </w:p>
        </w:tc>
        <w:tc>
          <w:tcPr>
            <w:tcW w:w="1038" w:type="dxa"/>
            <w:vMerge w:val="restart"/>
          </w:tcPr>
          <w:p w14:paraId="51B36CDC" w14:textId="40206751" w:rsidR="002F3B32" w:rsidRDefault="002F3B32" w:rsidP="00D50A5E">
            <w:pPr>
              <w:autoSpaceDN w:val="0"/>
              <w:jc w:val="center"/>
              <w:rPr>
                <w:rFonts w:eastAsia="Calibri" w:cs="Arial"/>
                <w:b/>
                <w:bCs/>
                <w:sz w:val="16"/>
                <w:szCs w:val="16"/>
              </w:rPr>
            </w:pPr>
            <w:r w:rsidRPr="451E5F18">
              <w:rPr>
                <w:rFonts w:eastAsia="Calibri" w:cs="Arial"/>
                <w:b/>
                <w:bCs/>
                <w:sz w:val="16"/>
                <w:szCs w:val="16"/>
              </w:rPr>
              <w:t>C1.K3.IE</w:t>
            </w:r>
          </w:p>
        </w:tc>
        <w:tc>
          <w:tcPr>
            <w:tcW w:w="3867" w:type="dxa"/>
            <w:vMerge w:val="restart"/>
          </w:tcPr>
          <w:p w14:paraId="6B642164" w14:textId="6A77EE07" w:rsidR="002F3B32" w:rsidRPr="00DD448A" w:rsidRDefault="002F3B32" w:rsidP="00D50A5E">
            <w:pPr>
              <w:autoSpaceDN w:val="0"/>
              <w:jc w:val="center"/>
            </w:pPr>
            <w:r w:rsidRPr="451E5F18">
              <w:rPr>
                <w:rFonts w:eastAsia="Arial" w:cs="Arial"/>
                <w:sz w:val="16"/>
                <w:szCs w:val="16"/>
              </w:rPr>
              <w:t>Družbena in gospodarska odpornost na podnebno pogojene nesreče v Republiki Sloveniji</w:t>
            </w:r>
          </w:p>
        </w:tc>
        <w:tc>
          <w:tcPr>
            <w:tcW w:w="975" w:type="dxa"/>
          </w:tcPr>
          <w:p w14:paraId="7B61E1A0" w14:textId="4B76CCAA" w:rsidR="002F3B32" w:rsidRDefault="002F3B32" w:rsidP="00D50A5E">
            <w:pPr>
              <w:autoSpaceDN w:val="0"/>
              <w:jc w:val="center"/>
              <w:rPr>
                <w:rFonts w:eastAsia="Calibri" w:cs="Arial"/>
                <w:sz w:val="16"/>
                <w:szCs w:val="16"/>
              </w:rPr>
            </w:pPr>
            <w:r w:rsidRPr="451E5F18">
              <w:rPr>
                <w:rFonts w:eastAsia="Calibri" w:cs="Arial"/>
                <w:sz w:val="16"/>
                <w:szCs w:val="16"/>
              </w:rPr>
              <w:t>T30</w:t>
            </w:r>
          </w:p>
        </w:tc>
        <w:tc>
          <w:tcPr>
            <w:tcW w:w="4128" w:type="dxa"/>
          </w:tcPr>
          <w:p w14:paraId="7519B155" w14:textId="1C50FDF1" w:rsidR="002F3B32" w:rsidRPr="005C5471" w:rsidRDefault="002F3B32" w:rsidP="00D50A5E">
            <w:pPr>
              <w:autoSpaceDN w:val="0"/>
              <w:jc w:val="center"/>
            </w:pPr>
            <w:r w:rsidRPr="451E5F18">
              <w:rPr>
                <w:rFonts w:eastAsia="Arial" w:cs="Arial"/>
                <w:sz w:val="16"/>
                <w:szCs w:val="16"/>
              </w:rPr>
              <w:t>Nov objekt za usposabljanje in odzivanje na operativne nesreče, povezane s podnebjem</w:t>
            </w:r>
          </w:p>
        </w:tc>
        <w:tc>
          <w:tcPr>
            <w:tcW w:w="1275" w:type="dxa"/>
            <w:vMerge w:val="restart"/>
          </w:tcPr>
          <w:p w14:paraId="75B4ED9B" w14:textId="6BC5C29E" w:rsidR="002F3B32" w:rsidRDefault="002F3B32" w:rsidP="00D50A5E">
            <w:pPr>
              <w:autoSpaceDN w:val="0"/>
              <w:jc w:val="center"/>
              <w:rPr>
                <w:rFonts w:eastAsia="Calibri" w:cs="Arial"/>
                <w:sz w:val="16"/>
                <w:szCs w:val="16"/>
              </w:rPr>
            </w:pPr>
            <w:r w:rsidRPr="451E5F18">
              <w:rPr>
                <w:rFonts w:eastAsia="Calibri" w:cs="Arial"/>
                <w:sz w:val="16"/>
                <w:szCs w:val="16"/>
              </w:rPr>
              <w:t>MORS</w:t>
            </w:r>
          </w:p>
        </w:tc>
        <w:tc>
          <w:tcPr>
            <w:tcW w:w="3124" w:type="dxa"/>
            <w:vMerge w:val="restart"/>
          </w:tcPr>
          <w:p w14:paraId="4EBE7C2D" w14:textId="48B87AA3" w:rsidR="002F3B32" w:rsidRDefault="002F3B32" w:rsidP="00D50A5E">
            <w:pPr>
              <w:jc w:val="center"/>
            </w:pPr>
            <w:r w:rsidRPr="451E5F18">
              <w:rPr>
                <w:rFonts w:eastAsia="Calibri" w:cs="Arial"/>
                <w:sz w:val="16"/>
                <w:szCs w:val="16"/>
              </w:rPr>
              <w:t>Poenostavitev opisa ukrepa.</w:t>
            </w:r>
          </w:p>
          <w:p w14:paraId="390C4A85" w14:textId="0E9810A3" w:rsidR="002F3B32" w:rsidRDefault="002F3B32" w:rsidP="00D50A5E">
            <w:pPr>
              <w:autoSpaceDN w:val="0"/>
              <w:jc w:val="center"/>
              <w:rPr>
                <w:rFonts w:eastAsia="Calibri" w:cs="Arial"/>
                <w:sz w:val="16"/>
                <w:szCs w:val="16"/>
              </w:rPr>
            </w:pPr>
            <w:r w:rsidRPr="451E5F18">
              <w:rPr>
                <w:rFonts w:eastAsia="Calibri" w:cs="Arial"/>
                <w:sz w:val="16"/>
                <w:szCs w:val="16"/>
              </w:rPr>
              <w:t>Sprememba imena in opisa ciljev T30 in T31</w:t>
            </w:r>
            <w:r w:rsidR="00784500">
              <w:rPr>
                <w:rFonts w:eastAsia="Calibri" w:cs="Arial"/>
                <w:sz w:val="16"/>
                <w:szCs w:val="16"/>
              </w:rPr>
              <w:t>.</w:t>
            </w:r>
          </w:p>
        </w:tc>
      </w:tr>
      <w:tr w:rsidR="002F3B32" w:rsidRPr="00415DF4" w14:paraId="718AE290" w14:textId="77777777" w:rsidTr="00BA474C">
        <w:trPr>
          <w:trHeight w:val="277"/>
        </w:trPr>
        <w:tc>
          <w:tcPr>
            <w:tcW w:w="619" w:type="dxa"/>
            <w:vMerge/>
          </w:tcPr>
          <w:p w14:paraId="4FB7C6AE" w14:textId="77777777" w:rsidR="002F3B32" w:rsidRDefault="002F3B32" w:rsidP="00D50A5E">
            <w:pPr>
              <w:autoSpaceDN w:val="0"/>
              <w:jc w:val="center"/>
              <w:rPr>
                <w:rFonts w:eastAsia="Calibri" w:cs="Arial"/>
                <w:b/>
                <w:bCs/>
                <w:sz w:val="16"/>
                <w:szCs w:val="16"/>
              </w:rPr>
            </w:pPr>
          </w:p>
        </w:tc>
        <w:tc>
          <w:tcPr>
            <w:tcW w:w="1038" w:type="dxa"/>
            <w:vMerge/>
          </w:tcPr>
          <w:p w14:paraId="584DCE76" w14:textId="77777777" w:rsidR="002F3B32" w:rsidRPr="451E5F18" w:rsidRDefault="002F3B32" w:rsidP="00D50A5E">
            <w:pPr>
              <w:autoSpaceDN w:val="0"/>
              <w:jc w:val="center"/>
              <w:rPr>
                <w:rFonts w:eastAsia="Calibri" w:cs="Arial"/>
                <w:b/>
                <w:bCs/>
                <w:sz w:val="16"/>
                <w:szCs w:val="16"/>
              </w:rPr>
            </w:pPr>
          </w:p>
        </w:tc>
        <w:tc>
          <w:tcPr>
            <w:tcW w:w="3867" w:type="dxa"/>
            <w:vMerge/>
          </w:tcPr>
          <w:p w14:paraId="3BF6691F" w14:textId="77777777" w:rsidR="002F3B32" w:rsidRPr="451E5F18" w:rsidRDefault="002F3B32" w:rsidP="00D50A5E">
            <w:pPr>
              <w:autoSpaceDN w:val="0"/>
              <w:jc w:val="center"/>
              <w:rPr>
                <w:rFonts w:eastAsia="Arial" w:cs="Arial"/>
                <w:sz w:val="16"/>
                <w:szCs w:val="16"/>
              </w:rPr>
            </w:pPr>
          </w:p>
        </w:tc>
        <w:tc>
          <w:tcPr>
            <w:tcW w:w="975" w:type="dxa"/>
          </w:tcPr>
          <w:p w14:paraId="772BA572" w14:textId="009CE6B3" w:rsidR="002F3B32" w:rsidRPr="451E5F18" w:rsidRDefault="002F3B32" w:rsidP="00D50A5E">
            <w:pPr>
              <w:autoSpaceDN w:val="0"/>
              <w:jc w:val="center"/>
              <w:rPr>
                <w:rFonts w:eastAsia="Calibri" w:cs="Arial"/>
                <w:sz w:val="16"/>
                <w:szCs w:val="16"/>
              </w:rPr>
            </w:pPr>
            <w:r w:rsidRPr="451E5F18">
              <w:rPr>
                <w:rFonts w:eastAsia="Calibri" w:cs="Arial"/>
                <w:sz w:val="16"/>
                <w:szCs w:val="16"/>
              </w:rPr>
              <w:t>T31</w:t>
            </w:r>
          </w:p>
        </w:tc>
        <w:tc>
          <w:tcPr>
            <w:tcW w:w="4128" w:type="dxa"/>
          </w:tcPr>
          <w:p w14:paraId="607708CA" w14:textId="56502431" w:rsidR="002F3B32" w:rsidRPr="451E5F18" w:rsidRDefault="002F3B32" w:rsidP="00D50A5E">
            <w:pPr>
              <w:autoSpaceDN w:val="0"/>
              <w:jc w:val="center"/>
              <w:rPr>
                <w:rFonts w:eastAsia="Arial" w:cs="Arial"/>
                <w:sz w:val="16"/>
                <w:szCs w:val="16"/>
              </w:rPr>
            </w:pPr>
            <w:r w:rsidRPr="451E5F18">
              <w:rPr>
                <w:rFonts w:eastAsia="Arial" w:cs="Arial"/>
                <w:sz w:val="16"/>
                <w:szCs w:val="16"/>
              </w:rPr>
              <w:t>Udeleženci, ki so opravili usposabljanje za velike požare v naravi</w:t>
            </w:r>
          </w:p>
        </w:tc>
        <w:tc>
          <w:tcPr>
            <w:tcW w:w="1275" w:type="dxa"/>
            <w:vMerge/>
          </w:tcPr>
          <w:p w14:paraId="51990952" w14:textId="77777777" w:rsidR="002F3B32" w:rsidRPr="451E5F18" w:rsidRDefault="002F3B32" w:rsidP="00D50A5E">
            <w:pPr>
              <w:autoSpaceDN w:val="0"/>
              <w:jc w:val="center"/>
              <w:rPr>
                <w:rFonts w:eastAsia="Calibri" w:cs="Arial"/>
                <w:sz w:val="16"/>
                <w:szCs w:val="16"/>
              </w:rPr>
            </w:pPr>
          </w:p>
        </w:tc>
        <w:tc>
          <w:tcPr>
            <w:tcW w:w="3124" w:type="dxa"/>
            <w:vMerge/>
          </w:tcPr>
          <w:p w14:paraId="770763C1" w14:textId="77777777" w:rsidR="002F3B32" w:rsidRPr="451E5F18" w:rsidRDefault="002F3B32" w:rsidP="00D50A5E">
            <w:pPr>
              <w:jc w:val="center"/>
              <w:rPr>
                <w:rFonts w:eastAsia="Calibri" w:cs="Arial"/>
                <w:sz w:val="16"/>
                <w:szCs w:val="16"/>
              </w:rPr>
            </w:pPr>
          </w:p>
        </w:tc>
      </w:tr>
      <w:tr w:rsidR="00685468" w:rsidRPr="00415DF4" w14:paraId="5204209C" w14:textId="77777777" w:rsidTr="00BA474C">
        <w:trPr>
          <w:cnfStyle w:val="000000100000" w:firstRow="0" w:lastRow="0" w:firstColumn="0" w:lastColumn="0" w:oddVBand="0" w:evenVBand="0" w:oddHBand="1" w:evenHBand="0" w:firstRowFirstColumn="0" w:firstRowLastColumn="0" w:lastRowFirstColumn="0" w:lastRowLastColumn="0"/>
          <w:trHeight w:val="103"/>
        </w:trPr>
        <w:tc>
          <w:tcPr>
            <w:tcW w:w="619" w:type="dxa"/>
            <w:vMerge w:val="restart"/>
          </w:tcPr>
          <w:p w14:paraId="0FE55224" w14:textId="24AF5CA9" w:rsidR="00685468" w:rsidRDefault="00C1578D" w:rsidP="00D50A5E">
            <w:pPr>
              <w:autoSpaceDN w:val="0"/>
              <w:jc w:val="center"/>
              <w:rPr>
                <w:rFonts w:eastAsia="Calibri" w:cs="Arial"/>
                <w:b/>
                <w:bCs/>
                <w:sz w:val="16"/>
                <w:szCs w:val="16"/>
              </w:rPr>
            </w:pPr>
            <w:r>
              <w:rPr>
                <w:rFonts w:eastAsia="Calibri" w:cs="Arial"/>
                <w:b/>
                <w:bCs/>
                <w:sz w:val="16"/>
                <w:szCs w:val="16"/>
              </w:rPr>
              <w:t>7.</w:t>
            </w:r>
          </w:p>
        </w:tc>
        <w:tc>
          <w:tcPr>
            <w:tcW w:w="1038" w:type="dxa"/>
            <w:vMerge w:val="restart"/>
          </w:tcPr>
          <w:p w14:paraId="6B8CD7C3" w14:textId="7184D625" w:rsidR="00685468" w:rsidRPr="451E5F18" w:rsidRDefault="00685468" w:rsidP="00D50A5E">
            <w:pPr>
              <w:autoSpaceDN w:val="0"/>
              <w:jc w:val="center"/>
              <w:rPr>
                <w:rFonts w:eastAsia="Calibri" w:cs="Arial"/>
                <w:b/>
                <w:bCs/>
                <w:sz w:val="16"/>
                <w:szCs w:val="16"/>
              </w:rPr>
            </w:pPr>
            <w:r w:rsidRPr="451E5F18">
              <w:rPr>
                <w:rFonts w:eastAsia="Calibri" w:cs="Arial"/>
                <w:b/>
                <w:bCs/>
                <w:sz w:val="16"/>
                <w:szCs w:val="16"/>
              </w:rPr>
              <w:t>C1.K3.I</w:t>
            </w:r>
            <w:r>
              <w:rPr>
                <w:rFonts w:eastAsia="Calibri" w:cs="Arial"/>
                <w:b/>
                <w:bCs/>
                <w:sz w:val="16"/>
                <w:szCs w:val="16"/>
              </w:rPr>
              <w:t>F</w:t>
            </w:r>
          </w:p>
        </w:tc>
        <w:tc>
          <w:tcPr>
            <w:tcW w:w="3867" w:type="dxa"/>
            <w:vMerge w:val="restart"/>
          </w:tcPr>
          <w:p w14:paraId="153E45E2" w14:textId="528FA136" w:rsidR="00685468" w:rsidRPr="451E5F18" w:rsidRDefault="00685468" w:rsidP="00D50A5E">
            <w:pPr>
              <w:autoSpaceDN w:val="0"/>
              <w:jc w:val="center"/>
              <w:rPr>
                <w:rFonts w:eastAsia="Arial" w:cs="Arial"/>
                <w:sz w:val="16"/>
                <w:szCs w:val="16"/>
              </w:rPr>
            </w:pPr>
            <w:r w:rsidRPr="00685468">
              <w:rPr>
                <w:rFonts w:eastAsia="Arial" w:cs="Arial"/>
                <w:sz w:val="16"/>
                <w:szCs w:val="16"/>
              </w:rPr>
              <w:t>Zmanjševanje poplavne ogroženosti ter zmanjševanje tveganja za druge podnebno pogojene nesreče</w:t>
            </w:r>
          </w:p>
        </w:tc>
        <w:tc>
          <w:tcPr>
            <w:tcW w:w="975" w:type="dxa"/>
          </w:tcPr>
          <w:p w14:paraId="110BB443" w14:textId="0C1E6F2D" w:rsidR="00685468" w:rsidRPr="451E5F18" w:rsidRDefault="00685468" w:rsidP="00D50A5E">
            <w:pPr>
              <w:autoSpaceDN w:val="0"/>
              <w:jc w:val="center"/>
              <w:rPr>
                <w:rFonts w:eastAsia="Calibri" w:cs="Arial"/>
                <w:sz w:val="16"/>
                <w:szCs w:val="16"/>
              </w:rPr>
            </w:pPr>
            <w:r>
              <w:rPr>
                <w:rFonts w:eastAsia="Calibri" w:cs="Arial"/>
                <w:sz w:val="16"/>
                <w:szCs w:val="16"/>
              </w:rPr>
              <w:t>M32</w:t>
            </w:r>
          </w:p>
        </w:tc>
        <w:tc>
          <w:tcPr>
            <w:tcW w:w="4128" w:type="dxa"/>
          </w:tcPr>
          <w:p w14:paraId="090F3AEC" w14:textId="41EBC8A3" w:rsidR="00685468" w:rsidRPr="451E5F18" w:rsidRDefault="00685468" w:rsidP="00D50A5E">
            <w:pPr>
              <w:autoSpaceDN w:val="0"/>
              <w:jc w:val="center"/>
              <w:rPr>
                <w:rFonts w:eastAsia="Arial" w:cs="Arial"/>
                <w:sz w:val="16"/>
                <w:szCs w:val="16"/>
              </w:rPr>
            </w:pPr>
            <w:r w:rsidRPr="00685468">
              <w:rPr>
                <w:rFonts w:eastAsia="Arial" w:cs="Arial"/>
                <w:sz w:val="16"/>
                <w:szCs w:val="16"/>
              </w:rPr>
              <w:t>Oddaja naročil za investicije v protipoplavno varnost</w:t>
            </w:r>
          </w:p>
        </w:tc>
        <w:tc>
          <w:tcPr>
            <w:tcW w:w="1275" w:type="dxa"/>
            <w:vMerge w:val="restart"/>
          </w:tcPr>
          <w:p w14:paraId="28541546" w14:textId="0952D929" w:rsidR="00685468" w:rsidRPr="451E5F18" w:rsidRDefault="00685468" w:rsidP="00D50A5E">
            <w:pPr>
              <w:autoSpaceDN w:val="0"/>
              <w:jc w:val="center"/>
              <w:rPr>
                <w:rFonts w:eastAsia="Calibri" w:cs="Arial"/>
                <w:sz w:val="16"/>
                <w:szCs w:val="16"/>
              </w:rPr>
            </w:pPr>
            <w:r>
              <w:rPr>
                <w:rFonts w:eastAsia="Calibri" w:cs="Arial"/>
                <w:sz w:val="16"/>
                <w:szCs w:val="16"/>
              </w:rPr>
              <w:t>MNVP</w:t>
            </w:r>
          </w:p>
        </w:tc>
        <w:tc>
          <w:tcPr>
            <w:tcW w:w="3124" w:type="dxa"/>
          </w:tcPr>
          <w:p w14:paraId="0AB72472" w14:textId="77777777" w:rsidR="00685468" w:rsidRDefault="00685468" w:rsidP="00D50A5E">
            <w:pPr>
              <w:jc w:val="center"/>
            </w:pPr>
            <w:r w:rsidRPr="451E5F18">
              <w:rPr>
                <w:rFonts w:eastAsia="Calibri" w:cs="Arial"/>
                <w:sz w:val="16"/>
                <w:szCs w:val="16"/>
              </w:rPr>
              <w:t>Poenostavitev opisa ukrepa.</w:t>
            </w:r>
          </w:p>
          <w:p w14:paraId="3CC0F858" w14:textId="64D3B2D4" w:rsidR="00685468" w:rsidRPr="451E5F18" w:rsidRDefault="00685468" w:rsidP="00D50A5E">
            <w:pPr>
              <w:jc w:val="center"/>
              <w:rPr>
                <w:rFonts w:eastAsia="Calibri" w:cs="Arial"/>
                <w:sz w:val="16"/>
                <w:szCs w:val="16"/>
              </w:rPr>
            </w:pPr>
            <w:r>
              <w:rPr>
                <w:rFonts w:eastAsia="Calibri" w:cs="Arial"/>
                <w:sz w:val="16"/>
                <w:szCs w:val="16"/>
              </w:rPr>
              <w:t>Sprememba imena in opisa mejnika.</w:t>
            </w:r>
          </w:p>
        </w:tc>
      </w:tr>
      <w:tr w:rsidR="00685468" w:rsidRPr="00415DF4" w14:paraId="49B46B3B" w14:textId="77777777" w:rsidTr="00BA474C">
        <w:trPr>
          <w:trHeight w:val="100"/>
        </w:trPr>
        <w:tc>
          <w:tcPr>
            <w:tcW w:w="619" w:type="dxa"/>
            <w:vMerge/>
          </w:tcPr>
          <w:p w14:paraId="651EE2B6" w14:textId="77777777" w:rsidR="00685468" w:rsidRDefault="00685468" w:rsidP="00D50A5E">
            <w:pPr>
              <w:autoSpaceDN w:val="0"/>
              <w:jc w:val="center"/>
              <w:rPr>
                <w:rFonts w:eastAsia="Calibri" w:cs="Arial"/>
                <w:b/>
                <w:bCs/>
                <w:sz w:val="16"/>
                <w:szCs w:val="16"/>
              </w:rPr>
            </w:pPr>
          </w:p>
        </w:tc>
        <w:tc>
          <w:tcPr>
            <w:tcW w:w="1038" w:type="dxa"/>
            <w:vMerge/>
          </w:tcPr>
          <w:p w14:paraId="6CEC4305" w14:textId="77777777" w:rsidR="00685468" w:rsidRPr="451E5F18" w:rsidRDefault="00685468" w:rsidP="00D50A5E">
            <w:pPr>
              <w:autoSpaceDN w:val="0"/>
              <w:jc w:val="center"/>
              <w:rPr>
                <w:rFonts w:eastAsia="Calibri" w:cs="Arial"/>
                <w:b/>
                <w:bCs/>
                <w:sz w:val="16"/>
                <w:szCs w:val="16"/>
              </w:rPr>
            </w:pPr>
          </w:p>
        </w:tc>
        <w:tc>
          <w:tcPr>
            <w:tcW w:w="3867" w:type="dxa"/>
            <w:vMerge/>
          </w:tcPr>
          <w:p w14:paraId="3ED40E07" w14:textId="77777777" w:rsidR="00685468" w:rsidRPr="00685468" w:rsidRDefault="00685468" w:rsidP="00D50A5E">
            <w:pPr>
              <w:autoSpaceDN w:val="0"/>
              <w:jc w:val="center"/>
              <w:rPr>
                <w:rFonts w:eastAsia="Arial" w:cs="Arial"/>
                <w:sz w:val="16"/>
                <w:szCs w:val="16"/>
              </w:rPr>
            </w:pPr>
          </w:p>
        </w:tc>
        <w:tc>
          <w:tcPr>
            <w:tcW w:w="975" w:type="dxa"/>
          </w:tcPr>
          <w:p w14:paraId="682AFC15" w14:textId="364FDB41" w:rsidR="00685468" w:rsidRPr="451E5F18" w:rsidRDefault="00685468" w:rsidP="00D50A5E">
            <w:pPr>
              <w:autoSpaceDN w:val="0"/>
              <w:jc w:val="center"/>
              <w:rPr>
                <w:rFonts w:eastAsia="Calibri" w:cs="Arial"/>
                <w:sz w:val="16"/>
                <w:szCs w:val="16"/>
              </w:rPr>
            </w:pPr>
            <w:r>
              <w:rPr>
                <w:rFonts w:eastAsia="Calibri" w:cs="Arial"/>
                <w:sz w:val="16"/>
                <w:szCs w:val="16"/>
              </w:rPr>
              <w:t>T33</w:t>
            </w:r>
          </w:p>
        </w:tc>
        <w:tc>
          <w:tcPr>
            <w:tcW w:w="4128" w:type="dxa"/>
          </w:tcPr>
          <w:p w14:paraId="54158DCA" w14:textId="35DEC7E8" w:rsidR="00685468" w:rsidRPr="451E5F18" w:rsidRDefault="00685468" w:rsidP="00D50A5E">
            <w:pPr>
              <w:autoSpaceDN w:val="0"/>
              <w:jc w:val="center"/>
              <w:rPr>
                <w:rFonts w:eastAsia="Arial" w:cs="Arial"/>
                <w:sz w:val="16"/>
                <w:szCs w:val="16"/>
              </w:rPr>
            </w:pPr>
            <w:r w:rsidRPr="00685468">
              <w:rPr>
                <w:rFonts w:eastAsia="Arial" w:cs="Arial"/>
                <w:sz w:val="16"/>
                <w:szCs w:val="16"/>
              </w:rPr>
              <w:t>Sanirana območja, ki jih ogrožajo plazovi</w:t>
            </w:r>
          </w:p>
        </w:tc>
        <w:tc>
          <w:tcPr>
            <w:tcW w:w="1275" w:type="dxa"/>
            <w:vMerge/>
          </w:tcPr>
          <w:p w14:paraId="59ED6841" w14:textId="77777777" w:rsidR="00685468" w:rsidRPr="451E5F18" w:rsidRDefault="00685468" w:rsidP="00D50A5E">
            <w:pPr>
              <w:autoSpaceDN w:val="0"/>
              <w:jc w:val="center"/>
              <w:rPr>
                <w:rFonts w:eastAsia="Calibri" w:cs="Arial"/>
                <w:sz w:val="16"/>
                <w:szCs w:val="16"/>
              </w:rPr>
            </w:pPr>
          </w:p>
        </w:tc>
        <w:tc>
          <w:tcPr>
            <w:tcW w:w="3124" w:type="dxa"/>
          </w:tcPr>
          <w:p w14:paraId="03C578B5" w14:textId="2B6A97E6" w:rsidR="00685468" w:rsidRPr="451E5F18" w:rsidRDefault="00685468" w:rsidP="00D50A5E">
            <w:pPr>
              <w:jc w:val="center"/>
              <w:rPr>
                <w:rFonts w:eastAsia="Calibri" w:cs="Arial"/>
                <w:sz w:val="16"/>
                <w:szCs w:val="16"/>
              </w:rPr>
            </w:pPr>
            <w:r>
              <w:rPr>
                <w:rFonts w:eastAsia="Calibri" w:cs="Arial"/>
                <w:sz w:val="16"/>
                <w:szCs w:val="16"/>
              </w:rPr>
              <w:t>Sprememba imena in opisa cilja ter okvirnega časovnega razporeda za dokončanje</w:t>
            </w:r>
            <w:r w:rsidR="00784500">
              <w:rPr>
                <w:rFonts w:eastAsia="Calibri" w:cs="Arial"/>
                <w:sz w:val="16"/>
                <w:szCs w:val="16"/>
              </w:rPr>
              <w:t>.</w:t>
            </w:r>
            <w:r w:rsidR="00A86520">
              <w:rPr>
                <w:rFonts w:eastAsia="Calibri" w:cs="Arial"/>
                <w:sz w:val="16"/>
                <w:szCs w:val="16"/>
              </w:rPr>
              <w:t xml:space="preserve"> Sprememba finančnega vira.</w:t>
            </w:r>
          </w:p>
        </w:tc>
      </w:tr>
      <w:tr w:rsidR="00685468" w:rsidRPr="00415DF4" w14:paraId="4C0EB02E" w14:textId="77777777" w:rsidTr="00BA474C">
        <w:trPr>
          <w:cnfStyle w:val="000000100000" w:firstRow="0" w:lastRow="0" w:firstColumn="0" w:lastColumn="0" w:oddVBand="0" w:evenVBand="0" w:oddHBand="1" w:evenHBand="0" w:firstRowFirstColumn="0" w:firstRowLastColumn="0" w:lastRowFirstColumn="0" w:lastRowLastColumn="0"/>
          <w:trHeight w:val="100"/>
        </w:trPr>
        <w:tc>
          <w:tcPr>
            <w:tcW w:w="619" w:type="dxa"/>
            <w:vMerge/>
          </w:tcPr>
          <w:p w14:paraId="2982881B" w14:textId="77777777" w:rsidR="00685468" w:rsidRDefault="00685468" w:rsidP="00D50A5E">
            <w:pPr>
              <w:autoSpaceDN w:val="0"/>
              <w:jc w:val="center"/>
              <w:rPr>
                <w:rFonts w:eastAsia="Calibri" w:cs="Arial"/>
                <w:b/>
                <w:bCs/>
                <w:sz w:val="16"/>
                <w:szCs w:val="16"/>
              </w:rPr>
            </w:pPr>
          </w:p>
        </w:tc>
        <w:tc>
          <w:tcPr>
            <w:tcW w:w="1038" w:type="dxa"/>
            <w:vMerge/>
          </w:tcPr>
          <w:p w14:paraId="0FAC4D34" w14:textId="77777777" w:rsidR="00685468" w:rsidRPr="451E5F18" w:rsidRDefault="00685468" w:rsidP="00D50A5E">
            <w:pPr>
              <w:autoSpaceDN w:val="0"/>
              <w:jc w:val="center"/>
              <w:rPr>
                <w:rFonts w:eastAsia="Calibri" w:cs="Arial"/>
                <w:b/>
                <w:bCs/>
                <w:sz w:val="16"/>
                <w:szCs w:val="16"/>
              </w:rPr>
            </w:pPr>
          </w:p>
        </w:tc>
        <w:tc>
          <w:tcPr>
            <w:tcW w:w="3867" w:type="dxa"/>
            <w:vMerge/>
          </w:tcPr>
          <w:p w14:paraId="601A6BC0" w14:textId="77777777" w:rsidR="00685468" w:rsidRPr="00685468" w:rsidRDefault="00685468" w:rsidP="00D50A5E">
            <w:pPr>
              <w:autoSpaceDN w:val="0"/>
              <w:jc w:val="center"/>
              <w:rPr>
                <w:rFonts w:eastAsia="Arial" w:cs="Arial"/>
                <w:sz w:val="16"/>
                <w:szCs w:val="16"/>
              </w:rPr>
            </w:pPr>
          </w:p>
        </w:tc>
        <w:tc>
          <w:tcPr>
            <w:tcW w:w="975" w:type="dxa"/>
          </w:tcPr>
          <w:p w14:paraId="70A496DD" w14:textId="69CFC980" w:rsidR="00685468" w:rsidRPr="451E5F18" w:rsidRDefault="00685468" w:rsidP="00D50A5E">
            <w:pPr>
              <w:autoSpaceDN w:val="0"/>
              <w:jc w:val="center"/>
              <w:rPr>
                <w:rFonts w:eastAsia="Calibri" w:cs="Arial"/>
                <w:sz w:val="16"/>
                <w:szCs w:val="16"/>
              </w:rPr>
            </w:pPr>
            <w:r>
              <w:rPr>
                <w:rFonts w:eastAsia="Calibri" w:cs="Arial"/>
                <w:sz w:val="16"/>
                <w:szCs w:val="16"/>
              </w:rPr>
              <w:t>T34</w:t>
            </w:r>
          </w:p>
        </w:tc>
        <w:tc>
          <w:tcPr>
            <w:tcW w:w="4128" w:type="dxa"/>
          </w:tcPr>
          <w:p w14:paraId="753C8E9F" w14:textId="6DE2EC04" w:rsidR="00685468" w:rsidRPr="451E5F18" w:rsidRDefault="00685468" w:rsidP="00D50A5E">
            <w:pPr>
              <w:autoSpaceDN w:val="0"/>
              <w:jc w:val="center"/>
              <w:rPr>
                <w:rFonts w:eastAsia="Arial" w:cs="Arial"/>
                <w:sz w:val="16"/>
                <w:szCs w:val="16"/>
              </w:rPr>
            </w:pPr>
            <w:r w:rsidRPr="00685468">
              <w:rPr>
                <w:rFonts w:eastAsia="Arial" w:cs="Arial"/>
                <w:sz w:val="16"/>
                <w:szCs w:val="16"/>
              </w:rPr>
              <w:t>Prebivalci, ki imajo koristi od projektov v zvezi s protipoplavno varnostjo</w:t>
            </w:r>
          </w:p>
        </w:tc>
        <w:tc>
          <w:tcPr>
            <w:tcW w:w="1275" w:type="dxa"/>
            <w:vMerge/>
          </w:tcPr>
          <w:p w14:paraId="2F387129" w14:textId="77777777" w:rsidR="00685468" w:rsidRPr="451E5F18" w:rsidRDefault="00685468" w:rsidP="00D50A5E">
            <w:pPr>
              <w:autoSpaceDN w:val="0"/>
              <w:jc w:val="center"/>
              <w:rPr>
                <w:rFonts w:eastAsia="Calibri" w:cs="Arial"/>
                <w:sz w:val="16"/>
                <w:szCs w:val="16"/>
              </w:rPr>
            </w:pPr>
          </w:p>
        </w:tc>
        <w:tc>
          <w:tcPr>
            <w:tcW w:w="3124" w:type="dxa"/>
          </w:tcPr>
          <w:p w14:paraId="2359EE10" w14:textId="29163A3B" w:rsidR="00685468" w:rsidRPr="451E5F18" w:rsidRDefault="00685468" w:rsidP="00D50A5E">
            <w:pPr>
              <w:jc w:val="center"/>
              <w:rPr>
                <w:rFonts w:eastAsia="Calibri" w:cs="Arial"/>
                <w:sz w:val="16"/>
                <w:szCs w:val="16"/>
              </w:rPr>
            </w:pPr>
            <w:r>
              <w:rPr>
                <w:rFonts w:eastAsia="Calibri" w:cs="Arial"/>
                <w:sz w:val="16"/>
                <w:szCs w:val="16"/>
              </w:rPr>
              <w:t>Brisanje cilja.</w:t>
            </w:r>
          </w:p>
        </w:tc>
      </w:tr>
      <w:tr w:rsidR="00685468" w:rsidRPr="00415DF4" w14:paraId="0F006D82" w14:textId="77777777" w:rsidTr="00BA474C">
        <w:trPr>
          <w:trHeight w:val="100"/>
        </w:trPr>
        <w:tc>
          <w:tcPr>
            <w:tcW w:w="619" w:type="dxa"/>
            <w:vMerge/>
          </w:tcPr>
          <w:p w14:paraId="6A89C2C7" w14:textId="77777777" w:rsidR="00685468" w:rsidRDefault="00685468" w:rsidP="00D50A5E">
            <w:pPr>
              <w:autoSpaceDN w:val="0"/>
              <w:jc w:val="center"/>
              <w:rPr>
                <w:rFonts w:eastAsia="Calibri" w:cs="Arial"/>
                <w:b/>
                <w:bCs/>
                <w:sz w:val="16"/>
                <w:szCs w:val="16"/>
              </w:rPr>
            </w:pPr>
          </w:p>
        </w:tc>
        <w:tc>
          <w:tcPr>
            <w:tcW w:w="1038" w:type="dxa"/>
            <w:vMerge/>
          </w:tcPr>
          <w:p w14:paraId="420245FA" w14:textId="77777777" w:rsidR="00685468" w:rsidRPr="451E5F18" w:rsidRDefault="00685468" w:rsidP="00D50A5E">
            <w:pPr>
              <w:autoSpaceDN w:val="0"/>
              <w:jc w:val="center"/>
              <w:rPr>
                <w:rFonts w:eastAsia="Calibri" w:cs="Arial"/>
                <w:b/>
                <w:bCs/>
                <w:sz w:val="16"/>
                <w:szCs w:val="16"/>
              </w:rPr>
            </w:pPr>
          </w:p>
        </w:tc>
        <w:tc>
          <w:tcPr>
            <w:tcW w:w="3867" w:type="dxa"/>
            <w:vMerge/>
          </w:tcPr>
          <w:p w14:paraId="6C43610F" w14:textId="77777777" w:rsidR="00685468" w:rsidRPr="00685468" w:rsidRDefault="00685468" w:rsidP="00D50A5E">
            <w:pPr>
              <w:autoSpaceDN w:val="0"/>
              <w:jc w:val="center"/>
              <w:rPr>
                <w:rFonts w:eastAsia="Arial" w:cs="Arial"/>
                <w:sz w:val="16"/>
                <w:szCs w:val="16"/>
              </w:rPr>
            </w:pPr>
          </w:p>
        </w:tc>
        <w:tc>
          <w:tcPr>
            <w:tcW w:w="975" w:type="dxa"/>
          </w:tcPr>
          <w:p w14:paraId="6FEF6319" w14:textId="13A529E1" w:rsidR="00685468" w:rsidRPr="451E5F18" w:rsidRDefault="00685468" w:rsidP="00D50A5E">
            <w:pPr>
              <w:autoSpaceDN w:val="0"/>
              <w:jc w:val="center"/>
              <w:rPr>
                <w:rFonts w:eastAsia="Calibri" w:cs="Arial"/>
                <w:sz w:val="16"/>
                <w:szCs w:val="16"/>
              </w:rPr>
            </w:pPr>
            <w:r>
              <w:rPr>
                <w:rFonts w:eastAsia="Calibri" w:cs="Arial"/>
                <w:sz w:val="16"/>
                <w:szCs w:val="16"/>
              </w:rPr>
              <w:t>T35</w:t>
            </w:r>
          </w:p>
        </w:tc>
        <w:tc>
          <w:tcPr>
            <w:tcW w:w="4128" w:type="dxa"/>
          </w:tcPr>
          <w:p w14:paraId="4DB9B097" w14:textId="09EE6273" w:rsidR="00685468" w:rsidRPr="451E5F18" w:rsidRDefault="00685468" w:rsidP="00D50A5E">
            <w:pPr>
              <w:autoSpaceDN w:val="0"/>
              <w:jc w:val="center"/>
              <w:rPr>
                <w:rFonts w:eastAsia="Arial" w:cs="Arial"/>
                <w:sz w:val="16"/>
                <w:szCs w:val="16"/>
              </w:rPr>
            </w:pPr>
            <w:r w:rsidRPr="00685468">
              <w:rPr>
                <w:rFonts w:eastAsia="Arial" w:cs="Arial"/>
                <w:sz w:val="16"/>
                <w:szCs w:val="16"/>
              </w:rPr>
              <w:t>Število dokončanih projektov v zvezi s protipoplavno varnostjo, ki čim bolj podpirajo ukrepe za rešitve, ki temeljijo na naravi, in zelene ukrepe</w:t>
            </w:r>
          </w:p>
        </w:tc>
        <w:tc>
          <w:tcPr>
            <w:tcW w:w="1275" w:type="dxa"/>
            <w:vMerge/>
          </w:tcPr>
          <w:p w14:paraId="67B86A18" w14:textId="77777777" w:rsidR="00685468" w:rsidRPr="451E5F18" w:rsidRDefault="00685468" w:rsidP="00D50A5E">
            <w:pPr>
              <w:autoSpaceDN w:val="0"/>
              <w:jc w:val="center"/>
              <w:rPr>
                <w:rFonts w:eastAsia="Calibri" w:cs="Arial"/>
                <w:sz w:val="16"/>
                <w:szCs w:val="16"/>
              </w:rPr>
            </w:pPr>
          </w:p>
        </w:tc>
        <w:tc>
          <w:tcPr>
            <w:tcW w:w="3124" w:type="dxa"/>
          </w:tcPr>
          <w:p w14:paraId="28CB015F" w14:textId="1EE1EEF6" w:rsidR="00685468" w:rsidRPr="451E5F18" w:rsidRDefault="00685468" w:rsidP="00D50A5E">
            <w:pPr>
              <w:jc w:val="center"/>
              <w:rPr>
                <w:rFonts w:eastAsia="Calibri" w:cs="Arial"/>
                <w:sz w:val="16"/>
                <w:szCs w:val="16"/>
              </w:rPr>
            </w:pPr>
            <w:r>
              <w:rPr>
                <w:rFonts w:eastAsia="Calibri" w:cs="Arial"/>
                <w:sz w:val="16"/>
                <w:szCs w:val="16"/>
              </w:rPr>
              <w:t>Sprememba imena in opisa cilja.</w:t>
            </w:r>
          </w:p>
        </w:tc>
      </w:tr>
      <w:tr w:rsidR="00685468" w:rsidRPr="00415DF4" w14:paraId="52A33BCB" w14:textId="77777777" w:rsidTr="00BA474C">
        <w:trPr>
          <w:cnfStyle w:val="000000100000" w:firstRow="0" w:lastRow="0" w:firstColumn="0" w:lastColumn="0" w:oddVBand="0" w:evenVBand="0" w:oddHBand="1" w:evenHBand="0" w:firstRowFirstColumn="0" w:firstRowLastColumn="0" w:lastRowFirstColumn="0" w:lastRowLastColumn="0"/>
          <w:trHeight w:val="100"/>
        </w:trPr>
        <w:tc>
          <w:tcPr>
            <w:tcW w:w="619" w:type="dxa"/>
            <w:vMerge/>
          </w:tcPr>
          <w:p w14:paraId="1E75DF75" w14:textId="77777777" w:rsidR="00685468" w:rsidRDefault="00685468" w:rsidP="00D50A5E">
            <w:pPr>
              <w:autoSpaceDN w:val="0"/>
              <w:jc w:val="center"/>
              <w:rPr>
                <w:rFonts w:eastAsia="Calibri" w:cs="Arial"/>
                <w:b/>
                <w:bCs/>
                <w:sz w:val="16"/>
                <w:szCs w:val="16"/>
              </w:rPr>
            </w:pPr>
          </w:p>
        </w:tc>
        <w:tc>
          <w:tcPr>
            <w:tcW w:w="1038" w:type="dxa"/>
            <w:vMerge/>
          </w:tcPr>
          <w:p w14:paraId="2B0A4D11" w14:textId="77777777" w:rsidR="00685468" w:rsidRPr="451E5F18" w:rsidRDefault="00685468" w:rsidP="00D50A5E">
            <w:pPr>
              <w:autoSpaceDN w:val="0"/>
              <w:jc w:val="center"/>
              <w:rPr>
                <w:rFonts w:eastAsia="Calibri" w:cs="Arial"/>
                <w:b/>
                <w:bCs/>
                <w:sz w:val="16"/>
                <w:szCs w:val="16"/>
              </w:rPr>
            </w:pPr>
          </w:p>
        </w:tc>
        <w:tc>
          <w:tcPr>
            <w:tcW w:w="3867" w:type="dxa"/>
            <w:vMerge/>
          </w:tcPr>
          <w:p w14:paraId="453B5C8B" w14:textId="77777777" w:rsidR="00685468" w:rsidRPr="00685468" w:rsidRDefault="00685468" w:rsidP="00D50A5E">
            <w:pPr>
              <w:autoSpaceDN w:val="0"/>
              <w:jc w:val="center"/>
              <w:rPr>
                <w:rFonts w:eastAsia="Arial" w:cs="Arial"/>
                <w:sz w:val="16"/>
                <w:szCs w:val="16"/>
              </w:rPr>
            </w:pPr>
          </w:p>
        </w:tc>
        <w:tc>
          <w:tcPr>
            <w:tcW w:w="975" w:type="dxa"/>
          </w:tcPr>
          <w:p w14:paraId="115A1265" w14:textId="33161BB5" w:rsidR="00685468" w:rsidRPr="451E5F18" w:rsidRDefault="00685468" w:rsidP="00D50A5E">
            <w:pPr>
              <w:autoSpaceDN w:val="0"/>
              <w:jc w:val="center"/>
              <w:rPr>
                <w:rFonts w:eastAsia="Calibri" w:cs="Arial"/>
                <w:sz w:val="16"/>
                <w:szCs w:val="16"/>
              </w:rPr>
            </w:pPr>
            <w:r>
              <w:rPr>
                <w:rFonts w:eastAsia="Calibri" w:cs="Arial"/>
                <w:sz w:val="16"/>
                <w:szCs w:val="16"/>
              </w:rPr>
              <w:t>T35bis</w:t>
            </w:r>
          </w:p>
        </w:tc>
        <w:tc>
          <w:tcPr>
            <w:tcW w:w="4128" w:type="dxa"/>
          </w:tcPr>
          <w:p w14:paraId="4780749F" w14:textId="0693B5F3" w:rsidR="00685468" w:rsidRPr="451E5F18" w:rsidRDefault="00685468" w:rsidP="00D50A5E">
            <w:pPr>
              <w:autoSpaceDN w:val="0"/>
              <w:jc w:val="center"/>
              <w:rPr>
                <w:rFonts w:eastAsia="Arial" w:cs="Arial"/>
                <w:sz w:val="16"/>
                <w:szCs w:val="16"/>
              </w:rPr>
            </w:pPr>
            <w:r w:rsidRPr="00685468">
              <w:rPr>
                <w:rFonts w:eastAsia="Arial" w:cs="Arial"/>
                <w:sz w:val="16"/>
                <w:szCs w:val="16"/>
              </w:rPr>
              <w:t>Vzpostavitev nacionalnega nadzornega centra za vode</w:t>
            </w:r>
          </w:p>
        </w:tc>
        <w:tc>
          <w:tcPr>
            <w:tcW w:w="1275" w:type="dxa"/>
            <w:vMerge/>
          </w:tcPr>
          <w:p w14:paraId="2606DFFD" w14:textId="77777777" w:rsidR="00685468" w:rsidRPr="451E5F18" w:rsidRDefault="00685468" w:rsidP="00D50A5E">
            <w:pPr>
              <w:autoSpaceDN w:val="0"/>
              <w:jc w:val="center"/>
              <w:rPr>
                <w:rFonts w:eastAsia="Calibri" w:cs="Arial"/>
                <w:sz w:val="16"/>
                <w:szCs w:val="16"/>
              </w:rPr>
            </w:pPr>
          </w:p>
        </w:tc>
        <w:tc>
          <w:tcPr>
            <w:tcW w:w="3124" w:type="dxa"/>
          </w:tcPr>
          <w:p w14:paraId="70CBB9C9" w14:textId="6E9B993F" w:rsidR="00685468" w:rsidRPr="451E5F18" w:rsidRDefault="00685468" w:rsidP="00D50A5E">
            <w:pPr>
              <w:jc w:val="center"/>
              <w:rPr>
                <w:rFonts w:eastAsia="Calibri" w:cs="Arial"/>
                <w:sz w:val="16"/>
                <w:szCs w:val="16"/>
              </w:rPr>
            </w:pPr>
            <w:r>
              <w:rPr>
                <w:rFonts w:eastAsia="Calibri" w:cs="Arial"/>
                <w:sz w:val="16"/>
                <w:szCs w:val="16"/>
              </w:rPr>
              <w:t>Sprememba opisa cilja.</w:t>
            </w:r>
          </w:p>
        </w:tc>
      </w:tr>
      <w:tr w:rsidR="00685468" w:rsidRPr="00415DF4" w14:paraId="33A17DA6" w14:textId="77777777" w:rsidTr="00BA474C">
        <w:trPr>
          <w:trHeight w:val="277"/>
        </w:trPr>
        <w:tc>
          <w:tcPr>
            <w:tcW w:w="619" w:type="dxa"/>
          </w:tcPr>
          <w:p w14:paraId="50E57D65" w14:textId="0B266582" w:rsidR="00685468" w:rsidRDefault="00C1578D" w:rsidP="00D50A5E">
            <w:pPr>
              <w:autoSpaceDN w:val="0"/>
              <w:jc w:val="center"/>
              <w:rPr>
                <w:rFonts w:eastAsia="Calibri" w:cs="Arial"/>
                <w:b/>
                <w:bCs/>
                <w:sz w:val="16"/>
                <w:szCs w:val="16"/>
              </w:rPr>
            </w:pPr>
            <w:r>
              <w:rPr>
                <w:rFonts w:eastAsia="Calibri" w:cs="Arial"/>
                <w:b/>
                <w:bCs/>
                <w:sz w:val="16"/>
                <w:szCs w:val="16"/>
              </w:rPr>
              <w:lastRenderedPageBreak/>
              <w:t>8.</w:t>
            </w:r>
          </w:p>
        </w:tc>
        <w:tc>
          <w:tcPr>
            <w:tcW w:w="1038" w:type="dxa"/>
          </w:tcPr>
          <w:p w14:paraId="0F086AEE" w14:textId="0C304EE6" w:rsidR="00685468" w:rsidRPr="451E5F18" w:rsidRDefault="00685468" w:rsidP="00D50A5E">
            <w:pPr>
              <w:autoSpaceDN w:val="0"/>
              <w:jc w:val="center"/>
              <w:rPr>
                <w:rFonts w:eastAsia="Calibri" w:cs="Arial"/>
                <w:b/>
                <w:bCs/>
                <w:sz w:val="16"/>
                <w:szCs w:val="16"/>
              </w:rPr>
            </w:pPr>
            <w:r w:rsidRPr="451E5F18">
              <w:rPr>
                <w:rFonts w:eastAsia="Calibri" w:cs="Arial"/>
                <w:b/>
                <w:bCs/>
                <w:sz w:val="16"/>
                <w:szCs w:val="16"/>
              </w:rPr>
              <w:t>C1.K3.I</w:t>
            </w:r>
            <w:r>
              <w:rPr>
                <w:rFonts w:eastAsia="Calibri" w:cs="Arial"/>
                <w:b/>
                <w:bCs/>
                <w:sz w:val="16"/>
                <w:szCs w:val="16"/>
              </w:rPr>
              <w:t>G</w:t>
            </w:r>
          </w:p>
        </w:tc>
        <w:tc>
          <w:tcPr>
            <w:tcW w:w="3867" w:type="dxa"/>
          </w:tcPr>
          <w:p w14:paraId="50FADAC4" w14:textId="7362E7D7" w:rsidR="00685468" w:rsidRPr="451E5F18" w:rsidRDefault="00685468" w:rsidP="00D50A5E">
            <w:pPr>
              <w:autoSpaceDN w:val="0"/>
              <w:jc w:val="center"/>
              <w:rPr>
                <w:rFonts w:eastAsia="Arial" w:cs="Arial"/>
                <w:sz w:val="16"/>
                <w:szCs w:val="16"/>
              </w:rPr>
            </w:pPr>
            <w:r w:rsidRPr="00685468">
              <w:rPr>
                <w:rFonts w:eastAsia="Arial" w:cs="Arial"/>
                <w:sz w:val="16"/>
                <w:szCs w:val="16"/>
              </w:rPr>
              <w:t>Center za semenarstvo, drevesničarstvo in varstvo gozdov</w:t>
            </w:r>
          </w:p>
        </w:tc>
        <w:tc>
          <w:tcPr>
            <w:tcW w:w="975" w:type="dxa"/>
          </w:tcPr>
          <w:p w14:paraId="42A774C8" w14:textId="02B32088" w:rsidR="00685468" w:rsidRPr="451E5F18" w:rsidRDefault="00685468" w:rsidP="00D50A5E">
            <w:pPr>
              <w:autoSpaceDN w:val="0"/>
              <w:jc w:val="center"/>
              <w:rPr>
                <w:rFonts w:eastAsia="Calibri" w:cs="Arial"/>
                <w:sz w:val="16"/>
                <w:szCs w:val="16"/>
              </w:rPr>
            </w:pPr>
            <w:r>
              <w:rPr>
                <w:rFonts w:eastAsia="Calibri" w:cs="Arial"/>
                <w:sz w:val="16"/>
                <w:szCs w:val="16"/>
              </w:rPr>
              <w:t>M37</w:t>
            </w:r>
          </w:p>
        </w:tc>
        <w:tc>
          <w:tcPr>
            <w:tcW w:w="4128" w:type="dxa"/>
          </w:tcPr>
          <w:p w14:paraId="2D3805DB" w14:textId="6CE46766" w:rsidR="00685468" w:rsidRPr="451E5F18" w:rsidRDefault="00685468" w:rsidP="00D50A5E">
            <w:pPr>
              <w:autoSpaceDN w:val="0"/>
              <w:jc w:val="center"/>
              <w:rPr>
                <w:rFonts w:eastAsia="Arial" w:cs="Arial"/>
                <w:sz w:val="16"/>
                <w:szCs w:val="16"/>
              </w:rPr>
            </w:pPr>
            <w:r w:rsidRPr="00685468">
              <w:rPr>
                <w:rFonts w:eastAsia="Arial" w:cs="Arial"/>
                <w:sz w:val="16"/>
                <w:szCs w:val="16"/>
              </w:rPr>
              <w:t>Operativen Center za semenarstvo, drevesničarstvo in varstvo gozdov</w:t>
            </w:r>
          </w:p>
        </w:tc>
        <w:tc>
          <w:tcPr>
            <w:tcW w:w="1275" w:type="dxa"/>
          </w:tcPr>
          <w:p w14:paraId="59457D4C" w14:textId="5761024C" w:rsidR="00685468" w:rsidRPr="451E5F18" w:rsidRDefault="00685468" w:rsidP="00D50A5E">
            <w:pPr>
              <w:autoSpaceDN w:val="0"/>
              <w:jc w:val="center"/>
              <w:rPr>
                <w:rFonts w:eastAsia="Calibri" w:cs="Arial"/>
                <w:sz w:val="16"/>
                <w:szCs w:val="16"/>
              </w:rPr>
            </w:pPr>
            <w:r>
              <w:rPr>
                <w:rFonts w:eastAsia="Calibri" w:cs="Arial"/>
                <w:sz w:val="16"/>
                <w:szCs w:val="16"/>
              </w:rPr>
              <w:t>MKGP</w:t>
            </w:r>
          </w:p>
        </w:tc>
        <w:tc>
          <w:tcPr>
            <w:tcW w:w="3124" w:type="dxa"/>
          </w:tcPr>
          <w:p w14:paraId="2B8EC92D" w14:textId="2CB1345E" w:rsidR="00343125" w:rsidRPr="00343125" w:rsidRDefault="00685468" w:rsidP="00343125">
            <w:pPr>
              <w:jc w:val="center"/>
              <w:rPr>
                <w:rFonts w:eastAsia="Calibri" w:cs="Arial"/>
                <w:sz w:val="16"/>
                <w:szCs w:val="16"/>
              </w:rPr>
            </w:pPr>
            <w:r w:rsidRPr="451E5F18">
              <w:rPr>
                <w:rFonts w:eastAsia="Calibri" w:cs="Arial"/>
                <w:sz w:val="16"/>
                <w:szCs w:val="16"/>
              </w:rPr>
              <w:t>Poenostavitev opisa ukrepa</w:t>
            </w:r>
            <w:r w:rsidR="00343125">
              <w:rPr>
                <w:rFonts w:eastAsia="Calibri" w:cs="Arial"/>
                <w:sz w:val="16"/>
                <w:szCs w:val="16"/>
              </w:rPr>
              <w:t xml:space="preserve"> in sprememba imena ukrepa.</w:t>
            </w:r>
          </w:p>
          <w:p w14:paraId="59E4A52C" w14:textId="1B327394" w:rsidR="00685468" w:rsidRPr="451E5F18" w:rsidRDefault="00685468" w:rsidP="00D50A5E">
            <w:pPr>
              <w:jc w:val="center"/>
              <w:rPr>
                <w:rFonts w:eastAsia="Calibri" w:cs="Arial"/>
                <w:sz w:val="16"/>
                <w:szCs w:val="16"/>
              </w:rPr>
            </w:pPr>
            <w:r>
              <w:rPr>
                <w:rFonts w:eastAsia="Calibri" w:cs="Arial"/>
                <w:sz w:val="16"/>
                <w:szCs w:val="16"/>
              </w:rPr>
              <w:t>Sprememba mejnika v cilj, sprememba imena, kvalitativnega kazalnika in opisa mejnika.</w:t>
            </w:r>
          </w:p>
        </w:tc>
      </w:tr>
      <w:tr w:rsidR="00685468" w:rsidRPr="00415DF4" w14:paraId="07189AF3" w14:textId="77777777" w:rsidTr="00BA474C">
        <w:trPr>
          <w:cnfStyle w:val="000000100000" w:firstRow="0" w:lastRow="0" w:firstColumn="0" w:lastColumn="0" w:oddVBand="0" w:evenVBand="0" w:oddHBand="1" w:evenHBand="0" w:firstRowFirstColumn="0" w:firstRowLastColumn="0" w:lastRowFirstColumn="0" w:lastRowLastColumn="0"/>
          <w:trHeight w:val="114"/>
        </w:trPr>
        <w:tc>
          <w:tcPr>
            <w:tcW w:w="619" w:type="dxa"/>
            <w:vMerge w:val="restart"/>
          </w:tcPr>
          <w:p w14:paraId="4B5352D8" w14:textId="308857E4" w:rsidR="00685468" w:rsidRDefault="00C1578D" w:rsidP="00D50A5E">
            <w:pPr>
              <w:autoSpaceDN w:val="0"/>
              <w:jc w:val="center"/>
              <w:rPr>
                <w:rFonts w:eastAsia="Calibri" w:cs="Arial"/>
                <w:b/>
                <w:bCs/>
                <w:sz w:val="16"/>
                <w:szCs w:val="16"/>
              </w:rPr>
            </w:pPr>
            <w:r>
              <w:rPr>
                <w:rFonts w:eastAsia="Calibri" w:cs="Arial"/>
                <w:b/>
                <w:bCs/>
                <w:sz w:val="16"/>
                <w:szCs w:val="16"/>
              </w:rPr>
              <w:t>9.</w:t>
            </w:r>
          </w:p>
        </w:tc>
        <w:tc>
          <w:tcPr>
            <w:tcW w:w="1038" w:type="dxa"/>
            <w:vMerge w:val="restart"/>
          </w:tcPr>
          <w:p w14:paraId="569DF724" w14:textId="6B46685B" w:rsidR="00685468" w:rsidRPr="451E5F18" w:rsidRDefault="00685468" w:rsidP="00D50A5E">
            <w:pPr>
              <w:autoSpaceDN w:val="0"/>
              <w:jc w:val="center"/>
              <w:rPr>
                <w:rFonts w:eastAsia="Calibri" w:cs="Arial"/>
                <w:b/>
                <w:bCs/>
                <w:sz w:val="16"/>
                <w:szCs w:val="16"/>
              </w:rPr>
            </w:pPr>
            <w:r w:rsidRPr="451E5F18">
              <w:rPr>
                <w:rFonts w:eastAsia="Calibri" w:cs="Arial"/>
                <w:b/>
                <w:bCs/>
                <w:sz w:val="16"/>
                <w:szCs w:val="16"/>
              </w:rPr>
              <w:t>C1.K3.I</w:t>
            </w:r>
            <w:r>
              <w:rPr>
                <w:rFonts w:eastAsia="Calibri" w:cs="Arial"/>
                <w:b/>
                <w:bCs/>
                <w:sz w:val="16"/>
                <w:szCs w:val="16"/>
              </w:rPr>
              <w:t>H</w:t>
            </w:r>
          </w:p>
        </w:tc>
        <w:tc>
          <w:tcPr>
            <w:tcW w:w="3867" w:type="dxa"/>
            <w:vMerge w:val="restart"/>
          </w:tcPr>
          <w:p w14:paraId="051F15A5" w14:textId="7108DC99" w:rsidR="00685468" w:rsidRPr="451E5F18" w:rsidRDefault="00685468" w:rsidP="00D50A5E">
            <w:pPr>
              <w:autoSpaceDN w:val="0"/>
              <w:jc w:val="center"/>
              <w:rPr>
                <w:rFonts w:eastAsia="Arial" w:cs="Arial"/>
                <w:sz w:val="16"/>
                <w:szCs w:val="16"/>
              </w:rPr>
            </w:pPr>
            <w:r w:rsidRPr="00685468">
              <w:rPr>
                <w:rFonts w:eastAsia="Arial" w:cs="Arial"/>
                <w:sz w:val="16"/>
                <w:szCs w:val="16"/>
              </w:rPr>
              <w:t>Projekti odvajanja in čiščenja komunalne odpadne vode</w:t>
            </w:r>
          </w:p>
        </w:tc>
        <w:tc>
          <w:tcPr>
            <w:tcW w:w="975" w:type="dxa"/>
          </w:tcPr>
          <w:p w14:paraId="148E0E32" w14:textId="34CD6324" w:rsidR="00685468" w:rsidRPr="451E5F18" w:rsidRDefault="00D76D37" w:rsidP="00D50A5E">
            <w:pPr>
              <w:autoSpaceDN w:val="0"/>
              <w:jc w:val="center"/>
              <w:rPr>
                <w:rFonts w:eastAsia="Calibri" w:cs="Arial"/>
                <w:sz w:val="16"/>
                <w:szCs w:val="16"/>
              </w:rPr>
            </w:pPr>
            <w:r>
              <w:rPr>
                <w:rFonts w:eastAsia="Calibri" w:cs="Arial"/>
                <w:sz w:val="16"/>
                <w:szCs w:val="16"/>
              </w:rPr>
              <w:t>T39</w:t>
            </w:r>
          </w:p>
        </w:tc>
        <w:tc>
          <w:tcPr>
            <w:tcW w:w="4128" w:type="dxa"/>
          </w:tcPr>
          <w:p w14:paraId="28C350EF" w14:textId="555750A5" w:rsidR="00685468" w:rsidRPr="451E5F18" w:rsidRDefault="00D76D37" w:rsidP="00D50A5E">
            <w:pPr>
              <w:autoSpaceDN w:val="0"/>
              <w:jc w:val="center"/>
              <w:rPr>
                <w:rFonts w:eastAsia="Arial" w:cs="Arial"/>
                <w:sz w:val="16"/>
                <w:szCs w:val="16"/>
              </w:rPr>
            </w:pPr>
            <w:r w:rsidRPr="00D76D37">
              <w:rPr>
                <w:rFonts w:eastAsia="Arial" w:cs="Arial"/>
                <w:sz w:val="16"/>
                <w:szCs w:val="16"/>
              </w:rPr>
              <w:t>Število dokončanih projektov odvajanja in čiščenja komunalne odpadne vode</w:t>
            </w:r>
          </w:p>
        </w:tc>
        <w:tc>
          <w:tcPr>
            <w:tcW w:w="1275" w:type="dxa"/>
            <w:vMerge w:val="restart"/>
          </w:tcPr>
          <w:p w14:paraId="6804A036" w14:textId="5206D7FA" w:rsidR="00685468" w:rsidRPr="451E5F18" w:rsidRDefault="00D76D37" w:rsidP="00D50A5E">
            <w:pPr>
              <w:autoSpaceDN w:val="0"/>
              <w:jc w:val="center"/>
              <w:rPr>
                <w:rFonts w:eastAsia="Calibri" w:cs="Arial"/>
                <w:sz w:val="16"/>
                <w:szCs w:val="16"/>
              </w:rPr>
            </w:pPr>
            <w:r>
              <w:rPr>
                <w:rFonts w:eastAsia="Calibri" w:cs="Arial"/>
                <w:sz w:val="16"/>
                <w:szCs w:val="16"/>
              </w:rPr>
              <w:t>MNVP</w:t>
            </w:r>
          </w:p>
        </w:tc>
        <w:tc>
          <w:tcPr>
            <w:tcW w:w="3124" w:type="dxa"/>
          </w:tcPr>
          <w:p w14:paraId="2A9F0944" w14:textId="77777777" w:rsidR="00D76D37" w:rsidRDefault="00D76D37" w:rsidP="00D50A5E">
            <w:pPr>
              <w:jc w:val="center"/>
            </w:pPr>
            <w:r w:rsidRPr="451E5F18">
              <w:rPr>
                <w:rFonts w:eastAsia="Calibri" w:cs="Arial"/>
                <w:sz w:val="16"/>
                <w:szCs w:val="16"/>
              </w:rPr>
              <w:t>Poenostavitev opisa ukrepa.</w:t>
            </w:r>
          </w:p>
          <w:p w14:paraId="14832B16" w14:textId="2F029D8F" w:rsidR="00685468" w:rsidRPr="451E5F18" w:rsidRDefault="00D76D37" w:rsidP="00D50A5E">
            <w:pPr>
              <w:jc w:val="center"/>
              <w:rPr>
                <w:rFonts w:eastAsia="Calibri" w:cs="Arial"/>
                <w:sz w:val="16"/>
                <w:szCs w:val="16"/>
              </w:rPr>
            </w:pPr>
            <w:r>
              <w:rPr>
                <w:rFonts w:eastAsia="Calibri" w:cs="Arial"/>
                <w:sz w:val="16"/>
                <w:szCs w:val="16"/>
              </w:rPr>
              <w:t>Sprememba imena in opisa cilja.</w:t>
            </w:r>
          </w:p>
        </w:tc>
      </w:tr>
      <w:tr w:rsidR="00685468" w:rsidRPr="00415DF4" w14:paraId="55CBE791" w14:textId="77777777" w:rsidTr="00BA474C">
        <w:trPr>
          <w:trHeight w:val="113"/>
        </w:trPr>
        <w:tc>
          <w:tcPr>
            <w:tcW w:w="619" w:type="dxa"/>
            <w:vMerge/>
          </w:tcPr>
          <w:p w14:paraId="3B7A0A10" w14:textId="77777777" w:rsidR="00685468" w:rsidRDefault="00685468" w:rsidP="00D50A5E">
            <w:pPr>
              <w:autoSpaceDN w:val="0"/>
              <w:jc w:val="center"/>
              <w:rPr>
                <w:rFonts w:eastAsia="Calibri" w:cs="Arial"/>
                <w:b/>
                <w:bCs/>
                <w:sz w:val="16"/>
                <w:szCs w:val="16"/>
              </w:rPr>
            </w:pPr>
          </w:p>
        </w:tc>
        <w:tc>
          <w:tcPr>
            <w:tcW w:w="1038" w:type="dxa"/>
            <w:vMerge/>
          </w:tcPr>
          <w:p w14:paraId="53E0E77F" w14:textId="77777777" w:rsidR="00685468" w:rsidRPr="451E5F18" w:rsidRDefault="00685468" w:rsidP="00D50A5E">
            <w:pPr>
              <w:autoSpaceDN w:val="0"/>
              <w:jc w:val="center"/>
              <w:rPr>
                <w:rFonts w:eastAsia="Calibri" w:cs="Arial"/>
                <w:b/>
                <w:bCs/>
                <w:sz w:val="16"/>
                <w:szCs w:val="16"/>
              </w:rPr>
            </w:pPr>
          </w:p>
        </w:tc>
        <w:tc>
          <w:tcPr>
            <w:tcW w:w="3867" w:type="dxa"/>
            <w:vMerge/>
          </w:tcPr>
          <w:p w14:paraId="761DCB40" w14:textId="77777777" w:rsidR="00685468" w:rsidRPr="00685468" w:rsidRDefault="00685468" w:rsidP="00D50A5E">
            <w:pPr>
              <w:autoSpaceDN w:val="0"/>
              <w:jc w:val="center"/>
              <w:rPr>
                <w:rFonts w:eastAsia="Arial" w:cs="Arial"/>
                <w:sz w:val="16"/>
                <w:szCs w:val="16"/>
              </w:rPr>
            </w:pPr>
          </w:p>
        </w:tc>
        <w:tc>
          <w:tcPr>
            <w:tcW w:w="975" w:type="dxa"/>
          </w:tcPr>
          <w:p w14:paraId="700B4777" w14:textId="28779817" w:rsidR="00685468" w:rsidRPr="451E5F18" w:rsidRDefault="00D76D37" w:rsidP="00D50A5E">
            <w:pPr>
              <w:autoSpaceDN w:val="0"/>
              <w:jc w:val="center"/>
              <w:rPr>
                <w:rFonts w:eastAsia="Calibri" w:cs="Arial"/>
                <w:sz w:val="16"/>
                <w:szCs w:val="16"/>
              </w:rPr>
            </w:pPr>
            <w:r>
              <w:rPr>
                <w:rFonts w:eastAsia="Calibri" w:cs="Arial"/>
                <w:sz w:val="16"/>
                <w:szCs w:val="16"/>
              </w:rPr>
              <w:t>T40</w:t>
            </w:r>
          </w:p>
        </w:tc>
        <w:tc>
          <w:tcPr>
            <w:tcW w:w="4128" w:type="dxa"/>
          </w:tcPr>
          <w:p w14:paraId="7BC18BC0" w14:textId="6C9472DA" w:rsidR="00685468" w:rsidRPr="451E5F18" w:rsidRDefault="00D76D37" w:rsidP="00D50A5E">
            <w:pPr>
              <w:autoSpaceDN w:val="0"/>
              <w:jc w:val="center"/>
              <w:rPr>
                <w:rFonts w:eastAsia="Arial" w:cs="Arial"/>
                <w:sz w:val="16"/>
                <w:szCs w:val="16"/>
              </w:rPr>
            </w:pPr>
            <w:r w:rsidRPr="00D76D37">
              <w:rPr>
                <w:rFonts w:eastAsia="Arial" w:cs="Arial"/>
                <w:sz w:val="16"/>
                <w:szCs w:val="16"/>
              </w:rPr>
              <w:t>Število dokončanih projektov odvajanja in čiščenja komunalne odpadne vode</w:t>
            </w:r>
          </w:p>
        </w:tc>
        <w:tc>
          <w:tcPr>
            <w:tcW w:w="1275" w:type="dxa"/>
            <w:vMerge/>
          </w:tcPr>
          <w:p w14:paraId="4B1B37C4" w14:textId="77777777" w:rsidR="00685468" w:rsidRPr="451E5F18" w:rsidRDefault="00685468" w:rsidP="00D50A5E">
            <w:pPr>
              <w:autoSpaceDN w:val="0"/>
              <w:jc w:val="center"/>
              <w:rPr>
                <w:rFonts w:eastAsia="Calibri" w:cs="Arial"/>
                <w:sz w:val="16"/>
                <w:szCs w:val="16"/>
              </w:rPr>
            </w:pPr>
          </w:p>
        </w:tc>
        <w:tc>
          <w:tcPr>
            <w:tcW w:w="3124" w:type="dxa"/>
          </w:tcPr>
          <w:p w14:paraId="6E372D25" w14:textId="05B7D739" w:rsidR="00685468" w:rsidRPr="451E5F18" w:rsidRDefault="00D76D37" w:rsidP="00D50A5E">
            <w:pPr>
              <w:jc w:val="center"/>
              <w:rPr>
                <w:rFonts w:eastAsia="Calibri" w:cs="Arial"/>
                <w:sz w:val="16"/>
                <w:szCs w:val="16"/>
              </w:rPr>
            </w:pPr>
            <w:r>
              <w:rPr>
                <w:rFonts w:eastAsia="Calibri" w:cs="Arial"/>
                <w:sz w:val="16"/>
                <w:szCs w:val="16"/>
              </w:rPr>
              <w:t>Sprememba imena in opisa cilja.</w:t>
            </w:r>
          </w:p>
        </w:tc>
      </w:tr>
      <w:tr w:rsidR="00685468" w:rsidRPr="00415DF4" w14:paraId="30D42428"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vMerge/>
          </w:tcPr>
          <w:p w14:paraId="0A7F7AB9" w14:textId="77777777" w:rsidR="00685468" w:rsidRDefault="00685468" w:rsidP="00D50A5E">
            <w:pPr>
              <w:autoSpaceDN w:val="0"/>
              <w:jc w:val="center"/>
              <w:rPr>
                <w:rFonts w:eastAsia="Calibri" w:cs="Arial"/>
                <w:b/>
                <w:bCs/>
                <w:sz w:val="16"/>
                <w:szCs w:val="16"/>
              </w:rPr>
            </w:pPr>
          </w:p>
        </w:tc>
        <w:tc>
          <w:tcPr>
            <w:tcW w:w="1038" w:type="dxa"/>
            <w:vMerge/>
          </w:tcPr>
          <w:p w14:paraId="5793C4E7" w14:textId="77777777" w:rsidR="00685468" w:rsidRPr="451E5F18" w:rsidRDefault="00685468" w:rsidP="00D50A5E">
            <w:pPr>
              <w:autoSpaceDN w:val="0"/>
              <w:jc w:val="center"/>
              <w:rPr>
                <w:rFonts w:eastAsia="Calibri" w:cs="Arial"/>
                <w:b/>
                <w:bCs/>
                <w:sz w:val="16"/>
                <w:szCs w:val="16"/>
              </w:rPr>
            </w:pPr>
          </w:p>
        </w:tc>
        <w:tc>
          <w:tcPr>
            <w:tcW w:w="3867" w:type="dxa"/>
            <w:vMerge/>
          </w:tcPr>
          <w:p w14:paraId="5AF5A683" w14:textId="77777777" w:rsidR="00685468" w:rsidRPr="00685468" w:rsidRDefault="00685468" w:rsidP="00D50A5E">
            <w:pPr>
              <w:autoSpaceDN w:val="0"/>
              <w:jc w:val="center"/>
              <w:rPr>
                <w:rFonts w:eastAsia="Arial" w:cs="Arial"/>
                <w:sz w:val="16"/>
                <w:szCs w:val="16"/>
              </w:rPr>
            </w:pPr>
          </w:p>
        </w:tc>
        <w:tc>
          <w:tcPr>
            <w:tcW w:w="975" w:type="dxa"/>
          </w:tcPr>
          <w:p w14:paraId="1D01CC34" w14:textId="10803697" w:rsidR="00685468" w:rsidRPr="451E5F18" w:rsidRDefault="00D76D37" w:rsidP="00D50A5E">
            <w:pPr>
              <w:autoSpaceDN w:val="0"/>
              <w:jc w:val="center"/>
              <w:rPr>
                <w:rFonts w:eastAsia="Calibri" w:cs="Arial"/>
                <w:sz w:val="16"/>
                <w:szCs w:val="16"/>
              </w:rPr>
            </w:pPr>
            <w:r>
              <w:rPr>
                <w:rFonts w:eastAsia="Calibri" w:cs="Arial"/>
                <w:sz w:val="16"/>
                <w:szCs w:val="16"/>
              </w:rPr>
              <w:t>T41</w:t>
            </w:r>
          </w:p>
        </w:tc>
        <w:tc>
          <w:tcPr>
            <w:tcW w:w="4128" w:type="dxa"/>
          </w:tcPr>
          <w:p w14:paraId="6903ADD8" w14:textId="132195BF" w:rsidR="00685468" w:rsidRPr="451E5F18" w:rsidRDefault="00D76D37" w:rsidP="00D50A5E">
            <w:pPr>
              <w:autoSpaceDN w:val="0"/>
              <w:jc w:val="center"/>
              <w:rPr>
                <w:rFonts w:eastAsia="Arial" w:cs="Arial"/>
                <w:sz w:val="16"/>
                <w:szCs w:val="16"/>
              </w:rPr>
            </w:pPr>
            <w:r w:rsidRPr="00D76D37">
              <w:rPr>
                <w:rFonts w:eastAsia="Arial" w:cs="Arial"/>
                <w:sz w:val="16"/>
                <w:szCs w:val="16"/>
              </w:rPr>
              <w:t>Število dokončanih projektov odvajanja in čiščenja komunalne odpadne vode</w:t>
            </w:r>
          </w:p>
        </w:tc>
        <w:tc>
          <w:tcPr>
            <w:tcW w:w="1275" w:type="dxa"/>
            <w:vMerge/>
          </w:tcPr>
          <w:p w14:paraId="4D313832" w14:textId="77777777" w:rsidR="00685468" w:rsidRPr="451E5F18" w:rsidRDefault="00685468" w:rsidP="00D50A5E">
            <w:pPr>
              <w:autoSpaceDN w:val="0"/>
              <w:jc w:val="center"/>
              <w:rPr>
                <w:rFonts w:eastAsia="Calibri" w:cs="Arial"/>
                <w:sz w:val="16"/>
                <w:szCs w:val="16"/>
              </w:rPr>
            </w:pPr>
          </w:p>
        </w:tc>
        <w:tc>
          <w:tcPr>
            <w:tcW w:w="3124" w:type="dxa"/>
          </w:tcPr>
          <w:p w14:paraId="7445B240" w14:textId="78C86924" w:rsidR="00685468" w:rsidRPr="451E5F18" w:rsidRDefault="00D76D37" w:rsidP="00D50A5E">
            <w:pPr>
              <w:jc w:val="center"/>
              <w:rPr>
                <w:rFonts w:eastAsia="Calibri" w:cs="Arial"/>
                <w:sz w:val="16"/>
                <w:szCs w:val="16"/>
              </w:rPr>
            </w:pPr>
            <w:r>
              <w:rPr>
                <w:rFonts w:eastAsia="Calibri" w:cs="Arial"/>
                <w:sz w:val="16"/>
                <w:szCs w:val="16"/>
              </w:rPr>
              <w:t>Sprememba imena in opisa cilja.</w:t>
            </w:r>
          </w:p>
        </w:tc>
      </w:tr>
      <w:tr w:rsidR="00D76D37" w:rsidRPr="00415DF4" w14:paraId="08CCAB76" w14:textId="77777777" w:rsidTr="00BA474C">
        <w:trPr>
          <w:trHeight w:val="114"/>
        </w:trPr>
        <w:tc>
          <w:tcPr>
            <w:tcW w:w="619" w:type="dxa"/>
            <w:vMerge w:val="restart"/>
          </w:tcPr>
          <w:p w14:paraId="5751D649" w14:textId="7BDC6C9B" w:rsidR="00D76D37" w:rsidRDefault="00C1578D" w:rsidP="00D50A5E">
            <w:pPr>
              <w:autoSpaceDN w:val="0"/>
              <w:jc w:val="center"/>
              <w:rPr>
                <w:rFonts w:eastAsia="Calibri" w:cs="Arial"/>
                <w:b/>
                <w:bCs/>
                <w:sz w:val="16"/>
                <w:szCs w:val="16"/>
              </w:rPr>
            </w:pPr>
            <w:r>
              <w:rPr>
                <w:rFonts w:eastAsia="Calibri" w:cs="Arial"/>
                <w:b/>
                <w:bCs/>
                <w:sz w:val="16"/>
                <w:szCs w:val="16"/>
              </w:rPr>
              <w:t>10.</w:t>
            </w:r>
          </w:p>
        </w:tc>
        <w:tc>
          <w:tcPr>
            <w:tcW w:w="1038" w:type="dxa"/>
            <w:vMerge w:val="restart"/>
          </w:tcPr>
          <w:p w14:paraId="79969B50" w14:textId="569ED09D" w:rsidR="00D76D37" w:rsidRPr="451E5F18" w:rsidRDefault="00D76D37" w:rsidP="00D50A5E">
            <w:pPr>
              <w:autoSpaceDN w:val="0"/>
              <w:jc w:val="center"/>
              <w:rPr>
                <w:rFonts w:eastAsia="Calibri" w:cs="Arial"/>
                <w:b/>
                <w:bCs/>
                <w:sz w:val="16"/>
                <w:szCs w:val="16"/>
              </w:rPr>
            </w:pPr>
            <w:r w:rsidRPr="451E5F18">
              <w:rPr>
                <w:rFonts w:eastAsia="Calibri" w:cs="Arial"/>
                <w:b/>
                <w:bCs/>
                <w:sz w:val="16"/>
                <w:szCs w:val="16"/>
              </w:rPr>
              <w:t>C1.K3.I</w:t>
            </w:r>
            <w:r>
              <w:rPr>
                <w:rFonts w:eastAsia="Calibri" w:cs="Arial"/>
                <w:b/>
                <w:bCs/>
                <w:sz w:val="16"/>
                <w:szCs w:val="16"/>
              </w:rPr>
              <w:t>I</w:t>
            </w:r>
          </w:p>
        </w:tc>
        <w:tc>
          <w:tcPr>
            <w:tcW w:w="3867" w:type="dxa"/>
            <w:vMerge w:val="restart"/>
          </w:tcPr>
          <w:p w14:paraId="21D14260" w14:textId="6F68C633" w:rsidR="00D76D37" w:rsidRPr="451E5F18" w:rsidRDefault="00D76D37" w:rsidP="00D50A5E">
            <w:pPr>
              <w:autoSpaceDN w:val="0"/>
              <w:jc w:val="center"/>
              <w:rPr>
                <w:rFonts w:eastAsia="Arial" w:cs="Arial"/>
                <w:sz w:val="16"/>
                <w:szCs w:val="16"/>
              </w:rPr>
            </w:pPr>
            <w:r w:rsidRPr="00685468">
              <w:rPr>
                <w:rFonts w:eastAsia="Arial" w:cs="Arial"/>
                <w:sz w:val="16"/>
                <w:szCs w:val="16"/>
              </w:rPr>
              <w:t>Projekti oskrbe in varčevanja s pitno vodo</w:t>
            </w:r>
          </w:p>
        </w:tc>
        <w:tc>
          <w:tcPr>
            <w:tcW w:w="975" w:type="dxa"/>
          </w:tcPr>
          <w:p w14:paraId="73EC2F85" w14:textId="63ECA3AE" w:rsidR="00D76D37" w:rsidRPr="451E5F18" w:rsidRDefault="00D76D37" w:rsidP="00D50A5E">
            <w:pPr>
              <w:autoSpaceDN w:val="0"/>
              <w:jc w:val="center"/>
              <w:rPr>
                <w:rFonts w:eastAsia="Calibri" w:cs="Arial"/>
                <w:sz w:val="16"/>
                <w:szCs w:val="16"/>
              </w:rPr>
            </w:pPr>
            <w:r>
              <w:rPr>
                <w:rFonts w:eastAsia="Calibri" w:cs="Arial"/>
                <w:sz w:val="16"/>
                <w:szCs w:val="16"/>
              </w:rPr>
              <w:t>T43</w:t>
            </w:r>
          </w:p>
        </w:tc>
        <w:tc>
          <w:tcPr>
            <w:tcW w:w="4128" w:type="dxa"/>
          </w:tcPr>
          <w:p w14:paraId="46E7E891" w14:textId="597A8422" w:rsidR="00D76D37" w:rsidRPr="451E5F18" w:rsidRDefault="00D76D37" w:rsidP="00D50A5E">
            <w:pPr>
              <w:autoSpaceDN w:val="0"/>
              <w:jc w:val="center"/>
              <w:rPr>
                <w:rFonts w:eastAsia="Arial" w:cs="Arial"/>
                <w:sz w:val="16"/>
                <w:szCs w:val="16"/>
              </w:rPr>
            </w:pPr>
            <w:r w:rsidRPr="00D76D37">
              <w:rPr>
                <w:rFonts w:eastAsia="Arial" w:cs="Arial"/>
                <w:sz w:val="16"/>
                <w:szCs w:val="16"/>
              </w:rPr>
              <w:t>Število dokončanih projektov oskrbe s pitno vodo</w:t>
            </w:r>
          </w:p>
        </w:tc>
        <w:tc>
          <w:tcPr>
            <w:tcW w:w="1275" w:type="dxa"/>
            <w:vMerge w:val="restart"/>
          </w:tcPr>
          <w:p w14:paraId="49D1E834" w14:textId="2AD22DF0" w:rsidR="00D76D37" w:rsidRPr="451E5F18" w:rsidRDefault="00D76D37" w:rsidP="00D50A5E">
            <w:pPr>
              <w:autoSpaceDN w:val="0"/>
              <w:jc w:val="center"/>
              <w:rPr>
                <w:rFonts w:eastAsia="Calibri" w:cs="Arial"/>
                <w:sz w:val="16"/>
                <w:szCs w:val="16"/>
              </w:rPr>
            </w:pPr>
            <w:r>
              <w:rPr>
                <w:rFonts w:eastAsia="Calibri" w:cs="Arial"/>
                <w:sz w:val="16"/>
                <w:szCs w:val="16"/>
              </w:rPr>
              <w:t>MNVP</w:t>
            </w:r>
          </w:p>
        </w:tc>
        <w:tc>
          <w:tcPr>
            <w:tcW w:w="3124" w:type="dxa"/>
          </w:tcPr>
          <w:p w14:paraId="15568628" w14:textId="77777777" w:rsidR="00D76D37" w:rsidRDefault="00D76D37" w:rsidP="00D50A5E">
            <w:pPr>
              <w:jc w:val="center"/>
            </w:pPr>
            <w:r w:rsidRPr="451E5F18">
              <w:rPr>
                <w:rFonts w:eastAsia="Calibri" w:cs="Arial"/>
                <w:sz w:val="16"/>
                <w:szCs w:val="16"/>
              </w:rPr>
              <w:t>Poenostavitev opisa ukrepa.</w:t>
            </w:r>
          </w:p>
          <w:p w14:paraId="14C5F174" w14:textId="336577C3" w:rsidR="00D76D37" w:rsidRPr="451E5F18" w:rsidRDefault="00D76D37" w:rsidP="00D50A5E">
            <w:pPr>
              <w:jc w:val="center"/>
              <w:rPr>
                <w:rFonts w:eastAsia="Calibri" w:cs="Arial"/>
                <w:sz w:val="16"/>
                <w:szCs w:val="16"/>
              </w:rPr>
            </w:pPr>
            <w:r>
              <w:rPr>
                <w:rFonts w:eastAsia="Calibri" w:cs="Arial"/>
                <w:sz w:val="16"/>
                <w:szCs w:val="16"/>
              </w:rPr>
              <w:t>Sprememba imena in opisa cilja.</w:t>
            </w:r>
          </w:p>
        </w:tc>
      </w:tr>
      <w:tr w:rsidR="00D76D37" w:rsidRPr="00415DF4" w14:paraId="63DB200C"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vMerge/>
          </w:tcPr>
          <w:p w14:paraId="62017639" w14:textId="77777777" w:rsidR="00D76D37" w:rsidRDefault="00D76D37" w:rsidP="00D50A5E">
            <w:pPr>
              <w:autoSpaceDN w:val="0"/>
              <w:jc w:val="center"/>
              <w:rPr>
                <w:rFonts w:eastAsia="Calibri" w:cs="Arial"/>
                <w:b/>
                <w:bCs/>
                <w:sz w:val="16"/>
                <w:szCs w:val="16"/>
              </w:rPr>
            </w:pPr>
          </w:p>
        </w:tc>
        <w:tc>
          <w:tcPr>
            <w:tcW w:w="1038" w:type="dxa"/>
            <w:vMerge/>
          </w:tcPr>
          <w:p w14:paraId="6D2156A0" w14:textId="77777777" w:rsidR="00D76D37" w:rsidRPr="451E5F18" w:rsidRDefault="00D76D37" w:rsidP="00D50A5E">
            <w:pPr>
              <w:autoSpaceDN w:val="0"/>
              <w:jc w:val="center"/>
              <w:rPr>
                <w:rFonts w:eastAsia="Calibri" w:cs="Arial"/>
                <w:b/>
                <w:bCs/>
                <w:sz w:val="16"/>
                <w:szCs w:val="16"/>
              </w:rPr>
            </w:pPr>
          </w:p>
        </w:tc>
        <w:tc>
          <w:tcPr>
            <w:tcW w:w="3867" w:type="dxa"/>
            <w:vMerge/>
          </w:tcPr>
          <w:p w14:paraId="330523DF" w14:textId="77777777" w:rsidR="00D76D37" w:rsidRPr="00685468" w:rsidRDefault="00D76D37" w:rsidP="00D50A5E">
            <w:pPr>
              <w:autoSpaceDN w:val="0"/>
              <w:jc w:val="center"/>
              <w:rPr>
                <w:rFonts w:eastAsia="Arial" w:cs="Arial"/>
                <w:sz w:val="16"/>
                <w:szCs w:val="16"/>
              </w:rPr>
            </w:pPr>
          </w:p>
        </w:tc>
        <w:tc>
          <w:tcPr>
            <w:tcW w:w="975" w:type="dxa"/>
          </w:tcPr>
          <w:p w14:paraId="673E03A4" w14:textId="3F4E95C3" w:rsidR="00D76D37" w:rsidRPr="451E5F18" w:rsidRDefault="00D76D37" w:rsidP="00D50A5E">
            <w:pPr>
              <w:autoSpaceDN w:val="0"/>
              <w:jc w:val="center"/>
              <w:rPr>
                <w:rFonts w:eastAsia="Calibri" w:cs="Arial"/>
                <w:sz w:val="16"/>
                <w:szCs w:val="16"/>
              </w:rPr>
            </w:pPr>
            <w:r>
              <w:rPr>
                <w:rFonts w:eastAsia="Calibri" w:cs="Arial"/>
                <w:sz w:val="16"/>
                <w:szCs w:val="16"/>
              </w:rPr>
              <w:t>T44</w:t>
            </w:r>
          </w:p>
        </w:tc>
        <w:tc>
          <w:tcPr>
            <w:tcW w:w="4128" w:type="dxa"/>
          </w:tcPr>
          <w:p w14:paraId="511E9E6B" w14:textId="30498F50" w:rsidR="00D76D37" w:rsidRPr="451E5F18" w:rsidRDefault="00D76D37" w:rsidP="00D50A5E">
            <w:pPr>
              <w:autoSpaceDN w:val="0"/>
              <w:jc w:val="center"/>
              <w:rPr>
                <w:rFonts w:eastAsia="Arial" w:cs="Arial"/>
                <w:sz w:val="16"/>
                <w:szCs w:val="16"/>
              </w:rPr>
            </w:pPr>
            <w:r w:rsidRPr="00D76D37">
              <w:rPr>
                <w:rFonts w:eastAsia="Arial" w:cs="Arial"/>
                <w:sz w:val="16"/>
                <w:szCs w:val="16"/>
              </w:rPr>
              <w:t>Število dokončanih projektov oskrbe s pitno vodo</w:t>
            </w:r>
          </w:p>
        </w:tc>
        <w:tc>
          <w:tcPr>
            <w:tcW w:w="1275" w:type="dxa"/>
            <w:vMerge/>
          </w:tcPr>
          <w:p w14:paraId="1EB041AB" w14:textId="77777777" w:rsidR="00D76D37" w:rsidRPr="451E5F18" w:rsidRDefault="00D76D37" w:rsidP="00D50A5E">
            <w:pPr>
              <w:autoSpaceDN w:val="0"/>
              <w:jc w:val="center"/>
              <w:rPr>
                <w:rFonts w:eastAsia="Calibri" w:cs="Arial"/>
                <w:sz w:val="16"/>
                <w:szCs w:val="16"/>
              </w:rPr>
            </w:pPr>
          </w:p>
        </w:tc>
        <w:tc>
          <w:tcPr>
            <w:tcW w:w="3124" w:type="dxa"/>
          </w:tcPr>
          <w:p w14:paraId="6AD40BF2" w14:textId="7076F967" w:rsidR="00D76D37" w:rsidRPr="451E5F18" w:rsidRDefault="00D76D37" w:rsidP="00D50A5E">
            <w:pPr>
              <w:jc w:val="center"/>
              <w:rPr>
                <w:rFonts w:eastAsia="Calibri" w:cs="Arial"/>
                <w:sz w:val="16"/>
                <w:szCs w:val="16"/>
              </w:rPr>
            </w:pPr>
            <w:r>
              <w:rPr>
                <w:rFonts w:eastAsia="Calibri" w:cs="Arial"/>
                <w:sz w:val="16"/>
                <w:szCs w:val="16"/>
              </w:rPr>
              <w:t>Sprememba imena in opisa cilja.</w:t>
            </w:r>
          </w:p>
        </w:tc>
      </w:tr>
      <w:tr w:rsidR="00D76D37" w:rsidRPr="00415DF4" w14:paraId="743ADDD4" w14:textId="77777777" w:rsidTr="00BA474C">
        <w:trPr>
          <w:trHeight w:val="113"/>
        </w:trPr>
        <w:tc>
          <w:tcPr>
            <w:tcW w:w="619" w:type="dxa"/>
            <w:vMerge/>
          </w:tcPr>
          <w:p w14:paraId="6869642B" w14:textId="77777777" w:rsidR="00D76D37" w:rsidRDefault="00D76D37" w:rsidP="00D50A5E">
            <w:pPr>
              <w:autoSpaceDN w:val="0"/>
              <w:jc w:val="center"/>
              <w:rPr>
                <w:rFonts w:eastAsia="Calibri" w:cs="Arial"/>
                <w:b/>
                <w:bCs/>
                <w:sz w:val="16"/>
                <w:szCs w:val="16"/>
              </w:rPr>
            </w:pPr>
          </w:p>
        </w:tc>
        <w:tc>
          <w:tcPr>
            <w:tcW w:w="1038" w:type="dxa"/>
            <w:vMerge/>
          </w:tcPr>
          <w:p w14:paraId="2E34B078" w14:textId="77777777" w:rsidR="00D76D37" w:rsidRPr="451E5F18" w:rsidRDefault="00D76D37" w:rsidP="00D50A5E">
            <w:pPr>
              <w:autoSpaceDN w:val="0"/>
              <w:jc w:val="center"/>
              <w:rPr>
                <w:rFonts w:eastAsia="Calibri" w:cs="Arial"/>
                <w:b/>
                <w:bCs/>
                <w:sz w:val="16"/>
                <w:szCs w:val="16"/>
              </w:rPr>
            </w:pPr>
          </w:p>
        </w:tc>
        <w:tc>
          <w:tcPr>
            <w:tcW w:w="3867" w:type="dxa"/>
            <w:vMerge/>
          </w:tcPr>
          <w:p w14:paraId="3662C62F" w14:textId="77777777" w:rsidR="00D76D37" w:rsidRPr="00685468" w:rsidRDefault="00D76D37" w:rsidP="00D50A5E">
            <w:pPr>
              <w:autoSpaceDN w:val="0"/>
              <w:jc w:val="center"/>
              <w:rPr>
                <w:rFonts w:eastAsia="Arial" w:cs="Arial"/>
                <w:sz w:val="16"/>
                <w:szCs w:val="16"/>
              </w:rPr>
            </w:pPr>
          </w:p>
        </w:tc>
        <w:tc>
          <w:tcPr>
            <w:tcW w:w="975" w:type="dxa"/>
          </w:tcPr>
          <w:p w14:paraId="0659C3B5" w14:textId="775291CE" w:rsidR="00D76D37" w:rsidRPr="451E5F18" w:rsidRDefault="00D76D37" w:rsidP="00D50A5E">
            <w:pPr>
              <w:autoSpaceDN w:val="0"/>
              <w:jc w:val="center"/>
              <w:rPr>
                <w:rFonts w:eastAsia="Calibri" w:cs="Arial"/>
                <w:sz w:val="16"/>
                <w:szCs w:val="16"/>
              </w:rPr>
            </w:pPr>
            <w:r>
              <w:rPr>
                <w:rFonts w:eastAsia="Calibri" w:cs="Arial"/>
                <w:sz w:val="16"/>
                <w:szCs w:val="16"/>
              </w:rPr>
              <w:t>T45</w:t>
            </w:r>
          </w:p>
        </w:tc>
        <w:tc>
          <w:tcPr>
            <w:tcW w:w="4128" w:type="dxa"/>
          </w:tcPr>
          <w:p w14:paraId="3CB5A6EF" w14:textId="4952C895" w:rsidR="00D76D37" w:rsidRPr="451E5F18" w:rsidRDefault="00D76D37" w:rsidP="00D50A5E">
            <w:pPr>
              <w:autoSpaceDN w:val="0"/>
              <w:jc w:val="center"/>
              <w:rPr>
                <w:rFonts w:eastAsia="Arial" w:cs="Arial"/>
                <w:sz w:val="16"/>
                <w:szCs w:val="16"/>
              </w:rPr>
            </w:pPr>
            <w:r w:rsidRPr="00D76D37">
              <w:rPr>
                <w:rFonts w:eastAsia="Arial" w:cs="Arial"/>
                <w:sz w:val="16"/>
                <w:szCs w:val="16"/>
              </w:rPr>
              <w:t>Število dokončanih projektov oskrbe s pitno vodo</w:t>
            </w:r>
          </w:p>
        </w:tc>
        <w:tc>
          <w:tcPr>
            <w:tcW w:w="1275" w:type="dxa"/>
            <w:vMerge/>
          </w:tcPr>
          <w:p w14:paraId="1FD1F0CC" w14:textId="77777777" w:rsidR="00D76D37" w:rsidRPr="451E5F18" w:rsidRDefault="00D76D37" w:rsidP="00D50A5E">
            <w:pPr>
              <w:autoSpaceDN w:val="0"/>
              <w:jc w:val="center"/>
              <w:rPr>
                <w:rFonts w:eastAsia="Calibri" w:cs="Arial"/>
                <w:sz w:val="16"/>
                <w:szCs w:val="16"/>
              </w:rPr>
            </w:pPr>
          </w:p>
        </w:tc>
        <w:tc>
          <w:tcPr>
            <w:tcW w:w="3124" w:type="dxa"/>
          </w:tcPr>
          <w:p w14:paraId="540F9102" w14:textId="1F4ACC32" w:rsidR="00D76D37" w:rsidRPr="451E5F18" w:rsidRDefault="00D76D37" w:rsidP="00D50A5E">
            <w:pPr>
              <w:jc w:val="center"/>
              <w:rPr>
                <w:rFonts w:eastAsia="Calibri" w:cs="Arial"/>
                <w:sz w:val="16"/>
                <w:szCs w:val="16"/>
              </w:rPr>
            </w:pPr>
            <w:r>
              <w:rPr>
                <w:rFonts w:eastAsia="Calibri" w:cs="Arial"/>
                <w:sz w:val="16"/>
                <w:szCs w:val="16"/>
              </w:rPr>
              <w:t>Sprememba imena in opisa cilja.</w:t>
            </w:r>
          </w:p>
        </w:tc>
      </w:tr>
      <w:tr w:rsidR="009E5B1D" w:rsidRPr="00415DF4" w14:paraId="0673F692"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7B5B88C7" w14:textId="4833C6AF" w:rsidR="009E5B1D" w:rsidRDefault="004B05E3" w:rsidP="00D50A5E">
            <w:pPr>
              <w:autoSpaceDN w:val="0"/>
              <w:jc w:val="center"/>
              <w:rPr>
                <w:rFonts w:eastAsia="Calibri" w:cs="Arial"/>
                <w:b/>
                <w:bCs/>
                <w:sz w:val="16"/>
                <w:szCs w:val="16"/>
              </w:rPr>
            </w:pPr>
            <w:r>
              <w:rPr>
                <w:rFonts w:eastAsia="Calibri" w:cs="Arial"/>
                <w:b/>
                <w:bCs/>
                <w:sz w:val="16"/>
                <w:szCs w:val="16"/>
              </w:rPr>
              <w:t>11.</w:t>
            </w:r>
          </w:p>
        </w:tc>
        <w:tc>
          <w:tcPr>
            <w:tcW w:w="1038" w:type="dxa"/>
          </w:tcPr>
          <w:p w14:paraId="019B261E" w14:textId="3596B17E" w:rsidR="009E5B1D" w:rsidRPr="451E5F18" w:rsidRDefault="009E5B1D" w:rsidP="00D50A5E">
            <w:pPr>
              <w:autoSpaceDN w:val="0"/>
              <w:jc w:val="center"/>
              <w:rPr>
                <w:rFonts w:eastAsia="Calibri" w:cs="Arial"/>
                <w:b/>
                <w:bCs/>
                <w:sz w:val="16"/>
                <w:szCs w:val="16"/>
              </w:rPr>
            </w:pPr>
            <w:r>
              <w:rPr>
                <w:rFonts w:eastAsia="Calibri" w:cs="Arial"/>
                <w:b/>
                <w:bCs/>
                <w:sz w:val="16"/>
                <w:szCs w:val="16"/>
              </w:rPr>
              <w:t>C1.K4.RA</w:t>
            </w:r>
          </w:p>
        </w:tc>
        <w:tc>
          <w:tcPr>
            <w:tcW w:w="3867" w:type="dxa"/>
          </w:tcPr>
          <w:p w14:paraId="38120F10" w14:textId="3CE8784C" w:rsidR="009E5B1D" w:rsidRPr="00685468" w:rsidRDefault="009E5B1D" w:rsidP="00D50A5E">
            <w:pPr>
              <w:autoSpaceDN w:val="0"/>
              <w:jc w:val="center"/>
              <w:rPr>
                <w:rFonts w:eastAsia="Arial" w:cs="Arial"/>
                <w:sz w:val="16"/>
                <w:szCs w:val="16"/>
              </w:rPr>
            </w:pPr>
            <w:r w:rsidRPr="009E5B1D">
              <w:rPr>
                <w:rFonts w:eastAsia="Arial" w:cs="Arial"/>
                <w:sz w:val="16"/>
                <w:szCs w:val="16"/>
              </w:rPr>
              <w:t>Reforma organiziranosti javnega potniškega prometa</w:t>
            </w:r>
          </w:p>
        </w:tc>
        <w:tc>
          <w:tcPr>
            <w:tcW w:w="975" w:type="dxa"/>
          </w:tcPr>
          <w:p w14:paraId="27D89B34" w14:textId="08E7D94A" w:rsidR="009E5B1D" w:rsidRDefault="00BC69B2" w:rsidP="00D50A5E">
            <w:pPr>
              <w:autoSpaceDN w:val="0"/>
              <w:jc w:val="center"/>
              <w:rPr>
                <w:rFonts w:eastAsia="Calibri" w:cs="Arial"/>
                <w:sz w:val="16"/>
                <w:szCs w:val="16"/>
              </w:rPr>
            </w:pPr>
            <w:r>
              <w:rPr>
                <w:rFonts w:eastAsia="Calibri" w:cs="Arial"/>
                <w:sz w:val="16"/>
                <w:szCs w:val="16"/>
              </w:rPr>
              <w:t>T56</w:t>
            </w:r>
          </w:p>
        </w:tc>
        <w:tc>
          <w:tcPr>
            <w:tcW w:w="4128" w:type="dxa"/>
          </w:tcPr>
          <w:p w14:paraId="3BC6D649" w14:textId="2B0EC134" w:rsidR="009E5B1D" w:rsidRPr="00D76D37" w:rsidRDefault="00E85AB1" w:rsidP="00D50A5E">
            <w:pPr>
              <w:autoSpaceDN w:val="0"/>
              <w:jc w:val="center"/>
              <w:rPr>
                <w:rFonts w:eastAsia="Arial" w:cs="Arial"/>
                <w:sz w:val="16"/>
                <w:szCs w:val="16"/>
              </w:rPr>
            </w:pPr>
            <w:r w:rsidRPr="00E85AB1">
              <w:rPr>
                <w:rFonts w:eastAsia="Arial" w:cs="Arial"/>
                <w:sz w:val="16"/>
                <w:szCs w:val="16"/>
              </w:rPr>
              <w:t>Povečanje uporabe javnega</w:t>
            </w:r>
            <w:r>
              <w:rPr>
                <w:rFonts w:eastAsia="Arial" w:cs="Arial"/>
                <w:sz w:val="16"/>
                <w:szCs w:val="16"/>
              </w:rPr>
              <w:t xml:space="preserve"> potniškega prometa</w:t>
            </w:r>
          </w:p>
        </w:tc>
        <w:tc>
          <w:tcPr>
            <w:tcW w:w="1275" w:type="dxa"/>
          </w:tcPr>
          <w:p w14:paraId="5617716E" w14:textId="34B63351" w:rsidR="009E5B1D" w:rsidRPr="451E5F18" w:rsidRDefault="008C1006" w:rsidP="00D50A5E">
            <w:pPr>
              <w:autoSpaceDN w:val="0"/>
              <w:jc w:val="center"/>
              <w:rPr>
                <w:rFonts w:eastAsia="Calibri" w:cs="Arial"/>
                <w:sz w:val="16"/>
                <w:szCs w:val="16"/>
              </w:rPr>
            </w:pPr>
            <w:r>
              <w:rPr>
                <w:rFonts w:eastAsia="Calibri" w:cs="Arial"/>
                <w:sz w:val="16"/>
                <w:szCs w:val="16"/>
              </w:rPr>
              <w:t>MOPE</w:t>
            </w:r>
          </w:p>
        </w:tc>
        <w:tc>
          <w:tcPr>
            <w:tcW w:w="3124" w:type="dxa"/>
          </w:tcPr>
          <w:p w14:paraId="1D39CB76" w14:textId="23FC8D2D" w:rsidR="00BC69B2" w:rsidRDefault="00BC69B2" w:rsidP="00D50A5E">
            <w:pPr>
              <w:jc w:val="center"/>
            </w:pPr>
            <w:r w:rsidRPr="451E5F18">
              <w:rPr>
                <w:rFonts w:eastAsia="Calibri" w:cs="Arial"/>
                <w:sz w:val="16"/>
                <w:szCs w:val="16"/>
              </w:rPr>
              <w:t>Poenostavitev opisa ukrepa</w:t>
            </w:r>
            <w:r>
              <w:rPr>
                <w:rFonts w:eastAsia="Calibri" w:cs="Arial"/>
                <w:sz w:val="16"/>
                <w:szCs w:val="16"/>
              </w:rPr>
              <w:t>.</w:t>
            </w:r>
          </w:p>
          <w:p w14:paraId="5C676AAB" w14:textId="6D18147F" w:rsidR="009E5B1D" w:rsidRDefault="00BC69B2" w:rsidP="00D50A5E">
            <w:pPr>
              <w:jc w:val="center"/>
              <w:rPr>
                <w:rFonts w:eastAsia="Calibri" w:cs="Arial"/>
                <w:sz w:val="16"/>
                <w:szCs w:val="16"/>
              </w:rPr>
            </w:pPr>
            <w:r>
              <w:rPr>
                <w:rFonts w:eastAsia="Calibri" w:cs="Arial"/>
                <w:sz w:val="16"/>
                <w:szCs w:val="16"/>
              </w:rPr>
              <w:t>Brisanje cilja.</w:t>
            </w:r>
          </w:p>
        </w:tc>
      </w:tr>
      <w:tr w:rsidR="009E5B1D" w:rsidRPr="00415DF4" w14:paraId="700CFEC1" w14:textId="77777777" w:rsidTr="00BA474C">
        <w:trPr>
          <w:trHeight w:val="113"/>
        </w:trPr>
        <w:tc>
          <w:tcPr>
            <w:tcW w:w="619" w:type="dxa"/>
          </w:tcPr>
          <w:p w14:paraId="7C0FC594" w14:textId="0AC837E3" w:rsidR="009E5B1D" w:rsidRDefault="004B05E3" w:rsidP="00D50A5E">
            <w:pPr>
              <w:autoSpaceDN w:val="0"/>
              <w:jc w:val="center"/>
              <w:rPr>
                <w:rFonts w:eastAsia="Calibri" w:cs="Arial"/>
                <w:b/>
                <w:bCs/>
                <w:sz w:val="16"/>
                <w:szCs w:val="16"/>
              </w:rPr>
            </w:pPr>
            <w:r>
              <w:rPr>
                <w:rFonts w:eastAsia="Calibri" w:cs="Arial"/>
                <w:b/>
                <w:bCs/>
                <w:sz w:val="16"/>
                <w:szCs w:val="16"/>
              </w:rPr>
              <w:t>12.</w:t>
            </w:r>
          </w:p>
        </w:tc>
        <w:tc>
          <w:tcPr>
            <w:tcW w:w="1038" w:type="dxa"/>
          </w:tcPr>
          <w:p w14:paraId="041BC6D7" w14:textId="2065BF2C" w:rsidR="009E5B1D" w:rsidRPr="451E5F18" w:rsidRDefault="009E5B1D" w:rsidP="00D50A5E">
            <w:pPr>
              <w:autoSpaceDN w:val="0"/>
              <w:jc w:val="center"/>
              <w:rPr>
                <w:rFonts w:eastAsia="Calibri" w:cs="Arial"/>
                <w:b/>
                <w:bCs/>
                <w:sz w:val="16"/>
                <w:szCs w:val="16"/>
              </w:rPr>
            </w:pPr>
            <w:r>
              <w:rPr>
                <w:rFonts w:eastAsia="Calibri" w:cs="Arial"/>
                <w:b/>
                <w:bCs/>
                <w:sz w:val="16"/>
                <w:szCs w:val="16"/>
              </w:rPr>
              <w:t>C1.K4.RB</w:t>
            </w:r>
          </w:p>
        </w:tc>
        <w:tc>
          <w:tcPr>
            <w:tcW w:w="3867" w:type="dxa"/>
          </w:tcPr>
          <w:p w14:paraId="38A7D430" w14:textId="501C2071" w:rsidR="009E5B1D" w:rsidRPr="00685468" w:rsidRDefault="009E5B1D" w:rsidP="00D50A5E">
            <w:pPr>
              <w:autoSpaceDN w:val="0"/>
              <w:jc w:val="center"/>
              <w:rPr>
                <w:rFonts w:eastAsia="Arial" w:cs="Arial"/>
                <w:sz w:val="16"/>
                <w:szCs w:val="16"/>
              </w:rPr>
            </w:pPr>
            <w:r w:rsidRPr="009E5B1D">
              <w:rPr>
                <w:rFonts w:eastAsia="Arial" w:cs="Arial"/>
                <w:sz w:val="16"/>
                <w:szCs w:val="16"/>
              </w:rPr>
              <w:t>Reforma na področju uvajanja infrastrukture za alternativna goriva</w:t>
            </w:r>
          </w:p>
        </w:tc>
        <w:tc>
          <w:tcPr>
            <w:tcW w:w="975" w:type="dxa"/>
          </w:tcPr>
          <w:p w14:paraId="1984041D" w14:textId="2D1FEFC3" w:rsidR="009E5B1D" w:rsidRDefault="00BC69B2" w:rsidP="00D50A5E">
            <w:pPr>
              <w:autoSpaceDN w:val="0"/>
              <w:jc w:val="center"/>
              <w:rPr>
                <w:rFonts w:eastAsia="Calibri" w:cs="Arial"/>
                <w:sz w:val="16"/>
                <w:szCs w:val="16"/>
              </w:rPr>
            </w:pPr>
            <w:r>
              <w:rPr>
                <w:rFonts w:eastAsia="Calibri" w:cs="Arial"/>
                <w:sz w:val="16"/>
                <w:szCs w:val="16"/>
              </w:rPr>
              <w:t>T64</w:t>
            </w:r>
          </w:p>
        </w:tc>
        <w:tc>
          <w:tcPr>
            <w:tcW w:w="4128" w:type="dxa"/>
          </w:tcPr>
          <w:p w14:paraId="789E9BBB" w14:textId="5B53C515" w:rsidR="009E5B1D" w:rsidRPr="00D76D37" w:rsidRDefault="00E85AB1" w:rsidP="00D50A5E">
            <w:pPr>
              <w:autoSpaceDN w:val="0"/>
              <w:jc w:val="center"/>
              <w:rPr>
                <w:rFonts w:eastAsia="Arial" w:cs="Arial"/>
                <w:sz w:val="16"/>
                <w:szCs w:val="16"/>
              </w:rPr>
            </w:pPr>
            <w:r w:rsidRPr="00E85AB1">
              <w:rPr>
                <w:rFonts w:eastAsia="Arial" w:cs="Arial"/>
                <w:sz w:val="16"/>
                <w:szCs w:val="16"/>
              </w:rPr>
              <w:t>Operativna polnilna ali oskrbovalna mesta za vozila na alternativni pogon</w:t>
            </w:r>
          </w:p>
        </w:tc>
        <w:tc>
          <w:tcPr>
            <w:tcW w:w="1275" w:type="dxa"/>
          </w:tcPr>
          <w:p w14:paraId="77C954E8" w14:textId="215A355C" w:rsidR="009E5B1D" w:rsidRPr="451E5F18" w:rsidRDefault="008C1006" w:rsidP="00D50A5E">
            <w:pPr>
              <w:autoSpaceDN w:val="0"/>
              <w:jc w:val="center"/>
              <w:rPr>
                <w:rFonts w:eastAsia="Calibri" w:cs="Arial"/>
                <w:sz w:val="16"/>
                <w:szCs w:val="16"/>
              </w:rPr>
            </w:pPr>
            <w:r>
              <w:rPr>
                <w:rFonts w:eastAsia="Calibri" w:cs="Arial"/>
                <w:sz w:val="16"/>
                <w:szCs w:val="16"/>
              </w:rPr>
              <w:t>MOPE</w:t>
            </w:r>
          </w:p>
        </w:tc>
        <w:tc>
          <w:tcPr>
            <w:tcW w:w="3124" w:type="dxa"/>
          </w:tcPr>
          <w:p w14:paraId="4D3F28D6" w14:textId="393AA06A" w:rsidR="00BC69B2" w:rsidRDefault="00BC69B2" w:rsidP="00D50A5E">
            <w:pPr>
              <w:jc w:val="center"/>
            </w:pPr>
            <w:r w:rsidRPr="451E5F18">
              <w:rPr>
                <w:rFonts w:eastAsia="Calibri" w:cs="Arial"/>
                <w:sz w:val="16"/>
                <w:szCs w:val="16"/>
              </w:rPr>
              <w:t>Poenostavitev opisa ukrepa</w:t>
            </w:r>
            <w:r>
              <w:rPr>
                <w:rFonts w:eastAsia="Calibri" w:cs="Arial"/>
                <w:sz w:val="16"/>
                <w:szCs w:val="16"/>
              </w:rPr>
              <w:t xml:space="preserve"> in sprememba imena ukrepa.</w:t>
            </w:r>
          </w:p>
          <w:p w14:paraId="01CB51C7" w14:textId="74157AB1" w:rsidR="009E5B1D" w:rsidRDefault="00774336" w:rsidP="00D50A5E">
            <w:pPr>
              <w:jc w:val="center"/>
              <w:rPr>
                <w:rFonts w:eastAsia="Calibri" w:cs="Arial"/>
                <w:sz w:val="16"/>
                <w:szCs w:val="16"/>
              </w:rPr>
            </w:pPr>
            <w:r>
              <w:rPr>
                <w:rFonts w:eastAsia="Calibri" w:cs="Arial"/>
                <w:sz w:val="16"/>
                <w:szCs w:val="16"/>
              </w:rPr>
              <w:t>Brisanje cilja.</w:t>
            </w:r>
          </w:p>
        </w:tc>
      </w:tr>
      <w:tr w:rsidR="009E5B1D" w:rsidRPr="00415DF4" w14:paraId="4E06F45B"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6389798B" w14:textId="75225BF6" w:rsidR="009E5B1D" w:rsidRDefault="004B05E3" w:rsidP="00D50A5E">
            <w:pPr>
              <w:autoSpaceDN w:val="0"/>
              <w:jc w:val="center"/>
              <w:rPr>
                <w:rFonts w:eastAsia="Calibri" w:cs="Arial"/>
                <w:b/>
                <w:bCs/>
                <w:sz w:val="16"/>
                <w:szCs w:val="16"/>
              </w:rPr>
            </w:pPr>
            <w:r>
              <w:rPr>
                <w:rFonts w:eastAsia="Calibri" w:cs="Arial"/>
                <w:b/>
                <w:bCs/>
                <w:sz w:val="16"/>
                <w:szCs w:val="16"/>
              </w:rPr>
              <w:t>13.</w:t>
            </w:r>
          </w:p>
        </w:tc>
        <w:tc>
          <w:tcPr>
            <w:tcW w:w="1038" w:type="dxa"/>
          </w:tcPr>
          <w:p w14:paraId="2C08AF53" w14:textId="30B92293" w:rsidR="009E5B1D" w:rsidRPr="451E5F18" w:rsidRDefault="009E5B1D" w:rsidP="00D50A5E">
            <w:pPr>
              <w:autoSpaceDN w:val="0"/>
              <w:jc w:val="center"/>
              <w:rPr>
                <w:rFonts w:eastAsia="Calibri" w:cs="Arial"/>
                <w:b/>
                <w:bCs/>
                <w:sz w:val="16"/>
                <w:szCs w:val="16"/>
              </w:rPr>
            </w:pPr>
            <w:r>
              <w:rPr>
                <w:rFonts w:eastAsia="Calibri" w:cs="Arial"/>
                <w:b/>
                <w:bCs/>
                <w:sz w:val="16"/>
                <w:szCs w:val="16"/>
              </w:rPr>
              <w:t>C1.K4.</w:t>
            </w:r>
            <w:r w:rsidR="008C1006">
              <w:rPr>
                <w:rFonts w:eastAsia="Calibri" w:cs="Arial"/>
                <w:b/>
                <w:bCs/>
                <w:sz w:val="16"/>
                <w:szCs w:val="16"/>
              </w:rPr>
              <w:t>IC</w:t>
            </w:r>
          </w:p>
        </w:tc>
        <w:tc>
          <w:tcPr>
            <w:tcW w:w="3867" w:type="dxa"/>
          </w:tcPr>
          <w:p w14:paraId="643AD738" w14:textId="4FE32F42" w:rsidR="009E5B1D" w:rsidRPr="00685468" w:rsidRDefault="009E5B1D" w:rsidP="00D50A5E">
            <w:pPr>
              <w:autoSpaceDN w:val="0"/>
              <w:jc w:val="center"/>
              <w:rPr>
                <w:rFonts w:eastAsia="Arial" w:cs="Arial"/>
                <w:sz w:val="16"/>
                <w:szCs w:val="16"/>
              </w:rPr>
            </w:pPr>
            <w:r w:rsidRPr="009E5B1D">
              <w:rPr>
                <w:rFonts w:eastAsia="Arial" w:cs="Arial"/>
                <w:sz w:val="16"/>
                <w:szCs w:val="16"/>
              </w:rPr>
              <w:t>Povečanje zmogljivosti železniške infrastrukture</w:t>
            </w:r>
          </w:p>
        </w:tc>
        <w:tc>
          <w:tcPr>
            <w:tcW w:w="975" w:type="dxa"/>
          </w:tcPr>
          <w:p w14:paraId="405F77E7" w14:textId="0F8E70A2" w:rsidR="009E5B1D" w:rsidRDefault="00BC69B2" w:rsidP="00D50A5E">
            <w:pPr>
              <w:autoSpaceDN w:val="0"/>
              <w:jc w:val="center"/>
              <w:rPr>
                <w:rFonts w:eastAsia="Calibri" w:cs="Arial"/>
                <w:sz w:val="16"/>
                <w:szCs w:val="16"/>
              </w:rPr>
            </w:pPr>
            <w:r>
              <w:rPr>
                <w:rFonts w:eastAsia="Calibri" w:cs="Arial"/>
                <w:sz w:val="16"/>
                <w:szCs w:val="16"/>
              </w:rPr>
              <w:t>T60</w:t>
            </w:r>
          </w:p>
        </w:tc>
        <w:tc>
          <w:tcPr>
            <w:tcW w:w="4128" w:type="dxa"/>
          </w:tcPr>
          <w:p w14:paraId="2987BCB9" w14:textId="4575882C" w:rsidR="009E5B1D" w:rsidRPr="00D76D37" w:rsidRDefault="00E85AB1" w:rsidP="00D50A5E">
            <w:pPr>
              <w:autoSpaceDN w:val="0"/>
              <w:jc w:val="center"/>
              <w:rPr>
                <w:rFonts w:eastAsia="Arial" w:cs="Arial"/>
                <w:sz w:val="16"/>
                <w:szCs w:val="16"/>
              </w:rPr>
            </w:pPr>
            <w:r w:rsidRPr="00E85AB1">
              <w:rPr>
                <w:rFonts w:eastAsia="Arial" w:cs="Arial"/>
                <w:sz w:val="16"/>
                <w:szCs w:val="16"/>
              </w:rPr>
              <w:t>Dolžina nadgrajenih železniških prog</w:t>
            </w:r>
            <w:r>
              <w:rPr>
                <w:rFonts w:eastAsia="Arial" w:cs="Arial"/>
                <w:sz w:val="16"/>
                <w:szCs w:val="16"/>
              </w:rPr>
              <w:t xml:space="preserve"> </w:t>
            </w:r>
            <w:r w:rsidRPr="00E85AB1">
              <w:rPr>
                <w:rFonts w:eastAsia="Arial" w:cs="Arial"/>
                <w:sz w:val="16"/>
                <w:szCs w:val="16"/>
              </w:rPr>
              <w:t>(Kranj–Jesenice in Ljubljani–Brezovica–Borovnica)</w:t>
            </w:r>
          </w:p>
        </w:tc>
        <w:tc>
          <w:tcPr>
            <w:tcW w:w="1275" w:type="dxa"/>
          </w:tcPr>
          <w:p w14:paraId="575FDCF2" w14:textId="42F4A88F" w:rsidR="009E5B1D" w:rsidRPr="451E5F18" w:rsidRDefault="00E85AB1" w:rsidP="00D50A5E">
            <w:pPr>
              <w:autoSpaceDN w:val="0"/>
              <w:jc w:val="center"/>
              <w:rPr>
                <w:rFonts w:eastAsia="Calibri" w:cs="Arial"/>
                <w:sz w:val="16"/>
                <w:szCs w:val="16"/>
              </w:rPr>
            </w:pPr>
            <w:r>
              <w:rPr>
                <w:rFonts w:eastAsia="Calibri" w:cs="Arial"/>
                <w:sz w:val="16"/>
                <w:szCs w:val="16"/>
              </w:rPr>
              <w:t>MZI</w:t>
            </w:r>
          </w:p>
        </w:tc>
        <w:tc>
          <w:tcPr>
            <w:tcW w:w="3124" w:type="dxa"/>
          </w:tcPr>
          <w:p w14:paraId="0B0E71B6" w14:textId="77777777" w:rsidR="00BC69B2" w:rsidRDefault="00BC69B2" w:rsidP="00D50A5E">
            <w:pPr>
              <w:jc w:val="center"/>
            </w:pPr>
            <w:r w:rsidRPr="451E5F18">
              <w:rPr>
                <w:rFonts w:eastAsia="Calibri" w:cs="Arial"/>
                <w:sz w:val="16"/>
                <w:szCs w:val="16"/>
              </w:rPr>
              <w:t>Poenostavitev opisa ukrepa.</w:t>
            </w:r>
          </w:p>
          <w:p w14:paraId="13AC24A8" w14:textId="69417974" w:rsidR="009E5B1D" w:rsidRDefault="00BC69B2" w:rsidP="00D50A5E">
            <w:pPr>
              <w:jc w:val="center"/>
              <w:rPr>
                <w:rFonts w:eastAsia="Calibri" w:cs="Arial"/>
                <w:sz w:val="16"/>
                <w:szCs w:val="16"/>
              </w:rPr>
            </w:pPr>
            <w:r>
              <w:rPr>
                <w:rFonts w:eastAsia="Calibri" w:cs="Arial"/>
                <w:sz w:val="16"/>
                <w:szCs w:val="16"/>
              </w:rPr>
              <w:t>Sprememba imena in opisa cilja</w:t>
            </w:r>
            <w:r w:rsidR="00784500">
              <w:rPr>
                <w:rFonts w:eastAsia="Calibri" w:cs="Arial"/>
                <w:sz w:val="16"/>
                <w:szCs w:val="16"/>
              </w:rPr>
              <w:t>.</w:t>
            </w:r>
          </w:p>
        </w:tc>
      </w:tr>
      <w:tr w:rsidR="009E5B1D" w:rsidRPr="00415DF4" w14:paraId="7DE3F6FF" w14:textId="77777777" w:rsidTr="00BA474C">
        <w:trPr>
          <w:trHeight w:val="113"/>
        </w:trPr>
        <w:tc>
          <w:tcPr>
            <w:tcW w:w="619" w:type="dxa"/>
          </w:tcPr>
          <w:p w14:paraId="61F928B1" w14:textId="58A7369D" w:rsidR="009E5B1D" w:rsidRDefault="004B05E3" w:rsidP="00D50A5E">
            <w:pPr>
              <w:autoSpaceDN w:val="0"/>
              <w:jc w:val="center"/>
              <w:rPr>
                <w:rFonts w:eastAsia="Calibri" w:cs="Arial"/>
                <w:b/>
                <w:bCs/>
                <w:sz w:val="16"/>
                <w:szCs w:val="16"/>
              </w:rPr>
            </w:pPr>
            <w:r>
              <w:rPr>
                <w:rFonts w:eastAsia="Calibri" w:cs="Arial"/>
                <w:b/>
                <w:bCs/>
                <w:sz w:val="16"/>
                <w:szCs w:val="16"/>
              </w:rPr>
              <w:t>14.</w:t>
            </w:r>
          </w:p>
        </w:tc>
        <w:tc>
          <w:tcPr>
            <w:tcW w:w="1038" w:type="dxa"/>
          </w:tcPr>
          <w:p w14:paraId="2E9AE9A4" w14:textId="4A977C1F" w:rsidR="009E5B1D" w:rsidRPr="451E5F18" w:rsidRDefault="009E5B1D" w:rsidP="00D50A5E">
            <w:pPr>
              <w:autoSpaceDN w:val="0"/>
              <w:jc w:val="center"/>
              <w:rPr>
                <w:rFonts w:eastAsia="Calibri" w:cs="Arial"/>
                <w:b/>
                <w:bCs/>
                <w:sz w:val="16"/>
                <w:szCs w:val="16"/>
              </w:rPr>
            </w:pPr>
            <w:r>
              <w:rPr>
                <w:rFonts w:eastAsia="Calibri" w:cs="Arial"/>
                <w:b/>
                <w:bCs/>
                <w:sz w:val="16"/>
                <w:szCs w:val="16"/>
              </w:rPr>
              <w:t>C1.K4.ID</w:t>
            </w:r>
          </w:p>
        </w:tc>
        <w:tc>
          <w:tcPr>
            <w:tcW w:w="3867" w:type="dxa"/>
          </w:tcPr>
          <w:p w14:paraId="0801FC2B" w14:textId="3509FAFC" w:rsidR="009E5B1D" w:rsidRPr="00685468" w:rsidRDefault="009E5B1D" w:rsidP="00D50A5E">
            <w:pPr>
              <w:autoSpaceDN w:val="0"/>
              <w:jc w:val="center"/>
              <w:rPr>
                <w:rFonts w:eastAsia="Arial" w:cs="Arial"/>
                <w:sz w:val="16"/>
                <w:szCs w:val="16"/>
              </w:rPr>
            </w:pPr>
            <w:r w:rsidRPr="009E5B1D">
              <w:rPr>
                <w:rFonts w:eastAsia="Arial" w:cs="Arial"/>
                <w:sz w:val="16"/>
                <w:szCs w:val="16"/>
              </w:rPr>
              <w:t>Digitalizacija cestne infrastrukture</w:t>
            </w:r>
          </w:p>
        </w:tc>
        <w:tc>
          <w:tcPr>
            <w:tcW w:w="975" w:type="dxa"/>
          </w:tcPr>
          <w:p w14:paraId="4F33AAF4" w14:textId="688A9B01" w:rsidR="009E5B1D" w:rsidRDefault="00E85AB1" w:rsidP="00D50A5E">
            <w:pPr>
              <w:autoSpaceDN w:val="0"/>
              <w:jc w:val="center"/>
              <w:rPr>
                <w:rFonts w:eastAsia="Calibri" w:cs="Arial"/>
                <w:sz w:val="16"/>
                <w:szCs w:val="16"/>
              </w:rPr>
            </w:pPr>
            <w:r>
              <w:rPr>
                <w:rFonts w:eastAsia="Calibri" w:cs="Arial"/>
                <w:sz w:val="16"/>
                <w:szCs w:val="16"/>
              </w:rPr>
              <w:t>T62</w:t>
            </w:r>
          </w:p>
        </w:tc>
        <w:tc>
          <w:tcPr>
            <w:tcW w:w="4128" w:type="dxa"/>
          </w:tcPr>
          <w:p w14:paraId="0C32285D" w14:textId="336671C5" w:rsidR="009E5B1D" w:rsidRPr="00D76D37" w:rsidRDefault="00E85AB1" w:rsidP="00D50A5E">
            <w:pPr>
              <w:autoSpaceDN w:val="0"/>
              <w:jc w:val="center"/>
              <w:rPr>
                <w:rFonts w:eastAsia="Arial" w:cs="Arial"/>
                <w:sz w:val="16"/>
                <w:szCs w:val="16"/>
              </w:rPr>
            </w:pPr>
            <w:r w:rsidRPr="00E85AB1">
              <w:rPr>
                <w:rFonts w:eastAsia="Arial" w:cs="Arial"/>
                <w:sz w:val="16"/>
                <w:szCs w:val="16"/>
              </w:rPr>
              <w:t>Ceste, pokrite s sistemom za nadzor in vodenje prometa</w:t>
            </w:r>
          </w:p>
        </w:tc>
        <w:tc>
          <w:tcPr>
            <w:tcW w:w="1275" w:type="dxa"/>
          </w:tcPr>
          <w:p w14:paraId="7B432377" w14:textId="3EF35AEA" w:rsidR="009E5B1D" w:rsidRPr="451E5F18" w:rsidRDefault="00E85AB1" w:rsidP="00D50A5E">
            <w:pPr>
              <w:autoSpaceDN w:val="0"/>
              <w:jc w:val="center"/>
              <w:rPr>
                <w:rFonts w:eastAsia="Calibri" w:cs="Arial"/>
                <w:sz w:val="16"/>
                <w:szCs w:val="16"/>
              </w:rPr>
            </w:pPr>
            <w:r>
              <w:rPr>
                <w:rFonts w:eastAsia="Calibri" w:cs="Arial"/>
                <w:sz w:val="16"/>
                <w:szCs w:val="16"/>
              </w:rPr>
              <w:t>MZI</w:t>
            </w:r>
          </w:p>
        </w:tc>
        <w:tc>
          <w:tcPr>
            <w:tcW w:w="3124" w:type="dxa"/>
          </w:tcPr>
          <w:p w14:paraId="442D1009" w14:textId="77777777" w:rsidR="00BC69B2" w:rsidRDefault="00BC69B2" w:rsidP="00D50A5E">
            <w:pPr>
              <w:jc w:val="center"/>
            </w:pPr>
            <w:r w:rsidRPr="451E5F18">
              <w:rPr>
                <w:rFonts w:eastAsia="Calibri" w:cs="Arial"/>
                <w:sz w:val="16"/>
                <w:szCs w:val="16"/>
              </w:rPr>
              <w:t>Poenostavitev opisa ukrepa.</w:t>
            </w:r>
          </w:p>
          <w:p w14:paraId="59B48876" w14:textId="2AA2B07F" w:rsidR="009E5B1D" w:rsidRDefault="00E85AB1" w:rsidP="00D50A5E">
            <w:pPr>
              <w:jc w:val="center"/>
              <w:rPr>
                <w:rFonts w:eastAsia="Calibri" w:cs="Arial"/>
                <w:sz w:val="16"/>
                <w:szCs w:val="16"/>
              </w:rPr>
            </w:pPr>
            <w:r>
              <w:rPr>
                <w:rFonts w:eastAsia="Calibri" w:cs="Arial"/>
                <w:sz w:val="16"/>
                <w:szCs w:val="16"/>
              </w:rPr>
              <w:t>Sprememba opisa cilja.</w:t>
            </w:r>
          </w:p>
        </w:tc>
      </w:tr>
      <w:tr w:rsidR="00771C0B" w:rsidRPr="00415DF4" w14:paraId="76ECF140" w14:textId="77777777" w:rsidTr="00BA474C">
        <w:trPr>
          <w:cnfStyle w:val="000000100000" w:firstRow="0" w:lastRow="0" w:firstColumn="0" w:lastColumn="0" w:oddVBand="0" w:evenVBand="0" w:oddHBand="1" w:evenHBand="0" w:firstRowFirstColumn="0" w:firstRowLastColumn="0" w:lastRowFirstColumn="0" w:lastRowLastColumn="0"/>
          <w:trHeight w:val="353"/>
        </w:trPr>
        <w:tc>
          <w:tcPr>
            <w:tcW w:w="619" w:type="dxa"/>
            <w:vMerge w:val="restart"/>
          </w:tcPr>
          <w:p w14:paraId="7C715626" w14:textId="729D3F28" w:rsidR="00771C0B" w:rsidRDefault="00771C0B" w:rsidP="00D50A5E">
            <w:pPr>
              <w:autoSpaceDN w:val="0"/>
              <w:jc w:val="center"/>
              <w:rPr>
                <w:rFonts w:eastAsia="Calibri" w:cs="Arial"/>
                <w:b/>
                <w:bCs/>
                <w:sz w:val="16"/>
                <w:szCs w:val="16"/>
              </w:rPr>
            </w:pPr>
            <w:r>
              <w:rPr>
                <w:rFonts w:eastAsia="Calibri" w:cs="Arial"/>
                <w:b/>
                <w:bCs/>
                <w:sz w:val="16"/>
                <w:szCs w:val="16"/>
              </w:rPr>
              <w:t>15.</w:t>
            </w:r>
          </w:p>
        </w:tc>
        <w:tc>
          <w:tcPr>
            <w:tcW w:w="1038" w:type="dxa"/>
            <w:vMerge w:val="restart"/>
          </w:tcPr>
          <w:p w14:paraId="2302F93A" w14:textId="587E21CB" w:rsidR="00771C0B" w:rsidRDefault="00771C0B" w:rsidP="00D50A5E">
            <w:pPr>
              <w:autoSpaceDN w:val="0"/>
              <w:jc w:val="center"/>
              <w:rPr>
                <w:rFonts w:eastAsia="Calibri" w:cs="Arial"/>
                <w:b/>
                <w:bCs/>
                <w:sz w:val="16"/>
                <w:szCs w:val="16"/>
              </w:rPr>
            </w:pPr>
            <w:r>
              <w:rPr>
                <w:rFonts w:eastAsia="Calibri" w:cs="Arial"/>
                <w:b/>
                <w:bCs/>
                <w:sz w:val="16"/>
                <w:szCs w:val="16"/>
              </w:rPr>
              <w:t>C1.K4.IE</w:t>
            </w:r>
          </w:p>
        </w:tc>
        <w:tc>
          <w:tcPr>
            <w:tcW w:w="3867" w:type="dxa"/>
            <w:vMerge w:val="restart"/>
          </w:tcPr>
          <w:p w14:paraId="441FDEA4" w14:textId="0652F511" w:rsidR="00771C0B" w:rsidRPr="009E5B1D" w:rsidRDefault="00771C0B" w:rsidP="00D50A5E">
            <w:pPr>
              <w:autoSpaceDN w:val="0"/>
              <w:jc w:val="center"/>
              <w:rPr>
                <w:rFonts w:eastAsia="Arial" w:cs="Arial"/>
                <w:sz w:val="16"/>
                <w:szCs w:val="16"/>
              </w:rPr>
            </w:pPr>
            <w:r w:rsidRPr="009E5B1D">
              <w:rPr>
                <w:rFonts w:eastAsia="Arial" w:cs="Arial"/>
                <w:sz w:val="16"/>
                <w:szCs w:val="16"/>
              </w:rPr>
              <w:t>Spodbujanje vzpostavitve infrastrukture za alternativna goriva v prometu</w:t>
            </w:r>
          </w:p>
        </w:tc>
        <w:tc>
          <w:tcPr>
            <w:tcW w:w="975" w:type="dxa"/>
          </w:tcPr>
          <w:p w14:paraId="15AD18BD" w14:textId="7962C7C1" w:rsidR="00771C0B" w:rsidRDefault="00771C0B" w:rsidP="00D50A5E">
            <w:pPr>
              <w:autoSpaceDN w:val="0"/>
              <w:jc w:val="center"/>
              <w:rPr>
                <w:rFonts w:eastAsia="Calibri" w:cs="Arial"/>
                <w:sz w:val="16"/>
                <w:szCs w:val="16"/>
              </w:rPr>
            </w:pPr>
            <w:r>
              <w:rPr>
                <w:rFonts w:eastAsia="Calibri" w:cs="Arial"/>
                <w:sz w:val="16"/>
                <w:szCs w:val="16"/>
              </w:rPr>
              <w:t>T64</w:t>
            </w:r>
          </w:p>
        </w:tc>
        <w:tc>
          <w:tcPr>
            <w:tcW w:w="4128" w:type="dxa"/>
          </w:tcPr>
          <w:p w14:paraId="2C9AD85D" w14:textId="13B0D7F8" w:rsidR="00771C0B" w:rsidRPr="00E85AB1" w:rsidRDefault="00771C0B" w:rsidP="00D50A5E">
            <w:pPr>
              <w:autoSpaceDN w:val="0"/>
              <w:jc w:val="center"/>
              <w:rPr>
                <w:rFonts w:eastAsia="Arial" w:cs="Arial"/>
                <w:sz w:val="16"/>
                <w:szCs w:val="16"/>
              </w:rPr>
            </w:pPr>
            <w:r w:rsidRPr="00771C0B">
              <w:rPr>
                <w:rFonts w:eastAsia="Arial" w:cs="Arial"/>
                <w:sz w:val="16"/>
                <w:szCs w:val="16"/>
              </w:rPr>
              <w:t>Operativna polnilna ali oskrbovalna mesta za vozila na alternativni pogon</w:t>
            </w:r>
          </w:p>
        </w:tc>
        <w:tc>
          <w:tcPr>
            <w:tcW w:w="1275" w:type="dxa"/>
            <w:vMerge w:val="restart"/>
          </w:tcPr>
          <w:p w14:paraId="4B6B291F" w14:textId="67DE7DDE" w:rsidR="00771C0B" w:rsidRDefault="00771C0B" w:rsidP="00D50A5E">
            <w:pPr>
              <w:autoSpaceDN w:val="0"/>
              <w:jc w:val="center"/>
              <w:rPr>
                <w:rFonts w:eastAsia="Calibri" w:cs="Arial"/>
                <w:sz w:val="16"/>
                <w:szCs w:val="16"/>
              </w:rPr>
            </w:pPr>
            <w:r>
              <w:rPr>
                <w:rFonts w:eastAsia="Calibri" w:cs="Arial"/>
                <w:sz w:val="16"/>
                <w:szCs w:val="16"/>
              </w:rPr>
              <w:t>MOPE</w:t>
            </w:r>
          </w:p>
        </w:tc>
        <w:tc>
          <w:tcPr>
            <w:tcW w:w="3124" w:type="dxa"/>
          </w:tcPr>
          <w:p w14:paraId="601560F0" w14:textId="77777777" w:rsidR="00771C0B" w:rsidRDefault="00771C0B" w:rsidP="00771C0B">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 xml:space="preserve"> in sprememba imena ukrepa.</w:t>
            </w:r>
          </w:p>
          <w:p w14:paraId="69157316" w14:textId="2194E8E1" w:rsidR="00771C0B" w:rsidRPr="451E5F18" w:rsidRDefault="00771C0B" w:rsidP="00D50A5E">
            <w:pPr>
              <w:jc w:val="center"/>
              <w:rPr>
                <w:rFonts w:eastAsia="Calibri" w:cs="Arial"/>
                <w:sz w:val="16"/>
                <w:szCs w:val="16"/>
              </w:rPr>
            </w:pPr>
            <w:r>
              <w:rPr>
                <w:rFonts w:eastAsia="Calibri" w:cs="Arial"/>
                <w:sz w:val="16"/>
                <w:szCs w:val="16"/>
              </w:rPr>
              <w:t>Brisanje cilja.</w:t>
            </w:r>
          </w:p>
        </w:tc>
      </w:tr>
      <w:tr w:rsidR="00771C0B" w:rsidRPr="00415DF4" w14:paraId="45680585" w14:textId="77777777" w:rsidTr="00BA474C">
        <w:trPr>
          <w:trHeight w:val="353"/>
        </w:trPr>
        <w:tc>
          <w:tcPr>
            <w:tcW w:w="619" w:type="dxa"/>
            <w:vMerge/>
          </w:tcPr>
          <w:p w14:paraId="7DD25C7B" w14:textId="5CE259D6" w:rsidR="00771C0B" w:rsidRDefault="00771C0B" w:rsidP="00D50A5E">
            <w:pPr>
              <w:autoSpaceDN w:val="0"/>
              <w:jc w:val="center"/>
              <w:rPr>
                <w:rFonts w:eastAsia="Calibri" w:cs="Arial"/>
                <w:b/>
                <w:bCs/>
                <w:sz w:val="16"/>
                <w:szCs w:val="16"/>
              </w:rPr>
            </w:pPr>
          </w:p>
        </w:tc>
        <w:tc>
          <w:tcPr>
            <w:tcW w:w="1038" w:type="dxa"/>
            <w:vMerge/>
          </w:tcPr>
          <w:p w14:paraId="0A32DB0A" w14:textId="5B4A9D37" w:rsidR="00771C0B" w:rsidRDefault="00771C0B" w:rsidP="00D50A5E">
            <w:pPr>
              <w:autoSpaceDN w:val="0"/>
              <w:jc w:val="center"/>
              <w:rPr>
                <w:rFonts w:eastAsia="Calibri" w:cs="Arial"/>
                <w:b/>
                <w:bCs/>
                <w:sz w:val="16"/>
                <w:szCs w:val="16"/>
              </w:rPr>
            </w:pPr>
          </w:p>
        </w:tc>
        <w:tc>
          <w:tcPr>
            <w:tcW w:w="3867" w:type="dxa"/>
            <w:vMerge/>
          </w:tcPr>
          <w:p w14:paraId="5C09C7F4" w14:textId="1C085288" w:rsidR="00771C0B" w:rsidRPr="00685468" w:rsidRDefault="00771C0B" w:rsidP="00D50A5E">
            <w:pPr>
              <w:autoSpaceDN w:val="0"/>
              <w:jc w:val="center"/>
              <w:rPr>
                <w:rFonts w:eastAsia="Arial" w:cs="Arial"/>
                <w:sz w:val="16"/>
                <w:szCs w:val="16"/>
              </w:rPr>
            </w:pPr>
          </w:p>
        </w:tc>
        <w:tc>
          <w:tcPr>
            <w:tcW w:w="975" w:type="dxa"/>
          </w:tcPr>
          <w:p w14:paraId="7E48B3C1" w14:textId="164D45D5" w:rsidR="00771C0B" w:rsidRDefault="00771C0B" w:rsidP="00D50A5E">
            <w:pPr>
              <w:autoSpaceDN w:val="0"/>
              <w:jc w:val="center"/>
              <w:rPr>
                <w:rFonts w:eastAsia="Calibri" w:cs="Arial"/>
                <w:sz w:val="16"/>
                <w:szCs w:val="16"/>
              </w:rPr>
            </w:pPr>
            <w:r>
              <w:rPr>
                <w:rFonts w:eastAsia="Calibri" w:cs="Arial"/>
                <w:sz w:val="16"/>
                <w:szCs w:val="16"/>
              </w:rPr>
              <w:t>T65</w:t>
            </w:r>
          </w:p>
        </w:tc>
        <w:tc>
          <w:tcPr>
            <w:tcW w:w="4128" w:type="dxa"/>
          </w:tcPr>
          <w:p w14:paraId="4624E454" w14:textId="4010DDB2" w:rsidR="00771C0B" w:rsidRPr="00D76D37" w:rsidRDefault="00771C0B" w:rsidP="00D50A5E">
            <w:pPr>
              <w:autoSpaceDN w:val="0"/>
              <w:jc w:val="center"/>
              <w:rPr>
                <w:rFonts w:eastAsia="Arial" w:cs="Arial"/>
                <w:sz w:val="16"/>
                <w:szCs w:val="16"/>
              </w:rPr>
            </w:pPr>
            <w:r w:rsidRPr="00E85AB1">
              <w:rPr>
                <w:rFonts w:eastAsia="Arial" w:cs="Arial"/>
                <w:sz w:val="16"/>
                <w:szCs w:val="16"/>
              </w:rPr>
              <w:t>Operativna javno dostopna polnilna mesta za električna vozila</w:t>
            </w:r>
          </w:p>
        </w:tc>
        <w:tc>
          <w:tcPr>
            <w:tcW w:w="1275" w:type="dxa"/>
            <w:vMerge/>
          </w:tcPr>
          <w:p w14:paraId="1058560A" w14:textId="222E5E25" w:rsidR="00771C0B" w:rsidRPr="451E5F18" w:rsidRDefault="00771C0B" w:rsidP="00D50A5E">
            <w:pPr>
              <w:autoSpaceDN w:val="0"/>
              <w:jc w:val="center"/>
              <w:rPr>
                <w:rFonts w:eastAsia="Calibri" w:cs="Arial"/>
                <w:sz w:val="16"/>
                <w:szCs w:val="16"/>
              </w:rPr>
            </w:pPr>
          </w:p>
        </w:tc>
        <w:tc>
          <w:tcPr>
            <w:tcW w:w="3124" w:type="dxa"/>
          </w:tcPr>
          <w:p w14:paraId="27E98A36" w14:textId="7236CF5B" w:rsidR="00771C0B" w:rsidRDefault="00771C0B" w:rsidP="00D50A5E">
            <w:pPr>
              <w:jc w:val="center"/>
              <w:rPr>
                <w:rFonts w:eastAsia="Calibri" w:cs="Arial"/>
                <w:sz w:val="16"/>
                <w:szCs w:val="16"/>
              </w:rPr>
            </w:pPr>
            <w:r>
              <w:rPr>
                <w:rFonts w:eastAsia="Calibri" w:cs="Arial"/>
                <w:sz w:val="16"/>
                <w:szCs w:val="16"/>
              </w:rPr>
              <w:t>Sprememba imena in opisa cilja, sprememba ciljne ravni.</w:t>
            </w:r>
          </w:p>
        </w:tc>
      </w:tr>
      <w:tr w:rsidR="00771C0B" w:rsidRPr="00415DF4" w14:paraId="73545981" w14:textId="77777777" w:rsidTr="00BA474C">
        <w:trPr>
          <w:cnfStyle w:val="000000100000" w:firstRow="0" w:lastRow="0" w:firstColumn="0" w:lastColumn="0" w:oddVBand="0" w:evenVBand="0" w:oddHBand="1" w:evenHBand="0" w:firstRowFirstColumn="0" w:firstRowLastColumn="0" w:lastRowFirstColumn="0" w:lastRowLastColumn="0"/>
          <w:trHeight w:val="353"/>
        </w:trPr>
        <w:tc>
          <w:tcPr>
            <w:tcW w:w="619" w:type="dxa"/>
            <w:vMerge/>
          </w:tcPr>
          <w:p w14:paraId="69E7DAD5" w14:textId="77777777" w:rsidR="00771C0B" w:rsidRDefault="00771C0B" w:rsidP="00D50A5E">
            <w:pPr>
              <w:autoSpaceDN w:val="0"/>
              <w:jc w:val="center"/>
              <w:rPr>
                <w:rFonts w:eastAsia="Calibri" w:cs="Arial"/>
                <w:b/>
                <w:bCs/>
                <w:sz w:val="16"/>
                <w:szCs w:val="16"/>
              </w:rPr>
            </w:pPr>
          </w:p>
        </w:tc>
        <w:tc>
          <w:tcPr>
            <w:tcW w:w="1038" w:type="dxa"/>
            <w:vMerge/>
          </w:tcPr>
          <w:p w14:paraId="7EC30CF2" w14:textId="77777777" w:rsidR="00771C0B" w:rsidRDefault="00771C0B" w:rsidP="00D50A5E">
            <w:pPr>
              <w:autoSpaceDN w:val="0"/>
              <w:jc w:val="center"/>
              <w:rPr>
                <w:rFonts w:eastAsia="Calibri" w:cs="Arial"/>
                <w:b/>
                <w:bCs/>
                <w:sz w:val="16"/>
                <w:szCs w:val="16"/>
              </w:rPr>
            </w:pPr>
          </w:p>
        </w:tc>
        <w:tc>
          <w:tcPr>
            <w:tcW w:w="3867" w:type="dxa"/>
            <w:vMerge/>
          </w:tcPr>
          <w:p w14:paraId="1BD48B83" w14:textId="77777777" w:rsidR="00771C0B" w:rsidRPr="009E5B1D" w:rsidRDefault="00771C0B" w:rsidP="00D50A5E">
            <w:pPr>
              <w:autoSpaceDN w:val="0"/>
              <w:jc w:val="center"/>
              <w:rPr>
                <w:rFonts w:eastAsia="Arial" w:cs="Arial"/>
                <w:sz w:val="16"/>
                <w:szCs w:val="16"/>
              </w:rPr>
            </w:pPr>
          </w:p>
        </w:tc>
        <w:tc>
          <w:tcPr>
            <w:tcW w:w="975" w:type="dxa"/>
          </w:tcPr>
          <w:p w14:paraId="43F8F423" w14:textId="0459D5D3" w:rsidR="00771C0B" w:rsidRDefault="00771C0B" w:rsidP="00D50A5E">
            <w:pPr>
              <w:autoSpaceDN w:val="0"/>
              <w:jc w:val="center"/>
              <w:rPr>
                <w:rFonts w:eastAsia="Calibri" w:cs="Arial"/>
                <w:sz w:val="16"/>
                <w:szCs w:val="16"/>
              </w:rPr>
            </w:pPr>
            <w:r>
              <w:rPr>
                <w:rFonts w:eastAsia="Calibri" w:cs="Arial"/>
                <w:sz w:val="16"/>
                <w:szCs w:val="16"/>
              </w:rPr>
              <w:t>T66</w:t>
            </w:r>
          </w:p>
        </w:tc>
        <w:tc>
          <w:tcPr>
            <w:tcW w:w="4128" w:type="dxa"/>
          </w:tcPr>
          <w:p w14:paraId="40BAAA7F" w14:textId="0E133FF6" w:rsidR="00771C0B" w:rsidRPr="00D76D37" w:rsidRDefault="00771C0B" w:rsidP="00D50A5E">
            <w:pPr>
              <w:autoSpaceDN w:val="0"/>
              <w:jc w:val="center"/>
              <w:rPr>
                <w:rFonts w:eastAsia="Arial" w:cs="Arial"/>
                <w:sz w:val="16"/>
                <w:szCs w:val="16"/>
              </w:rPr>
            </w:pPr>
            <w:r w:rsidRPr="00E85AB1">
              <w:rPr>
                <w:rFonts w:eastAsia="Arial" w:cs="Arial"/>
                <w:sz w:val="16"/>
                <w:szCs w:val="16"/>
              </w:rPr>
              <w:t>Operativna polnilna mesta za električna vozila, ki so v lasti državne uprave</w:t>
            </w:r>
          </w:p>
        </w:tc>
        <w:tc>
          <w:tcPr>
            <w:tcW w:w="1275" w:type="dxa"/>
            <w:vMerge/>
          </w:tcPr>
          <w:p w14:paraId="542BA46D" w14:textId="77777777" w:rsidR="00771C0B" w:rsidRPr="451E5F18" w:rsidRDefault="00771C0B" w:rsidP="00D50A5E">
            <w:pPr>
              <w:autoSpaceDN w:val="0"/>
              <w:jc w:val="center"/>
              <w:rPr>
                <w:rFonts w:eastAsia="Calibri" w:cs="Arial"/>
                <w:sz w:val="16"/>
                <w:szCs w:val="16"/>
              </w:rPr>
            </w:pPr>
          </w:p>
        </w:tc>
        <w:tc>
          <w:tcPr>
            <w:tcW w:w="3124" w:type="dxa"/>
          </w:tcPr>
          <w:p w14:paraId="294FBEB8" w14:textId="263C01B7" w:rsidR="00771C0B" w:rsidRPr="451E5F18" w:rsidRDefault="00771C0B" w:rsidP="00D50A5E">
            <w:pPr>
              <w:jc w:val="center"/>
              <w:rPr>
                <w:rFonts w:eastAsia="Calibri" w:cs="Arial"/>
                <w:sz w:val="16"/>
                <w:szCs w:val="16"/>
              </w:rPr>
            </w:pPr>
            <w:r>
              <w:rPr>
                <w:rFonts w:eastAsia="Calibri" w:cs="Arial"/>
                <w:sz w:val="16"/>
                <w:szCs w:val="16"/>
              </w:rPr>
              <w:t>Brisanje cilja (združitev z T65).</w:t>
            </w:r>
          </w:p>
        </w:tc>
      </w:tr>
      <w:tr w:rsidR="004B05E3" w:rsidRPr="00415DF4" w14:paraId="01F5B914" w14:textId="77777777" w:rsidTr="00BA474C">
        <w:trPr>
          <w:trHeight w:val="353"/>
        </w:trPr>
        <w:tc>
          <w:tcPr>
            <w:tcW w:w="619" w:type="dxa"/>
          </w:tcPr>
          <w:p w14:paraId="769A4B3C" w14:textId="23C625F7" w:rsidR="004B05E3" w:rsidRDefault="00B31A26" w:rsidP="00D50A5E">
            <w:pPr>
              <w:autoSpaceDN w:val="0"/>
              <w:jc w:val="center"/>
              <w:rPr>
                <w:rFonts w:eastAsia="Calibri" w:cs="Arial"/>
                <w:b/>
                <w:bCs/>
                <w:sz w:val="16"/>
                <w:szCs w:val="16"/>
              </w:rPr>
            </w:pPr>
            <w:r>
              <w:rPr>
                <w:rFonts w:eastAsia="Calibri" w:cs="Arial"/>
                <w:b/>
                <w:bCs/>
                <w:sz w:val="16"/>
                <w:szCs w:val="16"/>
              </w:rPr>
              <w:t>16.</w:t>
            </w:r>
          </w:p>
        </w:tc>
        <w:tc>
          <w:tcPr>
            <w:tcW w:w="1038" w:type="dxa"/>
          </w:tcPr>
          <w:p w14:paraId="18453AFB" w14:textId="547BBEE1" w:rsidR="004B05E3" w:rsidRDefault="004B05E3" w:rsidP="00D50A5E">
            <w:pPr>
              <w:autoSpaceDN w:val="0"/>
              <w:jc w:val="center"/>
              <w:rPr>
                <w:rFonts w:eastAsia="Calibri" w:cs="Arial"/>
                <w:b/>
                <w:bCs/>
                <w:sz w:val="16"/>
                <w:szCs w:val="16"/>
              </w:rPr>
            </w:pPr>
            <w:r>
              <w:rPr>
                <w:rFonts w:eastAsia="Calibri" w:cs="Arial"/>
                <w:b/>
                <w:bCs/>
                <w:sz w:val="16"/>
                <w:szCs w:val="16"/>
              </w:rPr>
              <w:t>C1.K5.IB</w:t>
            </w:r>
          </w:p>
        </w:tc>
        <w:tc>
          <w:tcPr>
            <w:tcW w:w="3867" w:type="dxa"/>
          </w:tcPr>
          <w:p w14:paraId="32F45E2A" w14:textId="2FBB1294" w:rsidR="004B05E3" w:rsidRPr="009E5B1D" w:rsidRDefault="001B6F92" w:rsidP="00D50A5E">
            <w:pPr>
              <w:autoSpaceDN w:val="0"/>
              <w:jc w:val="center"/>
              <w:rPr>
                <w:rFonts w:eastAsia="Arial" w:cs="Arial"/>
                <w:sz w:val="16"/>
                <w:szCs w:val="16"/>
              </w:rPr>
            </w:pPr>
            <w:r w:rsidRPr="001B6F92">
              <w:rPr>
                <w:rFonts w:eastAsia="Arial" w:cs="Arial"/>
                <w:sz w:val="16"/>
                <w:szCs w:val="16"/>
              </w:rPr>
              <w:t>Celoviti strateški projekt razogljičenja Slovenije preko prehoda v krožno gospodarstvo</w:t>
            </w:r>
          </w:p>
        </w:tc>
        <w:tc>
          <w:tcPr>
            <w:tcW w:w="975" w:type="dxa"/>
          </w:tcPr>
          <w:p w14:paraId="63CD46D3" w14:textId="695D3FA0" w:rsidR="004B05E3" w:rsidRDefault="004B05E3" w:rsidP="00D50A5E">
            <w:pPr>
              <w:autoSpaceDN w:val="0"/>
              <w:jc w:val="center"/>
              <w:rPr>
                <w:rFonts w:eastAsia="Calibri" w:cs="Arial"/>
                <w:sz w:val="16"/>
                <w:szCs w:val="16"/>
              </w:rPr>
            </w:pPr>
            <w:r>
              <w:rPr>
                <w:rFonts w:eastAsia="Calibri" w:cs="Arial"/>
                <w:sz w:val="16"/>
                <w:szCs w:val="16"/>
              </w:rPr>
              <w:t>T73</w:t>
            </w:r>
          </w:p>
        </w:tc>
        <w:tc>
          <w:tcPr>
            <w:tcW w:w="4128" w:type="dxa"/>
          </w:tcPr>
          <w:p w14:paraId="5522F720" w14:textId="449DC9A3" w:rsidR="004B05E3" w:rsidRPr="00E85AB1" w:rsidRDefault="001B6F92" w:rsidP="00D50A5E">
            <w:pPr>
              <w:autoSpaceDN w:val="0"/>
              <w:jc w:val="center"/>
              <w:rPr>
                <w:rFonts w:eastAsia="Arial" w:cs="Arial"/>
                <w:sz w:val="16"/>
                <w:szCs w:val="16"/>
              </w:rPr>
            </w:pPr>
            <w:r w:rsidRPr="001B6F92">
              <w:rPr>
                <w:rFonts w:eastAsia="Arial" w:cs="Arial"/>
                <w:sz w:val="16"/>
                <w:szCs w:val="16"/>
              </w:rPr>
              <w:t>Dokončani projekti za podporo podjetjem pri prehodu na krožno gospodarstvo</w:t>
            </w:r>
          </w:p>
        </w:tc>
        <w:tc>
          <w:tcPr>
            <w:tcW w:w="1275" w:type="dxa"/>
          </w:tcPr>
          <w:p w14:paraId="396F64BC" w14:textId="1369ED7A" w:rsidR="004B05E3" w:rsidRPr="451E5F18" w:rsidRDefault="001B6F92" w:rsidP="00D50A5E">
            <w:pPr>
              <w:autoSpaceDN w:val="0"/>
              <w:jc w:val="center"/>
              <w:rPr>
                <w:rFonts w:eastAsia="Calibri" w:cs="Arial"/>
                <w:sz w:val="16"/>
                <w:szCs w:val="16"/>
              </w:rPr>
            </w:pPr>
            <w:r>
              <w:rPr>
                <w:rFonts w:eastAsia="Calibri" w:cs="Arial"/>
                <w:sz w:val="16"/>
                <w:szCs w:val="16"/>
              </w:rPr>
              <w:t>MGTŠ</w:t>
            </w:r>
          </w:p>
        </w:tc>
        <w:tc>
          <w:tcPr>
            <w:tcW w:w="3124" w:type="dxa"/>
          </w:tcPr>
          <w:p w14:paraId="615C33BD" w14:textId="77777777" w:rsidR="004B05E3" w:rsidRDefault="004B05E3" w:rsidP="00D50A5E">
            <w:pPr>
              <w:jc w:val="center"/>
            </w:pPr>
            <w:r w:rsidRPr="451E5F18">
              <w:rPr>
                <w:rFonts w:eastAsia="Calibri" w:cs="Arial"/>
                <w:sz w:val="16"/>
                <w:szCs w:val="16"/>
              </w:rPr>
              <w:t>Poenostavitev opisa ukrepa.</w:t>
            </w:r>
          </w:p>
          <w:p w14:paraId="01785F89" w14:textId="1BE51C2A" w:rsidR="004B05E3" w:rsidRDefault="00B31A26" w:rsidP="00D50A5E">
            <w:pPr>
              <w:jc w:val="center"/>
              <w:rPr>
                <w:rFonts w:eastAsia="Calibri" w:cs="Arial"/>
                <w:sz w:val="16"/>
                <w:szCs w:val="16"/>
              </w:rPr>
            </w:pPr>
            <w:r>
              <w:rPr>
                <w:rFonts w:eastAsia="Calibri" w:cs="Arial"/>
                <w:sz w:val="16"/>
                <w:szCs w:val="16"/>
              </w:rPr>
              <w:t>Sprememba i</w:t>
            </w:r>
            <w:r w:rsidR="004B05E3">
              <w:rPr>
                <w:rFonts w:eastAsia="Calibri" w:cs="Arial"/>
                <w:sz w:val="16"/>
                <w:szCs w:val="16"/>
              </w:rPr>
              <w:t>me</w:t>
            </w:r>
            <w:r>
              <w:rPr>
                <w:rFonts w:eastAsia="Calibri" w:cs="Arial"/>
                <w:sz w:val="16"/>
                <w:szCs w:val="16"/>
              </w:rPr>
              <w:t>na</w:t>
            </w:r>
            <w:r w:rsidR="004B05E3">
              <w:rPr>
                <w:rFonts w:eastAsia="Calibri" w:cs="Arial"/>
                <w:sz w:val="16"/>
                <w:szCs w:val="16"/>
              </w:rPr>
              <w:t xml:space="preserve"> in opis</w:t>
            </w:r>
            <w:r>
              <w:rPr>
                <w:rFonts w:eastAsia="Calibri" w:cs="Arial"/>
                <w:sz w:val="16"/>
                <w:szCs w:val="16"/>
              </w:rPr>
              <w:t>a</w:t>
            </w:r>
            <w:r w:rsidR="004B05E3">
              <w:rPr>
                <w:rFonts w:eastAsia="Calibri" w:cs="Arial"/>
                <w:sz w:val="16"/>
                <w:szCs w:val="16"/>
              </w:rPr>
              <w:t xml:space="preserve"> cilja.</w:t>
            </w:r>
          </w:p>
        </w:tc>
      </w:tr>
      <w:tr w:rsidR="004B05E3" w:rsidRPr="00415DF4" w14:paraId="2791B2A8" w14:textId="77777777" w:rsidTr="00BA474C">
        <w:trPr>
          <w:cnfStyle w:val="000000100000" w:firstRow="0" w:lastRow="0" w:firstColumn="0" w:lastColumn="0" w:oddVBand="0" w:evenVBand="0" w:oddHBand="1" w:evenHBand="0" w:firstRowFirstColumn="0" w:firstRowLastColumn="0" w:lastRowFirstColumn="0" w:lastRowLastColumn="0"/>
          <w:trHeight w:val="114"/>
        </w:trPr>
        <w:tc>
          <w:tcPr>
            <w:tcW w:w="619" w:type="dxa"/>
            <w:vMerge w:val="restart"/>
          </w:tcPr>
          <w:p w14:paraId="62540590" w14:textId="4335BF68" w:rsidR="004B05E3" w:rsidRDefault="00B31A26" w:rsidP="00D50A5E">
            <w:pPr>
              <w:autoSpaceDN w:val="0"/>
              <w:jc w:val="center"/>
              <w:rPr>
                <w:rFonts w:eastAsia="Calibri" w:cs="Arial"/>
                <w:b/>
                <w:bCs/>
                <w:sz w:val="16"/>
                <w:szCs w:val="16"/>
              </w:rPr>
            </w:pPr>
            <w:r>
              <w:rPr>
                <w:rFonts w:eastAsia="Calibri" w:cs="Arial"/>
                <w:b/>
                <w:bCs/>
                <w:sz w:val="16"/>
                <w:szCs w:val="16"/>
              </w:rPr>
              <w:t>17.</w:t>
            </w:r>
          </w:p>
        </w:tc>
        <w:tc>
          <w:tcPr>
            <w:tcW w:w="1038" w:type="dxa"/>
            <w:vMerge w:val="restart"/>
          </w:tcPr>
          <w:p w14:paraId="4C6646B8" w14:textId="2FF0EE3B" w:rsidR="004B05E3" w:rsidRDefault="004B05E3" w:rsidP="00D50A5E">
            <w:pPr>
              <w:autoSpaceDN w:val="0"/>
              <w:jc w:val="center"/>
              <w:rPr>
                <w:rFonts w:eastAsia="Calibri" w:cs="Arial"/>
                <w:b/>
                <w:bCs/>
                <w:sz w:val="16"/>
                <w:szCs w:val="16"/>
              </w:rPr>
            </w:pPr>
            <w:r>
              <w:rPr>
                <w:rFonts w:eastAsia="Calibri" w:cs="Arial"/>
                <w:b/>
                <w:bCs/>
                <w:sz w:val="16"/>
                <w:szCs w:val="16"/>
              </w:rPr>
              <w:t>C1.K5.IC</w:t>
            </w:r>
          </w:p>
        </w:tc>
        <w:tc>
          <w:tcPr>
            <w:tcW w:w="3867" w:type="dxa"/>
            <w:vMerge w:val="restart"/>
          </w:tcPr>
          <w:p w14:paraId="0AB3DFC8" w14:textId="051944CA" w:rsidR="004B05E3" w:rsidRPr="009E5B1D" w:rsidRDefault="001B6F92" w:rsidP="00D50A5E">
            <w:pPr>
              <w:autoSpaceDN w:val="0"/>
              <w:jc w:val="center"/>
              <w:rPr>
                <w:rFonts w:eastAsia="Arial" w:cs="Arial"/>
                <w:sz w:val="16"/>
                <w:szCs w:val="16"/>
              </w:rPr>
            </w:pPr>
            <w:r w:rsidRPr="001B6F92">
              <w:rPr>
                <w:rFonts w:eastAsia="Arial" w:cs="Arial"/>
                <w:sz w:val="16"/>
                <w:szCs w:val="16"/>
              </w:rPr>
              <w:t>Večja predelava lesa za hitrejši prehod v podnebno nevtralno družbo</w:t>
            </w:r>
          </w:p>
        </w:tc>
        <w:tc>
          <w:tcPr>
            <w:tcW w:w="975" w:type="dxa"/>
          </w:tcPr>
          <w:p w14:paraId="319CB474" w14:textId="4829AEBA" w:rsidR="004B05E3" w:rsidRDefault="004B05E3" w:rsidP="00D50A5E">
            <w:pPr>
              <w:autoSpaceDN w:val="0"/>
              <w:jc w:val="center"/>
              <w:rPr>
                <w:rFonts w:eastAsia="Calibri" w:cs="Arial"/>
                <w:sz w:val="16"/>
                <w:szCs w:val="16"/>
              </w:rPr>
            </w:pPr>
            <w:r>
              <w:rPr>
                <w:rFonts w:eastAsia="Calibri" w:cs="Arial"/>
                <w:sz w:val="16"/>
                <w:szCs w:val="16"/>
              </w:rPr>
              <w:t>M74</w:t>
            </w:r>
          </w:p>
        </w:tc>
        <w:tc>
          <w:tcPr>
            <w:tcW w:w="4128" w:type="dxa"/>
          </w:tcPr>
          <w:p w14:paraId="63C393D7" w14:textId="2694261D" w:rsidR="004B05E3" w:rsidRPr="00E85AB1" w:rsidRDefault="001B6F92" w:rsidP="00D50A5E">
            <w:pPr>
              <w:autoSpaceDN w:val="0"/>
              <w:jc w:val="center"/>
              <w:rPr>
                <w:rFonts w:eastAsia="Arial" w:cs="Arial"/>
                <w:sz w:val="16"/>
                <w:szCs w:val="16"/>
              </w:rPr>
            </w:pPr>
            <w:r w:rsidRPr="001B6F92">
              <w:rPr>
                <w:rFonts w:eastAsia="Arial" w:cs="Arial"/>
                <w:sz w:val="16"/>
                <w:szCs w:val="16"/>
              </w:rPr>
              <w:t>Izdani sklepi o sofinanciranju za podporo okolju prijazni predelavi lesa</w:t>
            </w:r>
          </w:p>
        </w:tc>
        <w:tc>
          <w:tcPr>
            <w:tcW w:w="1275" w:type="dxa"/>
            <w:vMerge w:val="restart"/>
          </w:tcPr>
          <w:p w14:paraId="610B86CE" w14:textId="52B624C8" w:rsidR="004B05E3" w:rsidRPr="451E5F18" w:rsidRDefault="001B6F92" w:rsidP="00D50A5E">
            <w:pPr>
              <w:autoSpaceDN w:val="0"/>
              <w:jc w:val="center"/>
              <w:rPr>
                <w:rFonts w:eastAsia="Calibri" w:cs="Arial"/>
                <w:sz w:val="16"/>
                <w:szCs w:val="16"/>
              </w:rPr>
            </w:pPr>
            <w:r>
              <w:rPr>
                <w:rFonts w:eastAsia="Calibri" w:cs="Arial"/>
                <w:sz w:val="16"/>
                <w:szCs w:val="16"/>
              </w:rPr>
              <w:t>MGTŠ</w:t>
            </w:r>
          </w:p>
        </w:tc>
        <w:tc>
          <w:tcPr>
            <w:tcW w:w="3124" w:type="dxa"/>
          </w:tcPr>
          <w:p w14:paraId="2939D1FF" w14:textId="77777777" w:rsidR="004B05E3" w:rsidRDefault="004B05E3" w:rsidP="00D50A5E">
            <w:pPr>
              <w:jc w:val="center"/>
            </w:pPr>
            <w:r w:rsidRPr="451E5F18">
              <w:rPr>
                <w:rFonts w:eastAsia="Calibri" w:cs="Arial"/>
                <w:sz w:val="16"/>
                <w:szCs w:val="16"/>
              </w:rPr>
              <w:t>Poenostavitev opisa ukrepa.</w:t>
            </w:r>
          </w:p>
          <w:p w14:paraId="123F75AA" w14:textId="6EB3D8A2" w:rsidR="004B05E3" w:rsidRDefault="004B05E3" w:rsidP="00D50A5E">
            <w:pPr>
              <w:jc w:val="center"/>
              <w:rPr>
                <w:rFonts w:eastAsia="Calibri" w:cs="Arial"/>
                <w:sz w:val="16"/>
                <w:szCs w:val="16"/>
              </w:rPr>
            </w:pPr>
            <w:r>
              <w:rPr>
                <w:rFonts w:eastAsia="Calibri" w:cs="Arial"/>
                <w:sz w:val="16"/>
                <w:szCs w:val="16"/>
              </w:rPr>
              <w:t>Sprememba imena in opisa mejnika, sprememba kvalitativnega kazalnika.</w:t>
            </w:r>
          </w:p>
        </w:tc>
      </w:tr>
      <w:tr w:rsidR="004B05E3" w:rsidRPr="00415DF4" w14:paraId="5F037981" w14:textId="77777777" w:rsidTr="00BA474C">
        <w:trPr>
          <w:trHeight w:val="113"/>
        </w:trPr>
        <w:tc>
          <w:tcPr>
            <w:tcW w:w="619" w:type="dxa"/>
            <w:vMerge/>
          </w:tcPr>
          <w:p w14:paraId="3BFC6C24" w14:textId="77777777" w:rsidR="004B05E3" w:rsidRDefault="004B05E3" w:rsidP="00D50A5E">
            <w:pPr>
              <w:autoSpaceDN w:val="0"/>
              <w:jc w:val="center"/>
              <w:rPr>
                <w:rFonts w:eastAsia="Calibri" w:cs="Arial"/>
                <w:b/>
                <w:bCs/>
                <w:sz w:val="16"/>
                <w:szCs w:val="16"/>
              </w:rPr>
            </w:pPr>
          </w:p>
        </w:tc>
        <w:tc>
          <w:tcPr>
            <w:tcW w:w="1038" w:type="dxa"/>
            <w:vMerge/>
          </w:tcPr>
          <w:p w14:paraId="5DCD7B11" w14:textId="77777777" w:rsidR="004B05E3" w:rsidRDefault="004B05E3" w:rsidP="00D50A5E">
            <w:pPr>
              <w:autoSpaceDN w:val="0"/>
              <w:jc w:val="center"/>
              <w:rPr>
                <w:rFonts w:eastAsia="Calibri" w:cs="Arial"/>
                <w:b/>
                <w:bCs/>
                <w:sz w:val="16"/>
                <w:szCs w:val="16"/>
              </w:rPr>
            </w:pPr>
          </w:p>
        </w:tc>
        <w:tc>
          <w:tcPr>
            <w:tcW w:w="3867" w:type="dxa"/>
            <w:vMerge/>
          </w:tcPr>
          <w:p w14:paraId="2EF71AC9" w14:textId="77777777" w:rsidR="004B05E3" w:rsidRPr="009E5B1D" w:rsidRDefault="004B05E3" w:rsidP="00D50A5E">
            <w:pPr>
              <w:autoSpaceDN w:val="0"/>
              <w:jc w:val="center"/>
              <w:rPr>
                <w:rFonts w:eastAsia="Arial" w:cs="Arial"/>
                <w:sz w:val="16"/>
                <w:szCs w:val="16"/>
              </w:rPr>
            </w:pPr>
          </w:p>
        </w:tc>
        <w:tc>
          <w:tcPr>
            <w:tcW w:w="975" w:type="dxa"/>
          </w:tcPr>
          <w:p w14:paraId="58CB622A" w14:textId="711A778C" w:rsidR="004B05E3" w:rsidRDefault="004B05E3" w:rsidP="00D50A5E">
            <w:pPr>
              <w:autoSpaceDN w:val="0"/>
              <w:jc w:val="center"/>
              <w:rPr>
                <w:rFonts w:eastAsia="Calibri" w:cs="Arial"/>
                <w:sz w:val="16"/>
                <w:szCs w:val="16"/>
              </w:rPr>
            </w:pPr>
            <w:r>
              <w:rPr>
                <w:rFonts w:eastAsia="Calibri" w:cs="Arial"/>
                <w:sz w:val="16"/>
                <w:szCs w:val="16"/>
              </w:rPr>
              <w:t>T75</w:t>
            </w:r>
          </w:p>
        </w:tc>
        <w:tc>
          <w:tcPr>
            <w:tcW w:w="4128" w:type="dxa"/>
          </w:tcPr>
          <w:p w14:paraId="0D81DA99" w14:textId="62BE39B5" w:rsidR="004B05E3" w:rsidRPr="00E85AB1" w:rsidRDefault="001B6F92" w:rsidP="00D50A5E">
            <w:pPr>
              <w:autoSpaceDN w:val="0"/>
              <w:jc w:val="center"/>
              <w:rPr>
                <w:rFonts w:eastAsia="Arial" w:cs="Arial"/>
                <w:sz w:val="16"/>
                <w:szCs w:val="16"/>
              </w:rPr>
            </w:pPr>
            <w:r w:rsidRPr="001B6F92">
              <w:rPr>
                <w:rFonts w:eastAsia="Arial" w:cs="Arial"/>
                <w:sz w:val="16"/>
                <w:szCs w:val="16"/>
              </w:rPr>
              <w:t>Dokončani projekti za podporo okolju prijazni predelavi lesa</w:t>
            </w:r>
          </w:p>
        </w:tc>
        <w:tc>
          <w:tcPr>
            <w:tcW w:w="1275" w:type="dxa"/>
            <w:vMerge/>
          </w:tcPr>
          <w:p w14:paraId="49ABE44A" w14:textId="77777777" w:rsidR="004B05E3" w:rsidRPr="451E5F18" w:rsidRDefault="004B05E3" w:rsidP="00D50A5E">
            <w:pPr>
              <w:autoSpaceDN w:val="0"/>
              <w:jc w:val="center"/>
              <w:rPr>
                <w:rFonts w:eastAsia="Calibri" w:cs="Arial"/>
                <w:sz w:val="16"/>
                <w:szCs w:val="16"/>
              </w:rPr>
            </w:pPr>
          </w:p>
        </w:tc>
        <w:tc>
          <w:tcPr>
            <w:tcW w:w="3124" w:type="dxa"/>
          </w:tcPr>
          <w:p w14:paraId="6261DA60" w14:textId="2680A8BB" w:rsidR="004B05E3" w:rsidRPr="451E5F18" w:rsidRDefault="00327D5A" w:rsidP="00D50A5E">
            <w:pPr>
              <w:jc w:val="center"/>
              <w:rPr>
                <w:rFonts w:eastAsia="Calibri" w:cs="Arial"/>
                <w:sz w:val="16"/>
                <w:szCs w:val="16"/>
              </w:rPr>
            </w:pPr>
            <w:r>
              <w:rPr>
                <w:rFonts w:eastAsia="Calibri" w:cs="Arial"/>
                <w:sz w:val="16"/>
                <w:szCs w:val="16"/>
              </w:rPr>
              <w:t>Sprememba imena in opisa cilja.</w:t>
            </w:r>
          </w:p>
        </w:tc>
      </w:tr>
      <w:tr w:rsidR="004B05E3" w:rsidRPr="00415DF4" w14:paraId="6F7E1066"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vMerge/>
          </w:tcPr>
          <w:p w14:paraId="23592188" w14:textId="77777777" w:rsidR="004B05E3" w:rsidRDefault="004B05E3" w:rsidP="00D50A5E">
            <w:pPr>
              <w:autoSpaceDN w:val="0"/>
              <w:jc w:val="center"/>
              <w:rPr>
                <w:rFonts w:eastAsia="Calibri" w:cs="Arial"/>
                <w:b/>
                <w:bCs/>
                <w:sz w:val="16"/>
                <w:szCs w:val="16"/>
              </w:rPr>
            </w:pPr>
          </w:p>
        </w:tc>
        <w:tc>
          <w:tcPr>
            <w:tcW w:w="1038" w:type="dxa"/>
            <w:vMerge/>
          </w:tcPr>
          <w:p w14:paraId="2D6825D0" w14:textId="77777777" w:rsidR="004B05E3" w:rsidRDefault="004B05E3" w:rsidP="00D50A5E">
            <w:pPr>
              <w:autoSpaceDN w:val="0"/>
              <w:jc w:val="center"/>
              <w:rPr>
                <w:rFonts w:eastAsia="Calibri" w:cs="Arial"/>
                <w:b/>
                <w:bCs/>
                <w:sz w:val="16"/>
                <w:szCs w:val="16"/>
              </w:rPr>
            </w:pPr>
          </w:p>
        </w:tc>
        <w:tc>
          <w:tcPr>
            <w:tcW w:w="3867" w:type="dxa"/>
            <w:vMerge/>
          </w:tcPr>
          <w:p w14:paraId="0F7F7A60" w14:textId="77777777" w:rsidR="004B05E3" w:rsidRPr="009E5B1D" w:rsidRDefault="004B05E3" w:rsidP="00D50A5E">
            <w:pPr>
              <w:autoSpaceDN w:val="0"/>
              <w:jc w:val="center"/>
              <w:rPr>
                <w:rFonts w:eastAsia="Arial" w:cs="Arial"/>
                <w:sz w:val="16"/>
                <w:szCs w:val="16"/>
              </w:rPr>
            </w:pPr>
          </w:p>
        </w:tc>
        <w:tc>
          <w:tcPr>
            <w:tcW w:w="975" w:type="dxa"/>
          </w:tcPr>
          <w:p w14:paraId="2886783D" w14:textId="07BA8BB9" w:rsidR="004B05E3" w:rsidRDefault="004B05E3" w:rsidP="00D50A5E">
            <w:pPr>
              <w:autoSpaceDN w:val="0"/>
              <w:jc w:val="center"/>
              <w:rPr>
                <w:rFonts w:eastAsia="Calibri" w:cs="Arial"/>
                <w:sz w:val="16"/>
                <w:szCs w:val="16"/>
              </w:rPr>
            </w:pPr>
            <w:r>
              <w:rPr>
                <w:rFonts w:eastAsia="Calibri" w:cs="Arial"/>
                <w:sz w:val="16"/>
                <w:szCs w:val="16"/>
              </w:rPr>
              <w:t>T76</w:t>
            </w:r>
          </w:p>
        </w:tc>
        <w:tc>
          <w:tcPr>
            <w:tcW w:w="4128" w:type="dxa"/>
          </w:tcPr>
          <w:p w14:paraId="49BF7AF3" w14:textId="5CA4016D" w:rsidR="004B05E3" w:rsidRPr="00E85AB1" w:rsidRDefault="001B6F92" w:rsidP="00D50A5E">
            <w:pPr>
              <w:autoSpaceDN w:val="0"/>
              <w:jc w:val="center"/>
              <w:rPr>
                <w:rFonts w:eastAsia="Arial" w:cs="Arial"/>
                <w:sz w:val="16"/>
                <w:szCs w:val="16"/>
              </w:rPr>
            </w:pPr>
            <w:r w:rsidRPr="001B6F92">
              <w:rPr>
                <w:rFonts w:eastAsia="Arial" w:cs="Arial"/>
                <w:sz w:val="16"/>
                <w:szCs w:val="16"/>
              </w:rPr>
              <w:t>Dokončani projekti za podporo okolju prijazni predelavi lesa</w:t>
            </w:r>
          </w:p>
        </w:tc>
        <w:tc>
          <w:tcPr>
            <w:tcW w:w="1275" w:type="dxa"/>
            <w:vMerge/>
          </w:tcPr>
          <w:p w14:paraId="51DC9E5C" w14:textId="77777777" w:rsidR="004B05E3" w:rsidRPr="451E5F18" w:rsidRDefault="004B05E3" w:rsidP="00D50A5E">
            <w:pPr>
              <w:autoSpaceDN w:val="0"/>
              <w:jc w:val="center"/>
              <w:rPr>
                <w:rFonts w:eastAsia="Calibri" w:cs="Arial"/>
                <w:sz w:val="16"/>
                <w:szCs w:val="16"/>
              </w:rPr>
            </w:pPr>
          </w:p>
        </w:tc>
        <w:tc>
          <w:tcPr>
            <w:tcW w:w="3124" w:type="dxa"/>
          </w:tcPr>
          <w:p w14:paraId="17B40059" w14:textId="25045FA4" w:rsidR="004B05E3" w:rsidRPr="451E5F18" w:rsidRDefault="001B6F92" w:rsidP="00D50A5E">
            <w:pPr>
              <w:jc w:val="center"/>
              <w:rPr>
                <w:rFonts w:eastAsia="Calibri" w:cs="Arial"/>
                <w:sz w:val="16"/>
                <w:szCs w:val="16"/>
              </w:rPr>
            </w:pPr>
            <w:r>
              <w:rPr>
                <w:rFonts w:eastAsia="Calibri" w:cs="Arial"/>
                <w:sz w:val="16"/>
                <w:szCs w:val="16"/>
              </w:rPr>
              <w:t>Sprememba imena in opisa cilja</w:t>
            </w:r>
            <w:r w:rsidR="00327D5A">
              <w:rPr>
                <w:rFonts w:eastAsia="Calibri" w:cs="Arial"/>
                <w:sz w:val="16"/>
                <w:szCs w:val="16"/>
              </w:rPr>
              <w:t>.</w:t>
            </w:r>
          </w:p>
        </w:tc>
      </w:tr>
      <w:tr w:rsidR="00B31A26" w:rsidRPr="00415DF4" w14:paraId="2A0BA58A" w14:textId="77777777" w:rsidTr="00BA474C">
        <w:trPr>
          <w:trHeight w:val="113"/>
        </w:trPr>
        <w:tc>
          <w:tcPr>
            <w:tcW w:w="619" w:type="dxa"/>
          </w:tcPr>
          <w:p w14:paraId="68101695" w14:textId="47AA2AA6" w:rsidR="00B31A26" w:rsidRDefault="007D5041" w:rsidP="00D50A5E">
            <w:pPr>
              <w:autoSpaceDN w:val="0"/>
              <w:jc w:val="center"/>
              <w:rPr>
                <w:rFonts w:eastAsia="Calibri" w:cs="Arial"/>
                <w:b/>
                <w:bCs/>
                <w:sz w:val="16"/>
                <w:szCs w:val="16"/>
              </w:rPr>
            </w:pPr>
            <w:r>
              <w:rPr>
                <w:rFonts w:eastAsia="Calibri" w:cs="Arial"/>
                <w:b/>
                <w:bCs/>
                <w:sz w:val="16"/>
                <w:szCs w:val="16"/>
              </w:rPr>
              <w:t>18.</w:t>
            </w:r>
          </w:p>
        </w:tc>
        <w:tc>
          <w:tcPr>
            <w:tcW w:w="1038" w:type="dxa"/>
          </w:tcPr>
          <w:p w14:paraId="4C3F34BC" w14:textId="0AAA894A" w:rsidR="00B31A26" w:rsidRDefault="00B31A26" w:rsidP="00D50A5E">
            <w:pPr>
              <w:autoSpaceDN w:val="0"/>
              <w:jc w:val="center"/>
              <w:rPr>
                <w:rFonts w:eastAsia="Calibri" w:cs="Arial"/>
                <w:b/>
                <w:bCs/>
                <w:sz w:val="16"/>
                <w:szCs w:val="16"/>
              </w:rPr>
            </w:pPr>
            <w:r>
              <w:rPr>
                <w:rFonts w:eastAsia="Calibri" w:cs="Arial"/>
                <w:b/>
                <w:bCs/>
                <w:sz w:val="16"/>
                <w:szCs w:val="16"/>
              </w:rPr>
              <w:t>C2.K6.ID</w:t>
            </w:r>
          </w:p>
        </w:tc>
        <w:tc>
          <w:tcPr>
            <w:tcW w:w="3867" w:type="dxa"/>
          </w:tcPr>
          <w:p w14:paraId="2FD6EBA3" w14:textId="764E3ABE" w:rsidR="00B31A26" w:rsidRPr="009E5B1D" w:rsidRDefault="00B31A26" w:rsidP="00D50A5E">
            <w:pPr>
              <w:autoSpaceDN w:val="0"/>
              <w:jc w:val="center"/>
              <w:rPr>
                <w:rFonts w:eastAsia="Arial" w:cs="Arial"/>
                <w:sz w:val="16"/>
                <w:szCs w:val="16"/>
              </w:rPr>
            </w:pPr>
            <w:r w:rsidRPr="00B31A26">
              <w:rPr>
                <w:rFonts w:eastAsia="Arial" w:cs="Arial"/>
                <w:sz w:val="16"/>
                <w:szCs w:val="16"/>
              </w:rPr>
              <w:t xml:space="preserve">Čezmejni in </w:t>
            </w:r>
            <w:proofErr w:type="spellStart"/>
            <w:r w:rsidRPr="00B31A26">
              <w:rPr>
                <w:rFonts w:eastAsia="Arial" w:cs="Arial"/>
                <w:sz w:val="16"/>
                <w:szCs w:val="16"/>
              </w:rPr>
              <w:t>večdržavni</w:t>
            </w:r>
            <w:proofErr w:type="spellEnd"/>
            <w:r w:rsidRPr="00B31A26">
              <w:rPr>
                <w:rFonts w:eastAsia="Arial" w:cs="Arial"/>
                <w:sz w:val="16"/>
                <w:szCs w:val="16"/>
              </w:rPr>
              <w:t xml:space="preserve"> projekti – Skupna evropska infrastruktura podatkov in storitve</w:t>
            </w:r>
          </w:p>
        </w:tc>
        <w:tc>
          <w:tcPr>
            <w:tcW w:w="975" w:type="dxa"/>
          </w:tcPr>
          <w:p w14:paraId="631A8FCC" w14:textId="3804528D" w:rsidR="00B31A26" w:rsidRDefault="00B31A26" w:rsidP="00D50A5E">
            <w:pPr>
              <w:autoSpaceDN w:val="0"/>
              <w:jc w:val="center"/>
              <w:rPr>
                <w:rFonts w:eastAsia="Calibri" w:cs="Arial"/>
                <w:sz w:val="16"/>
                <w:szCs w:val="16"/>
              </w:rPr>
            </w:pPr>
            <w:r>
              <w:rPr>
                <w:rFonts w:eastAsia="Calibri" w:cs="Arial"/>
                <w:sz w:val="16"/>
                <w:szCs w:val="16"/>
              </w:rPr>
              <w:t>T84</w:t>
            </w:r>
          </w:p>
        </w:tc>
        <w:tc>
          <w:tcPr>
            <w:tcW w:w="4128" w:type="dxa"/>
          </w:tcPr>
          <w:p w14:paraId="0D0B7F2C" w14:textId="66960F8C" w:rsidR="00B31A26" w:rsidRPr="001B6F92" w:rsidRDefault="00B31A26" w:rsidP="00D50A5E">
            <w:pPr>
              <w:autoSpaceDN w:val="0"/>
              <w:jc w:val="center"/>
              <w:rPr>
                <w:rFonts w:eastAsia="Arial" w:cs="Arial"/>
                <w:sz w:val="16"/>
                <w:szCs w:val="16"/>
              </w:rPr>
            </w:pPr>
            <w:r w:rsidRPr="00B31A26">
              <w:rPr>
                <w:rFonts w:eastAsia="Arial" w:cs="Arial"/>
                <w:sz w:val="16"/>
                <w:szCs w:val="16"/>
              </w:rPr>
              <w:t>Rešitve za obdelavo podatkov, razvite in</w:t>
            </w:r>
            <w:r>
              <w:rPr>
                <w:rFonts w:eastAsia="Arial" w:cs="Arial"/>
                <w:sz w:val="16"/>
                <w:szCs w:val="16"/>
              </w:rPr>
              <w:t xml:space="preserve"> </w:t>
            </w:r>
            <w:r w:rsidRPr="00B31A26">
              <w:rPr>
                <w:rFonts w:eastAsia="Arial" w:cs="Arial"/>
                <w:sz w:val="16"/>
                <w:szCs w:val="16"/>
              </w:rPr>
              <w:t>integrirane v pilotni fazi</w:t>
            </w:r>
          </w:p>
        </w:tc>
        <w:tc>
          <w:tcPr>
            <w:tcW w:w="1275" w:type="dxa"/>
          </w:tcPr>
          <w:p w14:paraId="0D1A6A58" w14:textId="4F803ECD" w:rsidR="00B31A26" w:rsidRPr="451E5F18" w:rsidRDefault="00B31A26" w:rsidP="00D50A5E">
            <w:pPr>
              <w:autoSpaceDN w:val="0"/>
              <w:jc w:val="center"/>
              <w:rPr>
                <w:rFonts w:eastAsia="Calibri" w:cs="Arial"/>
                <w:sz w:val="16"/>
                <w:szCs w:val="16"/>
              </w:rPr>
            </w:pPr>
            <w:r>
              <w:rPr>
                <w:rFonts w:eastAsia="Calibri" w:cs="Arial"/>
                <w:sz w:val="16"/>
                <w:szCs w:val="16"/>
              </w:rPr>
              <w:t>MGTŠ</w:t>
            </w:r>
          </w:p>
        </w:tc>
        <w:tc>
          <w:tcPr>
            <w:tcW w:w="3124" w:type="dxa"/>
          </w:tcPr>
          <w:p w14:paraId="0871CF20" w14:textId="77777777" w:rsidR="00B31A26" w:rsidRDefault="00B31A26" w:rsidP="00D50A5E">
            <w:pPr>
              <w:jc w:val="center"/>
            </w:pPr>
            <w:r w:rsidRPr="451E5F18">
              <w:rPr>
                <w:rFonts w:eastAsia="Calibri" w:cs="Arial"/>
                <w:sz w:val="16"/>
                <w:szCs w:val="16"/>
              </w:rPr>
              <w:t>Poenostavitev opisa ukrepa.</w:t>
            </w:r>
          </w:p>
          <w:p w14:paraId="496E5DA7" w14:textId="0EAA00A2" w:rsidR="00B31A26" w:rsidRDefault="00B31A26" w:rsidP="00D50A5E">
            <w:pPr>
              <w:jc w:val="center"/>
              <w:rPr>
                <w:rFonts w:eastAsia="Calibri" w:cs="Arial"/>
                <w:sz w:val="16"/>
                <w:szCs w:val="16"/>
              </w:rPr>
            </w:pPr>
            <w:r>
              <w:rPr>
                <w:rFonts w:eastAsia="Calibri" w:cs="Arial"/>
                <w:sz w:val="16"/>
                <w:szCs w:val="16"/>
              </w:rPr>
              <w:t>Sprememba imena in opisa cilja.</w:t>
            </w:r>
          </w:p>
        </w:tc>
      </w:tr>
      <w:tr w:rsidR="00B31A26" w:rsidRPr="00415DF4" w14:paraId="37389338"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6BCDFF2D" w14:textId="74A81DDA" w:rsidR="00B31A26" w:rsidRDefault="007D5041" w:rsidP="00D50A5E">
            <w:pPr>
              <w:autoSpaceDN w:val="0"/>
              <w:jc w:val="center"/>
              <w:rPr>
                <w:rFonts w:eastAsia="Calibri" w:cs="Arial"/>
                <w:b/>
                <w:bCs/>
                <w:sz w:val="16"/>
                <w:szCs w:val="16"/>
              </w:rPr>
            </w:pPr>
            <w:r>
              <w:rPr>
                <w:rFonts w:eastAsia="Calibri" w:cs="Arial"/>
                <w:b/>
                <w:bCs/>
                <w:sz w:val="16"/>
                <w:szCs w:val="16"/>
              </w:rPr>
              <w:t>19.</w:t>
            </w:r>
          </w:p>
        </w:tc>
        <w:tc>
          <w:tcPr>
            <w:tcW w:w="1038" w:type="dxa"/>
          </w:tcPr>
          <w:p w14:paraId="58C35A81" w14:textId="6FE563C8" w:rsidR="00B31A26" w:rsidRDefault="00B31A26" w:rsidP="00D50A5E">
            <w:pPr>
              <w:autoSpaceDN w:val="0"/>
              <w:jc w:val="center"/>
              <w:rPr>
                <w:rFonts w:eastAsia="Calibri" w:cs="Arial"/>
                <w:b/>
                <w:bCs/>
                <w:sz w:val="16"/>
                <w:szCs w:val="16"/>
              </w:rPr>
            </w:pPr>
            <w:r>
              <w:rPr>
                <w:rFonts w:eastAsia="Calibri" w:cs="Arial"/>
                <w:b/>
                <w:bCs/>
                <w:sz w:val="16"/>
                <w:szCs w:val="16"/>
              </w:rPr>
              <w:t>C2.K7.IE</w:t>
            </w:r>
          </w:p>
        </w:tc>
        <w:tc>
          <w:tcPr>
            <w:tcW w:w="3867" w:type="dxa"/>
          </w:tcPr>
          <w:p w14:paraId="5973FC20" w14:textId="17B699B1" w:rsidR="00B31A26" w:rsidRPr="009E5B1D" w:rsidRDefault="00255724" w:rsidP="00D50A5E">
            <w:pPr>
              <w:autoSpaceDN w:val="0"/>
              <w:jc w:val="center"/>
              <w:rPr>
                <w:rFonts w:eastAsia="Arial" w:cs="Arial"/>
                <w:sz w:val="16"/>
                <w:szCs w:val="16"/>
              </w:rPr>
            </w:pPr>
            <w:r w:rsidRPr="00255724">
              <w:rPr>
                <w:rFonts w:eastAsia="Arial" w:cs="Arial"/>
                <w:sz w:val="16"/>
                <w:szCs w:val="16"/>
              </w:rPr>
              <w:t>Zagotavljanje kibernetske varnosti</w:t>
            </w:r>
          </w:p>
        </w:tc>
        <w:tc>
          <w:tcPr>
            <w:tcW w:w="975" w:type="dxa"/>
          </w:tcPr>
          <w:p w14:paraId="519C3BBA" w14:textId="6E85E3BE" w:rsidR="00B31A26" w:rsidRDefault="00B31A26" w:rsidP="00D50A5E">
            <w:pPr>
              <w:autoSpaceDN w:val="0"/>
              <w:jc w:val="center"/>
              <w:rPr>
                <w:rFonts w:eastAsia="Calibri" w:cs="Arial"/>
                <w:sz w:val="16"/>
                <w:szCs w:val="16"/>
              </w:rPr>
            </w:pPr>
            <w:r>
              <w:rPr>
                <w:rFonts w:eastAsia="Calibri" w:cs="Arial"/>
                <w:sz w:val="16"/>
                <w:szCs w:val="16"/>
              </w:rPr>
              <w:t>M95</w:t>
            </w:r>
          </w:p>
        </w:tc>
        <w:tc>
          <w:tcPr>
            <w:tcW w:w="4128" w:type="dxa"/>
          </w:tcPr>
          <w:p w14:paraId="71AC422F" w14:textId="335D41D4" w:rsidR="00B31A26" w:rsidRPr="001B6F92" w:rsidRDefault="00294B55" w:rsidP="00D50A5E">
            <w:pPr>
              <w:autoSpaceDN w:val="0"/>
              <w:jc w:val="center"/>
              <w:rPr>
                <w:rFonts w:eastAsia="Arial" w:cs="Arial"/>
                <w:sz w:val="16"/>
                <w:szCs w:val="16"/>
              </w:rPr>
            </w:pPr>
            <w:r w:rsidRPr="00294B55">
              <w:rPr>
                <w:rFonts w:eastAsia="Arial" w:cs="Arial"/>
                <w:sz w:val="16"/>
                <w:szCs w:val="16"/>
              </w:rPr>
              <w:t>Večja zmogljivost javne uprave za odzivanje na kibernetske incidente</w:t>
            </w:r>
          </w:p>
        </w:tc>
        <w:tc>
          <w:tcPr>
            <w:tcW w:w="1275" w:type="dxa"/>
          </w:tcPr>
          <w:p w14:paraId="7873E953" w14:textId="0AE37ED8" w:rsidR="00B31A26" w:rsidRPr="451E5F18" w:rsidRDefault="0082647A" w:rsidP="00D50A5E">
            <w:pPr>
              <w:autoSpaceDN w:val="0"/>
              <w:jc w:val="center"/>
              <w:rPr>
                <w:rFonts w:eastAsia="Calibri" w:cs="Arial"/>
                <w:sz w:val="16"/>
                <w:szCs w:val="16"/>
              </w:rPr>
            </w:pPr>
            <w:r>
              <w:rPr>
                <w:rFonts w:eastAsia="Calibri" w:cs="Arial"/>
                <w:sz w:val="16"/>
                <w:szCs w:val="16"/>
              </w:rPr>
              <w:t>URSIV</w:t>
            </w:r>
          </w:p>
        </w:tc>
        <w:tc>
          <w:tcPr>
            <w:tcW w:w="3124" w:type="dxa"/>
          </w:tcPr>
          <w:p w14:paraId="04E792C7" w14:textId="77777777" w:rsidR="00B31A26" w:rsidRDefault="00B31A26" w:rsidP="00D50A5E">
            <w:pPr>
              <w:jc w:val="center"/>
            </w:pPr>
            <w:r w:rsidRPr="451E5F18">
              <w:rPr>
                <w:rFonts w:eastAsia="Calibri" w:cs="Arial"/>
                <w:sz w:val="16"/>
                <w:szCs w:val="16"/>
              </w:rPr>
              <w:t>Poenostavitev opisa ukrepa.</w:t>
            </w:r>
          </w:p>
          <w:p w14:paraId="11CB16DB" w14:textId="1B9AF315" w:rsidR="00B31A26" w:rsidRDefault="00B31A26" w:rsidP="00D50A5E">
            <w:pPr>
              <w:jc w:val="center"/>
              <w:rPr>
                <w:rFonts w:eastAsia="Calibri" w:cs="Arial"/>
                <w:sz w:val="16"/>
                <w:szCs w:val="16"/>
              </w:rPr>
            </w:pPr>
            <w:r>
              <w:rPr>
                <w:rFonts w:eastAsia="Calibri" w:cs="Arial"/>
                <w:sz w:val="16"/>
                <w:szCs w:val="16"/>
              </w:rPr>
              <w:t>Sprememba kvalitativnega kazalnika, okvirnega časovnega razporeda za dokončanje in opisa mejnika.</w:t>
            </w:r>
          </w:p>
        </w:tc>
      </w:tr>
      <w:tr w:rsidR="00B31A26" w:rsidRPr="00415DF4" w14:paraId="364AD56B" w14:textId="77777777" w:rsidTr="00BA474C">
        <w:trPr>
          <w:trHeight w:val="114"/>
        </w:trPr>
        <w:tc>
          <w:tcPr>
            <w:tcW w:w="619" w:type="dxa"/>
            <w:vMerge w:val="restart"/>
          </w:tcPr>
          <w:p w14:paraId="575C7BF9" w14:textId="5E2C9476" w:rsidR="00B31A26" w:rsidRDefault="007D5041" w:rsidP="00D50A5E">
            <w:pPr>
              <w:autoSpaceDN w:val="0"/>
              <w:jc w:val="center"/>
              <w:rPr>
                <w:rFonts w:eastAsia="Calibri" w:cs="Arial"/>
                <w:b/>
                <w:bCs/>
                <w:sz w:val="16"/>
                <w:szCs w:val="16"/>
              </w:rPr>
            </w:pPr>
            <w:r>
              <w:rPr>
                <w:rFonts w:eastAsia="Calibri" w:cs="Arial"/>
                <w:b/>
                <w:bCs/>
                <w:sz w:val="16"/>
                <w:szCs w:val="16"/>
              </w:rPr>
              <w:t>20.</w:t>
            </w:r>
          </w:p>
        </w:tc>
        <w:tc>
          <w:tcPr>
            <w:tcW w:w="1038" w:type="dxa"/>
            <w:vMerge w:val="restart"/>
          </w:tcPr>
          <w:p w14:paraId="120CD3E8" w14:textId="08FC1524" w:rsidR="00B31A26" w:rsidRDefault="00B31A26" w:rsidP="00D50A5E">
            <w:pPr>
              <w:autoSpaceDN w:val="0"/>
              <w:jc w:val="center"/>
              <w:rPr>
                <w:rFonts w:eastAsia="Calibri" w:cs="Arial"/>
                <w:b/>
                <w:bCs/>
                <w:sz w:val="16"/>
                <w:szCs w:val="16"/>
              </w:rPr>
            </w:pPr>
            <w:r>
              <w:rPr>
                <w:rFonts w:eastAsia="Calibri" w:cs="Arial"/>
                <w:b/>
                <w:bCs/>
                <w:sz w:val="16"/>
                <w:szCs w:val="16"/>
              </w:rPr>
              <w:t>C2.K7.IG</w:t>
            </w:r>
          </w:p>
        </w:tc>
        <w:tc>
          <w:tcPr>
            <w:tcW w:w="3867" w:type="dxa"/>
            <w:vMerge w:val="restart"/>
          </w:tcPr>
          <w:p w14:paraId="112A1399" w14:textId="50C448D6" w:rsidR="00B31A26" w:rsidRPr="009E5B1D" w:rsidRDefault="00255724" w:rsidP="00D50A5E">
            <w:pPr>
              <w:autoSpaceDN w:val="0"/>
              <w:jc w:val="center"/>
              <w:rPr>
                <w:rFonts w:eastAsia="Arial" w:cs="Arial"/>
                <w:sz w:val="16"/>
                <w:szCs w:val="16"/>
              </w:rPr>
            </w:pPr>
            <w:r w:rsidRPr="00255724">
              <w:rPr>
                <w:rFonts w:eastAsia="Arial" w:cs="Arial"/>
                <w:sz w:val="16"/>
                <w:szCs w:val="16"/>
              </w:rPr>
              <w:t>Modernizacija digitalnega okolja javne uprave</w:t>
            </w:r>
          </w:p>
        </w:tc>
        <w:tc>
          <w:tcPr>
            <w:tcW w:w="975" w:type="dxa"/>
          </w:tcPr>
          <w:p w14:paraId="163E7D6C" w14:textId="503384E6" w:rsidR="00B31A26" w:rsidRDefault="00B31A26" w:rsidP="00D50A5E">
            <w:pPr>
              <w:autoSpaceDN w:val="0"/>
              <w:jc w:val="center"/>
              <w:rPr>
                <w:rFonts w:eastAsia="Calibri" w:cs="Arial"/>
                <w:sz w:val="16"/>
                <w:szCs w:val="16"/>
              </w:rPr>
            </w:pPr>
            <w:r>
              <w:rPr>
                <w:rFonts w:eastAsia="Calibri" w:cs="Arial"/>
                <w:sz w:val="16"/>
                <w:szCs w:val="16"/>
              </w:rPr>
              <w:t>M96</w:t>
            </w:r>
          </w:p>
        </w:tc>
        <w:tc>
          <w:tcPr>
            <w:tcW w:w="4128" w:type="dxa"/>
          </w:tcPr>
          <w:p w14:paraId="765E4B7B" w14:textId="71BC9DE5" w:rsidR="00B31A26" w:rsidRPr="001B6F92" w:rsidRDefault="00294B55" w:rsidP="00D50A5E">
            <w:pPr>
              <w:autoSpaceDN w:val="0"/>
              <w:jc w:val="center"/>
              <w:rPr>
                <w:rFonts w:eastAsia="Arial" w:cs="Arial"/>
                <w:sz w:val="16"/>
                <w:szCs w:val="16"/>
              </w:rPr>
            </w:pPr>
            <w:r w:rsidRPr="00294B55">
              <w:rPr>
                <w:rFonts w:eastAsia="Arial" w:cs="Arial"/>
                <w:sz w:val="16"/>
                <w:szCs w:val="16"/>
              </w:rPr>
              <w:t>Vzpostavitev nacionalnega</w:t>
            </w:r>
            <w:r>
              <w:rPr>
                <w:rFonts w:eastAsia="Arial" w:cs="Arial"/>
                <w:sz w:val="16"/>
                <w:szCs w:val="16"/>
              </w:rPr>
              <w:t xml:space="preserve"> </w:t>
            </w:r>
            <w:r w:rsidRPr="00294B55">
              <w:rPr>
                <w:rFonts w:eastAsia="Arial" w:cs="Arial"/>
                <w:sz w:val="16"/>
                <w:szCs w:val="16"/>
              </w:rPr>
              <w:t>omrežja SI</w:t>
            </w:r>
            <w:r>
              <w:rPr>
                <w:rFonts w:eastAsia="Arial" w:cs="Arial"/>
                <w:sz w:val="16"/>
                <w:szCs w:val="16"/>
              </w:rPr>
              <w:t>-</w:t>
            </w:r>
            <w:proofErr w:type="spellStart"/>
            <w:r w:rsidRPr="00294B55">
              <w:rPr>
                <w:rFonts w:eastAsia="Arial" w:cs="Arial"/>
                <w:sz w:val="16"/>
                <w:szCs w:val="16"/>
              </w:rPr>
              <w:t>EuroQCI</w:t>
            </w:r>
            <w:proofErr w:type="spellEnd"/>
          </w:p>
        </w:tc>
        <w:tc>
          <w:tcPr>
            <w:tcW w:w="1275" w:type="dxa"/>
          </w:tcPr>
          <w:p w14:paraId="1A82B72E" w14:textId="117C7A48" w:rsidR="00B31A26" w:rsidRPr="451E5F18" w:rsidRDefault="0082647A" w:rsidP="00D50A5E">
            <w:pPr>
              <w:autoSpaceDN w:val="0"/>
              <w:jc w:val="center"/>
              <w:rPr>
                <w:rFonts w:eastAsia="Calibri" w:cs="Arial"/>
                <w:sz w:val="16"/>
                <w:szCs w:val="16"/>
              </w:rPr>
            </w:pPr>
            <w:r>
              <w:rPr>
                <w:rFonts w:eastAsia="Calibri" w:cs="Arial"/>
                <w:sz w:val="16"/>
                <w:szCs w:val="16"/>
              </w:rPr>
              <w:t>URSIV</w:t>
            </w:r>
          </w:p>
        </w:tc>
        <w:tc>
          <w:tcPr>
            <w:tcW w:w="3124" w:type="dxa"/>
          </w:tcPr>
          <w:p w14:paraId="42F69769" w14:textId="77777777" w:rsidR="00B31A26" w:rsidRDefault="00B31A26" w:rsidP="00D50A5E">
            <w:pPr>
              <w:jc w:val="center"/>
            </w:pPr>
            <w:r w:rsidRPr="451E5F18">
              <w:rPr>
                <w:rFonts w:eastAsia="Calibri" w:cs="Arial"/>
                <w:sz w:val="16"/>
                <w:szCs w:val="16"/>
              </w:rPr>
              <w:t>Poenostavitev opisa ukrepa.</w:t>
            </w:r>
          </w:p>
          <w:p w14:paraId="23BA1F2D" w14:textId="74DDACFF" w:rsidR="00B31A26" w:rsidRDefault="00B31A26" w:rsidP="00D50A5E">
            <w:pPr>
              <w:jc w:val="center"/>
              <w:rPr>
                <w:rFonts w:eastAsia="Calibri" w:cs="Arial"/>
                <w:sz w:val="16"/>
                <w:szCs w:val="16"/>
              </w:rPr>
            </w:pPr>
            <w:r>
              <w:rPr>
                <w:rFonts w:eastAsia="Calibri" w:cs="Arial"/>
                <w:sz w:val="16"/>
                <w:szCs w:val="16"/>
              </w:rPr>
              <w:lastRenderedPageBreak/>
              <w:t>Sprememba imena in opisa mejnika, sprememba kvalitativnega kazalnika.</w:t>
            </w:r>
          </w:p>
        </w:tc>
      </w:tr>
      <w:tr w:rsidR="00B31A26" w:rsidRPr="00415DF4" w14:paraId="25318053"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vMerge/>
          </w:tcPr>
          <w:p w14:paraId="534CE5DD" w14:textId="77777777" w:rsidR="00B31A26" w:rsidRDefault="00B31A26" w:rsidP="00D50A5E">
            <w:pPr>
              <w:autoSpaceDN w:val="0"/>
              <w:jc w:val="center"/>
              <w:rPr>
                <w:rFonts w:eastAsia="Calibri" w:cs="Arial"/>
                <w:b/>
                <w:bCs/>
                <w:sz w:val="16"/>
                <w:szCs w:val="16"/>
              </w:rPr>
            </w:pPr>
          </w:p>
        </w:tc>
        <w:tc>
          <w:tcPr>
            <w:tcW w:w="1038" w:type="dxa"/>
            <w:vMerge/>
          </w:tcPr>
          <w:p w14:paraId="481B2348" w14:textId="77777777" w:rsidR="00B31A26" w:rsidRDefault="00B31A26" w:rsidP="00D50A5E">
            <w:pPr>
              <w:autoSpaceDN w:val="0"/>
              <w:jc w:val="center"/>
              <w:rPr>
                <w:rFonts w:eastAsia="Calibri" w:cs="Arial"/>
                <w:b/>
                <w:bCs/>
                <w:sz w:val="16"/>
                <w:szCs w:val="16"/>
              </w:rPr>
            </w:pPr>
          </w:p>
        </w:tc>
        <w:tc>
          <w:tcPr>
            <w:tcW w:w="3867" w:type="dxa"/>
            <w:vMerge/>
          </w:tcPr>
          <w:p w14:paraId="54254C62" w14:textId="77777777" w:rsidR="00B31A26" w:rsidRPr="009E5B1D" w:rsidRDefault="00B31A26" w:rsidP="00D50A5E">
            <w:pPr>
              <w:autoSpaceDN w:val="0"/>
              <w:jc w:val="center"/>
              <w:rPr>
                <w:rFonts w:eastAsia="Arial" w:cs="Arial"/>
                <w:sz w:val="16"/>
                <w:szCs w:val="16"/>
              </w:rPr>
            </w:pPr>
          </w:p>
        </w:tc>
        <w:tc>
          <w:tcPr>
            <w:tcW w:w="975" w:type="dxa"/>
          </w:tcPr>
          <w:p w14:paraId="35F03387" w14:textId="47751775" w:rsidR="00B31A26" w:rsidRDefault="00B31A26" w:rsidP="00D50A5E">
            <w:pPr>
              <w:autoSpaceDN w:val="0"/>
              <w:jc w:val="center"/>
              <w:rPr>
                <w:rFonts w:eastAsia="Calibri" w:cs="Arial"/>
                <w:sz w:val="16"/>
                <w:szCs w:val="16"/>
              </w:rPr>
            </w:pPr>
            <w:r>
              <w:rPr>
                <w:rFonts w:eastAsia="Calibri" w:cs="Arial"/>
                <w:sz w:val="16"/>
                <w:szCs w:val="16"/>
              </w:rPr>
              <w:t>M97</w:t>
            </w:r>
          </w:p>
        </w:tc>
        <w:tc>
          <w:tcPr>
            <w:tcW w:w="4128" w:type="dxa"/>
          </w:tcPr>
          <w:p w14:paraId="5AF59968" w14:textId="175C7C44" w:rsidR="00B31A26" w:rsidRPr="001B6F92" w:rsidRDefault="00294B55" w:rsidP="00D50A5E">
            <w:pPr>
              <w:autoSpaceDN w:val="0"/>
              <w:jc w:val="center"/>
              <w:rPr>
                <w:rFonts w:eastAsia="Arial" w:cs="Arial"/>
                <w:sz w:val="16"/>
                <w:szCs w:val="16"/>
              </w:rPr>
            </w:pPr>
            <w:r w:rsidRPr="00294B55">
              <w:rPr>
                <w:rFonts w:eastAsia="Arial" w:cs="Arial"/>
                <w:sz w:val="16"/>
                <w:szCs w:val="16"/>
              </w:rPr>
              <w:t>Začetek delovanja platforme e</w:t>
            </w:r>
            <w:r w:rsidR="0082647A">
              <w:rPr>
                <w:rFonts w:eastAsia="Arial" w:cs="Arial"/>
                <w:sz w:val="16"/>
                <w:szCs w:val="16"/>
              </w:rPr>
              <w:t>-</w:t>
            </w:r>
            <w:r w:rsidRPr="00294B55">
              <w:rPr>
                <w:rFonts w:eastAsia="Arial" w:cs="Arial"/>
                <w:sz w:val="16"/>
                <w:szCs w:val="16"/>
              </w:rPr>
              <w:t>Zakonodaja</w:t>
            </w:r>
          </w:p>
        </w:tc>
        <w:tc>
          <w:tcPr>
            <w:tcW w:w="1275" w:type="dxa"/>
          </w:tcPr>
          <w:p w14:paraId="1B0B230B" w14:textId="59C47A01" w:rsidR="00B31A26" w:rsidRPr="451E5F18" w:rsidRDefault="0082647A" w:rsidP="00D50A5E">
            <w:pPr>
              <w:autoSpaceDN w:val="0"/>
              <w:jc w:val="center"/>
              <w:rPr>
                <w:rFonts w:eastAsia="Calibri" w:cs="Arial"/>
                <w:sz w:val="16"/>
                <w:szCs w:val="16"/>
              </w:rPr>
            </w:pPr>
            <w:r>
              <w:rPr>
                <w:rFonts w:eastAsia="Calibri" w:cs="Arial"/>
                <w:sz w:val="16"/>
                <w:szCs w:val="16"/>
              </w:rPr>
              <w:t>SVZ</w:t>
            </w:r>
          </w:p>
        </w:tc>
        <w:tc>
          <w:tcPr>
            <w:tcW w:w="3124" w:type="dxa"/>
          </w:tcPr>
          <w:p w14:paraId="154C24EE" w14:textId="4DB7E203" w:rsidR="00B31A26" w:rsidRPr="451E5F18" w:rsidRDefault="00B31A26" w:rsidP="00D50A5E">
            <w:pPr>
              <w:jc w:val="center"/>
              <w:rPr>
                <w:rFonts w:eastAsia="Calibri" w:cs="Arial"/>
                <w:sz w:val="16"/>
                <w:szCs w:val="16"/>
              </w:rPr>
            </w:pPr>
            <w:r>
              <w:rPr>
                <w:rFonts w:eastAsia="Calibri" w:cs="Arial"/>
                <w:sz w:val="16"/>
                <w:szCs w:val="16"/>
              </w:rPr>
              <w:t>Sprememba imena in opisa me</w:t>
            </w:r>
            <w:r w:rsidR="0025639F">
              <w:rPr>
                <w:rFonts w:eastAsia="Calibri" w:cs="Arial"/>
                <w:sz w:val="16"/>
                <w:szCs w:val="16"/>
              </w:rPr>
              <w:t>jnika, sprememba kvalitativnega kazalnika.</w:t>
            </w:r>
          </w:p>
        </w:tc>
      </w:tr>
      <w:tr w:rsidR="00B31A26" w:rsidRPr="00415DF4" w14:paraId="4B695FD2" w14:textId="77777777" w:rsidTr="00BA474C">
        <w:trPr>
          <w:trHeight w:val="113"/>
        </w:trPr>
        <w:tc>
          <w:tcPr>
            <w:tcW w:w="619" w:type="dxa"/>
            <w:vMerge/>
          </w:tcPr>
          <w:p w14:paraId="7714BD07" w14:textId="77777777" w:rsidR="00B31A26" w:rsidRDefault="00B31A26" w:rsidP="00D50A5E">
            <w:pPr>
              <w:autoSpaceDN w:val="0"/>
              <w:jc w:val="center"/>
              <w:rPr>
                <w:rFonts w:eastAsia="Calibri" w:cs="Arial"/>
                <w:b/>
                <w:bCs/>
                <w:sz w:val="16"/>
                <w:szCs w:val="16"/>
              </w:rPr>
            </w:pPr>
          </w:p>
        </w:tc>
        <w:tc>
          <w:tcPr>
            <w:tcW w:w="1038" w:type="dxa"/>
            <w:vMerge/>
          </w:tcPr>
          <w:p w14:paraId="71A49D51" w14:textId="77777777" w:rsidR="00B31A26" w:rsidRDefault="00B31A26" w:rsidP="00D50A5E">
            <w:pPr>
              <w:autoSpaceDN w:val="0"/>
              <w:jc w:val="center"/>
              <w:rPr>
                <w:rFonts w:eastAsia="Calibri" w:cs="Arial"/>
                <w:b/>
                <w:bCs/>
                <w:sz w:val="16"/>
                <w:szCs w:val="16"/>
              </w:rPr>
            </w:pPr>
          </w:p>
        </w:tc>
        <w:tc>
          <w:tcPr>
            <w:tcW w:w="3867" w:type="dxa"/>
            <w:vMerge/>
          </w:tcPr>
          <w:p w14:paraId="53341C4B" w14:textId="77777777" w:rsidR="00B31A26" w:rsidRPr="009E5B1D" w:rsidRDefault="00B31A26" w:rsidP="00D50A5E">
            <w:pPr>
              <w:autoSpaceDN w:val="0"/>
              <w:jc w:val="center"/>
              <w:rPr>
                <w:rFonts w:eastAsia="Arial" w:cs="Arial"/>
                <w:sz w:val="16"/>
                <w:szCs w:val="16"/>
              </w:rPr>
            </w:pPr>
          </w:p>
        </w:tc>
        <w:tc>
          <w:tcPr>
            <w:tcW w:w="975" w:type="dxa"/>
          </w:tcPr>
          <w:p w14:paraId="112E4A6E" w14:textId="1FCA4F73" w:rsidR="00B31A26" w:rsidRDefault="00B31A26" w:rsidP="00D50A5E">
            <w:pPr>
              <w:autoSpaceDN w:val="0"/>
              <w:jc w:val="center"/>
              <w:rPr>
                <w:rFonts w:eastAsia="Calibri" w:cs="Arial"/>
                <w:sz w:val="16"/>
                <w:szCs w:val="16"/>
              </w:rPr>
            </w:pPr>
            <w:r>
              <w:rPr>
                <w:rFonts w:eastAsia="Calibri" w:cs="Arial"/>
                <w:sz w:val="16"/>
                <w:szCs w:val="16"/>
              </w:rPr>
              <w:t>M98</w:t>
            </w:r>
          </w:p>
        </w:tc>
        <w:tc>
          <w:tcPr>
            <w:tcW w:w="4128" w:type="dxa"/>
          </w:tcPr>
          <w:p w14:paraId="37EA27FE" w14:textId="5692B72D" w:rsidR="00B31A26" w:rsidRPr="001B6F92" w:rsidRDefault="00294B55" w:rsidP="00D50A5E">
            <w:pPr>
              <w:autoSpaceDN w:val="0"/>
              <w:jc w:val="center"/>
              <w:rPr>
                <w:rFonts w:eastAsia="Arial" w:cs="Arial"/>
                <w:sz w:val="16"/>
                <w:szCs w:val="16"/>
              </w:rPr>
            </w:pPr>
            <w:r w:rsidRPr="00294B55">
              <w:rPr>
                <w:rFonts w:eastAsia="Arial" w:cs="Arial"/>
                <w:sz w:val="16"/>
                <w:szCs w:val="16"/>
              </w:rPr>
              <w:t>Število udeležb javnih uslužbencev, ki so zaključili usposabljanje na področju digitalnih znanj in spretnosti</w:t>
            </w:r>
          </w:p>
        </w:tc>
        <w:tc>
          <w:tcPr>
            <w:tcW w:w="1275" w:type="dxa"/>
          </w:tcPr>
          <w:p w14:paraId="2D0D006F" w14:textId="58CB613C" w:rsidR="00B31A26" w:rsidRPr="451E5F18" w:rsidRDefault="0082647A" w:rsidP="00D50A5E">
            <w:pPr>
              <w:autoSpaceDN w:val="0"/>
              <w:jc w:val="center"/>
              <w:rPr>
                <w:rFonts w:eastAsia="Calibri" w:cs="Arial"/>
                <w:sz w:val="16"/>
                <w:szCs w:val="16"/>
              </w:rPr>
            </w:pPr>
            <w:r>
              <w:rPr>
                <w:rFonts w:eastAsia="Calibri" w:cs="Arial"/>
                <w:sz w:val="16"/>
                <w:szCs w:val="16"/>
              </w:rPr>
              <w:t>MJU</w:t>
            </w:r>
          </w:p>
        </w:tc>
        <w:tc>
          <w:tcPr>
            <w:tcW w:w="3124" w:type="dxa"/>
          </w:tcPr>
          <w:p w14:paraId="66D66EE6" w14:textId="32F17905" w:rsidR="00B31A26" w:rsidRPr="451E5F18" w:rsidRDefault="00255724" w:rsidP="00D50A5E">
            <w:pPr>
              <w:jc w:val="center"/>
              <w:rPr>
                <w:rFonts w:eastAsia="Calibri" w:cs="Arial"/>
                <w:sz w:val="16"/>
                <w:szCs w:val="16"/>
              </w:rPr>
            </w:pPr>
            <w:r>
              <w:rPr>
                <w:rFonts w:eastAsia="Calibri" w:cs="Arial"/>
                <w:sz w:val="16"/>
                <w:szCs w:val="16"/>
              </w:rPr>
              <w:t>Sprememba imena in opisa cilja.</w:t>
            </w:r>
          </w:p>
        </w:tc>
      </w:tr>
      <w:tr w:rsidR="00B31A26" w:rsidRPr="00415DF4" w14:paraId="11F455FE"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334642EC" w14:textId="56EF9E42" w:rsidR="00B31A26" w:rsidRDefault="007D5041" w:rsidP="00D50A5E">
            <w:pPr>
              <w:autoSpaceDN w:val="0"/>
              <w:jc w:val="center"/>
              <w:rPr>
                <w:rFonts w:eastAsia="Calibri" w:cs="Arial"/>
                <w:b/>
                <w:bCs/>
                <w:sz w:val="16"/>
                <w:szCs w:val="16"/>
              </w:rPr>
            </w:pPr>
            <w:r>
              <w:rPr>
                <w:rFonts w:eastAsia="Calibri" w:cs="Arial"/>
                <w:b/>
                <w:bCs/>
                <w:sz w:val="16"/>
                <w:szCs w:val="16"/>
              </w:rPr>
              <w:t>21.</w:t>
            </w:r>
          </w:p>
        </w:tc>
        <w:tc>
          <w:tcPr>
            <w:tcW w:w="1038" w:type="dxa"/>
          </w:tcPr>
          <w:p w14:paraId="298215A0" w14:textId="53C73F7F" w:rsidR="00B31A26" w:rsidRDefault="00B31A26" w:rsidP="00D50A5E">
            <w:pPr>
              <w:autoSpaceDN w:val="0"/>
              <w:jc w:val="center"/>
              <w:rPr>
                <w:rFonts w:eastAsia="Calibri" w:cs="Arial"/>
                <w:b/>
                <w:bCs/>
                <w:sz w:val="16"/>
                <w:szCs w:val="16"/>
              </w:rPr>
            </w:pPr>
            <w:r>
              <w:rPr>
                <w:rFonts w:eastAsia="Calibri" w:cs="Arial"/>
                <w:b/>
                <w:bCs/>
                <w:sz w:val="16"/>
                <w:szCs w:val="16"/>
              </w:rPr>
              <w:t>C2.K7.IH</w:t>
            </w:r>
          </w:p>
        </w:tc>
        <w:tc>
          <w:tcPr>
            <w:tcW w:w="3867" w:type="dxa"/>
          </w:tcPr>
          <w:p w14:paraId="7E84764F" w14:textId="6F3F3AED" w:rsidR="00B31A26" w:rsidRPr="009E5B1D" w:rsidRDefault="00255724" w:rsidP="00D50A5E">
            <w:pPr>
              <w:autoSpaceDN w:val="0"/>
              <w:jc w:val="center"/>
              <w:rPr>
                <w:rFonts w:eastAsia="Arial" w:cs="Arial"/>
                <w:sz w:val="16"/>
                <w:szCs w:val="16"/>
              </w:rPr>
            </w:pPr>
            <w:proofErr w:type="spellStart"/>
            <w:r w:rsidRPr="00255724">
              <w:rPr>
                <w:rFonts w:eastAsia="Arial" w:cs="Arial"/>
                <w:sz w:val="16"/>
                <w:szCs w:val="16"/>
              </w:rPr>
              <w:t>Gigabitna</w:t>
            </w:r>
            <w:proofErr w:type="spellEnd"/>
            <w:r w:rsidRPr="00255724">
              <w:rPr>
                <w:rFonts w:eastAsia="Arial" w:cs="Arial"/>
                <w:sz w:val="16"/>
                <w:szCs w:val="16"/>
              </w:rPr>
              <w:t xml:space="preserve"> infrastruktura</w:t>
            </w:r>
          </w:p>
        </w:tc>
        <w:tc>
          <w:tcPr>
            <w:tcW w:w="975" w:type="dxa"/>
          </w:tcPr>
          <w:p w14:paraId="3ABBB713" w14:textId="47BFD549" w:rsidR="00B31A26" w:rsidRDefault="00264B98" w:rsidP="00D50A5E">
            <w:pPr>
              <w:autoSpaceDN w:val="0"/>
              <w:jc w:val="center"/>
              <w:rPr>
                <w:rFonts w:eastAsia="Calibri" w:cs="Arial"/>
                <w:sz w:val="16"/>
                <w:szCs w:val="16"/>
              </w:rPr>
            </w:pPr>
            <w:r>
              <w:rPr>
                <w:rFonts w:eastAsia="Calibri" w:cs="Arial"/>
                <w:sz w:val="16"/>
                <w:szCs w:val="16"/>
              </w:rPr>
              <w:t>T99</w:t>
            </w:r>
          </w:p>
        </w:tc>
        <w:tc>
          <w:tcPr>
            <w:tcW w:w="4128" w:type="dxa"/>
          </w:tcPr>
          <w:p w14:paraId="4E6B2FD7" w14:textId="1114BDF8" w:rsidR="00B31A26" w:rsidRPr="001B6F92" w:rsidRDefault="00C900A1" w:rsidP="00D50A5E">
            <w:pPr>
              <w:autoSpaceDN w:val="0"/>
              <w:jc w:val="center"/>
              <w:rPr>
                <w:rFonts w:eastAsia="Arial" w:cs="Arial"/>
                <w:sz w:val="16"/>
                <w:szCs w:val="16"/>
              </w:rPr>
            </w:pPr>
            <w:r w:rsidRPr="00C900A1">
              <w:rPr>
                <w:rFonts w:eastAsia="Arial" w:cs="Arial"/>
                <w:sz w:val="16"/>
                <w:szCs w:val="16"/>
              </w:rPr>
              <w:t>Dodatna gospodinjstva s širokopasovni m dostopom</w:t>
            </w:r>
          </w:p>
        </w:tc>
        <w:tc>
          <w:tcPr>
            <w:tcW w:w="1275" w:type="dxa"/>
          </w:tcPr>
          <w:p w14:paraId="01172014" w14:textId="6BEAFB0F" w:rsidR="00B31A26" w:rsidRPr="451E5F18" w:rsidRDefault="00C900A1" w:rsidP="00D50A5E">
            <w:pPr>
              <w:autoSpaceDN w:val="0"/>
              <w:jc w:val="center"/>
              <w:rPr>
                <w:rFonts w:eastAsia="Calibri" w:cs="Arial"/>
                <w:sz w:val="16"/>
                <w:szCs w:val="16"/>
              </w:rPr>
            </w:pPr>
            <w:r>
              <w:rPr>
                <w:rFonts w:eastAsia="Calibri" w:cs="Arial"/>
                <w:sz w:val="16"/>
                <w:szCs w:val="16"/>
              </w:rPr>
              <w:t>MDP</w:t>
            </w:r>
          </w:p>
        </w:tc>
        <w:tc>
          <w:tcPr>
            <w:tcW w:w="3124" w:type="dxa"/>
          </w:tcPr>
          <w:p w14:paraId="091B7D0D" w14:textId="77777777" w:rsidR="00B31A26" w:rsidRDefault="00B31A26" w:rsidP="00D50A5E">
            <w:pPr>
              <w:jc w:val="center"/>
            </w:pPr>
            <w:r w:rsidRPr="451E5F18">
              <w:rPr>
                <w:rFonts w:eastAsia="Calibri" w:cs="Arial"/>
                <w:sz w:val="16"/>
                <w:szCs w:val="16"/>
              </w:rPr>
              <w:t>Poenostavitev opisa ukrepa.</w:t>
            </w:r>
          </w:p>
          <w:p w14:paraId="6F3651FD" w14:textId="52441EBF" w:rsidR="00B31A26" w:rsidRDefault="00C900A1" w:rsidP="00D50A5E">
            <w:pPr>
              <w:jc w:val="center"/>
              <w:rPr>
                <w:rFonts w:eastAsia="Calibri" w:cs="Arial"/>
                <w:sz w:val="16"/>
                <w:szCs w:val="16"/>
              </w:rPr>
            </w:pPr>
            <w:r>
              <w:rPr>
                <w:rFonts w:eastAsia="Calibri" w:cs="Arial"/>
                <w:sz w:val="16"/>
                <w:szCs w:val="16"/>
              </w:rPr>
              <w:t>Sprememba imena in opisa cilja</w:t>
            </w:r>
            <w:r w:rsidR="00A000FB">
              <w:rPr>
                <w:rFonts w:eastAsia="Calibri" w:cs="Arial"/>
                <w:sz w:val="16"/>
                <w:szCs w:val="16"/>
              </w:rPr>
              <w:t>.</w:t>
            </w:r>
          </w:p>
        </w:tc>
      </w:tr>
      <w:tr w:rsidR="00B31A26" w:rsidRPr="00415DF4" w14:paraId="47FEBFF9" w14:textId="77777777" w:rsidTr="00BA474C">
        <w:trPr>
          <w:trHeight w:val="113"/>
        </w:trPr>
        <w:tc>
          <w:tcPr>
            <w:tcW w:w="619" w:type="dxa"/>
          </w:tcPr>
          <w:p w14:paraId="42F4F224" w14:textId="11037318" w:rsidR="00B31A26" w:rsidRDefault="007D5041" w:rsidP="00D50A5E">
            <w:pPr>
              <w:autoSpaceDN w:val="0"/>
              <w:jc w:val="center"/>
              <w:rPr>
                <w:rFonts w:eastAsia="Calibri" w:cs="Arial"/>
                <w:b/>
                <w:bCs/>
                <w:sz w:val="16"/>
                <w:szCs w:val="16"/>
              </w:rPr>
            </w:pPr>
            <w:r>
              <w:rPr>
                <w:rFonts w:eastAsia="Calibri" w:cs="Arial"/>
                <w:b/>
                <w:bCs/>
                <w:sz w:val="16"/>
                <w:szCs w:val="16"/>
              </w:rPr>
              <w:t>22.</w:t>
            </w:r>
          </w:p>
        </w:tc>
        <w:tc>
          <w:tcPr>
            <w:tcW w:w="1038" w:type="dxa"/>
          </w:tcPr>
          <w:p w14:paraId="49FA37D4" w14:textId="1487CC54" w:rsidR="00B31A26" w:rsidRDefault="00B31A26" w:rsidP="00D50A5E">
            <w:pPr>
              <w:autoSpaceDN w:val="0"/>
              <w:jc w:val="center"/>
              <w:rPr>
                <w:rFonts w:eastAsia="Calibri" w:cs="Arial"/>
                <w:b/>
                <w:bCs/>
                <w:sz w:val="16"/>
                <w:szCs w:val="16"/>
              </w:rPr>
            </w:pPr>
            <w:r>
              <w:rPr>
                <w:rFonts w:eastAsia="Calibri" w:cs="Arial"/>
                <w:b/>
                <w:bCs/>
                <w:sz w:val="16"/>
                <w:szCs w:val="16"/>
              </w:rPr>
              <w:t>C2.K7.II</w:t>
            </w:r>
          </w:p>
        </w:tc>
        <w:tc>
          <w:tcPr>
            <w:tcW w:w="3867" w:type="dxa"/>
          </w:tcPr>
          <w:p w14:paraId="1F3C974F" w14:textId="1A88C830" w:rsidR="00B31A26" w:rsidRPr="009E5B1D" w:rsidRDefault="00255724" w:rsidP="00D50A5E">
            <w:pPr>
              <w:autoSpaceDN w:val="0"/>
              <w:jc w:val="center"/>
              <w:rPr>
                <w:rFonts w:eastAsia="Arial" w:cs="Arial"/>
                <w:sz w:val="16"/>
                <w:szCs w:val="16"/>
              </w:rPr>
            </w:pPr>
            <w:r w:rsidRPr="00255724">
              <w:rPr>
                <w:rFonts w:eastAsia="Arial" w:cs="Arial"/>
                <w:sz w:val="16"/>
                <w:szCs w:val="16"/>
              </w:rPr>
              <w:t>Digitalizacija notranje varnosti</w:t>
            </w:r>
          </w:p>
        </w:tc>
        <w:tc>
          <w:tcPr>
            <w:tcW w:w="975" w:type="dxa"/>
          </w:tcPr>
          <w:p w14:paraId="72857CA0" w14:textId="484466DB" w:rsidR="00B31A26" w:rsidRDefault="00C900A1" w:rsidP="00D50A5E">
            <w:pPr>
              <w:autoSpaceDN w:val="0"/>
              <w:jc w:val="center"/>
              <w:rPr>
                <w:rFonts w:eastAsia="Calibri" w:cs="Arial"/>
                <w:sz w:val="16"/>
                <w:szCs w:val="16"/>
              </w:rPr>
            </w:pPr>
            <w:r>
              <w:rPr>
                <w:rFonts w:eastAsia="Calibri" w:cs="Arial"/>
                <w:sz w:val="16"/>
                <w:szCs w:val="16"/>
              </w:rPr>
              <w:t>M101</w:t>
            </w:r>
          </w:p>
        </w:tc>
        <w:tc>
          <w:tcPr>
            <w:tcW w:w="4128" w:type="dxa"/>
          </w:tcPr>
          <w:p w14:paraId="060AF88B" w14:textId="05380241" w:rsidR="00B31A26" w:rsidRPr="001B6F92" w:rsidRDefault="00C900A1" w:rsidP="00D50A5E">
            <w:pPr>
              <w:autoSpaceDN w:val="0"/>
              <w:jc w:val="center"/>
              <w:rPr>
                <w:rFonts w:eastAsia="Arial" w:cs="Arial"/>
                <w:sz w:val="16"/>
                <w:szCs w:val="16"/>
              </w:rPr>
            </w:pPr>
            <w:r w:rsidRPr="00C900A1">
              <w:rPr>
                <w:rFonts w:eastAsia="Arial" w:cs="Arial"/>
                <w:sz w:val="16"/>
                <w:szCs w:val="16"/>
              </w:rPr>
              <w:t>Operativen zasebni oblak policije</w:t>
            </w:r>
          </w:p>
        </w:tc>
        <w:tc>
          <w:tcPr>
            <w:tcW w:w="1275" w:type="dxa"/>
          </w:tcPr>
          <w:p w14:paraId="6DEDAE0E" w14:textId="25DB986D" w:rsidR="00B31A26" w:rsidRPr="451E5F18" w:rsidRDefault="00C900A1" w:rsidP="00D50A5E">
            <w:pPr>
              <w:autoSpaceDN w:val="0"/>
              <w:jc w:val="center"/>
              <w:rPr>
                <w:rFonts w:eastAsia="Calibri" w:cs="Arial"/>
                <w:sz w:val="16"/>
                <w:szCs w:val="16"/>
              </w:rPr>
            </w:pPr>
            <w:r>
              <w:rPr>
                <w:rFonts w:eastAsia="Calibri" w:cs="Arial"/>
                <w:sz w:val="16"/>
                <w:szCs w:val="16"/>
              </w:rPr>
              <w:t>MNZ</w:t>
            </w:r>
          </w:p>
        </w:tc>
        <w:tc>
          <w:tcPr>
            <w:tcW w:w="3124" w:type="dxa"/>
          </w:tcPr>
          <w:p w14:paraId="7E991065" w14:textId="77777777" w:rsidR="00B31A26" w:rsidRDefault="00B31A26" w:rsidP="00D50A5E">
            <w:pPr>
              <w:jc w:val="center"/>
            </w:pPr>
            <w:r w:rsidRPr="451E5F18">
              <w:rPr>
                <w:rFonts w:eastAsia="Calibri" w:cs="Arial"/>
                <w:sz w:val="16"/>
                <w:szCs w:val="16"/>
              </w:rPr>
              <w:t>Poenostavitev opisa ukrepa.</w:t>
            </w:r>
          </w:p>
          <w:p w14:paraId="523B4CD1" w14:textId="3D33875A" w:rsidR="00B31A26" w:rsidRDefault="00C900A1" w:rsidP="00D50A5E">
            <w:pPr>
              <w:jc w:val="center"/>
              <w:rPr>
                <w:rFonts w:eastAsia="Calibri" w:cs="Arial"/>
                <w:sz w:val="16"/>
                <w:szCs w:val="16"/>
              </w:rPr>
            </w:pPr>
            <w:r>
              <w:rPr>
                <w:rFonts w:eastAsia="Calibri" w:cs="Arial"/>
                <w:sz w:val="16"/>
                <w:szCs w:val="16"/>
              </w:rPr>
              <w:t>Sprememba imena in opisa mejnika, sprememba kvalitativnega kazalnika.</w:t>
            </w:r>
          </w:p>
        </w:tc>
      </w:tr>
      <w:tr w:rsidR="00B31A26" w:rsidRPr="00415DF4" w14:paraId="0065D8F7"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22BCAF42" w14:textId="1B803EA3" w:rsidR="00B31A26" w:rsidRDefault="007D5041" w:rsidP="00D50A5E">
            <w:pPr>
              <w:autoSpaceDN w:val="0"/>
              <w:jc w:val="center"/>
              <w:rPr>
                <w:rFonts w:eastAsia="Calibri" w:cs="Arial"/>
                <w:b/>
                <w:bCs/>
                <w:sz w:val="16"/>
                <w:szCs w:val="16"/>
              </w:rPr>
            </w:pPr>
            <w:r>
              <w:rPr>
                <w:rFonts w:eastAsia="Calibri" w:cs="Arial"/>
                <w:b/>
                <w:bCs/>
                <w:sz w:val="16"/>
                <w:szCs w:val="16"/>
              </w:rPr>
              <w:t>23.</w:t>
            </w:r>
          </w:p>
        </w:tc>
        <w:tc>
          <w:tcPr>
            <w:tcW w:w="1038" w:type="dxa"/>
          </w:tcPr>
          <w:p w14:paraId="3B9C37A4" w14:textId="35C9DDED" w:rsidR="00B31A26" w:rsidRDefault="00B31A26" w:rsidP="00D50A5E">
            <w:pPr>
              <w:autoSpaceDN w:val="0"/>
              <w:jc w:val="center"/>
              <w:rPr>
                <w:rFonts w:eastAsia="Calibri" w:cs="Arial"/>
                <w:b/>
                <w:bCs/>
                <w:sz w:val="16"/>
                <w:szCs w:val="16"/>
              </w:rPr>
            </w:pPr>
            <w:r>
              <w:rPr>
                <w:rFonts w:eastAsia="Calibri" w:cs="Arial"/>
                <w:b/>
                <w:bCs/>
                <w:sz w:val="16"/>
                <w:szCs w:val="16"/>
              </w:rPr>
              <w:t>C2.K7.IJ</w:t>
            </w:r>
          </w:p>
        </w:tc>
        <w:tc>
          <w:tcPr>
            <w:tcW w:w="3867" w:type="dxa"/>
          </w:tcPr>
          <w:p w14:paraId="730F5F0C" w14:textId="5DBC7399" w:rsidR="00B31A26" w:rsidRPr="009E5B1D" w:rsidRDefault="00255724" w:rsidP="00D50A5E">
            <w:pPr>
              <w:autoSpaceDN w:val="0"/>
              <w:jc w:val="center"/>
              <w:rPr>
                <w:rFonts w:eastAsia="Arial" w:cs="Arial"/>
                <w:sz w:val="16"/>
                <w:szCs w:val="16"/>
              </w:rPr>
            </w:pPr>
            <w:r w:rsidRPr="00255724">
              <w:rPr>
                <w:rFonts w:eastAsia="Arial" w:cs="Arial"/>
                <w:sz w:val="16"/>
                <w:szCs w:val="16"/>
              </w:rPr>
              <w:t>Digitalizacija izobraževanja in znanosti</w:t>
            </w:r>
          </w:p>
        </w:tc>
        <w:tc>
          <w:tcPr>
            <w:tcW w:w="975" w:type="dxa"/>
          </w:tcPr>
          <w:p w14:paraId="2FBE52B6" w14:textId="6A3ABAD9" w:rsidR="00B31A26" w:rsidRDefault="00C900A1" w:rsidP="00D50A5E">
            <w:pPr>
              <w:autoSpaceDN w:val="0"/>
              <w:jc w:val="center"/>
              <w:rPr>
                <w:rFonts w:eastAsia="Calibri" w:cs="Arial"/>
                <w:sz w:val="16"/>
                <w:szCs w:val="16"/>
              </w:rPr>
            </w:pPr>
            <w:r>
              <w:rPr>
                <w:rFonts w:eastAsia="Calibri" w:cs="Arial"/>
                <w:sz w:val="16"/>
                <w:szCs w:val="16"/>
              </w:rPr>
              <w:t>T108</w:t>
            </w:r>
          </w:p>
        </w:tc>
        <w:tc>
          <w:tcPr>
            <w:tcW w:w="4128" w:type="dxa"/>
          </w:tcPr>
          <w:p w14:paraId="3377D3A1" w14:textId="7B13BF79" w:rsidR="00B31A26" w:rsidRPr="001B6F92" w:rsidRDefault="00C900A1" w:rsidP="00D50A5E">
            <w:pPr>
              <w:autoSpaceDN w:val="0"/>
              <w:jc w:val="center"/>
              <w:rPr>
                <w:rFonts w:eastAsia="Arial" w:cs="Arial"/>
                <w:sz w:val="16"/>
                <w:szCs w:val="16"/>
              </w:rPr>
            </w:pPr>
            <w:r w:rsidRPr="00C900A1">
              <w:rPr>
                <w:rFonts w:eastAsia="Arial" w:cs="Arial"/>
                <w:sz w:val="16"/>
                <w:szCs w:val="16"/>
              </w:rPr>
              <w:t>Nove rešitve IT, ki se uporabljajo pri poučevanju, učenju in spremljanju diplomantov poklicnega izobraževanja</w:t>
            </w:r>
          </w:p>
        </w:tc>
        <w:tc>
          <w:tcPr>
            <w:tcW w:w="1275" w:type="dxa"/>
          </w:tcPr>
          <w:p w14:paraId="16FE9438" w14:textId="36D2F4B5" w:rsidR="00B31A26" w:rsidRPr="451E5F18" w:rsidRDefault="00C900A1" w:rsidP="00D50A5E">
            <w:pPr>
              <w:autoSpaceDN w:val="0"/>
              <w:jc w:val="center"/>
              <w:rPr>
                <w:rFonts w:eastAsia="Calibri" w:cs="Arial"/>
                <w:sz w:val="16"/>
                <w:szCs w:val="16"/>
              </w:rPr>
            </w:pPr>
            <w:r>
              <w:rPr>
                <w:rFonts w:eastAsia="Calibri" w:cs="Arial"/>
                <w:sz w:val="16"/>
                <w:szCs w:val="16"/>
              </w:rPr>
              <w:t>MVI</w:t>
            </w:r>
          </w:p>
        </w:tc>
        <w:tc>
          <w:tcPr>
            <w:tcW w:w="3124" w:type="dxa"/>
          </w:tcPr>
          <w:p w14:paraId="5116E721" w14:textId="77777777" w:rsidR="00B31A26" w:rsidRDefault="00B31A26" w:rsidP="00D50A5E">
            <w:pPr>
              <w:jc w:val="center"/>
            </w:pPr>
            <w:r w:rsidRPr="451E5F18">
              <w:rPr>
                <w:rFonts w:eastAsia="Calibri" w:cs="Arial"/>
                <w:sz w:val="16"/>
                <w:szCs w:val="16"/>
              </w:rPr>
              <w:t>Poenostavitev opisa ukrepa.</w:t>
            </w:r>
          </w:p>
          <w:p w14:paraId="3F88DBD2" w14:textId="3D4684C3" w:rsidR="00B31A26" w:rsidRDefault="00C900A1" w:rsidP="00D50A5E">
            <w:pPr>
              <w:jc w:val="center"/>
              <w:rPr>
                <w:rFonts w:eastAsia="Calibri" w:cs="Arial"/>
                <w:sz w:val="16"/>
                <w:szCs w:val="16"/>
              </w:rPr>
            </w:pPr>
            <w:r>
              <w:rPr>
                <w:rFonts w:eastAsia="Calibri" w:cs="Arial"/>
                <w:sz w:val="16"/>
                <w:szCs w:val="16"/>
              </w:rPr>
              <w:t>Sprememba imena in opisa cilja, sprememba okvirnega časovnega razporeda za dokončanje.</w:t>
            </w:r>
          </w:p>
        </w:tc>
      </w:tr>
      <w:tr w:rsidR="00B31A26" w:rsidRPr="00415DF4" w14:paraId="70F82F38" w14:textId="77777777" w:rsidTr="00BA474C">
        <w:trPr>
          <w:trHeight w:val="113"/>
        </w:trPr>
        <w:tc>
          <w:tcPr>
            <w:tcW w:w="619" w:type="dxa"/>
          </w:tcPr>
          <w:p w14:paraId="6EE86C38" w14:textId="3B828950" w:rsidR="00B31A26" w:rsidRDefault="007D5041" w:rsidP="00D50A5E">
            <w:pPr>
              <w:autoSpaceDN w:val="0"/>
              <w:jc w:val="center"/>
              <w:rPr>
                <w:rFonts w:eastAsia="Calibri" w:cs="Arial"/>
                <w:b/>
                <w:bCs/>
                <w:sz w:val="16"/>
                <w:szCs w:val="16"/>
              </w:rPr>
            </w:pPr>
            <w:r>
              <w:rPr>
                <w:rFonts w:eastAsia="Calibri" w:cs="Arial"/>
                <w:b/>
                <w:bCs/>
                <w:sz w:val="16"/>
                <w:szCs w:val="16"/>
              </w:rPr>
              <w:t>24.</w:t>
            </w:r>
          </w:p>
        </w:tc>
        <w:tc>
          <w:tcPr>
            <w:tcW w:w="1038" w:type="dxa"/>
          </w:tcPr>
          <w:p w14:paraId="658C9A7A" w14:textId="4C67EB4D" w:rsidR="00B31A26" w:rsidRDefault="00B31A26" w:rsidP="00D50A5E">
            <w:pPr>
              <w:autoSpaceDN w:val="0"/>
              <w:jc w:val="center"/>
              <w:rPr>
                <w:rFonts w:eastAsia="Calibri" w:cs="Arial"/>
                <w:b/>
                <w:bCs/>
                <w:sz w:val="16"/>
                <w:szCs w:val="16"/>
              </w:rPr>
            </w:pPr>
            <w:r>
              <w:rPr>
                <w:rFonts w:eastAsia="Calibri" w:cs="Arial"/>
                <w:b/>
                <w:bCs/>
                <w:sz w:val="16"/>
                <w:szCs w:val="16"/>
              </w:rPr>
              <w:t>C2.K7.IK</w:t>
            </w:r>
          </w:p>
        </w:tc>
        <w:tc>
          <w:tcPr>
            <w:tcW w:w="3867" w:type="dxa"/>
          </w:tcPr>
          <w:p w14:paraId="5E0F1728" w14:textId="0EB7EF0F" w:rsidR="00B31A26" w:rsidRPr="009E5B1D" w:rsidRDefault="00514D18" w:rsidP="00D50A5E">
            <w:pPr>
              <w:autoSpaceDN w:val="0"/>
              <w:jc w:val="center"/>
              <w:rPr>
                <w:rFonts w:eastAsia="Arial" w:cs="Arial"/>
                <w:sz w:val="16"/>
                <w:szCs w:val="16"/>
              </w:rPr>
            </w:pPr>
            <w:r w:rsidRPr="00514D18">
              <w:rPr>
                <w:rFonts w:eastAsia="Arial" w:cs="Arial"/>
                <w:sz w:val="16"/>
                <w:szCs w:val="16"/>
              </w:rPr>
              <w:t>Zeleni slovenski lokacijski okvir</w:t>
            </w:r>
          </w:p>
        </w:tc>
        <w:tc>
          <w:tcPr>
            <w:tcW w:w="975" w:type="dxa"/>
          </w:tcPr>
          <w:p w14:paraId="03F83566" w14:textId="3D2998AC" w:rsidR="00B31A26" w:rsidRDefault="00C900A1" w:rsidP="00D50A5E">
            <w:pPr>
              <w:autoSpaceDN w:val="0"/>
              <w:jc w:val="center"/>
              <w:rPr>
                <w:rFonts w:eastAsia="Calibri" w:cs="Arial"/>
                <w:sz w:val="16"/>
                <w:szCs w:val="16"/>
              </w:rPr>
            </w:pPr>
            <w:r>
              <w:rPr>
                <w:rFonts w:eastAsia="Calibri" w:cs="Arial"/>
                <w:sz w:val="16"/>
                <w:szCs w:val="16"/>
              </w:rPr>
              <w:t>T102</w:t>
            </w:r>
          </w:p>
        </w:tc>
        <w:tc>
          <w:tcPr>
            <w:tcW w:w="4128" w:type="dxa"/>
          </w:tcPr>
          <w:p w14:paraId="642531B1" w14:textId="08D4CE82" w:rsidR="00B31A26" w:rsidRPr="001B6F92" w:rsidRDefault="00C900A1" w:rsidP="00D50A5E">
            <w:pPr>
              <w:autoSpaceDN w:val="0"/>
              <w:jc w:val="center"/>
              <w:rPr>
                <w:rFonts w:eastAsia="Arial" w:cs="Arial"/>
                <w:sz w:val="16"/>
                <w:szCs w:val="16"/>
              </w:rPr>
            </w:pPr>
            <w:r w:rsidRPr="00C900A1">
              <w:rPr>
                <w:rFonts w:eastAsia="Arial" w:cs="Arial"/>
                <w:sz w:val="16"/>
                <w:szCs w:val="16"/>
              </w:rPr>
              <w:t xml:space="preserve">Povezana prostorska in </w:t>
            </w:r>
            <w:proofErr w:type="spellStart"/>
            <w:r w:rsidRPr="00C900A1">
              <w:rPr>
                <w:rFonts w:eastAsia="Arial" w:cs="Arial"/>
                <w:sz w:val="16"/>
                <w:szCs w:val="16"/>
              </w:rPr>
              <w:t>okoljska</w:t>
            </w:r>
            <w:proofErr w:type="spellEnd"/>
            <w:r w:rsidRPr="00C900A1">
              <w:rPr>
                <w:rFonts w:eastAsia="Arial" w:cs="Arial"/>
                <w:sz w:val="16"/>
                <w:szCs w:val="16"/>
              </w:rPr>
              <w:t xml:space="preserve"> digitalna podatkovna infrastruktura</w:t>
            </w:r>
          </w:p>
        </w:tc>
        <w:tc>
          <w:tcPr>
            <w:tcW w:w="1275" w:type="dxa"/>
          </w:tcPr>
          <w:p w14:paraId="01F03084" w14:textId="29ABE5B3" w:rsidR="00B31A26" w:rsidRPr="451E5F18" w:rsidRDefault="00C900A1" w:rsidP="00D50A5E">
            <w:pPr>
              <w:autoSpaceDN w:val="0"/>
              <w:jc w:val="center"/>
              <w:rPr>
                <w:rFonts w:eastAsia="Calibri" w:cs="Arial"/>
                <w:sz w:val="16"/>
                <w:szCs w:val="16"/>
              </w:rPr>
            </w:pPr>
            <w:r>
              <w:rPr>
                <w:rFonts w:eastAsia="Calibri" w:cs="Arial"/>
                <w:sz w:val="16"/>
                <w:szCs w:val="16"/>
              </w:rPr>
              <w:t>MNVP</w:t>
            </w:r>
          </w:p>
        </w:tc>
        <w:tc>
          <w:tcPr>
            <w:tcW w:w="3124" w:type="dxa"/>
          </w:tcPr>
          <w:p w14:paraId="76ADC150" w14:textId="77777777" w:rsidR="00B31A26" w:rsidRDefault="00B31A26" w:rsidP="00D50A5E">
            <w:pPr>
              <w:jc w:val="center"/>
            </w:pPr>
            <w:r w:rsidRPr="451E5F18">
              <w:rPr>
                <w:rFonts w:eastAsia="Calibri" w:cs="Arial"/>
                <w:sz w:val="16"/>
                <w:szCs w:val="16"/>
              </w:rPr>
              <w:t>Poenostavitev opisa ukrepa.</w:t>
            </w:r>
          </w:p>
          <w:p w14:paraId="7681E9ED" w14:textId="4E8001B4" w:rsidR="00B31A26" w:rsidRDefault="00C900A1" w:rsidP="00D50A5E">
            <w:pPr>
              <w:jc w:val="center"/>
              <w:rPr>
                <w:rFonts w:eastAsia="Calibri" w:cs="Arial"/>
                <w:sz w:val="16"/>
                <w:szCs w:val="16"/>
              </w:rPr>
            </w:pPr>
            <w:r>
              <w:rPr>
                <w:rFonts w:eastAsia="Calibri" w:cs="Arial"/>
                <w:sz w:val="16"/>
                <w:szCs w:val="16"/>
              </w:rPr>
              <w:t>Sprememba imena in opisa cilja.</w:t>
            </w:r>
          </w:p>
        </w:tc>
      </w:tr>
      <w:tr w:rsidR="0045203A" w:rsidRPr="00415DF4" w14:paraId="19721ECC" w14:textId="77777777" w:rsidTr="00BA474C">
        <w:trPr>
          <w:cnfStyle w:val="000000100000" w:firstRow="0" w:lastRow="0" w:firstColumn="0" w:lastColumn="0" w:oddVBand="0" w:evenVBand="0" w:oddHBand="1" w:evenHBand="0" w:firstRowFirstColumn="0" w:firstRowLastColumn="0" w:lastRowFirstColumn="0" w:lastRowLastColumn="0"/>
          <w:trHeight w:val="170"/>
        </w:trPr>
        <w:tc>
          <w:tcPr>
            <w:tcW w:w="619" w:type="dxa"/>
            <w:vMerge w:val="restart"/>
          </w:tcPr>
          <w:p w14:paraId="5D8F91B3" w14:textId="6DC43375" w:rsidR="0045203A" w:rsidRDefault="007D5041" w:rsidP="00D50A5E">
            <w:pPr>
              <w:autoSpaceDN w:val="0"/>
              <w:jc w:val="center"/>
              <w:rPr>
                <w:rFonts w:eastAsia="Calibri" w:cs="Arial"/>
                <w:b/>
                <w:bCs/>
                <w:sz w:val="16"/>
                <w:szCs w:val="16"/>
              </w:rPr>
            </w:pPr>
            <w:r>
              <w:rPr>
                <w:rFonts w:eastAsia="Calibri" w:cs="Arial"/>
                <w:b/>
                <w:bCs/>
                <w:sz w:val="16"/>
                <w:szCs w:val="16"/>
              </w:rPr>
              <w:t>25.</w:t>
            </w:r>
          </w:p>
        </w:tc>
        <w:tc>
          <w:tcPr>
            <w:tcW w:w="1038" w:type="dxa"/>
            <w:vMerge w:val="restart"/>
          </w:tcPr>
          <w:p w14:paraId="67D572D1" w14:textId="3FCC92AE" w:rsidR="0045203A" w:rsidRDefault="0045203A" w:rsidP="00D50A5E">
            <w:pPr>
              <w:autoSpaceDN w:val="0"/>
              <w:jc w:val="center"/>
              <w:rPr>
                <w:rFonts w:eastAsia="Calibri" w:cs="Arial"/>
                <w:b/>
                <w:bCs/>
                <w:sz w:val="16"/>
                <w:szCs w:val="16"/>
              </w:rPr>
            </w:pPr>
            <w:r>
              <w:rPr>
                <w:rFonts w:eastAsia="Calibri" w:cs="Arial"/>
                <w:b/>
                <w:bCs/>
                <w:sz w:val="16"/>
                <w:szCs w:val="16"/>
              </w:rPr>
              <w:t>C2.K7.IL</w:t>
            </w:r>
          </w:p>
        </w:tc>
        <w:tc>
          <w:tcPr>
            <w:tcW w:w="3867" w:type="dxa"/>
            <w:vMerge w:val="restart"/>
          </w:tcPr>
          <w:p w14:paraId="02A2A042" w14:textId="3171AF35" w:rsidR="0045203A" w:rsidRPr="009E5B1D" w:rsidRDefault="0045203A" w:rsidP="00D50A5E">
            <w:pPr>
              <w:autoSpaceDN w:val="0"/>
              <w:jc w:val="center"/>
              <w:rPr>
                <w:rFonts w:eastAsia="Arial" w:cs="Arial"/>
                <w:sz w:val="16"/>
                <w:szCs w:val="16"/>
              </w:rPr>
            </w:pPr>
            <w:r w:rsidRPr="00514D18">
              <w:rPr>
                <w:rFonts w:eastAsia="Arial" w:cs="Arial"/>
                <w:sz w:val="16"/>
                <w:szCs w:val="16"/>
              </w:rPr>
              <w:t>Digitalni prehod na področju kmetijstva, prehrane in gozdarstva</w:t>
            </w:r>
          </w:p>
        </w:tc>
        <w:tc>
          <w:tcPr>
            <w:tcW w:w="975" w:type="dxa"/>
          </w:tcPr>
          <w:p w14:paraId="33EABFC5" w14:textId="3DD4682B" w:rsidR="0045203A" w:rsidRDefault="0045203A" w:rsidP="00D50A5E">
            <w:pPr>
              <w:autoSpaceDN w:val="0"/>
              <w:jc w:val="center"/>
              <w:rPr>
                <w:rFonts w:eastAsia="Calibri" w:cs="Arial"/>
                <w:sz w:val="16"/>
                <w:szCs w:val="16"/>
              </w:rPr>
            </w:pPr>
            <w:r>
              <w:rPr>
                <w:rFonts w:eastAsia="Calibri" w:cs="Arial"/>
                <w:sz w:val="16"/>
                <w:szCs w:val="16"/>
              </w:rPr>
              <w:t>T103</w:t>
            </w:r>
          </w:p>
        </w:tc>
        <w:tc>
          <w:tcPr>
            <w:tcW w:w="4128" w:type="dxa"/>
          </w:tcPr>
          <w:p w14:paraId="4FCBC076" w14:textId="7375F152" w:rsidR="0045203A" w:rsidRPr="001B6F92" w:rsidRDefault="00BA137E" w:rsidP="00D50A5E">
            <w:pPr>
              <w:autoSpaceDN w:val="0"/>
              <w:jc w:val="center"/>
              <w:rPr>
                <w:rFonts w:eastAsia="Arial" w:cs="Arial"/>
                <w:sz w:val="16"/>
                <w:szCs w:val="16"/>
              </w:rPr>
            </w:pPr>
            <w:r w:rsidRPr="00BA137E">
              <w:rPr>
                <w:rFonts w:eastAsia="Arial" w:cs="Arial"/>
                <w:sz w:val="16"/>
                <w:szCs w:val="16"/>
              </w:rPr>
              <w:t>Nove operativne e</w:t>
            </w:r>
            <w:r>
              <w:rPr>
                <w:rFonts w:eastAsia="Arial" w:cs="Arial"/>
                <w:sz w:val="16"/>
                <w:szCs w:val="16"/>
              </w:rPr>
              <w:t>-</w:t>
            </w:r>
            <w:r w:rsidRPr="00BA137E">
              <w:rPr>
                <w:rFonts w:eastAsia="Arial" w:cs="Arial"/>
                <w:sz w:val="16"/>
                <w:szCs w:val="16"/>
              </w:rPr>
              <w:t>storitve na področju kmetijstva, prehrane in gozdarstva</w:t>
            </w:r>
          </w:p>
        </w:tc>
        <w:tc>
          <w:tcPr>
            <w:tcW w:w="1275" w:type="dxa"/>
            <w:vMerge w:val="restart"/>
          </w:tcPr>
          <w:p w14:paraId="56A33BD1" w14:textId="56D89AA7" w:rsidR="0045203A" w:rsidRPr="451E5F18" w:rsidRDefault="00BA137E" w:rsidP="00D50A5E">
            <w:pPr>
              <w:autoSpaceDN w:val="0"/>
              <w:jc w:val="center"/>
              <w:rPr>
                <w:rFonts w:eastAsia="Calibri" w:cs="Arial"/>
                <w:sz w:val="16"/>
                <w:szCs w:val="16"/>
              </w:rPr>
            </w:pPr>
            <w:r>
              <w:rPr>
                <w:rFonts w:eastAsia="Calibri" w:cs="Arial"/>
                <w:sz w:val="16"/>
                <w:szCs w:val="16"/>
              </w:rPr>
              <w:t>MKGP</w:t>
            </w:r>
          </w:p>
        </w:tc>
        <w:tc>
          <w:tcPr>
            <w:tcW w:w="3124" w:type="dxa"/>
          </w:tcPr>
          <w:p w14:paraId="02DE2296" w14:textId="6E3AC412" w:rsidR="0045203A" w:rsidRDefault="0045203A" w:rsidP="00D50A5E">
            <w:pPr>
              <w:jc w:val="center"/>
            </w:pPr>
            <w:r w:rsidRPr="451E5F18">
              <w:rPr>
                <w:rFonts w:eastAsia="Calibri" w:cs="Arial"/>
                <w:sz w:val="16"/>
                <w:szCs w:val="16"/>
              </w:rPr>
              <w:t>Poenostavitev opisa ukrepa</w:t>
            </w:r>
            <w:r w:rsidR="00343125">
              <w:rPr>
                <w:rFonts w:eastAsia="Calibri" w:cs="Arial"/>
                <w:sz w:val="16"/>
                <w:szCs w:val="16"/>
              </w:rPr>
              <w:t xml:space="preserve"> in sprememba imena ukrepa.</w:t>
            </w:r>
          </w:p>
          <w:p w14:paraId="4F3AAFAB" w14:textId="35E638DB" w:rsidR="0045203A" w:rsidRDefault="0045203A" w:rsidP="00D50A5E">
            <w:pPr>
              <w:jc w:val="center"/>
              <w:rPr>
                <w:rFonts w:eastAsia="Calibri" w:cs="Arial"/>
                <w:sz w:val="16"/>
                <w:szCs w:val="16"/>
              </w:rPr>
            </w:pPr>
            <w:r>
              <w:rPr>
                <w:rFonts w:eastAsia="Calibri" w:cs="Arial"/>
                <w:sz w:val="16"/>
                <w:szCs w:val="16"/>
              </w:rPr>
              <w:t>Brisanje cilja.</w:t>
            </w:r>
          </w:p>
        </w:tc>
      </w:tr>
      <w:tr w:rsidR="0045203A" w:rsidRPr="00415DF4" w14:paraId="68696D38" w14:textId="77777777" w:rsidTr="00BA474C">
        <w:trPr>
          <w:trHeight w:val="170"/>
        </w:trPr>
        <w:tc>
          <w:tcPr>
            <w:tcW w:w="619" w:type="dxa"/>
            <w:vMerge/>
          </w:tcPr>
          <w:p w14:paraId="794A333C" w14:textId="77777777" w:rsidR="0045203A" w:rsidRDefault="0045203A" w:rsidP="00D50A5E">
            <w:pPr>
              <w:autoSpaceDN w:val="0"/>
              <w:jc w:val="center"/>
              <w:rPr>
                <w:rFonts w:eastAsia="Calibri" w:cs="Arial"/>
                <w:b/>
                <w:bCs/>
                <w:sz w:val="16"/>
                <w:szCs w:val="16"/>
              </w:rPr>
            </w:pPr>
          </w:p>
        </w:tc>
        <w:tc>
          <w:tcPr>
            <w:tcW w:w="1038" w:type="dxa"/>
            <w:vMerge/>
          </w:tcPr>
          <w:p w14:paraId="2E9C7138" w14:textId="77777777" w:rsidR="0045203A" w:rsidRDefault="0045203A" w:rsidP="00D50A5E">
            <w:pPr>
              <w:autoSpaceDN w:val="0"/>
              <w:jc w:val="center"/>
              <w:rPr>
                <w:rFonts w:eastAsia="Calibri" w:cs="Arial"/>
                <w:b/>
                <w:bCs/>
                <w:sz w:val="16"/>
                <w:szCs w:val="16"/>
              </w:rPr>
            </w:pPr>
          </w:p>
        </w:tc>
        <w:tc>
          <w:tcPr>
            <w:tcW w:w="3867" w:type="dxa"/>
            <w:vMerge/>
          </w:tcPr>
          <w:p w14:paraId="42B0506E" w14:textId="77777777" w:rsidR="0045203A" w:rsidRPr="00514D18" w:rsidRDefault="0045203A" w:rsidP="00D50A5E">
            <w:pPr>
              <w:autoSpaceDN w:val="0"/>
              <w:jc w:val="center"/>
              <w:rPr>
                <w:rFonts w:eastAsia="Arial" w:cs="Arial"/>
                <w:sz w:val="16"/>
                <w:szCs w:val="16"/>
              </w:rPr>
            </w:pPr>
          </w:p>
        </w:tc>
        <w:tc>
          <w:tcPr>
            <w:tcW w:w="975" w:type="dxa"/>
          </w:tcPr>
          <w:p w14:paraId="010A52B3" w14:textId="3D405EC0" w:rsidR="0045203A" w:rsidRDefault="0045203A" w:rsidP="00D50A5E">
            <w:pPr>
              <w:autoSpaceDN w:val="0"/>
              <w:jc w:val="center"/>
              <w:rPr>
                <w:rFonts w:eastAsia="Calibri" w:cs="Arial"/>
                <w:sz w:val="16"/>
                <w:szCs w:val="16"/>
              </w:rPr>
            </w:pPr>
            <w:r>
              <w:rPr>
                <w:rFonts w:eastAsia="Calibri" w:cs="Arial"/>
                <w:sz w:val="16"/>
                <w:szCs w:val="16"/>
              </w:rPr>
              <w:t>T104</w:t>
            </w:r>
          </w:p>
        </w:tc>
        <w:tc>
          <w:tcPr>
            <w:tcW w:w="4128" w:type="dxa"/>
          </w:tcPr>
          <w:p w14:paraId="04133C20" w14:textId="6D9E0F4C" w:rsidR="0045203A" w:rsidRPr="001B6F92" w:rsidRDefault="00BA137E" w:rsidP="00D50A5E">
            <w:pPr>
              <w:autoSpaceDN w:val="0"/>
              <w:jc w:val="center"/>
              <w:rPr>
                <w:rFonts w:eastAsia="Arial" w:cs="Arial"/>
                <w:sz w:val="16"/>
                <w:szCs w:val="16"/>
              </w:rPr>
            </w:pPr>
            <w:r w:rsidRPr="00BA137E">
              <w:rPr>
                <w:rFonts w:eastAsia="Arial" w:cs="Arial"/>
                <w:sz w:val="16"/>
                <w:szCs w:val="16"/>
              </w:rPr>
              <w:t>Nove operativne e</w:t>
            </w:r>
            <w:r>
              <w:rPr>
                <w:rFonts w:eastAsia="Arial" w:cs="Arial"/>
                <w:sz w:val="16"/>
                <w:szCs w:val="16"/>
              </w:rPr>
              <w:t>-</w:t>
            </w:r>
            <w:r w:rsidRPr="00BA137E">
              <w:rPr>
                <w:rFonts w:eastAsia="Arial" w:cs="Arial"/>
                <w:sz w:val="16"/>
                <w:szCs w:val="16"/>
              </w:rPr>
              <w:t>storitve na področju kmetijstva, prehrane in gozdarstva</w:t>
            </w:r>
          </w:p>
        </w:tc>
        <w:tc>
          <w:tcPr>
            <w:tcW w:w="1275" w:type="dxa"/>
            <w:vMerge/>
          </w:tcPr>
          <w:p w14:paraId="70F659B6" w14:textId="77777777" w:rsidR="0045203A" w:rsidRPr="451E5F18" w:rsidRDefault="0045203A" w:rsidP="00D50A5E">
            <w:pPr>
              <w:autoSpaceDN w:val="0"/>
              <w:jc w:val="center"/>
              <w:rPr>
                <w:rFonts w:eastAsia="Calibri" w:cs="Arial"/>
                <w:sz w:val="16"/>
                <w:szCs w:val="16"/>
              </w:rPr>
            </w:pPr>
          </w:p>
        </w:tc>
        <w:tc>
          <w:tcPr>
            <w:tcW w:w="3124" w:type="dxa"/>
          </w:tcPr>
          <w:p w14:paraId="35DC8865" w14:textId="634E164B" w:rsidR="0045203A" w:rsidRPr="451E5F18" w:rsidRDefault="0045203A" w:rsidP="00D50A5E">
            <w:pPr>
              <w:jc w:val="center"/>
              <w:rPr>
                <w:rFonts w:eastAsia="Calibri" w:cs="Arial"/>
                <w:sz w:val="16"/>
                <w:szCs w:val="16"/>
              </w:rPr>
            </w:pPr>
            <w:r>
              <w:rPr>
                <w:rFonts w:eastAsia="Calibri" w:cs="Arial"/>
                <w:sz w:val="16"/>
                <w:szCs w:val="16"/>
              </w:rPr>
              <w:t>Sprememba imena in opi</w:t>
            </w:r>
            <w:r w:rsidR="00A000FB">
              <w:rPr>
                <w:rFonts w:eastAsia="Calibri" w:cs="Arial"/>
                <w:sz w:val="16"/>
                <w:szCs w:val="16"/>
              </w:rPr>
              <w:t>s</w:t>
            </w:r>
            <w:r>
              <w:rPr>
                <w:rFonts w:eastAsia="Calibri" w:cs="Arial"/>
                <w:sz w:val="16"/>
                <w:szCs w:val="16"/>
              </w:rPr>
              <w:t>a cilja, sprememba izhodiščne ravni.</w:t>
            </w:r>
          </w:p>
        </w:tc>
      </w:tr>
      <w:tr w:rsidR="00B31A26" w:rsidRPr="00415DF4" w14:paraId="169280CD"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16F9B9FF" w14:textId="3929F7CC" w:rsidR="00B31A26" w:rsidRDefault="007D5041" w:rsidP="00D50A5E">
            <w:pPr>
              <w:autoSpaceDN w:val="0"/>
              <w:jc w:val="center"/>
              <w:rPr>
                <w:rFonts w:eastAsia="Calibri" w:cs="Arial"/>
                <w:b/>
                <w:bCs/>
                <w:sz w:val="16"/>
                <w:szCs w:val="16"/>
              </w:rPr>
            </w:pPr>
            <w:r>
              <w:rPr>
                <w:rFonts w:eastAsia="Calibri" w:cs="Arial"/>
                <w:b/>
                <w:bCs/>
                <w:sz w:val="16"/>
                <w:szCs w:val="16"/>
              </w:rPr>
              <w:t>26.</w:t>
            </w:r>
          </w:p>
        </w:tc>
        <w:tc>
          <w:tcPr>
            <w:tcW w:w="1038" w:type="dxa"/>
          </w:tcPr>
          <w:p w14:paraId="05612629" w14:textId="36217B08" w:rsidR="00B31A26" w:rsidRDefault="00B31A26" w:rsidP="00D50A5E">
            <w:pPr>
              <w:autoSpaceDN w:val="0"/>
              <w:jc w:val="center"/>
              <w:rPr>
                <w:rFonts w:eastAsia="Calibri" w:cs="Arial"/>
                <w:b/>
                <w:bCs/>
                <w:sz w:val="16"/>
                <w:szCs w:val="16"/>
              </w:rPr>
            </w:pPr>
            <w:r>
              <w:rPr>
                <w:rFonts w:eastAsia="Calibri" w:cs="Arial"/>
                <w:b/>
                <w:bCs/>
                <w:sz w:val="16"/>
                <w:szCs w:val="16"/>
              </w:rPr>
              <w:t>C2.K7.IM</w:t>
            </w:r>
          </w:p>
        </w:tc>
        <w:tc>
          <w:tcPr>
            <w:tcW w:w="3867" w:type="dxa"/>
          </w:tcPr>
          <w:p w14:paraId="7B01A10C" w14:textId="04B8E3AB" w:rsidR="00B31A26" w:rsidRPr="009E5B1D" w:rsidRDefault="00514D18" w:rsidP="00D50A5E">
            <w:pPr>
              <w:autoSpaceDN w:val="0"/>
              <w:jc w:val="center"/>
              <w:rPr>
                <w:rFonts w:eastAsia="Arial" w:cs="Arial"/>
                <w:sz w:val="16"/>
                <w:szCs w:val="16"/>
              </w:rPr>
            </w:pPr>
            <w:r w:rsidRPr="00514D18">
              <w:rPr>
                <w:rFonts w:eastAsia="Arial" w:cs="Arial"/>
                <w:sz w:val="16"/>
                <w:szCs w:val="16"/>
              </w:rPr>
              <w:t>Digitalizacija na področju kulture</w:t>
            </w:r>
          </w:p>
        </w:tc>
        <w:tc>
          <w:tcPr>
            <w:tcW w:w="975" w:type="dxa"/>
          </w:tcPr>
          <w:p w14:paraId="088C455F" w14:textId="23BE1516" w:rsidR="00B31A26" w:rsidRDefault="00BA137E" w:rsidP="00D50A5E">
            <w:pPr>
              <w:autoSpaceDN w:val="0"/>
              <w:jc w:val="center"/>
              <w:rPr>
                <w:rFonts w:eastAsia="Calibri" w:cs="Arial"/>
                <w:sz w:val="16"/>
                <w:szCs w:val="16"/>
              </w:rPr>
            </w:pPr>
            <w:r>
              <w:rPr>
                <w:rFonts w:eastAsia="Calibri" w:cs="Arial"/>
                <w:sz w:val="16"/>
                <w:szCs w:val="16"/>
              </w:rPr>
              <w:t>T109</w:t>
            </w:r>
          </w:p>
        </w:tc>
        <w:tc>
          <w:tcPr>
            <w:tcW w:w="4128" w:type="dxa"/>
          </w:tcPr>
          <w:p w14:paraId="084DF24E" w14:textId="5E60AB55" w:rsidR="00B31A26" w:rsidRPr="001B6F92" w:rsidRDefault="00BA137E" w:rsidP="00D50A5E">
            <w:pPr>
              <w:autoSpaceDN w:val="0"/>
              <w:jc w:val="center"/>
              <w:rPr>
                <w:rFonts w:eastAsia="Arial" w:cs="Arial"/>
                <w:sz w:val="16"/>
                <w:szCs w:val="16"/>
              </w:rPr>
            </w:pPr>
            <w:r w:rsidRPr="00BA137E">
              <w:rPr>
                <w:rFonts w:eastAsia="Arial" w:cs="Arial"/>
                <w:sz w:val="16"/>
                <w:szCs w:val="16"/>
              </w:rPr>
              <w:t>Operativne e</w:t>
            </w:r>
            <w:r>
              <w:rPr>
                <w:rFonts w:eastAsia="Arial" w:cs="Arial"/>
                <w:sz w:val="16"/>
                <w:szCs w:val="16"/>
              </w:rPr>
              <w:t>-</w:t>
            </w:r>
            <w:r w:rsidRPr="00BA137E">
              <w:rPr>
                <w:rFonts w:eastAsia="Arial" w:cs="Arial"/>
                <w:sz w:val="16"/>
                <w:szCs w:val="16"/>
              </w:rPr>
              <w:t>storitve na področju kulture</w:t>
            </w:r>
          </w:p>
        </w:tc>
        <w:tc>
          <w:tcPr>
            <w:tcW w:w="1275" w:type="dxa"/>
          </w:tcPr>
          <w:p w14:paraId="315554EE" w14:textId="17C8ACAF" w:rsidR="00B31A26" w:rsidRPr="451E5F18" w:rsidRDefault="00BA137E" w:rsidP="00D50A5E">
            <w:pPr>
              <w:autoSpaceDN w:val="0"/>
              <w:jc w:val="center"/>
              <w:rPr>
                <w:rFonts w:eastAsia="Calibri" w:cs="Arial"/>
                <w:sz w:val="16"/>
                <w:szCs w:val="16"/>
              </w:rPr>
            </w:pPr>
            <w:r>
              <w:rPr>
                <w:rFonts w:eastAsia="Calibri" w:cs="Arial"/>
                <w:sz w:val="16"/>
                <w:szCs w:val="16"/>
              </w:rPr>
              <w:t>MK</w:t>
            </w:r>
          </w:p>
        </w:tc>
        <w:tc>
          <w:tcPr>
            <w:tcW w:w="3124" w:type="dxa"/>
          </w:tcPr>
          <w:p w14:paraId="1EE1862C" w14:textId="77777777" w:rsidR="00B31A26" w:rsidRDefault="00B31A26" w:rsidP="00D50A5E">
            <w:pPr>
              <w:jc w:val="center"/>
            </w:pPr>
            <w:r w:rsidRPr="451E5F18">
              <w:rPr>
                <w:rFonts w:eastAsia="Calibri" w:cs="Arial"/>
                <w:sz w:val="16"/>
                <w:szCs w:val="16"/>
              </w:rPr>
              <w:t>Poenostavitev opisa ukrepa.</w:t>
            </w:r>
          </w:p>
          <w:p w14:paraId="31A809F3" w14:textId="07BC7392" w:rsidR="00B31A26" w:rsidRDefault="00BA137E" w:rsidP="00D50A5E">
            <w:pPr>
              <w:jc w:val="center"/>
              <w:rPr>
                <w:rFonts w:eastAsia="Calibri" w:cs="Arial"/>
                <w:sz w:val="16"/>
                <w:szCs w:val="16"/>
              </w:rPr>
            </w:pPr>
            <w:r>
              <w:rPr>
                <w:rFonts w:eastAsia="Calibri" w:cs="Arial"/>
                <w:sz w:val="16"/>
                <w:szCs w:val="16"/>
              </w:rPr>
              <w:t>Sprememba imena in opisa cilja</w:t>
            </w:r>
          </w:p>
        </w:tc>
      </w:tr>
      <w:tr w:rsidR="00B31A26" w:rsidRPr="00415DF4" w14:paraId="52747280" w14:textId="77777777" w:rsidTr="00BA474C">
        <w:trPr>
          <w:trHeight w:val="113"/>
        </w:trPr>
        <w:tc>
          <w:tcPr>
            <w:tcW w:w="619" w:type="dxa"/>
          </w:tcPr>
          <w:p w14:paraId="4A638848" w14:textId="57749452" w:rsidR="00B31A26" w:rsidRDefault="007D5041" w:rsidP="00D50A5E">
            <w:pPr>
              <w:autoSpaceDN w:val="0"/>
              <w:jc w:val="center"/>
              <w:rPr>
                <w:rFonts w:eastAsia="Calibri" w:cs="Arial"/>
                <w:b/>
                <w:bCs/>
                <w:sz w:val="16"/>
                <w:szCs w:val="16"/>
              </w:rPr>
            </w:pPr>
            <w:r>
              <w:rPr>
                <w:rFonts w:eastAsia="Calibri" w:cs="Arial"/>
                <w:b/>
                <w:bCs/>
                <w:sz w:val="16"/>
                <w:szCs w:val="16"/>
              </w:rPr>
              <w:t>27.</w:t>
            </w:r>
          </w:p>
        </w:tc>
        <w:tc>
          <w:tcPr>
            <w:tcW w:w="1038" w:type="dxa"/>
          </w:tcPr>
          <w:p w14:paraId="677007CC" w14:textId="11916F8F" w:rsidR="00B31A26" w:rsidRDefault="00B31A26" w:rsidP="00D50A5E">
            <w:pPr>
              <w:autoSpaceDN w:val="0"/>
              <w:jc w:val="center"/>
              <w:rPr>
                <w:rFonts w:eastAsia="Calibri" w:cs="Arial"/>
                <w:b/>
                <w:bCs/>
                <w:sz w:val="16"/>
                <w:szCs w:val="16"/>
              </w:rPr>
            </w:pPr>
            <w:r>
              <w:rPr>
                <w:rFonts w:eastAsia="Calibri" w:cs="Arial"/>
                <w:b/>
                <w:bCs/>
                <w:sz w:val="16"/>
                <w:szCs w:val="16"/>
              </w:rPr>
              <w:t>C2.K7.IN</w:t>
            </w:r>
          </w:p>
        </w:tc>
        <w:tc>
          <w:tcPr>
            <w:tcW w:w="3867" w:type="dxa"/>
          </w:tcPr>
          <w:p w14:paraId="4FE80E8D" w14:textId="4A83F280" w:rsidR="00B31A26" w:rsidRPr="009E5B1D" w:rsidRDefault="00514D18" w:rsidP="00D50A5E">
            <w:pPr>
              <w:autoSpaceDN w:val="0"/>
              <w:jc w:val="center"/>
              <w:rPr>
                <w:rFonts w:eastAsia="Arial" w:cs="Arial"/>
                <w:sz w:val="16"/>
                <w:szCs w:val="16"/>
              </w:rPr>
            </w:pPr>
            <w:r w:rsidRPr="00514D18">
              <w:rPr>
                <w:rFonts w:eastAsia="Arial" w:cs="Arial"/>
                <w:sz w:val="16"/>
                <w:szCs w:val="16"/>
              </w:rPr>
              <w:t>Digitalizacija pravosodja</w:t>
            </w:r>
          </w:p>
        </w:tc>
        <w:tc>
          <w:tcPr>
            <w:tcW w:w="975" w:type="dxa"/>
          </w:tcPr>
          <w:p w14:paraId="14831137" w14:textId="29CC5409" w:rsidR="00B31A26" w:rsidRDefault="00BA137E" w:rsidP="00D50A5E">
            <w:pPr>
              <w:autoSpaceDN w:val="0"/>
              <w:jc w:val="center"/>
              <w:rPr>
                <w:rFonts w:eastAsia="Calibri" w:cs="Arial"/>
                <w:sz w:val="16"/>
                <w:szCs w:val="16"/>
              </w:rPr>
            </w:pPr>
            <w:r>
              <w:rPr>
                <w:rFonts w:eastAsia="Calibri" w:cs="Arial"/>
                <w:sz w:val="16"/>
                <w:szCs w:val="16"/>
              </w:rPr>
              <w:t>T105</w:t>
            </w:r>
          </w:p>
        </w:tc>
        <w:tc>
          <w:tcPr>
            <w:tcW w:w="4128" w:type="dxa"/>
          </w:tcPr>
          <w:p w14:paraId="0338243B" w14:textId="1DDFC171" w:rsidR="00B31A26" w:rsidRPr="001B6F92" w:rsidRDefault="00BA137E" w:rsidP="00D50A5E">
            <w:pPr>
              <w:autoSpaceDN w:val="0"/>
              <w:jc w:val="center"/>
              <w:rPr>
                <w:rFonts w:eastAsia="Arial" w:cs="Arial"/>
                <w:sz w:val="16"/>
                <w:szCs w:val="16"/>
              </w:rPr>
            </w:pPr>
            <w:r w:rsidRPr="00BA137E">
              <w:rPr>
                <w:rFonts w:eastAsia="Arial" w:cs="Arial"/>
                <w:sz w:val="16"/>
                <w:szCs w:val="16"/>
              </w:rPr>
              <w:t>Novi ali nadgrajeni informacijski sistemi, ki jih uporabljajo</w:t>
            </w:r>
            <w:r>
              <w:rPr>
                <w:rFonts w:eastAsia="Arial" w:cs="Arial"/>
                <w:sz w:val="16"/>
                <w:szCs w:val="16"/>
              </w:rPr>
              <w:t xml:space="preserve"> </w:t>
            </w:r>
            <w:r w:rsidRPr="00BA137E">
              <w:rPr>
                <w:rFonts w:eastAsia="Arial" w:cs="Arial"/>
                <w:sz w:val="16"/>
                <w:szCs w:val="16"/>
              </w:rPr>
              <w:t>pravosodne institucije</w:t>
            </w:r>
          </w:p>
        </w:tc>
        <w:tc>
          <w:tcPr>
            <w:tcW w:w="1275" w:type="dxa"/>
          </w:tcPr>
          <w:p w14:paraId="1BD29638" w14:textId="49E1C7B3" w:rsidR="00B31A26" w:rsidRPr="451E5F18" w:rsidRDefault="00C056E7" w:rsidP="00D50A5E">
            <w:pPr>
              <w:autoSpaceDN w:val="0"/>
              <w:jc w:val="center"/>
              <w:rPr>
                <w:rFonts w:eastAsia="Calibri" w:cs="Arial"/>
                <w:sz w:val="16"/>
                <w:szCs w:val="16"/>
              </w:rPr>
            </w:pPr>
            <w:r>
              <w:rPr>
                <w:rFonts w:eastAsia="Calibri" w:cs="Arial"/>
                <w:sz w:val="16"/>
                <w:szCs w:val="16"/>
              </w:rPr>
              <w:t>MP</w:t>
            </w:r>
          </w:p>
        </w:tc>
        <w:tc>
          <w:tcPr>
            <w:tcW w:w="3124" w:type="dxa"/>
          </w:tcPr>
          <w:p w14:paraId="4CE509DF" w14:textId="77777777" w:rsidR="00B31A26" w:rsidRDefault="00B31A26" w:rsidP="00D50A5E">
            <w:pPr>
              <w:jc w:val="center"/>
            </w:pPr>
            <w:r w:rsidRPr="451E5F18">
              <w:rPr>
                <w:rFonts w:eastAsia="Calibri" w:cs="Arial"/>
                <w:sz w:val="16"/>
                <w:szCs w:val="16"/>
              </w:rPr>
              <w:t>Poenostavitev opisa ukrepa.</w:t>
            </w:r>
          </w:p>
          <w:p w14:paraId="78D9B151" w14:textId="7AE794B5" w:rsidR="00B31A26" w:rsidRDefault="00BA137E" w:rsidP="00D50A5E">
            <w:pPr>
              <w:jc w:val="center"/>
              <w:rPr>
                <w:rFonts w:eastAsia="Calibri" w:cs="Arial"/>
                <w:sz w:val="16"/>
                <w:szCs w:val="16"/>
              </w:rPr>
            </w:pPr>
            <w:r>
              <w:rPr>
                <w:rFonts w:eastAsia="Calibri" w:cs="Arial"/>
                <w:sz w:val="16"/>
                <w:szCs w:val="16"/>
              </w:rPr>
              <w:t>Sprememba imena in opisa cilja.</w:t>
            </w:r>
          </w:p>
        </w:tc>
      </w:tr>
      <w:tr w:rsidR="00AC4D1C" w:rsidRPr="00415DF4" w14:paraId="4F8AF91D" w14:textId="77777777" w:rsidTr="00BA474C">
        <w:trPr>
          <w:cnfStyle w:val="000000100000" w:firstRow="0" w:lastRow="0" w:firstColumn="0" w:lastColumn="0" w:oddVBand="0" w:evenVBand="0" w:oddHBand="1" w:evenHBand="0" w:firstRowFirstColumn="0" w:firstRowLastColumn="0" w:lastRowFirstColumn="0" w:lastRowLastColumn="0"/>
          <w:trHeight w:val="169"/>
        </w:trPr>
        <w:tc>
          <w:tcPr>
            <w:tcW w:w="619" w:type="dxa"/>
            <w:vMerge w:val="restart"/>
          </w:tcPr>
          <w:p w14:paraId="03DFF908" w14:textId="2ED22C85" w:rsidR="00AC4D1C" w:rsidRDefault="00AC4D1C" w:rsidP="00D50A5E">
            <w:pPr>
              <w:autoSpaceDN w:val="0"/>
              <w:jc w:val="center"/>
              <w:rPr>
                <w:rFonts w:eastAsia="Calibri" w:cs="Arial"/>
                <w:b/>
                <w:bCs/>
                <w:sz w:val="16"/>
                <w:szCs w:val="16"/>
              </w:rPr>
            </w:pPr>
            <w:r>
              <w:rPr>
                <w:rFonts w:eastAsia="Calibri" w:cs="Arial"/>
                <w:b/>
                <w:bCs/>
                <w:sz w:val="16"/>
                <w:szCs w:val="16"/>
              </w:rPr>
              <w:t>28.</w:t>
            </w:r>
          </w:p>
        </w:tc>
        <w:tc>
          <w:tcPr>
            <w:tcW w:w="1038" w:type="dxa"/>
            <w:vMerge w:val="restart"/>
          </w:tcPr>
          <w:p w14:paraId="42616CFE" w14:textId="682975A8" w:rsidR="00AC4D1C" w:rsidRDefault="00AC4D1C" w:rsidP="00D50A5E">
            <w:pPr>
              <w:autoSpaceDN w:val="0"/>
              <w:jc w:val="center"/>
              <w:rPr>
                <w:rFonts w:eastAsia="Calibri" w:cs="Arial"/>
                <w:b/>
                <w:bCs/>
                <w:sz w:val="16"/>
                <w:szCs w:val="16"/>
              </w:rPr>
            </w:pPr>
            <w:r>
              <w:rPr>
                <w:rFonts w:eastAsia="Calibri" w:cs="Arial"/>
                <w:b/>
                <w:bCs/>
                <w:sz w:val="16"/>
                <w:szCs w:val="16"/>
              </w:rPr>
              <w:t>C3.K8.IB</w:t>
            </w:r>
          </w:p>
        </w:tc>
        <w:tc>
          <w:tcPr>
            <w:tcW w:w="3867" w:type="dxa"/>
            <w:vMerge w:val="restart"/>
          </w:tcPr>
          <w:p w14:paraId="2E9F11E2" w14:textId="4E00B98A" w:rsidR="00AC4D1C" w:rsidRPr="009E5B1D" w:rsidRDefault="00AC4D1C" w:rsidP="00D50A5E">
            <w:pPr>
              <w:autoSpaceDN w:val="0"/>
              <w:jc w:val="center"/>
              <w:rPr>
                <w:rFonts w:eastAsia="Arial" w:cs="Arial"/>
                <w:sz w:val="16"/>
                <w:szCs w:val="16"/>
              </w:rPr>
            </w:pPr>
            <w:r w:rsidRPr="00AC4D1C">
              <w:rPr>
                <w:rFonts w:eastAsia="Arial" w:cs="Arial"/>
                <w:sz w:val="16"/>
                <w:szCs w:val="16"/>
              </w:rPr>
              <w:t>Sofinanciranje raziskovalno inovacijskih projektov v podporo zelenemu prehodu in digitalizaciji</w:t>
            </w:r>
          </w:p>
        </w:tc>
        <w:tc>
          <w:tcPr>
            <w:tcW w:w="975" w:type="dxa"/>
          </w:tcPr>
          <w:p w14:paraId="277DDB20" w14:textId="6A49FBDC" w:rsidR="00AC4D1C" w:rsidRDefault="00AC4D1C" w:rsidP="00D50A5E">
            <w:pPr>
              <w:autoSpaceDN w:val="0"/>
              <w:jc w:val="center"/>
              <w:rPr>
                <w:rFonts w:eastAsia="Calibri" w:cs="Arial"/>
                <w:sz w:val="16"/>
                <w:szCs w:val="16"/>
              </w:rPr>
            </w:pPr>
            <w:r>
              <w:rPr>
                <w:rFonts w:eastAsia="Calibri" w:cs="Arial"/>
                <w:sz w:val="16"/>
                <w:szCs w:val="16"/>
              </w:rPr>
              <w:t>M112</w:t>
            </w:r>
          </w:p>
        </w:tc>
        <w:tc>
          <w:tcPr>
            <w:tcW w:w="4128" w:type="dxa"/>
          </w:tcPr>
          <w:p w14:paraId="224C342B" w14:textId="5D00FEF3" w:rsidR="00AC4D1C" w:rsidRPr="001B6F92" w:rsidRDefault="00240441" w:rsidP="00D50A5E">
            <w:pPr>
              <w:autoSpaceDN w:val="0"/>
              <w:jc w:val="center"/>
              <w:rPr>
                <w:rFonts w:eastAsia="Arial" w:cs="Arial"/>
                <w:sz w:val="16"/>
                <w:szCs w:val="16"/>
              </w:rPr>
            </w:pPr>
            <w:r w:rsidRPr="00240441">
              <w:rPr>
                <w:rFonts w:eastAsia="Arial" w:cs="Arial"/>
                <w:sz w:val="16"/>
                <w:szCs w:val="16"/>
              </w:rPr>
              <w:t xml:space="preserve">Sklep o izbiri programov za razvoj </w:t>
            </w:r>
            <w:proofErr w:type="spellStart"/>
            <w:r w:rsidRPr="00240441">
              <w:rPr>
                <w:rFonts w:eastAsia="Arial" w:cs="Arial"/>
                <w:sz w:val="16"/>
                <w:szCs w:val="16"/>
              </w:rPr>
              <w:t>nizkoogljične</w:t>
            </w:r>
            <w:proofErr w:type="spellEnd"/>
            <w:r>
              <w:rPr>
                <w:rFonts w:eastAsia="Arial" w:cs="Arial"/>
                <w:sz w:val="16"/>
                <w:szCs w:val="16"/>
              </w:rPr>
              <w:t xml:space="preserve"> </w:t>
            </w:r>
            <w:r w:rsidRPr="00240441">
              <w:rPr>
                <w:rFonts w:eastAsia="Arial" w:cs="Arial"/>
                <w:sz w:val="16"/>
                <w:szCs w:val="16"/>
              </w:rPr>
              <w:t>družbe, gospodarstva, odpornosti in prilagajanja podnebnim spremembam</w:t>
            </w:r>
          </w:p>
        </w:tc>
        <w:tc>
          <w:tcPr>
            <w:tcW w:w="1275" w:type="dxa"/>
          </w:tcPr>
          <w:p w14:paraId="607A0B6B" w14:textId="30640727" w:rsidR="00AC4D1C" w:rsidRPr="451E5F18" w:rsidRDefault="00240441" w:rsidP="00D50A5E">
            <w:pPr>
              <w:autoSpaceDN w:val="0"/>
              <w:jc w:val="center"/>
              <w:rPr>
                <w:rFonts w:eastAsia="Calibri" w:cs="Arial"/>
                <w:sz w:val="16"/>
                <w:szCs w:val="16"/>
              </w:rPr>
            </w:pPr>
            <w:r>
              <w:rPr>
                <w:rFonts w:eastAsia="Calibri" w:cs="Arial"/>
                <w:sz w:val="16"/>
                <w:szCs w:val="16"/>
              </w:rPr>
              <w:t>MVZI</w:t>
            </w:r>
          </w:p>
        </w:tc>
        <w:tc>
          <w:tcPr>
            <w:tcW w:w="3124" w:type="dxa"/>
          </w:tcPr>
          <w:p w14:paraId="5A5603C4" w14:textId="4D44B1BA" w:rsidR="00AC4D1C" w:rsidRDefault="00AC4D1C"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 xml:space="preserve"> in sprememba imena ukrepa.</w:t>
            </w:r>
          </w:p>
          <w:p w14:paraId="4514F1BF" w14:textId="06C952CA" w:rsidR="00AC4D1C" w:rsidRDefault="00AC4D1C" w:rsidP="00D50A5E">
            <w:pPr>
              <w:jc w:val="center"/>
              <w:rPr>
                <w:rFonts w:eastAsia="Calibri" w:cs="Arial"/>
                <w:sz w:val="16"/>
                <w:szCs w:val="16"/>
              </w:rPr>
            </w:pPr>
            <w:r>
              <w:rPr>
                <w:rFonts w:eastAsia="Calibri" w:cs="Arial"/>
                <w:sz w:val="16"/>
                <w:szCs w:val="16"/>
              </w:rPr>
              <w:t xml:space="preserve">Sprememba imena in opisa </w:t>
            </w:r>
            <w:r w:rsidR="00F90476">
              <w:rPr>
                <w:rFonts w:eastAsia="Calibri" w:cs="Arial"/>
                <w:sz w:val="16"/>
                <w:szCs w:val="16"/>
              </w:rPr>
              <w:t>mejnika</w:t>
            </w:r>
            <w:r>
              <w:rPr>
                <w:rFonts w:eastAsia="Calibri" w:cs="Arial"/>
                <w:sz w:val="16"/>
                <w:szCs w:val="16"/>
              </w:rPr>
              <w:t>.</w:t>
            </w:r>
          </w:p>
        </w:tc>
      </w:tr>
      <w:tr w:rsidR="00AC4D1C" w:rsidRPr="00415DF4" w14:paraId="320BCF9D" w14:textId="77777777" w:rsidTr="00BA474C">
        <w:trPr>
          <w:trHeight w:val="167"/>
        </w:trPr>
        <w:tc>
          <w:tcPr>
            <w:tcW w:w="619" w:type="dxa"/>
            <w:vMerge/>
          </w:tcPr>
          <w:p w14:paraId="623345CA" w14:textId="77777777" w:rsidR="00AC4D1C" w:rsidRDefault="00AC4D1C" w:rsidP="00D50A5E">
            <w:pPr>
              <w:autoSpaceDN w:val="0"/>
              <w:jc w:val="center"/>
              <w:rPr>
                <w:rFonts w:eastAsia="Calibri" w:cs="Arial"/>
                <w:b/>
                <w:bCs/>
                <w:sz w:val="16"/>
                <w:szCs w:val="16"/>
              </w:rPr>
            </w:pPr>
          </w:p>
        </w:tc>
        <w:tc>
          <w:tcPr>
            <w:tcW w:w="1038" w:type="dxa"/>
            <w:vMerge/>
          </w:tcPr>
          <w:p w14:paraId="64095024" w14:textId="77777777" w:rsidR="00AC4D1C" w:rsidRDefault="00AC4D1C" w:rsidP="00D50A5E">
            <w:pPr>
              <w:autoSpaceDN w:val="0"/>
              <w:jc w:val="center"/>
              <w:rPr>
                <w:rFonts w:eastAsia="Calibri" w:cs="Arial"/>
                <w:b/>
                <w:bCs/>
                <w:sz w:val="16"/>
                <w:szCs w:val="16"/>
              </w:rPr>
            </w:pPr>
          </w:p>
        </w:tc>
        <w:tc>
          <w:tcPr>
            <w:tcW w:w="3867" w:type="dxa"/>
            <w:vMerge/>
          </w:tcPr>
          <w:p w14:paraId="54545549" w14:textId="77777777" w:rsidR="00AC4D1C" w:rsidRPr="00AC4D1C" w:rsidRDefault="00AC4D1C" w:rsidP="00D50A5E">
            <w:pPr>
              <w:autoSpaceDN w:val="0"/>
              <w:jc w:val="center"/>
              <w:rPr>
                <w:rFonts w:eastAsia="Arial" w:cs="Arial"/>
                <w:sz w:val="16"/>
                <w:szCs w:val="16"/>
              </w:rPr>
            </w:pPr>
          </w:p>
        </w:tc>
        <w:tc>
          <w:tcPr>
            <w:tcW w:w="975" w:type="dxa"/>
          </w:tcPr>
          <w:p w14:paraId="4258B40D" w14:textId="210E2150" w:rsidR="00AC4D1C" w:rsidRDefault="00AC4D1C" w:rsidP="00D50A5E">
            <w:pPr>
              <w:autoSpaceDN w:val="0"/>
              <w:jc w:val="center"/>
              <w:rPr>
                <w:rFonts w:eastAsia="Calibri" w:cs="Arial"/>
                <w:sz w:val="16"/>
                <w:szCs w:val="16"/>
              </w:rPr>
            </w:pPr>
            <w:r>
              <w:rPr>
                <w:rFonts w:eastAsia="Calibri" w:cs="Arial"/>
                <w:sz w:val="16"/>
                <w:szCs w:val="16"/>
              </w:rPr>
              <w:t>M113</w:t>
            </w:r>
          </w:p>
        </w:tc>
        <w:tc>
          <w:tcPr>
            <w:tcW w:w="4128" w:type="dxa"/>
          </w:tcPr>
          <w:p w14:paraId="60002B17" w14:textId="43412727" w:rsidR="00AC4D1C" w:rsidRPr="001B6F92" w:rsidRDefault="00240441" w:rsidP="00D50A5E">
            <w:pPr>
              <w:autoSpaceDN w:val="0"/>
              <w:jc w:val="center"/>
              <w:rPr>
                <w:rFonts w:eastAsia="Arial" w:cs="Arial"/>
                <w:sz w:val="16"/>
                <w:szCs w:val="16"/>
              </w:rPr>
            </w:pPr>
            <w:r w:rsidRPr="00240441">
              <w:rPr>
                <w:rFonts w:eastAsia="Arial" w:cs="Arial"/>
                <w:sz w:val="16"/>
                <w:szCs w:val="16"/>
              </w:rPr>
              <w:t>Sklep o izbiri programov na področju digitalizacije</w:t>
            </w:r>
            <w:r>
              <w:rPr>
                <w:rFonts w:eastAsia="Arial" w:cs="Arial"/>
                <w:sz w:val="16"/>
                <w:szCs w:val="16"/>
              </w:rPr>
              <w:t xml:space="preserve"> </w:t>
            </w:r>
            <w:r w:rsidRPr="00240441">
              <w:rPr>
                <w:rFonts w:eastAsia="Arial" w:cs="Arial"/>
                <w:sz w:val="16"/>
                <w:szCs w:val="16"/>
              </w:rPr>
              <w:t>in digitalne preobrazbe</w:t>
            </w:r>
          </w:p>
        </w:tc>
        <w:tc>
          <w:tcPr>
            <w:tcW w:w="1275" w:type="dxa"/>
          </w:tcPr>
          <w:p w14:paraId="0181FF6E" w14:textId="64219E5F" w:rsidR="00AC4D1C" w:rsidRPr="451E5F18" w:rsidRDefault="00240441" w:rsidP="00D50A5E">
            <w:pPr>
              <w:autoSpaceDN w:val="0"/>
              <w:jc w:val="center"/>
              <w:rPr>
                <w:rFonts w:eastAsia="Calibri" w:cs="Arial"/>
                <w:sz w:val="16"/>
                <w:szCs w:val="16"/>
              </w:rPr>
            </w:pPr>
            <w:r>
              <w:rPr>
                <w:rFonts w:eastAsia="Calibri" w:cs="Arial"/>
                <w:sz w:val="16"/>
                <w:szCs w:val="16"/>
              </w:rPr>
              <w:t>MVZI</w:t>
            </w:r>
          </w:p>
        </w:tc>
        <w:tc>
          <w:tcPr>
            <w:tcW w:w="3124" w:type="dxa"/>
          </w:tcPr>
          <w:p w14:paraId="7330CBEA" w14:textId="1DDD94E9" w:rsidR="00AC4D1C" w:rsidRPr="451E5F18" w:rsidRDefault="00AC4D1C" w:rsidP="00D50A5E">
            <w:pPr>
              <w:jc w:val="center"/>
              <w:rPr>
                <w:rFonts w:eastAsia="Calibri" w:cs="Arial"/>
                <w:sz w:val="16"/>
                <w:szCs w:val="16"/>
              </w:rPr>
            </w:pPr>
            <w:r>
              <w:rPr>
                <w:rFonts w:eastAsia="Calibri" w:cs="Arial"/>
                <w:sz w:val="16"/>
                <w:szCs w:val="16"/>
              </w:rPr>
              <w:t>Brisanje mejnika.</w:t>
            </w:r>
          </w:p>
        </w:tc>
      </w:tr>
      <w:tr w:rsidR="00AC4D1C" w:rsidRPr="00415DF4" w14:paraId="7B82CB15" w14:textId="77777777" w:rsidTr="00BA474C">
        <w:trPr>
          <w:cnfStyle w:val="000000100000" w:firstRow="0" w:lastRow="0" w:firstColumn="0" w:lastColumn="0" w:oddVBand="0" w:evenVBand="0" w:oddHBand="1" w:evenHBand="0" w:firstRowFirstColumn="0" w:firstRowLastColumn="0" w:lastRowFirstColumn="0" w:lastRowLastColumn="0"/>
          <w:trHeight w:val="28"/>
        </w:trPr>
        <w:tc>
          <w:tcPr>
            <w:tcW w:w="619" w:type="dxa"/>
            <w:vMerge/>
          </w:tcPr>
          <w:p w14:paraId="0A2885F1" w14:textId="77777777" w:rsidR="00AC4D1C" w:rsidRDefault="00AC4D1C" w:rsidP="00D50A5E">
            <w:pPr>
              <w:autoSpaceDN w:val="0"/>
              <w:jc w:val="center"/>
              <w:rPr>
                <w:rFonts w:eastAsia="Calibri" w:cs="Arial"/>
                <w:b/>
                <w:bCs/>
                <w:sz w:val="16"/>
                <w:szCs w:val="16"/>
              </w:rPr>
            </w:pPr>
          </w:p>
        </w:tc>
        <w:tc>
          <w:tcPr>
            <w:tcW w:w="1038" w:type="dxa"/>
            <w:vMerge/>
          </w:tcPr>
          <w:p w14:paraId="4FA7221A" w14:textId="77777777" w:rsidR="00AC4D1C" w:rsidRDefault="00AC4D1C" w:rsidP="00D50A5E">
            <w:pPr>
              <w:autoSpaceDN w:val="0"/>
              <w:jc w:val="center"/>
              <w:rPr>
                <w:rFonts w:eastAsia="Calibri" w:cs="Arial"/>
                <w:b/>
                <w:bCs/>
                <w:sz w:val="16"/>
                <w:szCs w:val="16"/>
              </w:rPr>
            </w:pPr>
          </w:p>
        </w:tc>
        <w:tc>
          <w:tcPr>
            <w:tcW w:w="3867" w:type="dxa"/>
            <w:vMerge/>
          </w:tcPr>
          <w:p w14:paraId="59D41816" w14:textId="77777777" w:rsidR="00AC4D1C" w:rsidRPr="00AC4D1C" w:rsidRDefault="00AC4D1C" w:rsidP="00D50A5E">
            <w:pPr>
              <w:autoSpaceDN w:val="0"/>
              <w:jc w:val="center"/>
              <w:rPr>
                <w:rFonts w:eastAsia="Arial" w:cs="Arial"/>
                <w:sz w:val="16"/>
                <w:szCs w:val="16"/>
              </w:rPr>
            </w:pPr>
          </w:p>
        </w:tc>
        <w:tc>
          <w:tcPr>
            <w:tcW w:w="975" w:type="dxa"/>
          </w:tcPr>
          <w:p w14:paraId="38ACD943" w14:textId="2EC24207" w:rsidR="00AC4D1C" w:rsidRDefault="00AC4D1C" w:rsidP="00D50A5E">
            <w:pPr>
              <w:autoSpaceDN w:val="0"/>
              <w:jc w:val="center"/>
              <w:rPr>
                <w:rFonts w:eastAsia="Calibri" w:cs="Arial"/>
                <w:sz w:val="16"/>
                <w:szCs w:val="16"/>
              </w:rPr>
            </w:pPr>
            <w:r>
              <w:rPr>
                <w:rFonts w:eastAsia="Calibri" w:cs="Arial"/>
                <w:sz w:val="16"/>
                <w:szCs w:val="16"/>
              </w:rPr>
              <w:t>M114</w:t>
            </w:r>
          </w:p>
        </w:tc>
        <w:tc>
          <w:tcPr>
            <w:tcW w:w="4128" w:type="dxa"/>
          </w:tcPr>
          <w:p w14:paraId="5A17ADF0" w14:textId="43D00D48" w:rsidR="00AC4D1C" w:rsidRPr="001B6F92" w:rsidRDefault="00240441" w:rsidP="00D50A5E">
            <w:pPr>
              <w:autoSpaceDN w:val="0"/>
              <w:jc w:val="center"/>
              <w:rPr>
                <w:rFonts w:eastAsia="Arial" w:cs="Arial"/>
                <w:sz w:val="16"/>
                <w:szCs w:val="16"/>
              </w:rPr>
            </w:pPr>
            <w:r w:rsidRPr="00240441">
              <w:rPr>
                <w:rFonts w:eastAsia="Arial" w:cs="Arial"/>
                <w:sz w:val="16"/>
                <w:szCs w:val="16"/>
              </w:rPr>
              <w:t>Sklep o izbiri raziskovalnih in inovacijskih projektov na</w:t>
            </w:r>
            <w:r>
              <w:rPr>
                <w:rFonts w:eastAsia="Arial" w:cs="Arial"/>
                <w:sz w:val="16"/>
                <w:szCs w:val="16"/>
              </w:rPr>
              <w:t xml:space="preserve"> </w:t>
            </w:r>
            <w:r w:rsidRPr="00240441">
              <w:rPr>
                <w:rFonts w:eastAsia="Arial" w:cs="Arial"/>
                <w:sz w:val="16"/>
                <w:szCs w:val="16"/>
              </w:rPr>
              <w:t>področju krožnega gospodarstva</w:t>
            </w:r>
          </w:p>
        </w:tc>
        <w:tc>
          <w:tcPr>
            <w:tcW w:w="1275" w:type="dxa"/>
          </w:tcPr>
          <w:p w14:paraId="5978BEC8" w14:textId="3E3F78FB" w:rsidR="00AC4D1C" w:rsidRPr="451E5F18" w:rsidRDefault="00240441" w:rsidP="00D50A5E">
            <w:pPr>
              <w:autoSpaceDN w:val="0"/>
              <w:jc w:val="center"/>
              <w:rPr>
                <w:rFonts w:eastAsia="Calibri" w:cs="Arial"/>
                <w:sz w:val="16"/>
                <w:szCs w:val="16"/>
              </w:rPr>
            </w:pPr>
            <w:r>
              <w:rPr>
                <w:rFonts w:eastAsia="Calibri" w:cs="Arial"/>
                <w:sz w:val="16"/>
                <w:szCs w:val="16"/>
              </w:rPr>
              <w:t>MGTŠ</w:t>
            </w:r>
          </w:p>
        </w:tc>
        <w:tc>
          <w:tcPr>
            <w:tcW w:w="3124" w:type="dxa"/>
          </w:tcPr>
          <w:p w14:paraId="083BDC65" w14:textId="60EA76D4" w:rsidR="00AC4D1C" w:rsidRPr="451E5F18" w:rsidRDefault="00AC4D1C" w:rsidP="00D50A5E">
            <w:pPr>
              <w:jc w:val="center"/>
              <w:rPr>
                <w:rFonts w:eastAsia="Calibri" w:cs="Arial"/>
                <w:sz w:val="16"/>
                <w:szCs w:val="16"/>
              </w:rPr>
            </w:pPr>
            <w:r>
              <w:rPr>
                <w:rFonts w:eastAsia="Calibri" w:cs="Arial"/>
                <w:sz w:val="16"/>
                <w:szCs w:val="16"/>
              </w:rPr>
              <w:t>Sprememba opisa mejnika.</w:t>
            </w:r>
          </w:p>
        </w:tc>
      </w:tr>
      <w:tr w:rsidR="00AC4D1C" w:rsidRPr="00415DF4" w14:paraId="133AE10E" w14:textId="77777777" w:rsidTr="00BA474C">
        <w:trPr>
          <w:trHeight w:val="27"/>
        </w:trPr>
        <w:tc>
          <w:tcPr>
            <w:tcW w:w="619" w:type="dxa"/>
            <w:vMerge/>
          </w:tcPr>
          <w:p w14:paraId="6C1CA58D" w14:textId="77777777" w:rsidR="00AC4D1C" w:rsidRDefault="00AC4D1C" w:rsidP="00D50A5E">
            <w:pPr>
              <w:autoSpaceDN w:val="0"/>
              <w:jc w:val="center"/>
              <w:rPr>
                <w:rFonts w:eastAsia="Calibri" w:cs="Arial"/>
                <w:b/>
                <w:bCs/>
                <w:sz w:val="16"/>
                <w:szCs w:val="16"/>
              </w:rPr>
            </w:pPr>
          </w:p>
        </w:tc>
        <w:tc>
          <w:tcPr>
            <w:tcW w:w="1038" w:type="dxa"/>
            <w:vMerge/>
          </w:tcPr>
          <w:p w14:paraId="22080F48" w14:textId="77777777" w:rsidR="00AC4D1C" w:rsidRDefault="00AC4D1C" w:rsidP="00D50A5E">
            <w:pPr>
              <w:autoSpaceDN w:val="0"/>
              <w:jc w:val="center"/>
              <w:rPr>
                <w:rFonts w:eastAsia="Calibri" w:cs="Arial"/>
                <w:b/>
                <w:bCs/>
                <w:sz w:val="16"/>
                <w:szCs w:val="16"/>
              </w:rPr>
            </w:pPr>
          </w:p>
        </w:tc>
        <w:tc>
          <w:tcPr>
            <w:tcW w:w="3867" w:type="dxa"/>
            <w:vMerge/>
          </w:tcPr>
          <w:p w14:paraId="2A3EF6C7" w14:textId="77777777" w:rsidR="00AC4D1C" w:rsidRPr="00AC4D1C" w:rsidRDefault="00AC4D1C" w:rsidP="00D50A5E">
            <w:pPr>
              <w:autoSpaceDN w:val="0"/>
              <w:jc w:val="center"/>
              <w:rPr>
                <w:rFonts w:eastAsia="Arial" w:cs="Arial"/>
                <w:sz w:val="16"/>
                <w:szCs w:val="16"/>
              </w:rPr>
            </w:pPr>
          </w:p>
        </w:tc>
        <w:tc>
          <w:tcPr>
            <w:tcW w:w="975" w:type="dxa"/>
          </w:tcPr>
          <w:p w14:paraId="4C8DFDEB" w14:textId="69A6A524" w:rsidR="00AC4D1C" w:rsidRDefault="00AC4D1C" w:rsidP="00D50A5E">
            <w:pPr>
              <w:autoSpaceDN w:val="0"/>
              <w:jc w:val="center"/>
              <w:rPr>
                <w:rFonts w:eastAsia="Calibri" w:cs="Arial"/>
                <w:sz w:val="16"/>
                <w:szCs w:val="16"/>
              </w:rPr>
            </w:pPr>
            <w:r>
              <w:rPr>
                <w:rFonts w:eastAsia="Calibri" w:cs="Arial"/>
                <w:sz w:val="16"/>
                <w:szCs w:val="16"/>
              </w:rPr>
              <w:t>T115</w:t>
            </w:r>
          </w:p>
        </w:tc>
        <w:tc>
          <w:tcPr>
            <w:tcW w:w="4128" w:type="dxa"/>
          </w:tcPr>
          <w:p w14:paraId="7E53011A" w14:textId="0D6947BA" w:rsidR="00AC4D1C" w:rsidRPr="001B6F92" w:rsidRDefault="00240441" w:rsidP="00D50A5E">
            <w:pPr>
              <w:autoSpaceDN w:val="0"/>
              <w:jc w:val="center"/>
              <w:rPr>
                <w:rFonts w:eastAsia="Arial" w:cs="Arial"/>
                <w:sz w:val="16"/>
                <w:szCs w:val="16"/>
              </w:rPr>
            </w:pPr>
            <w:r w:rsidRPr="00240441">
              <w:rPr>
                <w:rFonts w:eastAsia="Arial" w:cs="Arial"/>
                <w:sz w:val="16"/>
                <w:szCs w:val="16"/>
              </w:rPr>
              <w:t xml:space="preserve">Dokončani projekti za razvoj </w:t>
            </w:r>
            <w:proofErr w:type="spellStart"/>
            <w:r w:rsidRPr="00240441">
              <w:rPr>
                <w:rFonts w:eastAsia="Arial" w:cs="Arial"/>
                <w:sz w:val="16"/>
                <w:szCs w:val="16"/>
              </w:rPr>
              <w:t>nizkoogljične</w:t>
            </w:r>
            <w:proofErr w:type="spellEnd"/>
            <w:r w:rsidRPr="00240441">
              <w:rPr>
                <w:rFonts w:eastAsia="Arial" w:cs="Arial"/>
                <w:sz w:val="16"/>
                <w:szCs w:val="16"/>
              </w:rPr>
              <w:t xml:space="preserve"> družbe, gospodarstva, odpornosti in prilagajanja podnebnim spremembam.</w:t>
            </w:r>
          </w:p>
        </w:tc>
        <w:tc>
          <w:tcPr>
            <w:tcW w:w="1275" w:type="dxa"/>
          </w:tcPr>
          <w:p w14:paraId="515E2F64" w14:textId="78C58E68" w:rsidR="00AC4D1C" w:rsidRPr="451E5F18" w:rsidRDefault="00240441" w:rsidP="00D50A5E">
            <w:pPr>
              <w:autoSpaceDN w:val="0"/>
              <w:jc w:val="center"/>
              <w:rPr>
                <w:rFonts w:eastAsia="Calibri" w:cs="Arial"/>
                <w:sz w:val="16"/>
                <w:szCs w:val="16"/>
              </w:rPr>
            </w:pPr>
            <w:r>
              <w:rPr>
                <w:rFonts w:eastAsia="Calibri" w:cs="Arial"/>
                <w:sz w:val="16"/>
                <w:szCs w:val="16"/>
              </w:rPr>
              <w:t>MVZI</w:t>
            </w:r>
          </w:p>
        </w:tc>
        <w:tc>
          <w:tcPr>
            <w:tcW w:w="3124" w:type="dxa"/>
          </w:tcPr>
          <w:p w14:paraId="254CED5D" w14:textId="6179B2C7" w:rsidR="00AC4D1C" w:rsidRPr="451E5F18" w:rsidRDefault="00240441" w:rsidP="00D50A5E">
            <w:pPr>
              <w:jc w:val="center"/>
              <w:rPr>
                <w:rFonts w:eastAsia="Calibri" w:cs="Arial"/>
                <w:sz w:val="16"/>
                <w:szCs w:val="16"/>
              </w:rPr>
            </w:pPr>
            <w:r>
              <w:rPr>
                <w:rFonts w:eastAsia="Calibri" w:cs="Arial"/>
                <w:sz w:val="16"/>
                <w:szCs w:val="16"/>
              </w:rPr>
              <w:t>Sprememba imena in opisa cilja, sprememba ciljne ravni.</w:t>
            </w:r>
          </w:p>
        </w:tc>
      </w:tr>
      <w:tr w:rsidR="00AC4D1C" w:rsidRPr="00415DF4" w14:paraId="5F4B714B" w14:textId="77777777" w:rsidTr="00BA474C">
        <w:trPr>
          <w:cnfStyle w:val="000000100000" w:firstRow="0" w:lastRow="0" w:firstColumn="0" w:lastColumn="0" w:oddVBand="0" w:evenVBand="0" w:oddHBand="1" w:evenHBand="0" w:firstRowFirstColumn="0" w:firstRowLastColumn="0" w:lastRowFirstColumn="0" w:lastRowLastColumn="0"/>
          <w:trHeight w:val="27"/>
        </w:trPr>
        <w:tc>
          <w:tcPr>
            <w:tcW w:w="619" w:type="dxa"/>
            <w:vMerge/>
          </w:tcPr>
          <w:p w14:paraId="54D88883" w14:textId="77777777" w:rsidR="00AC4D1C" w:rsidRDefault="00AC4D1C" w:rsidP="00D50A5E">
            <w:pPr>
              <w:autoSpaceDN w:val="0"/>
              <w:jc w:val="center"/>
              <w:rPr>
                <w:rFonts w:eastAsia="Calibri" w:cs="Arial"/>
                <w:b/>
                <w:bCs/>
                <w:sz w:val="16"/>
                <w:szCs w:val="16"/>
              </w:rPr>
            </w:pPr>
          </w:p>
        </w:tc>
        <w:tc>
          <w:tcPr>
            <w:tcW w:w="1038" w:type="dxa"/>
            <w:vMerge/>
          </w:tcPr>
          <w:p w14:paraId="11F9ECCC" w14:textId="77777777" w:rsidR="00AC4D1C" w:rsidRDefault="00AC4D1C" w:rsidP="00D50A5E">
            <w:pPr>
              <w:autoSpaceDN w:val="0"/>
              <w:jc w:val="center"/>
              <w:rPr>
                <w:rFonts w:eastAsia="Calibri" w:cs="Arial"/>
                <w:b/>
                <w:bCs/>
                <w:sz w:val="16"/>
                <w:szCs w:val="16"/>
              </w:rPr>
            </w:pPr>
          </w:p>
        </w:tc>
        <w:tc>
          <w:tcPr>
            <w:tcW w:w="3867" w:type="dxa"/>
            <w:vMerge/>
          </w:tcPr>
          <w:p w14:paraId="3BFE1478" w14:textId="77777777" w:rsidR="00AC4D1C" w:rsidRPr="00AC4D1C" w:rsidRDefault="00AC4D1C" w:rsidP="00D50A5E">
            <w:pPr>
              <w:autoSpaceDN w:val="0"/>
              <w:jc w:val="center"/>
              <w:rPr>
                <w:rFonts w:eastAsia="Arial" w:cs="Arial"/>
                <w:sz w:val="16"/>
                <w:szCs w:val="16"/>
              </w:rPr>
            </w:pPr>
          </w:p>
        </w:tc>
        <w:tc>
          <w:tcPr>
            <w:tcW w:w="975" w:type="dxa"/>
          </w:tcPr>
          <w:p w14:paraId="1D640894" w14:textId="6B7A51DC" w:rsidR="00AC4D1C" w:rsidRDefault="00AC4D1C" w:rsidP="00D50A5E">
            <w:pPr>
              <w:autoSpaceDN w:val="0"/>
              <w:jc w:val="center"/>
              <w:rPr>
                <w:rFonts w:eastAsia="Calibri" w:cs="Arial"/>
                <w:sz w:val="16"/>
                <w:szCs w:val="16"/>
              </w:rPr>
            </w:pPr>
            <w:r>
              <w:rPr>
                <w:rFonts w:eastAsia="Calibri" w:cs="Arial"/>
                <w:sz w:val="16"/>
                <w:szCs w:val="16"/>
              </w:rPr>
              <w:t>T116</w:t>
            </w:r>
          </w:p>
        </w:tc>
        <w:tc>
          <w:tcPr>
            <w:tcW w:w="4128" w:type="dxa"/>
          </w:tcPr>
          <w:p w14:paraId="21A9C619" w14:textId="5F708707" w:rsidR="00AC4D1C" w:rsidRPr="001B6F92" w:rsidRDefault="00240441" w:rsidP="00D50A5E">
            <w:pPr>
              <w:autoSpaceDN w:val="0"/>
              <w:jc w:val="center"/>
              <w:rPr>
                <w:rFonts w:eastAsia="Arial" w:cs="Arial"/>
                <w:sz w:val="16"/>
                <w:szCs w:val="16"/>
              </w:rPr>
            </w:pPr>
            <w:r w:rsidRPr="00240441">
              <w:rPr>
                <w:rFonts w:eastAsia="Arial" w:cs="Arial"/>
                <w:sz w:val="16"/>
                <w:szCs w:val="16"/>
              </w:rPr>
              <w:t>Dokončani projekti na področju digitalizacije</w:t>
            </w:r>
            <w:r>
              <w:rPr>
                <w:rFonts w:eastAsia="Arial" w:cs="Arial"/>
                <w:sz w:val="16"/>
                <w:szCs w:val="16"/>
              </w:rPr>
              <w:t xml:space="preserve"> </w:t>
            </w:r>
            <w:r w:rsidRPr="00240441">
              <w:rPr>
                <w:rFonts w:eastAsia="Arial" w:cs="Arial"/>
                <w:sz w:val="16"/>
                <w:szCs w:val="16"/>
              </w:rPr>
              <w:t>in digitalne preobrazbe</w:t>
            </w:r>
          </w:p>
        </w:tc>
        <w:tc>
          <w:tcPr>
            <w:tcW w:w="1275" w:type="dxa"/>
          </w:tcPr>
          <w:p w14:paraId="092166A1" w14:textId="4DF51B33" w:rsidR="00AC4D1C" w:rsidRPr="451E5F18" w:rsidRDefault="00240441" w:rsidP="00D50A5E">
            <w:pPr>
              <w:autoSpaceDN w:val="0"/>
              <w:jc w:val="center"/>
              <w:rPr>
                <w:rFonts w:eastAsia="Calibri" w:cs="Arial"/>
                <w:sz w:val="16"/>
                <w:szCs w:val="16"/>
              </w:rPr>
            </w:pPr>
            <w:r>
              <w:rPr>
                <w:rFonts w:eastAsia="Calibri" w:cs="Arial"/>
                <w:sz w:val="16"/>
                <w:szCs w:val="16"/>
              </w:rPr>
              <w:t>MVZI</w:t>
            </w:r>
          </w:p>
        </w:tc>
        <w:tc>
          <w:tcPr>
            <w:tcW w:w="3124" w:type="dxa"/>
          </w:tcPr>
          <w:p w14:paraId="616AF525" w14:textId="429BB412" w:rsidR="00AC4D1C" w:rsidRPr="451E5F18" w:rsidRDefault="00240441" w:rsidP="00D50A5E">
            <w:pPr>
              <w:jc w:val="center"/>
              <w:rPr>
                <w:rFonts w:eastAsia="Calibri" w:cs="Arial"/>
                <w:sz w:val="16"/>
                <w:szCs w:val="16"/>
              </w:rPr>
            </w:pPr>
            <w:r>
              <w:rPr>
                <w:rFonts w:eastAsia="Calibri" w:cs="Arial"/>
                <w:sz w:val="16"/>
                <w:szCs w:val="16"/>
              </w:rPr>
              <w:t>Brisanje cilja.</w:t>
            </w:r>
          </w:p>
        </w:tc>
      </w:tr>
      <w:tr w:rsidR="00AC4D1C" w:rsidRPr="00415DF4" w14:paraId="3F22CC10" w14:textId="77777777" w:rsidTr="00BA474C">
        <w:trPr>
          <w:trHeight w:val="339"/>
        </w:trPr>
        <w:tc>
          <w:tcPr>
            <w:tcW w:w="619" w:type="dxa"/>
            <w:vMerge/>
          </w:tcPr>
          <w:p w14:paraId="6C4636D1" w14:textId="77777777" w:rsidR="00AC4D1C" w:rsidRDefault="00AC4D1C" w:rsidP="00D50A5E">
            <w:pPr>
              <w:autoSpaceDN w:val="0"/>
              <w:jc w:val="center"/>
              <w:rPr>
                <w:rFonts w:eastAsia="Calibri" w:cs="Arial"/>
                <w:b/>
                <w:bCs/>
                <w:sz w:val="16"/>
                <w:szCs w:val="16"/>
              </w:rPr>
            </w:pPr>
          </w:p>
        </w:tc>
        <w:tc>
          <w:tcPr>
            <w:tcW w:w="1038" w:type="dxa"/>
            <w:vMerge/>
          </w:tcPr>
          <w:p w14:paraId="5CB1D155" w14:textId="77777777" w:rsidR="00AC4D1C" w:rsidRDefault="00AC4D1C" w:rsidP="00D50A5E">
            <w:pPr>
              <w:autoSpaceDN w:val="0"/>
              <w:jc w:val="center"/>
              <w:rPr>
                <w:rFonts w:eastAsia="Calibri" w:cs="Arial"/>
                <w:b/>
                <w:bCs/>
                <w:sz w:val="16"/>
                <w:szCs w:val="16"/>
              </w:rPr>
            </w:pPr>
          </w:p>
        </w:tc>
        <w:tc>
          <w:tcPr>
            <w:tcW w:w="3867" w:type="dxa"/>
            <w:vMerge/>
          </w:tcPr>
          <w:p w14:paraId="2CB888D1" w14:textId="77777777" w:rsidR="00AC4D1C" w:rsidRPr="00AC4D1C" w:rsidRDefault="00AC4D1C" w:rsidP="00D50A5E">
            <w:pPr>
              <w:autoSpaceDN w:val="0"/>
              <w:jc w:val="center"/>
              <w:rPr>
                <w:rFonts w:eastAsia="Arial" w:cs="Arial"/>
                <w:sz w:val="16"/>
                <w:szCs w:val="16"/>
              </w:rPr>
            </w:pPr>
          </w:p>
        </w:tc>
        <w:tc>
          <w:tcPr>
            <w:tcW w:w="975" w:type="dxa"/>
          </w:tcPr>
          <w:p w14:paraId="3E6572B9" w14:textId="5EC7C305" w:rsidR="00AC4D1C" w:rsidRDefault="00AC4D1C" w:rsidP="00D50A5E">
            <w:pPr>
              <w:autoSpaceDN w:val="0"/>
              <w:jc w:val="center"/>
              <w:rPr>
                <w:rFonts w:eastAsia="Calibri" w:cs="Arial"/>
                <w:sz w:val="16"/>
                <w:szCs w:val="16"/>
              </w:rPr>
            </w:pPr>
            <w:r>
              <w:rPr>
                <w:rFonts w:eastAsia="Calibri" w:cs="Arial"/>
                <w:sz w:val="16"/>
                <w:szCs w:val="16"/>
              </w:rPr>
              <w:t>T118</w:t>
            </w:r>
          </w:p>
        </w:tc>
        <w:tc>
          <w:tcPr>
            <w:tcW w:w="4128" w:type="dxa"/>
          </w:tcPr>
          <w:p w14:paraId="54EEF0E8" w14:textId="5A6E755B" w:rsidR="00AC4D1C" w:rsidRPr="001B6F92" w:rsidRDefault="00240441" w:rsidP="00D50A5E">
            <w:pPr>
              <w:autoSpaceDN w:val="0"/>
              <w:jc w:val="center"/>
              <w:rPr>
                <w:rFonts w:eastAsia="Arial" w:cs="Arial"/>
                <w:sz w:val="16"/>
                <w:szCs w:val="16"/>
              </w:rPr>
            </w:pPr>
            <w:r w:rsidRPr="00240441">
              <w:rPr>
                <w:rFonts w:eastAsia="Arial" w:cs="Arial"/>
                <w:sz w:val="16"/>
                <w:szCs w:val="16"/>
              </w:rPr>
              <w:t>Dokončani raziskovalni in inovacijski projekti na področju krožnega gospodarstva</w:t>
            </w:r>
          </w:p>
        </w:tc>
        <w:tc>
          <w:tcPr>
            <w:tcW w:w="1275" w:type="dxa"/>
          </w:tcPr>
          <w:p w14:paraId="6D9CDBFB" w14:textId="592BA48D" w:rsidR="00AC4D1C" w:rsidRPr="451E5F18" w:rsidRDefault="00240441" w:rsidP="00D50A5E">
            <w:pPr>
              <w:autoSpaceDN w:val="0"/>
              <w:jc w:val="center"/>
              <w:rPr>
                <w:rFonts w:eastAsia="Calibri" w:cs="Arial"/>
                <w:sz w:val="16"/>
                <w:szCs w:val="16"/>
              </w:rPr>
            </w:pPr>
            <w:r>
              <w:rPr>
                <w:rFonts w:eastAsia="Calibri" w:cs="Arial"/>
                <w:sz w:val="16"/>
                <w:szCs w:val="16"/>
              </w:rPr>
              <w:t>MGTŠ</w:t>
            </w:r>
          </w:p>
        </w:tc>
        <w:tc>
          <w:tcPr>
            <w:tcW w:w="3124" w:type="dxa"/>
          </w:tcPr>
          <w:p w14:paraId="35B01502" w14:textId="5E942761" w:rsidR="00AC4D1C" w:rsidRPr="451E5F18" w:rsidRDefault="00240441" w:rsidP="00D50A5E">
            <w:pPr>
              <w:jc w:val="center"/>
              <w:rPr>
                <w:rFonts w:eastAsia="Calibri" w:cs="Arial"/>
                <w:sz w:val="16"/>
                <w:szCs w:val="16"/>
              </w:rPr>
            </w:pPr>
            <w:r>
              <w:rPr>
                <w:rFonts w:eastAsia="Calibri" w:cs="Arial"/>
                <w:sz w:val="16"/>
                <w:szCs w:val="16"/>
              </w:rPr>
              <w:t>Sprememba imena in opisa cilja.</w:t>
            </w:r>
          </w:p>
        </w:tc>
      </w:tr>
      <w:tr w:rsidR="00AC4D1C" w:rsidRPr="00415DF4" w14:paraId="59173F50"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6F9B0A1B" w14:textId="3CE0CDF5" w:rsidR="00AC4D1C" w:rsidRDefault="005937C5" w:rsidP="00D50A5E">
            <w:pPr>
              <w:autoSpaceDN w:val="0"/>
              <w:jc w:val="center"/>
              <w:rPr>
                <w:rFonts w:eastAsia="Calibri" w:cs="Arial"/>
                <w:b/>
                <w:bCs/>
                <w:sz w:val="16"/>
                <w:szCs w:val="16"/>
              </w:rPr>
            </w:pPr>
            <w:r>
              <w:rPr>
                <w:rFonts w:eastAsia="Calibri" w:cs="Arial"/>
                <w:b/>
                <w:bCs/>
                <w:sz w:val="16"/>
                <w:szCs w:val="16"/>
              </w:rPr>
              <w:t>29.</w:t>
            </w:r>
          </w:p>
        </w:tc>
        <w:tc>
          <w:tcPr>
            <w:tcW w:w="1038" w:type="dxa"/>
          </w:tcPr>
          <w:p w14:paraId="29DFB0DC" w14:textId="211B24D1" w:rsidR="00AC4D1C" w:rsidRDefault="00AC4D1C" w:rsidP="00D50A5E">
            <w:pPr>
              <w:autoSpaceDN w:val="0"/>
              <w:jc w:val="center"/>
              <w:rPr>
                <w:rFonts w:eastAsia="Calibri" w:cs="Arial"/>
                <w:b/>
                <w:bCs/>
                <w:sz w:val="16"/>
                <w:szCs w:val="16"/>
              </w:rPr>
            </w:pPr>
            <w:r>
              <w:rPr>
                <w:rFonts w:eastAsia="Calibri" w:cs="Arial"/>
                <w:b/>
                <w:bCs/>
                <w:sz w:val="16"/>
                <w:szCs w:val="16"/>
              </w:rPr>
              <w:t>C3.K8.IC</w:t>
            </w:r>
          </w:p>
        </w:tc>
        <w:tc>
          <w:tcPr>
            <w:tcW w:w="3867" w:type="dxa"/>
          </w:tcPr>
          <w:p w14:paraId="0590B5ED" w14:textId="64F57180" w:rsidR="00AC4D1C" w:rsidRPr="009E5B1D" w:rsidRDefault="00AC4D1C" w:rsidP="00D50A5E">
            <w:pPr>
              <w:autoSpaceDN w:val="0"/>
              <w:jc w:val="center"/>
              <w:rPr>
                <w:rFonts w:eastAsia="Arial" w:cs="Arial"/>
                <w:sz w:val="16"/>
                <w:szCs w:val="16"/>
              </w:rPr>
            </w:pPr>
            <w:r w:rsidRPr="00AC4D1C">
              <w:rPr>
                <w:rFonts w:eastAsia="Arial" w:cs="Arial"/>
                <w:sz w:val="16"/>
                <w:szCs w:val="16"/>
              </w:rPr>
              <w:t>Sofinanciranje projektov za krepitev mednarodne mobilnosti slovenskih raziskovalcev in raziskovalnih organizacij ter za spodbujanje mednarodne vpetosti slovenskih prijaviteljev</w:t>
            </w:r>
          </w:p>
        </w:tc>
        <w:tc>
          <w:tcPr>
            <w:tcW w:w="975" w:type="dxa"/>
          </w:tcPr>
          <w:p w14:paraId="1B9FFBF3" w14:textId="34643928" w:rsidR="00AC4D1C" w:rsidRDefault="00240441" w:rsidP="00D50A5E">
            <w:pPr>
              <w:autoSpaceDN w:val="0"/>
              <w:jc w:val="center"/>
              <w:rPr>
                <w:rFonts w:eastAsia="Calibri" w:cs="Arial"/>
                <w:sz w:val="16"/>
                <w:szCs w:val="16"/>
              </w:rPr>
            </w:pPr>
            <w:r>
              <w:rPr>
                <w:rFonts w:eastAsia="Calibri" w:cs="Arial"/>
                <w:sz w:val="16"/>
                <w:szCs w:val="16"/>
              </w:rPr>
              <w:t>T119</w:t>
            </w:r>
          </w:p>
        </w:tc>
        <w:tc>
          <w:tcPr>
            <w:tcW w:w="4128" w:type="dxa"/>
          </w:tcPr>
          <w:p w14:paraId="63914B41" w14:textId="6DAECD20" w:rsidR="00AC4D1C" w:rsidRPr="001B6F92" w:rsidRDefault="00240441" w:rsidP="00D50A5E">
            <w:pPr>
              <w:autoSpaceDN w:val="0"/>
              <w:jc w:val="center"/>
              <w:rPr>
                <w:rFonts w:eastAsia="Arial" w:cs="Arial"/>
                <w:sz w:val="16"/>
                <w:szCs w:val="16"/>
              </w:rPr>
            </w:pPr>
            <w:r w:rsidRPr="00240441">
              <w:rPr>
                <w:rFonts w:eastAsia="Arial" w:cs="Arial"/>
                <w:sz w:val="16"/>
                <w:szCs w:val="16"/>
              </w:rPr>
              <w:t>Število raziskovalk in raziskovalcev, vključenih v projekt mobilnosti in/ali reintegracije slovenskih raziskovalcev</w:t>
            </w:r>
          </w:p>
        </w:tc>
        <w:tc>
          <w:tcPr>
            <w:tcW w:w="1275" w:type="dxa"/>
          </w:tcPr>
          <w:p w14:paraId="5800DC5F" w14:textId="1A6FA708" w:rsidR="00AC4D1C" w:rsidRPr="451E5F18" w:rsidRDefault="00240441" w:rsidP="00D50A5E">
            <w:pPr>
              <w:autoSpaceDN w:val="0"/>
              <w:jc w:val="center"/>
              <w:rPr>
                <w:rFonts w:eastAsia="Calibri" w:cs="Arial"/>
                <w:sz w:val="16"/>
                <w:szCs w:val="16"/>
              </w:rPr>
            </w:pPr>
            <w:r>
              <w:rPr>
                <w:rFonts w:eastAsia="Calibri" w:cs="Arial"/>
                <w:sz w:val="16"/>
                <w:szCs w:val="16"/>
              </w:rPr>
              <w:t>MVZI</w:t>
            </w:r>
          </w:p>
        </w:tc>
        <w:tc>
          <w:tcPr>
            <w:tcW w:w="3124" w:type="dxa"/>
          </w:tcPr>
          <w:p w14:paraId="01244E6B" w14:textId="77777777" w:rsidR="00AC4D1C" w:rsidRDefault="00AC4D1C" w:rsidP="00D50A5E">
            <w:pPr>
              <w:jc w:val="center"/>
              <w:rPr>
                <w:rFonts w:eastAsia="Calibri" w:cs="Arial"/>
                <w:sz w:val="16"/>
                <w:szCs w:val="16"/>
              </w:rPr>
            </w:pPr>
            <w:r w:rsidRPr="451E5F18">
              <w:rPr>
                <w:rFonts w:eastAsia="Calibri" w:cs="Arial"/>
                <w:sz w:val="16"/>
                <w:szCs w:val="16"/>
              </w:rPr>
              <w:t>Poenosta</w:t>
            </w:r>
            <w:r w:rsidR="005776D8">
              <w:rPr>
                <w:rFonts w:eastAsia="Calibri" w:cs="Arial"/>
                <w:sz w:val="16"/>
                <w:szCs w:val="16"/>
              </w:rPr>
              <w:t>v</w:t>
            </w:r>
            <w:r w:rsidRPr="451E5F18">
              <w:rPr>
                <w:rFonts w:eastAsia="Calibri" w:cs="Arial"/>
                <w:sz w:val="16"/>
                <w:szCs w:val="16"/>
              </w:rPr>
              <w:t>itev opisa ukrepa</w:t>
            </w:r>
            <w:r w:rsidR="005776D8">
              <w:rPr>
                <w:rFonts w:eastAsia="Calibri" w:cs="Arial"/>
                <w:sz w:val="16"/>
                <w:szCs w:val="16"/>
              </w:rPr>
              <w:t>.</w:t>
            </w:r>
          </w:p>
          <w:p w14:paraId="34130799" w14:textId="69A89E60" w:rsidR="005776D8" w:rsidRDefault="005776D8" w:rsidP="00D50A5E">
            <w:pPr>
              <w:jc w:val="center"/>
              <w:rPr>
                <w:rFonts w:eastAsia="Calibri" w:cs="Arial"/>
                <w:sz w:val="16"/>
                <w:szCs w:val="16"/>
              </w:rPr>
            </w:pPr>
            <w:r>
              <w:rPr>
                <w:rFonts w:eastAsia="Calibri" w:cs="Arial"/>
                <w:sz w:val="16"/>
                <w:szCs w:val="16"/>
              </w:rPr>
              <w:t>Sprememba imena in opisa cilja.</w:t>
            </w:r>
          </w:p>
        </w:tc>
      </w:tr>
      <w:tr w:rsidR="005776D8" w:rsidRPr="00415DF4" w14:paraId="3BC78288" w14:textId="77777777" w:rsidTr="00BA474C">
        <w:trPr>
          <w:trHeight w:val="170"/>
        </w:trPr>
        <w:tc>
          <w:tcPr>
            <w:tcW w:w="619" w:type="dxa"/>
            <w:vMerge w:val="restart"/>
          </w:tcPr>
          <w:p w14:paraId="2D33D373" w14:textId="4870F051" w:rsidR="005776D8" w:rsidRDefault="005937C5" w:rsidP="00D50A5E">
            <w:pPr>
              <w:autoSpaceDN w:val="0"/>
              <w:jc w:val="center"/>
              <w:rPr>
                <w:rFonts w:eastAsia="Calibri" w:cs="Arial"/>
                <w:b/>
                <w:bCs/>
                <w:sz w:val="16"/>
                <w:szCs w:val="16"/>
              </w:rPr>
            </w:pPr>
            <w:r>
              <w:rPr>
                <w:rFonts w:eastAsia="Calibri" w:cs="Arial"/>
                <w:b/>
                <w:bCs/>
                <w:sz w:val="16"/>
                <w:szCs w:val="16"/>
              </w:rPr>
              <w:t>30.</w:t>
            </w:r>
          </w:p>
        </w:tc>
        <w:tc>
          <w:tcPr>
            <w:tcW w:w="1038" w:type="dxa"/>
            <w:vMerge w:val="restart"/>
          </w:tcPr>
          <w:p w14:paraId="3843B44D" w14:textId="69815625" w:rsidR="005776D8" w:rsidRDefault="005776D8" w:rsidP="00D50A5E">
            <w:pPr>
              <w:autoSpaceDN w:val="0"/>
              <w:jc w:val="center"/>
              <w:rPr>
                <w:rFonts w:eastAsia="Calibri" w:cs="Arial"/>
                <w:b/>
                <w:bCs/>
                <w:sz w:val="16"/>
                <w:szCs w:val="16"/>
              </w:rPr>
            </w:pPr>
            <w:r>
              <w:rPr>
                <w:rFonts w:eastAsia="Calibri" w:cs="Arial"/>
                <w:b/>
                <w:bCs/>
                <w:sz w:val="16"/>
                <w:szCs w:val="16"/>
              </w:rPr>
              <w:t>C3.K8.ID</w:t>
            </w:r>
          </w:p>
        </w:tc>
        <w:tc>
          <w:tcPr>
            <w:tcW w:w="3867" w:type="dxa"/>
            <w:vMerge w:val="restart"/>
          </w:tcPr>
          <w:p w14:paraId="1868B96E" w14:textId="2EF743C4" w:rsidR="005776D8" w:rsidRPr="009E5B1D" w:rsidRDefault="005776D8" w:rsidP="00D50A5E">
            <w:pPr>
              <w:autoSpaceDN w:val="0"/>
              <w:jc w:val="center"/>
              <w:rPr>
                <w:rFonts w:eastAsia="Arial" w:cs="Arial"/>
                <w:sz w:val="16"/>
                <w:szCs w:val="16"/>
              </w:rPr>
            </w:pPr>
            <w:r w:rsidRPr="00AC4D1C">
              <w:rPr>
                <w:rFonts w:eastAsia="Arial" w:cs="Arial"/>
                <w:sz w:val="16"/>
                <w:szCs w:val="16"/>
              </w:rPr>
              <w:t>Sofinanciranje investicij v RRI demonstracijske in pilotne projekte</w:t>
            </w:r>
          </w:p>
        </w:tc>
        <w:tc>
          <w:tcPr>
            <w:tcW w:w="975" w:type="dxa"/>
          </w:tcPr>
          <w:p w14:paraId="049E6112" w14:textId="72C7BF22" w:rsidR="005776D8" w:rsidRDefault="005776D8" w:rsidP="00D50A5E">
            <w:pPr>
              <w:autoSpaceDN w:val="0"/>
              <w:jc w:val="center"/>
              <w:rPr>
                <w:rFonts w:eastAsia="Calibri" w:cs="Arial"/>
                <w:sz w:val="16"/>
                <w:szCs w:val="16"/>
              </w:rPr>
            </w:pPr>
            <w:r>
              <w:rPr>
                <w:rFonts w:eastAsia="Calibri" w:cs="Arial"/>
                <w:sz w:val="16"/>
                <w:szCs w:val="16"/>
              </w:rPr>
              <w:t>M120</w:t>
            </w:r>
          </w:p>
        </w:tc>
        <w:tc>
          <w:tcPr>
            <w:tcW w:w="4128" w:type="dxa"/>
          </w:tcPr>
          <w:p w14:paraId="4AFE942E" w14:textId="25AD90A9" w:rsidR="005776D8" w:rsidRPr="001B6F92" w:rsidRDefault="005776D8" w:rsidP="00D50A5E">
            <w:pPr>
              <w:autoSpaceDN w:val="0"/>
              <w:jc w:val="center"/>
              <w:rPr>
                <w:rFonts w:eastAsia="Arial" w:cs="Arial"/>
                <w:sz w:val="16"/>
                <w:szCs w:val="16"/>
              </w:rPr>
            </w:pPr>
            <w:r w:rsidRPr="005776D8">
              <w:rPr>
                <w:rFonts w:eastAsia="Arial" w:cs="Arial"/>
                <w:sz w:val="16"/>
                <w:szCs w:val="16"/>
              </w:rPr>
              <w:t>Opravljen izbor pilotnih</w:t>
            </w:r>
            <w:r>
              <w:rPr>
                <w:rFonts w:eastAsia="Arial" w:cs="Arial"/>
                <w:sz w:val="16"/>
                <w:szCs w:val="16"/>
              </w:rPr>
              <w:t xml:space="preserve"> </w:t>
            </w:r>
            <w:r w:rsidRPr="005776D8">
              <w:rPr>
                <w:rFonts w:eastAsia="Arial" w:cs="Arial"/>
                <w:sz w:val="16"/>
                <w:szCs w:val="16"/>
              </w:rPr>
              <w:t>projektov RRI na področju krožnega gospodarstva</w:t>
            </w:r>
          </w:p>
        </w:tc>
        <w:tc>
          <w:tcPr>
            <w:tcW w:w="1275" w:type="dxa"/>
            <w:vMerge w:val="restart"/>
          </w:tcPr>
          <w:p w14:paraId="23877BBC" w14:textId="061DEA81" w:rsidR="005776D8" w:rsidRPr="451E5F18" w:rsidRDefault="005776D8" w:rsidP="00D50A5E">
            <w:pPr>
              <w:autoSpaceDN w:val="0"/>
              <w:jc w:val="center"/>
              <w:rPr>
                <w:rFonts w:eastAsia="Calibri" w:cs="Arial"/>
                <w:sz w:val="16"/>
                <w:szCs w:val="16"/>
              </w:rPr>
            </w:pPr>
            <w:r>
              <w:rPr>
                <w:rFonts w:eastAsia="Calibri" w:cs="Arial"/>
                <w:sz w:val="16"/>
                <w:szCs w:val="16"/>
              </w:rPr>
              <w:t>MGTŠ</w:t>
            </w:r>
          </w:p>
        </w:tc>
        <w:tc>
          <w:tcPr>
            <w:tcW w:w="3124" w:type="dxa"/>
          </w:tcPr>
          <w:p w14:paraId="32B5200D" w14:textId="6899A3EE" w:rsidR="005776D8" w:rsidRDefault="005776D8" w:rsidP="00D50A5E">
            <w:pPr>
              <w:jc w:val="center"/>
              <w:rPr>
                <w:rFonts w:eastAsia="Calibri" w:cs="Arial"/>
                <w:sz w:val="16"/>
                <w:szCs w:val="16"/>
              </w:rPr>
            </w:pPr>
            <w:r w:rsidRPr="451E5F18">
              <w:rPr>
                <w:rFonts w:eastAsia="Calibri" w:cs="Arial"/>
                <w:sz w:val="16"/>
                <w:szCs w:val="16"/>
              </w:rPr>
              <w:t>Poenostavitev opisa ukrepa</w:t>
            </w:r>
            <w:r w:rsidR="005937C5">
              <w:rPr>
                <w:rFonts w:eastAsia="Calibri" w:cs="Arial"/>
                <w:sz w:val="16"/>
                <w:szCs w:val="16"/>
              </w:rPr>
              <w:t>.</w:t>
            </w:r>
          </w:p>
          <w:p w14:paraId="1FA298AA" w14:textId="4CC73EED" w:rsidR="005776D8" w:rsidRDefault="005776D8" w:rsidP="00D50A5E">
            <w:pPr>
              <w:jc w:val="center"/>
              <w:rPr>
                <w:rFonts w:eastAsia="Calibri" w:cs="Arial"/>
                <w:sz w:val="16"/>
                <w:szCs w:val="16"/>
              </w:rPr>
            </w:pPr>
            <w:r>
              <w:rPr>
                <w:rFonts w:eastAsia="Calibri" w:cs="Arial"/>
                <w:sz w:val="16"/>
                <w:szCs w:val="16"/>
              </w:rPr>
              <w:t>Sprememba imena in opisa mejnika, sprememba kvalitativnega kazalnika.</w:t>
            </w:r>
          </w:p>
        </w:tc>
      </w:tr>
      <w:tr w:rsidR="005776D8" w:rsidRPr="00415DF4" w14:paraId="20159A94" w14:textId="77777777" w:rsidTr="00BA474C">
        <w:trPr>
          <w:cnfStyle w:val="000000100000" w:firstRow="0" w:lastRow="0" w:firstColumn="0" w:lastColumn="0" w:oddVBand="0" w:evenVBand="0" w:oddHBand="1" w:evenHBand="0" w:firstRowFirstColumn="0" w:firstRowLastColumn="0" w:lastRowFirstColumn="0" w:lastRowLastColumn="0"/>
          <w:trHeight w:val="170"/>
        </w:trPr>
        <w:tc>
          <w:tcPr>
            <w:tcW w:w="619" w:type="dxa"/>
            <w:vMerge/>
          </w:tcPr>
          <w:p w14:paraId="3BC4D4E3" w14:textId="77777777" w:rsidR="005776D8" w:rsidRDefault="005776D8" w:rsidP="00D50A5E">
            <w:pPr>
              <w:autoSpaceDN w:val="0"/>
              <w:jc w:val="center"/>
              <w:rPr>
                <w:rFonts w:eastAsia="Calibri" w:cs="Arial"/>
                <w:b/>
                <w:bCs/>
                <w:sz w:val="16"/>
                <w:szCs w:val="16"/>
              </w:rPr>
            </w:pPr>
          </w:p>
        </w:tc>
        <w:tc>
          <w:tcPr>
            <w:tcW w:w="1038" w:type="dxa"/>
            <w:vMerge/>
          </w:tcPr>
          <w:p w14:paraId="0927EE4C" w14:textId="77777777" w:rsidR="005776D8" w:rsidRDefault="005776D8" w:rsidP="00D50A5E">
            <w:pPr>
              <w:autoSpaceDN w:val="0"/>
              <w:jc w:val="center"/>
              <w:rPr>
                <w:rFonts w:eastAsia="Calibri" w:cs="Arial"/>
                <w:b/>
                <w:bCs/>
                <w:sz w:val="16"/>
                <w:szCs w:val="16"/>
              </w:rPr>
            </w:pPr>
          </w:p>
        </w:tc>
        <w:tc>
          <w:tcPr>
            <w:tcW w:w="3867" w:type="dxa"/>
            <w:vMerge/>
          </w:tcPr>
          <w:p w14:paraId="5BED8750" w14:textId="77777777" w:rsidR="005776D8" w:rsidRPr="00AC4D1C" w:rsidRDefault="005776D8" w:rsidP="00D50A5E">
            <w:pPr>
              <w:autoSpaceDN w:val="0"/>
              <w:jc w:val="center"/>
              <w:rPr>
                <w:rFonts w:eastAsia="Arial" w:cs="Arial"/>
                <w:sz w:val="16"/>
                <w:szCs w:val="16"/>
              </w:rPr>
            </w:pPr>
          </w:p>
        </w:tc>
        <w:tc>
          <w:tcPr>
            <w:tcW w:w="975" w:type="dxa"/>
          </w:tcPr>
          <w:p w14:paraId="426D009F" w14:textId="1899D8EA" w:rsidR="005776D8" w:rsidRDefault="005776D8" w:rsidP="00D50A5E">
            <w:pPr>
              <w:autoSpaceDN w:val="0"/>
              <w:jc w:val="center"/>
              <w:rPr>
                <w:rFonts w:eastAsia="Calibri" w:cs="Arial"/>
                <w:sz w:val="16"/>
                <w:szCs w:val="16"/>
              </w:rPr>
            </w:pPr>
            <w:r>
              <w:rPr>
                <w:rFonts w:eastAsia="Calibri" w:cs="Arial"/>
                <w:sz w:val="16"/>
                <w:szCs w:val="16"/>
              </w:rPr>
              <w:t>T122</w:t>
            </w:r>
          </w:p>
        </w:tc>
        <w:tc>
          <w:tcPr>
            <w:tcW w:w="4128" w:type="dxa"/>
          </w:tcPr>
          <w:p w14:paraId="6ABDB790" w14:textId="33A387F6" w:rsidR="005776D8" w:rsidRPr="001B6F92" w:rsidRDefault="005776D8" w:rsidP="00D50A5E">
            <w:pPr>
              <w:autoSpaceDN w:val="0"/>
              <w:jc w:val="center"/>
              <w:rPr>
                <w:rFonts w:eastAsia="Arial" w:cs="Arial"/>
                <w:sz w:val="16"/>
                <w:szCs w:val="16"/>
              </w:rPr>
            </w:pPr>
            <w:r w:rsidRPr="005776D8">
              <w:rPr>
                <w:rFonts w:eastAsia="Arial" w:cs="Arial"/>
                <w:sz w:val="16"/>
                <w:szCs w:val="16"/>
              </w:rPr>
              <w:t>Dokončani pilotni projekti RRI na področju krožnega gospodarstva</w:t>
            </w:r>
          </w:p>
        </w:tc>
        <w:tc>
          <w:tcPr>
            <w:tcW w:w="1275" w:type="dxa"/>
            <w:vMerge/>
          </w:tcPr>
          <w:p w14:paraId="0B380D6C" w14:textId="77777777" w:rsidR="005776D8" w:rsidRPr="451E5F18" w:rsidRDefault="005776D8" w:rsidP="00D50A5E">
            <w:pPr>
              <w:autoSpaceDN w:val="0"/>
              <w:jc w:val="center"/>
              <w:rPr>
                <w:rFonts w:eastAsia="Calibri" w:cs="Arial"/>
                <w:sz w:val="16"/>
                <w:szCs w:val="16"/>
              </w:rPr>
            </w:pPr>
          </w:p>
        </w:tc>
        <w:tc>
          <w:tcPr>
            <w:tcW w:w="3124" w:type="dxa"/>
          </w:tcPr>
          <w:p w14:paraId="00679040" w14:textId="01F419F5" w:rsidR="005776D8" w:rsidRPr="451E5F18" w:rsidRDefault="005776D8" w:rsidP="00D50A5E">
            <w:pPr>
              <w:jc w:val="center"/>
              <w:rPr>
                <w:rFonts w:eastAsia="Calibri" w:cs="Arial"/>
                <w:sz w:val="16"/>
                <w:szCs w:val="16"/>
              </w:rPr>
            </w:pPr>
            <w:r>
              <w:rPr>
                <w:rFonts w:eastAsia="Calibri" w:cs="Arial"/>
                <w:sz w:val="16"/>
                <w:szCs w:val="16"/>
              </w:rPr>
              <w:t>Sprememba imena in opisa cilja.</w:t>
            </w:r>
          </w:p>
        </w:tc>
      </w:tr>
      <w:tr w:rsidR="005937C5" w:rsidRPr="00415DF4" w14:paraId="23349730" w14:textId="77777777" w:rsidTr="00BA474C">
        <w:trPr>
          <w:trHeight w:val="82"/>
        </w:trPr>
        <w:tc>
          <w:tcPr>
            <w:tcW w:w="619" w:type="dxa"/>
            <w:vMerge w:val="restart"/>
          </w:tcPr>
          <w:p w14:paraId="6C014B55" w14:textId="2B2C72CF" w:rsidR="005937C5" w:rsidRDefault="005937C5" w:rsidP="00D50A5E">
            <w:pPr>
              <w:autoSpaceDN w:val="0"/>
              <w:jc w:val="center"/>
              <w:rPr>
                <w:rFonts w:eastAsia="Calibri" w:cs="Arial"/>
                <w:b/>
                <w:bCs/>
                <w:sz w:val="16"/>
                <w:szCs w:val="16"/>
              </w:rPr>
            </w:pPr>
            <w:r>
              <w:rPr>
                <w:rFonts w:eastAsia="Calibri" w:cs="Arial"/>
                <w:b/>
                <w:bCs/>
                <w:sz w:val="16"/>
                <w:szCs w:val="16"/>
              </w:rPr>
              <w:t>31.</w:t>
            </w:r>
          </w:p>
        </w:tc>
        <w:tc>
          <w:tcPr>
            <w:tcW w:w="1038" w:type="dxa"/>
            <w:vMerge w:val="restart"/>
          </w:tcPr>
          <w:p w14:paraId="08B3E74B" w14:textId="5C337F71" w:rsidR="005937C5" w:rsidRDefault="005937C5" w:rsidP="00D50A5E">
            <w:pPr>
              <w:autoSpaceDN w:val="0"/>
              <w:jc w:val="center"/>
              <w:rPr>
                <w:rFonts w:eastAsia="Calibri" w:cs="Arial"/>
                <w:b/>
                <w:bCs/>
                <w:sz w:val="16"/>
                <w:szCs w:val="16"/>
              </w:rPr>
            </w:pPr>
            <w:r>
              <w:rPr>
                <w:rFonts w:eastAsia="Calibri" w:cs="Arial"/>
                <w:b/>
                <w:bCs/>
                <w:sz w:val="16"/>
                <w:szCs w:val="16"/>
              </w:rPr>
              <w:t>C3.K9.IC</w:t>
            </w:r>
          </w:p>
        </w:tc>
        <w:tc>
          <w:tcPr>
            <w:tcW w:w="3867" w:type="dxa"/>
            <w:vMerge w:val="restart"/>
          </w:tcPr>
          <w:p w14:paraId="78BCD739" w14:textId="19DC62EF" w:rsidR="005937C5" w:rsidRPr="009E5B1D" w:rsidRDefault="005937C5" w:rsidP="00D50A5E">
            <w:pPr>
              <w:autoSpaceDN w:val="0"/>
              <w:jc w:val="center"/>
              <w:rPr>
                <w:rFonts w:eastAsia="Arial" w:cs="Arial"/>
                <w:sz w:val="16"/>
                <w:szCs w:val="16"/>
              </w:rPr>
            </w:pPr>
            <w:r w:rsidRPr="005937C5">
              <w:rPr>
                <w:rFonts w:eastAsia="Arial" w:cs="Arial"/>
                <w:sz w:val="16"/>
                <w:szCs w:val="16"/>
              </w:rPr>
              <w:t xml:space="preserve">Podpora za </w:t>
            </w:r>
            <w:proofErr w:type="spellStart"/>
            <w:r w:rsidRPr="005937C5">
              <w:rPr>
                <w:rFonts w:eastAsia="Arial" w:cs="Arial"/>
                <w:sz w:val="16"/>
                <w:szCs w:val="16"/>
              </w:rPr>
              <w:t>dekarbonizacijo</w:t>
            </w:r>
            <w:proofErr w:type="spellEnd"/>
            <w:r w:rsidRPr="005937C5">
              <w:rPr>
                <w:rFonts w:eastAsia="Arial" w:cs="Arial"/>
                <w:sz w:val="16"/>
                <w:szCs w:val="16"/>
              </w:rPr>
              <w:t>, produktivnost in konkurenčnost podjetij</w:t>
            </w:r>
          </w:p>
        </w:tc>
        <w:tc>
          <w:tcPr>
            <w:tcW w:w="975" w:type="dxa"/>
          </w:tcPr>
          <w:p w14:paraId="7F99A1A3" w14:textId="3FD0DBAA" w:rsidR="005937C5" w:rsidRDefault="005937C5" w:rsidP="00D50A5E">
            <w:pPr>
              <w:autoSpaceDN w:val="0"/>
              <w:jc w:val="center"/>
              <w:rPr>
                <w:rFonts w:eastAsia="Calibri" w:cs="Arial"/>
                <w:sz w:val="16"/>
                <w:szCs w:val="16"/>
              </w:rPr>
            </w:pPr>
            <w:r>
              <w:rPr>
                <w:rFonts w:eastAsia="Calibri" w:cs="Arial"/>
                <w:sz w:val="16"/>
                <w:szCs w:val="16"/>
              </w:rPr>
              <w:t>T130</w:t>
            </w:r>
          </w:p>
        </w:tc>
        <w:tc>
          <w:tcPr>
            <w:tcW w:w="4128" w:type="dxa"/>
          </w:tcPr>
          <w:p w14:paraId="43DAD4D7" w14:textId="790A3780" w:rsidR="005937C5" w:rsidRPr="001B6F92" w:rsidRDefault="005937C5" w:rsidP="00D50A5E">
            <w:pPr>
              <w:autoSpaceDN w:val="0"/>
              <w:jc w:val="center"/>
              <w:rPr>
                <w:rFonts w:eastAsia="Arial" w:cs="Arial"/>
                <w:sz w:val="16"/>
                <w:szCs w:val="16"/>
              </w:rPr>
            </w:pPr>
            <w:r w:rsidRPr="005937C5">
              <w:rPr>
                <w:rFonts w:eastAsia="Arial" w:cs="Arial"/>
                <w:sz w:val="16"/>
                <w:szCs w:val="16"/>
              </w:rPr>
              <w:t>Dokončani projekti za spodbujanje investicij</w:t>
            </w:r>
          </w:p>
        </w:tc>
        <w:tc>
          <w:tcPr>
            <w:tcW w:w="1275" w:type="dxa"/>
          </w:tcPr>
          <w:p w14:paraId="3D2401DD" w14:textId="43475358" w:rsidR="005937C5" w:rsidRPr="451E5F18" w:rsidRDefault="005937C5" w:rsidP="00D50A5E">
            <w:pPr>
              <w:autoSpaceDN w:val="0"/>
              <w:jc w:val="center"/>
              <w:rPr>
                <w:rFonts w:eastAsia="Calibri" w:cs="Arial"/>
                <w:sz w:val="16"/>
                <w:szCs w:val="16"/>
              </w:rPr>
            </w:pPr>
            <w:r>
              <w:rPr>
                <w:rFonts w:eastAsia="Calibri" w:cs="Arial"/>
                <w:sz w:val="16"/>
                <w:szCs w:val="16"/>
              </w:rPr>
              <w:t>MGTŠ</w:t>
            </w:r>
          </w:p>
        </w:tc>
        <w:tc>
          <w:tcPr>
            <w:tcW w:w="3124" w:type="dxa"/>
          </w:tcPr>
          <w:p w14:paraId="6C3ECA25" w14:textId="77777777" w:rsidR="005937C5" w:rsidRDefault="005937C5"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2968593F" w14:textId="03DF2282" w:rsidR="005937C5" w:rsidRDefault="005937C5" w:rsidP="00D50A5E">
            <w:pPr>
              <w:jc w:val="center"/>
              <w:rPr>
                <w:rFonts w:eastAsia="Calibri" w:cs="Arial"/>
                <w:sz w:val="16"/>
                <w:szCs w:val="16"/>
              </w:rPr>
            </w:pPr>
            <w:r>
              <w:rPr>
                <w:rFonts w:eastAsia="Calibri" w:cs="Arial"/>
                <w:sz w:val="16"/>
                <w:szCs w:val="16"/>
              </w:rPr>
              <w:t>Sprememba imena in opisa cilja.</w:t>
            </w:r>
          </w:p>
        </w:tc>
      </w:tr>
      <w:tr w:rsidR="005937C5" w:rsidRPr="00415DF4" w14:paraId="2FC17C71" w14:textId="77777777" w:rsidTr="00BA474C">
        <w:trPr>
          <w:cnfStyle w:val="000000100000" w:firstRow="0" w:lastRow="0" w:firstColumn="0" w:lastColumn="0" w:oddVBand="0" w:evenVBand="0" w:oddHBand="1" w:evenHBand="0" w:firstRowFirstColumn="0" w:firstRowLastColumn="0" w:lastRowFirstColumn="0" w:lastRowLastColumn="0"/>
          <w:trHeight w:val="82"/>
        </w:trPr>
        <w:tc>
          <w:tcPr>
            <w:tcW w:w="619" w:type="dxa"/>
            <w:vMerge/>
          </w:tcPr>
          <w:p w14:paraId="71DF79F6" w14:textId="77777777" w:rsidR="005937C5" w:rsidRDefault="005937C5" w:rsidP="00D50A5E">
            <w:pPr>
              <w:autoSpaceDN w:val="0"/>
              <w:jc w:val="center"/>
              <w:rPr>
                <w:rFonts w:eastAsia="Calibri" w:cs="Arial"/>
                <w:b/>
                <w:bCs/>
                <w:sz w:val="16"/>
                <w:szCs w:val="16"/>
              </w:rPr>
            </w:pPr>
          </w:p>
        </w:tc>
        <w:tc>
          <w:tcPr>
            <w:tcW w:w="1038" w:type="dxa"/>
            <w:vMerge/>
          </w:tcPr>
          <w:p w14:paraId="2556B427" w14:textId="77777777" w:rsidR="005937C5" w:rsidRDefault="005937C5" w:rsidP="00D50A5E">
            <w:pPr>
              <w:autoSpaceDN w:val="0"/>
              <w:jc w:val="center"/>
              <w:rPr>
                <w:rFonts w:eastAsia="Calibri" w:cs="Arial"/>
                <w:b/>
                <w:bCs/>
                <w:sz w:val="16"/>
                <w:szCs w:val="16"/>
              </w:rPr>
            </w:pPr>
          </w:p>
        </w:tc>
        <w:tc>
          <w:tcPr>
            <w:tcW w:w="3867" w:type="dxa"/>
            <w:vMerge/>
          </w:tcPr>
          <w:p w14:paraId="0A49F14C" w14:textId="77777777" w:rsidR="005937C5" w:rsidRPr="009E5B1D" w:rsidRDefault="005937C5" w:rsidP="00D50A5E">
            <w:pPr>
              <w:autoSpaceDN w:val="0"/>
              <w:jc w:val="center"/>
              <w:rPr>
                <w:rFonts w:eastAsia="Arial" w:cs="Arial"/>
                <w:sz w:val="16"/>
                <w:szCs w:val="16"/>
              </w:rPr>
            </w:pPr>
          </w:p>
        </w:tc>
        <w:tc>
          <w:tcPr>
            <w:tcW w:w="975" w:type="dxa"/>
          </w:tcPr>
          <w:p w14:paraId="51BA9BC4" w14:textId="1706C4C6" w:rsidR="005937C5" w:rsidRDefault="005937C5" w:rsidP="00D50A5E">
            <w:pPr>
              <w:autoSpaceDN w:val="0"/>
              <w:jc w:val="center"/>
              <w:rPr>
                <w:rFonts w:eastAsia="Calibri" w:cs="Arial"/>
                <w:sz w:val="16"/>
                <w:szCs w:val="16"/>
              </w:rPr>
            </w:pPr>
            <w:r>
              <w:rPr>
                <w:rFonts w:eastAsia="Calibri" w:cs="Arial"/>
                <w:sz w:val="16"/>
                <w:szCs w:val="16"/>
              </w:rPr>
              <w:t>T132</w:t>
            </w:r>
          </w:p>
        </w:tc>
        <w:tc>
          <w:tcPr>
            <w:tcW w:w="4128" w:type="dxa"/>
          </w:tcPr>
          <w:p w14:paraId="7EF6A004" w14:textId="5DD33C1F" w:rsidR="005937C5" w:rsidRPr="001B6F92" w:rsidRDefault="005937C5" w:rsidP="00D50A5E">
            <w:pPr>
              <w:autoSpaceDN w:val="0"/>
              <w:jc w:val="center"/>
              <w:rPr>
                <w:rFonts w:eastAsia="Arial" w:cs="Arial"/>
                <w:sz w:val="16"/>
                <w:szCs w:val="16"/>
              </w:rPr>
            </w:pPr>
            <w:r w:rsidRPr="005937C5">
              <w:rPr>
                <w:rFonts w:eastAsia="Arial" w:cs="Arial"/>
                <w:sz w:val="16"/>
                <w:szCs w:val="16"/>
              </w:rPr>
              <w:t>Dokončani projekti v podporo regionalnemu razvoju</w:t>
            </w:r>
          </w:p>
        </w:tc>
        <w:tc>
          <w:tcPr>
            <w:tcW w:w="1275" w:type="dxa"/>
          </w:tcPr>
          <w:p w14:paraId="5665B648" w14:textId="05074ED3" w:rsidR="005937C5" w:rsidRPr="451E5F18" w:rsidRDefault="005937C5" w:rsidP="00D50A5E">
            <w:pPr>
              <w:autoSpaceDN w:val="0"/>
              <w:jc w:val="center"/>
              <w:rPr>
                <w:rFonts w:eastAsia="Calibri" w:cs="Arial"/>
                <w:sz w:val="16"/>
                <w:szCs w:val="16"/>
              </w:rPr>
            </w:pPr>
            <w:r>
              <w:rPr>
                <w:rFonts w:eastAsia="Calibri" w:cs="Arial"/>
                <w:sz w:val="16"/>
                <w:szCs w:val="16"/>
              </w:rPr>
              <w:t>MKRR</w:t>
            </w:r>
          </w:p>
        </w:tc>
        <w:tc>
          <w:tcPr>
            <w:tcW w:w="3124" w:type="dxa"/>
          </w:tcPr>
          <w:p w14:paraId="170ED9AD" w14:textId="4AA42F05" w:rsidR="005937C5" w:rsidRDefault="005937C5" w:rsidP="00D50A5E">
            <w:pPr>
              <w:jc w:val="center"/>
              <w:rPr>
                <w:rFonts w:eastAsia="Calibri" w:cs="Arial"/>
                <w:sz w:val="16"/>
                <w:szCs w:val="16"/>
              </w:rPr>
            </w:pPr>
            <w:r>
              <w:rPr>
                <w:rFonts w:eastAsia="Calibri" w:cs="Arial"/>
                <w:sz w:val="16"/>
                <w:szCs w:val="16"/>
              </w:rPr>
              <w:t>Sprememba imena in opisa cilja, sprememba ciljne ravni.</w:t>
            </w:r>
          </w:p>
        </w:tc>
      </w:tr>
      <w:tr w:rsidR="00AC4D1C" w:rsidRPr="00415DF4" w14:paraId="7B041C37" w14:textId="77777777" w:rsidTr="00BA474C">
        <w:trPr>
          <w:trHeight w:val="113"/>
        </w:trPr>
        <w:tc>
          <w:tcPr>
            <w:tcW w:w="619" w:type="dxa"/>
          </w:tcPr>
          <w:p w14:paraId="242EC914" w14:textId="588F24ED" w:rsidR="00AC4D1C" w:rsidRDefault="005937C5" w:rsidP="00D50A5E">
            <w:pPr>
              <w:autoSpaceDN w:val="0"/>
              <w:jc w:val="center"/>
              <w:rPr>
                <w:rFonts w:eastAsia="Calibri" w:cs="Arial"/>
                <w:b/>
                <w:bCs/>
                <w:sz w:val="16"/>
                <w:szCs w:val="16"/>
              </w:rPr>
            </w:pPr>
            <w:r>
              <w:rPr>
                <w:rFonts w:eastAsia="Calibri" w:cs="Arial"/>
                <w:b/>
                <w:bCs/>
                <w:sz w:val="16"/>
                <w:szCs w:val="16"/>
              </w:rPr>
              <w:t>32.</w:t>
            </w:r>
          </w:p>
        </w:tc>
        <w:tc>
          <w:tcPr>
            <w:tcW w:w="1038" w:type="dxa"/>
          </w:tcPr>
          <w:p w14:paraId="31E4D7F6" w14:textId="47675276" w:rsidR="00AC4D1C" w:rsidRDefault="005937C5" w:rsidP="00D50A5E">
            <w:pPr>
              <w:autoSpaceDN w:val="0"/>
              <w:jc w:val="center"/>
              <w:rPr>
                <w:rFonts w:eastAsia="Calibri" w:cs="Arial"/>
                <w:b/>
                <w:bCs/>
                <w:sz w:val="16"/>
                <w:szCs w:val="16"/>
              </w:rPr>
            </w:pPr>
            <w:r>
              <w:rPr>
                <w:rFonts w:eastAsia="Calibri" w:cs="Arial"/>
                <w:b/>
                <w:bCs/>
                <w:sz w:val="16"/>
                <w:szCs w:val="16"/>
              </w:rPr>
              <w:t>C3.K9.ID</w:t>
            </w:r>
          </w:p>
        </w:tc>
        <w:tc>
          <w:tcPr>
            <w:tcW w:w="3867" w:type="dxa"/>
          </w:tcPr>
          <w:p w14:paraId="333DCE16" w14:textId="48BB043C" w:rsidR="00AC4D1C" w:rsidRPr="009E5B1D" w:rsidRDefault="005937C5" w:rsidP="00D50A5E">
            <w:pPr>
              <w:autoSpaceDN w:val="0"/>
              <w:jc w:val="center"/>
              <w:rPr>
                <w:rFonts w:eastAsia="Arial" w:cs="Arial"/>
                <w:sz w:val="16"/>
                <w:szCs w:val="16"/>
              </w:rPr>
            </w:pPr>
            <w:r w:rsidRPr="005937C5">
              <w:rPr>
                <w:rFonts w:eastAsia="Arial" w:cs="Arial"/>
                <w:sz w:val="16"/>
                <w:szCs w:val="16"/>
              </w:rPr>
              <w:t>Zagotavljanje inovativnih ekosistemov ekonomsko-poslovne infrastrukture</w:t>
            </w:r>
          </w:p>
        </w:tc>
        <w:tc>
          <w:tcPr>
            <w:tcW w:w="975" w:type="dxa"/>
          </w:tcPr>
          <w:p w14:paraId="6517F409" w14:textId="7F5C3B44" w:rsidR="00AC4D1C" w:rsidRDefault="005937C5" w:rsidP="00D50A5E">
            <w:pPr>
              <w:autoSpaceDN w:val="0"/>
              <w:jc w:val="center"/>
              <w:rPr>
                <w:rFonts w:eastAsia="Calibri" w:cs="Arial"/>
                <w:sz w:val="16"/>
                <w:szCs w:val="16"/>
              </w:rPr>
            </w:pPr>
            <w:r>
              <w:rPr>
                <w:rFonts w:eastAsia="Calibri" w:cs="Arial"/>
                <w:sz w:val="16"/>
                <w:szCs w:val="16"/>
              </w:rPr>
              <w:t>T134</w:t>
            </w:r>
          </w:p>
        </w:tc>
        <w:tc>
          <w:tcPr>
            <w:tcW w:w="4128" w:type="dxa"/>
          </w:tcPr>
          <w:p w14:paraId="62F9F980" w14:textId="2FA3A261" w:rsidR="00AC4D1C" w:rsidRPr="001B6F92" w:rsidRDefault="005937C5" w:rsidP="00D50A5E">
            <w:pPr>
              <w:autoSpaceDN w:val="0"/>
              <w:jc w:val="center"/>
              <w:rPr>
                <w:rFonts w:eastAsia="Arial" w:cs="Arial"/>
                <w:sz w:val="16"/>
                <w:szCs w:val="16"/>
              </w:rPr>
            </w:pPr>
            <w:r w:rsidRPr="005937C5">
              <w:rPr>
                <w:rFonts w:eastAsia="Arial" w:cs="Arial"/>
                <w:sz w:val="16"/>
                <w:szCs w:val="16"/>
              </w:rPr>
              <w:t>Dokončanje projektov za ekosisteme inovativne poslovne infrastrukture</w:t>
            </w:r>
          </w:p>
        </w:tc>
        <w:tc>
          <w:tcPr>
            <w:tcW w:w="1275" w:type="dxa"/>
          </w:tcPr>
          <w:p w14:paraId="2AE5837C" w14:textId="648BD9AC" w:rsidR="00AC4D1C" w:rsidRPr="451E5F18" w:rsidRDefault="005937C5" w:rsidP="00D50A5E">
            <w:pPr>
              <w:autoSpaceDN w:val="0"/>
              <w:jc w:val="center"/>
              <w:rPr>
                <w:rFonts w:eastAsia="Calibri" w:cs="Arial"/>
                <w:sz w:val="16"/>
                <w:szCs w:val="16"/>
              </w:rPr>
            </w:pPr>
            <w:r>
              <w:rPr>
                <w:rFonts w:eastAsia="Calibri" w:cs="Arial"/>
                <w:sz w:val="16"/>
                <w:szCs w:val="16"/>
              </w:rPr>
              <w:t>MKRR</w:t>
            </w:r>
          </w:p>
        </w:tc>
        <w:tc>
          <w:tcPr>
            <w:tcW w:w="3124" w:type="dxa"/>
          </w:tcPr>
          <w:p w14:paraId="4BA6BD31" w14:textId="77777777" w:rsidR="00AC4D1C" w:rsidRDefault="005937C5"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41F1F9AC" w14:textId="256321BC" w:rsidR="005937C5" w:rsidRDefault="005937C5" w:rsidP="00D50A5E">
            <w:pPr>
              <w:jc w:val="center"/>
              <w:rPr>
                <w:rFonts w:eastAsia="Calibri" w:cs="Arial"/>
                <w:sz w:val="16"/>
                <w:szCs w:val="16"/>
              </w:rPr>
            </w:pPr>
            <w:r>
              <w:rPr>
                <w:rFonts w:eastAsia="Calibri" w:cs="Arial"/>
                <w:sz w:val="16"/>
                <w:szCs w:val="16"/>
              </w:rPr>
              <w:t>Sprememba imena in opisa cilja, sprememba ciljne ravni.</w:t>
            </w:r>
          </w:p>
        </w:tc>
      </w:tr>
      <w:tr w:rsidR="006322F9" w:rsidRPr="00415DF4" w14:paraId="54C52B20" w14:textId="77777777" w:rsidTr="00BA474C">
        <w:trPr>
          <w:cnfStyle w:val="000000100000" w:firstRow="0" w:lastRow="0" w:firstColumn="0" w:lastColumn="0" w:oddVBand="0" w:evenVBand="0" w:oddHBand="1" w:evenHBand="0" w:firstRowFirstColumn="0" w:firstRowLastColumn="0" w:lastRowFirstColumn="0" w:lastRowLastColumn="0"/>
          <w:trHeight w:val="82"/>
        </w:trPr>
        <w:tc>
          <w:tcPr>
            <w:tcW w:w="619" w:type="dxa"/>
            <w:vMerge w:val="restart"/>
          </w:tcPr>
          <w:p w14:paraId="408A3177" w14:textId="2A6DF9A3" w:rsidR="006322F9" w:rsidRDefault="00460B54" w:rsidP="00D50A5E">
            <w:pPr>
              <w:autoSpaceDN w:val="0"/>
              <w:jc w:val="center"/>
              <w:rPr>
                <w:rFonts w:eastAsia="Calibri" w:cs="Arial"/>
                <w:b/>
                <w:bCs/>
                <w:sz w:val="16"/>
                <w:szCs w:val="16"/>
              </w:rPr>
            </w:pPr>
            <w:r>
              <w:rPr>
                <w:rFonts w:eastAsia="Calibri" w:cs="Arial"/>
                <w:b/>
                <w:bCs/>
                <w:sz w:val="16"/>
                <w:szCs w:val="16"/>
              </w:rPr>
              <w:t>33.</w:t>
            </w:r>
          </w:p>
        </w:tc>
        <w:tc>
          <w:tcPr>
            <w:tcW w:w="1038" w:type="dxa"/>
            <w:vMerge w:val="restart"/>
          </w:tcPr>
          <w:p w14:paraId="10986F09" w14:textId="4FB7A607" w:rsidR="006322F9" w:rsidRDefault="006322F9" w:rsidP="00D50A5E">
            <w:pPr>
              <w:autoSpaceDN w:val="0"/>
              <w:jc w:val="center"/>
              <w:rPr>
                <w:rFonts w:eastAsia="Calibri" w:cs="Arial"/>
                <w:b/>
                <w:bCs/>
                <w:sz w:val="16"/>
                <w:szCs w:val="16"/>
              </w:rPr>
            </w:pPr>
            <w:r>
              <w:rPr>
                <w:rFonts w:eastAsia="Calibri" w:cs="Arial"/>
                <w:b/>
                <w:bCs/>
                <w:sz w:val="16"/>
                <w:szCs w:val="16"/>
              </w:rPr>
              <w:t>C3.K10.RA</w:t>
            </w:r>
          </w:p>
        </w:tc>
        <w:tc>
          <w:tcPr>
            <w:tcW w:w="3867" w:type="dxa"/>
            <w:vMerge w:val="restart"/>
          </w:tcPr>
          <w:p w14:paraId="42E866B7" w14:textId="515BB6BA" w:rsidR="006322F9" w:rsidRPr="009E5B1D" w:rsidRDefault="006322F9" w:rsidP="00D50A5E">
            <w:pPr>
              <w:autoSpaceDN w:val="0"/>
              <w:jc w:val="center"/>
              <w:rPr>
                <w:rFonts w:eastAsia="Arial" w:cs="Arial"/>
                <w:sz w:val="16"/>
                <w:szCs w:val="16"/>
              </w:rPr>
            </w:pPr>
            <w:r w:rsidRPr="006322F9">
              <w:rPr>
                <w:rFonts w:eastAsia="Arial" w:cs="Arial"/>
                <w:sz w:val="16"/>
                <w:szCs w:val="16"/>
              </w:rPr>
              <w:t>Strukturni ukrepi za krepitev (odpornosti) trga dela</w:t>
            </w:r>
          </w:p>
        </w:tc>
        <w:tc>
          <w:tcPr>
            <w:tcW w:w="975" w:type="dxa"/>
          </w:tcPr>
          <w:p w14:paraId="68B94807" w14:textId="0A4A3186" w:rsidR="006322F9" w:rsidRDefault="006322F9" w:rsidP="00D50A5E">
            <w:pPr>
              <w:autoSpaceDN w:val="0"/>
              <w:jc w:val="center"/>
              <w:rPr>
                <w:rFonts w:eastAsia="Calibri" w:cs="Arial"/>
                <w:sz w:val="16"/>
                <w:szCs w:val="16"/>
              </w:rPr>
            </w:pPr>
            <w:r>
              <w:rPr>
                <w:rFonts w:eastAsia="Calibri" w:cs="Arial"/>
                <w:sz w:val="16"/>
                <w:szCs w:val="16"/>
              </w:rPr>
              <w:t>M139</w:t>
            </w:r>
          </w:p>
        </w:tc>
        <w:tc>
          <w:tcPr>
            <w:tcW w:w="4128" w:type="dxa"/>
          </w:tcPr>
          <w:p w14:paraId="270D34AC" w14:textId="62563D9C" w:rsidR="006322F9" w:rsidRPr="001B6F92" w:rsidRDefault="00460B54" w:rsidP="00D50A5E">
            <w:pPr>
              <w:autoSpaceDN w:val="0"/>
              <w:jc w:val="center"/>
              <w:rPr>
                <w:rFonts w:eastAsia="Arial" w:cs="Arial"/>
                <w:sz w:val="16"/>
                <w:szCs w:val="16"/>
              </w:rPr>
            </w:pPr>
            <w:r w:rsidRPr="00460B54">
              <w:rPr>
                <w:rFonts w:eastAsia="Arial" w:cs="Arial"/>
                <w:sz w:val="16"/>
                <w:szCs w:val="16"/>
              </w:rPr>
              <w:t>Začetek veljavnosti sprememb Zakona o pokojninskem in invalidskem zavarovanju,</w:t>
            </w:r>
            <w:r>
              <w:rPr>
                <w:rFonts w:eastAsia="Arial" w:cs="Arial"/>
                <w:sz w:val="16"/>
                <w:szCs w:val="16"/>
              </w:rPr>
              <w:t xml:space="preserve"> </w:t>
            </w:r>
            <w:r w:rsidRPr="00460B54">
              <w:rPr>
                <w:rFonts w:eastAsia="Arial" w:cs="Arial"/>
                <w:sz w:val="16"/>
                <w:szCs w:val="16"/>
              </w:rPr>
              <w:t>katerih namen je zagotavljanje javnofinančne vzdržnosti sistema in primernih pokojnin</w:t>
            </w:r>
          </w:p>
        </w:tc>
        <w:tc>
          <w:tcPr>
            <w:tcW w:w="1275" w:type="dxa"/>
            <w:vMerge w:val="restart"/>
          </w:tcPr>
          <w:p w14:paraId="40AA7530" w14:textId="05B22E8C" w:rsidR="006322F9" w:rsidRPr="451E5F18" w:rsidRDefault="006322F9" w:rsidP="00D50A5E">
            <w:pPr>
              <w:autoSpaceDN w:val="0"/>
              <w:jc w:val="center"/>
              <w:rPr>
                <w:rFonts w:eastAsia="Calibri" w:cs="Arial"/>
                <w:sz w:val="16"/>
                <w:szCs w:val="16"/>
              </w:rPr>
            </w:pPr>
            <w:r>
              <w:rPr>
                <w:rFonts w:eastAsia="Calibri" w:cs="Arial"/>
                <w:sz w:val="16"/>
                <w:szCs w:val="16"/>
              </w:rPr>
              <w:t>MDDSZ</w:t>
            </w:r>
          </w:p>
        </w:tc>
        <w:tc>
          <w:tcPr>
            <w:tcW w:w="3124" w:type="dxa"/>
          </w:tcPr>
          <w:p w14:paraId="0762BFCB" w14:textId="77777777" w:rsidR="006322F9" w:rsidRDefault="006322F9"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665E8FF2" w14:textId="7E87D30A" w:rsidR="006322F9" w:rsidRDefault="006322F9" w:rsidP="00D50A5E">
            <w:pPr>
              <w:jc w:val="center"/>
              <w:rPr>
                <w:rFonts w:eastAsia="Calibri" w:cs="Arial"/>
                <w:sz w:val="16"/>
                <w:szCs w:val="16"/>
              </w:rPr>
            </w:pPr>
            <w:r>
              <w:rPr>
                <w:rFonts w:eastAsia="Calibri" w:cs="Arial"/>
                <w:sz w:val="16"/>
                <w:szCs w:val="16"/>
              </w:rPr>
              <w:t>Sprememba imena in opisa mejnika, sprememba kvalitativnega kazalnika.</w:t>
            </w:r>
          </w:p>
        </w:tc>
      </w:tr>
      <w:tr w:rsidR="006322F9" w:rsidRPr="00415DF4" w14:paraId="57F3117B" w14:textId="77777777" w:rsidTr="00BA474C">
        <w:trPr>
          <w:trHeight w:val="82"/>
        </w:trPr>
        <w:tc>
          <w:tcPr>
            <w:tcW w:w="619" w:type="dxa"/>
            <w:vMerge/>
          </w:tcPr>
          <w:p w14:paraId="324F73FC" w14:textId="77777777" w:rsidR="006322F9" w:rsidRDefault="006322F9" w:rsidP="00D50A5E">
            <w:pPr>
              <w:autoSpaceDN w:val="0"/>
              <w:jc w:val="center"/>
              <w:rPr>
                <w:rFonts w:eastAsia="Calibri" w:cs="Arial"/>
                <w:b/>
                <w:bCs/>
                <w:sz w:val="16"/>
                <w:szCs w:val="16"/>
              </w:rPr>
            </w:pPr>
          </w:p>
        </w:tc>
        <w:tc>
          <w:tcPr>
            <w:tcW w:w="1038" w:type="dxa"/>
            <w:vMerge/>
          </w:tcPr>
          <w:p w14:paraId="2D216224" w14:textId="77777777" w:rsidR="006322F9" w:rsidRDefault="006322F9" w:rsidP="00D50A5E">
            <w:pPr>
              <w:autoSpaceDN w:val="0"/>
              <w:jc w:val="center"/>
              <w:rPr>
                <w:rFonts w:eastAsia="Calibri" w:cs="Arial"/>
                <w:b/>
                <w:bCs/>
                <w:sz w:val="16"/>
                <w:szCs w:val="16"/>
              </w:rPr>
            </w:pPr>
          </w:p>
        </w:tc>
        <w:tc>
          <w:tcPr>
            <w:tcW w:w="3867" w:type="dxa"/>
            <w:vMerge/>
          </w:tcPr>
          <w:p w14:paraId="74BEBF83" w14:textId="77777777" w:rsidR="006322F9" w:rsidRPr="009E5B1D" w:rsidRDefault="006322F9" w:rsidP="00D50A5E">
            <w:pPr>
              <w:autoSpaceDN w:val="0"/>
              <w:jc w:val="center"/>
              <w:rPr>
                <w:rFonts w:eastAsia="Arial" w:cs="Arial"/>
                <w:sz w:val="16"/>
                <w:szCs w:val="16"/>
              </w:rPr>
            </w:pPr>
          </w:p>
        </w:tc>
        <w:tc>
          <w:tcPr>
            <w:tcW w:w="975" w:type="dxa"/>
          </w:tcPr>
          <w:p w14:paraId="54C60CE2" w14:textId="7567A96F" w:rsidR="006322F9" w:rsidRDefault="006322F9" w:rsidP="00D50A5E">
            <w:pPr>
              <w:autoSpaceDN w:val="0"/>
              <w:jc w:val="center"/>
              <w:rPr>
                <w:rFonts w:eastAsia="Calibri" w:cs="Arial"/>
                <w:sz w:val="16"/>
                <w:szCs w:val="16"/>
              </w:rPr>
            </w:pPr>
            <w:r>
              <w:rPr>
                <w:rFonts w:eastAsia="Calibri" w:cs="Arial"/>
                <w:sz w:val="16"/>
                <w:szCs w:val="16"/>
              </w:rPr>
              <w:t>M140</w:t>
            </w:r>
          </w:p>
        </w:tc>
        <w:tc>
          <w:tcPr>
            <w:tcW w:w="4128" w:type="dxa"/>
          </w:tcPr>
          <w:p w14:paraId="4CE92386" w14:textId="282872D3" w:rsidR="006322F9" w:rsidRPr="001B6F92" w:rsidRDefault="00460B54" w:rsidP="00D50A5E">
            <w:pPr>
              <w:autoSpaceDN w:val="0"/>
              <w:jc w:val="center"/>
              <w:rPr>
                <w:rFonts w:eastAsia="Arial" w:cs="Arial"/>
                <w:sz w:val="16"/>
                <w:szCs w:val="16"/>
              </w:rPr>
            </w:pPr>
            <w:r w:rsidRPr="00460B54">
              <w:rPr>
                <w:rFonts w:eastAsia="Arial" w:cs="Arial"/>
                <w:sz w:val="16"/>
                <w:szCs w:val="16"/>
              </w:rPr>
              <w:t>Sprejetje Smernic za izvajanje ukrepov aktivne politike zaposlovanja za obdobje 2026– 2030</w:t>
            </w:r>
          </w:p>
        </w:tc>
        <w:tc>
          <w:tcPr>
            <w:tcW w:w="1275" w:type="dxa"/>
            <w:vMerge/>
          </w:tcPr>
          <w:p w14:paraId="2704BB53" w14:textId="77777777" w:rsidR="006322F9" w:rsidRPr="451E5F18" w:rsidRDefault="006322F9" w:rsidP="00D50A5E">
            <w:pPr>
              <w:autoSpaceDN w:val="0"/>
              <w:jc w:val="center"/>
              <w:rPr>
                <w:rFonts w:eastAsia="Calibri" w:cs="Arial"/>
                <w:sz w:val="16"/>
                <w:szCs w:val="16"/>
              </w:rPr>
            </w:pPr>
          </w:p>
        </w:tc>
        <w:tc>
          <w:tcPr>
            <w:tcW w:w="3124" w:type="dxa"/>
          </w:tcPr>
          <w:p w14:paraId="7B932B5A" w14:textId="38DD8E04" w:rsidR="006322F9" w:rsidRDefault="006322F9" w:rsidP="00D50A5E">
            <w:pPr>
              <w:jc w:val="center"/>
              <w:rPr>
                <w:rFonts w:eastAsia="Calibri" w:cs="Arial"/>
                <w:sz w:val="16"/>
                <w:szCs w:val="16"/>
              </w:rPr>
            </w:pPr>
            <w:r>
              <w:rPr>
                <w:rFonts w:eastAsia="Calibri" w:cs="Arial"/>
                <w:sz w:val="16"/>
                <w:szCs w:val="16"/>
              </w:rPr>
              <w:t>Sprememba opisa cilja in kvalitativnega kazalnika.</w:t>
            </w:r>
          </w:p>
        </w:tc>
      </w:tr>
      <w:tr w:rsidR="005937C5" w:rsidRPr="00415DF4" w14:paraId="6ACB7117"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57B65B6D" w14:textId="2A88E13E" w:rsidR="005937C5" w:rsidRDefault="00460B54" w:rsidP="00D50A5E">
            <w:pPr>
              <w:autoSpaceDN w:val="0"/>
              <w:jc w:val="center"/>
              <w:rPr>
                <w:rFonts w:eastAsia="Calibri" w:cs="Arial"/>
                <w:b/>
                <w:bCs/>
                <w:sz w:val="16"/>
                <w:szCs w:val="16"/>
              </w:rPr>
            </w:pPr>
            <w:r>
              <w:rPr>
                <w:rFonts w:eastAsia="Calibri" w:cs="Arial"/>
                <w:b/>
                <w:bCs/>
                <w:sz w:val="16"/>
                <w:szCs w:val="16"/>
              </w:rPr>
              <w:t>34.</w:t>
            </w:r>
          </w:p>
        </w:tc>
        <w:tc>
          <w:tcPr>
            <w:tcW w:w="1038" w:type="dxa"/>
          </w:tcPr>
          <w:p w14:paraId="09DE4628" w14:textId="00BE0963" w:rsidR="005937C5" w:rsidRDefault="006322F9" w:rsidP="00D50A5E">
            <w:pPr>
              <w:autoSpaceDN w:val="0"/>
              <w:jc w:val="center"/>
              <w:rPr>
                <w:rFonts w:eastAsia="Calibri" w:cs="Arial"/>
                <w:b/>
                <w:bCs/>
                <w:sz w:val="16"/>
                <w:szCs w:val="16"/>
              </w:rPr>
            </w:pPr>
            <w:r>
              <w:rPr>
                <w:rFonts w:eastAsia="Calibri" w:cs="Arial"/>
                <w:b/>
                <w:bCs/>
                <w:sz w:val="16"/>
                <w:szCs w:val="16"/>
              </w:rPr>
              <w:t>C3.K10.IC</w:t>
            </w:r>
          </w:p>
        </w:tc>
        <w:tc>
          <w:tcPr>
            <w:tcW w:w="3867" w:type="dxa"/>
          </w:tcPr>
          <w:p w14:paraId="2F36330A" w14:textId="2B693165" w:rsidR="005937C5" w:rsidRPr="009E5B1D" w:rsidRDefault="006322F9" w:rsidP="00D50A5E">
            <w:pPr>
              <w:autoSpaceDN w:val="0"/>
              <w:jc w:val="center"/>
              <w:rPr>
                <w:rFonts w:eastAsia="Arial" w:cs="Arial"/>
                <w:sz w:val="16"/>
                <w:szCs w:val="16"/>
              </w:rPr>
            </w:pPr>
            <w:r w:rsidRPr="006322F9">
              <w:rPr>
                <w:rFonts w:eastAsia="Arial" w:cs="Arial"/>
                <w:sz w:val="16"/>
                <w:szCs w:val="16"/>
              </w:rPr>
              <w:t>Uvajanje prožnejših načinov dela, prilagojenih potrebam invalidov, v invalidskih podjetjih in zaposlitvenih centrih</w:t>
            </w:r>
          </w:p>
        </w:tc>
        <w:tc>
          <w:tcPr>
            <w:tcW w:w="975" w:type="dxa"/>
          </w:tcPr>
          <w:p w14:paraId="4D50DD8D" w14:textId="64EFED64" w:rsidR="005937C5" w:rsidRDefault="006322F9" w:rsidP="00D50A5E">
            <w:pPr>
              <w:autoSpaceDN w:val="0"/>
              <w:jc w:val="center"/>
              <w:rPr>
                <w:rFonts w:eastAsia="Calibri" w:cs="Arial"/>
                <w:sz w:val="16"/>
                <w:szCs w:val="16"/>
              </w:rPr>
            </w:pPr>
            <w:r>
              <w:rPr>
                <w:rFonts w:eastAsia="Calibri" w:cs="Arial"/>
                <w:sz w:val="16"/>
                <w:szCs w:val="16"/>
              </w:rPr>
              <w:t>T143</w:t>
            </w:r>
          </w:p>
        </w:tc>
        <w:tc>
          <w:tcPr>
            <w:tcW w:w="4128" w:type="dxa"/>
          </w:tcPr>
          <w:p w14:paraId="325038AC" w14:textId="378CF074" w:rsidR="005937C5" w:rsidRPr="001B6F92" w:rsidRDefault="00460B54" w:rsidP="00D50A5E">
            <w:pPr>
              <w:autoSpaceDN w:val="0"/>
              <w:jc w:val="center"/>
              <w:rPr>
                <w:rFonts w:eastAsia="Arial" w:cs="Arial"/>
                <w:sz w:val="16"/>
                <w:szCs w:val="16"/>
              </w:rPr>
            </w:pPr>
            <w:r w:rsidRPr="00460B54">
              <w:rPr>
                <w:rFonts w:eastAsia="Arial" w:cs="Arial"/>
                <w:sz w:val="16"/>
                <w:szCs w:val="16"/>
              </w:rPr>
              <w:t>Dokončani projekti za invalidska podjetja in zaposlitvene centre</w:t>
            </w:r>
          </w:p>
        </w:tc>
        <w:tc>
          <w:tcPr>
            <w:tcW w:w="1275" w:type="dxa"/>
          </w:tcPr>
          <w:p w14:paraId="4A9AFF24" w14:textId="476E611D" w:rsidR="005937C5" w:rsidRPr="451E5F18" w:rsidRDefault="00460B54" w:rsidP="00D50A5E">
            <w:pPr>
              <w:autoSpaceDN w:val="0"/>
              <w:jc w:val="center"/>
              <w:rPr>
                <w:rFonts w:eastAsia="Calibri" w:cs="Arial"/>
                <w:sz w:val="16"/>
                <w:szCs w:val="16"/>
              </w:rPr>
            </w:pPr>
            <w:r>
              <w:rPr>
                <w:rFonts w:eastAsia="Calibri" w:cs="Arial"/>
                <w:sz w:val="16"/>
                <w:szCs w:val="16"/>
              </w:rPr>
              <w:t>MDDSZ</w:t>
            </w:r>
          </w:p>
        </w:tc>
        <w:tc>
          <w:tcPr>
            <w:tcW w:w="3124" w:type="dxa"/>
          </w:tcPr>
          <w:p w14:paraId="726474F5" w14:textId="77777777" w:rsidR="006322F9" w:rsidRDefault="006322F9"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373AEE0E" w14:textId="5C1FB7B4" w:rsidR="005937C5" w:rsidRDefault="00460B54" w:rsidP="00D50A5E">
            <w:pPr>
              <w:jc w:val="center"/>
              <w:rPr>
                <w:rFonts w:eastAsia="Calibri" w:cs="Arial"/>
                <w:sz w:val="16"/>
                <w:szCs w:val="16"/>
              </w:rPr>
            </w:pPr>
            <w:r>
              <w:rPr>
                <w:rFonts w:eastAsia="Calibri" w:cs="Arial"/>
                <w:sz w:val="16"/>
                <w:szCs w:val="16"/>
              </w:rPr>
              <w:t>Sprememba imena in opisa cilja</w:t>
            </w:r>
            <w:r w:rsidR="00511366">
              <w:rPr>
                <w:rFonts w:eastAsia="Calibri" w:cs="Arial"/>
                <w:sz w:val="16"/>
                <w:szCs w:val="16"/>
              </w:rPr>
              <w:t>, sprememba ciljne ravni</w:t>
            </w:r>
            <w:r>
              <w:rPr>
                <w:rFonts w:eastAsia="Calibri" w:cs="Arial"/>
                <w:sz w:val="16"/>
                <w:szCs w:val="16"/>
              </w:rPr>
              <w:t>.</w:t>
            </w:r>
          </w:p>
        </w:tc>
      </w:tr>
      <w:tr w:rsidR="005937C5" w:rsidRPr="00415DF4" w14:paraId="49C309A1" w14:textId="77777777" w:rsidTr="00BA474C">
        <w:trPr>
          <w:trHeight w:val="113"/>
        </w:trPr>
        <w:tc>
          <w:tcPr>
            <w:tcW w:w="619" w:type="dxa"/>
          </w:tcPr>
          <w:p w14:paraId="100ED30F" w14:textId="36D7DFCB" w:rsidR="005937C5" w:rsidRDefault="00460B54" w:rsidP="00D50A5E">
            <w:pPr>
              <w:autoSpaceDN w:val="0"/>
              <w:jc w:val="center"/>
              <w:rPr>
                <w:rFonts w:eastAsia="Calibri" w:cs="Arial"/>
                <w:b/>
                <w:bCs/>
                <w:sz w:val="16"/>
                <w:szCs w:val="16"/>
              </w:rPr>
            </w:pPr>
            <w:r>
              <w:rPr>
                <w:rFonts w:eastAsia="Calibri" w:cs="Arial"/>
                <w:b/>
                <w:bCs/>
                <w:sz w:val="16"/>
                <w:szCs w:val="16"/>
              </w:rPr>
              <w:t>35.</w:t>
            </w:r>
          </w:p>
        </w:tc>
        <w:tc>
          <w:tcPr>
            <w:tcW w:w="1038" w:type="dxa"/>
          </w:tcPr>
          <w:p w14:paraId="23C3ADEF" w14:textId="745EC076" w:rsidR="005937C5" w:rsidRDefault="006322F9" w:rsidP="00D50A5E">
            <w:pPr>
              <w:autoSpaceDN w:val="0"/>
              <w:jc w:val="center"/>
              <w:rPr>
                <w:rFonts w:eastAsia="Calibri" w:cs="Arial"/>
                <w:b/>
                <w:bCs/>
                <w:sz w:val="16"/>
                <w:szCs w:val="16"/>
              </w:rPr>
            </w:pPr>
            <w:r>
              <w:rPr>
                <w:rFonts w:eastAsia="Calibri" w:cs="Arial"/>
                <w:b/>
                <w:bCs/>
                <w:sz w:val="16"/>
                <w:szCs w:val="16"/>
              </w:rPr>
              <w:t>C3.K10.ID</w:t>
            </w:r>
          </w:p>
        </w:tc>
        <w:tc>
          <w:tcPr>
            <w:tcW w:w="3867" w:type="dxa"/>
          </w:tcPr>
          <w:p w14:paraId="24F4683E" w14:textId="5E70E747" w:rsidR="005937C5" w:rsidRPr="009E5B1D" w:rsidRDefault="006322F9" w:rsidP="00D50A5E">
            <w:pPr>
              <w:autoSpaceDN w:val="0"/>
              <w:jc w:val="center"/>
              <w:rPr>
                <w:rFonts w:eastAsia="Arial" w:cs="Arial"/>
                <w:sz w:val="16"/>
                <w:szCs w:val="16"/>
              </w:rPr>
            </w:pPr>
            <w:r w:rsidRPr="006322F9">
              <w:rPr>
                <w:rFonts w:eastAsia="Arial" w:cs="Arial"/>
                <w:sz w:val="16"/>
                <w:szCs w:val="16"/>
              </w:rPr>
              <w:t>Hitrejši vstop mladih na trg dela</w:t>
            </w:r>
          </w:p>
        </w:tc>
        <w:tc>
          <w:tcPr>
            <w:tcW w:w="975" w:type="dxa"/>
          </w:tcPr>
          <w:p w14:paraId="4F4FD1C3" w14:textId="7F1A2B3C" w:rsidR="005937C5" w:rsidRDefault="006322F9" w:rsidP="00D50A5E">
            <w:pPr>
              <w:autoSpaceDN w:val="0"/>
              <w:jc w:val="center"/>
              <w:rPr>
                <w:rFonts w:eastAsia="Calibri" w:cs="Arial"/>
                <w:sz w:val="16"/>
                <w:szCs w:val="16"/>
              </w:rPr>
            </w:pPr>
            <w:r>
              <w:rPr>
                <w:rFonts w:eastAsia="Calibri" w:cs="Arial"/>
                <w:sz w:val="16"/>
                <w:szCs w:val="16"/>
              </w:rPr>
              <w:t>T145</w:t>
            </w:r>
          </w:p>
        </w:tc>
        <w:tc>
          <w:tcPr>
            <w:tcW w:w="4128" w:type="dxa"/>
          </w:tcPr>
          <w:p w14:paraId="442F0B5E" w14:textId="32E8C76B" w:rsidR="005937C5" w:rsidRPr="001B6F92" w:rsidRDefault="00460B54" w:rsidP="00D50A5E">
            <w:pPr>
              <w:autoSpaceDN w:val="0"/>
              <w:jc w:val="center"/>
              <w:rPr>
                <w:rFonts w:eastAsia="Arial" w:cs="Arial"/>
                <w:sz w:val="16"/>
                <w:szCs w:val="16"/>
              </w:rPr>
            </w:pPr>
            <w:r w:rsidRPr="00460B54">
              <w:rPr>
                <w:rFonts w:eastAsia="Arial" w:cs="Arial"/>
                <w:sz w:val="16"/>
                <w:szCs w:val="16"/>
              </w:rPr>
              <w:t>Število dodatnih mladih s subvencionirano zaposlitvijo za nedoločen čas</w:t>
            </w:r>
          </w:p>
        </w:tc>
        <w:tc>
          <w:tcPr>
            <w:tcW w:w="1275" w:type="dxa"/>
          </w:tcPr>
          <w:p w14:paraId="5BD3F3B5" w14:textId="698EE0C0" w:rsidR="005937C5" w:rsidRPr="451E5F18" w:rsidRDefault="00460B54" w:rsidP="00D50A5E">
            <w:pPr>
              <w:autoSpaceDN w:val="0"/>
              <w:jc w:val="center"/>
              <w:rPr>
                <w:rFonts w:eastAsia="Calibri" w:cs="Arial"/>
                <w:sz w:val="16"/>
                <w:szCs w:val="16"/>
              </w:rPr>
            </w:pPr>
            <w:r>
              <w:rPr>
                <w:rFonts w:eastAsia="Calibri" w:cs="Arial"/>
                <w:sz w:val="16"/>
                <w:szCs w:val="16"/>
              </w:rPr>
              <w:t>MDDSZ</w:t>
            </w:r>
          </w:p>
        </w:tc>
        <w:tc>
          <w:tcPr>
            <w:tcW w:w="3124" w:type="dxa"/>
          </w:tcPr>
          <w:p w14:paraId="12E7CD46" w14:textId="77777777" w:rsidR="006322F9" w:rsidRDefault="006322F9"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6D39496F" w14:textId="13C836B4" w:rsidR="005937C5" w:rsidRDefault="00460B54" w:rsidP="00D50A5E">
            <w:pPr>
              <w:jc w:val="center"/>
              <w:rPr>
                <w:rFonts w:eastAsia="Calibri" w:cs="Arial"/>
                <w:sz w:val="16"/>
                <w:szCs w:val="16"/>
              </w:rPr>
            </w:pPr>
            <w:r>
              <w:rPr>
                <w:rFonts w:eastAsia="Calibri" w:cs="Arial"/>
                <w:sz w:val="16"/>
                <w:szCs w:val="16"/>
              </w:rPr>
              <w:t>Sprememba imena in opisa cilja.</w:t>
            </w:r>
          </w:p>
        </w:tc>
      </w:tr>
      <w:tr w:rsidR="005A6255" w:rsidRPr="00415DF4" w14:paraId="6595948E"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3C1988FC" w14:textId="608737AF" w:rsidR="00AC4D1C" w:rsidRDefault="00E576EA" w:rsidP="00D50A5E">
            <w:pPr>
              <w:autoSpaceDN w:val="0"/>
              <w:jc w:val="center"/>
              <w:rPr>
                <w:rFonts w:eastAsia="Calibri" w:cs="Arial"/>
                <w:b/>
                <w:bCs/>
                <w:sz w:val="16"/>
                <w:szCs w:val="16"/>
              </w:rPr>
            </w:pPr>
            <w:r>
              <w:rPr>
                <w:rFonts w:eastAsia="Calibri" w:cs="Arial"/>
                <w:b/>
                <w:bCs/>
                <w:sz w:val="16"/>
                <w:szCs w:val="16"/>
              </w:rPr>
              <w:t>36.</w:t>
            </w:r>
          </w:p>
        </w:tc>
        <w:tc>
          <w:tcPr>
            <w:tcW w:w="1038" w:type="dxa"/>
          </w:tcPr>
          <w:p w14:paraId="3AA8F3B4" w14:textId="3B90E348" w:rsidR="00AC4D1C" w:rsidRDefault="0042305D" w:rsidP="00D50A5E">
            <w:pPr>
              <w:autoSpaceDN w:val="0"/>
              <w:jc w:val="center"/>
              <w:rPr>
                <w:rFonts w:eastAsia="Calibri" w:cs="Arial"/>
                <w:b/>
                <w:bCs/>
                <w:sz w:val="16"/>
                <w:szCs w:val="16"/>
              </w:rPr>
            </w:pPr>
            <w:r>
              <w:rPr>
                <w:rFonts w:eastAsia="Calibri" w:cs="Arial"/>
                <w:b/>
                <w:bCs/>
                <w:sz w:val="16"/>
                <w:szCs w:val="16"/>
              </w:rPr>
              <w:t>C3.K11.RA</w:t>
            </w:r>
          </w:p>
        </w:tc>
        <w:tc>
          <w:tcPr>
            <w:tcW w:w="3867" w:type="dxa"/>
          </w:tcPr>
          <w:p w14:paraId="7E9A1727" w14:textId="184D0C9F" w:rsidR="00AC4D1C" w:rsidRPr="009E5B1D" w:rsidRDefault="0042305D" w:rsidP="00D50A5E">
            <w:pPr>
              <w:autoSpaceDN w:val="0"/>
              <w:jc w:val="center"/>
              <w:rPr>
                <w:rFonts w:eastAsia="Arial" w:cs="Arial"/>
                <w:sz w:val="16"/>
                <w:szCs w:val="16"/>
              </w:rPr>
            </w:pPr>
            <w:r w:rsidRPr="0042305D">
              <w:rPr>
                <w:rFonts w:eastAsia="Arial" w:cs="Arial"/>
                <w:sz w:val="16"/>
                <w:szCs w:val="16"/>
              </w:rPr>
              <w:t>Krepitev trajnostnega razvoja turizma</w:t>
            </w:r>
          </w:p>
        </w:tc>
        <w:tc>
          <w:tcPr>
            <w:tcW w:w="975" w:type="dxa"/>
          </w:tcPr>
          <w:p w14:paraId="78774068" w14:textId="5E964E14" w:rsidR="00AC4D1C" w:rsidRDefault="0042305D" w:rsidP="00D50A5E">
            <w:pPr>
              <w:autoSpaceDN w:val="0"/>
              <w:jc w:val="center"/>
              <w:rPr>
                <w:rFonts w:eastAsia="Calibri" w:cs="Arial"/>
                <w:sz w:val="16"/>
                <w:szCs w:val="16"/>
              </w:rPr>
            </w:pPr>
            <w:r>
              <w:rPr>
                <w:rFonts w:eastAsia="Calibri" w:cs="Arial"/>
                <w:sz w:val="16"/>
                <w:szCs w:val="16"/>
              </w:rPr>
              <w:t>M148</w:t>
            </w:r>
          </w:p>
        </w:tc>
        <w:tc>
          <w:tcPr>
            <w:tcW w:w="4128" w:type="dxa"/>
          </w:tcPr>
          <w:p w14:paraId="11EEBEC2" w14:textId="679ED02D" w:rsidR="00AC4D1C" w:rsidRPr="001B6F92" w:rsidRDefault="0042305D" w:rsidP="00D50A5E">
            <w:pPr>
              <w:autoSpaceDN w:val="0"/>
              <w:jc w:val="center"/>
              <w:rPr>
                <w:rFonts w:eastAsia="Arial" w:cs="Arial"/>
                <w:sz w:val="16"/>
                <w:szCs w:val="16"/>
              </w:rPr>
            </w:pPr>
            <w:r w:rsidRPr="0042305D">
              <w:rPr>
                <w:rFonts w:eastAsia="Arial" w:cs="Arial"/>
                <w:sz w:val="16"/>
                <w:szCs w:val="16"/>
              </w:rPr>
              <w:t>Nadgrajeno spremljanje podatkov v Zeleni shemi slovenskega turizma</w:t>
            </w:r>
          </w:p>
        </w:tc>
        <w:tc>
          <w:tcPr>
            <w:tcW w:w="1275" w:type="dxa"/>
          </w:tcPr>
          <w:p w14:paraId="0F18DE63" w14:textId="3347E57E" w:rsidR="00AC4D1C" w:rsidRPr="451E5F18" w:rsidRDefault="005A6255" w:rsidP="00D50A5E">
            <w:pPr>
              <w:autoSpaceDN w:val="0"/>
              <w:jc w:val="center"/>
              <w:rPr>
                <w:rFonts w:eastAsia="Calibri" w:cs="Arial"/>
                <w:sz w:val="16"/>
                <w:szCs w:val="16"/>
              </w:rPr>
            </w:pPr>
            <w:r>
              <w:rPr>
                <w:rFonts w:eastAsia="Calibri" w:cs="Arial"/>
                <w:sz w:val="16"/>
                <w:szCs w:val="16"/>
              </w:rPr>
              <w:t>MGTŠ</w:t>
            </w:r>
          </w:p>
        </w:tc>
        <w:tc>
          <w:tcPr>
            <w:tcW w:w="3124" w:type="dxa"/>
          </w:tcPr>
          <w:p w14:paraId="24CB2436" w14:textId="77777777" w:rsidR="0042305D" w:rsidRDefault="0042305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48184180" w14:textId="5D9E07ED" w:rsidR="00AC4D1C" w:rsidRDefault="0042305D" w:rsidP="00D50A5E">
            <w:pPr>
              <w:jc w:val="center"/>
              <w:rPr>
                <w:rFonts w:eastAsia="Calibri" w:cs="Arial"/>
                <w:sz w:val="16"/>
                <w:szCs w:val="16"/>
              </w:rPr>
            </w:pPr>
            <w:r>
              <w:rPr>
                <w:rFonts w:eastAsia="Calibri" w:cs="Arial"/>
                <w:sz w:val="16"/>
                <w:szCs w:val="16"/>
              </w:rPr>
              <w:t>Sprememba imena in opisa mejnika, sprememba kvalitativnega kazalnika.</w:t>
            </w:r>
          </w:p>
        </w:tc>
      </w:tr>
      <w:tr w:rsidR="0042305D" w:rsidRPr="00415DF4" w14:paraId="75A0B55B" w14:textId="77777777" w:rsidTr="00BA474C">
        <w:trPr>
          <w:trHeight w:val="169"/>
        </w:trPr>
        <w:tc>
          <w:tcPr>
            <w:tcW w:w="619" w:type="dxa"/>
            <w:vMerge w:val="restart"/>
          </w:tcPr>
          <w:p w14:paraId="114AD767" w14:textId="23CFFD16" w:rsidR="0042305D" w:rsidRDefault="00E576EA" w:rsidP="00D50A5E">
            <w:pPr>
              <w:autoSpaceDN w:val="0"/>
              <w:jc w:val="center"/>
              <w:rPr>
                <w:rFonts w:eastAsia="Calibri" w:cs="Arial"/>
                <w:b/>
                <w:bCs/>
                <w:sz w:val="16"/>
                <w:szCs w:val="16"/>
              </w:rPr>
            </w:pPr>
            <w:r>
              <w:rPr>
                <w:rFonts w:eastAsia="Calibri" w:cs="Arial"/>
                <w:b/>
                <w:bCs/>
                <w:sz w:val="16"/>
                <w:szCs w:val="16"/>
              </w:rPr>
              <w:t>37.</w:t>
            </w:r>
          </w:p>
        </w:tc>
        <w:tc>
          <w:tcPr>
            <w:tcW w:w="1038" w:type="dxa"/>
            <w:vMerge w:val="restart"/>
          </w:tcPr>
          <w:p w14:paraId="7F363B58" w14:textId="17CAA9A8" w:rsidR="0042305D" w:rsidRDefault="0042305D" w:rsidP="00D50A5E">
            <w:pPr>
              <w:autoSpaceDN w:val="0"/>
              <w:jc w:val="center"/>
              <w:rPr>
                <w:rFonts w:eastAsia="Calibri" w:cs="Arial"/>
                <w:b/>
                <w:bCs/>
                <w:sz w:val="16"/>
                <w:szCs w:val="16"/>
              </w:rPr>
            </w:pPr>
            <w:r>
              <w:rPr>
                <w:rFonts w:eastAsia="Calibri" w:cs="Arial"/>
                <w:b/>
                <w:bCs/>
                <w:sz w:val="16"/>
                <w:szCs w:val="16"/>
              </w:rPr>
              <w:t>C3.K11.IB</w:t>
            </w:r>
          </w:p>
        </w:tc>
        <w:tc>
          <w:tcPr>
            <w:tcW w:w="3867" w:type="dxa"/>
            <w:vMerge w:val="restart"/>
          </w:tcPr>
          <w:p w14:paraId="5E8F9042" w14:textId="3A0C578E" w:rsidR="0042305D" w:rsidRPr="009E5B1D" w:rsidRDefault="0042305D" w:rsidP="00D50A5E">
            <w:pPr>
              <w:autoSpaceDN w:val="0"/>
              <w:jc w:val="center"/>
              <w:rPr>
                <w:rFonts w:eastAsia="Arial" w:cs="Arial"/>
                <w:sz w:val="16"/>
                <w:szCs w:val="16"/>
              </w:rPr>
            </w:pPr>
            <w:r w:rsidRPr="0042305D">
              <w:rPr>
                <w:rFonts w:eastAsia="Arial" w:cs="Arial"/>
                <w:sz w:val="16"/>
                <w:szCs w:val="16"/>
              </w:rPr>
              <w:t>Trajnostni razvoj slovenske nastanitvene turistične ponudbe za dvig dodane vrednosti turizma</w:t>
            </w:r>
          </w:p>
        </w:tc>
        <w:tc>
          <w:tcPr>
            <w:tcW w:w="975" w:type="dxa"/>
          </w:tcPr>
          <w:p w14:paraId="449E2664" w14:textId="4A2ECFFA" w:rsidR="0042305D" w:rsidRDefault="0042305D" w:rsidP="00D50A5E">
            <w:pPr>
              <w:autoSpaceDN w:val="0"/>
              <w:jc w:val="center"/>
              <w:rPr>
                <w:rFonts w:eastAsia="Calibri" w:cs="Arial"/>
                <w:sz w:val="16"/>
                <w:szCs w:val="16"/>
              </w:rPr>
            </w:pPr>
            <w:r>
              <w:rPr>
                <w:rFonts w:eastAsia="Calibri" w:cs="Arial"/>
                <w:sz w:val="16"/>
                <w:szCs w:val="16"/>
              </w:rPr>
              <w:t>T151</w:t>
            </w:r>
          </w:p>
        </w:tc>
        <w:tc>
          <w:tcPr>
            <w:tcW w:w="4128" w:type="dxa"/>
          </w:tcPr>
          <w:p w14:paraId="0233B22F" w14:textId="12BB216B" w:rsidR="0042305D" w:rsidRPr="001B6F92" w:rsidRDefault="0042305D" w:rsidP="00D50A5E">
            <w:pPr>
              <w:autoSpaceDN w:val="0"/>
              <w:jc w:val="center"/>
              <w:rPr>
                <w:rFonts w:eastAsia="Arial" w:cs="Arial"/>
                <w:sz w:val="16"/>
                <w:szCs w:val="16"/>
              </w:rPr>
            </w:pPr>
            <w:r w:rsidRPr="0042305D">
              <w:rPr>
                <w:rFonts w:eastAsia="Arial" w:cs="Arial"/>
                <w:sz w:val="16"/>
                <w:szCs w:val="16"/>
              </w:rPr>
              <w:t>Dokončanje projektov za povečanje energetske učinkovitosti turističnih nastanitvenih zmogljivosti</w:t>
            </w:r>
          </w:p>
        </w:tc>
        <w:tc>
          <w:tcPr>
            <w:tcW w:w="1275" w:type="dxa"/>
            <w:vMerge w:val="restart"/>
          </w:tcPr>
          <w:p w14:paraId="14475F1D" w14:textId="0714D1A8" w:rsidR="0042305D" w:rsidRPr="451E5F18" w:rsidRDefault="0042305D" w:rsidP="00D50A5E">
            <w:pPr>
              <w:autoSpaceDN w:val="0"/>
              <w:jc w:val="center"/>
              <w:rPr>
                <w:rFonts w:eastAsia="Calibri" w:cs="Arial"/>
                <w:sz w:val="16"/>
                <w:szCs w:val="16"/>
              </w:rPr>
            </w:pPr>
            <w:r>
              <w:rPr>
                <w:rFonts w:eastAsia="Calibri" w:cs="Arial"/>
                <w:sz w:val="16"/>
                <w:szCs w:val="16"/>
              </w:rPr>
              <w:t>MGTŠ</w:t>
            </w:r>
          </w:p>
        </w:tc>
        <w:tc>
          <w:tcPr>
            <w:tcW w:w="3124" w:type="dxa"/>
          </w:tcPr>
          <w:p w14:paraId="203901A3" w14:textId="77777777" w:rsidR="0042305D" w:rsidRDefault="0042305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11188B32" w14:textId="06B3F8BC" w:rsidR="0042305D" w:rsidRDefault="0042305D" w:rsidP="00D50A5E">
            <w:pPr>
              <w:jc w:val="center"/>
              <w:rPr>
                <w:rFonts w:eastAsia="Calibri" w:cs="Arial"/>
                <w:sz w:val="16"/>
                <w:szCs w:val="16"/>
              </w:rPr>
            </w:pPr>
            <w:r>
              <w:rPr>
                <w:rFonts w:eastAsia="Calibri" w:cs="Arial"/>
                <w:sz w:val="16"/>
                <w:szCs w:val="16"/>
              </w:rPr>
              <w:t>Sprememba imena in opisa cilja, sprememba ciljne ravni.</w:t>
            </w:r>
          </w:p>
        </w:tc>
      </w:tr>
      <w:tr w:rsidR="0042305D" w:rsidRPr="00415DF4" w14:paraId="4644356F" w14:textId="77777777" w:rsidTr="00BA474C">
        <w:trPr>
          <w:cnfStyle w:val="000000100000" w:firstRow="0" w:lastRow="0" w:firstColumn="0" w:lastColumn="0" w:oddVBand="0" w:evenVBand="0" w:oddHBand="1" w:evenHBand="0" w:firstRowFirstColumn="0" w:firstRowLastColumn="0" w:lastRowFirstColumn="0" w:lastRowLastColumn="0"/>
          <w:trHeight w:val="168"/>
        </w:trPr>
        <w:tc>
          <w:tcPr>
            <w:tcW w:w="619" w:type="dxa"/>
            <w:vMerge/>
          </w:tcPr>
          <w:p w14:paraId="70EA2A0C" w14:textId="77777777" w:rsidR="0042305D" w:rsidRDefault="0042305D" w:rsidP="00D50A5E">
            <w:pPr>
              <w:autoSpaceDN w:val="0"/>
              <w:jc w:val="center"/>
              <w:rPr>
                <w:rFonts w:eastAsia="Calibri" w:cs="Arial"/>
                <w:b/>
                <w:bCs/>
                <w:sz w:val="16"/>
                <w:szCs w:val="16"/>
              </w:rPr>
            </w:pPr>
          </w:p>
        </w:tc>
        <w:tc>
          <w:tcPr>
            <w:tcW w:w="1038" w:type="dxa"/>
            <w:vMerge/>
          </w:tcPr>
          <w:p w14:paraId="625C074B" w14:textId="77777777" w:rsidR="0042305D" w:rsidRDefault="0042305D" w:rsidP="00D50A5E">
            <w:pPr>
              <w:autoSpaceDN w:val="0"/>
              <w:jc w:val="center"/>
              <w:rPr>
                <w:rFonts w:eastAsia="Calibri" w:cs="Arial"/>
                <w:b/>
                <w:bCs/>
                <w:sz w:val="16"/>
                <w:szCs w:val="16"/>
              </w:rPr>
            </w:pPr>
          </w:p>
        </w:tc>
        <w:tc>
          <w:tcPr>
            <w:tcW w:w="3867" w:type="dxa"/>
            <w:vMerge/>
          </w:tcPr>
          <w:p w14:paraId="7F90A8AD" w14:textId="77777777" w:rsidR="0042305D" w:rsidRPr="009E5B1D" w:rsidRDefault="0042305D" w:rsidP="00D50A5E">
            <w:pPr>
              <w:autoSpaceDN w:val="0"/>
              <w:jc w:val="center"/>
              <w:rPr>
                <w:rFonts w:eastAsia="Arial" w:cs="Arial"/>
                <w:sz w:val="16"/>
                <w:szCs w:val="16"/>
              </w:rPr>
            </w:pPr>
          </w:p>
        </w:tc>
        <w:tc>
          <w:tcPr>
            <w:tcW w:w="975" w:type="dxa"/>
          </w:tcPr>
          <w:p w14:paraId="6BA3EC48" w14:textId="3083773F" w:rsidR="0042305D" w:rsidRDefault="0042305D" w:rsidP="00D50A5E">
            <w:pPr>
              <w:autoSpaceDN w:val="0"/>
              <w:jc w:val="center"/>
              <w:rPr>
                <w:rFonts w:eastAsia="Calibri" w:cs="Arial"/>
                <w:sz w:val="16"/>
                <w:szCs w:val="16"/>
              </w:rPr>
            </w:pPr>
            <w:r>
              <w:rPr>
                <w:rFonts w:eastAsia="Calibri" w:cs="Arial"/>
                <w:sz w:val="16"/>
                <w:szCs w:val="16"/>
              </w:rPr>
              <w:t>T152</w:t>
            </w:r>
          </w:p>
        </w:tc>
        <w:tc>
          <w:tcPr>
            <w:tcW w:w="4128" w:type="dxa"/>
          </w:tcPr>
          <w:p w14:paraId="0AAC74AE" w14:textId="01812A2C" w:rsidR="0042305D" w:rsidRPr="001B6F92" w:rsidRDefault="0042305D" w:rsidP="00D50A5E">
            <w:pPr>
              <w:autoSpaceDN w:val="0"/>
              <w:jc w:val="center"/>
              <w:rPr>
                <w:rFonts w:eastAsia="Arial" w:cs="Arial"/>
                <w:sz w:val="16"/>
                <w:szCs w:val="16"/>
              </w:rPr>
            </w:pPr>
            <w:r w:rsidRPr="0042305D">
              <w:rPr>
                <w:rFonts w:eastAsia="Arial" w:cs="Arial"/>
                <w:sz w:val="16"/>
                <w:szCs w:val="16"/>
              </w:rPr>
              <w:t>Dokončanje projektov</w:t>
            </w:r>
            <w:r>
              <w:rPr>
                <w:rFonts w:eastAsia="Arial" w:cs="Arial"/>
                <w:sz w:val="16"/>
                <w:szCs w:val="16"/>
              </w:rPr>
              <w:t xml:space="preserve"> </w:t>
            </w:r>
            <w:r w:rsidRPr="0042305D">
              <w:rPr>
                <w:rFonts w:eastAsia="Arial" w:cs="Arial"/>
                <w:sz w:val="16"/>
                <w:szCs w:val="16"/>
              </w:rPr>
              <w:t>gradnje ali popolne rekonstrukcije za povečanje energetske učinkovitosti turističnih nastanitvenih zmogljivosti</w:t>
            </w:r>
          </w:p>
        </w:tc>
        <w:tc>
          <w:tcPr>
            <w:tcW w:w="1275" w:type="dxa"/>
            <w:vMerge/>
          </w:tcPr>
          <w:p w14:paraId="1504E7B1" w14:textId="77777777" w:rsidR="0042305D" w:rsidRPr="451E5F18" w:rsidRDefault="0042305D" w:rsidP="00D50A5E">
            <w:pPr>
              <w:autoSpaceDN w:val="0"/>
              <w:jc w:val="center"/>
              <w:rPr>
                <w:rFonts w:eastAsia="Calibri" w:cs="Arial"/>
                <w:sz w:val="16"/>
                <w:szCs w:val="16"/>
              </w:rPr>
            </w:pPr>
          </w:p>
        </w:tc>
        <w:tc>
          <w:tcPr>
            <w:tcW w:w="3124" w:type="dxa"/>
          </w:tcPr>
          <w:p w14:paraId="783938C7" w14:textId="6BFD4026" w:rsidR="0042305D" w:rsidRPr="451E5F18" w:rsidRDefault="0042305D" w:rsidP="00D50A5E">
            <w:pPr>
              <w:jc w:val="center"/>
              <w:rPr>
                <w:rFonts w:eastAsia="Calibri" w:cs="Arial"/>
                <w:sz w:val="16"/>
                <w:szCs w:val="16"/>
              </w:rPr>
            </w:pPr>
            <w:r>
              <w:rPr>
                <w:rFonts w:eastAsia="Calibri" w:cs="Arial"/>
                <w:sz w:val="16"/>
                <w:szCs w:val="16"/>
              </w:rPr>
              <w:t>Brisanje cilja.</w:t>
            </w:r>
          </w:p>
        </w:tc>
      </w:tr>
      <w:tr w:rsidR="0042305D" w:rsidRPr="00415DF4" w14:paraId="2989B710" w14:textId="77777777" w:rsidTr="00BA474C">
        <w:trPr>
          <w:trHeight w:val="113"/>
        </w:trPr>
        <w:tc>
          <w:tcPr>
            <w:tcW w:w="619" w:type="dxa"/>
          </w:tcPr>
          <w:p w14:paraId="5A517DC0" w14:textId="35C5F0F3" w:rsidR="0042305D" w:rsidRDefault="00E576EA" w:rsidP="00D50A5E">
            <w:pPr>
              <w:autoSpaceDN w:val="0"/>
              <w:jc w:val="center"/>
              <w:rPr>
                <w:rFonts w:eastAsia="Calibri" w:cs="Arial"/>
                <w:b/>
                <w:bCs/>
                <w:sz w:val="16"/>
                <w:szCs w:val="16"/>
              </w:rPr>
            </w:pPr>
            <w:r>
              <w:rPr>
                <w:rFonts w:eastAsia="Calibri" w:cs="Arial"/>
                <w:b/>
                <w:bCs/>
                <w:sz w:val="16"/>
                <w:szCs w:val="16"/>
              </w:rPr>
              <w:t>38.</w:t>
            </w:r>
          </w:p>
        </w:tc>
        <w:tc>
          <w:tcPr>
            <w:tcW w:w="1038" w:type="dxa"/>
          </w:tcPr>
          <w:p w14:paraId="03520599" w14:textId="1D421B8E" w:rsidR="0042305D" w:rsidRDefault="0042305D" w:rsidP="00D50A5E">
            <w:pPr>
              <w:autoSpaceDN w:val="0"/>
              <w:jc w:val="center"/>
              <w:rPr>
                <w:rFonts w:eastAsia="Calibri" w:cs="Arial"/>
                <w:b/>
                <w:bCs/>
                <w:sz w:val="16"/>
                <w:szCs w:val="16"/>
              </w:rPr>
            </w:pPr>
            <w:r>
              <w:rPr>
                <w:rFonts w:eastAsia="Calibri" w:cs="Arial"/>
                <w:b/>
                <w:bCs/>
                <w:sz w:val="16"/>
                <w:szCs w:val="16"/>
              </w:rPr>
              <w:t>C3.K11.IC</w:t>
            </w:r>
          </w:p>
        </w:tc>
        <w:tc>
          <w:tcPr>
            <w:tcW w:w="3867" w:type="dxa"/>
          </w:tcPr>
          <w:p w14:paraId="7CAD5FB2" w14:textId="23E1D029" w:rsidR="0042305D" w:rsidRPr="009E5B1D" w:rsidRDefault="0042305D" w:rsidP="00D50A5E">
            <w:pPr>
              <w:autoSpaceDN w:val="0"/>
              <w:jc w:val="center"/>
              <w:rPr>
                <w:rFonts w:eastAsia="Arial" w:cs="Arial"/>
                <w:sz w:val="16"/>
                <w:szCs w:val="16"/>
              </w:rPr>
            </w:pPr>
            <w:r w:rsidRPr="0042305D">
              <w:rPr>
                <w:rFonts w:eastAsia="Arial" w:cs="Arial"/>
                <w:sz w:val="16"/>
                <w:szCs w:val="16"/>
              </w:rPr>
              <w:t>Trajnostni razvoj javne in skupne turistične infrastrukture in naravnih znamenitosti v turističnih destinacijah</w:t>
            </w:r>
          </w:p>
        </w:tc>
        <w:tc>
          <w:tcPr>
            <w:tcW w:w="975" w:type="dxa"/>
          </w:tcPr>
          <w:p w14:paraId="223D3ACF" w14:textId="0FB32D62" w:rsidR="0042305D" w:rsidRDefault="0042305D" w:rsidP="00D50A5E">
            <w:pPr>
              <w:autoSpaceDN w:val="0"/>
              <w:jc w:val="center"/>
              <w:rPr>
                <w:rFonts w:eastAsia="Calibri" w:cs="Arial"/>
                <w:sz w:val="16"/>
                <w:szCs w:val="16"/>
              </w:rPr>
            </w:pPr>
            <w:r>
              <w:rPr>
                <w:rFonts w:eastAsia="Calibri" w:cs="Arial"/>
                <w:sz w:val="16"/>
                <w:szCs w:val="16"/>
              </w:rPr>
              <w:t>T153</w:t>
            </w:r>
          </w:p>
        </w:tc>
        <w:tc>
          <w:tcPr>
            <w:tcW w:w="4128" w:type="dxa"/>
          </w:tcPr>
          <w:p w14:paraId="2205ED72" w14:textId="3F20EB34" w:rsidR="0042305D" w:rsidRPr="001B6F92" w:rsidRDefault="0042305D" w:rsidP="00D50A5E">
            <w:pPr>
              <w:autoSpaceDN w:val="0"/>
              <w:jc w:val="center"/>
              <w:rPr>
                <w:rFonts w:eastAsia="Arial" w:cs="Arial"/>
                <w:sz w:val="16"/>
                <w:szCs w:val="16"/>
              </w:rPr>
            </w:pPr>
            <w:r w:rsidRPr="0042305D">
              <w:rPr>
                <w:rFonts w:eastAsia="Arial" w:cs="Arial"/>
                <w:sz w:val="16"/>
                <w:szCs w:val="16"/>
              </w:rPr>
              <w:t>Dokončanje naložbenih projektov v javno in skupno turistično infrastrukturo</w:t>
            </w:r>
          </w:p>
        </w:tc>
        <w:tc>
          <w:tcPr>
            <w:tcW w:w="1275" w:type="dxa"/>
          </w:tcPr>
          <w:p w14:paraId="5872E483" w14:textId="4800F932" w:rsidR="0042305D" w:rsidRPr="451E5F18" w:rsidRDefault="0042305D" w:rsidP="00D50A5E">
            <w:pPr>
              <w:autoSpaceDN w:val="0"/>
              <w:jc w:val="center"/>
              <w:rPr>
                <w:rFonts w:eastAsia="Calibri" w:cs="Arial"/>
                <w:sz w:val="16"/>
                <w:szCs w:val="16"/>
              </w:rPr>
            </w:pPr>
            <w:r>
              <w:rPr>
                <w:rFonts w:eastAsia="Calibri" w:cs="Arial"/>
                <w:sz w:val="16"/>
                <w:szCs w:val="16"/>
              </w:rPr>
              <w:t>MGTŠ</w:t>
            </w:r>
          </w:p>
        </w:tc>
        <w:tc>
          <w:tcPr>
            <w:tcW w:w="3124" w:type="dxa"/>
          </w:tcPr>
          <w:p w14:paraId="460091C5" w14:textId="791869FD" w:rsidR="0042305D" w:rsidRDefault="0042305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 xml:space="preserve"> in sprememba imena ukrepa.</w:t>
            </w:r>
          </w:p>
          <w:p w14:paraId="4AB554F9" w14:textId="5432870B" w:rsidR="0042305D" w:rsidRDefault="0042305D" w:rsidP="00D50A5E">
            <w:pPr>
              <w:jc w:val="center"/>
              <w:rPr>
                <w:rFonts w:eastAsia="Calibri" w:cs="Arial"/>
                <w:sz w:val="16"/>
                <w:szCs w:val="16"/>
              </w:rPr>
            </w:pPr>
            <w:r>
              <w:rPr>
                <w:rFonts w:eastAsia="Calibri" w:cs="Arial"/>
                <w:sz w:val="16"/>
                <w:szCs w:val="16"/>
              </w:rPr>
              <w:t>Sprememba imena in opisa cilja, sprememba ciljne ravni.</w:t>
            </w:r>
          </w:p>
        </w:tc>
      </w:tr>
      <w:tr w:rsidR="0042305D" w:rsidRPr="00415DF4" w14:paraId="2E27509F"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7ECDF53F" w14:textId="52902577" w:rsidR="0042305D" w:rsidRDefault="00E576EA" w:rsidP="00D50A5E">
            <w:pPr>
              <w:autoSpaceDN w:val="0"/>
              <w:jc w:val="center"/>
              <w:rPr>
                <w:rFonts w:eastAsia="Calibri" w:cs="Arial"/>
                <w:b/>
                <w:bCs/>
                <w:sz w:val="16"/>
                <w:szCs w:val="16"/>
              </w:rPr>
            </w:pPr>
            <w:r>
              <w:rPr>
                <w:rFonts w:eastAsia="Calibri" w:cs="Arial"/>
                <w:b/>
                <w:bCs/>
                <w:sz w:val="16"/>
                <w:szCs w:val="16"/>
              </w:rPr>
              <w:t>39.</w:t>
            </w:r>
          </w:p>
        </w:tc>
        <w:tc>
          <w:tcPr>
            <w:tcW w:w="1038" w:type="dxa"/>
          </w:tcPr>
          <w:p w14:paraId="3E466B0C" w14:textId="1916656B" w:rsidR="0042305D" w:rsidRDefault="0042305D" w:rsidP="00D50A5E">
            <w:pPr>
              <w:autoSpaceDN w:val="0"/>
              <w:jc w:val="center"/>
              <w:rPr>
                <w:rFonts w:eastAsia="Calibri" w:cs="Arial"/>
                <w:b/>
                <w:bCs/>
                <w:sz w:val="16"/>
                <w:szCs w:val="16"/>
              </w:rPr>
            </w:pPr>
            <w:r>
              <w:rPr>
                <w:rFonts w:eastAsia="Calibri" w:cs="Arial"/>
                <w:b/>
                <w:bCs/>
                <w:sz w:val="16"/>
                <w:szCs w:val="16"/>
              </w:rPr>
              <w:t>C3.K11.ID</w:t>
            </w:r>
          </w:p>
        </w:tc>
        <w:tc>
          <w:tcPr>
            <w:tcW w:w="3867" w:type="dxa"/>
          </w:tcPr>
          <w:p w14:paraId="2E857A43" w14:textId="6FADFB36" w:rsidR="0042305D" w:rsidRPr="009E5B1D" w:rsidRDefault="0042305D" w:rsidP="00D50A5E">
            <w:pPr>
              <w:autoSpaceDN w:val="0"/>
              <w:jc w:val="center"/>
              <w:rPr>
                <w:rFonts w:eastAsia="Arial" w:cs="Arial"/>
                <w:sz w:val="16"/>
                <w:szCs w:val="16"/>
              </w:rPr>
            </w:pPr>
            <w:r w:rsidRPr="0042305D">
              <w:rPr>
                <w:rFonts w:eastAsia="Arial" w:cs="Arial"/>
                <w:sz w:val="16"/>
                <w:szCs w:val="16"/>
              </w:rPr>
              <w:t>Trajnostna obnova in oživljanje kulturne dediščine in javne kulturne infrastrukture</w:t>
            </w:r>
          </w:p>
        </w:tc>
        <w:tc>
          <w:tcPr>
            <w:tcW w:w="975" w:type="dxa"/>
          </w:tcPr>
          <w:p w14:paraId="51B01A14" w14:textId="4B539CFD" w:rsidR="0042305D" w:rsidRDefault="0042305D" w:rsidP="00D50A5E">
            <w:pPr>
              <w:autoSpaceDN w:val="0"/>
              <w:jc w:val="center"/>
              <w:rPr>
                <w:rFonts w:eastAsia="Calibri" w:cs="Arial"/>
                <w:sz w:val="16"/>
                <w:szCs w:val="16"/>
              </w:rPr>
            </w:pPr>
            <w:r>
              <w:rPr>
                <w:rFonts w:eastAsia="Calibri" w:cs="Arial"/>
                <w:sz w:val="16"/>
                <w:szCs w:val="16"/>
              </w:rPr>
              <w:t>T155</w:t>
            </w:r>
          </w:p>
        </w:tc>
        <w:tc>
          <w:tcPr>
            <w:tcW w:w="4128" w:type="dxa"/>
          </w:tcPr>
          <w:p w14:paraId="6BE564E1" w14:textId="21CD9DC5" w:rsidR="0042305D" w:rsidRPr="001B6F92" w:rsidRDefault="0042305D" w:rsidP="00D50A5E">
            <w:pPr>
              <w:autoSpaceDN w:val="0"/>
              <w:jc w:val="center"/>
              <w:rPr>
                <w:rFonts w:eastAsia="Arial" w:cs="Arial"/>
                <w:sz w:val="16"/>
                <w:szCs w:val="16"/>
              </w:rPr>
            </w:pPr>
            <w:r w:rsidRPr="0042305D">
              <w:rPr>
                <w:rFonts w:eastAsia="Arial" w:cs="Arial"/>
                <w:sz w:val="16"/>
                <w:szCs w:val="16"/>
              </w:rPr>
              <w:t>Obnovljeni objekti kulturne dediščine</w:t>
            </w:r>
          </w:p>
        </w:tc>
        <w:tc>
          <w:tcPr>
            <w:tcW w:w="1275" w:type="dxa"/>
          </w:tcPr>
          <w:p w14:paraId="5A5BEFFE" w14:textId="149ABB43" w:rsidR="0042305D" w:rsidRPr="451E5F18" w:rsidRDefault="0042305D" w:rsidP="00D50A5E">
            <w:pPr>
              <w:autoSpaceDN w:val="0"/>
              <w:jc w:val="center"/>
              <w:rPr>
                <w:rFonts w:eastAsia="Calibri" w:cs="Arial"/>
                <w:sz w:val="16"/>
                <w:szCs w:val="16"/>
              </w:rPr>
            </w:pPr>
            <w:r>
              <w:rPr>
                <w:rFonts w:eastAsia="Calibri" w:cs="Arial"/>
                <w:sz w:val="16"/>
                <w:szCs w:val="16"/>
              </w:rPr>
              <w:t>M</w:t>
            </w:r>
            <w:r w:rsidR="0033314F">
              <w:rPr>
                <w:rFonts w:eastAsia="Calibri" w:cs="Arial"/>
                <w:sz w:val="16"/>
                <w:szCs w:val="16"/>
              </w:rPr>
              <w:t>K</w:t>
            </w:r>
          </w:p>
        </w:tc>
        <w:tc>
          <w:tcPr>
            <w:tcW w:w="3124" w:type="dxa"/>
          </w:tcPr>
          <w:p w14:paraId="1EE51E51" w14:textId="77777777" w:rsidR="0042305D" w:rsidRDefault="0042305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1412BE9D" w14:textId="5793D56D" w:rsidR="0042305D" w:rsidRDefault="0042305D" w:rsidP="00D50A5E">
            <w:pPr>
              <w:jc w:val="center"/>
              <w:rPr>
                <w:rFonts w:eastAsia="Calibri" w:cs="Arial"/>
                <w:sz w:val="16"/>
                <w:szCs w:val="16"/>
              </w:rPr>
            </w:pPr>
            <w:r>
              <w:rPr>
                <w:rFonts w:eastAsia="Calibri" w:cs="Arial"/>
                <w:sz w:val="16"/>
                <w:szCs w:val="16"/>
              </w:rPr>
              <w:t>Sprememba imena in opisa cilja.</w:t>
            </w:r>
          </w:p>
        </w:tc>
      </w:tr>
      <w:tr w:rsidR="0042305D" w:rsidRPr="00415DF4" w14:paraId="6105D83C" w14:textId="77777777" w:rsidTr="00BA474C">
        <w:trPr>
          <w:trHeight w:val="113"/>
        </w:trPr>
        <w:tc>
          <w:tcPr>
            <w:tcW w:w="619" w:type="dxa"/>
          </w:tcPr>
          <w:p w14:paraId="4819E283" w14:textId="223CA35B" w:rsidR="0042305D" w:rsidRDefault="00E576EA" w:rsidP="00D50A5E">
            <w:pPr>
              <w:autoSpaceDN w:val="0"/>
              <w:jc w:val="center"/>
              <w:rPr>
                <w:rFonts w:eastAsia="Calibri" w:cs="Arial"/>
                <w:b/>
                <w:bCs/>
                <w:sz w:val="16"/>
                <w:szCs w:val="16"/>
              </w:rPr>
            </w:pPr>
            <w:r>
              <w:rPr>
                <w:rFonts w:eastAsia="Calibri" w:cs="Arial"/>
                <w:b/>
                <w:bCs/>
                <w:sz w:val="16"/>
                <w:szCs w:val="16"/>
              </w:rPr>
              <w:t>40.</w:t>
            </w:r>
          </w:p>
        </w:tc>
        <w:tc>
          <w:tcPr>
            <w:tcW w:w="1038" w:type="dxa"/>
          </w:tcPr>
          <w:p w14:paraId="2413A132" w14:textId="18D73AD6" w:rsidR="0042305D" w:rsidRDefault="00E576EA" w:rsidP="00D50A5E">
            <w:pPr>
              <w:autoSpaceDN w:val="0"/>
              <w:jc w:val="center"/>
              <w:rPr>
                <w:rFonts w:eastAsia="Calibri" w:cs="Arial"/>
                <w:b/>
                <w:bCs/>
                <w:sz w:val="16"/>
                <w:szCs w:val="16"/>
              </w:rPr>
            </w:pPr>
            <w:r>
              <w:rPr>
                <w:rFonts w:eastAsia="Calibri" w:cs="Arial"/>
                <w:b/>
                <w:bCs/>
                <w:sz w:val="16"/>
                <w:szCs w:val="16"/>
              </w:rPr>
              <w:t>C3.K12.RA</w:t>
            </w:r>
          </w:p>
        </w:tc>
        <w:tc>
          <w:tcPr>
            <w:tcW w:w="3867" w:type="dxa"/>
          </w:tcPr>
          <w:p w14:paraId="201BBA55" w14:textId="7048A7A3" w:rsidR="0042305D" w:rsidRPr="009E5B1D" w:rsidRDefault="00536B3D" w:rsidP="00D50A5E">
            <w:pPr>
              <w:autoSpaceDN w:val="0"/>
              <w:jc w:val="center"/>
              <w:rPr>
                <w:rFonts w:eastAsia="Arial" w:cs="Arial"/>
                <w:sz w:val="16"/>
                <w:szCs w:val="16"/>
              </w:rPr>
            </w:pPr>
            <w:r w:rsidRPr="00536B3D">
              <w:rPr>
                <w:rFonts w:eastAsia="Arial" w:cs="Arial"/>
                <w:sz w:val="16"/>
                <w:szCs w:val="16"/>
              </w:rPr>
              <w:t>Prenova vzgojno izobraževalnega sistema za zeleni in digitalni prehod</w:t>
            </w:r>
          </w:p>
        </w:tc>
        <w:tc>
          <w:tcPr>
            <w:tcW w:w="975" w:type="dxa"/>
          </w:tcPr>
          <w:p w14:paraId="62C80713" w14:textId="177B6A0B" w:rsidR="0042305D" w:rsidRDefault="00536B3D" w:rsidP="00D50A5E">
            <w:pPr>
              <w:autoSpaceDN w:val="0"/>
              <w:jc w:val="center"/>
              <w:rPr>
                <w:rFonts w:eastAsia="Calibri" w:cs="Arial"/>
                <w:sz w:val="16"/>
                <w:szCs w:val="16"/>
              </w:rPr>
            </w:pPr>
            <w:r>
              <w:rPr>
                <w:rFonts w:eastAsia="Calibri" w:cs="Arial"/>
                <w:sz w:val="16"/>
                <w:szCs w:val="16"/>
              </w:rPr>
              <w:t>T156</w:t>
            </w:r>
          </w:p>
        </w:tc>
        <w:tc>
          <w:tcPr>
            <w:tcW w:w="4128" w:type="dxa"/>
          </w:tcPr>
          <w:p w14:paraId="2EC44696" w14:textId="6FF09753" w:rsidR="0042305D" w:rsidRPr="001B6F92" w:rsidRDefault="00D02679" w:rsidP="00D50A5E">
            <w:pPr>
              <w:autoSpaceDN w:val="0"/>
              <w:jc w:val="center"/>
              <w:rPr>
                <w:rFonts w:eastAsia="Arial" w:cs="Arial"/>
                <w:sz w:val="16"/>
                <w:szCs w:val="16"/>
              </w:rPr>
            </w:pPr>
            <w:r w:rsidRPr="00D02679">
              <w:rPr>
                <w:rFonts w:eastAsia="Arial" w:cs="Arial"/>
                <w:sz w:val="16"/>
                <w:szCs w:val="16"/>
              </w:rPr>
              <w:t>Posodobljeni učni načrti za vzgojo in varstvo predšolskih otrok ter osnovne in srednje šole</w:t>
            </w:r>
          </w:p>
        </w:tc>
        <w:tc>
          <w:tcPr>
            <w:tcW w:w="1275" w:type="dxa"/>
          </w:tcPr>
          <w:p w14:paraId="3AD4A46F" w14:textId="434C8882" w:rsidR="0042305D" w:rsidRPr="451E5F18" w:rsidRDefault="00D02679" w:rsidP="00D50A5E">
            <w:pPr>
              <w:autoSpaceDN w:val="0"/>
              <w:jc w:val="center"/>
              <w:rPr>
                <w:rFonts w:eastAsia="Calibri" w:cs="Arial"/>
                <w:sz w:val="16"/>
                <w:szCs w:val="16"/>
              </w:rPr>
            </w:pPr>
            <w:r>
              <w:rPr>
                <w:rFonts w:eastAsia="Calibri" w:cs="Arial"/>
                <w:sz w:val="16"/>
                <w:szCs w:val="16"/>
              </w:rPr>
              <w:t>MVI</w:t>
            </w:r>
          </w:p>
        </w:tc>
        <w:tc>
          <w:tcPr>
            <w:tcW w:w="3124" w:type="dxa"/>
          </w:tcPr>
          <w:p w14:paraId="56C8C48B" w14:textId="77777777" w:rsidR="0042305D" w:rsidRDefault="0042305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0AB51C28" w14:textId="00D95B37" w:rsidR="0042305D" w:rsidRDefault="00E56158" w:rsidP="00D50A5E">
            <w:pPr>
              <w:jc w:val="center"/>
              <w:rPr>
                <w:rFonts w:eastAsia="Calibri" w:cs="Arial"/>
                <w:sz w:val="16"/>
                <w:szCs w:val="16"/>
              </w:rPr>
            </w:pPr>
            <w:r>
              <w:rPr>
                <w:rFonts w:eastAsia="Calibri" w:cs="Arial"/>
                <w:sz w:val="16"/>
                <w:szCs w:val="16"/>
              </w:rPr>
              <w:t>Sprememba cilja v mejnik, brisanje kvantitativnega kazalnika, dodajanje kvalitativnega kazalnika, sprememba imena in opisa.</w:t>
            </w:r>
          </w:p>
        </w:tc>
      </w:tr>
      <w:tr w:rsidR="0042305D" w:rsidRPr="00415DF4" w14:paraId="700ECC32"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11938E99" w14:textId="3D932BFF" w:rsidR="0042305D" w:rsidRDefault="00E576EA" w:rsidP="00D50A5E">
            <w:pPr>
              <w:autoSpaceDN w:val="0"/>
              <w:jc w:val="center"/>
              <w:rPr>
                <w:rFonts w:eastAsia="Calibri" w:cs="Arial"/>
                <w:b/>
                <w:bCs/>
                <w:sz w:val="16"/>
                <w:szCs w:val="16"/>
              </w:rPr>
            </w:pPr>
            <w:r>
              <w:rPr>
                <w:rFonts w:eastAsia="Calibri" w:cs="Arial"/>
                <w:b/>
                <w:bCs/>
                <w:sz w:val="16"/>
                <w:szCs w:val="16"/>
              </w:rPr>
              <w:t>41.</w:t>
            </w:r>
          </w:p>
        </w:tc>
        <w:tc>
          <w:tcPr>
            <w:tcW w:w="1038" w:type="dxa"/>
          </w:tcPr>
          <w:p w14:paraId="64D25028" w14:textId="5D00A945" w:rsidR="0042305D" w:rsidRDefault="00E576EA" w:rsidP="00D50A5E">
            <w:pPr>
              <w:autoSpaceDN w:val="0"/>
              <w:jc w:val="center"/>
              <w:rPr>
                <w:rFonts w:eastAsia="Calibri" w:cs="Arial"/>
                <w:b/>
                <w:bCs/>
                <w:sz w:val="16"/>
                <w:szCs w:val="16"/>
              </w:rPr>
            </w:pPr>
            <w:r>
              <w:rPr>
                <w:rFonts w:eastAsia="Calibri" w:cs="Arial"/>
                <w:b/>
                <w:bCs/>
                <w:sz w:val="16"/>
                <w:szCs w:val="16"/>
              </w:rPr>
              <w:t>C3.K12.RB</w:t>
            </w:r>
          </w:p>
        </w:tc>
        <w:tc>
          <w:tcPr>
            <w:tcW w:w="3867" w:type="dxa"/>
          </w:tcPr>
          <w:p w14:paraId="735A00CB" w14:textId="12C57D06" w:rsidR="0042305D" w:rsidRPr="009E5B1D" w:rsidRDefault="00536B3D" w:rsidP="00D50A5E">
            <w:pPr>
              <w:autoSpaceDN w:val="0"/>
              <w:jc w:val="center"/>
              <w:rPr>
                <w:rFonts w:eastAsia="Arial" w:cs="Arial"/>
                <w:sz w:val="16"/>
                <w:szCs w:val="16"/>
              </w:rPr>
            </w:pPr>
            <w:r w:rsidRPr="00536B3D">
              <w:rPr>
                <w:rFonts w:eastAsia="Arial" w:cs="Arial"/>
                <w:sz w:val="16"/>
                <w:szCs w:val="16"/>
              </w:rPr>
              <w:t>Reforma visokega šolstva za zelen in odporen prehod</w:t>
            </w:r>
          </w:p>
        </w:tc>
        <w:tc>
          <w:tcPr>
            <w:tcW w:w="975" w:type="dxa"/>
          </w:tcPr>
          <w:p w14:paraId="5EDD6C06" w14:textId="31034204" w:rsidR="0042305D" w:rsidRDefault="00E56158" w:rsidP="00D50A5E">
            <w:pPr>
              <w:autoSpaceDN w:val="0"/>
              <w:jc w:val="center"/>
              <w:rPr>
                <w:rFonts w:eastAsia="Calibri" w:cs="Arial"/>
                <w:sz w:val="16"/>
                <w:szCs w:val="16"/>
              </w:rPr>
            </w:pPr>
            <w:r>
              <w:rPr>
                <w:rFonts w:eastAsia="Calibri" w:cs="Arial"/>
                <w:sz w:val="16"/>
                <w:szCs w:val="16"/>
              </w:rPr>
              <w:t>T159</w:t>
            </w:r>
          </w:p>
        </w:tc>
        <w:tc>
          <w:tcPr>
            <w:tcW w:w="4128" w:type="dxa"/>
          </w:tcPr>
          <w:p w14:paraId="6F85FAD1" w14:textId="79CCB319" w:rsidR="0042305D" w:rsidRPr="001B6F92" w:rsidRDefault="00D02679" w:rsidP="00D50A5E">
            <w:pPr>
              <w:autoSpaceDN w:val="0"/>
              <w:jc w:val="center"/>
              <w:rPr>
                <w:rFonts w:eastAsia="Arial" w:cs="Arial"/>
                <w:sz w:val="16"/>
                <w:szCs w:val="16"/>
              </w:rPr>
            </w:pPr>
            <w:r w:rsidRPr="00D02679">
              <w:rPr>
                <w:rFonts w:eastAsia="Arial" w:cs="Arial"/>
                <w:sz w:val="16"/>
                <w:szCs w:val="16"/>
              </w:rPr>
              <w:t>Posodobljeni visokošolski učni načrti</w:t>
            </w:r>
          </w:p>
        </w:tc>
        <w:tc>
          <w:tcPr>
            <w:tcW w:w="1275" w:type="dxa"/>
          </w:tcPr>
          <w:p w14:paraId="01F41F90" w14:textId="42A656A2" w:rsidR="0042305D" w:rsidRPr="451E5F18" w:rsidRDefault="00D02679" w:rsidP="00D50A5E">
            <w:pPr>
              <w:autoSpaceDN w:val="0"/>
              <w:jc w:val="center"/>
              <w:rPr>
                <w:rFonts w:eastAsia="Calibri" w:cs="Arial"/>
                <w:sz w:val="16"/>
                <w:szCs w:val="16"/>
              </w:rPr>
            </w:pPr>
            <w:r>
              <w:rPr>
                <w:rFonts w:eastAsia="Calibri" w:cs="Arial"/>
                <w:sz w:val="16"/>
                <w:szCs w:val="16"/>
              </w:rPr>
              <w:t>MVZI</w:t>
            </w:r>
          </w:p>
        </w:tc>
        <w:tc>
          <w:tcPr>
            <w:tcW w:w="3124" w:type="dxa"/>
          </w:tcPr>
          <w:p w14:paraId="6A8B5C9A" w14:textId="77777777" w:rsidR="00536B3D" w:rsidRDefault="00536B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0D6B7FB4" w14:textId="111D7DEC" w:rsidR="0042305D" w:rsidRDefault="00E56158" w:rsidP="00D50A5E">
            <w:pPr>
              <w:jc w:val="center"/>
              <w:rPr>
                <w:rFonts w:eastAsia="Calibri" w:cs="Arial"/>
                <w:sz w:val="16"/>
                <w:szCs w:val="16"/>
              </w:rPr>
            </w:pPr>
            <w:r>
              <w:rPr>
                <w:rFonts w:eastAsia="Calibri" w:cs="Arial"/>
                <w:sz w:val="16"/>
                <w:szCs w:val="16"/>
              </w:rPr>
              <w:t>Sprememba cilja v mejnik, sprememba imena in opisa.</w:t>
            </w:r>
          </w:p>
        </w:tc>
      </w:tr>
      <w:tr w:rsidR="0042305D" w:rsidRPr="00415DF4" w14:paraId="32F3AA50" w14:textId="77777777" w:rsidTr="00BA474C">
        <w:trPr>
          <w:trHeight w:val="113"/>
        </w:trPr>
        <w:tc>
          <w:tcPr>
            <w:tcW w:w="619" w:type="dxa"/>
          </w:tcPr>
          <w:p w14:paraId="3E82E802" w14:textId="14777858" w:rsidR="0042305D" w:rsidRDefault="00E576EA" w:rsidP="00D50A5E">
            <w:pPr>
              <w:autoSpaceDN w:val="0"/>
              <w:jc w:val="center"/>
              <w:rPr>
                <w:rFonts w:eastAsia="Calibri" w:cs="Arial"/>
                <w:b/>
                <w:bCs/>
                <w:sz w:val="16"/>
                <w:szCs w:val="16"/>
              </w:rPr>
            </w:pPr>
            <w:r>
              <w:rPr>
                <w:rFonts w:eastAsia="Calibri" w:cs="Arial"/>
                <w:b/>
                <w:bCs/>
                <w:sz w:val="16"/>
                <w:szCs w:val="16"/>
              </w:rPr>
              <w:t>42.</w:t>
            </w:r>
          </w:p>
        </w:tc>
        <w:tc>
          <w:tcPr>
            <w:tcW w:w="1038" w:type="dxa"/>
          </w:tcPr>
          <w:p w14:paraId="3F0B735D" w14:textId="013BA676" w:rsidR="0042305D" w:rsidRDefault="00E576EA" w:rsidP="00D50A5E">
            <w:pPr>
              <w:autoSpaceDN w:val="0"/>
              <w:jc w:val="center"/>
              <w:rPr>
                <w:rFonts w:eastAsia="Calibri" w:cs="Arial"/>
                <w:b/>
                <w:bCs/>
                <w:sz w:val="16"/>
                <w:szCs w:val="16"/>
              </w:rPr>
            </w:pPr>
            <w:r>
              <w:rPr>
                <w:rFonts w:eastAsia="Calibri" w:cs="Arial"/>
                <w:b/>
                <w:bCs/>
                <w:sz w:val="16"/>
                <w:szCs w:val="16"/>
              </w:rPr>
              <w:t>C3.K12.RC</w:t>
            </w:r>
          </w:p>
        </w:tc>
        <w:tc>
          <w:tcPr>
            <w:tcW w:w="3867" w:type="dxa"/>
          </w:tcPr>
          <w:p w14:paraId="35559113" w14:textId="43E46538" w:rsidR="0042305D" w:rsidRPr="009E5B1D" w:rsidRDefault="00536B3D" w:rsidP="00D50A5E">
            <w:pPr>
              <w:autoSpaceDN w:val="0"/>
              <w:jc w:val="center"/>
              <w:rPr>
                <w:rFonts w:eastAsia="Arial" w:cs="Arial"/>
                <w:sz w:val="16"/>
                <w:szCs w:val="16"/>
              </w:rPr>
            </w:pPr>
            <w:r w:rsidRPr="00536B3D">
              <w:rPr>
                <w:rFonts w:eastAsia="Arial" w:cs="Arial"/>
                <w:sz w:val="16"/>
                <w:szCs w:val="16"/>
              </w:rPr>
              <w:t>Modernizacija srednjega poklicnega in strokovnega izobraževanja vključno z vajeništvom</w:t>
            </w:r>
          </w:p>
        </w:tc>
        <w:tc>
          <w:tcPr>
            <w:tcW w:w="975" w:type="dxa"/>
          </w:tcPr>
          <w:p w14:paraId="2EAB5B06" w14:textId="21311796" w:rsidR="0042305D" w:rsidRDefault="00E56158" w:rsidP="00D50A5E">
            <w:pPr>
              <w:autoSpaceDN w:val="0"/>
              <w:jc w:val="center"/>
              <w:rPr>
                <w:rFonts w:eastAsia="Calibri" w:cs="Arial"/>
                <w:sz w:val="16"/>
                <w:szCs w:val="16"/>
              </w:rPr>
            </w:pPr>
            <w:r>
              <w:rPr>
                <w:rFonts w:eastAsia="Calibri" w:cs="Arial"/>
                <w:sz w:val="16"/>
                <w:szCs w:val="16"/>
              </w:rPr>
              <w:t>T162</w:t>
            </w:r>
          </w:p>
        </w:tc>
        <w:tc>
          <w:tcPr>
            <w:tcW w:w="4128" w:type="dxa"/>
          </w:tcPr>
          <w:p w14:paraId="7ECFB5D7" w14:textId="405445AB" w:rsidR="0042305D" w:rsidRPr="001B6F92" w:rsidRDefault="00D02679" w:rsidP="00D50A5E">
            <w:pPr>
              <w:autoSpaceDN w:val="0"/>
              <w:jc w:val="center"/>
              <w:rPr>
                <w:rFonts w:eastAsia="Arial" w:cs="Arial"/>
                <w:sz w:val="16"/>
                <w:szCs w:val="16"/>
              </w:rPr>
            </w:pPr>
            <w:r w:rsidRPr="00D02679">
              <w:rPr>
                <w:rFonts w:eastAsia="Arial" w:cs="Arial"/>
                <w:sz w:val="16"/>
                <w:szCs w:val="16"/>
              </w:rPr>
              <w:t>Posodobljeni programi poklicnega izobraževanja</w:t>
            </w:r>
          </w:p>
        </w:tc>
        <w:tc>
          <w:tcPr>
            <w:tcW w:w="1275" w:type="dxa"/>
          </w:tcPr>
          <w:p w14:paraId="017FEFF2" w14:textId="244F1089" w:rsidR="0042305D" w:rsidRPr="451E5F18" w:rsidRDefault="00D02679" w:rsidP="00D50A5E">
            <w:pPr>
              <w:autoSpaceDN w:val="0"/>
              <w:jc w:val="center"/>
              <w:rPr>
                <w:rFonts w:eastAsia="Calibri" w:cs="Arial"/>
                <w:sz w:val="16"/>
                <w:szCs w:val="16"/>
              </w:rPr>
            </w:pPr>
            <w:r>
              <w:rPr>
                <w:rFonts w:eastAsia="Calibri" w:cs="Arial"/>
                <w:sz w:val="16"/>
                <w:szCs w:val="16"/>
              </w:rPr>
              <w:t>MVI</w:t>
            </w:r>
          </w:p>
        </w:tc>
        <w:tc>
          <w:tcPr>
            <w:tcW w:w="3124" w:type="dxa"/>
          </w:tcPr>
          <w:p w14:paraId="7F6C7AAD" w14:textId="0ED890FE" w:rsidR="00536B3D" w:rsidRDefault="00536B3D" w:rsidP="00D50A5E">
            <w:pPr>
              <w:jc w:val="center"/>
              <w:rPr>
                <w:rFonts w:eastAsia="Calibri" w:cs="Arial"/>
                <w:sz w:val="16"/>
                <w:szCs w:val="16"/>
              </w:rPr>
            </w:pPr>
            <w:r w:rsidRPr="451E5F18">
              <w:rPr>
                <w:rFonts w:eastAsia="Calibri" w:cs="Arial"/>
                <w:sz w:val="16"/>
                <w:szCs w:val="16"/>
              </w:rPr>
              <w:t>Poenostavitev opisa ukrepa</w:t>
            </w:r>
            <w:r w:rsidR="00E56158">
              <w:rPr>
                <w:rFonts w:eastAsia="Calibri" w:cs="Arial"/>
                <w:sz w:val="16"/>
                <w:szCs w:val="16"/>
              </w:rPr>
              <w:t>, sprememba imena ukrepa.</w:t>
            </w:r>
          </w:p>
          <w:p w14:paraId="2424CDB0" w14:textId="60E1A90B" w:rsidR="0042305D" w:rsidRDefault="00E56158" w:rsidP="00D50A5E">
            <w:pPr>
              <w:jc w:val="center"/>
              <w:rPr>
                <w:rFonts w:eastAsia="Calibri" w:cs="Arial"/>
                <w:sz w:val="16"/>
                <w:szCs w:val="16"/>
              </w:rPr>
            </w:pPr>
            <w:r>
              <w:rPr>
                <w:rFonts w:eastAsia="Calibri" w:cs="Arial"/>
                <w:sz w:val="16"/>
                <w:szCs w:val="16"/>
              </w:rPr>
              <w:t>Sprememba imena in opisa cilja.</w:t>
            </w:r>
          </w:p>
        </w:tc>
      </w:tr>
      <w:tr w:rsidR="00E56158" w:rsidRPr="00415DF4" w14:paraId="38D52742"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vMerge w:val="restart"/>
          </w:tcPr>
          <w:p w14:paraId="6B5302B9" w14:textId="008E3889" w:rsidR="00E56158" w:rsidRDefault="00D02679" w:rsidP="00D50A5E">
            <w:pPr>
              <w:autoSpaceDN w:val="0"/>
              <w:jc w:val="center"/>
              <w:rPr>
                <w:rFonts w:eastAsia="Calibri" w:cs="Arial"/>
                <w:b/>
                <w:bCs/>
                <w:sz w:val="16"/>
                <w:szCs w:val="16"/>
              </w:rPr>
            </w:pPr>
            <w:r>
              <w:rPr>
                <w:rFonts w:eastAsia="Calibri" w:cs="Arial"/>
                <w:b/>
                <w:bCs/>
                <w:sz w:val="16"/>
                <w:szCs w:val="16"/>
              </w:rPr>
              <w:lastRenderedPageBreak/>
              <w:t>43.</w:t>
            </w:r>
          </w:p>
        </w:tc>
        <w:tc>
          <w:tcPr>
            <w:tcW w:w="1038" w:type="dxa"/>
            <w:vMerge w:val="restart"/>
          </w:tcPr>
          <w:p w14:paraId="6A9C57AF" w14:textId="59F11D7B" w:rsidR="00E56158" w:rsidRDefault="00E56158" w:rsidP="00D50A5E">
            <w:pPr>
              <w:autoSpaceDN w:val="0"/>
              <w:jc w:val="center"/>
              <w:rPr>
                <w:rFonts w:eastAsia="Calibri" w:cs="Arial"/>
                <w:b/>
                <w:bCs/>
                <w:sz w:val="16"/>
                <w:szCs w:val="16"/>
              </w:rPr>
            </w:pPr>
            <w:r>
              <w:rPr>
                <w:rFonts w:eastAsia="Calibri" w:cs="Arial"/>
                <w:b/>
                <w:bCs/>
                <w:sz w:val="16"/>
                <w:szCs w:val="16"/>
              </w:rPr>
              <w:t>C3.K12.IE</w:t>
            </w:r>
          </w:p>
        </w:tc>
        <w:tc>
          <w:tcPr>
            <w:tcW w:w="3867" w:type="dxa"/>
            <w:vMerge w:val="restart"/>
          </w:tcPr>
          <w:p w14:paraId="0ADCC4BF" w14:textId="297EEF15" w:rsidR="00E56158" w:rsidRPr="009E5B1D" w:rsidRDefault="00E56158" w:rsidP="00D50A5E">
            <w:pPr>
              <w:autoSpaceDN w:val="0"/>
              <w:jc w:val="center"/>
              <w:rPr>
                <w:rFonts w:eastAsia="Arial" w:cs="Arial"/>
                <w:sz w:val="16"/>
                <w:szCs w:val="16"/>
              </w:rPr>
            </w:pPr>
            <w:r w:rsidRPr="00536B3D">
              <w:rPr>
                <w:rFonts w:eastAsia="Arial" w:cs="Arial"/>
                <w:sz w:val="16"/>
                <w:szCs w:val="16"/>
              </w:rPr>
              <w:t>Celovita transformacija zelenega in digitalnega izobraževanj</w:t>
            </w:r>
          </w:p>
        </w:tc>
        <w:tc>
          <w:tcPr>
            <w:tcW w:w="975" w:type="dxa"/>
          </w:tcPr>
          <w:p w14:paraId="527483A4" w14:textId="179CD950" w:rsidR="00E56158" w:rsidRDefault="00E56158" w:rsidP="00D50A5E">
            <w:pPr>
              <w:autoSpaceDN w:val="0"/>
              <w:jc w:val="center"/>
              <w:rPr>
                <w:rFonts w:eastAsia="Calibri" w:cs="Arial"/>
                <w:sz w:val="16"/>
                <w:szCs w:val="16"/>
              </w:rPr>
            </w:pPr>
            <w:r>
              <w:rPr>
                <w:rFonts w:eastAsia="Calibri" w:cs="Arial"/>
                <w:sz w:val="16"/>
                <w:szCs w:val="16"/>
              </w:rPr>
              <w:t>T158a</w:t>
            </w:r>
          </w:p>
        </w:tc>
        <w:tc>
          <w:tcPr>
            <w:tcW w:w="4128" w:type="dxa"/>
          </w:tcPr>
          <w:p w14:paraId="5AEB0384" w14:textId="20562B02" w:rsidR="00E56158" w:rsidRPr="001B6F92" w:rsidRDefault="00D02679" w:rsidP="00D50A5E">
            <w:pPr>
              <w:autoSpaceDN w:val="0"/>
              <w:jc w:val="center"/>
              <w:rPr>
                <w:rFonts w:eastAsia="Arial" w:cs="Arial"/>
                <w:sz w:val="16"/>
                <w:szCs w:val="16"/>
              </w:rPr>
            </w:pPr>
            <w:r w:rsidRPr="00D02679">
              <w:rPr>
                <w:rFonts w:eastAsia="Arial" w:cs="Arial"/>
                <w:sz w:val="16"/>
                <w:szCs w:val="16"/>
              </w:rPr>
              <w:t>Dokončani projekti za razvoj in krepitev digitalnih kompetenc, kompetenc za trajnostni razvoj in finančno pismenost šolajočih</w:t>
            </w:r>
          </w:p>
        </w:tc>
        <w:tc>
          <w:tcPr>
            <w:tcW w:w="1275" w:type="dxa"/>
            <w:vMerge w:val="restart"/>
          </w:tcPr>
          <w:p w14:paraId="04F2D019" w14:textId="4BD5002B" w:rsidR="00E56158" w:rsidRPr="451E5F18" w:rsidRDefault="00D02679" w:rsidP="00D50A5E">
            <w:pPr>
              <w:autoSpaceDN w:val="0"/>
              <w:jc w:val="center"/>
              <w:rPr>
                <w:rFonts w:eastAsia="Calibri" w:cs="Arial"/>
                <w:sz w:val="16"/>
                <w:szCs w:val="16"/>
              </w:rPr>
            </w:pPr>
            <w:r>
              <w:rPr>
                <w:rFonts w:eastAsia="Calibri" w:cs="Arial"/>
                <w:sz w:val="16"/>
                <w:szCs w:val="16"/>
              </w:rPr>
              <w:t>MVI</w:t>
            </w:r>
          </w:p>
        </w:tc>
        <w:tc>
          <w:tcPr>
            <w:tcW w:w="3124" w:type="dxa"/>
          </w:tcPr>
          <w:p w14:paraId="7FAB2CEA" w14:textId="77777777" w:rsidR="00E56158" w:rsidRDefault="00E56158"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72260D32" w14:textId="449046CA" w:rsidR="00E56158" w:rsidRDefault="00E56158" w:rsidP="00D50A5E">
            <w:pPr>
              <w:jc w:val="center"/>
              <w:rPr>
                <w:rFonts w:eastAsia="Calibri" w:cs="Arial"/>
                <w:sz w:val="16"/>
                <w:szCs w:val="16"/>
              </w:rPr>
            </w:pPr>
            <w:r>
              <w:rPr>
                <w:rFonts w:eastAsia="Calibri" w:cs="Arial"/>
                <w:sz w:val="16"/>
                <w:szCs w:val="16"/>
              </w:rPr>
              <w:t>Sprememba imena in opisa cilja.</w:t>
            </w:r>
          </w:p>
        </w:tc>
      </w:tr>
      <w:tr w:rsidR="00E56158" w:rsidRPr="00415DF4" w14:paraId="63A8BDAA" w14:textId="77777777" w:rsidTr="00BA474C">
        <w:trPr>
          <w:trHeight w:val="112"/>
        </w:trPr>
        <w:tc>
          <w:tcPr>
            <w:tcW w:w="619" w:type="dxa"/>
            <w:vMerge/>
          </w:tcPr>
          <w:p w14:paraId="683DE945" w14:textId="77777777" w:rsidR="00E56158" w:rsidRDefault="00E56158" w:rsidP="00D50A5E">
            <w:pPr>
              <w:autoSpaceDN w:val="0"/>
              <w:jc w:val="center"/>
              <w:rPr>
                <w:rFonts w:eastAsia="Calibri" w:cs="Arial"/>
                <w:b/>
                <w:bCs/>
                <w:sz w:val="16"/>
                <w:szCs w:val="16"/>
              </w:rPr>
            </w:pPr>
          </w:p>
        </w:tc>
        <w:tc>
          <w:tcPr>
            <w:tcW w:w="1038" w:type="dxa"/>
            <w:vMerge/>
          </w:tcPr>
          <w:p w14:paraId="2A2ADE86" w14:textId="77777777" w:rsidR="00E56158" w:rsidRDefault="00E56158" w:rsidP="00D50A5E">
            <w:pPr>
              <w:autoSpaceDN w:val="0"/>
              <w:jc w:val="center"/>
              <w:rPr>
                <w:rFonts w:eastAsia="Calibri" w:cs="Arial"/>
                <w:b/>
                <w:bCs/>
                <w:sz w:val="16"/>
                <w:szCs w:val="16"/>
              </w:rPr>
            </w:pPr>
          </w:p>
        </w:tc>
        <w:tc>
          <w:tcPr>
            <w:tcW w:w="3867" w:type="dxa"/>
            <w:vMerge/>
          </w:tcPr>
          <w:p w14:paraId="49A78815" w14:textId="77777777" w:rsidR="00E56158" w:rsidRPr="00536B3D" w:rsidRDefault="00E56158" w:rsidP="00D50A5E">
            <w:pPr>
              <w:autoSpaceDN w:val="0"/>
              <w:jc w:val="center"/>
              <w:rPr>
                <w:rFonts w:eastAsia="Arial" w:cs="Arial"/>
                <w:sz w:val="16"/>
                <w:szCs w:val="16"/>
              </w:rPr>
            </w:pPr>
          </w:p>
        </w:tc>
        <w:tc>
          <w:tcPr>
            <w:tcW w:w="975" w:type="dxa"/>
          </w:tcPr>
          <w:p w14:paraId="3B1C5975" w14:textId="3AACC87E" w:rsidR="00E56158" w:rsidRDefault="00E56158" w:rsidP="00D50A5E">
            <w:pPr>
              <w:autoSpaceDN w:val="0"/>
              <w:jc w:val="center"/>
              <w:rPr>
                <w:rFonts w:eastAsia="Calibri" w:cs="Arial"/>
                <w:sz w:val="16"/>
                <w:szCs w:val="16"/>
              </w:rPr>
            </w:pPr>
            <w:r>
              <w:rPr>
                <w:rFonts w:eastAsia="Calibri" w:cs="Arial"/>
                <w:sz w:val="16"/>
                <w:szCs w:val="16"/>
              </w:rPr>
              <w:t>T158b</w:t>
            </w:r>
          </w:p>
        </w:tc>
        <w:tc>
          <w:tcPr>
            <w:tcW w:w="4128" w:type="dxa"/>
          </w:tcPr>
          <w:p w14:paraId="49A0B073" w14:textId="10807BC4" w:rsidR="00E56158" w:rsidRPr="001B6F92" w:rsidRDefault="00D02679" w:rsidP="00D50A5E">
            <w:pPr>
              <w:autoSpaceDN w:val="0"/>
              <w:jc w:val="center"/>
              <w:rPr>
                <w:rFonts w:eastAsia="Arial" w:cs="Arial"/>
                <w:sz w:val="16"/>
                <w:szCs w:val="16"/>
              </w:rPr>
            </w:pPr>
            <w:r w:rsidRPr="00D02679">
              <w:rPr>
                <w:rFonts w:eastAsia="Arial" w:cs="Arial"/>
                <w:sz w:val="16"/>
                <w:szCs w:val="16"/>
              </w:rPr>
              <w:t xml:space="preserve">Predlog posodobljenih in </w:t>
            </w:r>
            <w:proofErr w:type="spellStart"/>
            <w:r w:rsidRPr="00D02679">
              <w:rPr>
                <w:rFonts w:eastAsia="Arial" w:cs="Arial"/>
                <w:sz w:val="16"/>
                <w:szCs w:val="16"/>
              </w:rPr>
              <w:t>evalviranih</w:t>
            </w:r>
            <w:proofErr w:type="spellEnd"/>
            <w:r w:rsidRPr="00D02679">
              <w:rPr>
                <w:rFonts w:eastAsia="Arial" w:cs="Arial"/>
                <w:sz w:val="16"/>
                <w:szCs w:val="16"/>
              </w:rPr>
              <w:t xml:space="preserve"> vsebin predmetov obstoječih pedagoških programov</w:t>
            </w:r>
          </w:p>
        </w:tc>
        <w:tc>
          <w:tcPr>
            <w:tcW w:w="1275" w:type="dxa"/>
            <w:vMerge/>
          </w:tcPr>
          <w:p w14:paraId="349E088A" w14:textId="77777777" w:rsidR="00E56158" w:rsidRPr="451E5F18" w:rsidRDefault="00E56158" w:rsidP="00D50A5E">
            <w:pPr>
              <w:autoSpaceDN w:val="0"/>
              <w:jc w:val="center"/>
              <w:rPr>
                <w:rFonts w:eastAsia="Calibri" w:cs="Arial"/>
                <w:sz w:val="16"/>
                <w:szCs w:val="16"/>
              </w:rPr>
            </w:pPr>
          </w:p>
        </w:tc>
        <w:tc>
          <w:tcPr>
            <w:tcW w:w="3124" w:type="dxa"/>
          </w:tcPr>
          <w:p w14:paraId="2DBA6B07" w14:textId="3CEAE230" w:rsidR="00E56158" w:rsidRPr="451E5F18" w:rsidRDefault="00E56158" w:rsidP="00D50A5E">
            <w:pPr>
              <w:jc w:val="center"/>
              <w:rPr>
                <w:rFonts w:eastAsia="Calibri" w:cs="Arial"/>
                <w:sz w:val="16"/>
                <w:szCs w:val="16"/>
              </w:rPr>
            </w:pPr>
            <w:r>
              <w:rPr>
                <w:rFonts w:eastAsia="Calibri" w:cs="Arial"/>
                <w:sz w:val="16"/>
                <w:szCs w:val="16"/>
              </w:rPr>
              <w:t>Brisanje cilja.</w:t>
            </w:r>
          </w:p>
        </w:tc>
      </w:tr>
      <w:tr w:rsidR="00E56158" w:rsidRPr="00415DF4" w14:paraId="380ED91F" w14:textId="77777777" w:rsidTr="00BA474C">
        <w:trPr>
          <w:cnfStyle w:val="000000100000" w:firstRow="0" w:lastRow="0" w:firstColumn="0" w:lastColumn="0" w:oddVBand="0" w:evenVBand="0" w:oddHBand="1" w:evenHBand="0" w:firstRowFirstColumn="0" w:firstRowLastColumn="0" w:lastRowFirstColumn="0" w:lastRowLastColumn="0"/>
          <w:trHeight w:val="112"/>
        </w:trPr>
        <w:tc>
          <w:tcPr>
            <w:tcW w:w="619" w:type="dxa"/>
            <w:vMerge/>
          </w:tcPr>
          <w:p w14:paraId="5B80FF98" w14:textId="77777777" w:rsidR="00E56158" w:rsidRDefault="00E56158" w:rsidP="00D50A5E">
            <w:pPr>
              <w:autoSpaceDN w:val="0"/>
              <w:jc w:val="center"/>
              <w:rPr>
                <w:rFonts w:eastAsia="Calibri" w:cs="Arial"/>
                <w:b/>
                <w:bCs/>
                <w:sz w:val="16"/>
                <w:szCs w:val="16"/>
              </w:rPr>
            </w:pPr>
          </w:p>
        </w:tc>
        <w:tc>
          <w:tcPr>
            <w:tcW w:w="1038" w:type="dxa"/>
            <w:vMerge/>
          </w:tcPr>
          <w:p w14:paraId="7EDA4614" w14:textId="77777777" w:rsidR="00E56158" w:rsidRDefault="00E56158" w:rsidP="00D50A5E">
            <w:pPr>
              <w:autoSpaceDN w:val="0"/>
              <w:jc w:val="center"/>
              <w:rPr>
                <w:rFonts w:eastAsia="Calibri" w:cs="Arial"/>
                <w:b/>
                <w:bCs/>
                <w:sz w:val="16"/>
                <w:szCs w:val="16"/>
              </w:rPr>
            </w:pPr>
          </w:p>
        </w:tc>
        <w:tc>
          <w:tcPr>
            <w:tcW w:w="3867" w:type="dxa"/>
            <w:vMerge/>
          </w:tcPr>
          <w:p w14:paraId="16BF61A2" w14:textId="77777777" w:rsidR="00E56158" w:rsidRPr="00536B3D" w:rsidRDefault="00E56158" w:rsidP="00D50A5E">
            <w:pPr>
              <w:autoSpaceDN w:val="0"/>
              <w:jc w:val="center"/>
              <w:rPr>
                <w:rFonts w:eastAsia="Arial" w:cs="Arial"/>
                <w:sz w:val="16"/>
                <w:szCs w:val="16"/>
              </w:rPr>
            </w:pPr>
          </w:p>
        </w:tc>
        <w:tc>
          <w:tcPr>
            <w:tcW w:w="975" w:type="dxa"/>
          </w:tcPr>
          <w:p w14:paraId="47113AC6" w14:textId="3D71E9C9" w:rsidR="00E56158" w:rsidRDefault="00E56158" w:rsidP="00D50A5E">
            <w:pPr>
              <w:autoSpaceDN w:val="0"/>
              <w:jc w:val="center"/>
              <w:rPr>
                <w:rFonts w:eastAsia="Calibri" w:cs="Arial"/>
                <w:sz w:val="16"/>
                <w:szCs w:val="16"/>
              </w:rPr>
            </w:pPr>
            <w:r>
              <w:rPr>
                <w:rFonts w:eastAsia="Calibri" w:cs="Arial"/>
                <w:sz w:val="16"/>
                <w:szCs w:val="16"/>
              </w:rPr>
              <w:t>T158c</w:t>
            </w:r>
          </w:p>
        </w:tc>
        <w:tc>
          <w:tcPr>
            <w:tcW w:w="4128" w:type="dxa"/>
          </w:tcPr>
          <w:p w14:paraId="7B089D3C" w14:textId="331DCAF9" w:rsidR="00E56158" w:rsidRPr="001B6F92" w:rsidRDefault="00D02679" w:rsidP="00D50A5E">
            <w:pPr>
              <w:autoSpaceDN w:val="0"/>
              <w:jc w:val="center"/>
              <w:rPr>
                <w:rFonts w:eastAsia="Arial" w:cs="Arial"/>
                <w:sz w:val="16"/>
                <w:szCs w:val="16"/>
              </w:rPr>
            </w:pPr>
            <w:r w:rsidRPr="00D02679">
              <w:rPr>
                <w:rFonts w:eastAsia="Arial" w:cs="Arial"/>
                <w:sz w:val="16"/>
                <w:szCs w:val="16"/>
              </w:rPr>
              <w:t>Udeleženci programov finančnega opismenjevanja odraslih</w:t>
            </w:r>
          </w:p>
        </w:tc>
        <w:tc>
          <w:tcPr>
            <w:tcW w:w="1275" w:type="dxa"/>
            <w:vMerge/>
          </w:tcPr>
          <w:p w14:paraId="148508CD" w14:textId="77777777" w:rsidR="00E56158" w:rsidRPr="451E5F18" w:rsidRDefault="00E56158" w:rsidP="00D50A5E">
            <w:pPr>
              <w:autoSpaceDN w:val="0"/>
              <w:jc w:val="center"/>
              <w:rPr>
                <w:rFonts w:eastAsia="Calibri" w:cs="Arial"/>
                <w:sz w:val="16"/>
                <w:szCs w:val="16"/>
              </w:rPr>
            </w:pPr>
          </w:p>
        </w:tc>
        <w:tc>
          <w:tcPr>
            <w:tcW w:w="3124" w:type="dxa"/>
          </w:tcPr>
          <w:p w14:paraId="4EAF59A4" w14:textId="777A11FA" w:rsidR="00E56158" w:rsidRPr="451E5F18" w:rsidRDefault="00E56158" w:rsidP="00D50A5E">
            <w:pPr>
              <w:jc w:val="center"/>
              <w:rPr>
                <w:rFonts w:eastAsia="Calibri" w:cs="Arial"/>
                <w:sz w:val="16"/>
                <w:szCs w:val="16"/>
              </w:rPr>
            </w:pPr>
            <w:r>
              <w:rPr>
                <w:rFonts w:eastAsia="Calibri" w:cs="Arial"/>
                <w:sz w:val="16"/>
                <w:szCs w:val="16"/>
              </w:rPr>
              <w:t xml:space="preserve">Sprememba imena in opisa cilja, </w:t>
            </w:r>
            <w:r w:rsidR="000770BB">
              <w:rPr>
                <w:rFonts w:eastAsia="Calibri" w:cs="Arial"/>
                <w:sz w:val="16"/>
                <w:szCs w:val="16"/>
              </w:rPr>
              <w:t>sprememba ciljne ravni.</w:t>
            </w:r>
          </w:p>
        </w:tc>
      </w:tr>
      <w:tr w:rsidR="0042305D" w:rsidRPr="00415DF4" w14:paraId="084F7B74" w14:textId="77777777" w:rsidTr="00BA474C">
        <w:trPr>
          <w:trHeight w:val="113"/>
        </w:trPr>
        <w:tc>
          <w:tcPr>
            <w:tcW w:w="619" w:type="dxa"/>
          </w:tcPr>
          <w:p w14:paraId="101C4D45" w14:textId="1BE9A11F" w:rsidR="00B31A26" w:rsidRDefault="00D02679" w:rsidP="00D50A5E">
            <w:pPr>
              <w:autoSpaceDN w:val="0"/>
              <w:jc w:val="center"/>
              <w:rPr>
                <w:rFonts w:eastAsia="Calibri" w:cs="Arial"/>
                <w:b/>
                <w:bCs/>
                <w:sz w:val="16"/>
                <w:szCs w:val="16"/>
              </w:rPr>
            </w:pPr>
            <w:r>
              <w:rPr>
                <w:rFonts w:eastAsia="Calibri" w:cs="Arial"/>
                <w:b/>
                <w:bCs/>
                <w:sz w:val="16"/>
                <w:szCs w:val="16"/>
              </w:rPr>
              <w:t>44.</w:t>
            </w:r>
          </w:p>
        </w:tc>
        <w:tc>
          <w:tcPr>
            <w:tcW w:w="1038" w:type="dxa"/>
          </w:tcPr>
          <w:p w14:paraId="28CD1839" w14:textId="0DEB12FF" w:rsidR="00B31A26" w:rsidRDefault="00E576EA" w:rsidP="00D50A5E">
            <w:pPr>
              <w:autoSpaceDN w:val="0"/>
              <w:jc w:val="center"/>
              <w:rPr>
                <w:rFonts w:eastAsia="Calibri" w:cs="Arial"/>
                <w:b/>
                <w:bCs/>
                <w:sz w:val="16"/>
                <w:szCs w:val="16"/>
              </w:rPr>
            </w:pPr>
            <w:r>
              <w:rPr>
                <w:rFonts w:eastAsia="Calibri" w:cs="Arial"/>
                <w:b/>
                <w:bCs/>
                <w:sz w:val="16"/>
                <w:szCs w:val="16"/>
              </w:rPr>
              <w:t>C3.K12.IF</w:t>
            </w:r>
          </w:p>
        </w:tc>
        <w:tc>
          <w:tcPr>
            <w:tcW w:w="3867" w:type="dxa"/>
          </w:tcPr>
          <w:p w14:paraId="5F271979" w14:textId="2B416A50" w:rsidR="00B31A26" w:rsidRPr="009E5B1D" w:rsidRDefault="00536B3D" w:rsidP="00D50A5E">
            <w:pPr>
              <w:autoSpaceDN w:val="0"/>
              <w:jc w:val="center"/>
              <w:rPr>
                <w:rFonts w:eastAsia="Arial" w:cs="Arial"/>
                <w:sz w:val="16"/>
                <w:szCs w:val="16"/>
              </w:rPr>
            </w:pPr>
            <w:r w:rsidRPr="00536B3D">
              <w:rPr>
                <w:rFonts w:eastAsia="Arial" w:cs="Arial"/>
                <w:sz w:val="16"/>
                <w:szCs w:val="16"/>
              </w:rPr>
              <w:t>Pilotni projekti za reformo visokega šolstva za zelen in odporen prehod</w:t>
            </w:r>
          </w:p>
        </w:tc>
        <w:tc>
          <w:tcPr>
            <w:tcW w:w="975" w:type="dxa"/>
          </w:tcPr>
          <w:p w14:paraId="7A091DD5" w14:textId="15570094" w:rsidR="00B31A26" w:rsidRDefault="00E56158" w:rsidP="00D50A5E">
            <w:pPr>
              <w:autoSpaceDN w:val="0"/>
              <w:jc w:val="center"/>
              <w:rPr>
                <w:rFonts w:eastAsia="Calibri" w:cs="Arial"/>
                <w:sz w:val="16"/>
                <w:szCs w:val="16"/>
              </w:rPr>
            </w:pPr>
            <w:r>
              <w:rPr>
                <w:rFonts w:eastAsia="Calibri" w:cs="Arial"/>
                <w:sz w:val="16"/>
                <w:szCs w:val="16"/>
              </w:rPr>
              <w:t>T161</w:t>
            </w:r>
          </w:p>
        </w:tc>
        <w:tc>
          <w:tcPr>
            <w:tcW w:w="4128" w:type="dxa"/>
          </w:tcPr>
          <w:p w14:paraId="4ACA5D47" w14:textId="72932609" w:rsidR="00B31A26" w:rsidRPr="001B6F92" w:rsidRDefault="00D02679" w:rsidP="00D50A5E">
            <w:pPr>
              <w:autoSpaceDN w:val="0"/>
              <w:jc w:val="center"/>
              <w:rPr>
                <w:rFonts w:eastAsia="Arial" w:cs="Arial"/>
                <w:sz w:val="16"/>
                <w:szCs w:val="16"/>
              </w:rPr>
            </w:pPr>
            <w:r w:rsidRPr="00D02679">
              <w:rPr>
                <w:rFonts w:eastAsia="Arial" w:cs="Arial"/>
                <w:sz w:val="16"/>
                <w:szCs w:val="16"/>
              </w:rPr>
              <w:t>Dokončani pilotni projekti za prenovo visokošolskega študijskega procesa</w:t>
            </w:r>
          </w:p>
        </w:tc>
        <w:tc>
          <w:tcPr>
            <w:tcW w:w="1275" w:type="dxa"/>
          </w:tcPr>
          <w:p w14:paraId="50695205" w14:textId="33B19697" w:rsidR="00B31A26" w:rsidRPr="451E5F18" w:rsidRDefault="00D02679" w:rsidP="00D50A5E">
            <w:pPr>
              <w:autoSpaceDN w:val="0"/>
              <w:jc w:val="center"/>
              <w:rPr>
                <w:rFonts w:eastAsia="Calibri" w:cs="Arial"/>
                <w:sz w:val="16"/>
                <w:szCs w:val="16"/>
              </w:rPr>
            </w:pPr>
            <w:r>
              <w:rPr>
                <w:rFonts w:eastAsia="Calibri" w:cs="Arial"/>
                <w:sz w:val="16"/>
                <w:szCs w:val="16"/>
              </w:rPr>
              <w:t>MVZI</w:t>
            </w:r>
          </w:p>
        </w:tc>
        <w:tc>
          <w:tcPr>
            <w:tcW w:w="3124" w:type="dxa"/>
          </w:tcPr>
          <w:p w14:paraId="64E706C4" w14:textId="77777777" w:rsidR="00536B3D" w:rsidRDefault="00536B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737C72DD" w14:textId="1FEB9309" w:rsidR="00B31A26" w:rsidRDefault="00E56158" w:rsidP="00D50A5E">
            <w:pPr>
              <w:jc w:val="center"/>
              <w:rPr>
                <w:rFonts w:eastAsia="Calibri" w:cs="Arial"/>
                <w:sz w:val="16"/>
                <w:szCs w:val="16"/>
              </w:rPr>
            </w:pPr>
            <w:r>
              <w:rPr>
                <w:rFonts w:eastAsia="Calibri" w:cs="Arial"/>
                <w:sz w:val="16"/>
                <w:szCs w:val="16"/>
              </w:rPr>
              <w:t>Sprememba imena in opisa cilja.</w:t>
            </w:r>
          </w:p>
        </w:tc>
      </w:tr>
      <w:tr w:rsidR="00536B3D" w:rsidRPr="00415DF4" w14:paraId="2086EF58"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41817A08" w14:textId="36128C5F" w:rsidR="00536B3D" w:rsidRDefault="00D02679" w:rsidP="00D50A5E">
            <w:pPr>
              <w:autoSpaceDN w:val="0"/>
              <w:jc w:val="center"/>
              <w:rPr>
                <w:rFonts w:eastAsia="Calibri" w:cs="Arial"/>
                <w:b/>
                <w:bCs/>
                <w:sz w:val="16"/>
                <w:szCs w:val="16"/>
              </w:rPr>
            </w:pPr>
            <w:r>
              <w:rPr>
                <w:rFonts w:eastAsia="Calibri" w:cs="Arial"/>
                <w:b/>
                <w:bCs/>
                <w:sz w:val="16"/>
                <w:szCs w:val="16"/>
              </w:rPr>
              <w:t>45.</w:t>
            </w:r>
          </w:p>
        </w:tc>
        <w:tc>
          <w:tcPr>
            <w:tcW w:w="1038" w:type="dxa"/>
          </w:tcPr>
          <w:p w14:paraId="1F335DD9" w14:textId="072EDE00" w:rsidR="00536B3D" w:rsidRDefault="00536B3D" w:rsidP="00D50A5E">
            <w:pPr>
              <w:autoSpaceDN w:val="0"/>
              <w:jc w:val="center"/>
              <w:rPr>
                <w:rFonts w:eastAsia="Calibri" w:cs="Arial"/>
                <w:b/>
                <w:bCs/>
                <w:sz w:val="16"/>
                <w:szCs w:val="16"/>
              </w:rPr>
            </w:pPr>
            <w:r>
              <w:rPr>
                <w:rFonts w:eastAsia="Calibri" w:cs="Arial"/>
                <w:b/>
                <w:bCs/>
                <w:sz w:val="16"/>
                <w:szCs w:val="16"/>
              </w:rPr>
              <w:t>C3.K12.IG</w:t>
            </w:r>
          </w:p>
        </w:tc>
        <w:tc>
          <w:tcPr>
            <w:tcW w:w="3867" w:type="dxa"/>
          </w:tcPr>
          <w:p w14:paraId="10A4189D" w14:textId="0C4C41AD" w:rsidR="00536B3D" w:rsidRPr="009E5B1D" w:rsidRDefault="00536B3D" w:rsidP="00D50A5E">
            <w:pPr>
              <w:autoSpaceDN w:val="0"/>
              <w:jc w:val="center"/>
              <w:rPr>
                <w:rFonts w:eastAsia="Arial" w:cs="Arial"/>
                <w:sz w:val="16"/>
                <w:szCs w:val="16"/>
              </w:rPr>
            </w:pPr>
            <w:r w:rsidRPr="00536B3D">
              <w:rPr>
                <w:rFonts w:eastAsia="Arial" w:cs="Arial"/>
                <w:sz w:val="16"/>
                <w:szCs w:val="16"/>
              </w:rPr>
              <w:t>Krepitev sodelovanja med izobraževalnim sistemom in trgom dela</w:t>
            </w:r>
          </w:p>
        </w:tc>
        <w:tc>
          <w:tcPr>
            <w:tcW w:w="975" w:type="dxa"/>
          </w:tcPr>
          <w:p w14:paraId="0250FD28" w14:textId="258B4373" w:rsidR="00536B3D" w:rsidRDefault="00E56158" w:rsidP="00D50A5E">
            <w:pPr>
              <w:autoSpaceDN w:val="0"/>
              <w:jc w:val="center"/>
              <w:rPr>
                <w:rFonts w:eastAsia="Calibri" w:cs="Arial"/>
                <w:sz w:val="16"/>
                <w:szCs w:val="16"/>
              </w:rPr>
            </w:pPr>
            <w:r>
              <w:rPr>
                <w:rFonts w:eastAsia="Calibri" w:cs="Arial"/>
                <w:sz w:val="16"/>
                <w:szCs w:val="16"/>
              </w:rPr>
              <w:t>T163</w:t>
            </w:r>
          </w:p>
        </w:tc>
        <w:tc>
          <w:tcPr>
            <w:tcW w:w="4128" w:type="dxa"/>
          </w:tcPr>
          <w:p w14:paraId="780C8AE5" w14:textId="0B0AA762" w:rsidR="00536B3D" w:rsidRPr="001B6F92" w:rsidRDefault="00D02679" w:rsidP="00D50A5E">
            <w:pPr>
              <w:autoSpaceDN w:val="0"/>
              <w:jc w:val="center"/>
              <w:rPr>
                <w:rFonts w:eastAsia="Arial" w:cs="Arial"/>
                <w:sz w:val="16"/>
                <w:szCs w:val="16"/>
              </w:rPr>
            </w:pPr>
            <w:r w:rsidRPr="00D02679">
              <w:rPr>
                <w:rFonts w:eastAsia="Arial" w:cs="Arial"/>
                <w:sz w:val="16"/>
                <w:szCs w:val="16"/>
              </w:rPr>
              <w:t>Mentorji v podjetjih, ki so uspešno opravili usposabljanje</w:t>
            </w:r>
          </w:p>
        </w:tc>
        <w:tc>
          <w:tcPr>
            <w:tcW w:w="1275" w:type="dxa"/>
          </w:tcPr>
          <w:p w14:paraId="14396935" w14:textId="59E6EACD" w:rsidR="00536B3D" w:rsidRPr="451E5F18" w:rsidRDefault="00D02679" w:rsidP="00D50A5E">
            <w:pPr>
              <w:autoSpaceDN w:val="0"/>
              <w:jc w:val="center"/>
              <w:rPr>
                <w:rFonts w:eastAsia="Calibri" w:cs="Arial"/>
                <w:sz w:val="16"/>
                <w:szCs w:val="16"/>
              </w:rPr>
            </w:pPr>
            <w:r>
              <w:rPr>
                <w:rFonts w:eastAsia="Calibri" w:cs="Arial"/>
                <w:sz w:val="16"/>
                <w:szCs w:val="16"/>
              </w:rPr>
              <w:t>MVI</w:t>
            </w:r>
          </w:p>
        </w:tc>
        <w:tc>
          <w:tcPr>
            <w:tcW w:w="3124" w:type="dxa"/>
          </w:tcPr>
          <w:p w14:paraId="0DFB6D7D" w14:textId="77777777" w:rsidR="00536B3D" w:rsidRDefault="00536B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7985E3F4" w14:textId="23CA568D" w:rsidR="00536B3D" w:rsidRDefault="00E56158" w:rsidP="00D50A5E">
            <w:pPr>
              <w:jc w:val="center"/>
              <w:rPr>
                <w:rFonts w:eastAsia="Calibri" w:cs="Arial"/>
                <w:sz w:val="16"/>
                <w:szCs w:val="16"/>
              </w:rPr>
            </w:pPr>
            <w:r>
              <w:rPr>
                <w:rFonts w:eastAsia="Calibri" w:cs="Arial"/>
                <w:sz w:val="16"/>
                <w:szCs w:val="16"/>
              </w:rPr>
              <w:t>Sprememba imena in opisa cilja, sprememba ciljne ravni.</w:t>
            </w:r>
          </w:p>
        </w:tc>
      </w:tr>
      <w:tr w:rsidR="00536B3D" w:rsidRPr="00415DF4" w14:paraId="1414D11D" w14:textId="77777777" w:rsidTr="00BA474C">
        <w:trPr>
          <w:trHeight w:val="113"/>
        </w:trPr>
        <w:tc>
          <w:tcPr>
            <w:tcW w:w="619" w:type="dxa"/>
          </w:tcPr>
          <w:p w14:paraId="57B352BB" w14:textId="5EBDC783" w:rsidR="00536B3D" w:rsidRDefault="00D02679" w:rsidP="00D50A5E">
            <w:pPr>
              <w:autoSpaceDN w:val="0"/>
              <w:jc w:val="center"/>
              <w:rPr>
                <w:rFonts w:eastAsia="Calibri" w:cs="Arial"/>
                <w:b/>
                <w:bCs/>
                <w:sz w:val="16"/>
                <w:szCs w:val="16"/>
              </w:rPr>
            </w:pPr>
            <w:r>
              <w:rPr>
                <w:rFonts w:eastAsia="Calibri" w:cs="Arial"/>
                <w:b/>
                <w:bCs/>
                <w:sz w:val="16"/>
                <w:szCs w:val="16"/>
              </w:rPr>
              <w:t>46.</w:t>
            </w:r>
          </w:p>
        </w:tc>
        <w:tc>
          <w:tcPr>
            <w:tcW w:w="1038" w:type="dxa"/>
          </w:tcPr>
          <w:p w14:paraId="1579ABE0" w14:textId="33679351" w:rsidR="00536B3D" w:rsidRDefault="00536B3D" w:rsidP="00D50A5E">
            <w:pPr>
              <w:autoSpaceDN w:val="0"/>
              <w:jc w:val="center"/>
              <w:rPr>
                <w:rFonts w:eastAsia="Calibri" w:cs="Arial"/>
                <w:b/>
                <w:bCs/>
                <w:sz w:val="16"/>
                <w:szCs w:val="16"/>
              </w:rPr>
            </w:pPr>
            <w:r>
              <w:rPr>
                <w:rFonts w:eastAsia="Calibri" w:cs="Arial"/>
                <w:b/>
                <w:bCs/>
                <w:sz w:val="16"/>
                <w:szCs w:val="16"/>
              </w:rPr>
              <w:t>C3.K12.IH</w:t>
            </w:r>
          </w:p>
        </w:tc>
        <w:tc>
          <w:tcPr>
            <w:tcW w:w="3867" w:type="dxa"/>
          </w:tcPr>
          <w:p w14:paraId="77C35EFA" w14:textId="3B9C0EFD" w:rsidR="00536B3D" w:rsidRPr="009E5B1D" w:rsidRDefault="00536B3D" w:rsidP="00D50A5E">
            <w:pPr>
              <w:autoSpaceDN w:val="0"/>
              <w:jc w:val="center"/>
              <w:rPr>
                <w:rFonts w:eastAsia="Arial" w:cs="Arial"/>
                <w:sz w:val="16"/>
                <w:szCs w:val="16"/>
              </w:rPr>
            </w:pPr>
            <w:r w:rsidRPr="00536B3D">
              <w:rPr>
                <w:rFonts w:eastAsia="Arial" w:cs="Arial"/>
                <w:sz w:val="16"/>
                <w:szCs w:val="16"/>
              </w:rPr>
              <w:t>Ozelenitev izobraževalne infrastrukture v Sloveniji</w:t>
            </w:r>
          </w:p>
        </w:tc>
        <w:tc>
          <w:tcPr>
            <w:tcW w:w="975" w:type="dxa"/>
          </w:tcPr>
          <w:p w14:paraId="1D1F9C47" w14:textId="6B8516B0" w:rsidR="00536B3D" w:rsidRDefault="00E56158" w:rsidP="00D50A5E">
            <w:pPr>
              <w:autoSpaceDN w:val="0"/>
              <w:jc w:val="center"/>
              <w:rPr>
                <w:rFonts w:eastAsia="Calibri" w:cs="Arial"/>
                <w:sz w:val="16"/>
                <w:szCs w:val="16"/>
              </w:rPr>
            </w:pPr>
            <w:r>
              <w:rPr>
                <w:rFonts w:eastAsia="Calibri" w:cs="Arial"/>
                <w:sz w:val="16"/>
                <w:szCs w:val="16"/>
              </w:rPr>
              <w:t>T166</w:t>
            </w:r>
          </w:p>
        </w:tc>
        <w:tc>
          <w:tcPr>
            <w:tcW w:w="4128" w:type="dxa"/>
          </w:tcPr>
          <w:p w14:paraId="60BB0238" w14:textId="6411C1B4" w:rsidR="00536B3D" w:rsidRPr="001B6F92" w:rsidRDefault="00D02679" w:rsidP="00D50A5E">
            <w:pPr>
              <w:autoSpaceDN w:val="0"/>
              <w:jc w:val="center"/>
              <w:rPr>
                <w:rFonts w:eastAsia="Arial" w:cs="Arial"/>
                <w:sz w:val="16"/>
                <w:szCs w:val="16"/>
              </w:rPr>
            </w:pPr>
            <w:r w:rsidRPr="00D02679">
              <w:rPr>
                <w:rFonts w:eastAsia="Arial" w:cs="Arial"/>
                <w:sz w:val="16"/>
                <w:szCs w:val="16"/>
              </w:rPr>
              <w:t>Površina novih izobraževalnih ustanov</w:t>
            </w:r>
          </w:p>
        </w:tc>
        <w:tc>
          <w:tcPr>
            <w:tcW w:w="1275" w:type="dxa"/>
          </w:tcPr>
          <w:p w14:paraId="0151018E" w14:textId="024D2483" w:rsidR="00536B3D" w:rsidRPr="451E5F18" w:rsidRDefault="00D02679" w:rsidP="00D50A5E">
            <w:pPr>
              <w:autoSpaceDN w:val="0"/>
              <w:jc w:val="center"/>
              <w:rPr>
                <w:rFonts w:eastAsia="Calibri" w:cs="Arial"/>
                <w:sz w:val="16"/>
                <w:szCs w:val="16"/>
              </w:rPr>
            </w:pPr>
            <w:r>
              <w:rPr>
                <w:rFonts w:eastAsia="Calibri" w:cs="Arial"/>
                <w:sz w:val="16"/>
                <w:szCs w:val="16"/>
              </w:rPr>
              <w:t>MVI, MVZI</w:t>
            </w:r>
          </w:p>
        </w:tc>
        <w:tc>
          <w:tcPr>
            <w:tcW w:w="3124" w:type="dxa"/>
          </w:tcPr>
          <w:p w14:paraId="01A4178D" w14:textId="77777777" w:rsidR="00536B3D" w:rsidRDefault="00536B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1BB54495" w14:textId="10E2E9CB" w:rsidR="00536B3D" w:rsidRDefault="00E56158" w:rsidP="00D50A5E">
            <w:pPr>
              <w:jc w:val="center"/>
              <w:rPr>
                <w:rFonts w:eastAsia="Calibri" w:cs="Arial"/>
                <w:sz w:val="16"/>
                <w:szCs w:val="16"/>
              </w:rPr>
            </w:pPr>
            <w:r>
              <w:rPr>
                <w:rFonts w:eastAsia="Calibri" w:cs="Arial"/>
                <w:sz w:val="16"/>
                <w:szCs w:val="16"/>
              </w:rPr>
              <w:t>Sprememba imena in opisa cilja, sprememba ciljne ravni.</w:t>
            </w:r>
          </w:p>
        </w:tc>
      </w:tr>
      <w:tr w:rsidR="002B04E3" w:rsidRPr="00415DF4" w14:paraId="58A27782" w14:textId="77777777" w:rsidTr="00BA474C">
        <w:trPr>
          <w:cnfStyle w:val="000000100000" w:firstRow="0" w:lastRow="0" w:firstColumn="0" w:lastColumn="0" w:oddVBand="0" w:evenVBand="0" w:oddHBand="1" w:evenHBand="0" w:firstRowFirstColumn="0" w:firstRowLastColumn="0" w:lastRowFirstColumn="0" w:lastRowLastColumn="0"/>
          <w:trHeight w:val="82"/>
        </w:trPr>
        <w:tc>
          <w:tcPr>
            <w:tcW w:w="619" w:type="dxa"/>
            <w:vMerge w:val="restart"/>
          </w:tcPr>
          <w:p w14:paraId="346C2C30" w14:textId="35BD3851" w:rsidR="002B04E3" w:rsidRDefault="002B04E3" w:rsidP="00D50A5E">
            <w:pPr>
              <w:autoSpaceDN w:val="0"/>
              <w:jc w:val="center"/>
              <w:rPr>
                <w:rFonts w:eastAsia="Calibri" w:cs="Arial"/>
                <w:b/>
                <w:bCs/>
                <w:sz w:val="16"/>
                <w:szCs w:val="16"/>
              </w:rPr>
            </w:pPr>
            <w:r>
              <w:rPr>
                <w:rFonts w:eastAsia="Calibri" w:cs="Arial"/>
                <w:b/>
                <w:bCs/>
                <w:sz w:val="16"/>
                <w:szCs w:val="16"/>
              </w:rPr>
              <w:t>47.</w:t>
            </w:r>
          </w:p>
        </w:tc>
        <w:tc>
          <w:tcPr>
            <w:tcW w:w="1038" w:type="dxa"/>
            <w:vMerge w:val="restart"/>
          </w:tcPr>
          <w:p w14:paraId="34E7F2BF" w14:textId="19DE8BD8" w:rsidR="002B04E3" w:rsidRDefault="002B04E3" w:rsidP="00D50A5E">
            <w:pPr>
              <w:autoSpaceDN w:val="0"/>
              <w:jc w:val="center"/>
              <w:rPr>
                <w:rFonts w:eastAsia="Calibri" w:cs="Arial"/>
                <w:b/>
                <w:bCs/>
                <w:sz w:val="16"/>
                <w:szCs w:val="16"/>
              </w:rPr>
            </w:pPr>
            <w:r>
              <w:rPr>
                <w:rFonts w:eastAsia="Calibri" w:cs="Arial"/>
                <w:b/>
                <w:bCs/>
                <w:sz w:val="16"/>
                <w:szCs w:val="16"/>
              </w:rPr>
              <w:t>C3.K13.RC</w:t>
            </w:r>
          </w:p>
        </w:tc>
        <w:tc>
          <w:tcPr>
            <w:tcW w:w="3867" w:type="dxa"/>
            <w:vMerge w:val="restart"/>
          </w:tcPr>
          <w:p w14:paraId="415863E6" w14:textId="55762739" w:rsidR="002B04E3" w:rsidRPr="009E5B1D" w:rsidRDefault="002B04E3" w:rsidP="00D50A5E">
            <w:pPr>
              <w:autoSpaceDN w:val="0"/>
              <w:jc w:val="center"/>
              <w:rPr>
                <w:rFonts w:eastAsia="Arial" w:cs="Arial"/>
                <w:sz w:val="16"/>
                <w:szCs w:val="16"/>
              </w:rPr>
            </w:pPr>
            <w:r w:rsidRPr="002B04E3">
              <w:rPr>
                <w:rFonts w:eastAsia="Arial" w:cs="Arial"/>
                <w:sz w:val="16"/>
                <w:szCs w:val="16"/>
              </w:rPr>
              <w:t>Ustvarjanje sistemskih pogojev za rast investicij</w:t>
            </w:r>
          </w:p>
        </w:tc>
        <w:tc>
          <w:tcPr>
            <w:tcW w:w="975" w:type="dxa"/>
          </w:tcPr>
          <w:p w14:paraId="76FD5893" w14:textId="038CB047" w:rsidR="002B04E3" w:rsidRDefault="002B04E3" w:rsidP="00D50A5E">
            <w:pPr>
              <w:autoSpaceDN w:val="0"/>
              <w:jc w:val="center"/>
              <w:rPr>
                <w:rFonts w:eastAsia="Calibri" w:cs="Arial"/>
                <w:sz w:val="16"/>
                <w:szCs w:val="16"/>
              </w:rPr>
            </w:pPr>
            <w:r>
              <w:rPr>
                <w:rFonts w:eastAsia="Calibri" w:cs="Arial"/>
                <w:sz w:val="16"/>
                <w:szCs w:val="16"/>
              </w:rPr>
              <w:t>T175</w:t>
            </w:r>
          </w:p>
        </w:tc>
        <w:tc>
          <w:tcPr>
            <w:tcW w:w="4128" w:type="dxa"/>
          </w:tcPr>
          <w:p w14:paraId="703C006D" w14:textId="3009F687" w:rsidR="002B04E3" w:rsidRPr="001B6F92" w:rsidRDefault="002B04E3" w:rsidP="00D50A5E">
            <w:pPr>
              <w:autoSpaceDN w:val="0"/>
              <w:jc w:val="center"/>
              <w:rPr>
                <w:rFonts w:eastAsia="Arial" w:cs="Arial"/>
                <w:sz w:val="16"/>
                <w:szCs w:val="16"/>
              </w:rPr>
            </w:pPr>
            <w:r w:rsidRPr="002B04E3">
              <w:rPr>
                <w:rFonts w:eastAsia="Arial" w:cs="Arial"/>
                <w:sz w:val="16"/>
                <w:szCs w:val="16"/>
              </w:rPr>
              <w:t>Delež postopkov s pogajanji brez predhodne objave v vseh pregledno objavljenih postopkih</w:t>
            </w:r>
          </w:p>
        </w:tc>
        <w:tc>
          <w:tcPr>
            <w:tcW w:w="1275" w:type="dxa"/>
            <w:vMerge w:val="restart"/>
          </w:tcPr>
          <w:p w14:paraId="48E94DB5" w14:textId="6E7A1045" w:rsidR="002B04E3" w:rsidRPr="451E5F18" w:rsidRDefault="002B04E3" w:rsidP="00D50A5E">
            <w:pPr>
              <w:autoSpaceDN w:val="0"/>
              <w:jc w:val="center"/>
              <w:rPr>
                <w:rFonts w:eastAsia="Calibri" w:cs="Arial"/>
                <w:sz w:val="16"/>
                <w:szCs w:val="16"/>
              </w:rPr>
            </w:pPr>
            <w:r>
              <w:rPr>
                <w:rFonts w:eastAsia="Calibri" w:cs="Arial"/>
                <w:sz w:val="16"/>
                <w:szCs w:val="16"/>
              </w:rPr>
              <w:t>MJU</w:t>
            </w:r>
          </w:p>
        </w:tc>
        <w:tc>
          <w:tcPr>
            <w:tcW w:w="3124" w:type="dxa"/>
          </w:tcPr>
          <w:p w14:paraId="5BFF0B5B" w14:textId="77777777" w:rsidR="002B04E3" w:rsidRDefault="002B04E3"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3956F930" w14:textId="67816341" w:rsidR="002B04E3" w:rsidRDefault="002B04E3" w:rsidP="00D50A5E">
            <w:pPr>
              <w:jc w:val="center"/>
              <w:rPr>
                <w:rFonts w:eastAsia="Calibri" w:cs="Arial"/>
                <w:sz w:val="16"/>
                <w:szCs w:val="16"/>
              </w:rPr>
            </w:pPr>
            <w:r>
              <w:rPr>
                <w:rFonts w:eastAsia="Calibri" w:cs="Arial"/>
                <w:sz w:val="16"/>
                <w:szCs w:val="16"/>
              </w:rPr>
              <w:t>Sprememba imena in opisa cilja.</w:t>
            </w:r>
          </w:p>
        </w:tc>
      </w:tr>
      <w:tr w:rsidR="002B04E3" w:rsidRPr="00415DF4" w14:paraId="4E732081" w14:textId="77777777" w:rsidTr="00BA474C">
        <w:trPr>
          <w:trHeight w:val="82"/>
        </w:trPr>
        <w:tc>
          <w:tcPr>
            <w:tcW w:w="619" w:type="dxa"/>
            <w:vMerge/>
          </w:tcPr>
          <w:p w14:paraId="3945AFC4" w14:textId="77777777" w:rsidR="002B04E3" w:rsidRDefault="002B04E3" w:rsidP="00D50A5E">
            <w:pPr>
              <w:autoSpaceDN w:val="0"/>
              <w:jc w:val="center"/>
              <w:rPr>
                <w:rFonts w:eastAsia="Calibri" w:cs="Arial"/>
                <w:b/>
                <w:bCs/>
                <w:sz w:val="16"/>
                <w:szCs w:val="16"/>
              </w:rPr>
            </w:pPr>
          </w:p>
        </w:tc>
        <w:tc>
          <w:tcPr>
            <w:tcW w:w="1038" w:type="dxa"/>
            <w:vMerge/>
          </w:tcPr>
          <w:p w14:paraId="4174BA36" w14:textId="77777777" w:rsidR="002B04E3" w:rsidRDefault="002B04E3" w:rsidP="00D50A5E">
            <w:pPr>
              <w:autoSpaceDN w:val="0"/>
              <w:jc w:val="center"/>
              <w:rPr>
                <w:rFonts w:eastAsia="Calibri" w:cs="Arial"/>
                <w:b/>
                <w:bCs/>
                <w:sz w:val="16"/>
                <w:szCs w:val="16"/>
              </w:rPr>
            </w:pPr>
          </w:p>
        </w:tc>
        <w:tc>
          <w:tcPr>
            <w:tcW w:w="3867" w:type="dxa"/>
            <w:vMerge/>
          </w:tcPr>
          <w:p w14:paraId="36187273" w14:textId="77777777" w:rsidR="002B04E3" w:rsidRPr="009E5B1D" w:rsidRDefault="002B04E3" w:rsidP="00D50A5E">
            <w:pPr>
              <w:autoSpaceDN w:val="0"/>
              <w:jc w:val="center"/>
              <w:rPr>
                <w:rFonts w:eastAsia="Arial" w:cs="Arial"/>
                <w:sz w:val="16"/>
                <w:szCs w:val="16"/>
              </w:rPr>
            </w:pPr>
          </w:p>
        </w:tc>
        <w:tc>
          <w:tcPr>
            <w:tcW w:w="975" w:type="dxa"/>
          </w:tcPr>
          <w:p w14:paraId="62EB6E88" w14:textId="1E326DFF" w:rsidR="002B04E3" w:rsidRDefault="002B04E3" w:rsidP="00D50A5E">
            <w:pPr>
              <w:autoSpaceDN w:val="0"/>
              <w:jc w:val="center"/>
              <w:rPr>
                <w:rFonts w:eastAsia="Calibri" w:cs="Arial"/>
                <w:sz w:val="16"/>
                <w:szCs w:val="16"/>
              </w:rPr>
            </w:pPr>
            <w:r>
              <w:rPr>
                <w:rFonts w:eastAsia="Calibri" w:cs="Arial"/>
                <w:sz w:val="16"/>
                <w:szCs w:val="16"/>
              </w:rPr>
              <w:t>M177</w:t>
            </w:r>
          </w:p>
        </w:tc>
        <w:tc>
          <w:tcPr>
            <w:tcW w:w="4128" w:type="dxa"/>
          </w:tcPr>
          <w:p w14:paraId="7CFC3F8E" w14:textId="30C07950" w:rsidR="002B04E3" w:rsidRPr="001B6F92" w:rsidRDefault="002B04E3" w:rsidP="00D50A5E">
            <w:pPr>
              <w:autoSpaceDN w:val="0"/>
              <w:jc w:val="center"/>
              <w:rPr>
                <w:rFonts w:eastAsia="Arial" w:cs="Arial"/>
                <w:sz w:val="16"/>
                <w:szCs w:val="16"/>
              </w:rPr>
            </w:pPr>
            <w:r w:rsidRPr="002B04E3">
              <w:rPr>
                <w:rFonts w:eastAsia="Arial" w:cs="Arial"/>
                <w:sz w:val="16"/>
                <w:szCs w:val="16"/>
              </w:rPr>
              <w:t>Dokončana neodvisna analiza učinka reform javnega naročanja ter oblikovanje ukrepov in ciljev za izboljšanje sistema.</w:t>
            </w:r>
          </w:p>
        </w:tc>
        <w:tc>
          <w:tcPr>
            <w:tcW w:w="1275" w:type="dxa"/>
            <w:vMerge/>
          </w:tcPr>
          <w:p w14:paraId="741F16DB" w14:textId="77777777" w:rsidR="002B04E3" w:rsidRPr="451E5F18" w:rsidRDefault="002B04E3" w:rsidP="00D50A5E">
            <w:pPr>
              <w:autoSpaceDN w:val="0"/>
              <w:jc w:val="center"/>
              <w:rPr>
                <w:rFonts w:eastAsia="Calibri" w:cs="Arial"/>
                <w:sz w:val="16"/>
                <w:szCs w:val="16"/>
              </w:rPr>
            </w:pPr>
          </w:p>
        </w:tc>
        <w:tc>
          <w:tcPr>
            <w:tcW w:w="3124" w:type="dxa"/>
          </w:tcPr>
          <w:p w14:paraId="67BCBB87" w14:textId="3FC29EA4" w:rsidR="002B04E3" w:rsidRDefault="002B04E3" w:rsidP="00D50A5E">
            <w:pPr>
              <w:jc w:val="center"/>
              <w:rPr>
                <w:rFonts w:eastAsia="Calibri" w:cs="Arial"/>
                <w:sz w:val="16"/>
                <w:szCs w:val="16"/>
              </w:rPr>
            </w:pPr>
            <w:r>
              <w:rPr>
                <w:rFonts w:eastAsia="Calibri" w:cs="Arial"/>
                <w:sz w:val="16"/>
                <w:szCs w:val="16"/>
              </w:rPr>
              <w:t>Sprememba imena in opisa mejnika, sprememba kvalitativnega kazalnika.</w:t>
            </w:r>
          </w:p>
        </w:tc>
      </w:tr>
      <w:tr w:rsidR="00536B3D" w:rsidRPr="00415DF4" w14:paraId="72E10D5D"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28B95B59" w14:textId="4C538F3E" w:rsidR="00536B3D" w:rsidRDefault="00D02679" w:rsidP="00D50A5E">
            <w:pPr>
              <w:autoSpaceDN w:val="0"/>
              <w:jc w:val="center"/>
              <w:rPr>
                <w:rFonts w:eastAsia="Calibri" w:cs="Arial"/>
                <w:b/>
                <w:bCs/>
                <w:sz w:val="16"/>
                <w:szCs w:val="16"/>
              </w:rPr>
            </w:pPr>
            <w:r>
              <w:rPr>
                <w:rFonts w:eastAsia="Calibri" w:cs="Arial"/>
                <w:b/>
                <w:bCs/>
                <w:sz w:val="16"/>
                <w:szCs w:val="16"/>
              </w:rPr>
              <w:t>48.</w:t>
            </w:r>
          </w:p>
        </w:tc>
        <w:tc>
          <w:tcPr>
            <w:tcW w:w="1038" w:type="dxa"/>
          </w:tcPr>
          <w:p w14:paraId="69F21D27" w14:textId="7C2172C1" w:rsidR="00536B3D" w:rsidRDefault="00D4533D" w:rsidP="00D50A5E">
            <w:pPr>
              <w:autoSpaceDN w:val="0"/>
              <w:jc w:val="center"/>
              <w:rPr>
                <w:rFonts w:eastAsia="Calibri" w:cs="Arial"/>
                <w:b/>
                <w:bCs/>
                <w:sz w:val="16"/>
                <w:szCs w:val="16"/>
              </w:rPr>
            </w:pPr>
            <w:r>
              <w:rPr>
                <w:rFonts w:eastAsia="Calibri" w:cs="Arial"/>
                <w:b/>
                <w:bCs/>
                <w:sz w:val="16"/>
                <w:szCs w:val="16"/>
              </w:rPr>
              <w:t>C4.K14.RA</w:t>
            </w:r>
          </w:p>
        </w:tc>
        <w:tc>
          <w:tcPr>
            <w:tcW w:w="3867" w:type="dxa"/>
          </w:tcPr>
          <w:p w14:paraId="08554760" w14:textId="1E50B878" w:rsidR="00536B3D" w:rsidRPr="009E5B1D" w:rsidRDefault="00DF2107" w:rsidP="00D50A5E">
            <w:pPr>
              <w:autoSpaceDN w:val="0"/>
              <w:jc w:val="center"/>
              <w:rPr>
                <w:rFonts w:eastAsia="Arial" w:cs="Arial"/>
                <w:sz w:val="16"/>
                <w:szCs w:val="16"/>
              </w:rPr>
            </w:pPr>
            <w:r w:rsidRPr="00DF2107">
              <w:rPr>
                <w:rFonts w:eastAsia="Arial" w:cs="Arial"/>
                <w:sz w:val="16"/>
                <w:szCs w:val="16"/>
              </w:rPr>
              <w:t>Reforma zdravstvenega sistema</w:t>
            </w:r>
          </w:p>
        </w:tc>
        <w:tc>
          <w:tcPr>
            <w:tcW w:w="975" w:type="dxa"/>
          </w:tcPr>
          <w:p w14:paraId="4A9FD80F" w14:textId="053C93B5" w:rsidR="00536B3D" w:rsidRDefault="00D4533D" w:rsidP="00D50A5E">
            <w:pPr>
              <w:autoSpaceDN w:val="0"/>
              <w:jc w:val="center"/>
              <w:rPr>
                <w:rFonts w:eastAsia="Calibri" w:cs="Arial"/>
                <w:sz w:val="16"/>
                <w:szCs w:val="16"/>
              </w:rPr>
            </w:pPr>
            <w:r>
              <w:rPr>
                <w:rFonts w:eastAsia="Calibri" w:cs="Arial"/>
                <w:sz w:val="16"/>
                <w:szCs w:val="16"/>
              </w:rPr>
              <w:t>M183</w:t>
            </w:r>
          </w:p>
        </w:tc>
        <w:tc>
          <w:tcPr>
            <w:tcW w:w="4128" w:type="dxa"/>
          </w:tcPr>
          <w:p w14:paraId="71309B67" w14:textId="7EE9060B" w:rsidR="00536B3D" w:rsidRPr="001B6F92" w:rsidRDefault="00DF2107" w:rsidP="00D50A5E">
            <w:pPr>
              <w:autoSpaceDN w:val="0"/>
              <w:jc w:val="center"/>
              <w:rPr>
                <w:rFonts w:eastAsia="Arial" w:cs="Arial"/>
                <w:sz w:val="16"/>
                <w:szCs w:val="16"/>
              </w:rPr>
            </w:pPr>
            <w:r w:rsidRPr="00DF2107">
              <w:rPr>
                <w:rFonts w:eastAsia="Arial" w:cs="Arial"/>
                <w:sz w:val="16"/>
                <w:szCs w:val="16"/>
              </w:rPr>
              <w:t>Začetek veljavnosti sprememb Zakona o zdravstvenem varstvu in zdravstvenem zavarovanju ter začetek veljavnosti sprememb Zakona o zdravstveni dejavnosti</w:t>
            </w:r>
          </w:p>
        </w:tc>
        <w:tc>
          <w:tcPr>
            <w:tcW w:w="1275" w:type="dxa"/>
          </w:tcPr>
          <w:p w14:paraId="70C6A418" w14:textId="12D0FBE3" w:rsidR="00536B3D" w:rsidRPr="451E5F18" w:rsidRDefault="00D4533D" w:rsidP="00D50A5E">
            <w:pPr>
              <w:autoSpaceDN w:val="0"/>
              <w:jc w:val="center"/>
              <w:rPr>
                <w:rFonts w:eastAsia="Calibri" w:cs="Arial"/>
                <w:sz w:val="16"/>
                <w:szCs w:val="16"/>
              </w:rPr>
            </w:pPr>
            <w:r>
              <w:rPr>
                <w:rFonts w:eastAsia="Calibri" w:cs="Arial"/>
                <w:sz w:val="16"/>
                <w:szCs w:val="16"/>
              </w:rPr>
              <w:t>MZ</w:t>
            </w:r>
          </w:p>
        </w:tc>
        <w:tc>
          <w:tcPr>
            <w:tcW w:w="3124" w:type="dxa"/>
          </w:tcPr>
          <w:p w14:paraId="30666643" w14:textId="77777777" w:rsidR="00D4533D" w:rsidRDefault="00D453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0F92194B" w14:textId="79CE7C18" w:rsidR="00536B3D" w:rsidRDefault="00D4533D" w:rsidP="00D50A5E">
            <w:pPr>
              <w:jc w:val="center"/>
              <w:rPr>
                <w:rFonts w:eastAsia="Calibri" w:cs="Arial"/>
                <w:sz w:val="16"/>
                <w:szCs w:val="16"/>
              </w:rPr>
            </w:pPr>
            <w:r>
              <w:rPr>
                <w:rFonts w:eastAsia="Calibri" w:cs="Arial"/>
                <w:sz w:val="16"/>
                <w:szCs w:val="16"/>
              </w:rPr>
              <w:t>Sprememba imena in opisa mejnika, sprememba kvalitativnega kazalnika.</w:t>
            </w:r>
          </w:p>
        </w:tc>
      </w:tr>
      <w:tr w:rsidR="00D4533D" w:rsidRPr="00415DF4" w14:paraId="758185D1" w14:textId="77777777" w:rsidTr="00BA474C">
        <w:trPr>
          <w:trHeight w:val="169"/>
        </w:trPr>
        <w:tc>
          <w:tcPr>
            <w:tcW w:w="619" w:type="dxa"/>
            <w:vMerge w:val="restart"/>
          </w:tcPr>
          <w:p w14:paraId="2BB880A5" w14:textId="72644CC3" w:rsidR="00D4533D" w:rsidRDefault="00D4533D" w:rsidP="00D50A5E">
            <w:pPr>
              <w:autoSpaceDN w:val="0"/>
              <w:jc w:val="center"/>
              <w:rPr>
                <w:rFonts w:eastAsia="Calibri" w:cs="Arial"/>
                <w:b/>
                <w:bCs/>
                <w:sz w:val="16"/>
                <w:szCs w:val="16"/>
              </w:rPr>
            </w:pPr>
            <w:r>
              <w:rPr>
                <w:rFonts w:eastAsia="Calibri" w:cs="Arial"/>
                <w:b/>
                <w:bCs/>
                <w:sz w:val="16"/>
                <w:szCs w:val="16"/>
              </w:rPr>
              <w:t>49.</w:t>
            </w:r>
          </w:p>
        </w:tc>
        <w:tc>
          <w:tcPr>
            <w:tcW w:w="1038" w:type="dxa"/>
            <w:vMerge w:val="restart"/>
          </w:tcPr>
          <w:p w14:paraId="602BF25C" w14:textId="0D6B2E2E" w:rsidR="00D4533D" w:rsidRDefault="00D4533D" w:rsidP="00D50A5E">
            <w:pPr>
              <w:autoSpaceDN w:val="0"/>
              <w:jc w:val="center"/>
              <w:rPr>
                <w:rFonts w:eastAsia="Calibri" w:cs="Arial"/>
                <w:b/>
                <w:bCs/>
                <w:sz w:val="16"/>
                <w:szCs w:val="16"/>
              </w:rPr>
            </w:pPr>
            <w:r>
              <w:rPr>
                <w:rFonts w:eastAsia="Calibri" w:cs="Arial"/>
                <w:b/>
                <w:bCs/>
                <w:sz w:val="16"/>
                <w:szCs w:val="16"/>
              </w:rPr>
              <w:t>C4.K14.IB</w:t>
            </w:r>
          </w:p>
        </w:tc>
        <w:tc>
          <w:tcPr>
            <w:tcW w:w="3867" w:type="dxa"/>
            <w:vMerge w:val="restart"/>
          </w:tcPr>
          <w:p w14:paraId="10FDAB03" w14:textId="2A0AD4F5" w:rsidR="00D4533D" w:rsidRPr="009E5B1D" w:rsidRDefault="00DF2107" w:rsidP="00D50A5E">
            <w:pPr>
              <w:autoSpaceDN w:val="0"/>
              <w:jc w:val="center"/>
              <w:rPr>
                <w:rFonts w:eastAsia="Arial" w:cs="Arial"/>
                <w:sz w:val="16"/>
                <w:szCs w:val="16"/>
              </w:rPr>
            </w:pPr>
            <w:r w:rsidRPr="00DF2107">
              <w:rPr>
                <w:rFonts w:eastAsia="Arial" w:cs="Arial"/>
                <w:sz w:val="16"/>
                <w:szCs w:val="16"/>
              </w:rPr>
              <w:t>Krepitev kompetenc kadrov v zdravstvu za zagotavljanje kakovosti oskrbe</w:t>
            </w:r>
          </w:p>
        </w:tc>
        <w:tc>
          <w:tcPr>
            <w:tcW w:w="975" w:type="dxa"/>
          </w:tcPr>
          <w:p w14:paraId="6E9641AB" w14:textId="273DB40D" w:rsidR="00D4533D" w:rsidRDefault="00D4533D" w:rsidP="00D50A5E">
            <w:pPr>
              <w:autoSpaceDN w:val="0"/>
              <w:jc w:val="center"/>
              <w:rPr>
                <w:rFonts w:eastAsia="Calibri" w:cs="Arial"/>
                <w:sz w:val="16"/>
                <w:szCs w:val="16"/>
              </w:rPr>
            </w:pPr>
            <w:r>
              <w:rPr>
                <w:rFonts w:eastAsia="Calibri" w:cs="Arial"/>
                <w:sz w:val="16"/>
                <w:szCs w:val="16"/>
              </w:rPr>
              <w:t>M184</w:t>
            </w:r>
          </w:p>
        </w:tc>
        <w:tc>
          <w:tcPr>
            <w:tcW w:w="4128" w:type="dxa"/>
          </w:tcPr>
          <w:p w14:paraId="15622413" w14:textId="6708AECC" w:rsidR="00D4533D" w:rsidRPr="001B6F92" w:rsidRDefault="00DF2107" w:rsidP="00D50A5E">
            <w:pPr>
              <w:autoSpaceDN w:val="0"/>
              <w:jc w:val="center"/>
              <w:rPr>
                <w:rFonts w:eastAsia="Arial" w:cs="Arial"/>
                <w:sz w:val="16"/>
                <w:szCs w:val="16"/>
              </w:rPr>
            </w:pPr>
            <w:r w:rsidRPr="00DF2107">
              <w:rPr>
                <w:rFonts w:eastAsia="Arial" w:cs="Arial"/>
                <w:sz w:val="16"/>
                <w:szCs w:val="16"/>
              </w:rPr>
              <w:t>Dodatne medicinske</w:t>
            </w:r>
            <w:r>
              <w:rPr>
                <w:rFonts w:eastAsia="Arial" w:cs="Arial"/>
                <w:sz w:val="16"/>
                <w:szCs w:val="16"/>
              </w:rPr>
              <w:t xml:space="preserve"> </w:t>
            </w:r>
            <w:r w:rsidRPr="00DF2107">
              <w:rPr>
                <w:rFonts w:eastAsia="Arial" w:cs="Arial"/>
                <w:sz w:val="16"/>
                <w:szCs w:val="16"/>
              </w:rPr>
              <w:t>sestre, usposobljene za obravnavo bolnikov s kroničnimi boleznimi</w:t>
            </w:r>
          </w:p>
        </w:tc>
        <w:tc>
          <w:tcPr>
            <w:tcW w:w="1275" w:type="dxa"/>
            <w:vMerge w:val="restart"/>
          </w:tcPr>
          <w:p w14:paraId="710EB68E" w14:textId="275A2DBB" w:rsidR="00D4533D" w:rsidRPr="451E5F18" w:rsidRDefault="00D4533D" w:rsidP="00D50A5E">
            <w:pPr>
              <w:autoSpaceDN w:val="0"/>
              <w:jc w:val="center"/>
              <w:rPr>
                <w:rFonts w:eastAsia="Calibri" w:cs="Arial"/>
                <w:sz w:val="16"/>
                <w:szCs w:val="16"/>
              </w:rPr>
            </w:pPr>
            <w:r>
              <w:rPr>
                <w:rFonts w:eastAsia="Calibri" w:cs="Arial"/>
                <w:sz w:val="16"/>
                <w:szCs w:val="16"/>
              </w:rPr>
              <w:t>MZ</w:t>
            </w:r>
          </w:p>
        </w:tc>
        <w:tc>
          <w:tcPr>
            <w:tcW w:w="3124" w:type="dxa"/>
          </w:tcPr>
          <w:p w14:paraId="636DF686" w14:textId="77777777" w:rsidR="00D4533D" w:rsidRDefault="00D453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5C7E54A1" w14:textId="4086975C" w:rsidR="00D4533D" w:rsidRDefault="00D4533D" w:rsidP="00D50A5E">
            <w:pPr>
              <w:jc w:val="center"/>
              <w:rPr>
                <w:rFonts w:eastAsia="Calibri" w:cs="Arial"/>
                <w:sz w:val="16"/>
                <w:szCs w:val="16"/>
              </w:rPr>
            </w:pPr>
            <w:r>
              <w:rPr>
                <w:rFonts w:eastAsia="Calibri" w:cs="Arial"/>
                <w:sz w:val="16"/>
                <w:szCs w:val="16"/>
              </w:rPr>
              <w:t>Sprememba mejnika v cilj, sprememba imena in opisa ter ciljne ravni.</w:t>
            </w:r>
          </w:p>
        </w:tc>
      </w:tr>
      <w:tr w:rsidR="00D4533D" w:rsidRPr="00415DF4" w14:paraId="54753A88" w14:textId="77777777" w:rsidTr="00BA474C">
        <w:trPr>
          <w:cnfStyle w:val="000000100000" w:firstRow="0" w:lastRow="0" w:firstColumn="0" w:lastColumn="0" w:oddVBand="0" w:evenVBand="0" w:oddHBand="1" w:evenHBand="0" w:firstRowFirstColumn="0" w:firstRowLastColumn="0" w:lastRowFirstColumn="0" w:lastRowLastColumn="0"/>
          <w:trHeight w:val="168"/>
        </w:trPr>
        <w:tc>
          <w:tcPr>
            <w:tcW w:w="619" w:type="dxa"/>
            <w:vMerge/>
          </w:tcPr>
          <w:p w14:paraId="372F56D8" w14:textId="77777777" w:rsidR="00D4533D" w:rsidRDefault="00D4533D" w:rsidP="00D50A5E">
            <w:pPr>
              <w:autoSpaceDN w:val="0"/>
              <w:jc w:val="center"/>
              <w:rPr>
                <w:rFonts w:eastAsia="Calibri" w:cs="Arial"/>
                <w:b/>
                <w:bCs/>
                <w:sz w:val="16"/>
                <w:szCs w:val="16"/>
              </w:rPr>
            </w:pPr>
          </w:p>
        </w:tc>
        <w:tc>
          <w:tcPr>
            <w:tcW w:w="1038" w:type="dxa"/>
            <w:vMerge/>
          </w:tcPr>
          <w:p w14:paraId="2E2370C4" w14:textId="77777777" w:rsidR="00D4533D" w:rsidRDefault="00D4533D" w:rsidP="00D50A5E">
            <w:pPr>
              <w:autoSpaceDN w:val="0"/>
              <w:jc w:val="center"/>
              <w:rPr>
                <w:rFonts w:eastAsia="Calibri" w:cs="Arial"/>
                <w:b/>
                <w:bCs/>
                <w:sz w:val="16"/>
                <w:szCs w:val="16"/>
              </w:rPr>
            </w:pPr>
          </w:p>
        </w:tc>
        <w:tc>
          <w:tcPr>
            <w:tcW w:w="3867" w:type="dxa"/>
            <w:vMerge/>
          </w:tcPr>
          <w:p w14:paraId="20A9CFF2" w14:textId="77777777" w:rsidR="00D4533D" w:rsidRPr="009E5B1D" w:rsidRDefault="00D4533D" w:rsidP="00D50A5E">
            <w:pPr>
              <w:autoSpaceDN w:val="0"/>
              <w:jc w:val="center"/>
              <w:rPr>
                <w:rFonts w:eastAsia="Arial" w:cs="Arial"/>
                <w:sz w:val="16"/>
                <w:szCs w:val="16"/>
              </w:rPr>
            </w:pPr>
          </w:p>
        </w:tc>
        <w:tc>
          <w:tcPr>
            <w:tcW w:w="975" w:type="dxa"/>
          </w:tcPr>
          <w:p w14:paraId="2D9B27FE" w14:textId="57EDB1F2" w:rsidR="00D4533D" w:rsidRPr="00F27FCF" w:rsidRDefault="00D4533D" w:rsidP="00D50A5E">
            <w:pPr>
              <w:autoSpaceDN w:val="0"/>
              <w:jc w:val="center"/>
              <w:rPr>
                <w:rFonts w:eastAsia="Calibri" w:cs="Arial"/>
                <w:sz w:val="16"/>
                <w:szCs w:val="16"/>
              </w:rPr>
            </w:pPr>
            <w:r w:rsidRPr="00F27FCF">
              <w:rPr>
                <w:rFonts w:eastAsia="Calibri" w:cs="Arial"/>
                <w:sz w:val="16"/>
                <w:szCs w:val="16"/>
              </w:rPr>
              <w:t>M184bis</w:t>
            </w:r>
          </w:p>
        </w:tc>
        <w:tc>
          <w:tcPr>
            <w:tcW w:w="4128" w:type="dxa"/>
          </w:tcPr>
          <w:p w14:paraId="345A1424" w14:textId="77777777" w:rsidR="00D4533D" w:rsidRPr="001B6F92" w:rsidRDefault="00D4533D" w:rsidP="00D50A5E">
            <w:pPr>
              <w:autoSpaceDN w:val="0"/>
              <w:jc w:val="center"/>
              <w:rPr>
                <w:rFonts w:eastAsia="Arial" w:cs="Arial"/>
                <w:sz w:val="16"/>
                <w:szCs w:val="16"/>
              </w:rPr>
            </w:pPr>
          </w:p>
        </w:tc>
        <w:tc>
          <w:tcPr>
            <w:tcW w:w="1275" w:type="dxa"/>
            <w:vMerge/>
          </w:tcPr>
          <w:p w14:paraId="7EC36CE2" w14:textId="77777777" w:rsidR="00D4533D" w:rsidRPr="451E5F18" w:rsidRDefault="00D4533D" w:rsidP="00D50A5E">
            <w:pPr>
              <w:autoSpaceDN w:val="0"/>
              <w:jc w:val="center"/>
              <w:rPr>
                <w:rFonts w:eastAsia="Calibri" w:cs="Arial"/>
                <w:sz w:val="16"/>
                <w:szCs w:val="16"/>
              </w:rPr>
            </w:pPr>
          </w:p>
        </w:tc>
        <w:tc>
          <w:tcPr>
            <w:tcW w:w="3124" w:type="dxa"/>
          </w:tcPr>
          <w:p w14:paraId="2A352911" w14:textId="6506E4C1" w:rsidR="00D4533D" w:rsidRPr="451E5F18" w:rsidRDefault="00D4533D" w:rsidP="00D50A5E">
            <w:pPr>
              <w:jc w:val="center"/>
              <w:rPr>
                <w:rFonts w:eastAsia="Calibri" w:cs="Arial"/>
                <w:sz w:val="16"/>
                <w:szCs w:val="16"/>
              </w:rPr>
            </w:pPr>
            <w:r>
              <w:rPr>
                <w:rFonts w:eastAsia="Calibri" w:cs="Arial"/>
                <w:sz w:val="16"/>
                <w:szCs w:val="16"/>
              </w:rPr>
              <w:t>Nov mejnik.</w:t>
            </w:r>
          </w:p>
        </w:tc>
      </w:tr>
      <w:tr w:rsidR="00D4533D" w:rsidRPr="00415DF4" w14:paraId="407896AA" w14:textId="77777777" w:rsidTr="00BA474C">
        <w:trPr>
          <w:trHeight w:val="169"/>
        </w:trPr>
        <w:tc>
          <w:tcPr>
            <w:tcW w:w="619" w:type="dxa"/>
            <w:vMerge w:val="restart"/>
          </w:tcPr>
          <w:p w14:paraId="3C841680" w14:textId="1B90E283" w:rsidR="00D4533D" w:rsidRDefault="00D4533D" w:rsidP="00D50A5E">
            <w:pPr>
              <w:autoSpaceDN w:val="0"/>
              <w:jc w:val="center"/>
              <w:rPr>
                <w:rFonts w:eastAsia="Calibri" w:cs="Arial"/>
                <w:b/>
                <w:bCs/>
                <w:sz w:val="16"/>
                <w:szCs w:val="16"/>
              </w:rPr>
            </w:pPr>
            <w:r>
              <w:rPr>
                <w:rFonts w:eastAsia="Calibri" w:cs="Arial"/>
                <w:b/>
                <w:bCs/>
                <w:sz w:val="16"/>
                <w:szCs w:val="16"/>
              </w:rPr>
              <w:t>50.</w:t>
            </w:r>
          </w:p>
        </w:tc>
        <w:tc>
          <w:tcPr>
            <w:tcW w:w="1038" w:type="dxa"/>
            <w:vMerge w:val="restart"/>
          </w:tcPr>
          <w:p w14:paraId="32600644" w14:textId="3A8C9858" w:rsidR="00D4533D" w:rsidRDefault="00D4533D" w:rsidP="00D50A5E">
            <w:pPr>
              <w:autoSpaceDN w:val="0"/>
              <w:jc w:val="center"/>
              <w:rPr>
                <w:rFonts w:eastAsia="Calibri" w:cs="Arial"/>
                <w:b/>
                <w:bCs/>
                <w:sz w:val="16"/>
                <w:szCs w:val="16"/>
              </w:rPr>
            </w:pPr>
            <w:r>
              <w:rPr>
                <w:rFonts w:eastAsia="Calibri" w:cs="Arial"/>
                <w:b/>
                <w:bCs/>
                <w:sz w:val="16"/>
                <w:szCs w:val="16"/>
              </w:rPr>
              <w:t>C4.K14.IC</w:t>
            </w:r>
          </w:p>
        </w:tc>
        <w:tc>
          <w:tcPr>
            <w:tcW w:w="3867" w:type="dxa"/>
            <w:vMerge w:val="restart"/>
          </w:tcPr>
          <w:p w14:paraId="28DD2969" w14:textId="0509C0C3" w:rsidR="00D4533D" w:rsidRPr="009E5B1D" w:rsidRDefault="00DF2107" w:rsidP="00D50A5E">
            <w:pPr>
              <w:autoSpaceDN w:val="0"/>
              <w:jc w:val="center"/>
              <w:rPr>
                <w:rFonts w:eastAsia="Arial" w:cs="Arial"/>
                <w:sz w:val="16"/>
                <w:szCs w:val="16"/>
              </w:rPr>
            </w:pPr>
            <w:r w:rsidRPr="00DF2107">
              <w:rPr>
                <w:rFonts w:eastAsia="Arial" w:cs="Arial"/>
                <w:sz w:val="16"/>
                <w:szCs w:val="16"/>
              </w:rPr>
              <w:t>Digitalna preobrazba zdravstva</w:t>
            </w:r>
          </w:p>
        </w:tc>
        <w:tc>
          <w:tcPr>
            <w:tcW w:w="975" w:type="dxa"/>
          </w:tcPr>
          <w:p w14:paraId="478A584B" w14:textId="4693B623" w:rsidR="00D4533D" w:rsidRDefault="00DF2107" w:rsidP="00D50A5E">
            <w:pPr>
              <w:autoSpaceDN w:val="0"/>
              <w:jc w:val="center"/>
              <w:rPr>
                <w:rFonts w:eastAsia="Calibri" w:cs="Arial"/>
                <w:sz w:val="16"/>
                <w:szCs w:val="16"/>
              </w:rPr>
            </w:pPr>
            <w:r>
              <w:rPr>
                <w:rFonts w:eastAsia="Calibri" w:cs="Arial"/>
                <w:sz w:val="16"/>
                <w:szCs w:val="16"/>
              </w:rPr>
              <w:t>T186</w:t>
            </w:r>
          </w:p>
        </w:tc>
        <w:tc>
          <w:tcPr>
            <w:tcW w:w="4128" w:type="dxa"/>
          </w:tcPr>
          <w:p w14:paraId="216A0319" w14:textId="40AF42E3" w:rsidR="00D4533D" w:rsidRPr="001B6F92" w:rsidRDefault="00DF2107" w:rsidP="00D50A5E">
            <w:pPr>
              <w:autoSpaceDN w:val="0"/>
              <w:jc w:val="center"/>
              <w:rPr>
                <w:rFonts w:eastAsia="Arial" w:cs="Arial"/>
                <w:sz w:val="16"/>
                <w:szCs w:val="16"/>
              </w:rPr>
            </w:pPr>
            <w:r w:rsidRPr="00DF2107">
              <w:rPr>
                <w:rFonts w:eastAsia="Arial" w:cs="Arial"/>
                <w:sz w:val="16"/>
                <w:szCs w:val="16"/>
              </w:rPr>
              <w:t>Zdravstvene ustanove, ki uporabljajo</w:t>
            </w:r>
            <w:r>
              <w:rPr>
                <w:rFonts w:eastAsia="Arial" w:cs="Arial"/>
                <w:sz w:val="16"/>
                <w:szCs w:val="16"/>
              </w:rPr>
              <w:t xml:space="preserve"> </w:t>
            </w:r>
            <w:r w:rsidRPr="00DF2107">
              <w:rPr>
                <w:rFonts w:eastAsia="Arial" w:cs="Arial"/>
                <w:sz w:val="16"/>
                <w:szCs w:val="16"/>
              </w:rPr>
              <w:t>centralno hrambo slikovnega gradiva</w:t>
            </w:r>
          </w:p>
        </w:tc>
        <w:tc>
          <w:tcPr>
            <w:tcW w:w="1275" w:type="dxa"/>
            <w:vMerge w:val="restart"/>
          </w:tcPr>
          <w:p w14:paraId="7B05A55A" w14:textId="3D7B4B73" w:rsidR="00D4533D" w:rsidRPr="451E5F18" w:rsidRDefault="00D4533D" w:rsidP="00D50A5E">
            <w:pPr>
              <w:autoSpaceDN w:val="0"/>
              <w:jc w:val="center"/>
              <w:rPr>
                <w:rFonts w:eastAsia="Calibri" w:cs="Arial"/>
                <w:sz w:val="16"/>
                <w:szCs w:val="16"/>
              </w:rPr>
            </w:pPr>
            <w:r>
              <w:rPr>
                <w:rFonts w:eastAsia="Calibri" w:cs="Arial"/>
                <w:sz w:val="16"/>
                <w:szCs w:val="16"/>
              </w:rPr>
              <w:t>MZ</w:t>
            </w:r>
          </w:p>
        </w:tc>
        <w:tc>
          <w:tcPr>
            <w:tcW w:w="3124" w:type="dxa"/>
          </w:tcPr>
          <w:p w14:paraId="0C9758E3" w14:textId="77777777" w:rsidR="00D4533D" w:rsidRDefault="00D453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22A574A5" w14:textId="1E0DB163" w:rsidR="00D4533D" w:rsidRDefault="00DF2107" w:rsidP="00D50A5E">
            <w:pPr>
              <w:jc w:val="center"/>
              <w:rPr>
                <w:rFonts w:eastAsia="Calibri" w:cs="Arial"/>
                <w:sz w:val="16"/>
                <w:szCs w:val="16"/>
              </w:rPr>
            </w:pPr>
            <w:r>
              <w:rPr>
                <w:rFonts w:eastAsia="Calibri" w:cs="Arial"/>
                <w:sz w:val="16"/>
                <w:szCs w:val="16"/>
              </w:rPr>
              <w:t>Sprememba kvantitativnega kazalnika</w:t>
            </w:r>
            <w:r w:rsidR="00D61D98" w:rsidDel="00D61D98">
              <w:rPr>
                <w:rFonts w:eastAsia="Calibri" w:cs="Arial"/>
                <w:sz w:val="16"/>
                <w:szCs w:val="16"/>
              </w:rPr>
              <w:t xml:space="preserve"> </w:t>
            </w:r>
            <w:r>
              <w:rPr>
                <w:rFonts w:eastAsia="Calibri" w:cs="Arial"/>
                <w:sz w:val="16"/>
                <w:szCs w:val="16"/>
              </w:rPr>
              <w:t>, sprememba imena in opisa.</w:t>
            </w:r>
          </w:p>
        </w:tc>
      </w:tr>
      <w:tr w:rsidR="00D4533D" w:rsidRPr="00415DF4" w14:paraId="0D0CBCAC" w14:textId="77777777" w:rsidTr="00BA474C">
        <w:trPr>
          <w:cnfStyle w:val="000000100000" w:firstRow="0" w:lastRow="0" w:firstColumn="0" w:lastColumn="0" w:oddVBand="0" w:evenVBand="0" w:oddHBand="1" w:evenHBand="0" w:firstRowFirstColumn="0" w:firstRowLastColumn="0" w:lastRowFirstColumn="0" w:lastRowLastColumn="0"/>
          <w:trHeight w:val="168"/>
        </w:trPr>
        <w:tc>
          <w:tcPr>
            <w:tcW w:w="619" w:type="dxa"/>
            <w:vMerge/>
          </w:tcPr>
          <w:p w14:paraId="145AE49E" w14:textId="77777777" w:rsidR="00D4533D" w:rsidRDefault="00D4533D" w:rsidP="00D50A5E">
            <w:pPr>
              <w:autoSpaceDN w:val="0"/>
              <w:jc w:val="center"/>
              <w:rPr>
                <w:rFonts w:eastAsia="Calibri" w:cs="Arial"/>
                <w:b/>
                <w:bCs/>
                <w:sz w:val="16"/>
                <w:szCs w:val="16"/>
              </w:rPr>
            </w:pPr>
          </w:p>
        </w:tc>
        <w:tc>
          <w:tcPr>
            <w:tcW w:w="1038" w:type="dxa"/>
            <w:vMerge/>
          </w:tcPr>
          <w:p w14:paraId="7E013E3D" w14:textId="77777777" w:rsidR="00D4533D" w:rsidRDefault="00D4533D" w:rsidP="00D50A5E">
            <w:pPr>
              <w:autoSpaceDN w:val="0"/>
              <w:jc w:val="center"/>
              <w:rPr>
                <w:rFonts w:eastAsia="Calibri" w:cs="Arial"/>
                <w:b/>
                <w:bCs/>
                <w:sz w:val="16"/>
                <w:szCs w:val="16"/>
              </w:rPr>
            </w:pPr>
          </w:p>
        </w:tc>
        <w:tc>
          <w:tcPr>
            <w:tcW w:w="3867" w:type="dxa"/>
            <w:vMerge/>
          </w:tcPr>
          <w:p w14:paraId="10BD96E2" w14:textId="77777777" w:rsidR="00D4533D" w:rsidRPr="009E5B1D" w:rsidRDefault="00D4533D" w:rsidP="00D50A5E">
            <w:pPr>
              <w:autoSpaceDN w:val="0"/>
              <w:jc w:val="center"/>
              <w:rPr>
                <w:rFonts w:eastAsia="Arial" w:cs="Arial"/>
                <w:sz w:val="16"/>
                <w:szCs w:val="16"/>
              </w:rPr>
            </w:pPr>
          </w:p>
        </w:tc>
        <w:tc>
          <w:tcPr>
            <w:tcW w:w="975" w:type="dxa"/>
          </w:tcPr>
          <w:p w14:paraId="54522528" w14:textId="73BD0FDB" w:rsidR="00D4533D" w:rsidRDefault="00DF2107" w:rsidP="00D50A5E">
            <w:pPr>
              <w:autoSpaceDN w:val="0"/>
              <w:jc w:val="center"/>
              <w:rPr>
                <w:rFonts w:eastAsia="Calibri" w:cs="Arial"/>
                <w:sz w:val="16"/>
                <w:szCs w:val="16"/>
              </w:rPr>
            </w:pPr>
            <w:r>
              <w:rPr>
                <w:rFonts w:eastAsia="Calibri" w:cs="Arial"/>
                <w:sz w:val="16"/>
                <w:szCs w:val="16"/>
              </w:rPr>
              <w:t>T187</w:t>
            </w:r>
          </w:p>
        </w:tc>
        <w:tc>
          <w:tcPr>
            <w:tcW w:w="4128" w:type="dxa"/>
          </w:tcPr>
          <w:p w14:paraId="6E684D30" w14:textId="0E0797EB" w:rsidR="00D4533D" w:rsidRPr="001B6F92" w:rsidRDefault="00DF2107" w:rsidP="00D50A5E">
            <w:pPr>
              <w:autoSpaceDN w:val="0"/>
              <w:jc w:val="center"/>
              <w:rPr>
                <w:rFonts w:eastAsia="Arial" w:cs="Arial"/>
                <w:sz w:val="16"/>
                <w:szCs w:val="16"/>
              </w:rPr>
            </w:pPr>
            <w:r w:rsidRPr="00DF2107">
              <w:rPr>
                <w:rFonts w:eastAsia="Arial" w:cs="Arial"/>
                <w:sz w:val="16"/>
                <w:szCs w:val="16"/>
              </w:rPr>
              <w:t xml:space="preserve">Zdravstveni delavci, ki uporabljajo nacionalni sistem </w:t>
            </w:r>
            <w:proofErr w:type="spellStart"/>
            <w:r w:rsidRPr="00DF2107">
              <w:rPr>
                <w:rFonts w:eastAsia="Arial" w:cs="Arial"/>
                <w:sz w:val="16"/>
                <w:szCs w:val="16"/>
              </w:rPr>
              <w:t>telemedicine</w:t>
            </w:r>
            <w:proofErr w:type="spellEnd"/>
          </w:p>
        </w:tc>
        <w:tc>
          <w:tcPr>
            <w:tcW w:w="1275" w:type="dxa"/>
            <w:vMerge/>
          </w:tcPr>
          <w:p w14:paraId="32662C97" w14:textId="77777777" w:rsidR="00D4533D" w:rsidRDefault="00D4533D" w:rsidP="00D50A5E">
            <w:pPr>
              <w:autoSpaceDN w:val="0"/>
              <w:jc w:val="center"/>
              <w:rPr>
                <w:rFonts w:eastAsia="Calibri" w:cs="Arial"/>
                <w:sz w:val="16"/>
                <w:szCs w:val="16"/>
              </w:rPr>
            </w:pPr>
          </w:p>
        </w:tc>
        <w:tc>
          <w:tcPr>
            <w:tcW w:w="3124" w:type="dxa"/>
          </w:tcPr>
          <w:p w14:paraId="14C963F7" w14:textId="02CC6A57" w:rsidR="00D4533D" w:rsidRPr="451E5F18" w:rsidRDefault="00DF2107" w:rsidP="00D50A5E">
            <w:pPr>
              <w:jc w:val="center"/>
              <w:rPr>
                <w:rFonts w:eastAsia="Calibri" w:cs="Arial"/>
                <w:sz w:val="16"/>
                <w:szCs w:val="16"/>
              </w:rPr>
            </w:pPr>
            <w:r>
              <w:rPr>
                <w:rFonts w:eastAsia="Calibri" w:cs="Arial"/>
                <w:sz w:val="16"/>
                <w:szCs w:val="16"/>
              </w:rPr>
              <w:t>Sprememba cilja v mejnik, brisanje kvantitativnega kazalnika, dodajanje kvalitativnega kazalnika, sprememba imena in opisa.</w:t>
            </w:r>
          </w:p>
        </w:tc>
      </w:tr>
      <w:tr w:rsidR="00D4533D" w:rsidRPr="00415DF4" w14:paraId="3B7ED9AC" w14:textId="77777777" w:rsidTr="00BA474C">
        <w:trPr>
          <w:trHeight w:val="113"/>
        </w:trPr>
        <w:tc>
          <w:tcPr>
            <w:tcW w:w="619" w:type="dxa"/>
          </w:tcPr>
          <w:p w14:paraId="5406AA68" w14:textId="125D13F5" w:rsidR="00536B3D" w:rsidRDefault="00D4533D" w:rsidP="00D50A5E">
            <w:pPr>
              <w:autoSpaceDN w:val="0"/>
              <w:jc w:val="center"/>
              <w:rPr>
                <w:rFonts w:eastAsia="Calibri" w:cs="Arial"/>
                <w:b/>
                <w:bCs/>
                <w:sz w:val="16"/>
                <w:szCs w:val="16"/>
              </w:rPr>
            </w:pPr>
            <w:r>
              <w:rPr>
                <w:rFonts w:eastAsia="Calibri" w:cs="Arial"/>
                <w:b/>
                <w:bCs/>
                <w:sz w:val="16"/>
                <w:szCs w:val="16"/>
              </w:rPr>
              <w:t>51.</w:t>
            </w:r>
          </w:p>
        </w:tc>
        <w:tc>
          <w:tcPr>
            <w:tcW w:w="1038" w:type="dxa"/>
          </w:tcPr>
          <w:p w14:paraId="1EC4453C" w14:textId="7C2E03E7" w:rsidR="00536B3D" w:rsidRDefault="00D4533D" w:rsidP="00D50A5E">
            <w:pPr>
              <w:autoSpaceDN w:val="0"/>
              <w:jc w:val="center"/>
              <w:rPr>
                <w:rFonts w:eastAsia="Calibri" w:cs="Arial"/>
                <w:b/>
                <w:bCs/>
                <w:sz w:val="16"/>
                <w:szCs w:val="16"/>
              </w:rPr>
            </w:pPr>
            <w:r>
              <w:rPr>
                <w:rFonts w:eastAsia="Calibri" w:cs="Arial"/>
                <w:b/>
                <w:bCs/>
                <w:sz w:val="16"/>
                <w:szCs w:val="16"/>
              </w:rPr>
              <w:t>C4.K14.ID</w:t>
            </w:r>
          </w:p>
        </w:tc>
        <w:tc>
          <w:tcPr>
            <w:tcW w:w="3867" w:type="dxa"/>
          </w:tcPr>
          <w:p w14:paraId="6AA0D899" w14:textId="43A5150D" w:rsidR="00536B3D" w:rsidRPr="009E5B1D" w:rsidRDefault="00DF2107" w:rsidP="00D50A5E">
            <w:pPr>
              <w:autoSpaceDN w:val="0"/>
              <w:jc w:val="center"/>
              <w:rPr>
                <w:rFonts w:eastAsia="Arial" w:cs="Arial"/>
                <w:sz w:val="16"/>
                <w:szCs w:val="16"/>
              </w:rPr>
            </w:pPr>
            <w:r w:rsidRPr="00DF2107">
              <w:rPr>
                <w:rFonts w:eastAsia="Arial" w:cs="Arial"/>
                <w:sz w:val="16"/>
                <w:szCs w:val="16"/>
              </w:rPr>
              <w:t>Optimizacija dostopnosti zdravstvenega sistema</w:t>
            </w:r>
          </w:p>
        </w:tc>
        <w:tc>
          <w:tcPr>
            <w:tcW w:w="975" w:type="dxa"/>
          </w:tcPr>
          <w:p w14:paraId="37A26290" w14:textId="163257A0" w:rsidR="00536B3D" w:rsidRDefault="00DF2107" w:rsidP="00D50A5E">
            <w:pPr>
              <w:autoSpaceDN w:val="0"/>
              <w:jc w:val="center"/>
              <w:rPr>
                <w:rFonts w:eastAsia="Calibri" w:cs="Arial"/>
                <w:sz w:val="16"/>
                <w:szCs w:val="16"/>
              </w:rPr>
            </w:pPr>
            <w:r>
              <w:rPr>
                <w:rFonts w:eastAsia="Calibri" w:cs="Arial"/>
                <w:sz w:val="16"/>
                <w:szCs w:val="16"/>
              </w:rPr>
              <w:t>T189</w:t>
            </w:r>
          </w:p>
        </w:tc>
        <w:tc>
          <w:tcPr>
            <w:tcW w:w="4128" w:type="dxa"/>
          </w:tcPr>
          <w:p w14:paraId="6BAC0740" w14:textId="540AB610" w:rsidR="00536B3D" w:rsidRPr="001B6F92" w:rsidRDefault="00DF2107" w:rsidP="00D50A5E">
            <w:pPr>
              <w:autoSpaceDN w:val="0"/>
              <w:jc w:val="center"/>
              <w:rPr>
                <w:rFonts w:eastAsia="Arial" w:cs="Arial"/>
                <w:sz w:val="16"/>
                <w:szCs w:val="16"/>
              </w:rPr>
            </w:pPr>
            <w:r w:rsidRPr="00DF2107">
              <w:rPr>
                <w:rFonts w:eastAsia="Arial" w:cs="Arial"/>
                <w:sz w:val="16"/>
                <w:szCs w:val="16"/>
              </w:rPr>
              <w:t>Krajši povprečni čas prihoda enote nujne medicinske pomoči</w:t>
            </w:r>
          </w:p>
        </w:tc>
        <w:tc>
          <w:tcPr>
            <w:tcW w:w="1275" w:type="dxa"/>
          </w:tcPr>
          <w:p w14:paraId="419F1364" w14:textId="2C3D9001" w:rsidR="00536B3D" w:rsidRPr="451E5F18" w:rsidRDefault="00D4533D" w:rsidP="00D50A5E">
            <w:pPr>
              <w:autoSpaceDN w:val="0"/>
              <w:jc w:val="center"/>
              <w:rPr>
                <w:rFonts w:eastAsia="Calibri" w:cs="Arial"/>
                <w:sz w:val="16"/>
                <w:szCs w:val="16"/>
              </w:rPr>
            </w:pPr>
            <w:r>
              <w:rPr>
                <w:rFonts w:eastAsia="Calibri" w:cs="Arial"/>
                <w:sz w:val="16"/>
                <w:szCs w:val="16"/>
              </w:rPr>
              <w:t>MZ</w:t>
            </w:r>
          </w:p>
        </w:tc>
        <w:tc>
          <w:tcPr>
            <w:tcW w:w="3124" w:type="dxa"/>
          </w:tcPr>
          <w:p w14:paraId="2539A6A7" w14:textId="77777777" w:rsidR="00D4533D" w:rsidRDefault="00D4533D"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0EB7C7F6" w14:textId="0CBDE2E0" w:rsidR="00536B3D" w:rsidRDefault="00DF2107" w:rsidP="00D50A5E">
            <w:pPr>
              <w:jc w:val="center"/>
              <w:rPr>
                <w:rFonts w:eastAsia="Calibri" w:cs="Arial"/>
                <w:sz w:val="16"/>
                <w:szCs w:val="16"/>
              </w:rPr>
            </w:pPr>
            <w:r>
              <w:rPr>
                <w:rFonts w:eastAsia="Calibri" w:cs="Arial"/>
                <w:sz w:val="16"/>
                <w:szCs w:val="16"/>
              </w:rPr>
              <w:t>Sprememba imena in opisa cilja, sprememba izhodiščne in ciljne ravni ter okvirnega časovnega razporeda za dokončanje</w:t>
            </w:r>
          </w:p>
        </w:tc>
      </w:tr>
      <w:tr w:rsidR="00DF2107" w:rsidRPr="00415DF4" w14:paraId="55B6CCCF" w14:textId="77777777" w:rsidTr="00BA474C">
        <w:trPr>
          <w:cnfStyle w:val="000000100000" w:firstRow="0" w:lastRow="0" w:firstColumn="0" w:lastColumn="0" w:oddVBand="0" w:evenVBand="0" w:oddHBand="1" w:evenHBand="0" w:firstRowFirstColumn="0" w:firstRowLastColumn="0" w:lastRowFirstColumn="0" w:lastRowLastColumn="0"/>
          <w:trHeight w:val="169"/>
        </w:trPr>
        <w:tc>
          <w:tcPr>
            <w:tcW w:w="619" w:type="dxa"/>
            <w:vMerge w:val="restart"/>
          </w:tcPr>
          <w:p w14:paraId="533BA50B" w14:textId="182D26E4" w:rsidR="00DF2107" w:rsidRDefault="00DF2107" w:rsidP="00D50A5E">
            <w:pPr>
              <w:autoSpaceDN w:val="0"/>
              <w:jc w:val="center"/>
              <w:rPr>
                <w:rFonts w:eastAsia="Calibri" w:cs="Arial"/>
                <w:b/>
                <w:bCs/>
                <w:sz w:val="16"/>
                <w:szCs w:val="16"/>
              </w:rPr>
            </w:pPr>
            <w:r>
              <w:rPr>
                <w:rFonts w:eastAsia="Calibri" w:cs="Arial"/>
                <w:b/>
                <w:bCs/>
                <w:sz w:val="16"/>
                <w:szCs w:val="16"/>
              </w:rPr>
              <w:t>52.</w:t>
            </w:r>
          </w:p>
        </w:tc>
        <w:tc>
          <w:tcPr>
            <w:tcW w:w="1038" w:type="dxa"/>
            <w:vMerge w:val="restart"/>
          </w:tcPr>
          <w:p w14:paraId="32378032" w14:textId="43EF6393" w:rsidR="00DF2107" w:rsidRDefault="00DF2107" w:rsidP="00D50A5E">
            <w:pPr>
              <w:autoSpaceDN w:val="0"/>
              <w:jc w:val="center"/>
              <w:rPr>
                <w:rFonts w:eastAsia="Calibri" w:cs="Arial"/>
                <w:b/>
                <w:bCs/>
                <w:sz w:val="16"/>
                <w:szCs w:val="16"/>
              </w:rPr>
            </w:pPr>
            <w:r>
              <w:rPr>
                <w:rFonts w:eastAsia="Calibri" w:cs="Arial"/>
                <w:b/>
                <w:bCs/>
                <w:sz w:val="16"/>
                <w:szCs w:val="16"/>
              </w:rPr>
              <w:t>C4.K14.IE</w:t>
            </w:r>
          </w:p>
        </w:tc>
        <w:tc>
          <w:tcPr>
            <w:tcW w:w="3867" w:type="dxa"/>
            <w:vMerge w:val="restart"/>
          </w:tcPr>
          <w:p w14:paraId="163DD8E8" w14:textId="6318871E" w:rsidR="00DF2107" w:rsidRPr="009E5B1D" w:rsidRDefault="00DF2107" w:rsidP="00D50A5E">
            <w:pPr>
              <w:autoSpaceDN w:val="0"/>
              <w:jc w:val="center"/>
              <w:rPr>
                <w:rFonts w:eastAsia="Arial" w:cs="Arial"/>
                <w:sz w:val="16"/>
                <w:szCs w:val="16"/>
              </w:rPr>
            </w:pPr>
            <w:r w:rsidRPr="00DF2107">
              <w:rPr>
                <w:rFonts w:eastAsia="Arial" w:cs="Arial"/>
                <w:sz w:val="16"/>
                <w:szCs w:val="16"/>
              </w:rPr>
              <w:t>Učinkovita obravnava nalezljivih in kroničnih bolezni</w:t>
            </w:r>
          </w:p>
        </w:tc>
        <w:tc>
          <w:tcPr>
            <w:tcW w:w="975" w:type="dxa"/>
          </w:tcPr>
          <w:p w14:paraId="5DB6EE7B" w14:textId="5DF563DE" w:rsidR="00DF2107" w:rsidRDefault="00DF2107" w:rsidP="00D50A5E">
            <w:pPr>
              <w:autoSpaceDN w:val="0"/>
              <w:jc w:val="center"/>
              <w:rPr>
                <w:rFonts w:eastAsia="Calibri" w:cs="Arial"/>
                <w:sz w:val="16"/>
                <w:szCs w:val="16"/>
              </w:rPr>
            </w:pPr>
            <w:r>
              <w:rPr>
                <w:rFonts w:eastAsia="Calibri" w:cs="Arial"/>
                <w:sz w:val="16"/>
                <w:szCs w:val="16"/>
              </w:rPr>
              <w:t>T191</w:t>
            </w:r>
          </w:p>
        </w:tc>
        <w:tc>
          <w:tcPr>
            <w:tcW w:w="4128" w:type="dxa"/>
          </w:tcPr>
          <w:p w14:paraId="4DE7D959" w14:textId="6979830B" w:rsidR="00DF2107" w:rsidRPr="001B6F92" w:rsidRDefault="00DF2107" w:rsidP="00D50A5E">
            <w:pPr>
              <w:autoSpaceDN w:val="0"/>
              <w:jc w:val="center"/>
              <w:rPr>
                <w:rFonts w:eastAsia="Arial" w:cs="Arial"/>
                <w:sz w:val="16"/>
                <w:szCs w:val="16"/>
              </w:rPr>
            </w:pPr>
            <w:r w:rsidRPr="00DF2107">
              <w:rPr>
                <w:rFonts w:eastAsia="Arial" w:cs="Arial"/>
                <w:sz w:val="16"/>
                <w:szCs w:val="16"/>
              </w:rPr>
              <w:t>Nakup in dobava linearnih pospeševalnikov za UKC Maribor</w:t>
            </w:r>
          </w:p>
        </w:tc>
        <w:tc>
          <w:tcPr>
            <w:tcW w:w="1275" w:type="dxa"/>
            <w:vMerge w:val="restart"/>
          </w:tcPr>
          <w:p w14:paraId="5289FE0D" w14:textId="7AE6FE68" w:rsidR="00DF2107" w:rsidRPr="451E5F18" w:rsidRDefault="00DF2107" w:rsidP="00D50A5E">
            <w:pPr>
              <w:autoSpaceDN w:val="0"/>
              <w:jc w:val="center"/>
              <w:rPr>
                <w:rFonts w:eastAsia="Calibri" w:cs="Arial"/>
                <w:sz w:val="16"/>
                <w:szCs w:val="16"/>
              </w:rPr>
            </w:pPr>
            <w:r>
              <w:rPr>
                <w:rFonts w:eastAsia="Calibri" w:cs="Arial"/>
                <w:sz w:val="16"/>
                <w:szCs w:val="16"/>
              </w:rPr>
              <w:t>MZ</w:t>
            </w:r>
          </w:p>
        </w:tc>
        <w:tc>
          <w:tcPr>
            <w:tcW w:w="3124" w:type="dxa"/>
          </w:tcPr>
          <w:p w14:paraId="33F96FCC" w14:textId="77777777" w:rsidR="00714D28" w:rsidRDefault="00714D28"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12E426F2" w14:textId="38004F5B" w:rsidR="00DF2107" w:rsidRDefault="00DF2107" w:rsidP="00D50A5E">
            <w:pPr>
              <w:jc w:val="center"/>
              <w:rPr>
                <w:rFonts w:eastAsia="Calibri" w:cs="Arial"/>
                <w:sz w:val="16"/>
                <w:szCs w:val="16"/>
              </w:rPr>
            </w:pPr>
            <w:r>
              <w:rPr>
                <w:rFonts w:eastAsia="Calibri" w:cs="Arial"/>
                <w:sz w:val="16"/>
                <w:szCs w:val="16"/>
              </w:rPr>
              <w:t>Sprememba imena in opisa cilja, sprememba kvalitativnega kazalnika.</w:t>
            </w:r>
          </w:p>
        </w:tc>
      </w:tr>
      <w:tr w:rsidR="00DF2107" w:rsidRPr="00415DF4" w14:paraId="0AF829D5" w14:textId="77777777" w:rsidTr="00BA474C">
        <w:trPr>
          <w:trHeight w:val="168"/>
        </w:trPr>
        <w:tc>
          <w:tcPr>
            <w:tcW w:w="619" w:type="dxa"/>
            <w:vMerge/>
          </w:tcPr>
          <w:p w14:paraId="7CF254CA" w14:textId="77777777" w:rsidR="00DF2107" w:rsidRDefault="00DF2107" w:rsidP="00D50A5E">
            <w:pPr>
              <w:autoSpaceDN w:val="0"/>
              <w:jc w:val="center"/>
              <w:rPr>
                <w:rFonts w:eastAsia="Calibri" w:cs="Arial"/>
                <w:b/>
                <w:bCs/>
                <w:sz w:val="16"/>
                <w:szCs w:val="16"/>
              </w:rPr>
            </w:pPr>
          </w:p>
        </w:tc>
        <w:tc>
          <w:tcPr>
            <w:tcW w:w="1038" w:type="dxa"/>
            <w:vMerge/>
          </w:tcPr>
          <w:p w14:paraId="77ABC589" w14:textId="77777777" w:rsidR="00DF2107" w:rsidRDefault="00DF2107" w:rsidP="00D50A5E">
            <w:pPr>
              <w:autoSpaceDN w:val="0"/>
              <w:jc w:val="center"/>
              <w:rPr>
                <w:rFonts w:eastAsia="Calibri" w:cs="Arial"/>
                <w:b/>
                <w:bCs/>
                <w:sz w:val="16"/>
                <w:szCs w:val="16"/>
              </w:rPr>
            </w:pPr>
          </w:p>
        </w:tc>
        <w:tc>
          <w:tcPr>
            <w:tcW w:w="3867" w:type="dxa"/>
            <w:vMerge/>
          </w:tcPr>
          <w:p w14:paraId="13C6183A" w14:textId="77777777" w:rsidR="00DF2107" w:rsidRPr="009E5B1D" w:rsidRDefault="00DF2107" w:rsidP="00D50A5E">
            <w:pPr>
              <w:autoSpaceDN w:val="0"/>
              <w:jc w:val="center"/>
              <w:rPr>
                <w:rFonts w:eastAsia="Arial" w:cs="Arial"/>
                <w:sz w:val="16"/>
                <w:szCs w:val="16"/>
              </w:rPr>
            </w:pPr>
          </w:p>
        </w:tc>
        <w:tc>
          <w:tcPr>
            <w:tcW w:w="975" w:type="dxa"/>
          </w:tcPr>
          <w:p w14:paraId="319C1B80" w14:textId="2F33CD45" w:rsidR="00DF2107" w:rsidRDefault="00DF2107" w:rsidP="00D50A5E">
            <w:pPr>
              <w:autoSpaceDN w:val="0"/>
              <w:jc w:val="center"/>
              <w:rPr>
                <w:rFonts w:eastAsia="Calibri" w:cs="Arial"/>
                <w:sz w:val="16"/>
                <w:szCs w:val="16"/>
              </w:rPr>
            </w:pPr>
            <w:r>
              <w:rPr>
                <w:rFonts w:eastAsia="Calibri" w:cs="Arial"/>
                <w:sz w:val="16"/>
                <w:szCs w:val="16"/>
              </w:rPr>
              <w:t>M192</w:t>
            </w:r>
          </w:p>
        </w:tc>
        <w:tc>
          <w:tcPr>
            <w:tcW w:w="4128" w:type="dxa"/>
          </w:tcPr>
          <w:p w14:paraId="4CD7BA57" w14:textId="041FB5DA" w:rsidR="00DF2107" w:rsidRPr="001B6F92" w:rsidRDefault="00DF2107" w:rsidP="00D50A5E">
            <w:pPr>
              <w:autoSpaceDN w:val="0"/>
              <w:jc w:val="center"/>
              <w:rPr>
                <w:rFonts w:eastAsia="Arial" w:cs="Arial"/>
                <w:sz w:val="16"/>
                <w:szCs w:val="16"/>
              </w:rPr>
            </w:pPr>
            <w:r w:rsidRPr="00DF2107">
              <w:rPr>
                <w:rFonts w:eastAsia="Arial" w:cs="Arial"/>
                <w:sz w:val="16"/>
                <w:szCs w:val="16"/>
              </w:rPr>
              <w:t>Dokončanje gradbenih del za Infekcijsko kliniko Ljubljana do 3. gradbene faze, vključno s spremljajočimi</w:t>
            </w:r>
            <w:r>
              <w:rPr>
                <w:rFonts w:eastAsia="Arial" w:cs="Arial"/>
                <w:sz w:val="16"/>
                <w:szCs w:val="16"/>
              </w:rPr>
              <w:t xml:space="preserve"> </w:t>
            </w:r>
            <w:r w:rsidRPr="00DF2107">
              <w:rPr>
                <w:rFonts w:eastAsia="Arial" w:cs="Arial"/>
                <w:sz w:val="16"/>
                <w:szCs w:val="16"/>
              </w:rPr>
              <w:t>deli iz 4. in 5. gradbene faze</w:t>
            </w:r>
          </w:p>
        </w:tc>
        <w:tc>
          <w:tcPr>
            <w:tcW w:w="1275" w:type="dxa"/>
            <w:vMerge/>
          </w:tcPr>
          <w:p w14:paraId="0B148854" w14:textId="77777777" w:rsidR="00DF2107" w:rsidRDefault="00DF2107" w:rsidP="00D50A5E">
            <w:pPr>
              <w:autoSpaceDN w:val="0"/>
              <w:jc w:val="center"/>
              <w:rPr>
                <w:rFonts w:eastAsia="Calibri" w:cs="Arial"/>
                <w:sz w:val="16"/>
                <w:szCs w:val="16"/>
              </w:rPr>
            </w:pPr>
          </w:p>
        </w:tc>
        <w:tc>
          <w:tcPr>
            <w:tcW w:w="3124" w:type="dxa"/>
          </w:tcPr>
          <w:p w14:paraId="2DBEC77F" w14:textId="51E8CC55" w:rsidR="00DF2107" w:rsidRPr="451E5F18" w:rsidRDefault="00DF2107" w:rsidP="00D50A5E">
            <w:pPr>
              <w:jc w:val="center"/>
              <w:rPr>
                <w:rFonts w:eastAsia="Calibri" w:cs="Arial"/>
                <w:sz w:val="16"/>
                <w:szCs w:val="16"/>
              </w:rPr>
            </w:pPr>
            <w:r>
              <w:rPr>
                <w:rFonts w:eastAsia="Calibri" w:cs="Arial"/>
                <w:sz w:val="16"/>
                <w:szCs w:val="16"/>
              </w:rPr>
              <w:t>Sprememba imena in opisa mejnika, sprememba kvalitativnega kazalnika.</w:t>
            </w:r>
          </w:p>
        </w:tc>
      </w:tr>
      <w:tr w:rsidR="00D4533D" w:rsidRPr="00415DF4" w14:paraId="3536D3DD"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tcPr>
          <w:p w14:paraId="2C7097A2" w14:textId="2B620E96" w:rsidR="00D4533D" w:rsidRDefault="00714D28" w:rsidP="00D50A5E">
            <w:pPr>
              <w:autoSpaceDN w:val="0"/>
              <w:jc w:val="center"/>
              <w:rPr>
                <w:rFonts w:eastAsia="Calibri" w:cs="Arial"/>
                <w:b/>
                <w:bCs/>
                <w:sz w:val="16"/>
                <w:szCs w:val="16"/>
              </w:rPr>
            </w:pPr>
            <w:r>
              <w:rPr>
                <w:rFonts w:eastAsia="Calibri" w:cs="Arial"/>
                <w:b/>
                <w:bCs/>
                <w:sz w:val="16"/>
                <w:szCs w:val="16"/>
              </w:rPr>
              <w:lastRenderedPageBreak/>
              <w:t>53.</w:t>
            </w:r>
          </w:p>
        </w:tc>
        <w:tc>
          <w:tcPr>
            <w:tcW w:w="1038" w:type="dxa"/>
          </w:tcPr>
          <w:p w14:paraId="7675FE16" w14:textId="7B569310" w:rsidR="00D4533D" w:rsidRDefault="00714D28" w:rsidP="00D50A5E">
            <w:pPr>
              <w:autoSpaceDN w:val="0"/>
              <w:jc w:val="center"/>
              <w:rPr>
                <w:rFonts w:eastAsia="Calibri" w:cs="Arial"/>
                <w:b/>
                <w:bCs/>
                <w:sz w:val="16"/>
                <w:szCs w:val="16"/>
              </w:rPr>
            </w:pPr>
            <w:r>
              <w:rPr>
                <w:rFonts w:eastAsia="Calibri" w:cs="Arial"/>
                <w:b/>
                <w:bCs/>
                <w:sz w:val="16"/>
                <w:szCs w:val="16"/>
              </w:rPr>
              <w:t>C4.K15.RA</w:t>
            </w:r>
          </w:p>
        </w:tc>
        <w:tc>
          <w:tcPr>
            <w:tcW w:w="3867" w:type="dxa"/>
          </w:tcPr>
          <w:p w14:paraId="27A182D6" w14:textId="594C261A" w:rsidR="00D4533D" w:rsidRPr="009E5B1D" w:rsidRDefault="00714D28" w:rsidP="00D50A5E">
            <w:pPr>
              <w:autoSpaceDN w:val="0"/>
              <w:jc w:val="center"/>
              <w:rPr>
                <w:rFonts w:eastAsia="Arial" w:cs="Arial"/>
                <w:sz w:val="16"/>
                <w:szCs w:val="16"/>
              </w:rPr>
            </w:pPr>
            <w:r w:rsidRPr="00714D28">
              <w:rPr>
                <w:rFonts w:eastAsia="Arial" w:cs="Arial"/>
                <w:sz w:val="16"/>
                <w:szCs w:val="16"/>
              </w:rPr>
              <w:t>Vzpostavitev enotne sistemske ureditve na področju dolgotrajne oskrbe ali kontinuirane zdravstvene nege</w:t>
            </w:r>
          </w:p>
        </w:tc>
        <w:tc>
          <w:tcPr>
            <w:tcW w:w="975" w:type="dxa"/>
          </w:tcPr>
          <w:p w14:paraId="7A25147F" w14:textId="44605B95" w:rsidR="00D4533D" w:rsidRDefault="00714D28" w:rsidP="00D50A5E">
            <w:pPr>
              <w:autoSpaceDN w:val="0"/>
              <w:jc w:val="center"/>
              <w:rPr>
                <w:rFonts w:eastAsia="Calibri" w:cs="Arial"/>
                <w:sz w:val="16"/>
                <w:szCs w:val="16"/>
              </w:rPr>
            </w:pPr>
            <w:r>
              <w:rPr>
                <w:rFonts w:eastAsia="Calibri" w:cs="Arial"/>
                <w:sz w:val="16"/>
                <w:szCs w:val="16"/>
              </w:rPr>
              <w:t>M200</w:t>
            </w:r>
          </w:p>
        </w:tc>
        <w:tc>
          <w:tcPr>
            <w:tcW w:w="4128" w:type="dxa"/>
          </w:tcPr>
          <w:p w14:paraId="7B903449" w14:textId="0B96CE1F" w:rsidR="00D4533D" w:rsidRPr="001B6F92" w:rsidRDefault="00714D28" w:rsidP="00D50A5E">
            <w:pPr>
              <w:autoSpaceDN w:val="0"/>
              <w:jc w:val="center"/>
              <w:rPr>
                <w:rFonts w:eastAsia="Arial" w:cs="Arial"/>
                <w:sz w:val="16"/>
                <w:szCs w:val="16"/>
              </w:rPr>
            </w:pPr>
            <w:r w:rsidRPr="00714D28">
              <w:rPr>
                <w:rFonts w:eastAsia="Arial" w:cs="Arial"/>
                <w:sz w:val="16"/>
                <w:szCs w:val="16"/>
              </w:rPr>
              <w:t>Celovita uporaba vseh pravic in storitev v okviru integriranega sistema dolgotrajne oskrbe</w:t>
            </w:r>
          </w:p>
        </w:tc>
        <w:tc>
          <w:tcPr>
            <w:tcW w:w="1275" w:type="dxa"/>
          </w:tcPr>
          <w:p w14:paraId="6632C0F0" w14:textId="77276E87" w:rsidR="00D4533D" w:rsidRPr="451E5F18" w:rsidRDefault="00714D28" w:rsidP="00D50A5E">
            <w:pPr>
              <w:autoSpaceDN w:val="0"/>
              <w:jc w:val="center"/>
              <w:rPr>
                <w:rFonts w:eastAsia="Calibri" w:cs="Arial"/>
                <w:sz w:val="16"/>
                <w:szCs w:val="16"/>
              </w:rPr>
            </w:pPr>
            <w:r>
              <w:rPr>
                <w:rFonts w:eastAsia="Calibri" w:cs="Arial"/>
                <w:sz w:val="16"/>
                <w:szCs w:val="16"/>
              </w:rPr>
              <w:t>MSP</w:t>
            </w:r>
          </w:p>
        </w:tc>
        <w:tc>
          <w:tcPr>
            <w:tcW w:w="3124" w:type="dxa"/>
          </w:tcPr>
          <w:p w14:paraId="0342C732" w14:textId="77777777" w:rsidR="00714D28" w:rsidRDefault="00714D28"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4420B119" w14:textId="31CABE40" w:rsidR="00D4533D" w:rsidRDefault="00714D28" w:rsidP="00D50A5E">
            <w:pPr>
              <w:jc w:val="center"/>
              <w:rPr>
                <w:rFonts w:eastAsia="Calibri" w:cs="Arial"/>
                <w:sz w:val="16"/>
                <w:szCs w:val="16"/>
              </w:rPr>
            </w:pPr>
            <w:r>
              <w:rPr>
                <w:rFonts w:eastAsia="Calibri" w:cs="Arial"/>
                <w:sz w:val="16"/>
                <w:szCs w:val="16"/>
              </w:rPr>
              <w:t>Brisanje mejnika.</w:t>
            </w:r>
          </w:p>
        </w:tc>
      </w:tr>
      <w:tr w:rsidR="001D478A" w:rsidRPr="00415DF4" w14:paraId="11A02F67" w14:textId="77777777" w:rsidTr="00BA474C">
        <w:trPr>
          <w:trHeight w:val="169"/>
        </w:trPr>
        <w:tc>
          <w:tcPr>
            <w:tcW w:w="619" w:type="dxa"/>
            <w:vMerge w:val="restart"/>
          </w:tcPr>
          <w:p w14:paraId="6DBC2EE7" w14:textId="0A1C1503" w:rsidR="001D478A" w:rsidRDefault="001D478A" w:rsidP="00D50A5E">
            <w:pPr>
              <w:autoSpaceDN w:val="0"/>
              <w:jc w:val="center"/>
              <w:rPr>
                <w:rFonts w:eastAsia="Calibri" w:cs="Arial"/>
                <w:b/>
                <w:bCs/>
                <w:sz w:val="16"/>
                <w:szCs w:val="16"/>
              </w:rPr>
            </w:pPr>
            <w:r>
              <w:rPr>
                <w:rFonts w:eastAsia="Calibri" w:cs="Arial"/>
                <w:b/>
                <w:bCs/>
                <w:sz w:val="16"/>
                <w:szCs w:val="16"/>
              </w:rPr>
              <w:t>54.</w:t>
            </w:r>
          </w:p>
        </w:tc>
        <w:tc>
          <w:tcPr>
            <w:tcW w:w="1038" w:type="dxa"/>
            <w:vMerge w:val="restart"/>
          </w:tcPr>
          <w:p w14:paraId="676052C5" w14:textId="505326C5" w:rsidR="001D478A" w:rsidRDefault="001D478A" w:rsidP="00D50A5E">
            <w:pPr>
              <w:autoSpaceDN w:val="0"/>
              <w:jc w:val="center"/>
              <w:rPr>
                <w:rFonts w:eastAsia="Calibri" w:cs="Arial"/>
                <w:b/>
                <w:bCs/>
                <w:sz w:val="16"/>
                <w:szCs w:val="16"/>
              </w:rPr>
            </w:pPr>
            <w:r>
              <w:rPr>
                <w:rFonts w:eastAsia="Calibri" w:cs="Arial"/>
                <w:b/>
                <w:bCs/>
                <w:sz w:val="16"/>
                <w:szCs w:val="16"/>
              </w:rPr>
              <w:t>C5.K17.IC</w:t>
            </w:r>
          </w:p>
        </w:tc>
        <w:tc>
          <w:tcPr>
            <w:tcW w:w="3867" w:type="dxa"/>
            <w:vMerge w:val="restart"/>
          </w:tcPr>
          <w:p w14:paraId="75543D55" w14:textId="039D336E" w:rsidR="001D478A" w:rsidRPr="00714D28" w:rsidRDefault="001D478A" w:rsidP="00D50A5E">
            <w:pPr>
              <w:autoSpaceDN w:val="0"/>
              <w:jc w:val="center"/>
              <w:rPr>
                <w:rFonts w:eastAsia="Arial" w:cs="Arial"/>
                <w:sz w:val="16"/>
                <w:szCs w:val="16"/>
              </w:rPr>
            </w:pPr>
            <w:r w:rsidRPr="001D478A">
              <w:rPr>
                <w:rFonts w:eastAsia="Arial" w:cs="Arial"/>
                <w:sz w:val="16"/>
                <w:szCs w:val="16"/>
              </w:rPr>
              <w:t>Krepitev distribucijskega omrežja električne energije (</w:t>
            </w:r>
            <w:proofErr w:type="spellStart"/>
            <w:r w:rsidRPr="001D478A">
              <w:rPr>
                <w:rFonts w:eastAsia="Arial" w:cs="Arial"/>
                <w:sz w:val="16"/>
                <w:szCs w:val="16"/>
              </w:rPr>
              <w:t>srednjenapetostno</w:t>
            </w:r>
            <w:proofErr w:type="spellEnd"/>
            <w:r w:rsidRPr="001D478A">
              <w:rPr>
                <w:rFonts w:eastAsia="Arial" w:cs="Arial"/>
                <w:sz w:val="16"/>
                <w:szCs w:val="16"/>
              </w:rPr>
              <w:t xml:space="preserve"> omrežje in nizkonapetostno omrežje)</w:t>
            </w:r>
          </w:p>
        </w:tc>
        <w:tc>
          <w:tcPr>
            <w:tcW w:w="975" w:type="dxa"/>
          </w:tcPr>
          <w:p w14:paraId="3BC1EA0E" w14:textId="21D61B2D" w:rsidR="001D478A" w:rsidRDefault="001D478A" w:rsidP="00D50A5E">
            <w:pPr>
              <w:autoSpaceDN w:val="0"/>
              <w:jc w:val="center"/>
              <w:rPr>
                <w:rFonts w:eastAsia="Calibri" w:cs="Arial"/>
                <w:sz w:val="16"/>
                <w:szCs w:val="16"/>
              </w:rPr>
            </w:pPr>
            <w:r>
              <w:rPr>
                <w:rFonts w:eastAsia="Calibri" w:cs="Arial"/>
                <w:sz w:val="16"/>
                <w:szCs w:val="16"/>
              </w:rPr>
              <w:t>T215</w:t>
            </w:r>
          </w:p>
        </w:tc>
        <w:tc>
          <w:tcPr>
            <w:tcW w:w="4128" w:type="dxa"/>
          </w:tcPr>
          <w:p w14:paraId="193CDE73" w14:textId="38864669" w:rsidR="001D478A" w:rsidRPr="00714D28" w:rsidRDefault="001D478A" w:rsidP="00D50A5E">
            <w:pPr>
              <w:autoSpaceDN w:val="0"/>
              <w:jc w:val="center"/>
              <w:rPr>
                <w:rFonts w:eastAsia="Arial" w:cs="Arial"/>
                <w:sz w:val="16"/>
                <w:szCs w:val="16"/>
              </w:rPr>
            </w:pPr>
            <w:r w:rsidRPr="001D478A">
              <w:rPr>
                <w:rFonts w:eastAsia="Arial" w:cs="Arial"/>
                <w:sz w:val="16"/>
                <w:szCs w:val="16"/>
              </w:rPr>
              <w:t>Dolžina novega ali rekonstruiranega operativnega distribucijskega omrežja</w:t>
            </w:r>
          </w:p>
        </w:tc>
        <w:tc>
          <w:tcPr>
            <w:tcW w:w="1275" w:type="dxa"/>
            <w:vMerge w:val="restart"/>
          </w:tcPr>
          <w:p w14:paraId="4F2EA091" w14:textId="4CF54D99" w:rsidR="001D478A" w:rsidRDefault="001D478A" w:rsidP="00D50A5E">
            <w:pPr>
              <w:autoSpaceDN w:val="0"/>
              <w:jc w:val="center"/>
              <w:rPr>
                <w:rFonts w:eastAsia="Calibri" w:cs="Arial"/>
                <w:sz w:val="16"/>
                <w:szCs w:val="16"/>
              </w:rPr>
            </w:pPr>
            <w:r>
              <w:rPr>
                <w:rFonts w:eastAsia="Calibri" w:cs="Arial"/>
                <w:sz w:val="16"/>
                <w:szCs w:val="16"/>
              </w:rPr>
              <w:t>MOPE</w:t>
            </w:r>
          </w:p>
        </w:tc>
        <w:tc>
          <w:tcPr>
            <w:tcW w:w="3124" w:type="dxa"/>
            <w:vMerge w:val="restart"/>
          </w:tcPr>
          <w:p w14:paraId="49D32669" w14:textId="77777777" w:rsidR="001D478A" w:rsidRDefault="001D478A"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4AD2BCC2" w14:textId="35F1D096" w:rsidR="001D478A" w:rsidRPr="451E5F18" w:rsidRDefault="001D478A" w:rsidP="00D50A5E">
            <w:pPr>
              <w:jc w:val="center"/>
              <w:rPr>
                <w:rFonts w:eastAsia="Calibri" w:cs="Arial"/>
                <w:sz w:val="16"/>
                <w:szCs w:val="16"/>
              </w:rPr>
            </w:pPr>
            <w:r>
              <w:rPr>
                <w:rFonts w:eastAsia="Calibri" w:cs="Arial"/>
                <w:sz w:val="16"/>
                <w:szCs w:val="16"/>
              </w:rPr>
              <w:t>Sprememba imena in opisa ciljev T215 in T215bis</w:t>
            </w:r>
          </w:p>
        </w:tc>
      </w:tr>
      <w:tr w:rsidR="001D478A" w:rsidRPr="00415DF4" w14:paraId="24431B9C" w14:textId="77777777" w:rsidTr="00BA474C">
        <w:trPr>
          <w:cnfStyle w:val="000000100000" w:firstRow="0" w:lastRow="0" w:firstColumn="0" w:lastColumn="0" w:oddVBand="0" w:evenVBand="0" w:oddHBand="1" w:evenHBand="0" w:firstRowFirstColumn="0" w:firstRowLastColumn="0" w:lastRowFirstColumn="0" w:lastRowLastColumn="0"/>
          <w:trHeight w:val="168"/>
        </w:trPr>
        <w:tc>
          <w:tcPr>
            <w:tcW w:w="619" w:type="dxa"/>
            <w:vMerge/>
          </w:tcPr>
          <w:p w14:paraId="722D4008" w14:textId="77777777" w:rsidR="001D478A" w:rsidRDefault="001D478A" w:rsidP="00D50A5E">
            <w:pPr>
              <w:autoSpaceDN w:val="0"/>
              <w:jc w:val="center"/>
              <w:rPr>
                <w:rFonts w:eastAsia="Calibri" w:cs="Arial"/>
                <w:b/>
                <w:bCs/>
                <w:sz w:val="16"/>
                <w:szCs w:val="16"/>
              </w:rPr>
            </w:pPr>
          </w:p>
        </w:tc>
        <w:tc>
          <w:tcPr>
            <w:tcW w:w="1038" w:type="dxa"/>
            <w:vMerge/>
          </w:tcPr>
          <w:p w14:paraId="4CFE67DE" w14:textId="77777777" w:rsidR="001D478A" w:rsidRDefault="001D478A" w:rsidP="00D50A5E">
            <w:pPr>
              <w:autoSpaceDN w:val="0"/>
              <w:jc w:val="center"/>
              <w:rPr>
                <w:rFonts w:eastAsia="Calibri" w:cs="Arial"/>
                <w:b/>
                <w:bCs/>
                <w:sz w:val="16"/>
                <w:szCs w:val="16"/>
              </w:rPr>
            </w:pPr>
          </w:p>
        </w:tc>
        <w:tc>
          <w:tcPr>
            <w:tcW w:w="3867" w:type="dxa"/>
            <w:vMerge/>
          </w:tcPr>
          <w:p w14:paraId="56E39E51" w14:textId="77777777" w:rsidR="001D478A" w:rsidRPr="00714D28" w:rsidRDefault="001D478A" w:rsidP="00D50A5E">
            <w:pPr>
              <w:autoSpaceDN w:val="0"/>
              <w:jc w:val="center"/>
              <w:rPr>
                <w:rFonts w:eastAsia="Arial" w:cs="Arial"/>
                <w:sz w:val="16"/>
                <w:szCs w:val="16"/>
              </w:rPr>
            </w:pPr>
          </w:p>
        </w:tc>
        <w:tc>
          <w:tcPr>
            <w:tcW w:w="975" w:type="dxa"/>
          </w:tcPr>
          <w:p w14:paraId="753D6E20" w14:textId="7C456B73" w:rsidR="001D478A" w:rsidRDefault="001D478A" w:rsidP="00D50A5E">
            <w:pPr>
              <w:autoSpaceDN w:val="0"/>
              <w:jc w:val="center"/>
              <w:rPr>
                <w:rFonts w:eastAsia="Calibri" w:cs="Arial"/>
                <w:sz w:val="16"/>
                <w:szCs w:val="16"/>
              </w:rPr>
            </w:pPr>
            <w:r>
              <w:rPr>
                <w:rFonts w:eastAsia="Calibri" w:cs="Arial"/>
                <w:sz w:val="16"/>
                <w:szCs w:val="16"/>
              </w:rPr>
              <w:t>T215bis</w:t>
            </w:r>
          </w:p>
        </w:tc>
        <w:tc>
          <w:tcPr>
            <w:tcW w:w="4128" w:type="dxa"/>
          </w:tcPr>
          <w:p w14:paraId="50B6C69F" w14:textId="346EBD1B" w:rsidR="001D478A" w:rsidRPr="00714D28" w:rsidRDefault="001D478A" w:rsidP="00D50A5E">
            <w:pPr>
              <w:autoSpaceDN w:val="0"/>
              <w:jc w:val="center"/>
              <w:rPr>
                <w:rFonts w:eastAsia="Arial" w:cs="Arial"/>
                <w:sz w:val="16"/>
                <w:szCs w:val="16"/>
              </w:rPr>
            </w:pPr>
            <w:r w:rsidRPr="001D478A">
              <w:rPr>
                <w:rFonts w:eastAsia="Arial" w:cs="Arial"/>
                <w:sz w:val="16"/>
                <w:szCs w:val="16"/>
              </w:rPr>
              <w:t>Dolžina novega operativnega distribucijskega omrežja (nizkonapetostnega omrežja)</w:t>
            </w:r>
          </w:p>
        </w:tc>
        <w:tc>
          <w:tcPr>
            <w:tcW w:w="1275" w:type="dxa"/>
            <w:vMerge/>
          </w:tcPr>
          <w:p w14:paraId="0EEEAB7D" w14:textId="77777777" w:rsidR="001D478A" w:rsidRDefault="001D478A" w:rsidP="00D50A5E">
            <w:pPr>
              <w:autoSpaceDN w:val="0"/>
              <w:jc w:val="center"/>
              <w:rPr>
                <w:rFonts w:eastAsia="Calibri" w:cs="Arial"/>
                <w:sz w:val="16"/>
                <w:szCs w:val="16"/>
              </w:rPr>
            </w:pPr>
          </w:p>
        </w:tc>
        <w:tc>
          <w:tcPr>
            <w:tcW w:w="3124" w:type="dxa"/>
            <w:vMerge/>
          </w:tcPr>
          <w:p w14:paraId="75359932" w14:textId="77777777" w:rsidR="001D478A" w:rsidRPr="451E5F18" w:rsidRDefault="001D478A" w:rsidP="00D50A5E">
            <w:pPr>
              <w:jc w:val="center"/>
              <w:rPr>
                <w:rFonts w:eastAsia="Calibri" w:cs="Arial"/>
                <w:sz w:val="16"/>
                <w:szCs w:val="16"/>
              </w:rPr>
            </w:pPr>
          </w:p>
        </w:tc>
      </w:tr>
      <w:tr w:rsidR="00714D28" w:rsidRPr="00415DF4" w14:paraId="79A70F52" w14:textId="77777777" w:rsidTr="00BA474C">
        <w:trPr>
          <w:trHeight w:val="113"/>
        </w:trPr>
        <w:tc>
          <w:tcPr>
            <w:tcW w:w="619" w:type="dxa"/>
          </w:tcPr>
          <w:p w14:paraId="434CB56D" w14:textId="775092E0" w:rsidR="00714D28" w:rsidRDefault="001D478A" w:rsidP="00D50A5E">
            <w:pPr>
              <w:autoSpaceDN w:val="0"/>
              <w:jc w:val="center"/>
              <w:rPr>
                <w:rFonts w:eastAsia="Calibri" w:cs="Arial"/>
                <w:b/>
                <w:bCs/>
                <w:sz w:val="16"/>
                <w:szCs w:val="16"/>
              </w:rPr>
            </w:pPr>
            <w:r>
              <w:rPr>
                <w:rFonts w:eastAsia="Calibri" w:cs="Arial"/>
                <w:b/>
                <w:bCs/>
                <w:sz w:val="16"/>
                <w:szCs w:val="16"/>
              </w:rPr>
              <w:t>55.</w:t>
            </w:r>
          </w:p>
        </w:tc>
        <w:tc>
          <w:tcPr>
            <w:tcW w:w="1038" w:type="dxa"/>
          </w:tcPr>
          <w:p w14:paraId="70D8DFA6" w14:textId="00E62745" w:rsidR="00714D28" w:rsidRDefault="001D478A" w:rsidP="00D50A5E">
            <w:pPr>
              <w:autoSpaceDN w:val="0"/>
              <w:jc w:val="center"/>
              <w:rPr>
                <w:rFonts w:eastAsia="Calibri" w:cs="Arial"/>
                <w:b/>
                <w:bCs/>
                <w:sz w:val="16"/>
                <w:szCs w:val="16"/>
              </w:rPr>
            </w:pPr>
            <w:r>
              <w:rPr>
                <w:rFonts w:eastAsia="Calibri" w:cs="Arial"/>
                <w:b/>
                <w:bCs/>
                <w:sz w:val="16"/>
                <w:szCs w:val="16"/>
              </w:rPr>
              <w:t>C5.K17.ID</w:t>
            </w:r>
          </w:p>
        </w:tc>
        <w:tc>
          <w:tcPr>
            <w:tcW w:w="3867" w:type="dxa"/>
          </w:tcPr>
          <w:p w14:paraId="4B08E754" w14:textId="29DD719F" w:rsidR="00714D28" w:rsidRPr="00714D28" w:rsidRDefault="001D478A" w:rsidP="00D50A5E">
            <w:pPr>
              <w:autoSpaceDN w:val="0"/>
              <w:jc w:val="center"/>
              <w:rPr>
                <w:rFonts w:eastAsia="Arial" w:cs="Arial"/>
                <w:sz w:val="16"/>
                <w:szCs w:val="16"/>
              </w:rPr>
            </w:pPr>
            <w:r w:rsidRPr="001D478A">
              <w:rPr>
                <w:rFonts w:eastAsia="Arial" w:cs="Arial"/>
                <w:sz w:val="16"/>
                <w:szCs w:val="16"/>
              </w:rPr>
              <w:t>Energetska učinkovitost in razogljičenje gospodarstva</w:t>
            </w:r>
          </w:p>
        </w:tc>
        <w:tc>
          <w:tcPr>
            <w:tcW w:w="975" w:type="dxa"/>
          </w:tcPr>
          <w:p w14:paraId="2F9F5D74" w14:textId="146FA6F5" w:rsidR="00714D28" w:rsidRDefault="001D478A" w:rsidP="00D50A5E">
            <w:pPr>
              <w:autoSpaceDN w:val="0"/>
              <w:jc w:val="center"/>
              <w:rPr>
                <w:rFonts w:eastAsia="Calibri" w:cs="Arial"/>
                <w:sz w:val="16"/>
                <w:szCs w:val="16"/>
              </w:rPr>
            </w:pPr>
            <w:r>
              <w:rPr>
                <w:rFonts w:eastAsia="Calibri" w:cs="Arial"/>
                <w:sz w:val="16"/>
                <w:szCs w:val="16"/>
              </w:rPr>
              <w:t>T217</w:t>
            </w:r>
          </w:p>
        </w:tc>
        <w:tc>
          <w:tcPr>
            <w:tcW w:w="4128" w:type="dxa"/>
          </w:tcPr>
          <w:p w14:paraId="0FD1001D" w14:textId="227E20E6" w:rsidR="00714D28" w:rsidRPr="00714D28" w:rsidRDefault="001D478A" w:rsidP="00D50A5E">
            <w:pPr>
              <w:autoSpaceDN w:val="0"/>
              <w:jc w:val="center"/>
              <w:rPr>
                <w:rFonts w:eastAsia="Arial" w:cs="Arial"/>
                <w:sz w:val="16"/>
                <w:szCs w:val="16"/>
              </w:rPr>
            </w:pPr>
            <w:r w:rsidRPr="001D478A">
              <w:rPr>
                <w:rFonts w:eastAsia="Arial" w:cs="Arial"/>
                <w:sz w:val="16"/>
                <w:szCs w:val="16"/>
              </w:rPr>
              <w:t>Dokončani projekti na področju energijske učinkovitosti in razogljičenja gospodarstva</w:t>
            </w:r>
          </w:p>
        </w:tc>
        <w:tc>
          <w:tcPr>
            <w:tcW w:w="1275" w:type="dxa"/>
          </w:tcPr>
          <w:p w14:paraId="5FFE0B43" w14:textId="0DFAFF43" w:rsidR="00714D28" w:rsidRDefault="001D478A" w:rsidP="00D50A5E">
            <w:pPr>
              <w:autoSpaceDN w:val="0"/>
              <w:jc w:val="center"/>
              <w:rPr>
                <w:rFonts w:eastAsia="Calibri" w:cs="Arial"/>
                <w:sz w:val="16"/>
                <w:szCs w:val="16"/>
              </w:rPr>
            </w:pPr>
            <w:r>
              <w:rPr>
                <w:rFonts w:eastAsia="Calibri" w:cs="Arial"/>
                <w:sz w:val="16"/>
                <w:szCs w:val="16"/>
              </w:rPr>
              <w:t>MGTŠ</w:t>
            </w:r>
          </w:p>
        </w:tc>
        <w:tc>
          <w:tcPr>
            <w:tcW w:w="3124" w:type="dxa"/>
          </w:tcPr>
          <w:p w14:paraId="447553CD" w14:textId="77777777" w:rsidR="001D478A" w:rsidRDefault="001D478A"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w:t>
            </w:r>
          </w:p>
          <w:p w14:paraId="3002E20E" w14:textId="0307378D" w:rsidR="00714D28" w:rsidRPr="451E5F18" w:rsidRDefault="001D478A" w:rsidP="00D50A5E">
            <w:pPr>
              <w:jc w:val="center"/>
              <w:rPr>
                <w:rFonts w:eastAsia="Calibri" w:cs="Arial"/>
                <w:sz w:val="16"/>
                <w:szCs w:val="16"/>
              </w:rPr>
            </w:pPr>
            <w:r>
              <w:rPr>
                <w:rFonts w:eastAsia="Calibri" w:cs="Arial"/>
                <w:sz w:val="16"/>
                <w:szCs w:val="16"/>
              </w:rPr>
              <w:t>Sprememba imena in opisa cilja, sprememba ciljne ravni.</w:t>
            </w:r>
          </w:p>
        </w:tc>
      </w:tr>
      <w:tr w:rsidR="001D478A" w:rsidRPr="00415DF4" w14:paraId="43C975A4" w14:textId="77777777" w:rsidTr="00BA474C">
        <w:trPr>
          <w:cnfStyle w:val="000000100000" w:firstRow="0" w:lastRow="0" w:firstColumn="0" w:lastColumn="0" w:oddVBand="0" w:evenVBand="0" w:oddHBand="1" w:evenHBand="0" w:firstRowFirstColumn="0" w:firstRowLastColumn="0" w:lastRowFirstColumn="0" w:lastRowLastColumn="0"/>
          <w:trHeight w:val="113"/>
        </w:trPr>
        <w:tc>
          <w:tcPr>
            <w:tcW w:w="619" w:type="dxa"/>
            <w:vMerge w:val="restart"/>
          </w:tcPr>
          <w:p w14:paraId="746FA5CC" w14:textId="100F038B" w:rsidR="001D478A" w:rsidRDefault="001D478A" w:rsidP="00D50A5E">
            <w:pPr>
              <w:autoSpaceDN w:val="0"/>
              <w:jc w:val="center"/>
              <w:rPr>
                <w:rFonts w:eastAsia="Calibri" w:cs="Arial"/>
                <w:b/>
                <w:bCs/>
                <w:sz w:val="16"/>
                <w:szCs w:val="16"/>
              </w:rPr>
            </w:pPr>
            <w:r>
              <w:rPr>
                <w:rFonts w:eastAsia="Calibri" w:cs="Arial"/>
                <w:b/>
                <w:bCs/>
                <w:sz w:val="16"/>
                <w:szCs w:val="16"/>
              </w:rPr>
              <w:t>56.</w:t>
            </w:r>
          </w:p>
        </w:tc>
        <w:tc>
          <w:tcPr>
            <w:tcW w:w="1038" w:type="dxa"/>
            <w:vMerge w:val="restart"/>
          </w:tcPr>
          <w:p w14:paraId="7A388375" w14:textId="13F52445" w:rsidR="001D478A" w:rsidRDefault="001D478A" w:rsidP="00D50A5E">
            <w:pPr>
              <w:autoSpaceDN w:val="0"/>
              <w:jc w:val="center"/>
              <w:rPr>
                <w:rFonts w:eastAsia="Calibri" w:cs="Arial"/>
                <w:b/>
                <w:bCs/>
                <w:sz w:val="16"/>
                <w:szCs w:val="16"/>
              </w:rPr>
            </w:pPr>
            <w:r>
              <w:rPr>
                <w:rFonts w:eastAsia="Calibri" w:cs="Arial"/>
                <w:b/>
                <w:bCs/>
                <w:sz w:val="16"/>
                <w:szCs w:val="16"/>
              </w:rPr>
              <w:t>C5.K17.IE</w:t>
            </w:r>
          </w:p>
        </w:tc>
        <w:tc>
          <w:tcPr>
            <w:tcW w:w="3867" w:type="dxa"/>
            <w:vMerge w:val="restart"/>
          </w:tcPr>
          <w:p w14:paraId="6518258C" w14:textId="277100D2" w:rsidR="001D478A" w:rsidRPr="00714D28" w:rsidRDefault="001D478A" w:rsidP="00D50A5E">
            <w:pPr>
              <w:autoSpaceDN w:val="0"/>
              <w:jc w:val="center"/>
              <w:rPr>
                <w:rFonts w:eastAsia="Arial" w:cs="Arial"/>
                <w:sz w:val="16"/>
                <w:szCs w:val="16"/>
              </w:rPr>
            </w:pPr>
            <w:r w:rsidRPr="001D478A">
              <w:rPr>
                <w:rFonts w:eastAsia="Arial" w:cs="Arial"/>
                <w:sz w:val="16"/>
                <w:szCs w:val="16"/>
              </w:rPr>
              <w:t>Razširjen ukrep: Spodbujanje vzpostavitve infrastrukture za alternativna goriva v prometu</w:t>
            </w:r>
          </w:p>
        </w:tc>
        <w:tc>
          <w:tcPr>
            <w:tcW w:w="975" w:type="dxa"/>
          </w:tcPr>
          <w:p w14:paraId="6A656A69" w14:textId="63B945D5" w:rsidR="001D478A" w:rsidRDefault="001D478A" w:rsidP="00D50A5E">
            <w:pPr>
              <w:autoSpaceDN w:val="0"/>
              <w:jc w:val="center"/>
              <w:rPr>
                <w:rFonts w:eastAsia="Calibri" w:cs="Arial"/>
                <w:sz w:val="16"/>
                <w:szCs w:val="16"/>
              </w:rPr>
            </w:pPr>
            <w:r>
              <w:rPr>
                <w:rFonts w:eastAsia="Calibri" w:cs="Arial"/>
                <w:sz w:val="16"/>
                <w:szCs w:val="16"/>
              </w:rPr>
              <w:t>T219</w:t>
            </w:r>
          </w:p>
        </w:tc>
        <w:tc>
          <w:tcPr>
            <w:tcW w:w="4128" w:type="dxa"/>
          </w:tcPr>
          <w:p w14:paraId="4FB03654" w14:textId="1B7241B9" w:rsidR="001D478A" w:rsidRPr="00714D28" w:rsidRDefault="001D478A" w:rsidP="00D50A5E">
            <w:pPr>
              <w:autoSpaceDN w:val="0"/>
              <w:jc w:val="center"/>
              <w:rPr>
                <w:rFonts w:eastAsia="Arial" w:cs="Arial"/>
                <w:sz w:val="16"/>
                <w:szCs w:val="16"/>
              </w:rPr>
            </w:pPr>
            <w:r w:rsidRPr="001D478A">
              <w:rPr>
                <w:rFonts w:eastAsia="Arial" w:cs="Arial"/>
                <w:sz w:val="16"/>
                <w:szCs w:val="16"/>
              </w:rPr>
              <w:t xml:space="preserve">Operativna polnilna ali oskrbovalna mesta za </w:t>
            </w:r>
            <w:proofErr w:type="spellStart"/>
            <w:r w:rsidRPr="001D478A">
              <w:rPr>
                <w:rFonts w:eastAsia="Arial" w:cs="Arial"/>
                <w:sz w:val="16"/>
                <w:szCs w:val="16"/>
              </w:rPr>
              <w:t>brezemisijska</w:t>
            </w:r>
            <w:proofErr w:type="spellEnd"/>
            <w:r w:rsidRPr="001D478A">
              <w:rPr>
                <w:rFonts w:eastAsia="Arial" w:cs="Arial"/>
                <w:sz w:val="16"/>
                <w:szCs w:val="16"/>
              </w:rPr>
              <w:t xml:space="preserve"> vozila</w:t>
            </w:r>
          </w:p>
        </w:tc>
        <w:tc>
          <w:tcPr>
            <w:tcW w:w="1275" w:type="dxa"/>
            <w:vMerge w:val="restart"/>
          </w:tcPr>
          <w:p w14:paraId="36211BD8" w14:textId="630E0B55" w:rsidR="001D478A" w:rsidRDefault="001D478A" w:rsidP="00D50A5E">
            <w:pPr>
              <w:autoSpaceDN w:val="0"/>
              <w:jc w:val="center"/>
              <w:rPr>
                <w:rFonts w:eastAsia="Calibri" w:cs="Arial"/>
                <w:sz w:val="16"/>
                <w:szCs w:val="16"/>
              </w:rPr>
            </w:pPr>
            <w:r>
              <w:rPr>
                <w:rFonts w:eastAsia="Calibri" w:cs="Arial"/>
                <w:sz w:val="16"/>
                <w:szCs w:val="16"/>
              </w:rPr>
              <w:t>MOPE</w:t>
            </w:r>
          </w:p>
        </w:tc>
        <w:tc>
          <w:tcPr>
            <w:tcW w:w="3124" w:type="dxa"/>
          </w:tcPr>
          <w:p w14:paraId="641CA827" w14:textId="45710C3E" w:rsidR="001D478A" w:rsidRDefault="001D478A" w:rsidP="00D50A5E">
            <w:pPr>
              <w:jc w:val="center"/>
              <w:rPr>
                <w:rFonts w:eastAsia="Calibri" w:cs="Arial"/>
                <w:sz w:val="16"/>
                <w:szCs w:val="16"/>
              </w:rPr>
            </w:pPr>
            <w:r w:rsidRPr="451E5F18">
              <w:rPr>
                <w:rFonts w:eastAsia="Calibri" w:cs="Arial"/>
                <w:sz w:val="16"/>
                <w:szCs w:val="16"/>
              </w:rPr>
              <w:t>Poenostavitev opisa ukrepa</w:t>
            </w:r>
            <w:r>
              <w:rPr>
                <w:rFonts w:eastAsia="Calibri" w:cs="Arial"/>
                <w:sz w:val="16"/>
                <w:szCs w:val="16"/>
              </w:rPr>
              <w:t xml:space="preserve"> in sprememba imena ukrepa.</w:t>
            </w:r>
          </w:p>
          <w:p w14:paraId="2F35F374" w14:textId="01D64D4B" w:rsidR="001D478A" w:rsidRPr="451E5F18" w:rsidRDefault="001D478A" w:rsidP="00D50A5E">
            <w:pPr>
              <w:jc w:val="center"/>
              <w:rPr>
                <w:rFonts w:eastAsia="Calibri" w:cs="Arial"/>
                <w:sz w:val="16"/>
                <w:szCs w:val="16"/>
              </w:rPr>
            </w:pPr>
            <w:r>
              <w:rPr>
                <w:rFonts w:eastAsia="Calibri" w:cs="Arial"/>
                <w:sz w:val="16"/>
                <w:szCs w:val="16"/>
              </w:rPr>
              <w:t>Sprememba imena in opisa cilja, sprememba ciljne ravni.</w:t>
            </w:r>
          </w:p>
        </w:tc>
      </w:tr>
      <w:tr w:rsidR="001D478A" w:rsidRPr="00415DF4" w14:paraId="5C3B519B" w14:textId="77777777" w:rsidTr="00BA474C">
        <w:trPr>
          <w:trHeight w:val="112"/>
        </w:trPr>
        <w:tc>
          <w:tcPr>
            <w:tcW w:w="619" w:type="dxa"/>
            <w:vMerge/>
          </w:tcPr>
          <w:p w14:paraId="263C7179" w14:textId="77777777" w:rsidR="001D478A" w:rsidRDefault="001D478A" w:rsidP="00D50A5E">
            <w:pPr>
              <w:autoSpaceDN w:val="0"/>
              <w:jc w:val="center"/>
              <w:rPr>
                <w:rFonts w:eastAsia="Calibri" w:cs="Arial"/>
                <w:b/>
                <w:bCs/>
                <w:sz w:val="16"/>
                <w:szCs w:val="16"/>
              </w:rPr>
            </w:pPr>
          </w:p>
        </w:tc>
        <w:tc>
          <w:tcPr>
            <w:tcW w:w="1038" w:type="dxa"/>
            <w:vMerge/>
          </w:tcPr>
          <w:p w14:paraId="77D9ECC5" w14:textId="77777777" w:rsidR="001D478A" w:rsidRDefault="001D478A" w:rsidP="00D50A5E">
            <w:pPr>
              <w:autoSpaceDN w:val="0"/>
              <w:jc w:val="center"/>
              <w:rPr>
                <w:rFonts w:eastAsia="Calibri" w:cs="Arial"/>
                <w:b/>
                <w:bCs/>
                <w:sz w:val="16"/>
                <w:szCs w:val="16"/>
              </w:rPr>
            </w:pPr>
          </w:p>
        </w:tc>
        <w:tc>
          <w:tcPr>
            <w:tcW w:w="3867" w:type="dxa"/>
            <w:vMerge/>
          </w:tcPr>
          <w:p w14:paraId="7E5D3C25" w14:textId="77777777" w:rsidR="001D478A" w:rsidRPr="00714D28" w:rsidRDefault="001D478A" w:rsidP="00D50A5E">
            <w:pPr>
              <w:autoSpaceDN w:val="0"/>
              <w:jc w:val="center"/>
              <w:rPr>
                <w:rFonts w:eastAsia="Arial" w:cs="Arial"/>
                <w:sz w:val="16"/>
                <w:szCs w:val="16"/>
              </w:rPr>
            </w:pPr>
          </w:p>
        </w:tc>
        <w:tc>
          <w:tcPr>
            <w:tcW w:w="975" w:type="dxa"/>
          </w:tcPr>
          <w:p w14:paraId="59D95DF0" w14:textId="767AB7B4" w:rsidR="001D478A" w:rsidRDefault="001D478A" w:rsidP="00D50A5E">
            <w:pPr>
              <w:autoSpaceDN w:val="0"/>
              <w:jc w:val="center"/>
              <w:rPr>
                <w:rFonts w:eastAsia="Calibri" w:cs="Arial"/>
                <w:sz w:val="16"/>
                <w:szCs w:val="16"/>
              </w:rPr>
            </w:pPr>
            <w:r>
              <w:rPr>
                <w:rFonts w:eastAsia="Calibri" w:cs="Arial"/>
                <w:sz w:val="16"/>
                <w:szCs w:val="16"/>
              </w:rPr>
              <w:t>T220</w:t>
            </w:r>
          </w:p>
        </w:tc>
        <w:tc>
          <w:tcPr>
            <w:tcW w:w="4128" w:type="dxa"/>
          </w:tcPr>
          <w:p w14:paraId="02F59BD4" w14:textId="7D73962C" w:rsidR="001D478A" w:rsidRPr="00714D28" w:rsidRDefault="001D478A" w:rsidP="00D50A5E">
            <w:pPr>
              <w:autoSpaceDN w:val="0"/>
              <w:jc w:val="center"/>
              <w:rPr>
                <w:rFonts w:eastAsia="Arial" w:cs="Arial"/>
                <w:sz w:val="16"/>
                <w:szCs w:val="16"/>
              </w:rPr>
            </w:pPr>
            <w:r w:rsidRPr="001D478A">
              <w:rPr>
                <w:rFonts w:eastAsia="Arial" w:cs="Arial"/>
                <w:sz w:val="16"/>
                <w:szCs w:val="16"/>
              </w:rPr>
              <w:t>Podprti električni avtobusi in avtobusi na vodik</w:t>
            </w:r>
          </w:p>
        </w:tc>
        <w:tc>
          <w:tcPr>
            <w:tcW w:w="1275" w:type="dxa"/>
            <w:vMerge/>
          </w:tcPr>
          <w:p w14:paraId="2367CD1D" w14:textId="77777777" w:rsidR="001D478A" w:rsidRDefault="001D478A" w:rsidP="00D50A5E">
            <w:pPr>
              <w:autoSpaceDN w:val="0"/>
              <w:jc w:val="center"/>
              <w:rPr>
                <w:rFonts w:eastAsia="Calibri" w:cs="Arial"/>
                <w:sz w:val="16"/>
                <w:szCs w:val="16"/>
              </w:rPr>
            </w:pPr>
          </w:p>
        </w:tc>
        <w:tc>
          <w:tcPr>
            <w:tcW w:w="3124" w:type="dxa"/>
          </w:tcPr>
          <w:p w14:paraId="603494BF" w14:textId="340BFC97" w:rsidR="001D478A" w:rsidRPr="451E5F18" w:rsidRDefault="001D478A" w:rsidP="00D50A5E">
            <w:pPr>
              <w:jc w:val="center"/>
              <w:rPr>
                <w:rFonts w:eastAsia="Calibri" w:cs="Arial"/>
                <w:sz w:val="16"/>
                <w:szCs w:val="16"/>
              </w:rPr>
            </w:pPr>
            <w:r>
              <w:rPr>
                <w:rFonts w:eastAsia="Calibri" w:cs="Arial"/>
                <w:sz w:val="16"/>
                <w:szCs w:val="16"/>
              </w:rPr>
              <w:t>Sprememba imena in opisa cilja.</w:t>
            </w:r>
          </w:p>
        </w:tc>
      </w:tr>
      <w:tr w:rsidR="001D478A" w:rsidRPr="00415DF4" w14:paraId="1E8C6D0E" w14:textId="77777777" w:rsidTr="00BA474C">
        <w:trPr>
          <w:cnfStyle w:val="000000100000" w:firstRow="0" w:lastRow="0" w:firstColumn="0" w:lastColumn="0" w:oddVBand="0" w:evenVBand="0" w:oddHBand="1" w:evenHBand="0" w:firstRowFirstColumn="0" w:firstRowLastColumn="0" w:lastRowFirstColumn="0" w:lastRowLastColumn="0"/>
          <w:trHeight w:val="112"/>
        </w:trPr>
        <w:tc>
          <w:tcPr>
            <w:tcW w:w="619" w:type="dxa"/>
            <w:vMerge/>
          </w:tcPr>
          <w:p w14:paraId="6AB68890" w14:textId="77777777" w:rsidR="001D478A" w:rsidRDefault="001D478A" w:rsidP="00D50A5E">
            <w:pPr>
              <w:autoSpaceDN w:val="0"/>
              <w:jc w:val="center"/>
              <w:rPr>
                <w:rFonts w:eastAsia="Calibri" w:cs="Arial"/>
                <w:b/>
                <w:bCs/>
                <w:sz w:val="16"/>
                <w:szCs w:val="16"/>
              </w:rPr>
            </w:pPr>
          </w:p>
        </w:tc>
        <w:tc>
          <w:tcPr>
            <w:tcW w:w="1038" w:type="dxa"/>
            <w:vMerge/>
          </w:tcPr>
          <w:p w14:paraId="77A1F3AC" w14:textId="77777777" w:rsidR="001D478A" w:rsidRDefault="001D478A" w:rsidP="00D50A5E">
            <w:pPr>
              <w:autoSpaceDN w:val="0"/>
              <w:jc w:val="center"/>
              <w:rPr>
                <w:rFonts w:eastAsia="Calibri" w:cs="Arial"/>
                <w:b/>
                <w:bCs/>
                <w:sz w:val="16"/>
                <w:szCs w:val="16"/>
              </w:rPr>
            </w:pPr>
          </w:p>
        </w:tc>
        <w:tc>
          <w:tcPr>
            <w:tcW w:w="3867" w:type="dxa"/>
            <w:vMerge/>
          </w:tcPr>
          <w:p w14:paraId="1B0DF4E3" w14:textId="77777777" w:rsidR="001D478A" w:rsidRPr="00714D28" w:rsidRDefault="001D478A" w:rsidP="00D50A5E">
            <w:pPr>
              <w:autoSpaceDN w:val="0"/>
              <w:jc w:val="center"/>
              <w:rPr>
                <w:rFonts w:eastAsia="Arial" w:cs="Arial"/>
                <w:sz w:val="16"/>
                <w:szCs w:val="16"/>
              </w:rPr>
            </w:pPr>
          </w:p>
        </w:tc>
        <w:tc>
          <w:tcPr>
            <w:tcW w:w="975" w:type="dxa"/>
          </w:tcPr>
          <w:p w14:paraId="0178756C" w14:textId="061366D3" w:rsidR="001D478A" w:rsidRDefault="001D478A" w:rsidP="00D50A5E">
            <w:pPr>
              <w:autoSpaceDN w:val="0"/>
              <w:jc w:val="center"/>
              <w:rPr>
                <w:rFonts w:eastAsia="Calibri" w:cs="Arial"/>
                <w:sz w:val="16"/>
                <w:szCs w:val="16"/>
              </w:rPr>
            </w:pPr>
            <w:r>
              <w:rPr>
                <w:rFonts w:eastAsia="Calibri" w:cs="Arial"/>
                <w:sz w:val="16"/>
                <w:szCs w:val="16"/>
              </w:rPr>
              <w:t>T221</w:t>
            </w:r>
          </w:p>
        </w:tc>
        <w:tc>
          <w:tcPr>
            <w:tcW w:w="4128" w:type="dxa"/>
          </w:tcPr>
          <w:p w14:paraId="053D5241" w14:textId="7ABAF963" w:rsidR="001D478A" w:rsidRPr="00714D28" w:rsidRDefault="001D478A" w:rsidP="00D50A5E">
            <w:pPr>
              <w:autoSpaceDN w:val="0"/>
              <w:jc w:val="center"/>
              <w:rPr>
                <w:rFonts w:eastAsia="Arial" w:cs="Arial"/>
                <w:sz w:val="16"/>
                <w:szCs w:val="16"/>
              </w:rPr>
            </w:pPr>
            <w:r w:rsidRPr="001D478A">
              <w:rPr>
                <w:rFonts w:eastAsia="Arial" w:cs="Arial"/>
                <w:sz w:val="16"/>
                <w:szCs w:val="16"/>
              </w:rPr>
              <w:t xml:space="preserve">Podprta </w:t>
            </w:r>
            <w:proofErr w:type="spellStart"/>
            <w:r w:rsidRPr="001D478A">
              <w:rPr>
                <w:rFonts w:eastAsia="Arial" w:cs="Arial"/>
                <w:sz w:val="16"/>
                <w:szCs w:val="16"/>
              </w:rPr>
              <w:t>brezemisijska</w:t>
            </w:r>
            <w:proofErr w:type="spellEnd"/>
            <w:r w:rsidRPr="001D478A">
              <w:rPr>
                <w:rFonts w:eastAsia="Arial" w:cs="Arial"/>
                <w:sz w:val="16"/>
                <w:szCs w:val="16"/>
              </w:rPr>
              <w:t xml:space="preserve"> vozila</w:t>
            </w:r>
          </w:p>
        </w:tc>
        <w:tc>
          <w:tcPr>
            <w:tcW w:w="1275" w:type="dxa"/>
            <w:vMerge/>
          </w:tcPr>
          <w:p w14:paraId="1C894CED" w14:textId="77777777" w:rsidR="001D478A" w:rsidRDefault="001D478A" w:rsidP="00D50A5E">
            <w:pPr>
              <w:autoSpaceDN w:val="0"/>
              <w:jc w:val="center"/>
              <w:rPr>
                <w:rFonts w:eastAsia="Calibri" w:cs="Arial"/>
                <w:sz w:val="16"/>
                <w:szCs w:val="16"/>
              </w:rPr>
            </w:pPr>
          </w:p>
        </w:tc>
        <w:tc>
          <w:tcPr>
            <w:tcW w:w="3124" w:type="dxa"/>
          </w:tcPr>
          <w:p w14:paraId="5A58DFBE" w14:textId="1BB2EE97" w:rsidR="001D478A" w:rsidRPr="451E5F18" w:rsidRDefault="001D478A" w:rsidP="00D50A5E">
            <w:pPr>
              <w:jc w:val="center"/>
              <w:rPr>
                <w:rFonts w:eastAsia="Calibri" w:cs="Arial"/>
                <w:sz w:val="16"/>
                <w:szCs w:val="16"/>
              </w:rPr>
            </w:pPr>
            <w:r>
              <w:rPr>
                <w:rFonts w:eastAsia="Calibri" w:cs="Arial"/>
                <w:sz w:val="16"/>
                <w:szCs w:val="16"/>
              </w:rPr>
              <w:t>Sprememba imena in opisa cilja, sprememba ciljne ravni.</w:t>
            </w:r>
          </w:p>
        </w:tc>
      </w:tr>
    </w:tbl>
    <w:p w14:paraId="0768C961" w14:textId="77777777" w:rsidR="003D10D8" w:rsidRDefault="003D10D8">
      <w:pPr>
        <w:rPr>
          <w:rFonts w:eastAsiaTheme="majorEastAsia" w:cstheme="majorBidi"/>
          <w:b/>
          <w:bCs/>
          <w:caps/>
          <w:sz w:val="24"/>
          <w:szCs w:val="26"/>
          <w:shd w:val="clear" w:color="auto" w:fill="FFFFFF"/>
        </w:rPr>
      </w:pPr>
      <w:bookmarkStart w:id="6" w:name="_Toc124841344"/>
    </w:p>
    <w:p w14:paraId="1FF0B2EB" w14:textId="1D3CB448" w:rsidR="005F4488" w:rsidRDefault="005F4488" w:rsidP="00B94342">
      <w:pPr>
        <w:pStyle w:val="Naslov2"/>
        <w:numPr>
          <w:ilvl w:val="0"/>
          <w:numId w:val="0"/>
        </w:numPr>
      </w:pPr>
      <w:r>
        <w:br w:type="page"/>
      </w:r>
    </w:p>
    <w:bookmarkEnd w:id="6"/>
    <w:p w14:paraId="34C8B73D" w14:textId="02BDB434" w:rsidR="00796772" w:rsidRDefault="00796772" w:rsidP="00642FD0">
      <w:pPr>
        <w:pStyle w:val="Naslov1"/>
        <w:spacing w:before="240" w:after="240"/>
        <w:jc w:val="both"/>
        <w:rPr>
          <w:rFonts w:eastAsia="Times New Roman"/>
        </w:rPr>
      </w:pPr>
      <w:r w:rsidRPr="00C93254">
        <w:rPr>
          <w:rFonts w:eastAsia="Times New Roman"/>
        </w:rPr>
        <w:lastRenderedPageBreak/>
        <w:t xml:space="preserve">sprememba UKREPOV </w:t>
      </w:r>
      <w:r w:rsidR="00F87AE0">
        <w:rPr>
          <w:rFonts w:eastAsia="Times New Roman"/>
        </w:rPr>
        <w:t>za</w:t>
      </w:r>
      <w:r w:rsidRPr="00C93254">
        <w:rPr>
          <w:rFonts w:eastAsia="Times New Roman"/>
        </w:rPr>
        <w:t xml:space="preserve"> </w:t>
      </w:r>
      <w:r>
        <w:rPr>
          <w:rFonts w:eastAsia="Times New Roman"/>
        </w:rPr>
        <w:t>posojil</w:t>
      </w:r>
      <w:r w:rsidR="00F87AE0">
        <w:rPr>
          <w:rFonts w:eastAsia="Times New Roman"/>
        </w:rPr>
        <w:t>a</w:t>
      </w:r>
      <w:r w:rsidR="0083343A">
        <w:rPr>
          <w:rFonts w:eastAsia="Times New Roman"/>
        </w:rPr>
        <w:t xml:space="preserve"> </w:t>
      </w:r>
    </w:p>
    <w:p w14:paraId="3A7E3BB3" w14:textId="181DDC3D" w:rsidR="00796772" w:rsidRDefault="003931AB" w:rsidP="00B94342">
      <w:pPr>
        <w:pStyle w:val="Naslov2"/>
      </w:pPr>
      <w:r>
        <w:t>Z</w:t>
      </w:r>
      <w:r w:rsidR="00C57C29">
        <w:t>NIŽANJE</w:t>
      </w:r>
      <w:r w:rsidR="00897CAB">
        <w:t xml:space="preserve"> VREDNOSTI UKREPOV</w:t>
      </w:r>
    </w:p>
    <w:p w14:paraId="4C85FF10" w14:textId="77777777" w:rsidR="002A5004" w:rsidRPr="002A5004" w:rsidRDefault="002A5004" w:rsidP="002A5004">
      <w:pPr>
        <w:spacing w:before="120"/>
      </w:pPr>
      <w:r w:rsidRPr="002A5004">
        <w:t>Zaradi objektivnih okoliščin na petih (5) ukrepih, ki se financirajo iz posojil, se predlaga sorazmerno nižanje obsega posojil za 83,00 mio EUR, iz 613,3 mio EUR na 530,3 mio EUR in sicer:</w:t>
      </w:r>
    </w:p>
    <w:p w14:paraId="4B96DEE8" w14:textId="77777777" w:rsidR="002A5004" w:rsidRPr="002A5004" w:rsidRDefault="002A5004" w:rsidP="002A5004">
      <w:pPr>
        <w:numPr>
          <w:ilvl w:val="0"/>
          <w:numId w:val="48"/>
        </w:numPr>
        <w:spacing w:after="0"/>
        <w:ind w:left="714" w:hanging="357"/>
      </w:pPr>
      <w:r w:rsidRPr="002A5004">
        <w:t>nižanja ciljne vrednosti in skupnega obsega financiranja v višini 80,3 mio EUR (zaradi prenos dela naložb na nepovratne vire v skupni vrednosti 34,9 mio EUR in neizvedljivosti naložb v časovnem okviru NOO skupni vrednosti 45,4 mio EUR),</w:t>
      </w:r>
    </w:p>
    <w:p w14:paraId="75F238CE" w14:textId="53C263C9" w:rsidR="002A5004" w:rsidRPr="002A5004" w:rsidRDefault="003931AB" w:rsidP="002A5004">
      <w:pPr>
        <w:numPr>
          <w:ilvl w:val="0"/>
          <w:numId w:val="48"/>
        </w:numPr>
        <w:spacing w:after="0"/>
        <w:ind w:left="714" w:hanging="357"/>
      </w:pPr>
      <w:r>
        <w:t xml:space="preserve">nižanje </w:t>
      </w:r>
      <w:r w:rsidR="002A5004" w:rsidRPr="002A5004">
        <w:t>zaradi nerazporejenih sredstev</w:t>
      </w:r>
      <w:r w:rsidR="00BA474C">
        <w:t xml:space="preserve"> na ukrepu </w:t>
      </w:r>
      <w:r w:rsidR="002A5004" w:rsidRPr="002A5004">
        <w:t>v skupni višini 1,9</w:t>
      </w:r>
      <w:r w:rsidR="002A5004">
        <w:t xml:space="preserve"> </w:t>
      </w:r>
      <w:r w:rsidR="002A5004" w:rsidRPr="002A5004">
        <w:t>mio</w:t>
      </w:r>
      <w:r w:rsidR="002A5004">
        <w:t xml:space="preserve"> </w:t>
      </w:r>
      <w:r w:rsidR="002A5004" w:rsidRPr="002A5004">
        <w:t xml:space="preserve">EUR, </w:t>
      </w:r>
    </w:p>
    <w:p w14:paraId="687A1E76" w14:textId="55B27B93" w:rsidR="002A5004" w:rsidRPr="002A5004" w:rsidRDefault="003931AB" w:rsidP="002A5004">
      <w:pPr>
        <w:numPr>
          <w:ilvl w:val="0"/>
          <w:numId w:val="48"/>
        </w:numPr>
        <w:spacing w:after="0"/>
        <w:ind w:left="714" w:hanging="357"/>
      </w:pPr>
      <w:r>
        <w:t xml:space="preserve">nižanje </w:t>
      </w:r>
      <w:r w:rsidR="002A5004" w:rsidRPr="002A5004">
        <w:t>zaradi ne izbora izvajalcev del za izvedbo v skupni višini 25,8 mio EUR in</w:t>
      </w:r>
    </w:p>
    <w:p w14:paraId="2FEF76CD" w14:textId="79D614BA" w:rsidR="002A5004" w:rsidRPr="002A5004" w:rsidRDefault="002A5004" w:rsidP="002A5004">
      <w:pPr>
        <w:numPr>
          <w:ilvl w:val="0"/>
          <w:numId w:val="48"/>
        </w:numPr>
        <w:ind w:left="714" w:hanging="357"/>
      </w:pPr>
      <w:r w:rsidRPr="002A5004">
        <w:t>se zaradi administrativne poenostavitve</w:t>
      </w:r>
      <w:r w:rsidR="00BA474C">
        <w:t xml:space="preserve">, </w:t>
      </w:r>
      <w:r w:rsidRPr="002A5004">
        <w:t xml:space="preserve">prilagoditev izvedbenega roka </w:t>
      </w:r>
      <w:r w:rsidR="00BA474C">
        <w:t xml:space="preserve">in prenosa naložb iz nepovratnih sredstev </w:t>
      </w:r>
      <w:r w:rsidRPr="002A5004">
        <w:t>zagotovi črpanje posojil v skupni vrednosti 25,0 mio EUR.</w:t>
      </w:r>
    </w:p>
    <w:p w14:paraId="11FA7E2A" w14:textId="3548D99D" w:rsidR="004728A5" w:rsidRPr="00D966AC" w:rsidRDefault="004728A5" w:rsidP="00B94342">
      <w:pPr>
        <w:spacing w:before="120" w:after="0"/>
        <w:rPr>
          <w:b/>
          <w:bCs/>
          <w:sz w:val="16"/>
          <w:szCs w:val="18"/>
        </w:rPr>
      </w:pPr>
      <w:r w:rsidRPr="00D966AC">
        <w:rPr>
          <w:b/>
          <w:bCs/>
          <w:sz w:val="16"/>
          <w:szCs w:val="18"/>
        </w:rPr>
        <w:t xml:space="preserve">Preglednica </w:t>
      </w:r>
      <w:r w:rsidR="002D004E">
        <w:rPr>
          <w:b/>
          <w:bCs/>
          <w:sz w:val="16"/>
          <w:szCs w:val="18"/>
        </w:rPr>
        <w:t>4</w:t>
      </w:r>
      <w:r w:rsidRPr="00D966AC">
        <w:rPr>
          <w:b/>
          <w:bCs/>
          <w:sz w:val="16"/>
          <w:szCs w:val="18"/>
        </w:rPr>
        <w:t>:</w:t>
      </w:r>
      <w:r w:rsidRPr="00D966AC">
        <w:rPr>
          <w:b/>
          <w:bCs/>
          <w:sz w:val="16"/>
          <w:szCs w:val="18"/>
        </w:rPr>
        <w:tab/>
        <w:t>Ukrepi</w:t>
      </w:r>
      <w:r w:rsidR="002D004E">
        <w:rPr>
          <w:b/>
          <w:bCs/>
          <w:sz w:val="16"/>
          <w:szCs w:val="18"/>
        </w:rPr>
        <w:t xml:space="preserve"> za posojila</w:t>
      </w:r>
      <w:r w:rsidR="004334DC">
        <w:rPr>
          <w:b/>
          <w:bCs/>
          <w:sz w:val="16"/>
          <w:szCs w:val="18"/>
        </w:rPr>
        <w:t xml:space="preserve">, </w:t>
      </w:r>
      <w:r w:rsidRPr="00D966AC">
        <w:rPr>
          <w:b/>
          <w:bCs/>
          <w:sz w:val="16"/>
          <w:szCs w:val="18"/>
        </w:rPr>
        <w:t xml:space="preserve">ki se delno </w:t>
      </w:r>
      <w:r w:rsidR="00791698">
        <w:rPr>
          <w:b/>
          <w:bCs/>
          <w:sz w:val="16"/>
          <w:szCs w:val="18"/>
        </w:rPr>
        <w:t>z</w:t>
      </w:r>
      <w:r w:rsidR="005723EA">
        <w:rPr>
          <w:b/>
          <w:bCs/>
          <w:sz w:val="16"/>
          <w:szCs w:val="18"/>
        </w:rPr>
        <w:t>nižajo</w:t>
      </w:r>
      <w:r w:rsidR="004334DC">
        <w:rPr>
          <w:b/>
          <w:bCs/>
          <w:sz w:val="16"/>
          <w:szCs w:val="18"/>
        </w:rPr>
        <w:t xml:space="preserve"> zaradi objektivnih okoliščin</w:t>
      </w:r>
    </w:p>
    <w:tbl>
      <w:tblPr>
        <w:tblStyle w:val="Tabelamrea4poudarek1"/>
        <w:tblW w:w="15172" w:type="dxa"/>
        <w:tblLayout w:type="fixed"/>
        <w:tblLook w:val="0400" w:firstRow="0" w:lastRow="0" w:firstColumn="0" w:lastColumn="0" w:noHBand="0" w:noVBand="1"/>
      </w:tblPr>
      <w:tblGrid>
        <w:gridCol w:w="706"/>
        <w:gridCol w:w="1083"/>
        <w:gridCol w:w="2613"/>
        <w:gridCol w:w="994"/>
        <w:gridCol w:w="2537"/>
        <w:gridCol w:w="1586"/>
        <w:gridCol w:w="1066"/>
        <w:gridCol w:w="1208"/>
        <w:gridCol w:w="1126"/>
        <w:gridCol w:w="1126"/>
        <w:gridCol w:w="1127"/>
      </w:tblGrid>
      <w:tr w:rsidR="00BC1A54" w:rsidRPr="00415DF4" w14:paraId="334AF89E" w14:textId="77777777" w:rsidTr="00BA474C">
        <w:trPr>
          <w:cnfStyle w:val="000000100000" w:firstRow="0" w:lastRow="0" w:firstColumn="0" w:lastColumn="0" w:oddVBand="0" w:evenVBand="0" w:oddHBand="1" w:evenHBand="0" w:firstRowFirstColumn="0" w:firstRowLastColumn="0" w:lastRowFirstColumn="0" w:lastRowLastColumn="0"/>
          <w:trHeight w:val="371"/>
        </w:trPr>
        <w:tc>
          <w:tcPr>
            <w:tcW w:w="706" w:type="dxa"/>
            <w:vAlign w:val="center"/>
          </w:tcPr>
          <w:p w14:paraId="51C6CEC6" w14:textId="77777777" w:rsidR="004728A5" w:rsidRPr="00415DF4" w:rsidRDefault="004728A5">
            <w:pPr>
              <w:autoSpaceDN w:val="0"/>
              <w:jc w:val="center"/>
              <w:rPr>
                <w:rFonts w:eastAsia="Calibri" w:cs="Arial"/>
                <w:b/>
                <w:bCs/>
                <w:sz w:val="16"/>
                <w:szCs w:val="16"/>
              </w:rPr>
            </w:pPr>
            <w:r w:rsidRPr="00415DF4">
              <w:rPr>
                <w:rFonts w:eastAsia="Calibri" w:cs="Arial"/>
                <w:b/>
                <w:bCs/>
                <w:sz w:val="16"/>
                <w:szCs w:val="16"/>
              </w:rPr>
              <w:t>ZAP. ŠT.</w:t>
            </w:r>
          </w:p>
        </w:tc>
        <w:tc>
          <w:tcPr>
            <w:tcW w:w="1083" w:type="dxa"/>
            <w:vAlign w:val="center"/>
          </w:tcPr>
          <w:p w14:paraId="52F760A3" w14:textId="77777777" w:rsidR="004728A5" w:rsidRPr="00415DF4" w:rsidRDefault="004728A5">
            <w:pPr>
              <w:autoSpaceDN w:val="0"/>
              <w:jc w:val="center"/>
              <w:rPr>
                <w:rFonts w:eastAsia="Calibri" w:cs="Arial"/>
                <w:b/>
                <w:bCs/>
                <w:sz w:val="16"/>
                <w:szCs w:val="16"/>
              </w:rPr>
            </w:pPr>
            <w:r w:rsidRPr="00415DF4">
              <w:rPr>
                <w:rFonts w:eastAsia="Calibri" w:cs="Arial"/>
                <w:b/>
                <w:bCs/>
                <w:sz w:val="16"/>
                <w:szCs w:val="16"/>
              </w:rPr>
              <w:t>UKREP</w:t>
            </w:r>
          </w:p>
        </w:tc>
        <w:tc>
          <w:tcPr>
            <w:tcW w:w="2613" w:type="dxa"/>
            <w:vAlign w:val="center"/>
          </w:tcPr>
          <w:p w14:paraId="77433DD4" w14:textId="77777777" w:rsidR="004728A5" w:rsidRPr="00415DF4" w:rsidRDefault="004728A5">
            <w:pPr>
              <w:autoSpaceDN w:val="0"/>
              <w:jc w:val="center"/>
              <w:rPr>
                <w:rFonts w:eastAsia="Calibri" w:cs="Arial"/>
                <w:b/>
                <w:bCs/>
                <w:sz w:val="16"/>
                <w:szCs w:val="16"/>
              </w:rPr>
            </w:pPr>
            <w:r w:rsidRPr="00415DF4">
              <w:rPr>
                <w:rFonts w:eastAsia="Calibri" w:cs="Arial"/>
                <w:b/>
                <w:bCs/>
                <w:sz w:val="16"/>
                <w:szCs w:val="16"/>
              </w:rPr>
              <w:t>NAZIV UKREPA</w:t>
            </w:r>
          </w:p>
        </w:tc>
        <w:tc>
          <w:tcPr>
            <w:tcW w:w="994" w:type="dxa"/>
            <w:vAlign w:val="center"/>
          </w:tcPr>
          <w:p w14:paraId="69A7EE71" w14:textId="77777777" w:rsidR="004728A5" w:rsidRDefault="004728A5">
            <w:pPr>
              <w:autoSpaceDN w:val="0"/>
              <w:jc w:val="center"/>
              <w:rPr>
                <w:rFonts w:eastAsia="Calibri" w:cs="Arial"/>
                <w:b/>
                <w:bCs/>
                <w:sz w:val="16"/>
                <w:szCs w:val="16"/>
              </w:rPr>
            </w:pPr>
            <w:r w:rsidRPr="00415DF4">
              <w:rPr>
                <w:rFonts w:eastAsia="Calibri" w:cs="Arial"/>
                <w:b/>
                <w:bCs/>
                <w:sz w:val="16"/>
                <w:szCs w:val="16"/>
              </w:rPr>
              <w:t>ŠT. MEJNIKA/</w:t>
            </w:r>
          </w:p>
          <w:p w14:paraId="6A734BC6" w14:textId="77777777" w:rsidR="004728A5" w:rsidRPr="00415DF4" w:rsidRDefault="004728A5">
            <w:pPr>
              <w:autoSpaceDN w:val="0"/>
              <w:jc w:val="center"/>
              <w:rPr>
                <w:rFonts w:eastAsia="Calibri" w:cs="Arial"/>
                <w:b/>
                <w:bCs/>
                <w:sz w:val="16"/>
                <w:szCs w:val="16"/>
              </w:rPr>
            </w:pPr>
            <w:r w:rsidRPr="00415DF4">
              <w:rPr>
                <w:rFonts w:eastAsia="Calibri" w:cs="Arial"/>
                <w:b/>
                <w:bCs/>
                <w:sz w:val="16"/>
                <w:szCs w:val="16"/>
              </w:rPr>
              <w:t>CILJA</w:t>
            </w:r>
          </w:p>
        </w:tc>
        <w:tc>
          <w:tcPr>
            <w:tcW w:w="2537" w:type="dxa"/>
            <w:vAlign w:val="center"/>
          </w:tcPr>
          <w:p w14:paraId="642EEC41" w14:textId="77777777" w:rsidR="004728A5" w:rsidRPr="00415DF4" w:rsidRDefault="004728A5">
            <w:pPr>
              <w:autoSpaceDN w:val="0"/>
              <w:jc w:val="center"/>
              <w:rPr>
                <w:rFonts w:eastAsia="Calibri" w:cs="Arial"/>
                <w:b/>
                <w:bCs/>
                <w:sz w:val="16"/>
                <w:szCs w:val="16"/>
              </w:rPr>
            </w:pPr>
            <w:r w:rsidRPr="00415DF4">
              <w:rPr>
                <w:rFonts w:eastAsia="Calibri" w:cs="Arial"/>
                <w:b/>
                <w:bCs/>
                <w:sz w:val="16"/>
                <w:szCs w:val="16"/>
              </w:rPr>
              <w:t xml:space="preserve">NAZIV </w:t>
            </w:r>
            <w:r>
              <w:rPr>
                <w:rFonts w:eastAsia="Calibri" w:cs="Arial"/>
                <w:b/>
                <w:bCs/>
                <w:sz w:val="16"/>
                <w:szCs w:val="16"/>
              </w:rPr>
              <w:t>MEJNIKA ALI CILJA</w:t>
            </w:r>
          </w:p>
        </w:tc>
        <w:tc>
          <w:tcPr>
            <w:tcW w:w="1586" w:type="dxa"/>
            <w:vAlign w:val="center"/>
          </w:tcPr>
          <w:p w14:paraId="772A6715" w14:textId="26911DF6" w:rsidR="004728A5" w:rsidRPr="00415DF4" w:rsidRDefault="004728A5">
            <w:pPr>
              <w:autoSpaceDN w:val="0"/>
              <w:jc w:val="center"/>
              <w:rPr>
                <w:rFonts w:eastAsia="Calibri" w:cs="Arial"/>
                <w:b/>
                <w:bCs/>
                <w:sz w:val="16"/>
                <w:szCs w:val="16"/>
              </w:rPr>
            </w:pPr>
            <w:r w:rsidRPr="00415DF4">
              <w:rPr>
                <w:rFonts w:eastAsia="Calibri" w:cs="Arial"/>
                <w:b/>
                <w:bCs/>
                <w:sz w:val="16"/>
                <w:szCs w:val="16"/>
              </w:rPr>
              <w:t>ODGOVORNI ORGAN</w:t>
            </w:r>
          </w:p>
        </w:tc>
        <w:tc>
          <w:tcPr>
            <w:tcW w:w="1066" w:type="dxa"/>
            <w:vAlign w:val="center"/>
          </w:tcPr>
          <w:p w14:paraId="30C178EE" w14:textId="77777777" w:rsidR="004728A5" w:rsidRPr="00C77F26" w:rsidRDefault="004728A5">
            <w:pPr>
              <w:autoSpaceDN w:val="0"/>
              <w:jc w:val="center"/>
              <w:rPr>
                <w:rFonts w:eastAsia="Calibri" w:cs="Arial"/>
                <w:b/>
                <w:bCs/>
                <w:sz w:val="16"/>
                <w:szCs w:val="16"/>
              </w:rPr>
            </w:pPr>
            <w:r w:rsidRPr="00C77F26">
              <w:rPr>
                <w:rFonts w:eastAsia="Calibri" w:cs="Arial"/>
                <w:b/>
                <w:bCs/>
                <w:sz w:val="16"/>
                <w:szCs w:val="16"/>
              </w:rPr>
              <w:t>Ciljna raven</w:t>
            </w:r>
          </w:p>
        </w:tc>
        <w:tc>
          <w:tcPr>
            <w:tcW w:w="1208" w:type="dxa"/>
            <w:vAlign w:val="center"/>
          </w:tcPr>
          <w:p w14:paraId="0949164F" w14:textId="77777777" w:rsidR="004728A5" w:rsidRPr="00C77F26" w:rsidRDefault="004728A5">
            <w:pPr>
              <w:autoSpaceDN w:val="0"/>
              <w:jc w:val="center"/>
              <w:rPr>
                <w:rFonts w:eastAsia="Calibri" w:cs="Arial"/>
                <w:b/>
                <w:bCs/>
                <w:sz w:val="16"/>
                <w:szCs w:val="16"/>
              </w:rPr>
            </w:pPr>
            <w:r w:rsidRPr="00C77F26">
              <w:rPr>
                <w:rFonts w:eastAsia="Calibri" w:cs="Arial"/>
                <w:b/>
                <w:bCs/>
                <w:sz w:val="16"/>
                <w:szCs w:val="16"/>
              </w:rPr>
              <w:t>Ciljna raven po spremembi</w:t>
            </w:r>
          </w:p>
        </w:tc>
        <w:tc>
          <w:tcPr>
            <w:tcW w:w="1126" w:type="dxa"/>
            <w:vAlign w:val="center"/>
          </w:tcPr>
          <w:p w14:paraId="53E991FD" w14:textId="77777777" w:rsidR="004728A5" w:rsidRPr="00415DF4" w:rsidRDefault="004728A5">
            <w:pPr>
              <w:autoSpaceDN w:val="0"/>
              <w:jc w:val="center"/>
              <w:rPr>
                <w:rFonts w:eastAsia="Calibri" w:cs="Arial"/>
                <w:b/>
                <w:bCs/>
                <w:sz w:val="16"/>
                <w:szCs w:val="16"/>
              </w:rPr>
            </w:pPr>
            <w:r w:rsidRPr="00415DF4">
              <w:rPr>
                <w:rFonts w:eastAsia="Calibri" w:cs="Arial"/>
                <w:b/>
                <w:bCs/>
                <w:sz w:val="16"/>
                <w:szCs w:val="16"/>
              </w:rPr>
              <w:t>Znesek ukrepa - načrt</w:t>
            </w:r>
          </w:p>
          <w:p w14:paraId="42928714" w14:textId="6AB8D152" w:rsidR="004728A5" w:rsidRPr="00415DF4" w:rsidRDefault="004728A5">
            <w:pPr>
              <w:autoSpaceDN w:val="0"/>
              <w:jc w:val="center"/>
              <w:rPr>
                <w:rFonts w:eastAsia="Calibri" w:cs="Arial"/>
                <w:b/>
                <w:bCs/>
                <w:sz w:val="16"/>
                <w:szCs w:val="16"/>
              </w:rPr>
            </w:pPr>
            <w:r w:rsidRPr="00415DF4">
              <w:rPr>
                <w:rFonts w:eastAsia="Calibri" w:cs="Arial"/>
                <w:b/>
                <w:bCs/>
                <w:sz w:val="16"/>
                <w:szCs w:val="16"/>
              </w:rPr>
              <w:t>(v mio</w:t>
            </w:r>
            <w:r w:rsidR="0079419F">
              <w:rPr>
                <w:rFonts w:eastAsia="Calibri" w:cs="Arial"/>
                <w:b/>
                <w:bCs/>
                <w:sz w:val="16"/>
                <w:szCs w:val="16"/>
              </w:rPr>
              <w:t xml:space="preserve"> </w:t>
            </w:r>
            <w:r w:rsidRPr="00415DF4">
              <w:rPr>
                <w:rFonts w:eastAsia="Calibri" w:cs="Arial"/>
                <w:b/>
                <w:bCs/>
                <w:sz w:val="16"/>
                <w:szCs w:val="16"/>
              </w:rPr>
              <w:t>EUR)</w:t>
            </w:r>
          </w:p>
        </w:tc>
        <w:tc>
          <w:tcPr>
            <w:tcW w:w="1126" w:type="dxa"/>
            <w:vAlign w:val="center"/>
          </w:tcPr>
          <w:p w14:paraId="2A83F61B" w14:textId="3FD92472" w:rsidR="00372EE2" w:rsidRDefault="004728A5" w:rsidP="00372EE2">
            <w:pPr>
              <w:autoSpaceDN w:val="0"/>
              <w:jc w:val="center"/>
              <w:rPr>
                <w:rFonts w:eastAsia="Calibri" w:cs="Arial"/>
                <w:b/>
                <w:bCs/>
                <w:sz w:val="16"/>
                <w:szCs w:val="16"/>
              </w:rPr>
            </w:pPr>
            <w:r w:rsidRPr="00415DF4">
              <w:rPr>
                <w:rFonts w:eastAsia="Calibri" w:cs="Arial"/>
                <w:b/>
                <w:bCs/>
                <w:sz w:val="16"/>
                <w:szCs w:val="16"/>
              </w:rPr>
              <w:t xml:space="preserve">Vrednost </w:t>
            </w:r>
            <w:r w:rsidR="000A595B">
              <w:rPr>
                <w:rFonts w:eastAsia="Calibri" w:cs="Arial"/>
                <w:b/>
                <w:bCs/>
                <w:sz w:val="16"/>
                <w:szCs w:val="16"/>
              </w:rPr>
              <w:t>spremembe</w:t>
            </w:r>
          </w:p>
          <w:p w14:paraId="7544170A" w14:textId="5E3175E0" w:rsidR="004728A5" w:rsidRPr="00415DF4" w:rsidRDefault="004728A5" w:rsidP="00372EE2">
            <w:pPr>
              <w:autoSpaceDN w:val="0"/>
              <w:jc w:val="center"/>
              <w:rPr>
                <w:rFonts w:eastAsia="Calibri" w:cs="Arial"/>
                <w:b/>
                <w:bCs/>
                <w:sz w:val="16"/>
                <w:szCs w:val="16"/>
              </w:rPr>
            </w:pPr>
            <w:r w:rsidRPr="00415DF4">
              <w:rPr>
                <w:rFonts w:eastAsia="Calibri" w:cs="Arial"/>
                <w:b/>
                <w:bCs/>
                <w:sz w:val="16"/>
                <w:szCs w:val="16"/>
              </w:rPr>
              <w:t>(v mio. EUR)*</w:t>
            </w:r>
          </w:p>
        </w:tc>
        <w:tc>
          <w:tcPr>
            <w:tcW w:w="1127" w:type="dxa"/>
            <w:vAlign w:val="center"/>
          </w:tcPr>
          <w:p w14:paraId="5034CBC6" w14:textId="4CA8A405" w:rsidR="004728A5" w:rsidRPr="00415DF4" w:rsidRDefault="004728A5">
            <w:pPr>
              <w:autoSpaceDN w:val="0"/>
              <w:jc w:val="center"/>
              <w:rPr>
                <w:rFonts w:eastAsia="Calibri" w:cs="Arial"/>
                <w:b/>
                <w:bCs/>
                <w:sz w:val="16"/>
                <w:szCs w:val="16"/>
              </w:rPr>
            </w:pPr>
            <w:r w:rsidRPr="00415DF4">
              <w:rPr>
                <w:rFonts w:eastAsia="Calibri" w:cs="Arial"/>
                <w:b/>
                <w:bCs/>
                <w:sz w:val="16"/>
                <w:szCs w:val="16"/>
              </w:rPr>
              <w:t xml:space="preserve">Vrednost ukrepa po </w:t>
            </w:r>
            <w:r w:rsidR="00791698">
              <w:rPr>
                <w:rFonts w:eastAsia="Calibri" w:cs="Arial"/>
                <w:b/>
                <w:bCs/>
                <w:sz w:val="16"/>
                <w:szCs w:val="16"/>
              </w:rPr>
              <w:t>z</w:t>
            </w:r>
            <w:r w:rsidR="00372EE2">
              <w:rPr>
                <w:rFonts w:eastAsia="Calibri" w:cs="Arial"/>
                <w:b/>
                <w:bCs/>
                <w:sz w:val="16"/>
                <w:szCs w:val="16"/>
              </w:rPr>
              <w:t>nižanju</w:t>
            </w:r>
          </w:p>
          <w:p w14:paraId="147A4F90" w14:textId="162C1315" w:rsidR="004728A5" w:rsidRPr="00415DF4" w:rsidRDefault="004728A5">
            <w:pPr>
              <w:autoSpaceDN w:val="0"/>
              <w:jc w:val="center"/>
              <w:rPr>
                <w:rFonts w:eastAsia="Calibri" w:cs="Arial"/>
                <w:b/>
                <w:bCs/>
                <w:sz w:val="16"/>
                <w:szCs w:val="16"/>
              </w:rPr>
            </w:pPr>
            <w:r w:rsidRPr="00415DF4">
              <w:rPr>
                <w:rFonts w:eastAsia="Calibri" w:cs="Arial"/>
                <w:b/>
                <w:bCs/>
                <w:sz w:val="16"/>
                <w:szCs w:val="16"/>
              </w:rPr>
              <w:t>(v mio</w:t>
            </w:r>
            <w:r w:rsidR="0079419F">
              <w:rPr>
                <w:rFonts w:eastAsia="Calibri" w:cs="Arial"/>
                <w:b/>
                <w:bCs/>
                <w:sz w:val="16"/>
                <w:szCs w:val="16"/>
              </w:rPr>
              <w:t xml:space="preserve"> </w:t>
            </w:r>
            <w:r w:rsidRPr="00415DF4">
              <w:rPr>
                <w:rFonts w:eastAsia="Calibri" w:cs="Arial"/>
                <w:b/>
                <w:bCs/>
                <w:sz w:val="16"/>
                <w:szCs w:val="16"/>
              </w:rPr>
              <w:t>EUR)</w:t>
            </w:r>
            <w:r w:rsidR="00796772">
              <w:rPr>
                <w:rFonts w:eastAsia="Calibri" w:cs="Arial"/>
                <w:b/>
                <w:bCs/>
                <w:sz w:val="16"/>
                <w:szCs w:val="16"/>
              </w:rPr>
              <w:t>*</w:t>
            </w:r>
          </w:p>
        </w:tc>
      </w:tr>
      <w:tr w:rsidR="00B94342" w:rsidRPr="00415DF4" w14:paraId="46F7705F" w14:textId="77777777" w:rsidTr="00BA474C">
        <w:trPr>
          <w:trHeight w:val="259"/>
        </w:trPr>
        <w:tc>
          <w:tcPr>
            <w:tcW w:w="706" w:type="dxa"/>
            <w:vMerge w:val="restart"/>
          </w:tcPr>
          <w:p w14:paraId="586334F2" w14:textId="77777777" w:rsidR="00B94342" w:rsidRPr="451E5F18" w:rsidRDefault="00B94342" w:rsidP="451E5F18">
            <w:pPr>
              <w:autoSpaceDN w:val="0"/>
              <w:jc w:val="center"/>
              <w:rPr>
                <w:rFonts w:eastAsia="Calibri" w:cs="Arial"/>
                <w:b/>
                <w:bCs/>
                <w:sz w:val="16"/>
                <w:szCs w:val="16"/>
              </w:rPr>
            </w:pPr>
            <w:r>
              <w:rPr>
                <w:rFonts w:eastAsia="Calibri" w:cs="Arial"/>
                <w:b/>
                <w:bCs/>
                <w:sz w:val="16"/>
                <w:szCs w:val="16"/>
              </w:rPr>
              <w:t>1.</w:t>
            </w:r>
          </w:p>
          <w:p w14:paraId="2529C74F" w14:textId="5E774400" w:rsidR="00B94342" w:rsidRPr="451E5F18" w:rsidRDefault="00B94342" w:rsidP="451E5F18">
            <w:pPr>
              <w:autoSpaceDN w:val="0"/>
              <w:jc w:val="center"/>
              <w:rPr>
                <w:rFonts w:eastAsia="Calibri" w:cs="Arial"/>
                <w:b/>
                <w:bCs/>
                <w:sz w:val="16"/>
                <w:szCs w:val="16"/>
              </w:rPr>
            </w:pPr>
          </w:p>
        </w:tc>
        <w:tc>
          <w:tcPr>
            <w:tcW w:w="1083" w:type="dxa"/>
            <w:vMerge w:val="restart"/>
          </w:tcPr>
          <w:p w14:paraId="4ECFD746" w14:textId="66A4F606" w:rsidR="00B94342" w:rsidRPr="00D34198" w:rsidRDefault="00B94342" w:rsidP="0050178D">
            <w:pPr>
              <w:autoSpaceDN w:val="0"/>
              <w:jc w:val="center"/>
              <w:rPr>
                <w:rFonts w:eastAsia="Calibri" w:cs="Arial"/>
                <w:b/>
                <w:bCs/>
                <w:sz w:val="16"/>
                <w:szCs w:val="16"/>
              </w:rPr>
            </w:pPr>
            <w:r w:rsidRPr="00D34198">
              <w:rPr>
                <w:rFonts w:eastAsia="Calibri" w:cs="Arial"/>
                <w:b/>
                <w:bCs/>
                <w:sz w:val="16"/>
                <w:szCs w:val="16"/>
              </w:rPr>
              <w:t>C1.K3.IF</w:t>
            </w:r>
          </w:p>
        </w:tc>
        <w:tc>
          <w:tcPr>
            <w:tcW w:w="2613" w:type="dxa"/>
            <w:vMerge w:val="restart"/>
          </w:tcPr>
          <w:p w14:paraId="16826D67" w14:textId="1C78F3DE" w:rsidR="00B94342" w:rsidRPr="00D34198" w:rsidRDefault="00B94342" w:rsidP="007739A8">
            <w:pPr>
              <w:autoSpaceDN w:val="0"/>
              <w:jc w:val="center"/>
              <w:rPr>
                <w:rFonts w:eastAsia="Calibri" w:cs="Arial"/>
                <w:sz w:val="16"/>
                <w:szCs w:val="16"/>
              </w:rPr>
            </w:pPr>
            <w:r w:rsidRPr="00D34198">
              <w:rPr>
                <w:rFonts w:eastAsia="Calibri" w:cs="Arial"/>
                <w:sz w:val="16"/>
                <w:szCs w:val="16"/>
              </w:rPr>
              <w:t>Nadaljnje zmanjševanje poplavne ogroženosti ter zmanjševanje tveganja za druge podnebno pogojene nesreče</w:t>
            </w:r>
          </w:p>
        </w:tc>
        <w:tc>
          <w:tcPr>
            <w:tcW w:w="994" w:type="dxa"/>
          </w:tcPr>
          <w:p w14:paraId="24ABBB25" w14:textId="6F30B6B8" w:rsidR="00B94342" w:rsidRDefault="00903A6E" w:rsidP="00784500">
            <w:pPr>
              <w:autoSpaceDN w:val="0"/>
              <w:jc w:val="center"/>
              <w:rPr>
                <w:rFonts w:eastAsia="Calibri" w:cs="Arial"/>
                <w:sz w:val="16"/>
                <w:szCs w:val="16"/>
              </w:rPr>
            </w:pPr>
            <w:r>
              <w:rPr>
                <w:rFonts w:eastAsia="Calibri" w:cs="Arial"/>
                <w:sz w:val="16"/>
                <w:szCs w:val="16"/>
              </w:rPr>
              <w:t>T</w:t>
            </w:r>
            <w:r w:rsidR="00B94342">
              <w:rPr>
                <w:rFonts w:eastAsia="Calibri" w:cs="Arial"/>
                <w:sz w:val="16"/>
                <w:szCs w:val="16"/>
              </w:rPr>
              <w:t>33</w:t>
            </w:r>
          </w:p>
        </w:tc>
        <w:tc>
          <w:tcPr>
            <w:tcW w:w="2537" w:type="dxa"/>
          </w:tcPr>
          <w:p w14:paraId="6B375327" w14:textId="309D8709" w:rsidR="00B94342" w:rsidRPr="00444BEE" w:rsidRDefault="00B94342" w:rsidP="00BC1A54">
            <w:pPr>
              <w:autoSpaceDN w:val="0"/>
              <w:jc w:val="center"/>
              <w:rPr>
                <w:rFonts w:eastAsia="Calibri" w:cs="Arial"/>
                <w:sz w:val="16"/>
                <w:szCs w:val="16"/>
              </w:rPr>
            </w:pPr>
            <w:r w:rsidRPr="00BC1A54">
              <w:rPr>
                <w:rFonts w:eastAsia="Calibri" w:cs="Arial"/>
                <w:sz w:val="16"/>
                <w:szCs w:val="16"/>
              </w:rPr>
              <w:t>Sanirana</w:t>
            </w:r>
            <w:r>
              <w:rPr>
                <w:rFonts w:eastAsia="Calibri" w:cs="Arial"/>
                <w:sz w:val="16"/>
                <w:szCs w:val="16"/>
              </w:rPr>
              <w:t xml:space="preserve"> </w:t>
            </w:r>
            <w:r w:rsidRPr="00BC1A54">
              <w:rPr>
                <w:rFonts w:eastAsia="Calibri" w:cs="Arial"/>
                <w:sz w:val="16"/>
                <w:szCs w:val="16"/>
              </w:rPr>
              <w:t>obmo</w:t>
            </w:r>
            <w:r w:rsidRPr="00BC1A54">
              <w:rPr>
                <w:rFonts w:eastAsia="Calibri" w:cs="Arial" w:hint="eastAsia"/>
                <w:sz w:val="16"/>
                <w:szCs w:val="16"/>
              </w:rPr>
              <w:t>č</w:t>
            </w:r>
            <w:r w:rsidRPr="00BC1A54">
              <w:rPr>
                <w:rFonts w:eastAsia="Calibri" w:cs="Arial"/>
                <w:sz w:val="16"/>
                <w:szCs w:val="16"/>
              </w:rPr>
              <w:t>ja, ki jih</w:t>
            </w:r>
            <w:r>
              <w:rPr>
                <w:rFonts w:eastAsia="Calibri" w:cs="Arial"/>
                <w:sz w:val="16"/>
                <w:szCs w:val="16"/>
              </w:rPr>
              <w:t xml:space="preserve"> </w:t>
            </w:r>
            <w:r w:rsidRPr="00BC1A54">
              <w:rPr>
                <w:rFonts w:eastAsia="Calibri" w:cs="Arial"/>
                <w:sz w:val="16"/>
                <w:szCs w:val="16"/>
              </w:rPr>
              <w:t>ogro</w:t>
            </w:r>
            <w:r w:rsidRPr="00BC1A54">
              <w:rPr>
                <w:rFonts w:eastAsia="Calibri" w:cs="Arial" w:hint="eastAsia"/>
                <w:sz w:val="16"/>
                <w:szCs w:val="16"/>
              </w:rPr>
              <w:t>ž</w:t>
            </w:r>
            <w:r w:rsidRPr="00BC1A54">
              <w:rPr>
                <w:rFonts w:eastAsia="Calibri" w:cs="Arial"/>
                <w:sz w:val="16"/>
                <w:szCs w:val="16"/>
              </w:rPr>
              <w:t>ajo plazovi</w:t>
            </w:r>
          </w:p>
        </w:tc>
        <w:tc>
          <w:tcPr>
            <w:tcW w:w="1586" w:type="dxa"/>
            <w:vMerge w:val="restart"/>
          </w:tcPr>
          <w:p w14:paraId="447E01C5" w14:textId="0A3354C5" w:rsidR="00B94342" w:rsidRPr="00D34198" w:rsidRDefault="00B94342" w:rsidP="000B6DF3">
            <w:pPr>
              <w:autoSpaceDN w:val="0"/>
              <w:jc w:val="center"/>
              <w:rPr>
                <w:rFonts w:eastAsia="Calibri" w:cs="Arial"/>
                <w:sz w:val="16"/>
                <w:szCs w:val="16"/>
              </w:rPr>
            </w:pPr>
            <w:r w:rsidRPr="00D34198">
              <w:rPr>
                <w:rFonts w:eastAsia="Calibri" w:cs="Arial"/>
                <w:sz w:val="16"/>
                <w:szCs w:val="16"/>
              </w:rPr>
              <w:t>MNVP</w:t>
            </w:r>
          </w:p>
        </w:tc>
        <w:tc>
          <w:tcPr>
            <w:tcW w:w="1066" w:type="dxa"/>
          </w:tcPr>
          <w:p w14:paraId="3116AD1F" w14:textId="7D6A6452" w:rsidR="00B94342" w:rsidRDefault="00B94342" w:rsidP="00B94342">
            <w:pPr>
              <w:autoSpaceDN w:val="0"/>
              <w:jc w:val="center"/>
              <w:rPr>
                <w:rFonts w:eastAsia="Calibri" w:cs="Arial"/>
                <w:sz w:val="16"/>
                <w:szCs w:val="16"/>
              </w:rPr>
            </w:pPr>
            <w:r>
              <w:rPr>
                <w:rFonts w:eastAsia="Calibri" w:cs="Arial"/>
                <w:sz w:val="16"/>
                <w:szCs w:val="16"/>
              </w:rPr>
              <w:t>0</w:t>
            </w:r>
          </w:p>
        </w:tc>
        <w:tc>
          <w:tcPr>
            <w:tcW w:w="1208" w:type="dxa"/>
          </w:tcPr>
          <w:p w14:paraId="4DFC4DD6" w14:textId="36CA174E" w:rsidR="00B94342" w:rsidRDefault="00B94342">
            <w:pPr>
              <w:autoSpaceDN w:val="0"/>
              <w:jc w:val="center"/>
              <w:rPr>
                <w:rFonts w:eastAsia="Calibri" w:cs="Arial"/>
                <w:sz w:val="16"/>
                <w:szCs w:val="16"/>
              </w:rPr>
            </w:pPr>
            <w:r>
              <w:rPr>
                <w:rFonts w:eastAsia="Calibri" w:cs="Arial"/>
                <w:sz w:val="16"/>
                <w:szCs w:val="16"/>
              </w:rPr>
              <w:t>6</w:t>
            </w:r>
          </w:p>
        </w:tc>
        <w:tc>
          <w:tcPr>
            <w:tcW w:w="1126" w:type="dxa"/>
            <w:vMerge w:val="restart"/>
          </w:tcPr>
          <w:p w14:paraId="6342E0D5" w14:textId="24BD3BC8" w:rsidR="00B94342" w:rsidRPr="451E5F18" w:rsidRDefault="00B94342" w:rsidP="00404176">
            <w:pPr>
              <w:autoSpaceDN w:val="0"/>
              <w:jc w:val="center"/>
              <w:rPr>
                <w:rFonts w:eastAsia="Calibri" w:cs="Arial"/>
                <w:sz w:val="16"/>
                <w:szCs w:val="16"/>
              </w:rPr>
            </w:pPr>
            <w:r w:rsidRPr="451E5F18">
              <w:rPr>
                <w:rFonts w:eastAsia="Calibri" w:cs="Arial"/>
                <w:sz w:val="16"/>
                <w:szCs w:val="16"/>
              </w:rPr>
              <w:t>17</w:t>
            </w:r>
            <w:r>
              <w:rPr>
                <w:rFonts w:eastAsia="Calibri" w:cs="Arial"/>
                <w:sz w:val="16"/>
                <w:szCs w:val="16"/>
              </w:rPr>
              <w:t>0,9</w:t>
            </w:r>
          </w:p>
        </w:tc>
        <w:tc>
          <w:tcPr>
            <w:tcW w:w="1126" w:type="dxa"/>
          </w:tcPr>
          <w:p w14:paraId="17B84045" w14:textId="2422F386" w:rsidR="00B94342" w:rsidRDefault="00B94342">
            <w:pPr>
              <w:autoSpaceDN w:val="0"/>
              <w:jc w:val="center"/>
              <w:rPr>
                <w:rFonts w:eastAsia="Calibri" w:cs="Arial"/>
                <w:sz w:val="16"/>
                <w:szCs w:val="16"/>
              </w:rPr>
            </w:pPr>
            <w:r>
              <w:rPr>
                <w:rFonts w:eastAsia="Calibri" w:cs="Arial"/>
                <w:sz w:val="16"/>
                <w:szCs w:val="16"/>
              </w:rPr>
              <w:t>+25</w:t>
            </w:r>
            <w:r w:rsidR="00BD3D39">
              <w:rPr>
                <w:rFonts w:eastAsia="Calibri" w:cs="Arial"/>
                <w:sz w:val="16"/>
                <w:szCs w:val="16"/>
              </w:rPr>
              <w:t>**</w:t>
            </w:r>
          </w:p>
        </w:tc>
        <w:tc>
          <w:tcPr>
            <w:tcW w:w="1127" w:type="dxa"/>
            <w:vMerge w:val="restart"/>
          </w:tcPr>
          <w:p w14:paraId="12865855" w14:textId="28BB2372" w:rsidR="00B94342" w:rsidRPr="451E5F18" w:rsidRDefault="00B94342" w:rsidP="006B22DE">
            <w:pPr>
              <w:autoSpaceDN w:val="0"/>
              <w:jc w:val="center"/>
              <w:rPr>
                <w:rFonts w:eastAsia="Calibri" w:cs="Arial"/>
                <w:sz w:val="16"/>
                <w:szCs w:val="16"/>
              </w:rPr>
            </w:pPr>
            <w:r>
              <w:rPr>
                <w:rFonts w:eastAsia="Calibri" w:cs="Arial"/>
                <w:sz w:val="16"/>
                <w:szCs w:val="16"/>
              </w:rPr>
              <w:t>115,6</w:t>
            </w:r>
          </w:p>
        </w:tc>
      </w:tr>
      <w:tr w:rsidR="00120224" w:rsidRPr="00415DF4" w14:paraId="59A7DD75" w14:textId="77777777" w:rsidTr="00BA474C">
        <w:trPr>
          <w:cnfStyle w:val="000000100000" w:firstRow="0" w:lastRow="0" w:firstColumn="0" w:lastColumn="0" w:oddVBand="0" w:evenVBand="0" w:oddHBand="1" w:evenHBand="0" w:firstRowFirstColumn="0" w:firstRowLastColumn="0" w:lastRowFirstColumn="0" w:lastRowLastColumn="0"/>
          <w:trHeight w:val="280"/>
        </w:trPr>
        <w:tc>
          <w:tcPr>
            <w:tcW w:w="706" w:type="dxa"/>
            <w:vMerge/>
          </w:tcPr>
          <w:p w14:paraId="6E65B746" w14:textId="77777777" w:rsidR="00120224" w:rsidRPr="00D34198" w:rsidRDefault="00120224" w:rsidP="00B94342">
            <w:pPr>
              <w:autoSpaceDN w:val="0"/>
              <w:jc w:val="center"/>
              <w:rPr>
                <w:rFonts w:eastAsia="Calibri" w:cs="Arial"/>
                <w:b/>
                <w:sz w:val="16"/>
                <w:szCs w:val="16"/>
              </w:rPr>
            </w:pPr>
          </w:p>
        </w:tc>
        <w:tc>
          <w:tcPr>
            <w:tcW w:w="1083" w:type="dxa"/>
            <w:vMerge/>
          </w:tcPr>
          <w:p w14:paraId="4F34F316" w14:textId="77777777" w:rsidR="00120224" w:rsidRPr="00D34198" w:rsidRDefault="00120224" w:rsidP="00B94342">
            <w:pPr>
              <w:autoSpaceDN w:val="0"/>
              <w:jc w:val="center"/>
              <w:rPr>
                <w:rFonts w:eastAsia="Calibri" w:cs="Arial"/>
                <w:b/>
                <w:sz w:val="16"/>
                <w:szCs w:val="16"/>
              </w:rPr>
            </w:pPr>
          </w:p>
        </w:tc>
        <w:tc>
          <w:tcPr>
            <w:tcW w:w="2613" w:type="dxa"/>
            <w:vMerge/>
          </w:tcPr>
          <w:p w14:paraId="3D5E7A2B" w14:textId="77777777" w:rsidR="00120224" w:rsidRPr="00D34198" w:rsidRDefault="00120224" w:rsidP="00B94342">
            <w:pPr>
              <w:autoSpaceDN w:val="0"/>
              <w:jc w:val="center"/>
              <w:rPr>
                <w:rFonts w:eastAsia="Calibri" w:cs="Arial"/>
                <w:sz w:val="16"/>
                <w:szCs w:val="16"/>
              </w:rPr>
            </w:pPr>
          </w:p>
        </w:tc>
        <w:tc>
          <w:tcPr>
            <w:tcW w:w="994" w:type="dxa"/>
          </w:tcPr>
          <w:p w14:paraId="6C81A207" w14:textId="29C209D1" w:rsidR="00120224" w:rsidRDefault="00120224" w:rsidP="00B94342">
            <w:pPr>
              <w:autoSpaceDN w:val="0"/>
              <w:jc w:val="center"/>
              <w:rPr>
                <w:rFonts w:eastAsia="Calibri" w:cs="Arial"/>
                <w:sz w:val="16"/>
                <w:szCs w:val="16"/>
              </w:rPr>
            </w:pPr>
            <w:r>
              <w:rPr>
                <w:rFonts w:eastAsia="Calibri" w:cs="Arial"/>
                <w:sz w:val="16"/>
                <w:szCs w:val="16"/>
              </w:rPr>
              <w:t>M47bis</w:t>
            </w:r>
          </w:p>
        </w:tc>
        <w:tc>
          <w:tcPr>
            <w:tcW w:w="2537" w:type="dxa"/>
          </w:tcPr>
          <w:p w14:paraId="4431E1A6" w14:textId="39950486" w:rsidR="00120224" w:rsidRPr="00444BEE" w:rsidRDefault="00120224" w:rsidP="00B94342">
            <w:pPr>
              <w:autoSpaceDN w:val="0"/>
              <w:jc w:val="center"/>
              <w:rPr>
                <w:rFonts w:eastAsia="Calibri" w:cs="Arial"/>
                <w:sz w:val="16"/>
                <w:szCs w:val="16"/>
              </w:rPr>
            </w:pPr>
            <w:r w:rsidRPr="00B94342">
              <w:rPr>
                <w:rFonts w:eastAsia="Calibri" w:cs="Arial"/>
                <w:sz w:val="16"/>
                <w:szCs w:val="16"/>
              </w:rPr>
              <w:t>Oddaja naro</w:t>
            </w:r>
            <w:r w:rsidRPr="00B94342">
              <w:rPr>
                <w:rFonts w:eastAsia="Calibri" w:cs="Arial" w:hint="eastAsia"/>
                <w:sz w:val="16"/>
                <w:szCs w:val="16"/>
              </w:rPr>
              <w:t>č</w:t>
            </w:r>
            <w:r w:rsidRPr="00B94342">
              <w:rPr>
                <w:rFonts w:eastAsia="Calibri" w:cs="Arial"/>
                <w:sz w:val="16"/>
                <w:szCs w:val="16"/>
              </w:rPr>
              <w:t>il za</w:t>
            </w:r>
            <w:r>
              <w:rPr>
                <w:rFonts w:eastAsia="Calibri" w:cs="Arial"/>
                <w:sz w:val="16"/>
                <w:szCs w:val="16"/>
              </w:rPr>
              <w:t xml:space="preserve"> </w:t>
            </w:r>
            <w:r w:rsidRPr="00B94342">
              <w:rPr>
                <w:rFonts w:eastAsia="Calibri" w:cs="Arial"/>
                <w:sz w:val="16"/>
                <w:szCs w:val="16"/>
              </w:rPr>
              <w:t>investicije v</w:t>
            </w:r>
            <w:r>
              <w:rPr>
                <w:rFonts w:eastAsia="Calibri" w:cs="Arial"/>
                <w:sz w:val="16"/>
                <w:szCs w:val="16"/>
              </w:rPr>
              <w:t xml:space="preserve"> </w:t>
            </w:r>
            <w:r w:rsidRPr="00B94342">
              <w:rPr>
                <w:rFonts w:eastAsia="Calibri" w:cs="Arial"/>
                <w:sz w:val="16"/>
                <w:szCs w:val="16"/>
              </w:rPr>
              <w:t>protipoplavno</w:t>
            </w:r>
            <w:r>
              <w:rPr>
                <w:rFonts w:eastAsia="Calibri" w:cs="Arial"/>
                <w:sz w:val="16"/>
                <w:szCs w:val="16"/>
              </w:rPr>
              <w:t xml:space="preserve"> </w:t>
            </w:r>
            <w:r w:rsidRPr="00B94342">
              <w:rPr>
                <w:rFonts w:eastAsia="Calibri" w:cs="Arial"/>
                <w:sz w:val="16"/>
                <w:szCs w:val="16"/>
              </w:rPr>
              <w:t>varnost</w:t>
            </w:r>
          </w:p>
        </w:tc>
        <w:tc>
          <w:tcPr>
            <w:tcW w:w="1586" w:type="dxa"/>
            <w:vMerge/>
          </w:tcPr>
          <w:p w14:paraId="48AA87ED" w14:textId="77777777" w:rsidR="00120224" w:rsidRPr="00D34198" w:rsidRDefault="00120224" w:rsidP="00B94342">
            <w:pPr>
              <w:autoSpaceDN w:val="0"/>
              <w:jc w:val="center"/>
              <w:rPr>
                <w:rFonts w:eastAsia="Calibri" w:cs="Arial"/>
                <w:sz w:val="16"/>
                <w:szCs w:val="16"/>
              </w:rPr>
            </w:pPr>
          </w:p>
        </w:tc>
        <w:tc>
          <w:tcPr>
            <w:tcW w:w="1066" w:type="dxa"/>
          </w:tcPr>
          <w:p w14:paraId="512D7B25" w14:textId="0FCF4D03" w:rsidR="00120224" w:rsidRDefault="00120224" w:rsidP="00B94342">
            <w:pPr>
              <w:autoSpaceDN w:val="0"/>
              <w:jc w:val="center"/>
              <w:rPr>
                <w:rFonts w:eastAsia="Calibri" w:cs="Arial"/>
                <w:sz w:val="16"/>
                <w:szCs w:val="16"/>
              </w:rPr>
            </w:pPr>
            <w:r>
              <w:rPr>
                <w:rFonts w:eastAsia="Calibri" w:cs="Arial"/>
                <w:sz w:val="16"/>
                <w:szCs w:val="16"/>
              </w:rPr>
              <w:t>7</w:t>
            </w:r>
          </w:p>
        </w:tc>
        <w:tc>
          <w:tcPr>
            <w:tcW w:w="1208" w:type="dxa"/>
          </w:tcPr>
          <w:p w14:paraId="58DA116F" w14:textId="192152A7" w:rsidR="00120224" w:rsidRDefault="00120224" w:rsidP="00B94342">
            <w:pPr>
              <w:autoSpaceDN w:val="0"/>
              <w:jc w:val="center"/>
              <w:rPr>
                <w:rFonts w:eastAsia="Calibri" w:cs="Arial"/>
                <w:sz w:val="16"/>
                <w:szCs w:val="16"/>
              </w:rPr>
            </w:pPr>
            <w:r>
              <w:rPr>
                <w:rFonts w:eastAsia="Calibri" w:cs="Arial"/>
                <w:sz w:val="16"/>
                <w:szCs w:val="16"/>
              </w:rPr>
              <w:t>6</w:t>
            </w:r>
          </w:p>
        </w:tc>
        <w:tc>
          <w:tcPr>
            <w:tcW w:w="1126" w:type="dxa"/>
            <w:vMerge/>
          </w:tcPr>
          <w:p w14:paraId="40DBA4BE" w14:textId="77777777" w:rsidR="00120224" w:rsidRPr="00D34198" w:rsidRDefault="00120224" w:rsidP="00B94342">
            <w:pPr>
              <w:autoSpaceDN w:val="0"/>
              <w:jc w:val="center"/>
              <w:rPr>
                <w:rFonts w:eastAsia="Calibri" w:cs="Arial"/>
                <w:sz w:val="16"/>
                <w:szCs w:val="16"/>
              </w:rPr>
            </w:pPr>
          </w:p>
        </w:tc>
        <w:tc>
          <w:tcPr>
            <w:tcW w:w="1126" w:type="dxa"/>
            <w:vMerge w:val="restart"/>
            <w:shd w:val="clear" w:color="auto" w:fill="auto"/>
          </w:tcPr>
          <w:p w14:paraId="716896D5" w14:textId="06A6AA11" w:rsidR="00120224" w:rsidRDefault="00120224" w:rsidP="00B94342">
            <w:pPr>
              <w:autoSpaceDN w:val="0"/>
              <w:jc w:val="center"/>
              <w:rPr>
                <w:rFonts w:eastAsia="Calibri" w:cs="Arial"/>
                <w:sz w:val="16"/>
                <w:szCs w:val="16"/>
              </w:rPr>
            </w:pPr>
            <w:r>
              <w:rPr>
                <w:rFonts w:eastAsia="Calibri" w:cs="Arial"/>
                <w:sz w:val="16"/>
                <w:szCs w:val="16"/>
              </w:rPr>
              <w:t>-80,3</w:t>
            </w:r>
          </w:p>
          <w:p w14:paraId="454BE98F" w14:textId="77777777" w:rsidR="00120224" w:rsidRDefault="00120224" w:rsidP="00B94342">
            <w:pPr>
              <w:autoSpaceDN w:val="0"/>
              <w:jc w:val="center"/>
              <w:rPr>
                <w:rFonts w:eastAsia="Calibri" w:cs="Arial"/>
                <w:sz w:val="16"/>
                <w:szCs w:val="16"/>
              </w:rPr>
            </w:pPr>
          </w:p>
        </w:tc>
        <w:tc>
          <w:tcPr>
            <w:tcW w:w="1127" w:type="dxa"/>
            <w:vMerge/>
          </w:tcPr>
          <w:p w14:paraId="0C4BF94E" w14:textId="77777777" w:rsidR="00120224" w:rsidRPr="00D34198" w:rsidRDefault="00120224" w:rsidP="00B94342">
            <w:pPr>
              <w:autoSpaceDN w:val="0"/>
              <w:jc w:val="center"/>
              <w:rPr>
                <w:rFonts w:eastAsia="Calibri" w:cs="Arial"/>
                <w:sz w:val="16"/>
                <w:szCs w:val="16"/>
              </w:rPr>
            </w:pPr>
          </w:p>
        </w:tc>
      </w:tr>
      <w:tr w:rsidR="00120224" w:rsidRPr="00415DF4" w14:paraId="546C9756" w14:textId="77777777" w:rsidTr="00BA474C">
        <w:trPr>
          <w:trHeight w:val="1008"/>
        </w:trPr>
        <w:tc>
          <w:tcPr>
            <w:tcW w:w="706" w:type="dxa"/>
            <w:vMerge/>
          </w:tcPr>
          <w:p w14:paraId="332C8772" w14:textId="0E547041" w:rsidR="00120224" w:rsidRPr="00D34198" w:rsidRDefault="00120224" w:rsidP="00B94342">
            <w:pPr>
              <w:autoSpaceDN w:val="0"/>
              <w:jc w:val="center"/>
              <w:rPr>
                <w:rFonts w:eastAsia="Calibri" w:cs="Arial"/>
                <w:b/>
                <w:sz w:val="16"/>
                <w:szCs w:val="16"/>
              </w:rPr>
            </w:pPr>
          </w:p>
        </w:tc>
        <w:tc>
          <w:tcPr>
            <w:tcW w:w="1083" w:type="dxa"/>
            <w:vMerge/>
          </w:tcPr>
          <w:p w14:paraId="4E54F995" w14:textId="3BEF4E8B" w:rsidR="00120224" w:rsidRPr="00D34198" w:rsidRDefault="00120224" w:rsidP="00B94342">
            <w:pPr>
              <w:autoSpaceDN w:val="0"/>
              <w:jc w:val="center"/>
              <w:rPr>
                <w:rFonts w:eastAsia="Calibri" w:cs="Arial"/>
                <w:b/>
                <w:sz w:val="16"/>
                <w:szCs w:val="16"/>
              </w:rPr>
            </w:pPr>
          </w:p>
        </w:tc>
        <w:tc>
          <w:tcPr>
            <w:tcW w:w="2613" w:type="dxa"/>
            <w:vMerge/>
          </w:tcPr>
          <w:p w14:paraId="2CF79974" w14:textId="76119B1F" w:rsidR="00120224" w:rsidRPr="00D34198" w:rsidRDefault="00120224" w:rsidP="00B94342">
            <w:pPr>
              <w:autoSpaceDN w:val="0"/>
              <w:jc w:val="center"/>
              <w:rPr>
                <w:rFonts w:eastAsia="Calibri" w:cs="Arial"/>
                <w:sz w:val="16"/>
                <w:szCs w:val="16"/>
              </w:rPr>
            </w:pPr>
          </w:p>
        </w:tc>
        <w:tc>
          <w:tcPr>
            <w:tcW w:w="994" w:type="dxa"/>
          </w:tcPr>
          <w:p w14:paraId="31C6C631" w14:textId="72E0C61F" w:rsidR="00120224" w:rsidRPr="00D34198" w:rsidRDefault="00120224" w:rsidP="00B94342">
            <w:pPr>
              <w:autoSpaceDN w:val="0"/>
              <w:jc w:val="center"/>
              <w:rPr>
                <w:rFonts w:eastAsia="Calibri" w:cs="Arial"/>
                <w:sz w:val="16"/>
                <w:szCs w:val="16"/>
              </w:rPr>
            </w:pPr>
            <w:r>
              <w:rPr>
                <w:rFonts w:eastAsia="Calibri" w:cs="Arial"/>
                <w:sz w:val="16"/>
                <w:szCs w:val="16"/>
              </w:rPr>
              <w:t>T48</w:t>
            </w:r>
          </w:p>
        </w:tc>
        <w:tc>
          <w:tcPr>
            <w:tcW w:w="2537" w:type="dxa"/>
          </w:tcPr>
          <w:p w14:paraId="31AE117B" w14:textId="69177B12" w:rsidR="00120224" w:rsidRPr="00D34198" w:rsidRDefault="00120224" w:rsidP="00B94342">
            <w:pPr>
              <w:autoSpaceDN w:val="0"/>
              <w:jc w:val="center"/>
              <w:rPr>
                <w:rFonts w:eastAsia="Calibri" w:cs="Arial"/>
                <w:sz w:val="16"/>
                <w:szCs w:val="16"/>
              </w:rPr>
            </w:pPr>
            <w:r w:rsidRPr="00444BEE">
              <w:rPr>
                <w:rFonts w:eastAsia="Calibri" w:cs="Arial"/>
                <w:sz w:val="16"/>
                <w:szCs w:val="16"/>
              </w:rPr>
              <w:t>Število dokončanih projektov v zvezi s protipoplavno varnostjo, ki čim bolj dajejo prednost rešitvam, ki temeljijo na naravi, in zelenim infrastrukturam</w:t>
            </w:r>
          </w:p>
        </w:tc>
        <w:tc>
          <w:tcPr>
            <w:tcW w:w="1586" w:type="dxa"/>
            <w:vMerge/>
          </w:tcPr>
          <w:p w14:paraId="7DE160B0" w14:textId="16A1E0C1" w:rsidR="00120224" w:rsidRPr="00D34198" w:rsidRDefault="00120224" w:rsidP="00B94342">
            <w:pPr>
              <w:autoSpaceDN w:val="0"/>
              <w:jc w:val="center"/>
              <w:rPr>
                <w:rFonts w:eastAsia="Calibri" w:cs="Arial"/>
                <w:sz w:val="16"/>
                <w:szCs w:val="16"/>
              </w:rPr>
            </w:pPr>
          </w:p>
        </w:tc>
        <w:tc>
          <w:tcPr>
            <w:tcW w:w="1066" w:type="dxa"/>
          </w:tcPr>
          <w:p w14:paraId="4A474B4E" w14:textId="2B66481C" w:rsidR="00120224" w:rsidRPr="00C77F26" w:rsidRDefault="00120224" w:rsidP="00B94342">
            <w:pPr>
              <w:autoSpaceDN w:val="0"/>
              <w:jc w:val="center"/>
              <w:rPr>
                <w:rFonts w:eastAsia="Calibri" w:cs="Arial"/>
                <w:sz w:val="16"/>
                <w:szCs w:val="16"/>
              </w:rPr>
            </w:pPr>
            <w:r>
              <w:rPr>
                <w:rFonts w:eastAsia="Calibri" w:cs="Arial"/>
                <w:sz w:val="16"/>
                <w:szCs w:val="16"/>
              </w:rPr>
              <w:t>7</w:t>
            </w:r>
          </w:p>
        </w:tc>
        <w:tc>
          <w:tcPr>
            <w:tcW w:w="1208" w:type="dxa"/>
          </w:tcPr>
          <w:p w14:paraId="2C20C37B" w14:textId="06166DE9" w:rsidR="00120224" w:rsidRPr="00C77F26" w:rsidRDefault="00120224" w:rsidP="00B94342">
            <w:pPr>
              <w:autoSpaceDN w:val="0"/>
              <w:jc w:val="center"/>
              <w:rPr>
                <w:rFonts w:eastAsia="Calibri" w:cs="Arial"/>
                <w:sz w:val="16"/>
                <w:szCs w:val="16"/>
              </w:rPr>
            </w:pPr>
            <w:r>
              <w:rPr>
                <w:rFonts w:eastAsia="Calibri" w:cs="Arial"/>
                <w:sz w:val="16"/>
                <w:szCs w:val="16"/>
              </w:rPr>
              <w:t>6</w:t>
            </w:r>
          </w:p>
        </w:tc>
        <w:tc>
          <w:tcPr>
            <w:tcW w:w="1126" w:type="dxa"/>
            <w:vMerge/>
          </w:tcPr>
          <w:p w14:paraId="7FF81ED8" w14:textId="1B889A54" w:rsidR="00120224" w:rsidRPr="00D34198" w:rsidRDefault="00120224" w:rsidP="00B94342">
            <w:pPr>
              <w:autoSpaceDN w:val="0"/>
              <w:jc w:val="center"/>
              <w:rPr>
                <w:rFonts w:eastAsia="Calibri" w:cs="Arial"/>
                <w:sz w:val="16"/>
                <w:szCs w:val="16"/>
              </w:rPr>
            </w:pPr>
          </w:p>
        </w:tc>
        <w:tc>
          <w:tcPr>
            <w:tcW w:w="1126" w:type="dxa"/>
            <w:vMerge/>
            <w:shd w:val="clear" w:color="auto" w:fill="auto"/>
          </w:tcPr>
          <w:p w14:paraId="6CC44A83" w14:textId="549D032F" w:rsidR="00120224" w:rsidRPr="00D34198" w:rsidRDefault="00120224" w:rsidP="00B94342">
            <w:pPr>
              <w:autoSpaceDN w:val="0"/>
              <w:jc w:val="center"/>
              <w:rPr>
                <w:rFonts w:eastAsia="Calibri" w:cs="Arial"/>
                <w:sz w:val="16"/>
                <w:szCs w:val="16"/>
              </w:rPr>
            </w:pPr>
          </w:p>
        </w:tc>
        <w:tc>
          <w:tcPr>
            <w:tcW w:w="1127" w:type="dxa"/>
            <w:vMerge/>
          </w:tcPr>
          <w:p w14:paraId="416B8225" w14:textId="409F6209" w:rsidR="00120224" w:rsidRPr="00D34198" w:rsidRDefault="00120224" w:rsidP="00B94342">
            <w:pPr>
              <w:autoSpaceDN w:val="0"/>
              <w:jc w:val="center"/>
              <w:rPr>
                <w:rFonts w:eastAsia="Calibri" w:cs="Arial"/>
                <w:sz w:val="16"/>
                <w:szCs w:val="16"/>
              </w:rPr>
            </w:pPr>
          </w:p>
        </w:tc>
      </w:tr>
      <w:tr w:rsidR="00B94342" w:rsidRPr="00415DF4" w14:paraId="76964808" w14:textId="77777777" w:rsidTr="00BA474C">
        <w:trPr>
          <w:cnfStyle w:val="000000100000" w:firstRow="0" w:lastRow="0" w:firstColumn="0" w:lastColumn="0" w:oddVBand="0" w:evenVBand="0" w:oddHBand="1" w:evenHBand="0" w:firstRowFirstColumn="0" w:firstRowLastColumn="0" w:lastRowFirstColumn="0" w:lastRowLastColumn="0"/>
          <w:trHeight w:val="63"/>
        </w:trPr>
        <w:tc>
          <w:tcPr>
            <w:tcW w:w="706" w:type="dxa"/>
          </w:tcPr>
          <w:p w14:paraId="4CC13782" w14:textId="3B436221" w:rsidR="00B94342" w:rsidRDefault="00B94342" w:rsidP="00B94342">
            <w:pPr>
              <w:autoSpaceDN w:val="0"/>
              <w:jc w:val="center"/>
              <w:rPr>
                <w:rFonts w:eastAsia="Calibri" w:cs="Arial"/>
                <w:b/>
                <w:bCs/>
                <w:sz w:val="16"/>
                <w:szCs w:val="16"/>
              </w:rPr>
            </w:pPr>
            <w:r>
              <w:rPr>
                <w:rFonts w:eastAsia="Calibri" w:cs="Arial"/>
                <w:b/>
                <w:bCs/>
                <w:sz w:val="16"/>
                <w:szCs w:val="16"/>
              </w:rPr>
              <w:t>2.</w:t>
            </w:r>
          </w:p>
        </w:tc>
        <w:tc>
          <w:tcPr>
            <w:tcW w:w="1083" w:type="dxa"/>
          </w:tcPr>
          <w:p w14:paraId="2B7B43A1" w14:textId="26B259BD" w:rsidR="00B94342" w:rsidRPr="007C1B60" w:rsidRDefault="00B94342" w:rsidP="00B94342">
            <w:pPr>
              <w:autoSpaceDN w:val="0"/>
              <w:jc w:val="center"/>
              <w:rPr>
                <w:rFonts w:eastAsia="Calibri" w:cs="Arial"/>
                <w:b/>
                <w:sz w:val="16"/>
                <w:szCs w:val="16"/>
              </w:rPr>
            </w:pPr>
            <w:r>
              <w:rPr>
                <w:rFonts w:eastAsia="Calibri" w:cs="Arial"/>
                <w:b/>
                <w:sz w:val="16"/>
                <w:szCs w:val="16"/>
              </w:rPr>
              <w:t>C1.K3.IH</w:t>
            </w:r>
          </w:p>
        </w:tc>
        <w:tc>
          <w:tcPr>
            <w:tcW w:w="2613" w:type="dxa"/>
          </w:tcPr>
          <w:p w14:paraId="32DE4351" w14:textId="4DA94540" w:rsidR="00B94342" w:rsidRPr="007C1B60" w:rsidRDefault="00B94342" w:rsidP="00B94342">
            <w:pPr>
              <w:autoSpaceDN w:val="0"/>
              <w:jc w:val="center"/>
              <w:rPr>
                <w:rFonts w:eastAsia="Calibri" w:cs="Arial"/>
                <w:sz w:val="16"/>
                <w:szCs w:val="16"/>
              </w:rPr>
            </w:pPr>
            <w:r w:rsidRPr="003E5D43">
              <w:rPr>
                <w:rFonts w:eastAsia="Calibri" w:cs="Arial"/>
                <w:sz w:val="16"/>
                <w:szCs w:val="16"/>
              </w:rPr>
              <w:t>Projekti odvajanja in čiščenja komunalne odpadne vode ter njene ponovne uporabe</w:t>
            </w:r>
          </w:p>
        </w:tc>
        <w:tc>
          <w:tcPr>
            <w:tcW w:w="994" w:type="dxa"/>
          </w:tcPr>
          <w:p w14:paraId="13C94D60" w14:textId="07918D78" w:rsidR="00B94342" w:rsidRPr="007C1B60" w:rsidRDefault="00B94342" w:rsidP="00B94342">
            <w:pPr>
              <w:autoSpaceDN w:val="0"/>
              <w:jc w:val="center"/>
              <w:rPr>
                <w:rFonts w:eastAsia="Calibri" w:cs="Arial"/>
                <w:sz w:val="16"/>
                <w:szCs w:val="16"/>
              </w:rPr>
            </w:pPr>
            <w:r>
              <w:rPr>
                <w:rFonts w:eastAsia="Calibri" w:cs="Arial"/>
                <w:sz w:val="16"/>
                <w:szCs w:val="16"/>
              </w:rPr>
              <w:t>T51</w:t>
            </w:r>
          </w:p>
        </w:tc>
        <w:tc>
          <w:tcPr>
            <w:tcW w:w="2537" w:type="dxa"/>
          </w:tcPr>
          <w:p w14:paraId="2CAA1246" w14:textId="1B37BCC4" w:rsidR="00B94342" w:rsidRPr="007C1B60" w:rsidRDefault="00B94342" w:rsidP="00B94342">
            <w:pPr>
              <w:autoSpaceDN w:val="0"/>
              <w:jc w:val="center"/>
              <w:rPr>
                <w:rFonts w:eastAsia="Calibri" w:cs="Arial"/>
                <w:sz w:val="16"/>
                <w:szCs w:val="16"/>
              </w:rPr>
            </w:pPr>
            <w:r w:rsidRPr="003E5D43">
              <w:rPr>
                <w:rFonts w:eastAsia="Calibri" w:cs="Arial"/>
                <w:sz w:val="16"/>
                <w:szCs w:val="16"/>
              </w:rPr>
              <w:t>Projekti odvajanja in čiščenja komunalne odpadne vode ter njene ponovne uporabe</w:t>
            </w:r>
          </w:p>
        </w:tc>
        <w:tc>
          <w:tcPr>
            <w:tcW w:w="1586" w:type="dxa"/>
          </w:tcPr>
          <w:p w14:paraId="138BDC54" w14:textId="6AE7AF00" w:rsidR="00B94342" w:rsidRPr="007C1B60" w:rsidRDefault="00B94342" w:rsidP="00B94342">
            <w:pPr>
              <w:autoSpaceDN w:val="0"/>
              <w:jc w:val="center"/>
              <w:rPr>
                <w:rFonts w:eastAsia="Calibri" w:cs="Arial"/>
                <w:sz w:val="16"/>
                <w:szCs w:val="16"/>
              </w:rPr>
            </w:pPr>
            <w:r>
              <w:rPr>
                <w:rFonts w:eastAsia="Calibri" w:cs="Arial"/>
                <w:sz w:val="16"/>
                <w:szCs w:val="16"/>
              </w:rPr>
              <w:t>MNVP</w:t>
            </w:r>
          </w:p>
        </w:tc>
        <w:tc>
          <w:tcPr>
            <w:tcW w:w="1066" w:type="dxa"/>
          </w:tcPr>
          <w:p w14:paraId="77902E45" w14:textId="1F26EECB" w:rsidR="00B94342" w:rsidRPr="007C1B60" w:rsidRDefault="00B94342" w:rsidP="00B94342">
            <w:pPr>
              <w:autoSpaceDN w:val="0"/>
              <w:jc w:val="center"/>
              <w:rPr>
                <w:rFonts w:eastAsia="Calibri" w:cs="Arial"/>
                <w:sz w:val="16"/>
                <w:szCs w:val="16"/>
              </w:rPr>
            </w:pPr>
            <w:r>
              <w:rPr>
                <w:rFonts w:eastAsia="Calibri" w:cs="Arial"/>
                <w:sz w:val="16"/>
                <w:szCs w:val="16"/>
              </w:rPr>
              <w:t>/</w:t>
            </w:r>
          </w:p>
        </w:tc>
        <w:tc>
          <w:tcPr>
            <w:tcW w:w="1208" w:type="dxa"/>
          </w:tcPr>
          <w:p w14:paraId="714C1043" w14:textId="531C1BBD" w:rsidR="00B94342" w:rsidRPr="007C1B60" w:rsidRDefault="00B94342" w:rsidP="00B94342">
            <w:pPr>
              <w:autoSpaceDN w:val="0"/>
              <w:jc w:val="center"/>
              <w:rPr>
                <w:rFonts w:eastAsia="Calibri" w:cs="Arial"/>
                <w:sz w:val="16"/>
                <w:szCs w:val="16"/>
              </w:rPr>
            </w:pPr>
            <w:r>
              <w:rPr>
                <w:rFonts w:eastAsia="Calibri" w:cs="Arial"/>
                <w:sz w:val="16"/>
                <w:szCs w:val="16"/>
              </w:rPr>
              <w:t>/</w:t>
            </w:r>
          </w:p>
        </w:tc>
        <w:tc>
          <w:tcPr>
            <w:tcW w:w="1126" w:type="dxa"/>
          </w:tcPr>
          <w:p w14:paraId="0E18DCA5" w14:textId="56236C9D" w:rsidR="00B94342" w:rsidRPr="007C1B60" w:rsidRDefault="00B94342" w:rsidP="00B94342">
            <w:pPr>
              <w:autoSpaceDN w:val="0"/>
              <w:jc w:val="center"/>
              <w:rPr>
                <w:rFonts w:eastAsia="Calibri" w:cs="Arial"/>
                <w:sz w:val="16"/>
                <w:szCs w:val="16"/>
              </w:rPr>
            </w:pPr>
            <w:r w:rsidRPr="451E5F18">
              <w:rPr>
                <w:rFonts w:eastAsia="Calibri" w:cs="Arial"/>
                <w:sz w:val="16"/>
                <w:szCs w:val="16"/>
              </w:rPr>
              <w:t>16,1</w:t>
            </w:r>
          </w:p>
        </w:tc>
        <w:tc>
          <w:tcPr>
            <w:tcW w:w="1126" w:type="dxa"/>
          </w:tcPr>
          <w:p w14:paraId="6AD5549F" w14:textId="19A10125" w:rsidR="00B94342" w:rsidRPr="007C1B60" w:rsidRDefault="00B94342" w:rsidP="00B94342">
            <w:pPr>
              <w:autoSpaceDN w:val="0"/>
              <w:jc w:val="center"/>
              <w:rPr>
                <w:rFonts w:eastAsia="Calibri" w:cs="Arial"/>
                <w:sz w:val="16"/>
                <w:szCs w:val="16"/>
              </w:rPr>
            </w:pPr>
            <w:r>
              <w:rPr>
                <w:rFonts w:eastAsia="Calibri" w:cs="Arial"/>
                <w:sz w:val="16"/>
                <w:szCs w:val="16"/>
              </w:rPr>
              <w:t>-</w:t>
            </w:r>
            <w:r w:rsidRPr="451E5F18">
              <w:rPr>
                <w:rFonts w:eastAsia="Calibri" w:cs="Arial"/>
                <w:sz w:val="16"/>
                <w:szCs w:val="16"/>
              </w:rPr>
              <w:t>1,</w:t>
            </w:r>
            <w:r>
              <w:rPr>
                <w:rFonts w:eastAsia="Calibri" w:cs="Arial"/>
                <w:sz w:val="16"/>
                <w:szCs w:val="16"/>
              </w:rPr>
              <w:t>5</w:t>
            </w:r>
          </w:p>
        </w:tc>
        <w:tc>
          <w:tcPr>
            <w:tcW w:w="1127" w:type="dxa"/>
          </w:tcPr>
          <w:p w14:paraId="151C37D3" w14:textId="667D72E0" w:rsidR="00B94342" w:rsidRPr="007C1B60" w:rsidRDefault="00B94342" w:rsidP="00B94342">
            <w:pPr>
              <w:autoSpaceDN w:val="0"/>
              <w:jc w:val="center"/>
              <w:rPr>
                <w:rFonts w:eastAsia="Calibri" w:cs="Arial"/>
                <w:sz w:val="16"/>
                <w:szCs w:val="16"/>
              </w:rPr>
            </w:pPr>
            <w:r w:rsidRPr="451E5F18">
              <w:rPr>
                <w:rFonts w:eastAsia="Calibri" w:cs="Arial"/>
                <w:sz w:val="16"/>
                <w:szCs w:val="16"/>
              </w:rPr>
              <w:t>14,7</w:t>
            </w:r>
          </w:p>
        </w:tc>
      </w:tr>
      <w:tr w:rsidR="00B94342" w:rsidRPr="00C60C2A" w14:paraId="736B1C14" w14:textId="77777777" w:rsidTr="00BA474C">
        <w:trPr>
          <w:trHeight w:val="63"/>
        </w:trPr>
        <w:tc>
          <w:tcPr>
            <w:tcW w:w="706" w:type="dxa"/>
          </w:tcPr>
          <w:p w14:paraId="21913E69" w14:textId="76A32EBE" w:rsidR="00B94342" w:rsidRDefault="00B94342" w:rsidP="00B94342">
            <w:pPr>
              <w:autoSpaceDN w:val="0"/>
              <w:jc w:val="center"/>
              <w:rPr>
                <w:rFonts w:eastAsia="Calibri" w:cs="Arial"/>
                <w:b/>
                <w:bCs/>
                <w:sz w:val="16"/>
                <w:szCs w:val="16"/>
              </w:rPr>
            </w:pPr>
            <w:r>
              <w:rPr>
                <w:rFonts w:eastAsia="Calibri" w:cs="Arial"/>
                <w:b/>
                <w:bCs/>
                <w:sz w:val="16"/>
                <w:szCs w:val="16"/>
              </w:rPr>
              <w:t>3</w:t>
            </w:r>
            <w:r w:rsidRPr="451E5F18">
              <w:rPr>
                <w:rFonts w:eastAsia="Calibri" w:cs="Arial"/>
                <w:b/>
                <w:bCs/>
                <w:sz w:val="16"/>
                <w:szCs w:val="16"/>
              </w:rPr>
              <w:t>.</w:t>
            </w:r>
          </w:p>
        </w:tc>
        <w:tc>
          <w:tcPr>
            <w:tcW w:w="1083" w:type="dxa"/>
          </w:tcPr>
          <w:p w14:paraId="5C13F458" w14:textId="77777777" w:rsidR="00B94342" w:rsidRPr="00440937" w:rsidRDefault="00B94342" w:rsidP="00B94342">
            <w:pPr>
              <w:autoSpaceDN w:val="0"/>
              <w:jc w:val="center"/>
              <w:rPr>
                <w:rFonts w:eastAsia="Calibri" w:cs="Arial"/>
                <w:b/>
                <w:bCs/>
                <w:sz w:val="16"/>
                <w:szCs w:val="16"/>
              </w:rPr>
            </w:pPr>
            <w:r>
              <w:rPr>
                <w:rFonts w:eastAsia="Calibri" w:cs="Arial"/>
                <w:b/>
                <w:bCs/>
                <w:sz w:val="16"/>
                <w:szCs w:val="16"/>
              </w:rPr>
              <w:t>C1.K3.II</w:t>
            </w:r>
          </w:p>
        </w:tc>
        <w:tc>
          <w:tcPr>
            <w:tcW w:w="2613" w:type="dxa"/>
          </w:tcPr>
          <w:p w14:paraId="0491C8A3" w14:textId="77777777" w:rsidR="00B94342" w:rsidRPr="00440937" w:rsidRDefault="00B94342" w:rsidP="00B94342">
            <w:pPr>
              <w:autoSpaceDN w:val="0"/>
              <w:jc w:val="center"/>
              <w:rPr>
                <w:rFonts w:eastAsia="Calibri" w:cs="Arial"/>
                <w:sz w:val="16"/>
                <w:szCs w:val="16"/>
              </w:rPr>
            </w:pPr>
            <w:r w:rsidRPr="00440937">
              <w:rPr>
                <w:rFonts w:eastAsia="Calibri" w:cs="Arial"/>
                <w:sz w:val="16"/>
                <w:szCs w:val="16"/>
              </w:rPr>
              <w:t>Projekti oskrbe in varčevanja s pitno vodo</w:t>
            </w:r>
          </w:p>
        </w:tc>
        <w:tc>
          <w:tcPr>
            <w:tcW w:w="994" w:type="dxa"/>
          </w:tcPr>
          <w:p w14:paraId="67CAC192" w14:textId="77777777" w:rsidR="00B94342" w:rsidRPr="00440937" w:rsidRDefault="00B94342" w:rsidP="00B94342">
            <w:pPr>
              <w:autoSpaceDN w:val="0"/>
              <w:jc w:val="center"/>
              <w:rPr>
                <w:rFonts w:eastAsia="Calibri" w:cs="Arial"/>
                <w:sz w:val="16"/>
                <w:szCs w:val="16"/>
              </w:rPr>
            </w:pPr>
            <w:r w:rsidRPr="00440937">
              <w:rPr>
                <w:rFonts w:eastAsia="Calibri" w:cs="Arial"/>
                <w:sz w:val="16"/>
                <w:szCs w:val="16"/>
              </w:rPr>
              <w:t>T53</w:t>
            </w:r>
          </w:p>
        </w:tc>
        <w:tc>
          <w:tcPr>
            <w:tcW w:w="2537" w:type="dxa"/>
          </w:tcPr>
          <w:p w14:paraId="6870EC42" w14:textId="77777777" w:rsidR="00B94342" w:rsidRPr="00440937" w:rsidRDefault="00B94342" w:rsidP="00B94342">
            <w:pPr>
              <w:autoSpaceDN w:val="0"/>
              <w:jc w:val="center"/>
              <w:rPr>
                <w:rFonts w:eastAsia="Calibri" w:cs="Arial"/>
                <w:sz w:val="16"/>
                <w:szCs w:val="16"/>
              </w:rPr>
            </w:pPr>
            <w:r w:rsidRPr="00C60C2A">
              <w:rPr>
                <w:rFonts w:eastAsia="Calibri" w:cs="Arial"/>
                <w:sz w:val="16"/>
                <w:szCs w:val="16"/>
              </w:rPr>
              <w:t>Število dokončanih projektov oskrbe s pitno vodo</w:t>
            </w:r>
          </w:p>
        </w:tc>
        <w:tc>
          <w:tcPr>
            <w:tcW w:w="1586" w:type="dxa"/>
          </w:tcPr>
          <w:p w14:paraId="4F24813C" w14:textId="77777777" w:rsidR="00B94342" w:rsidRPr="00440937" w:rsidRDefault="00B94342" w:rsidP="00B94342">
            <w:pPr>
              <w:autoSpaceDN w:val="0"/>
              <w:jc w:val="center"/>
              <w:rPr>
                <w:rFonts w:eastAsia="Calibri" w:cs="Arial"/>
                <w:sz w:val="16"/>
                <w:szCs w:val="16"/>
              </w:rPr>
            </w:pPr>
            <w:r w:rsidRPr="00440937">
              <w:rPr>
                <w:rFonts w:eastAsia="Calibri" w:cs="Arial"/>
                <w:sz w:val="16"/>
                <w:szCs w:val="16"/>
              </w:rPr>
              <w:t>MNVP</w:t>
            </w:r>
          </w:p>
        </w:tc>
        <w:tc>
          <w:tcPr>
            <w:tcW w:w="1066" w:type="dxa"/>
          </w:tcPr>
          <w:p w14:paraId="467EABCB" w14:textId="77777777" w:rsidR="00B94342" w:rsidRPr="00440937" w:rsidRDefault="00B94342" w:rsidP="00B94342">
            <w:pPr>
              <w:autoSpaceDN w:val="0"/>
              <w:jc w:val="center"/>
              <w:rPr>
                <w:rFonts w:eastAsia="Calibri" w:cs="Arial"/>
                <w:sz w:val="16"/>
                <w:szCs w:val="16"/>
              </w:rPr>
            </w:pPr>
            <w:r w:rsidRPr="00440937">
              <w:rPr>
                <w:rFonts w:eastAsia="Calibri" w:cs="Arial"/>
                <w:sz w:val="16"/>
                <w:szCs w:val="16"/>
              </w:rPr>
              <w:t>/</w:t>
            </w:r>
          </w:p>
        </w:tc>
        <w:tc>
          <w:tcPr>
            <w:tcW w:w="1208" w:type="dxa"/>
          </w:tcPr>
          <w:p w14:paraId="04917227" w14:textId="77777777" w:rsidR="00B94342" w:rsidRPr="00440937" w:rsidRDefault="00B94342" w:rsidP="00B94342">
            <w:pPr>
              <w:autoSpaceDN w:val="0"/>
              <w:jc w:val="center"/>
              <w:rPr>
                <w:rFonts w:eastAsia="Calibri" w:cs="Arial"/>
                <w:sz w:val="16"/>
                <w:szCs w:val="16"/>
              </w:rPr>
            </w:pPr>
            <w:r>
              <w:rPr>
                <w:rFonts w:eastAsia="Calibri" w:cs="Arial"/>
                <w:sz w:val="16"/>
                <w:szCs w:val="16"/>
              </w:rPr>
              <w:t>/</w:t>
            </w:r>
          </w:p>
        </w:tc>
        <w:tc>
          <w:tcPr>
            <w:tcW w:w="1126" w:type="dxa"/>
          </w:tcPr>
          <w:p w14:paraId="5AD4E8C1" w14:textId="383AA22F" w:rsidR="00B94342" w:rsidRPr="00440937" w:rsidRDefault="00B94342" w:rsidP="00B94342">
            <w:pPr>
              <w:autoSpaceDN w:val="0"/>
              <w:jc w:val="center"/>
              <w:rPr>
                <w:rFonts w:eastAsia="Calibri" w:cs="Arial"/>
                <w:sz w:val="16"/>
                <w:szCs w:val="16"/>
              </w:rPr>
            </w:pPr>
            <w:r w:rsidRPr="451E5F18">
              <w:rPr>
                <w:rFonts w:eastAsia="Calibri" w:cs="Arial"/>
                <w:sz w:val="16"/>
                <w:szCs w:val="16"/>
              </w:rPr>
              <w:t>16,5</w:t>
            </w:r>
          </w:p>
        </w:tc>
        <w:tc>
          <w:tcPr>
            <w:tcW w:w="1126" w:type="dxa"/>
          </w:tcPr>
          <w:p w14:paraId="34F222DC" w14:textId="50B5B41E" w:rsidR="00B94342" w:rsidRPr="00440937" w:rsidRDefault="00B94342" w:rsidP="00B94342">
            <w:pPr>
              <w:autoSpaceDN w:val="0"/>
              <w:jc w:val="center"/>
              <w:rPr>
                <w:rFonts w:eastAsia="Calibri" w:cs="Arial"/>
                <w:sz w:val="16"/>
                <w:szCs w:val="16"/>
              </w:rPr>
            </w:pPr>
            <w:r>
              <w:rPr>
                <w:rFonts w:eastAsia="Calibri" w:cs="Arial"/>
                <w:sz w:val="16"/>
                <w:szCs w:val="16"/>
              </w:rPr>
              <w:t>-</w:t>
            </w:r>
            <w:r w:rsidRPr="451E5F18">
              <w:rPr>
                <w:rFonts w:eastAsia="Calibri" w:cs="Arial"/>
                <w:sz w:val="16"/>
                <w:szCs w:val="16"/>
              </w:rPr>
              <w:t>0,4</w:t>
            </w:r>
          </w:p>
        </w:tc>
        <w:tc>
          <w:tcPr>
            <w:tcW w:w="1127" w:type="dxa"/>
          </w:tcPr>
          <w:p w14:paraId="4830173B" w14:textId="1BA735D1" w:rsidR="00B94342" w:rsidRPr="00440937" w:rsidRDefault="00B94342" w:rsidP="00B94342">
            <w:pPr>
              <w:autoSpaceDN w:val="0"/>
              <w:jc w:val="center"/>
              <w:rPr>
                <w:rFonts w:eastAsia="Calibri" w:cs="Arial"/>
                <w:sz w:val="16"/>
                <w:szCs w:val="16"/>
              </w:rPr>
            </w:pPr>
            <w:r w:rsidRPr="451E5F18">
              <w:rPr>
                <w:rFonts w:eastAsia="Calibri" w:cs="Arial"/>
                <w:sz w:val="16"/>
                <w:szCs w:val="16"/>
              </w:rPr>
              <w:t>16,1</w:t>
            </w:r>
          </w:p>
        </w:tc>
      </w:tr>
      <w:tr w:rsidR="00B94342" w:rsidRPr="00415DF4" w14:paraId="503B5E42" w14:textId="77777777" w:rsidTr="00BA474C">
        <w:trPr>
          <w:cnfStyle w:val="000000100000" w:firstRow="0" w:lastRow="0" w:firstColumn="0" w:lastColumn="0" w:oddVBand="0" w:evenVBand="0" w:oddHBand="1" w:evenHBand="0" w:firstRowFirstColumn="0" w:firstRowLastColumn="0" w:lastRowFirstColumn="0" w:lastRowLastColumn="0"/>
          <w:trHeight w:val="63"/>
        </w:trPr>
        <w:tc>
          <w:tcPr>
            <w:tcW w:w="706" w:type="dxa"/>
          </w:tcPr>
          <w:p w14:paraId="7DD1ABE2" w14:textId="0EEA3B95" w:rsidR="00B94342" w:rsidRPr="007C1B60" w:rsidRDefault="00B94342" w:rsidP="00B94342">
            <w:pPr>
              <w:autoSpaceDN w:val="0"/>
              <w:jc w:val="center"/>
              <w:rPr>
                <w:rFonts w:eastAsia="Calibri" w:cs="Arial"/>
                <w:b/>
                <w:sz w:val="16"/>
                <w:szCs w:val="16"/>
              </w:rPr>
            </w:pPr>
            <w:r>
              <w:rPr>
                <w:rFonts w:eastAsia="Calibri" w:cs="Arial"/>
                <w:b/>
                <w:bCs/>
                <w:sz w:val="16"/>
                <w:szCs w:val="16"/>
              </w:rPr>
              <w:t>4</w:t>
            </w:r>
            <w:r w:rsidRPr="451E5F18">
              <w:rPr>
                <w:rFonts w:eastAsia="Calibri" w:cs="Arial"/>
                <w:b/>
                <w:bCs/>
                <w:sz w:val="16"/>
                <w:szCs w:val="16"/>
              </w:rPr>
              <w:t>.</w:t>
            </w:r>
          </w:p>
        </w:tc>
        <w:tc>
          <w:tcPr>
            <w:tcW w:w="1083" w:type="dxa"/>
          </w:tcPr>
          <w:p w14:paraId="6FBC09F7" w14:textId="77777777" w:rsidR="00B94342" w:rsidRPr="007C1B60" w:rsidRDefault="00B94342" w:rsidP="00B94342">
            <w:pPr>
              <w:autoSpaceDN w:val="0"/>
              <w:jc w:val="center"/>
              <w:rPr>
                <w:rFonts w:eastAsia="Calibri" w:cs="Arial"/>
                <w:b/>
                <w:sz w:val="16"/>
                <w:szCs w:val="16"/>
              </w:rPr>
            </w:pPr>
            <w:r w:rsidRPr="007C1B60">
              <w:rPr>
                <w:rFonts w:eastAsia="Calibri" w:cs="Arial"/>
                <w:b/>
                <w:sz w:val="16"/>
                <w:szCs w:val="16"/>
              </w:rPr>
              <w:t>C1.K4.IC</w:t>
            </w:r>
          </w:p>
        </w:tc>
        <w:tc>
          <w:tcPr>
            <w:tcW w:w="2613" w:type="dxa"/>
          </w:tcPr>
          <w:p w14:paraId="1BD73527" w14:textId="77777777" w:rsidR="00B94342" w:rsidRPr="007C1B60" w:rsidRDefault="00B94342" w:rsidP="00B94342">
            <w:pPr>
              <w:autoSpaceDN w:val="0"/>
              <w:jc w:val="center"/>
              <w:rPr>
                <w:rFonts w:eastAsia="Calibri" w:cs="Arial"/>
                <w:sz w:val="16"/>
                <w:szCs w:val="16"/>
              </w:rPr>
            </w:pPr>
            <w:r w:rsidRPr="007C1B60">
              <w:rPr>
                <w:rFonts w:eastAsia="Calibri" w:cs="Arial"/>
                <w:sz w:val="16"/>
                <w:szCs w:val="16"/>
              </w:rPr>
              <w:t xml:space="preserve">Dodatno povečanje zmogljivosti železniške infrastrukture  </w:t>
            </w:r>
          </w:p>
        </w:tc>
        <w:tc>
          <w:tcPr>
            <w:tcW w:w="994" w:type="dxa"/>
          </w:tcPr>
          <w:p w14:paraId="2A1EECB7" w14:textId="75095E28" w:rsidR="00B94342" w:rsidRPr="007C1B60" w:rsidRDefault="00B94342" w:rsidP="00B94342">
            <w:pPr>
              <w:autoSpaceDN w:val="0"/>
              <w:jc w:val="center"/>
              <w:rPr>
                <w:rFonts w:eastAsia="Calibri" w:cs="Arial"/>
                <w:sz w:val="16"/>
                <w:szCs w:val="16"/>
              </w:rPr>
            </w:pPr>
            <w:r w:rsidRPr="451E5F18">
              <w:rPr>
                <w:rFonts w:eastAsia="Calibri" w:cs="Arial"/>
                <w:sz w:val="16"/>
                <w:szCs w:val="16"/>
              </w:rPr>
              <w:t>T68bis</w:t>
            </w:r>
          </w:p>
        </w:tc>
        <w:tc>
          <w:tcPr>
            <w:tcW w:w="2537" w:type="dxa"/>
          </w:tcPr>
          <w:p w14:paraId="7F6BF042" w14:textId="365AF4B4" w:rsidR="00B94342" w:rsidRPr="007C1B60" w:rsidRDefault="00B94342" w:rsidP="00B94342">
            <w:pPr>
              <w:autoSpaceDN w:val="0"/>
              <w:jc w:val="center"/>
              <w:rPr>
                <w:rFonts w:eastAsia="Calibri" w:cs="Arial"/>
                <w:sz w:val="16"/>
                <w:szCs w:val="16"/>
              </w:rPr>
            </w:pPr>
            <w:r w:rsidRPr="007C1B60">
              <w:rPr>
                <w:rFonts w:eastAsia="Calibri" w:cs="Arial"/>
                <w:sz w:val="16"/>
                <w:szCs w:val="16"/>
              </w:rPr>
              <w:t>Dolžina nadgrajenih železniških prog</w:t>
            </w:r>
          </w:p>
        </w:tc>
        <w:tc>
          <w:tcPr>
            <w:tcW w:w="1586" w:type="dxa"/>
          </w:tcPr>
          <w:p w14:paraId="6AED14A0" w14:textId="77777777" w:rsidR="00B94342" w:rsidRPr="007C1B60" w:rsidRDefault="00B94342" w:rsidP="00B94342">
            <w:pPr>
              <w:autoSpaceDN w:val="0"/>
              <w:jc w:val="center"/>
              <w:rPr>
                <w:rFonts w:eastAsia="Calibri" w:cs="Arial"/>
                <w:sz w:val="16"/>
                <w:szCs w:val="16"/>
              </w:rPr>
            </w:pPr>
            <w:r w:rsidRPr="007C1B60">
              <w:rPr>
                <w:rFonts w:eastAsia="Calibri" w:cs="Arial"/>
                <w:sz w:val="16"/>
                <w:szCs w:val="16"/>
              </w:rPr>
              <w:t>MZI</w:t>
            </w:r>
          </w:p>
        </w:tc>
        <w:tc>
          <w:tcPr>
            <w:tcW w:w="1066" w:type="dxa"/>
          </w:tcPr>
          <w:p w14:paraId="243D39AF" w14:textId="058C84E3" w:rsidR="00B94342" w:rsidRPr="007C1B60" w:rsidRDefault="00B94342" w:rsidP="00B94342">
            <w:pPr>
              <w:autoSpaceDN w:val="0"/>
              <w:jc w:val="center"/>
              <w:rPr>
                <w:rFonts w:eastAsia="Calibri" w:cs="Arial"/>
                <w:sz w:val="16"/>
                <w:szCs w:val="16"/>
              </w:rPr>
            </w:pPr>
            <w:r w:rsidRPr="451E5F18">
              <w:rPr>
                <w:rFonts w:eastAsia="Calibri" w:cs="Arial"/>
                <w:sz w:val="16"/>
                <w:szCs w:val="16"/>
              </w:rPr>
              <w:t>19,2 km</w:t>
            </w:r>
          </w:p>
        </w:tc>
        <w:tc>
          <w:tcPr>
            <w:tcW w:w="1208" w:type="dxa"/>
          </w:tcPr>
          <w:p w14:paraId="5BDAB647" w14:textId="7A5BD14B" w:rsidR="00B94342" w:rsidRPr="007C1B60" w:rsidRDefault="00B94342" w:rsidP="00B94342">
            <w:pPr>
              <w:autoSpaceDN w:val="0"/>
              <w:jc w:val="center"/>
              <w:rPr>
                <w:rFonts w:eastAsia="Calibri" w:cs="Arial"/>
                <w:sz w:val="16"/>
                <w:szCs w:val="16"/>
              </w:rPr>
            </w:pPr>
            <w:r w:rsidRPr="451E5F18">
              <w:rPr>
                <w:rFonts w:eastAsia="Calibri" w:cs="Arial"/>
                <w:sz w:val="16"/>
                <w:szCs w:val="16"/>
              </w:rPr>
              <w:t>12,1 km</w:t>
            </w:r>
          </w:p>
        </w:tc>
        <w:tc>
          <w:tcPr>
            <w:tcW w:w="1126" w:type="dxa"/>
          </w:tcPr>
          <w:p w14:paraId="708FBB79" w14:textId="197C15D2" w:rsidR="00B94342" w:rsidRPr="007C1B60" w:rsidRDefault="00B94342" w:rsidP="00B94342">
            <w:pPr>
              <w:autoSpaceDN w:val="0"/>
              <w:jc w:val="center"/>
              <w:rPr>
                <w:rFonts w:eastAsia="Calibri" w:cs="Arial"/>
                <w:sz w:val="16"/>
                <w:szCs w:val="16"/>
              </w:rPr>
            </w:pPr>
            <w:r w:rsidRPr="451E5F18">
              <w:rPr>
                <w:rFonts w:eastAsia="Calibri" w:cs="Arial"/>
                <w:sz w:val="16"/>
                <w:szCs w:val="16"/>
              </w:rPr>
              <w:t>152,7</w:t>
            </w:r>
          </w:p>
        </w:tc>
        <w:tc>
          <w:tcPr>
            <w:tcW w:w="1126" w:type="dxa"/>
          </w:tcPr>
          <w:p w14:paraId="5518108F" w14:textId="65CBCE45" w:rsidR="00B94342" w:rsidRPr="007C1B60" w:rsidRDefault="00B94342" w:rsidP="00B94342">
            <w:pPr>
              <w:autoSpaceDN w:val="0"/>
              <w:jc w:val="center"/>
              <w:rPr>
                <w:rFonts w:eastAsia="Calibri" w:cs="Arial"/>
                <w:sz w:val="16"/>
                <w:szCs w:val="16"/>
              </w:rPr>
            </w:pPr>
            <w:r>
              <w:rPr>
                <w:rFonts w:eastAsia="Calibri" w:cs="Arial"/>
                <w:sz w:val="16"/>
                <w:szCs w:val="16"/>
              </w:rPr>
              <w:t>-</w:t>
            </w:r>
            <w:r w:rsidRPr="451E5F18">
              <w:rPr>
                <w:rFonts w:eastAsia="Calibri" w:cs="Arial"/>
                <w:sz w:val="16"/>
                <w:szCs w:val="16"/>
              </w:rPr>
              <w:t>23,3</w:t>
            </w:r>
          </w:p>
        </w:tc>
        <w:tc>
          <w:tcPr>
            <w:tcW w:w="1127" w:type="dxa"/>
          </w:tcPr>
          <w:p w14:paraId="174024AE" w14:textId="6A61BAFF" w:rsidR="00B94342" w:rsidRPr="007C1B60" w:rsidRDefault="00B94342" w:rsidP="00B94342">
            <w:pPr>
              <w:autoSpaceDN w:val="0"/>
              <w:jc w:val="center"/>
              <w:rPr>
                <w:rFonts w:eastAsia="Calibri" w:cs="Arial"/>
                <w:sz w:val="16"/>
                <w:szCs w:val="16"/>
              </w:rPr>
            </w:pPr>
            <w:r w:rsidRPr="451E5F18">
              <w:rPr>
                <w:rFonts w:eastAsia="Calibri" w:cs="Arial"/>
                <w:sz w:val="16"/>
                <w:szCs w:val="16"/>
              </w:rPr>
              <w:t>129,4</w:t>
            </w:r>
          </w:p>
        </w:tc>
      </w:tr>
      <w:tr w:rsidR="00B94342" w14:paraId="4D7E4415" w14:textId="77777777" w:rsidTr="00BA474C">
        <w:trPr>
          <w:trHeight w:val="274"/>
        </w:trPr>
        <w:tc>
          <w:tcPr>
            <w:tcW w:w="706" w:type="dxa"/>
          </w:tcPr>
          <w:p w14:paraId="3056A1E0" w14:textId="55784649" w:rsidR="00B94342" w:rsidRDefault="00B94342" w:rsidP="00B94342">
            <w:pPr>
              <w:jc w:val="center"/>
              <w:rPr>
                <w:rFonts w:eastAsia="Calibri" w:cs="Arial"/>
                <w:b/>
                <w:bCs/>
                <w:sz w:val="16"/>
                <w:szCs w:val="16"/>
              </w:rPr>
            </w:pPr>
            <w:r>
              <w:rPr>
                <w:rFonts w:eastAsia="Calibri" w:cs="Arial"/>
                <w:b/>
                <w:bCs/>
                <w:sz w:val="16"/>
                <w:szCs w:val="16"/>
              </w:rPr>
              <w:t>5</w:t>
            </w:r>
            <w:r w:rsidRPr="451E5F18">
              <w:rPr>
                <w:rFonts w:eastAsia="Calibri" w:cs="Arial"/>
                <w:b/>
                <w:bCs/>
                <w:sz w:val="16"/>
                <w:szCs w:val="16"/>
              </w:rPr>
              <w:t>.</w:t>
            </w:r>
          </w:p>
        </w:tc>
        <w:tc>
          <w:tcPr>
            <w:tcW w:w="1083" w:type="dxa"/>
          </w:tcPr>
          <w:p w14:paraId="6EBC47BA" w14:textId="1E3D90D1" w:rsidR="00B94342" w:rsidRDefault="00B94342" w:rsidP="00B94342">
            <w:pPr>
              <w:jc w:val="center"/>
              <w:rPr>
                <w:rFonts w:eastAsia="Calibri" w:cs="Arial"/>
                <w:b/>
                <w:bCs/>
                <w:sz w:val="16"/>
                <w:szCs w:val="16"/>
              </w:rPr>
            </w:pPr>
            <w:r w:rsidRPr="451E5F18">
              <w:rPr>
                <w:rFonts w:eastAsia="Calibri" w:cs="Arial"/>
                <w:b/>
                <w:bCs/>
                <w:sz w:val="16"/>
                <w:szCs w:val="16"/>
              </w:rPr>
              <w:t>C4.K15.IC</w:t>
            </w:r>
          </w:p>
        </w:tc>
        <w:tc>
          <w:tcPr>
            <w:tcW w:w="2613" w:type="dxa"/>
          </w:tcPr>
          <w:p w14:paraId="16C85D1A" w14:textId="4171FC83" w:rsidR="00B94342" w:rsidRDefault="00B94342" w:rsidP="00B94342">
            <w:pPr>
              <w:jc w:val="center"/>
            </w:pPr>
            <w:r w:rsidRPr="451E5F18">
              <w:rPr>
                <w:rFonts w:eastAsia="Arial" w:cs="Arial"/>
                <w:sz w:val="16"/>
                <w:szCs w:val="16"/>
              </w:rPr>
              <w:t>Zagotovitev varnega okolja bivanja za osebe, ki so odvisne od pomoči drugih</w:t>
            </w:r>
          </w:p>
        </w:tc>
        <w:tc>
          <w:tcPr>
            <w:tcW w:w="994" w:type="dxa"/>
          </w:tcPr>
          <w:p w14:paraId="3EA213EF" w14:textId="3BF45314" w:rsidR="00B94342" w:rsidRDefault="00B94342" w:rsidP="00B94342">
            <w:pPr>
              <w:jc w:val="center"/>
              <w:rPr>
                <w:rFonts w:eastAsia="Calibri" w:cs="Arial"/>
                <w:sz w:val="16"/>
                <w:szCs w:val="16"/>
              </w:rPr>
            </w:pPr>
            <w:r w:rsidRPr="451E5F18">
              <w:rPr>
                <w:rFonts w:eastAsia="Calibri" w:cs="Arial"/>
                <w:sz w:val="16"/>
                <w:szCs w:val="16"/>
              </w:rPr>
              <w:t>T204</w:t>
            </w:r>
          </w:p>
        </w:tc>
        <w:tc>
          <w:tcPr>
            <w:tcW w:w="2537" w:type="dxa"/>
          </w:tcPr>
          <w:p w14:paraId="37E6D7DB" w14:textId="453E617A" w:rsidR="00B94342" w:rsidRDefault="00B94342" w:rsidP="00B94342">
            <w:pPr>
              <w:jc w:val="center"/>
            </w:pPr>
            <w:r w:rsidRPr="451E5F18">
              <w:rPr>
                <w:rFonts w:eastAsia="Arial" w:cs="Arial"/>
                <w:sz w:val="16"/>
                <w:szCs w:val="16"/>
              </w:rPr>
              <w:t>Dodatna razpoložljiva mesta v ustanovah za institucionalno varstvo</w:t>
            </w:r>
          </w:p>
        </w:tc>
        <w:tc>
          <w:tcPr>
            <w:tcW w:w="1586" w:type="dxa"/>
          </w:tcPr>
          <w:p w14:paraId="5A338ED8" w14:textId="417108EC" w:rsidR="00B94342" w:rsidRDefault="00B94342" w:rsidP="00B94342">
            <w:pPr>
              <w:jc w:val="center"/>
              <w:rPr>
                <w:rFonts w:eastAsia="Calibri" w:cs="Arial"/>
                <w:sz w:val="16"/>
                <w:szCs w:val="16"/>
              </w:rPr>
            </w:pPr>
            <w:r w:rsidRPr="451E5F18">
              <w:rPr>
                <w:rFonts w:eastAsia="Calibri" w:cs="Arial"/>
                <w:sz w:val="16"/>
                <w:szCs w:val="16"/>
              </w:rPr>
              <w:t>MSP</w:t>
            </w:r>
          </w:p>
        </w:tc>
        <w:tc>
          <w:tcPr>
            <w:tcW w:w="1066" w:type="dxa"/>
          </w:tcPr>
          <w:p w14:paraId="77531EB0" w14:textId="6ED04D65" w:rsidR="00B94342" w:rsidRDefault="00B94342" w:rsidP="00B94342">
            <w:pPr>
              <w:jc w:val="center"/>
              <w:rPr>
                <w:rFonts w:eastAsia="Calibri" w:cs="Arial"/>
                <w:sz w:val="16"/>
                <w:szCs w:val="16"/>
              </w:rPr>
            </w:pPr>
            <w:r w:rsidRPr="451E5F18">
              <w:rPr>
                <w:rFonts w:eastAsia="Calibri" w:cs="Arial"/>
                <w:sz w:val="16"/>
                <w:szCs w:val="16"/>
              </w:rPr>
              <w:t>539</w:t>
            </w:r>
          </w:p>
        </w:tc>
        <w:tc>
          <w:tcPr>
            <w:tcW w:w="1208" w:type="dxa"/>
          </w:tcPr>
          <w:p w14:paraId="7A0BC36C" w14:textId="1574EF19" w:rsidR="00B94342" w:rsidRDefault="00B94342" w:rsidP="00B94342">
            <w:pPr>
              <w:jc w:val="center"/>
              <w:rPr>
                <w:rFonts w:eastAsia="Calibri" w:cs="Arial"/>
                <w:sz w:val="16"/>
                <w:szCs w:val="16"/>
              </w:rPr>
            </w:pPr>
            <w:r w:rsidRPr="451E5F18">
              <w:rPr>
                <w:rFonts w:eastAsia="Calibri" w:cs="Arial"/>
                <w:sz w:val="16"/>
                <w:szCs w:val="16"/>
              </w:rPr>
              <w:t>516</w:t>
            </w:r>
          </w:p>
        </w:tc>
        <w:tc>
          <w:tcPr>
            <w:tcW w:w="1126" w:type="dxa"/>
          </w:tcPr>
          <w:p w14:paraId="649133A8" w14:textId="53DC545A" w:rsidR="00B94342" w:rsidRDefault="00B94342" w:rsidP="00B94342">
            <w:pPr>
              <w:jc w:val="center"/>
              <w:rPr>
                <w:rFonts w:eastAsia="Calibri" w:cs="Arial"/>
                <w:sz w:val="16"/>
                <w:szCs w:val="16"/>
              </w:rPr>
            </w:pPr>
            <w:r w:rsidRPr="451E5F18">
              <w:rPr>
                <w:rFonts w:eastAsia="Calibri" w:cs="Arial"/>
                <w:sz w:val="16"/>
                <w:szCs w:val="16"/>
              </w:rPr>
              <w:t>59</w:t>
            </w:r>
          </w:p>
        </w:tc>
        <w:tc>
          <w:tcPr>
            <w:tcW w:w="1126" w:type="dxa"/>
          </w:tcPr>
          <w:p w14:paraId="1185C118" w14:textId="56B51212" w:rsidR="00B94342" w:rsidRDefault="00B94342" w:rsidP="00B94342">
            <w:pPr>
              <w:jc w:val="center"/>
              <w:rPr>
                <w:rFonts w:eastAsia="Calibri" w:cs="Arial"/>
                <w:sz w:val="16"/>
                <w:szCs w:val="16"/>
              </w:rPr>
            </w:pPr>
            <w:r>
              <w:rPr>
                <w:rFonts w:eastAsia="Calibri" w:cs="Arial"/>
                <w:sz w:val="16"/>
                <w:szCs w:val="16"/>
              </w:rPr>
              <w:t>-</w:t>
            </w:r>
            <w:r w:rsidRPr="451E5F18">
              <w:rPr>
                <w:rFonts w:eastAsia="Calibri" w:cs="Arial"/>
                <w:sz w:val="16"/>
                <w:szCs w:val="16"/>
              </w:rPr>
              <w:t>2,</w:t>
            </w:r>
            <w:r>
              <w:rPr>
                <w:rFonts w:eastAsia="Calibri" w:cs="Arial"/>
                <w:sz w:val="16"/>
                <w:szCs w:val="16"/>
              </w:rPr>
              <w:t>5</w:t>
            </w:r>
          </w:p>
        </w:tc>
        <w:tc>
          <w:tcPr>
            <w:tcW w:w="1127" w:type="dxa"/>
          </w:tcPr>
          <w:p w14:paraId="04AB7AB7" w14:textId="56BF4CBC" w:rsidR="00B94342" w:rsidRDefault="00B94342" w:rsidP="00B94342">
            <w:pPr>
              <w:jc w:val="center"/>
              <w:rPr>
                <w:rFonts w:eastAsia="Calibri" w:cs="Arial"/>
                <w:sz w:val="16"/>
                <w:szCs w:val="16"/>
              </w:rPr>
            </w:pPr>
            <w:r w:rsidRPr="451E5F18">
              <w:rPr>
                <w:rFonts w:eastAsia="Calibri" w:cs="Arial"/>
                <w:sz w:val="16"/>
                <w:szCs w:val="16"/>
              </w:rPr>
              <w:t>56,</w:t>
            </w:r>
            <w:r>
              <w:rPr>
                <w:rFonts w:eastAsia="Calibri" w:cs="Arial"/>
                <w:sz w:val="16"/>
                <w:szCs w:val="16"/>
              </w:rPr>
              <w:t>5</w:t>
            </w:r>
          </w:p>
        </w:tc>
      </w:tr>
      <w:tr w:rsidR="00B94342" w:rsidRPr="00415DF4" w14:paraId="6EB791EB" w14:textId="77777777" w:rsidTr="00BA474C">
        <w:trPr>
          <w:cnfStyle w:val="000000100000" w:firstRow="0" w:lastRow="0" w:firstColumn="0" w:lastColumn="0" w:oddVBand="0" w:evenVBand="0" w:oddHBand="1" w:evenHBand="0" w:firstRowFirstColumn="0" w:firstRowLastColumn="0" w:lastRowFirstColumn="0" w:lastRowLastColumn="0"/>
          <w:trHeight w:val="63"/>
        </w:trPr>
        <w:tc>
          <w:tcPr>
            <w:tcW w:w="706" w:type="dxa"/>
          </w:tcPr>
          <w:p w14:paraId="31BC81AC" w14:textId="77777777" w:rsidR="00B94342" w:rsidRPr="00F40EB0" w:rsidRDefault="00B94342" w:rsidP="00B94342">
            <w:pPr>
              <w:autoSpaceDN w:val="0"/>
              <w:jc w:val="center"/>
              <w:rPr>
                <w:rFonts w:eastAsia="Calibri" w:cs="Arial"/>
                <w:b/>
                <w:bCs/>
                <w:sz w:val="16"/>
                <w:szCs w:val="16"/>
              </w:rPr>
            </w:pPr>
          </w:p>
        </w:tc>
        <w:tc>
          <w:tcPr>
            <w:tcW w:w="1083" w:type="dxa"/>
          </w:tcPr>
          <w:p w14:paraId="27C7656C" w14:textId="77777777" w:rsidR="00B94342" w:rsidRPr="00F40EB0" w:rsidRDefault="00B94342" w:rsidP="00B94342">
            <w:pPr>
              <w:autoSpaceDN w:val="0"/>
              <w:jc w:val="center"/>
              <w:rPr>
                <w:rFonts w:eastAsia="Calibri" w:cs="Arial"/>
                <w:b/>
                <w:bCs/>
                <w:sz w:val="16"/>
                <w:szCs w:val="16"/>
              </w:rPr>
            </w:pPr>
            <w:r>
              <w:rPr>
                <w:rFonts w:eastAsia="Calibri" w:cs="Arial"/>
                <w:b/>
                <w:bCs/>
                <w:sz w:val="16"/>
                <w:szCs w:val="16"/>
              </w:rPr>
              <w:t>SKUPAJ</w:t>
            </w:r>
          </w:p>
        </w:tc>
        <w:tc>
          <w:tcPr>
            <w:tcW w:w="2613" w:type="dxa"/>
          </w:tcPr>
          <w:p w14:paraId="278AB415" w14:textId="77777777" w:rsidR="00B94342" w:rsidRPr="00F40EB0" w:rsidRDefault="00B94342" w:rsidP="00B94342">
            <w:pPr>
              <w:autoSpaceDN w:val="0"/>
              <w:jc w:val="center"/>
              <w:rPr>
                <w:rFonts w:eastAsia="Calibri" w:cs="Arial"/>
                <w:sz w:val="16"/>
                <w:szCs w:val="16"/>
              </w:rPr>
            </w:pPr>
          </w:p>
        </w:tc>
        <w:tc>
          <w:tcPr>
            <w:tcW w:w="994" w:type="dxa"/>
          </w:tcPr>
          <w:p w14:paraId="0F2B46EC" w14:textId="77777777" w:rsidR="00B94342" w:rsidRPr="00F40EB0" w:rsidRDefault="00B94342" w:rsidP="00B94342">
            <w:pPr>
              <w:autoSpaceDN w:val="0"/>
              <w:jc w:val="center"/>
              <w:rPr>
                <w:rFonts w:eastAsia="Calibri" w:cs="Arial"/>
                <w:sz w:val="16"/>
                <w:szCs w:val="16"/>
              </w:rPr>
            </w:pPr>
          </w:p>
        </w:tc>
        <w:tc>
          <w:tcPr>
            <w:tcW w:w="2537" w:type="dxa"/>
          </w:tcPr>
          <w:p w14:paraId="0A4C958B" w14:textId="77777777" w:rsidR="00B94342" w:rsidRPr="00F40EB0" w:rsidRDefault="00B94342" w:rsidP="00B94342">
            <w:pPr>
              <w:autoSpaceDN w:val="0"/>
              <w:jc w:val="center"/>
              <w:rPr>
                <w:rFonts w:eastAsia="Calibri" w:cs="Arial"/>
                <w:sz w:val="16"/>
                <w:szCs w:val="16"/>
              </w:rPr>
            </w:pPr>
          </w:p>
        </w:tc>
        <w:tc>
          <w:tcPr>
            <w:tcW w:w="1586" w:type="dxa"/>
          </w:tcPr>
          <w:p w14:paraId="3711A5C0" w14:textId="77777777" w:rsidR="00B94342" w:rsidRPr="00F40EB0" w:rsidRDefault="00B94342" w:rsidP="00B94342">
            <w:pPr>
              <w:autoSpaceDN w:val="0"/>
              <w:jc w:val="center"/>
              <w:rPr>
                <w:rFonts w:eastAsia="Calibri" w:cs="Arial"/>
                <w:sz w:val="16"/>
                <w:szCs w:val="16"/>
              </w:rPr>
            </w:pPr>
          </w:p>
        </w:tc>
        <w:tc>
          <w:tcPr>
            <w:tcW w:w="1066" w:type="dxa"/>
          </w:tcPr>
          <w:p w14:paraId="3B108FB1" w14:textId="77777777" w:rsidR="00B94342" w:rsidRPr="00C77F26" w:rsidRDefault="00B94342" w:rsidP="00B94342">
            <w:pPr>
              <w:autoSpaceDN w:val="0"/>
              <w:jc w:val="center"/>
              <w:rPr>
                <w:rFonts w:eastAsia="Calibri" w:cs="Arial"/>
                <w:sz w:val="16"/>
                <w:szCs w:val="16"/>
              </w:rPr>
            </w:pPr>
          </w:p>
        </w:tc>
        <w:tc>
          <w:tcPr>
            <w:tcW w:w="1208" w:type="dxa"/>
          </w:tcPr>
          <w:p w14:paraId="05654415" w14:textId="77777777" w:rsidR="00B94342" w:rsidRPr="00C77F26" w:rsidRDefault="00B94342" w:rsidP="00B94342">
            <w:pPr>
              <w:autoSpaceDN w:val="0"/>
              <w:jc w:val="center"/>
              <w:rPr>
                <w:rFonts w:eastAsia="Calibri" w:cs="Arial"/>
                <w:sz w:val="16"/>
                <w:szCs w:val="16"/>
              </w:rPr>
            </w:pPr>
          </w:p>
        </w:tc>
        <w:tc>
          <w:tcPr>
            <w:tcW w:w="1126" w:type="dxa"/>
          </w:tcPr>
          <w:p w14:paraId="18F197BF" w14:textId="77777777" w:rsidR="00B94342" w:rsidRPr="00F40EB0" w:rsidRDefault="00B94342" w:rsidP="00B94342">
            <w:pPr>
              <w:autoSpaceDN w:val="0"/>
              <w:jc w:val="center"/>
              <w:rPr>
                <w:rFonts w:eastAsia="Calibri" w:cs="Arial"/>
                <w:b/>
                <w:bCs/>
                <w:sz w:val="16"/>
                <w:szCs w:val="16"/>
              </w:rPr>
            </w:pPr>
          </w:p>
        </w:tc>
        <w:tc>
          <w:tcPr>
            <w:tcW w:w="1126" w:type="dxa"/>
          </w:tcPr>
          <w:p w14:paraId="0757441F" w14:textId="7A96F57C" w:rsidR="00B94342" w:rsidRPr="009661F2" w:rsidRDefault="00B94342" w:rsidP="00434645">
            <w:pPr>
              <w:autoSpaceDN w:val="0"/>
              <w:jc w:val="center"/>
              <w:rPr>
                <w:rFonts w:eastAsia="Calibri" w:cs="Arial"/>
                <w:b/>
                <w:bCs/>
                <w:sz w:val="16"/>
                <w:szCs w:val="16"/>
              </w:rPr>
            </w:pPr>
            <w:r>
              <w:rPr>
                <w:rFonts w:eastAsia="Calibri" w:cs="Arial"/>
                <w:b/>
                <w:bCs/>
                <w:sz w:val="16"/>
                <w:szCs w:val="16"/>
              </w:rPr>
              <w:t>-83,00</w:t>
            </w:r>
          </w:p>
        </w:tc>
        <w:tc>
          <w:tcPr>
            <w:tcW w:w="1127" w:type="dxa"/>
          </w:tcPr>
          <w:p w14:paraId="39DD028C" w14:textId="77777777" w:rsidR="00B94342" w:rsidRPr="00F40EB0" w:rsidRDefault="00B94342" w:rsidP="00B94342">
            <w:pPr>
              <w:autoSpaceDN w:val="0"/>
              <w:jc w:val="center"/>
              <w:rPr>
                <w:rFonts w:eastAsia="Calibri" w:cs="Arial"/>
                <w:sz w:val="16"/>
                <w:szCs w:val="16"/>
              </w:rPr>
            </w:pPr>
          </w:p>
        </w:tc>
      </w:tr>
    </w:tbl>
    <w:p w14:paraId="6D5E66FC" w14:textId="1C114D2F" w:rsidR="005D697F" w:rsidRDefault="0CD20F04" w:rsidP="451E5F18">
      <w:pPr>
        <w:shd w:val="clear" w:color="auto" w:fill="FFFFFF" w:themeFill="background1"/>
        <w:spacing w:after="0"/>
        <w:ind w:left="142" w:hanging="142"/>
        <w:jc w:val="both"/>
        <w:rPr>
          <w:rFonts w:eastAsia="Times New Roman" w:cs="Arial"/>
          <w:sz w:val="16"/>
          <w:szCs w:val="16"/>
        </w:rPr>
      </w:pPr>
      <w:r w:rsidRPr="451E5F18">
        <w:rPr>
          <w:rFonts w:eastAsia="Times New Roman" w:cs="Arial"/>
          <w:b/>
          <w:bCs/>
          <w:sz w:val="16"/>
          <w:szCs w:val="16"/>
        </w:rPr>
        <w:t>*</w:t>
      </w:r>
      <w:r w:rsidRPr="451E5F18">
        <w:rPr>
          <w:rFonts w:eastAsia="Times New Roman" w:cs="Arial"/>
          <w:sz w:val="16"/>
          <w:szCs w:val="16"/>
        </w:rPr>
        <w:t>Vrednosti so smiselno zaokrožene</w:t>
      </w:r>
      <w:r w:rsidR="3248CC81" w:rsidRPr="451E5F18">
        <w:rPr>
          <w:rFonts w:eastAsia="Times New Roman" w:cs="Arial"/>
          <w:sz w:val="16"/>
          <w:szCs w:val="16"/>
        </w:rPr>
        <w:t>.</w:t>
      </w:r>
    </w:p>
    <w:p w14:paraId="5ECAC868" w14:textId="790F3702" w:rsidR="005D697F" w:rsidRDefault="00BC1A54" w:rsidP="002A5004">
      <w:pPr>
        <w:shd w:val="clear" w:color="auto" w:fill="FFFFFF" w:themeFill="background1"/>
        <w:spacing w:after="0"/>
        <w:ind w:left="142" w:hanging="142"/>
        <w:jc w:val="both"/>
        <w:rPr>
          <w:rFonts w:eastAsia="Times New Roman" w:cs="Arial"/>
          <w:sz w:val="16"/>
          <w:szCs w:val="16"/>
        </w:rPr>
      </w:pPr>
      <w:r w:rsidRPr="00BC1A54">
        <w:rPr>
          <w:rFonts w:eastAsia="Times New Roman" w:cs="Arial"/>
          <w:sz w:val="16"/>
          <w:szCs w:val="16"/>
        </w:rPr>
        <w:t xml:space="preserve">** </w:t>
      </w:r>
      <w:r>
        <w:rPr>
          <w:rFonts w:eastAsia="Times New Roman" w:cs="Arial"/>
          <w:sz w:val="16"/>
          <w:szCs w:val="16"/>
        </w:rPr>
        <w:t>P</w:t>
      </w:r>
      <w:r w:rsidRPr="00BC1A54">
        <w:rPr>
          <w:rFonts w:eastAsia="Times New Roman" w:cs="Arial"/>
          <w:sz w:val="16"/>
          <w:szCs w:val="16"/>
        </w:rPr>
        <w:t>redlog prenosa cilja iz nepovratnih virov na posojila.</w:t>
      </w:r>
      <w:r w:rsidR="00B94342">
        <w:rPr>
          <w:rFonts w:eastAsia="Times New Roman" w:cs="Arial"/>
          <w:sz w:val="16"/>
          <w:szCs w:val="16"/>
        </w:rPr>
        <w:t>.</w:t>
      </w:r>
      <w:r w:rsidR="005D697F">
        <w:rPr>
          <w:rFonts w:eastAsia="Times New Roman" w:cs="Arial"/>
          <w:sz w:val="16"/>
          <w:szCs w:val="16"/>
        </w:rPr>
        <w:br w:type="page"/>
      </w:r>
    </w:p>
    <w:p w14:paraId="12DCDD1D" w14:textId="2938D6AB" w:rsidR="000E1AB8" w:rsidRDefault="11AA35BD" w:rsidP="00B94342">
      <w:pPr>
        <w:pStyle w:val="Naslov2"/>
      </w:pPr>
      <w:r>
        <w:lastRenderedPageBreak/>
        <w:t xml:space="preserve">POENOSTAVITEV </w:t>
      </w:r>
      <w:r w:rsidR="014759F8">
        <w:t xml:space="preserve">ukrepov </w:t>
      </w:r>
    </w:p>
    <w:p w14:paraId="17DA5E12" w14:textId="6BB35062" w:rsidR="00DC2D7F" w:rsidRPr="00DC2D7F" w:rsidRDefault="00F771AC" w:rsidP="00DC2D7F">
      <w:pPr>
        <w:spacing w:after="120"/>
        <w:jc w:val="both"/>
      </w:pPr>
      <w:r>
        <w:t xml:space="preserve">Z vidika bolj učinkovitega izvajanja ukrepov, ki se financirajo iz posojil, </w:t>
      </w:r>
      <w:r w:rsidR="00DC2D7F" w:rsidRPr="00DC2D7F">
        <w:t xml:space="preserve">se v predlogu </w:t>
      </w:r>
      <w:r w:rsidR="00E7730D">
        <w:t>za</w:t>
      </w:r>
      <w:r w:rsidR="00DC2D7F" w:rsidRPr="00DC2D7F">
        <w:t xml:space="preserve"> spremembe načrta </w:t>
      </w:r>
      <w:r w:rsidR="00E7730D">
        <w:t xml:space="preserve">št. 4 </w:t>
      </w:r>
      <w:r w:rsidR="00DC2D7F" w:rsidRPr="00DC2D7F">
        <w:t>pri določenih ukrepih</w:t>
      </w:r>
      <w:r>
        <w:t xml:space="preserve">, </w:t>
      </w:r>
      <w:r w:rsidR="00DC2D7F" w:rsidRPr="00DC2D7F">
        <w:t>spreminja vsebina ukrepov in z njimi povezanih mejnikov</w:t>
      </w:r>
      <w:r w:rsidR="00F607EE">
        <w:t xml:space="preserve">/ </w:t>
      </w:r>
      <w:r w:rsidR="00DC2D7F" w:rsidRPr="00DC2D7F">
        <w:t>cilj</w:t>
      </w:r>
      <w:r w:rsidR="00F607EE">
        <w:t>ev</w:t>
      </w:r>
      <w:r w:rsidR="00DC2D7F" w:rsidRPr="00DC2D7F">
        <w:t xml:space="preserve"> na način, da se zagotovi lažje dokazovanje izpolnitve mejnikov</w:t>
      </w:r>
      <w:r w:rsidR="00F607EE">
        <w:t xml:space="preserve">/ </w:t>
      </w:r>
      <w:r w:rsidR="00DC2D7F" w:rsidRPr="00DC2D7F">
        <w:t xml:space="preserve">ciljev in zmanjšanje upravno-administrativnih bremen. </w:t>
      </w:r>
    </w:p>
    <w:p w14:paraId="70B96255" w14:textId="2C5CFD94" w:rsidR="00B848C2" w:rsidRPr="00DC2D7F" w:rsidRDefault="001D7D31" w:rsidP="5A38E3FC">
      <w:pPr>
        <w:spacing w:before="240" w:after="0"/>
        <w:rPr>
          <w:b/>
          <w:bCs/>
          <w:sz w:val="16"/>
          <w:szCs w:val="18"/>
        </w:rPr>
      </w:pPr>
      <w:r w:rsidRPr="00DC2D7F">
        <w:rPr>
          <w:b/>
          <w:bCs/>
          <w:sz w:val="16"/>
          <w:szCs w:val="18"/>
        </w:rPr>
        <w:t xml:space="preserve">Preglednica </w:t>
      </w:r>
      <w:r w:rsidR="002D004E">
        <w:rPr>
          <w:b/>
          <w:bCs/>
          <w:sz w:val="16"/>
          <w:szCs w:val="18"/>
        </w:rPr>
        <w:t>5</w:t>
      </w:r>
      <w:r w:rsidRPr="00DC2D7F">
        <w:rPr>
          <w:b/>
          <w:bCs/>
          <w:sz w:val="16"/>
          <w:szCs w:val="18"/>
        </w:rPr>
        <w:t>:</w:t>
      </w:r>
      <w:r w:rsidR="00B848C2" w:rsidRPr="00DC2D7F">
        <w:rPr>
          <w:b/>
          <w:bCs/>
          <w:sz w:val="16"/>
          <w:szCs w:val="18"/>
        </w:rPr>
        <w:tab/>
      </w:r>
      <w:r w:rsidRPr="00DC2D7F">
        <w:rPr>
          <w:b/>
          <w:bCs/>
          <w:sz w:val="16"/>
          <w:szCs w:val="18"/>
        </w:rPr>
        <w:t>Ukrepi</w:t>
      </w:r>
      <w:r w:rsidR="002D004E">
        <w:rPr>
          <w:b/>
          <w:bCs/>
          <w:sz w:val="16"/>
          <w:szCs w:val="18"/>
        </w:rPr>
        <w:t xml:space="preserve"> za posojila, ki se poenostavijo</w:t>
      </w:r>
    </w:p>
    <w:tbl>
      <w:tblPr>
        <w:tblStyle w:val="Tabelamrea4poudarek1"/>
        <w:tblW w:w="15070" w:type="dxa"/>
        <w:tblLayout w:type="fixed"/>
        <w:tblLook w:val="0400" w:firstRow="0" w:lastRow="0" w:firstColumn="0" w:lastColumn="0" w:noHBand="0" w:noVBand="1"/>
      </w:tblPr>
      <w:tblGrid>
        <w:gridCol w:w="713"/>
        <w:gridCol w:w="1004"/>
        <w:gridCol w:w="3734"/>
        <w:gridCol w:w="1004"/>
        <w:gridCol w:w="4251"/>
        <w:gridCol w:w="1348"/>
        <w:gridCol w:w="3016"/>
      </w:tblGrid>
      <w:tr w:rsidR="00C15415" w:rsidRPr="003C25EB" w14:paraId="4FB9A92F" w14:textId="77777777" w:rsidTr="00F607EE">
        <w:trPr>
          <w:cnfStyle w:val="000000100000" w:firstRow="0" w:lastRow="0" w:firstColumn="0" w:lastColumn="0" w:oddVBand="0" w:evenVBand="0" w:oddHBand="1" w:evenHBand="0" w:firstRowFirstColumn="0" w:firstRowLastColumn="0" w:lastRowFirstColumn="0" w:lastRowLastColumn="0"/>
          <w:trHeight w:val="300"/>
        </w:trPr>
        <w:tc>
          <w:tcPr>
            <w:tcW w:w="713" w:type="dxa"/>
            <w:vAlign w:val="center"/>
          </w:tcPr>
          <w:p w14:paraId="5F2D9CAB" w14:textId="77777777" w:rsidR="00C15415" w:rsidRDefault="00C15415" w:rsidP="00F607EE">
            <w:pPr>
              <w:autoSpaceDN w:val="0"/>
              <w:contextualSpacing/>
              <w:jc w:val="center"/>
              <w:rPr>
                <w:rFonts w:eastAsia="Calibri" w:cs="Arial"/>
                <w:b/>
                <w:bCs/>
                <w:sz w:val="16"/>
                <w:szCs w:val="16"/>
              </w:rPr>
            </w:pPr>
            <w:r w:rsidRPr="5A38E3FC">
              <w:rPr>
                <w:rFonts w:eastAsia="Calibri" w:cs="Arial"/>
                <w:b/>
                <w:bCs/>
                <w:sz w:val="16"/>
                <w:szCs w:val="16"/>
              </w:rPr>
              <w:t>ZAP. ŠT.</w:t>
            </w:r>
          </w:p>
        </w:tc>
        <w:tc>
          <w:tcPr>
            <w:tcW w:w="1004" w:type="dxa"/>
            <w:vAlign w:val="center"/>
          </w:tcPr>
          <w:p w14:paraId="73E02C40" w14:textId="77777777" w:rsidR="00C15415" w:rsidRDefault="00C15415" w:rsidP="00F607EE">
            <w:pPr>
              <w:autoSpaceDN w:val="0"/>
              <w:contextualSpacing/>
              <w:jc w:val="center"/>
              <w:rPr>
                <w:rFonts w:eastAsia="Calibri" w:cs="Arial"/>
                <w:b/>
                <w:bCs/>
                <w:sz w:val="16"/>
                <w:szCs w:val="16"/>
              </w:rPr>
            </w:pPr>
            <w:r w:rsidRPr="5A38E3FC">
              <w:rPr>
                <w:rFonts w:eastAsia="Calibri" w:cs="Arial"/>
                <w:b/>
                <w:bCs/>
                <w:sz w:val="16"/>
                <w:szCs w:val="16"/>
              </w:rPr>
              <w:t>UKREP</w:t>
            </w:r>
          </w:p>
        </w:tc>
        <w:tc>
          <w:tcPr>
            <w:tcW w:w="3734" w:type="dxa"/>
            <w:vAlign w:val="center"/>
          </w:tcPr>
          <w:p w14:paraId="7A0E952C" w14:textId="77777777" w:rsidR="00C15415" w:rsidRDefault="00C15415" w:rsidP="00F607EE">
            <w:pPr>
              <w:autoSpaceDN w:val="0"/>
              <w:contextualSpacing/>
              <w:jc w:val="center"/>
              <w:rPr>
                <w:rFonts w:eastAsia="Calibri" w:cs="Arial"/>
                <w:b/>
                <w:bCs/>
                <w:sz w:val="16"/>
                <w:szCs w:val="16"/>
              </w:rPr>
            </w:pPr>
            <w:r w:rsidRPr="5A38E3FC">
              <w:rPr>
                <w:rFonts w:eastAsia="Calibri" w:cs="Arial"/>
                <w:b/>
                <w:bCs/>
                <w:sz w:val="16"/>
                <w:szCs w:val="16"/>
              </w:rPr>
              <w:t>NAZIV UKREPA</w:t>
            </w:r>
          </w:p>
        </w:tc>
        <w:tc>
          <w:tcPr>
            <w:tcW w:w="1004" w:type="dxa"/>
            <w:vAlign w:val="center"/>
          </w:tcPr>
          <w:p w14:paraId="1C7DB7FE" w14:textId="77777777" w:rsidR="00C15415" w:rsidRDefault="00C15415" w:rsidP="00F607EE">
            <w:pPr>
              <w:autoSpaceDN w:val="0"/>
              <w:contextualSpacing/>
              <w:jc w:val="center"/>
              <w:rPr>
                <w:rFonts w:eastAsia="Calibri" w:cs="Arial"/>
                <w:b/>
                <w:bCs/>
                <w:sz w:val="16"/>
                <w:szCs w:val="16"/>
              </w:rPr>
            </w:pPr>
            <w:r w:rsidRPr="5A38E3FC">
              <w:rPr>
                <w:rFonts w:eastAsia="Calibri" w:cs="Arial"/>
                <w:b/>
                <w:bCs/>
                <w:sz w:val="16"/>
                <w:szCs w:val="16"/>
              </w:rPr>
              <w:t>ŠT. MEJNIKA/CILJA</w:t>
            </w:r>
          </w:p>
        </w:tc>
        <w:tc>
          <w:tcPr>
            <w:tcW w:w="4251" w:type="dxa"/>
            <w:vAlign w:val="center"/>
          </w:tcPr>
          <w:p w14:paraId="1E083A42" w14:textId="77777777" w:rsidR="00C15415" w:rsidRDefault="00C15415" w:rsidP="00F607EE">
            <w:pPr>
              <w:autoSpaceDN w:val="0"/>
              <w:contextualSpacing/>
              <w:jc w:val="center"/>
              <w:rPr>
                <w:rFonts w:eastAsia="Calibri" w:cs="Arial"/>
                <w:b/>
                <w:bCs/>
                <w:sz w:val="16"/>
                <w:szCs w:val="16"/>
              </w:rPr>
            </w:pPr>
            <w:r w:rsidRPr="5A38E3FC">
              <w:rPr>
                <w:rFonts w:eastAsia="Calibri" w:cs="Arial"/>
                <w:b/>
                <w:bCs/>
                <w:sz w:val="16"/>
                <w:szCs w:val="16"/>
              </w:rPr>
              <w:t>NAZIV MEJNIKA ALI CILJA</w:t>
            </w:r>
          </w:p>
        </w:tc>
        <w:tc>
          <w:tcPr>
            <w:tcW w:w="1348" w:type="dxa"/>
            <w:vAlign w:val="center"/>
          </w:tcPr>
          <w:p w14:paraId="3CAFA52F" w14:textId="77777777" w:rsidR="00C15415" w:rsidRDefault="00C15415" w:rsidP="00F607EE">
            <w:pPr>
              <w:autoSpaceDN w:val="0"/>
              <w:contextualSpacing/>
              <w:jc w:val="center"/>
              <w:rPr>
                <w:rFonts w:eastAsia="Calibri" w:cs="Arial"/>
                <w:b/>
                <w:bCs/>
                <w:sz w:val="16"/>
                <w:szCs w:val="16"/>
              </w:rPr>
            </w:pPr>
            <w:r w:rsidRPr="5A38E3FC">
              <w:rPr>
                <w:rFonts w:eastAsia="Calibri" w:cs="Arial"/>
                <w:b/>
                <w:bCs/>
                <w:sz w:val="16"/>
                <w:szCs w:val="16"/>
              </w:rPr>
              <w:t>ODGOVORNI  ORGAN</w:t>
            </w:r>
          </w:p>
        </w:tc>
        <w:tc>
          <w:tcPr>
            <w:tcW w:w="3016" w:type="dxa"/>
            <w:vAlign w:val="center"/>
          </w:tcPr>
          <w:p w14:paraId="3960C02F" w14:textId="77777777" w:rsidR="00C15415" w:rsidRDefault="00C15415" w:rsidP="00F607EE">
            <w:pPr>
              <w:autoSpaceDN w:val="0"/>
              <w:contextualSpacing/>
              <w:jc w:val="center"/>
              <w:rPr>
                <w:rFonts w:eastAsia="Calibri" w:cs="Arial"/>
                <w:b/>
                <w:bCs/>
                <w:sz w:val="16"/>
                <w:szCs w:val="16"/>
              </w:rPr>
            </w:pPr>
            <w:r w:rsidRPr="5A38E3FC">
              <w:rPr>
                <w:rFonts w:eastAsia="Calibri" w:cs="Arial"/>
                <w:b/>
                <w:bCs/>
                <w:sz w:val="16"/>
                <w:szCs w:val="16"/>
              </w:rPr>
              <w:t>Opis spremembe</w:t>
            </w:r>
          </w:p>
        </w:tc>
      </w:tr>
      <w:tr w:rsidR="00C15415" w14:paraId="312D5209" w14:textId="77777777" w:rsidTr="00F607EE">
        <w:trPr>
          <w:trHeight w:val="300"/>
        </w:trPr>
        <w:tc>
          <w:tcPr>
            <w:tcW w:w="713" w:type="dxa"/>
            <w:vAlign w:val="center"/>
          </w:tcPr>
          <w:p w14:paraId="209C4F4F" w14:textId="77777777" w:rsidR="00C15415" w:rsidRDefault="00C15415" w:rsidP="00F607EE">
            <w:pPr>
              <w:contextualSpacing/>
              <w:jc w:val="center"/>
              <w:rPr>
                <w:rFonts w:eastAsia="Calibri" w:cs="Arial"/>
                <w:b/>
                <w:bCs/>
                <w:sz w:val="16"/>
                <w:szCs w:val="16"/>
              </w:rPr>
            </w:pPr>
            <w:r w:rsidRPr="5A38E3FC">
              <w:rPr>
                <w:rFonts w:eastAsia="Calibri" w:cs="Arial"/>
                <w:b/>
                <w:bCs/>
                <w:sz w:val="16"/>
                <w:szCs w:val="16"/>
              </w:rPr>
              <w:t>1.</w:t>
            </w:r>
          </w:p>
        </w:tc>
        <w:tc>
          <w:tcPr>
            <w:tcW w:w="1004" w:type="dxa"/>
            <w:vAlign w:val="center"/>
          </w:tcPr>
          <w:p w14:paraId="279B5E5F" w14:textId="77777777" w:rsidR="00C15415" w:rsidRDefault="00C15415" w:rsidP="00F607EE">
            <w:pPr>
              <w:contextualSpacing/>
              <w:jc w:val="center"/>
              <w:rPr>
                <w:rFonts w:eastAsia="Calibri" w:cs="Arial"/>
                <w:b/>
                <w:bCs/>
                <w:sz w:val="16"/>
                <w:szCs w:val="16"/>
              </w:rPr>
            </w:pPr>
            <w:r w:rsidRPr="451E5F18">
              <w:rPr>
                <w:rFonts w:eastAsia="Calibri" w:cs="Arial"/>
                <w:b/>
                <w:bCs/>
                <w:sz w:val="16"/>
                <w:szCs w:val="16"/>
              </w:rPr>
              <w:t>C1.K1.RB</w:t>
            </w:r>
          </w:p>
        </w:tc>
        <w:tc>
          <w:tcPr>
            <w:tcW w:w="3734" w:type="dxa"/>
            <w:vAlign w:val="center"/>
          </w:tcPr>
          <w:p w14:paraId="0E801FBB" w14:textId="77777777" w:rsidR="00C15415" w:rsidRDefault="00C15415" w:rsidP="00F607EE">
            <w:pPr>
              <w:contextualSpacing/>
              <w:jc w:val="center"/>
            </w:pPr>
            <w:r w:rsidRPr="451E5F18">
              <w:rPr>
                <w:rFonts w:eastAsia="Arial" w:cs="Arial"/>
                <w:sz w:val="16"/>
                <w:szCs w:val="16"/>
              </w:rPr>
              <w:t>Reforma oskrbe z električno energijo za potrebe spodbujanja obnovljivih virov energije</w:t>
            </w:r>
          </w:p>
        </w:tc>
        <w:tc>
          <w:tcPr>
            <w:tcW w:w="1004" w:type="dxa"/>
            <w:vAlign w:val="center"/>
          </w:tcPr>
          <w:p w14:paraId="644E0BC5" w14:textId="77777777" w:rsidR="00C15415" w:rsidRDefault="00C15415" w:rsidP="00F607EE">
            <w:pPr>
              <w:contextualSpacing/>
              <w:jc w:val="center"/>
              <w:rPr>
                <w:rFonts w:eastAsia="Calibri" w:cs="Arial"/>
                <w:sz w:val="16"/>
                <w:szCs w:val="16"/>
              </w:rPr>
            </w:pPr>
            <w:r w:rsidRPr="451E5F18">
              <w:rPr>
                <w:rFonts w:eastAsia="Calibri" w:cs="Arial"/>
                <w:sz w:val="16"/>
                <w:szCs w:val="16"/>
              </w:rPr>
              <w:t>T14</w:t>
            </w:r>
          </w:p>
        </w:tc>
        <w:tc>
          <w:tcPr>
            <w:tcW w:w="4251" w:type="dxa"/>
            <w:vAlign w:val="center"/>
          </w:tcPr>
          <w:p w14:paraId="21265F4F" w14:textId="77777777" w:rsidR="00C15415" w:rsidRDefault="00C15415" w:rsidP="00F607EE">
            <w:pPr>
              <w:contextualSpacing/>
              <w:jc w:val="center"/>
            </w:pPr>
            <w:r w:rsidRPr="451E5F18">
              <w:rPr>
                <w:rFonts w:eastAsia="Arial" w:cs="Arial"/>
                <w:sz w:val="16"/>
                <w:szCs w:val="16"/>
              </w:rPr>
              <w:t>Dodatna zmogljivost priključenih in delujočih novih proizvodnih naprav za samooskrbo na obnovljive vire energije</w:t>
            </w:r>
          </w:p>
        </w:tc>
        <w:tc>
          <w:tcPr>
            <w:tcW w:w="1348" w:type="dxa"/>
            <w:vAlign w:val="center"/>
          </w:tcPr>
          <w:p w14:paraId="58230BE6" w14:textId="77777777" w:rsidR="00C15415" w:rsidRDefault="00C15415" w:rsidP="00F607EE">
            <w:pPr>
              <w:contextualSpacing/>
              <w:jc w:val="center"/>
              <w:rPr>
                <w:rFonts w:eastAsia="Calibri" w:cs="Arial"/>
                <w:sz w:val="16"/>
                <w:szCs w:val="16"/>
              </w:rPr>
            </w:pPr>
            <w:r w:rsidRPr="5A38E3FC">
              <w:rPr>
                <w:rFonts w:eastAsia="Calibri" w:cs="Arial"/>
                <w:sz w:val="16"/>
                <w:szCs w:val="16"/>
              </w:rPr>
              <w:t>MOPE</w:t>
            </w:r>
          </w:p>
        </w:tc>
        <w:tc>
          <w:tcPr>
            <w:tcW w:w="3016" w:type="dxa"/>
            <w:vAlign w:val="center"/>
          </w:tcPr>
          <w:p w14:paraId="538C6B38" w14:textId="77777777" w:rsidR="00C15415" w:rsidRDefault="00C15415" w:rsidP="00F607EE">
            <w:pPr>
              <w:contextualSpacing/>
              <w:jc w:val="center"/>
            </w:pPr>
            <w:r w:rsidRPr="451E5F18">
              <w:rPr>
                <w:rFonts w:eastAsia="Calibri" w:cs="Arial"/>
                <w:sz w:val="16"/>
                <w:szCs w:val="16"/>
              </w:rPr>
              <w:t>Poenostavitev opisa ukrepa.</w:t>
            </w:r>
          </w:p>
          <w:p w14:paraId="4CFA1610" w14:textId="77777777" w:rsidR="00C15415" w:rsidRDefault="00C15415" w:rsidP="00F607EE">
            <w:pPr>
              <w:contextualSpacing/>
              <w:jc w:val="center"/>
              <w:rPr>
                <w:rFonts w:eastAsia="Calibri" w:cs="Arial"/>
                <w:sz w:val="16"/>
                <w:szCs w:val="16"/>
              </w:rPr>
            </w:pPr>
            <w:r w:rsidRPr="451E5F18">
              <w:rPr>
                <w:rFonts w:eastAsia="Calibri" w:cs="Arial"/>
                <w:sz w:val="16"/>
                <w:szCs w:val="16"/>
              </w:rPr>
              <w:t>Brisanje cilja.</w:t>
            </w:r>
          </w:p>
        </w:tc>
      </w:tr>
      <w:tr w:rsidR="00C15415" w14:paraId="39C6D888" w14:textId="77777777" w:rsidTr="00F607EE">
        <w:trPr>
          <w:cnfStyle w:val="000000100000" w:firstRow="0" w:lastRow="0" w:firstColumn="0" w:lastColumn="0" w:oddVBand="0" w:evenVBand="0" w:oddHBand="1" w:evenHBand="0" w:firstRowFirstColumn="0" w:firstRowLastColumn="0" w:lastRowFirstColumn="0" w:lastRowLastColumn="0"/>
          <w:trHeight w:val="188"/>
        </w:trPr>
        <w:tc>
          <w:tcPr>
            <w:tcW w:w="713" w:type="dxa"/>
            <w:vMerge w:val="restart"/>
            <w:vAlign w:val="center"/>
          </w:tcPr>
          <w:p w14:paraId="32B0DE2A" w14:textId="30BDBAFA" w:rsidR="00C15415" w:rsidRDefault="008C17F6" w:rsidP="00F607EE">
            <w:pPr>
              <w:contextualSpacing/>
              <w:jc w:val="center"/>
              <w:rPr>
                <w:rFonts w:eastAsia="Calibri" w:cs="Arial"/>
                <w:b/>
                <w:bCs/>
                <w:sz w:val="16"/>
                <w:szCs w:val="16"/>
              </w:rPr>
            </w:pPr>
            <w:r>
              <w:rPr>
                <w:rFonts w:eastAsia="Calibri" w:cs="Arial"/>
                <w:b/>
                <w:bCs/>
                <w:sz w:val="16"/>
                <w:szCs w:val="16"/>
              </w:rPr>
              <w:t>2.</w:t>
            </w:r>
          </w:p>
        </w:tc>
        <w:tc>
          <w:tcPr>
            <w:tcW w:w="1004" w:type="dxa"/>
            <w:vMerge w:val="restart"/>
            <w:vAlign w:val="center"/>
          </w:tcPr>
          <w:p w14:paraId="4647C241" w14:textId="77777777" w:rsidR="00C15415" w:rsidRDefault="00C15415" w:rsidP="00F607EE">
            <w:pPr>
              <w:contextualSpacing/>
              <w:jc w:val="center"/>
              <w:rPr>
                <w:rFonts w:eastAsia="Calibri" w:cs="Arial"/>
                <w:b/>
                <w:bCs/>
                <w:sz w:val="16"/>
                <w:szCs w:val="16"/>
              </w:rPr>
            </w:pPr>
            <w:r w:rsidRPr="451E5F18">
              <w:rPr>
                <w:rFonts w:eastAsia="Calibri" w:cs="Arial"/>
                <w:b/>
                <w:bCs/>
                <w:sz w:val="16"/>
                <w:szCs w:val="16"/>
              </w:rPr>
              <w:t>C1.K1.IE</w:t>
            </w:r>
          </w:p>
        </w:tc>
        <w:tc>
          <w:tcPr>
            <w:tcW w:w="3734" w:type="dxa"/>
            <w:vMerge w:val="restart"/>
            <w:vAlign w:val="center"/>
          </w:tcPr>
          <w:p w14:paraId="49F41F04" w14:textId="77777777" w:rsidR="00C15415" w:rsidRDefault="00C15415" w:rsidP="00F607EE">
            <w:pPr>
              <w:contextualSpacing/>
              <w:jc w:val="center"/>
            </w:pPr>
            <w:r w:rsidRPr="451E5F18">
              <w:rPr>
                <w:rFonts w:eastAsia="Arial" w:cs="Arial"/>
                <w:sz w:val="16"/>
                <w:szCs w:val="16"/>
              </w:rPr>
              <w:t>Proizvodnja elektrike iz obnovljivih virov energije</w:t>
            </w:r>
          </w:p>
        </w:tc>
        <w:tc>
          <w:tcPr>
            <w:tcW w:w="1004" w:type="dxa"/>
            <w:vAlign w:val="center"/>
          </w:tcPr>
          <w:p w14:paraId="3556A968" w14:textId="77777777" w:rsidR="00C15415" w:rsidRDefault="00C15415" w:rsidP="00F607EE">
            <w:pPr>
              <w:contextualSpacing/>
              <w:jc w:val="center"/>
              <w:rPr>
                <w:rFonts w:eastAsia="Calibri" w:cs="Arial"/>
                <w:sz w:val="16"/>
                <w:szCs w:val="16"/>
              </w:rPr>
            </w:pPr>
            <w:r w:rsidRPr="451E5F18">
              <w:rPr>
                <w:rFonts w:eastAsia="Calibri" w:cs="Arial"/>
                <w:sz w:val="16"/>
                <w:szCs w:val="16"/>
              </w:rPr>
              <w:t>M15</w:t>
            </w:r>
          </w:p>
        </w:tc>
        <w:tc>
          <w:tcPr>
            <w:tcW w:w="4251" w:type="dxa"/>
            <w:vAlign w:val="center"/>
          </w:tcPr>
          <w:p w14:paraId="58ADC329" w14:textId="77777777" w:rsidR="00C15415" w:rsidRDefault="00C15415" w:rsidP="00F607EE">
            <w:pPr>
              <w:contextualSpacing/>
              <w:jc w:val="center"/>
            </w:pPr>
            <w:r w:rsidRPr="451E5F18">
              <w:rPr>
                <w:rFonts w:eastAsia="Arial" w:cs="Arial"/>
                <w:sz w:val="16"/>
                <w:szCs w:val="16"/>
              </w:rPr>
              <w:t>Izdaja sklepov o sofinanciranju za nove proizvodne naprave na obnovljive vire energije</w:t>
            </w:r>
          </w:p>
        </w:tc>
        <w:tc>
          <w:tcPr>
            <w:tcW w:w="1348" w:type="dxa"/>
            <w:vMerge w:val="restart"/>
            <w:vAlign w:val="center"/>
          </w:tcPr>
          <w:p w14:paraId="1D24E792" w14:textId="77777777" w:rsidR="00C15415" w:rsidRDefault="00C15415" w:rsidP="00F607EE">
            <w:pPr>
              <w:contextualSpacing/>
              <w:jc w:val="center"/>
              <w:rPr>
                <w:rFonts w:eastAsia="Calibri" w:cs="Arial"/>
                <w:sz w:val="16"/>
                <w:szCs w:val="16"/>
              </w:rPr>
            </w:pPr>
            <w:r w:rsidRPr="451E5F18">
              <w:rPr>
                <w:rFonts w:eastAsia="Calibri" w:cs="Arial"/>
                <w:sz w:val="16"/>
                <w:szCs w:val="16"/>
              </w:rPr>
              <w:t>MOPE</w:t>
            </w:r>
          </w:p>
        </w:tc>
        <w:tc>
          <w:tcPr>
            <w:tcW w:w="3016" w:type="dxa"/>
            <w:vAlign w:val="center"/>
          </w:tcPr>
          <w:p w14:paraId="2BD48031" w14:textId="77777777" w:rsidR="00C15415" w:rsidRDefault="00C15415" w:rsidP="00F607EE">
            <w:pPr>
              <w:contextualSpacing/>
              <w:jc w:val="center"/>
            </w:pPr>
            <w:r w:rsidRPr="451E5F18">
              <w:rPr>
                <w:rFonts w:eastAsia="Calibri" w:cs="Arial"/>
                <w:sz w:val="16"/>
                <w:szCs w:val="16"/>
              </w:rPr>
              <w:t>Poenostavitev opisa ukrepa.</w:t>
            </w:r>
          </w:p>
          <w:p w14:paraId="12469B77" w14:textId="30B48C31" w:rsidR="00C15415" w:rsidRDefault="003179EB" w:rsidP="00F607EE">
            <w:pPr>
              <w:contextualSpacing/>
              <w:jc w:val="center"/>
              <w:rPr>
                <w:rFonts w:eastAsia="Calibri" w:cs="Arial"/>
                <w:sz w:val="16"/>
                <w:szCs w:val="16"/>
              </w:rPr>
            </w:pPr>
            <w:r>
              <w:rPr>
                <w:rFonts w:eastAsia="Calibri" w:cs="Arial"/>
                <w:sz w:val="16"/>
                <w:szCs w:val="16"/>
              </w:rPr>
              <w:t>Brisanje</w:t>
            </w:r>
            <w:r w:rsidR="00C15415" w:rsidRPr="451E5F18">
              <w:rPr>
                <w:rFonts w:eastAsia="Calibri" w:cs="Arial"/>
                <w:sz w:val="16"/>
                <w:szCs w:val="16"/>
              </w:rPr>
              <w:t xml:space="preserve"> mejnika.</w:t>
            </w:r>
          </w:p>
        </w:tc>
      </w:tr>
      <w:tr w:rsidR="00C15415" w14:paraId="166E3E63" w14:textId="77777777" w:rsidTr="00F607EE">
        <w:trPr>
          <w:trHeight w:val="187"/>
        </w:trPr>
        <w:tc>
          <w:tcPr>
            <w:tcW w:w="713" w:type="dxa"/>
            <w:vMerge/>
            <w:vAlign w:val="center"/>
          </w:tcPr>
          <w:p w14:paraId="0F5F0287" w14:textId="77777777" w:rsidR="00C15415" w:rsidRDefault="00C15415" w:rsidP="00F607EE">
            <w:pPr>
              <w:contextualSpacing/>
              <w:jc w:val="center"/>
              <w:rPr>
                <w:rFonts w:eastAsia="Calibri" w:cs="Arial"/>
                <w:b/>
                <w:bCs/>
                <w:sz w:val="16"/>
                <w:szCs w:val="16"/>
              </w:rPr>
            </w:pPr>
          </w:p>
        </w:tc>
        <w:tc>
          <w:tcPr>
            <w:tcW w:w="1004" w:type="dxa"/>
            <w:vMerge/>
            <w:vAlign w:val="center"/>
          </w:tcPr>
          <w:p w14:paraId="4AF0AC0A" w14:textId="77777777" w:rsidR="00C15415" w:rsidRPr="451E5F18" w:rsidRDefault="00C15415" w:rsidP="00F607EE">
            <w:pPr>
              <w:contextualSpacing/>
              <w:jc w:val="center"/>
              <w:rPr>
                <w:rFonts w:eastAsia="Calibri" w:cs="Arial"/>
                <w:b/>
                <w:bCs/>
                <w:sz w:val="16"/>
                <w:szCs w:val="16"/>
              </w:rPr>
            </w:pPr>
          </w:p>
        </w:tc>
        <w:tc>
          <w:tcPr>
            <w:tcW w:w="3734" w:type="dxa"/>
            <w:vMerge/>
            <w:vAlign w:val="center"/>
          </w:tcPr>
          <w:p w14:paraId="0E04E1EA" w14:textId="77777777" w:rsidR="00C15415" w:rsidRPr="451E5F18" w:rsidRDefault="00C15415" w:rsidP="00F607EE">
            <w:pPr>
              <w:contextualSpacing/>
              <w:jc w:val="center"/>
              <w:rPr>
                <w:rFonts w:eastAsia="Arial" w:cs="Arial"/>
                <w:sz w:val="16"/>
                <w:szCs w:val="16"/>
              </w:rPr>
            </w:pPr>
          </w:p>
        </w:tc>
        <w:tc>
          <w:tcPr>
            <w:tcW w:w="1004" w:type="dxa"/>
            <w:vAlign w:val="center"/>
          </w:tcPr>
          <w:p w14:paraId="6C5B7F29" w14:textId="5119F8A3" w:rsidR="00C15415" w:rsidRPr="451E5F18" w:rsidRDefault="00C15415" w:rsidP="00F607EE">
            <w:pPr>
              <w:contextualSpacing/>
              <w:jc w:val="center"/>
              <w:rPr>
                <w:rFonts w:eastAsia="Calibri" w:cs="Arial"/>
                <w:sz w:val="16"/>
                <w:szCs w:val="16"/>
              </w:rPr>
            </w:pPr>
            <w:r>
              <w:rPr>
                <w:rFonts w:eastAsia="Calibri" w:cs="Arial"/>
                <w:sz w:val="16"/>
                <w:szCs w:val="16"/>
              </w:rPr>
              <w:t>T16</w:t>
            </w:r>
          </w:p>
        </w:tc>
        <w:tc>
          <w:tcPr>
            <w:tcW w:w="4251" w:type="dxa"/>
            <w:vAlign w:val="center"/>
          </w:tcPr>
          <w:p w14:paraId="0D2A27BB" w14:textId="04A60175" w:rsidR="00C15415" w:rsidRPr="451E5F18" w:rsidRDefault="00C15415" w:rsidP="00F607EE">
            <w:pPr>
              <w:contextualSpacing/>
              <w:jc w:val="center"/>
              <w:rPr>
                <w:rFonts w:eastAsia="Arial" w:cs="Arial"/>
                <w:sz w:val="16"/>
                <w:szCs w:val="16"/>
              </w:rPr>
            </w:pPr>
            <w:r w:rsidRPr="451E5F18">
              <w:rPr>
                <w:rFonts w:eastAsia="Arial" w:cs="Arial"/>
                <w:sz w:val="16"/>
                <w:szCs w:val="16"/>
              </w:rPr>
              <w:t>Dodatna zmogljivost novih naprav za proizvodnjo električne energije iz obnovljivih virov</w:t>
            </w:r>
          </w:p>
        </w:tc>
        <w:tc>
          <w:tcPr>
            <w:tcW w:w="1348" w:type="dxa"/>
            <w:vMerge/>
            <w:vAlign w:val="center"/>
          </w:tcPr>
          <w:p w14:paraId="2542F0B3" w14:textId="77777777" w:rsidR="00C15415" w:rsidRPr="451E5F18" w:rsidRDefault="00C15415" w:rsidP="00F607EE">
            <w:pPr>
              <w:contextualSpacing/>
              <w:jc w:val="center"/>
              <w:rPr>
                <w:rFonts w:eastAsia="Calibri" w:cs="Arial"/>
                <w:sz w:val="16"/>
                <w:szCs w:val="16"/>
              </w:rPr>
            </w:pPr>
          </w:p>
        </w:tc>
        <w:tc>
          <w:tcPr>
            <w:tcW w:w="3016" w:type="dxa"/>
            <w:vAlign w:val="center"/>
          </w:tcPr>
          <w:p w14:paraId="1418CC9C" w14:textId="65F8C5F1" w:rsidR="00C15415" w:rsidRPr="451E5F18" w:rsidRDefault="00C15415" w:rsidP="00F607EE">
            <w:pPr>
              <w:contextualSpacing/>
              <w:jc w:val="center"/>
              <w:rPr>
                <w:rFonts w:eastAsia="Calibri" w:cs="Arial"/>
                <w:sz w:val="16"/>
                <w:szCs w:val="16"/>
              </w:rPr>
            </w:pPr>
            <w:r w:rsidRPr="451E5F18">
              <w:rPr>
                <w:rFonts w:eastAsia="Calibri" w:cs="Arial"/>
                <w:sz w:val="16"/>
                <w:szCs w:val="16"/>
              </w:rPr>
              <w:t>Sprememba imena in opisa cilja.</w:t>
            </w:r>
          </w:p>
        </w:tc>
      </w:tr>
      <w:tr w:rsidR="00C15415" w14:paraId="0B1B2EA0" w14:textId="77777777" w:rsidTr="00F607EE">
        <w:trPr>
          <w:cnfStyle w:val="000000100000" w:firstRow="0" w:lastRow="0" w:firstColumn="0" w:lastColumn="0" w:oddVBand="0" w:evenVBand="0" w:oddHBand="1" w:evenHBand="0" w:firstRowFirstColumn="0" w:firstRowLastColumn="0" w:lastRowFirstColumn="0" w:lastRowLastColumn="0"/>
          <w:trHeight w:val="300"/>
        </w:trPr>
        <w:tc>
          <w:tcPr>
            <w:tcW w:w="713" w:type="dxa"/>
            <w:vAlign w:val="center"/>
          </w:tcPr>
          <w:p w14:paraId="5844C927" w14:textId="1214B961" w:rsidR="00C15415" w:rsidRDefault="008C17F6" w:rsidP="00F607EE">
            <w:pPr>
              <w:contextualSpacing/>
              <w:jc w:val="center"/>
              <w:rPr>
                <w:rFonts w:eastAsia="Calibri" w:cs="Arial"/>
                <w:b/>
                <w:bCs/>
                <w:sz w:val="16"/>
                <w:szCs w:val="16"/>
              </w:rPr>
            </w:pPr>
            <w:r>
              <w:rPr>
                <w:rFonts w:eastAsia="Calibri" w:cs="Arial"/>
                <w:b/>
                <w:bCs/>
                <w:sz w:val="16"/>
                <w:szCs w:val="16"/>
              </w:rPr>
              <w:t>3.</w:t>
            </w:r>
          </w:p>
        </w:tc>
        <w:tc>
          <w:tcPr>
            <w:tcW w:w="1004" w:type="dxa"/>
            <w:vAlign w:val="center"/>
          </w:tcPr>
          <w:p w14:paraId="61E5D02E" w14:textId="77777777" w:rsidR="00C15415" w:rsidRDefault="00C15415" w:rsidP="00F607EE">
            <w:pPr>
              <w:contextualSpacing/>
              <w:jc w:val="center"/>
              <w:rPr>
                <w:rFonts w:eastAsia="Calibri" w:cs="Arial"/>
                <w:b/>
                <w:bCs/>
                <w:sz w:val="16"/>
                <w:szCs w:val="16"/>
              </w:rPr>
            </w:pPr>
            <w:r w:rsidRPr="451E5F18">
              <w:rPr>
                <w:rFonts w:eastAsia="Calibri" w:cs="Arial"/>
                <w:b/>
                <w:bCs/>
                <w:sz w:val="16"/>
                <w:szCs w:val="16"/>
              </w:rPr>
              <w:t>C1.K1.IF</w:t>
            </w:r>
          </w:p>
        </w:tc>
        <w:tc>
          <w:tcPr>
            <w:tcW w:w="3734" w:type="dxa"/>
            <w:vAlign w:val="center"/>
          </w:tcPr>
          <w:p w14:paraId="48706DF2" w14:textId="77777777" w:rsidR="00C15415" w:rsidRDefault="00C15415" w:rsidP="00F607EE">
            <w:pPr>
              <w:contextualSpacing/>
              <w:jc w:val="center"/>
            </w:pPr>
            <w:r w:rsidRPr="451E5F18">
              <w:rPr>
                <w:rFonts w:eastAsia="Arial" w:cs="Arial"/>
                <w:sz w:val="16"/>
                <w:szCs w:val="16"/>
              </w:rPr>
              <w:t>Krepitev distribucijskega omrežja električne energije (nizkonapetostno omrežje)</w:t>
            </w:r>
          </w:p>
        </w:tc>
        <w:tc>
          <w:tcPr>
            <w:tcW w:w="1004" w:type="dxa"/>
            <w:vAlign w:val="center"/>
          </w:tcPr>
          <w:p w14:paraId="1C36B2B6" w14:textId="77777777" w:rsidR="00C15415" w:rsidRDefault="00C15415" w:rsidP="00F607EE">
            <w:pPr>
              <w:contextualSpacing/>
              <w:jc w:val="center"/>
              <w:rPr>
                <w:rFonts w:eastAsia="Calibri" w:cs="Arial"/>
                <w:sz w:val="16"/>
                <w:szCs w:val="16"/>
              </w:rPr>
            </w:pPr>
            <w:r w:rsidRPr="451E5F18">
              <w:rPr>
                <w:rFonts w:eastAsia="Calibri" w:cs="Arial"/>
                <w:sz w:val="16"/>
                <w:szCs w:val="16"/>
              </w:rPr>
              <w:t>T18</w:t>
            </w:r>
          </w:p>
        </w:tc>
        <w:tc>
          <w:tcPr>
            <w:tcW w:w="4251" w:type="dxa"/>
            <w:vAlign w:val="center"/>
          </w:tcPr>
          <w:p w14:paraId="7972A2C4" w14:textId="77777777" w:rsidR="00C15415" w:rsidRDefault="00C15415" w:rsidP="00F607EE">
            <w:pPr>
              <w:contextualSpacing/>
              <w:jc w:val="center"/>
            </w:pPr>
            <w:r w:rsidRPr="451E5F18">
              <w:rPr>
                <w:rFonts w:eastAsia="Arial" w:cs="Arial"/>
                <w:sz w:val="16"/>
                <w:szCs w:val="16"/>
              </w:rPr>
              <w:t>Dolžina novega operativnega distribucijskega omrežja</w:t>
            </w:r>
          </w:p>
        </w:tc>
        <w:tc>
          <w:tcPr>
            <w:tcW w:w="1348" w:type="dxa"/>
            <w:vAlign w:val="center"/>
          </w:tcPr>
          <w:p w14:paraId="3DDB3150" w14:textId="77777777" w:rsidR="00C15415" w:rsidRDefault="00C15415" w:rsidP="00F607EE">
            <w:pPr>
              <w:contextualSpacing/>
              <w:jc w:val="center"/>
              <w:rPr>
                <w:rFonts w:eastAsia="Calibri" w:cs="Arial"/>
                <w:sz w:val="16"/>
                <w:szCs w:val="16"/>
              </w:rPr>
            </w:pPr>
            <w:r w:rsidRPr="451E5F18">
              <w:rPr>
                <w:rFonts w:eastAsia="Calibri" w:cs="Arial"/>
                <w:sz w:val="16"/>
                <w:szCs w:val="16"/>
              </w:rPr>
              <w:t>MOPE</w:t>
            </w:r>
          </w:p>
        </w:tc>
        <w:tc>
          <w:tcPr>
            <w:tcW w:w="3016" w:type="dxa"/>
            <w:vAlign w:val="center"/>
          </w:tcPr>
          <w:p w14:paraId="1CFFAA7F" w14:textId="77777777" w:rsidR="00C15415" w:rsidRDefault="00C15415" w:rsidP="00F607EE">
            <w:pPr>
              <w:contextualSpacing/>
              <w:jc w:val="center"/>
            </w:pPr>
            <w:r w:rsidRPr="451E5F18">
              <w:rPr>
                <w:rFonts w:eastAsia="Calibri" w:cs="Arial"/>
                <w:sz w:val="16"/>
                <w:szCs w:val="16"/>
              </w:rPr>
              <w:t>Poenostavitev opisa ukrepa.</w:t>
            </w:r>
          </w:p>
          <w:p w14:paraId="173C9B36" w14:textId="77777777" w:rsidR="00C15415" w:rsidRDefault="00C15415" w:rsidP="00F607EE">
            <w:pPr>
              <w:contextualSpacing/>
              <w:jc w:val="center"/>
              <w:rPr>
                <w:rFonts w:eastAsia="Calibri" w:cs="Arial"/>
                <w:sz w:val="16"/>
                <w:szCs w:val="16"/>
              </w:rPr>
            </w:pPr>
            <w:r w:rsidRPr="451E5F18">
              <w:rPr>
                <w:rFonts w:eastAsia="Calibri" w:cs="Arial"/>
                <w:sz w:val="16"/>
                <w:szCs w:val="16"/>
              </w:rPr>
              <w:t>Sprememba imena in opisa cilja.</w:t>
            </w:r>
          </w:p>
        </w:tc>
      </w:tr>
      <w:tr w:rsidR="00C15415" w14:paraId="1C212CA9" w14:textId="77777777" w:rsidTr="00F607EE">
        <w:trPr>
          <w:trHeight w:val="278"/>
        </w:trPr>
        <w:tc>
          <w:tcPr>
            <w:tcW w:w="713" w:type="dxa"/>
            <w:vMerge w:val="restart"/>
            <w:vAlign w:val="center"/>
          </w:tcPr>
          <w:p w14:paraId="2CD878F5" w14:textId="06563991" w:rsidR="00C15415" w:rsidRDefault="008C17F6" w:rsidP="00F607EE">
            <w:pPr>
              <w:contextualSpacing/>
              <w:jc w:val="center"/>
              <w:rPr>
                <w:rFonts w:eastAsia="Calibri" w:cs="Arial"/>
                <w:b/>
                <w:bCs/>
                <w:sz w:val="16"/>
                <w:szCs w:val="16"/>
              </w:rPr>
            </w:pPr>
            <w:r>
              <w:rPr>
                <w:rFonts w:eastAsia="Calibri" w:cs="Arial"/>
                <w:b/>
                <w:bCs/>
                <w:sz w:val="16"/>
                <w:szCs w:val="16"/>
              </w:rPr>
              <w:t>4.</w:t>
            </w:r>
          </w:p>
        </w:tc>
        <w:tc>
          <w:tcPr>
            <w:tcW w:w="1004" w:type="dxa"/>
            <w:vMerge w:val="restart"/>
            <w:vAlign w:val="center"/>
          </w:tcPr>
          <w:p w14:paraId="07A517C3" w14:textId="77777777" w:rsidR="00C15415" w:rsidRDefault="00C15415" w:rsidP="00F607EE">
            <w:pPr>
              <w:contextualSpacing/>
              <w:jc w:val="center"/>
              <w:rPr>
                <w:rFonts w:eastAsia="Calibri" w:cs="Arial"/>
                <w:b/>
                <w:bCs/>
                <w:sz w:val="16"/>
                <w:szCs w:val="16"/>
              </w:rPr>
            </w:pPr>
            <w:r w:rsidRPr="451E5F18">
              <w:rPr>
                <w:rFonts w:eastAsia="Calibri" w:cs="Arial"/>
                <w:b/>
                <w:bCs/>
                <w:sz w:val="16"/>
                <w:szCs w:val="16"/>
              </w:rPr>
              <w:t>C1.K2.IB</w:t>
            </w:r>
          </w:p>
        </w:tc>
        <w:tc>
          <w:tcPr>
            <w:tcW w:w="3734" w:type="dxa"/>
            <w:vMerge w:val="restart"/>
            <w:vAlign w:val="center"/>
          </w:tcPr>
          <w:p w14:paraId="638D55A0" w14:textId="77777777" w:rsidR="00C15415" w:rsidRDefault="00C15415" w:rsidP="00F607EE">
            <w:pPr>
              <w:contextualSpacing/>
              <w:jc w:val="center"/>
            </w:pPr>
            <w:r w:rsidRPr="451E5F18">
              <w:rPr>
                <w:rFonts w:eastAsia="Arial" w:cs="Arial"/>
                <w:sz w:val="16"/>
                <w:szCs w:val="16"/>
              </w:rPr>
              <w:t>Nadaljevanje trajnostne prenove stavb</w:t>
            </w:r>
          </w:p>
        </w:tc>
        <w:tc>
          <w:tcPr>
            <w:tcW w:w="1004" w:type="dxa"/>
            <w:vAlign w:val="center"/>
          </w:tcPr>
          <w:p w14:paraId="401AC766" w14:textId="77777777" w:rsidR="00C15415" w:rsidRDefault="00C15415" w:rsidP="00F607EE">
            <w:pPr>
              <w:contextualSpacing/>
              <w:jc w:val="center"/>
            </w:pPr>
            <w:r w:rsidRPr="451E5F18">
              <w:rPr>
                <w:rFonts w:eastAsia="Calibri" w:cs="Arial"/>
                <w:sz w:val="16"/>
                <w:szCs w:val="16"/>
              </w:rPr>
              <w:t>T27bis</w:t>
            </w:r>
          </w:p>
        </w:tc>
        <w:tc>
          <w:tcPr>
            <w:tcW w:w="4251" w:type="dxa"/>
            <w:vAlign w:val="center"/>
          </w:tcPr>
          <w:p w14:paraId="5E605996" w14:textId="77777777" w:rsidR="00C15415" w:rsidRDefault="00C15415" w:rsidP="00F607EE">
            <w:pPr>
              <w:contextualSpacing/>
              <w:jc w:val="center"/>
            </w:pPr>
            <w:r w:rsidRPr="451E5F18">
              <w:rPr>
                <w:rFonts w:eastAsia="Arial" w:cs="Arial"/>
                <w:sz w:val="16"/>
                <w:szCs w:val="16"/>
              </w:rPr>
              <w:t>Dokončane energetske in trajnostne prenove stavb velikega upravnega in družbenega pomena</w:t>
            </w:r>
          </w:p>
        </w:tc>
        <w:tc>
          <w:tcPr>
            <w:tcW w:w="1348" w:type="dxa"/>
            <w:vAlign w:val="center"/>
          </w:tcPr>
          <w:p w14:paraId="30C87A8A" w14:textId="77777777" w:rsidR="0059614B" w:rsidRPr="00653637" w:rsidRDefault="0059614B" w:rsidP="0059614B">
            <w:pPr>
              <w:jc w:val="center"/>
              <w:rPr>
                <w:rFonts w:eastAsia="Arial" w:cs="Arial"/>
                <w:sz w:val="16"/>
                <w:szCs w:val="16"/>
              </w:rPr>
            </w:pPr>
            <w:r w:rsidRPr="00653637">
              <w:rPr>
                <w:rFonts w:eastAsia="Arial" w:cs="Arial"/>
                <w:sz w:val="16"/>
                <w:szCs w:val="16"/>
              </w:rPr>
              <w:t>MOPE – resorno pristojno ministrstvo</w:t>
            </w:r>
          </w:p>
          <w:p w14:paraId="3159BEE9" w14:textId="69D24205" w:rsidR="00C15415" w:rsidRDefault="0059614B" w:rsidP="0059614B">
            <w:pPr>
              <w:contextualSpacing/>
              <w:jc w:val="center"/>
              <w:rPr>
                <w:rFonts w:eastAsia="Calibri" w:cs="Arial"/>
                <w:sz w:val="16"/>
                <w:szCs w:val="16"/>
              </w:rPr>
            </w:pPr>
            <w:r w:rsidRPr="00653637">
              <w:rPr>
                <w:rFonts w:eastAsia="Arial" w:cs="Arial"/>
                <w:sz w:val="16"/>
                <w:szCs w:val="16"/>
              </w:rPr>
              <w:t>(MVI, MK, MJU, MVZI)</w:t>
            </w:r>
          </w:p>
        </w:tc>
        <w:tc>
          <w:tcPr>
            <w:tcW w:w="3016" w:type="dxa"/>
            <w:vMerge w:val="restart"/>
            <w:vAlign w:val="center"/>
          </w:tcPr>
          <w:p w14:paraId="5AFDCE4E" w14:textId="77777777" w:rsidR="00C15415" w:rsidRDefault="00C15415" w:rsidP="00F607EE">
            <w:pPr>
              <w:contextualSpacing/>
              <w:jc w:val="center"/>
            </w:pPr>
            <w:r w:rsidRPr="451E5F18">
              <w:rPr>
                <w:rFonts w:eastAsia="Calibri" w:cs="Arial"/>
                <w:sz w:val="16"/>
                <w:szCs w:val="16"/>
              </w:rPr>
              <w:t>Poenostavitev opisa ukrepa.</w:t>
            </w:r>
          </w:p>
          <w:p w14:paraId="55E0621F" w14:textId="77777777" w:rsidR="00C15415" w:rsidRDefault="00C15415" w:rsidP="00F607EE">
            <w:pPr>
              <w:contextualSpacing/>
              <w:jc w:val="center"/>
              <w:rPr>
                <w:rFonts w:eastAsia="Calibri" w:cs="Arial"/>
                <w:sz w:val="16"/>
                <w:szCs w:val="16"/>
              </w:rPr>
            </w:pPr>
            <w:r w:rsidRPr="451E5F18">
              <w:rPr>
                <w:rFonts w:eastAsia="Calibri" w:cs="Arial"/>
                <w:sz w:val="16"/>
                <w:szCs w:val="16"/>
              </w:rPr>
              <w:t>Sprememba imena in opisa ciljev T27bis in T27ter.</w:t>
            </w:r>
          </w:p>
        </w:tc>
      </w:tr>
      <w:tr w:rsidR="00C15415" w14:paraId="3496AA69" w14:textId="77777777" w:rsidTr="0059614B">
        <w:trPr>
          <w:cnfStyle w:val="000000100000" w:firstRow="0" w:lastRow="0" w:firstColumn="0" w:lastColumn="0" w:oddVBand="0" w:evenVBand="0" w:oddHBand="1" w:evenHBand="0" w:firstRowFirstColumn="0" w:firstRowLastColumn="0" w:lastRowFirstColumn="0" w:lastRowLastColumn="0"/>
          <w:trHeight w:val="277"/>
        </w:trPr>
        <w:tc>
          <w:tcPr>
            <w:tcW w:w="713" w:type="dxa"/>
            <w:vMerge/>
            <w:vAlign w:val="center"/>
          </w:tcPr>
          <w:p w14:paraId="4385E54F" w14:textId="77777777" w:rsidR="00C15415" w:rsidRDefault="00C15415" w:rsidP="00F607EE">
            <w:pPr>
              <w:contextualSpacing/>
              <w:jc w:val="center"/>
              <w:rPr>
                <w:rFonts w:eastAsia="Calibri" w:cs="Arial"/>
                <w:b/>
                <w:bCs/>
                <w:sz w:val="16"/>
                <w:szCs w:val="16"/>
              </w:rPr>
            </w:pPr>
          </w:p>
        </w:tc>
        <w:tc>
          <w:tcPr>
            <w:tcW w:w="1004" w:type="dxa"/>
            <w:vMerge/>
            <w:vAlign w:val="center"/>
          </w:tcPr>
          <w:p w14:paraId="02BAE810" w14:textId="77777777" w:rsidR="00C15415" w:rsidRPr="451E5F18" w:rsidRDefault="00C15415" w:rsidP="00F607EE">
            <w:pPr>
              <w:contextualSpacing/>
              <w:jc w:val="center"/>
              <w:rPr>
                <w:rFonts w:eastAsia="Calibri" w:cs="Arial"/>
                <w:b/>
                <w:bCs/>
                <w:sz w:val="16"/>
                <w:szCs w:val="16"/>
              </w:rPr>
            </w:pPr>
          </w:p>
        </w:tc>
        <w:tc>
          <w:tcPr>
            <w:tcW w:w="3734" w:type="dxa"/>
            <w:vMerge/>
            <w:vAlign w:val="center"/>
          </w:tcPr>
          <w:p w14:paraId="5765518D" w14:textId="77777777" w:rsidR="00C15415" w:rsidRPr="451E5F18" w:rsidRDefault="00C15415" w:rsidP="00F607EE">
            <w:pPr>
              <w:contextualSpacing/>
              <w:jc w:val="center"/>
              <w:rPr>
                <w:rFonts w:eastAsia="Arial" w:cs="Arial"/>
                <w:sz w:val="16"/>
                <w:szCs w:val="16"/>
              </w:rPr>
            </w:pPr>
          </w:p>
        </w:tc>
        <w:tc>
          <w:tcPr>
            <w:tcW w:w="1004" w:type="dxa"/>
            <w:vAlign w:val="center"/>
          </w:tcPr>
          <w:p w14:paraId="64F680B7" w14:textId="68809350" w:rsidR="00C15415" w:rsidRPr="451E5F18" w:rsidRDefault="00C15415" w:rsidP="00F607EE">
            <w:pPr>
              <w:contextualSpacing/>
              <w:jc w:val="center"/>
              <w:rPr>
                <w:rFonts w:eastAsia="Calibri" w:cs="Arial"/>
                <w:sz w:val="16"/>
                <w:szCs w:val="16"/>
              </w:rPr>
            </w:pPr>
            <w:r w:rsidRPr="451E5F18">
              <w:rPr>
                <w:rFonts w:eastAsia="Calibri" w:cs="Arial"/>
                <w:sz w:val="16"/>
                <w:szCs w:val="16"/>
              </w:rPr>
              <w:t>T27ter</w:t>
            </w:r>
          </w:p>
        </w:tc>
        <w:tc>
          <w:tcPr>
            <w:tcW w:w="4251" w:type="dxa"/>
            <w:vAlign w:val="center"/>
          </w:tcPr>
          <w:p w14:paraId="5FB4CBF0" w14:textId="6C041D32" w:rsidR="00C15415" w:rsidRPr="451E5F18" w:rsidRDefault="00C15415" w:rsidP="00F607EE">
            <w:pPr>
              <w:contextualSpacing/>
              <w:jc w:val="center"/>
              <w:rPr>
                <w:rFonts w:eastAsia="Arial" w:cs="Arial"/>
                <w:sz w:val="16"/>
                <w:szCs w:val="16"/>
              </w:rPr>
            </w:pPr>
            <w:r w:rsidRPr="451E5F18">
              <w:rPr>
                <w:rFonts w:eastAsia="Arial" w:cs="Arial"/>
                <w:sz w:val="16"/>
                <w:szCs w:val="16"/>
              </w:rPr>
              <w:t>Dokončana energetska in trajnostna prenova stavb s posameznimi nadgradnjami tehničnih stavbnih sistemov</w:t>
            </w:r>
          </w:p>
        </w:tc>
        <w:tc>
          <w:tcPr>
            <w:tcW w:w="1348" w:type="dxa"/>
            <w:vAlign w:val="center"/>
          </w:tcPr>
          <w:p w14:paraId="36009FC3" w14:textId="6AA11936" w:rsidR="00C15415" w:rsidRPr="451E5F18" w:rsidRDefault="0059614B" w:rsidP="00F607EE">
            <w:pPr>
              <w:contextualSpacing/>
              <w:jc w:val="center"/>
              <w:rPr>
                <w:rFonts w:eastAsia="Calibri" w:cs="Arial"/>
                <w:sz w:val="16"/>
                <w:szCs w:val="16"/>
              </w:rPr>
            </w:pPr>
            <w:r>
              <w:rPr>
                <w:rFonts w:eastAsia="Calibri" w:cs="Arial"/>
                <w:sz w:val="16"/>
                <w:szCs w:val="16"/>
              </w:rPr>
              <w:t>MOPE</w:t>
            </w:r>
          </w:p>
        </w:tc>
        <w:tc>
          <w:tcPr>
            <w:tcW w:w="3016" w:type="dxa"/>
            <w:vMerge/>
            <w:vAlign w:val="center"/>
          </w:tcPr>
          <w:p w14:paraId="50FDD30E" w14:textId="77777777" w:rsidR="00C15415" w:rsidRPr="451E5F18" w:rsidRDefault="00C15415" w:rsidP="00F607EE">
            <w:pPr>
              <w:contextualSpacing/>
              <w:jc w:val="center"/>
              <w:rPr>
                <w:rFonts w:eastAsia="Calibri" w:cs="Arial"/>
                <w:sz w:val="16"/>
                <w:szCs w:val="16"/>
              </w:rPr>
            </w:pPr>
          </w:p>
        </w:tc>
      </w:tr>
      <w:tr w:rsidR="00447DE1" w14:paraId="4A7953FC" w14:textId="77777777" w:rsidTr="00F607EE">
        <w:trPr>
          <w:trHeight w:val="128"/>
        </w:trPr>
        <w:tc>
          <w:tcPr>
            <w:tcW w:w="713" w:type="dxa"/>
            <w:vMerge w:val="restart"/>
            <w:vAlign w:val="center"/>
          </w:tcPr>
          <w:p w14:paraId="1BB5F9ED" w14:textId="3DDE07C0" w:rsidR="00447DE1" w:rsidRDefault="008C17F6" w:rsidP="00F607EE">
            <w:pPr>
              <w:contextualSpacing/>
              <w:jc w:val="center"/>
              <w:rPr>
                <w:rFonts w:eastAsia="Calibri" w:cs="Arial"/>
                <w:b/>
                <w:bCs/>
                <w:sz w:val="16"/>
                <w:szCs w:val="16"/>
              </w:rPr>
            </w:pPr>
            <w:r>
              <w:rPr>
                <w:rFonts w:eastAsia="Calibri" w:cs="Arial"/>
                <w:b/>
                <w:bCs/>
                <w:sz w:val="16"/>
                <w:szCs w:val="16"/>
              </w:rPr>
              <w:t>5.</w:t>
            </w:r>
          </w:p>
        </w:tc>
        <w:tc>
          <w:tcPr>
            <w:tcW w:w="1004" w:type="dxa"/>
            <w:vMerge w:val="restart"/>
            <w:vAlign w:val="center"/>
          </w:tcPr>
          <w:p w14:paraId="2F41AD2D" w14:textId="502388C2" w:rsidR="00447DE1" w:rsidRPr="451E5F18" w:rsidRDefault="00447DE1" w:rsidP="00F607EE">
            <w:pPr>
              <w:contextualSpacing/>
              <w:jc w:val="center"/>
              <w:rPr>
                <w:rFonts w:eastAsia="Calibri" w:cs="Arial"/>
                <w:b/>
                <w:bCs/>
                <w:sz w:val="16"/>
                <w:szCs w:val="16"/>
              </w:rPr>
            </w:pPr>
            <w:r>
              <w:rPr>
                <w:rFonts w:eastAsia="Calibri" w:cs="Arial"/>
                <w:b/>
                <w:bCs/>
                <w:sz w:val="16"/>
                <w:szCs w:val="16"/>
              </w:rPr>
              <w:t>C1.K3.IF</w:t>
            </w:r>
          </w:p>
        </w:tc>
        <w:tc>
          <w:tcPr>
            <w:tcW w:w="3734" w:type="dxa"/>
            <w:vMerge w:val="restart"/>
            <w:vAlign w:val="center"/>
          </w:tcPr>
          <w:p w14:paraId="059D540B" w14:textId="1F461A73" w:rsidR="00447DE1" w:rsidRPr="451E5F18" w:rsidRDefault="00447DE1" w:rsidP="00F607EE">
            <w:pPr>
              <w:contextualSpacing/>
              <w:jc w:val="center"/>
              <w:rPr>
                <w:rFonts w:eastAsia="Arial" w:cs="Arial"/>
                <w:sz w:val="16"/>
                <w:szCs w:val="16"/>
              </w:rPr>
            </w:pPr>
            <w:r w:rsidRPr="00447DE1">
              <w:rPr>
                <w:rFonts w:eastAsia="Arial" w:cs="Arial"/>
                <w:sz w:val="16"/>
                <w:szCs w:val="16"/>
              </w:rPr>
              <w:t>Nadaljnje zmanjševanje poplavne ogroženosti ter zmanjševanje tveganja za druge podnebno pogojene nesreče</w:t>
            </w:r>
          </w:p>
        </w:tc>
        <w:tc>
          <w:tcPr>
            <w:tcW w:w="1004" w:type="dxa"/>
            <w:vAlign w:val="center"/>
          </w:tcPr>
          <w:p w14:paraId="7FADE26A" w14:textId="5C188CE1" w:rsidR="00447DE1" w:rsidRPr="451E5F18" w:rsidRDefault="00447DE1" w:rsidP="00F607EE">
            <w:pPr>
              <w:contextualSpacing/>
              <w:jc w:val="center"/>
              <w:rPr>
                <w:rFonts w:eastAsia="Calibri" w:cs="Arial"/>
                <w:sz w:val="16"/>
                <w:szCs w:val="16"/>
              </w:rPr>
            </w:pPr>
            <w:r>
              <w:rPr>
                <w:rFonts w:eastAsia="Calibri" w:cs="Arial"/>
                <w:sz w:val="16"/>
                <w:szCs w:val="16"/>
              </w:rPr>
              <w:t>M47bis</w:t>
            </w:r>
          </w:p>
        </w:tc>
        <w:tc>
          <w:tcPr>
            <w:tcW w:w="4251" w:type="dxa"/>
            <w:vAlign w:val="center"/>
          </w:tcPr>
          <w:p w14:paraId="4CD3F418" w14:textId="26EFBA3A" w:rsidR="00447DE1" w:rsidRPr="451E5F18" w:rsidRDefault="00447DE1" w:rsidP="00F607EE">
            <w:pPr>
              <w:contextualSpacing/>
              <w:jc w:val="center"/>
              <w:rPr>
                <w:rFonts w:eastAsia="Arial" w:cs="Arial"/>
                <w:sz w:val="16"/>
                <w:szCs w:val="16"/>
              </w:rPr>
            </w:pPr>
            <w:r w:rsidRPr="00447DE1">
              <w:rPr>
                <w:rFonts w:eastAsia="Arial" w:cs="Arial"/>
                <w:sz w:val="16"/>
                <w:szCs w:val="16"/>
              </w:rPr>
              <w:t>Oddaja naročil za investicije v protipoplavno varnost</w:t>
            </w:r>
          </w:p>
        </w:tc>
        <w:tc>
          <w:tcPr>
            <w:tcW w:w="1348" w:type="dxa"/>
            <w:vMerge w:val="restart"/>
            <w:vAlign w:val="center"/>
          </w:tcPr>
          <w:p w14:paraId="7A4812A9" w14:textId="6D64BAB1" w:rsidR="00447DE1" w:rsidRPr="451E5F18" w:rsidRDefault="008C17F6" w:rsidP="00F607EE">
            <w:pPr>
              <w:contextualSpacing/>
              <w:jc w:val="center"/>
              <w:rPr>
                <w:rFonts w:eastAsia="Calibri" w:cs="Arial"/>
                <w:sz w:val="16"/>
                <w:szCs w:val="16"/>
              </w:rPr>
            </w:pPr>
            <w:r>
              <w:rPr>
                <w:rFonts w:eastAsia="Calibri" w:cs="Arial"/>
                <w:sz w:val="16"/>
                <w:szCs w:val="16"/>
              </w:rPr>
              <w:t>MNVP</w:t>
            </w:r>
          </w:p>
        </w:tc>
        <w:tc>
          <w:tcPr>
            <w:tcW w:w="3016" w:type="dxa"/>
            <w:vAlign w:val="center"/>
          </w:tcPr>
          <w:p w14:paraId="6DC882C1" w14:textId="77777777" w:rsidR="00447DE1" w:rsidRDefault="00447DE1" w:rsidP="00F607EE">
            <w:pPr>
              <w:contextualSpacing/>
              <w:jc w:val="center"/>
            </w:pPr>
            <w:r w:rsidRPr="451E5F18">
              <w:rPr>
                <w:rFonts w:eastAsia="Calibri" w:cs="Arial"/>
                <w:sz w:val="16"/>
                <w:szCs w:val="16"/>
              </w:rPr>
              <w:t>Poenostavitev opisa ukrepa.</w:t>
            </w:r>
          </w:p>
          <w:p w14:paraId="3A00C459" w14:textId="5B6108D9" w:rsidR="00447DE1" w:rsidRPr="451E5F18" w:rsidRDefault="00447DE1" w:rsidP="00F607EE">
            <w:pPr>
              <w:contextualSpacing/>
              <w:jc w:val="center"/>
              <w:rPr>
                <w:rFonts w:eastAsia="Calibri" w:cs="Arial"/>
                <w:sz w:val="16"/>
                <w:szCs w:val="16"/>
              </w:rPr>
            </w:pPr>
            <w:r>
              <w:rPr>
                <w:rFonts w:eastAsia="Calibri" w:cs="Arial"/>
                <w:sz w:val="16"/>
                <w:szCs w:val="16"/>
              </w:rPr>
              <w:t>Sprememba imena in opisa mejnika.</w:t>
            </w:r>
          </w:p>
        </w:tc>
      </w:tr>
      <w:tr w:rsidR="00447DE1" w14:paraId="06AA2F2D" w14:textId="77777777" w:rsidTr="00F607EE">
        <w:trPr>
          <w:cnfStyle w:val="000000100000" w:firstRow="0" w:lastRow="0" w:firstColumn="0" w:lastColumn="0" w:oddVBand="0" w:evenVBand="0" w:oddHBand="1" w:evenHBand="0" w:firstRowFirstColumn="0" w:firstRowLastColumn="0" w:lastRowFirstColumn="0" w:lastRowLastColumn="0"/>
          <w:trHeight w:val="125"/>
        </w:trPr>
        <w:tc>
          <w:tcPr>
            <w:tcW w:w="713" w:type="dxa"/>
            <w:vMerge/>
            <w:vAlign w:val="center"/>
          </w:tcPr>
          <w:p w14:paraId="79343B6F" w14:textId="77777777" w:rsidR="00447DE1" w:rsidRDefault="00447DE1" w:rsidP="00F607EE">
            <w:pPr>
              <w:contextualSpacing/>
              <w:jc w:val="center"/>
              <w:rPr>
                <w:rFonts w:eastAsia="Calibri" w:cs="Arial"/>
                <w:b/>
                <w:bCs/>
                <w:sz w:val="16"/>
                <w:szCs w:val="16"/>
              </w:rPr>
            </w:pPr>
          </w:p>
        </w:tc>
        <w:tc>
          <w:tcPr>
            <w:tcW w:w="1004" w:type="dxa"/>
            <w:vMerge/>
            <w:vAlign w:val="center"/>
          </w:tcPr>
          <w:p w14:paraId="63D9107A" w14:textId="77777777" w:rsidR="00447DE1" w:rsidRDefault="00447DE1" w:rsidP="00F607EE">
            <w:pPr>
              <w:contextualSpacing/>
              <w:jc w:val="center"/>
              <w:rPr>
                <w:rFonts w:eastAsia="Calibri" w:cs="Arial"/>
                <w:b/>
                <w:bCs/>
                <w:sz w:val="16"/>
                <w:szCs w:val="16"/>
              </w:rPr>
            </w:pPr>
          </w:p>
        </w:tc>
        <w:tc>
          <w:tcPr>
            <w:tcW w:w="3734" w:type="dxa"/>
            <w:vMerge/>
            <w:vAlign w:val="center"/>
          </w:tcPr>
          <w:p w14:paraId="1959FB9A" w14:textId="77777777" w:rsidR="00447DE1" w:rsidRPr="00447DE1" w:rsidRDefault="00447DE1" w:rsidP="00F607EE">
            <w:pPr>
              <w:contextualSpacing/>
              <w:jc w:val="center"/>
              <w:rPr>
                <w:rFonts w:eastAsia="Arial" w:cs="Arial"/>
                <w:sz w:val="16"/>
                <w:szCs w:val="16"/>
              </w:rPr>
            </w:pPr>
          </w:p>
        </w:tc>
        <w:tc>
          <w:tcPr>
            <w:tcW w:w="1004" w:type="dxa"/>
            <w:vAlign w:val="center"/>
          </w:tcPr>
          <w:p w14:paraId="2C161046" w14:textId="5B685FF4" w:rsidR="00447DE1" w:rsidRPr="451E5F18" w:rsidRDefault="00447DE1" w:rsidP="00F607EE">
            <w:pPr>
              <w:contextualSpacing/>
              <w:jc w:val="center"/>
              <w:rPr>
                <w:rFonts w:eastAsia="Calibri" w:cs="Arial"/>
                <w:sz w:val="16"/>
                <w:szCs w:val="16"/>
              </w:rPr>
            </w:pPr>
            <w:r>
              <w:rPr>
                <w:rFonts w:eastAsia="Calibri" w:cs="Arial"/>
                <w:sz w:val="16"/>
                <w:szCs w:val="16"/>
              </w:rPr>
              <w:t>T47</w:t>
            </w:r>
          </w:p>
        </w:tc>
        <w:tc>
          <w:tcPr>
            <w:tcW w:w="4251" w:type="dxa"/>
            <w:vAlign w:val="center"/>
          </w:tcPr>
          <w:p w14:paraId="657B1249" w14:textId="6465D0F4" w:rsidR="00447DE1" w:rsidRPr="451E5F18" w:rsidRDefault="00447DE1" w:rsidP="00F607EE">
            <w:pPr>
              <w:contextualSpacing/>
              <w:jc w:val="center"/>
              <w:rPr>
                <w:rFonts w:eastAsia="Arial" w:cs="Arial"/>
                <w:sz w:val="16"/>
                <w:szCs w:val="16"/>
              </w:rPr>
            </w:pPr>
            <w:r w:rsidRPr="00447DE1">
              <w:rPr>
                <w:rFonts w:eastAsia="Arial" w:cs="Arial"/>
                <w:sz w:val="16"/>
                <w:szCs w:val="16"/>
              </w:rPr>
              <w:t>Prebivalci, ki imajo koristi od projektov v zvezi s protipoplavno varnostjo</w:t>
            </w:r>
          </w:p>
        </w:tc>
        <w:tc>
          <w:tcPr>
            <w:tcW w:w="1348" w:type="dxa"/>
            <w:vMerge/>
            <w:vAlign w:val="center"/>
          </w:tcPr>
          <w:p w14:paraId="3D7977F3" w14:textId="77777777" w:rsidR="00447DE1" w:rsidRPr="451E5F18" w:rsidRDefault="00447DE1" w:rsidP="00F607EE">
            <w:pPr>
              <w:contextualSpacing/>
              <w:jc w:val="center"/>
              <w:rPr>
                <w:rFonts w:eastAsia="Calibri" w:cs="Arial"/>
                <w:sz w:val="16"/>
                <w:szCs w:val="16"/>
              </w:rPr>
            </w:pPr>
          </w:p>
        </w:tc>
        <w:tc>
          <w:tcPr>
            <w:tcW w:w="3016" w:type="dxa"/>
            <w:vAlign w:val="center"/>
          </w:tcPr>
          <w:p w14:paraId="77FB81A9" w14:textId="18C35FDD" w:rsidR="00447DE1" w:rsidRPr="451E5F18" w:rsidRDefault="00447DE1" w:rsidP="00F607EE">
            <w:pPr>
              <w:contextualSpacing/>
              <w:jc w:val="center"/>
              <w:rPr>
                <w:rFonts w:eastAsia="Calibri" w:cs="Arial"/>
                <w:sz w:val="16"/>
                <w:szCs w:val="16"/>
              </w:rPr>
            </w:pPr>
            <w:r>
              <w:rPr>
                <w:rFonts w:eastAsia="Calibri" w:cs="Arial"/>
                <w:sz w:val="16"/>
                <w:szCs w:val="16"/>
              </w:rPr>
              <w:t>Brisanje cilja.</w:t>
            </w:r>
          </w:p>
        </w:tc>
      </w:tr>
      <w:tr w:rsidR="00447DE1" w14:paraId="55605E7D" w14:textId="77777777" w:rsidTr="00F607EE">
        <w:trPr>
          <w:trHeight w:val="125"/>
        </w:trPr>
        <w:tc>
          <w:tcPr>
            <w:tcW w:w="713" w:type="dxa"/>
            <w:vMerge/>
            <w:vAlign w:val="center"/>
          </w:tcPr>
          <w:p w14:paraId="49E091B6" w14:textId="77777777" w:rsidR="00447DE1" w:rsidRDefault="00447DE1" w:rsidP="00F607EE">
            <w:pPr>
              <w:contextualSpacing/>
              <w:jc w:val="center"/>
              <w:rPr>
                <w:rFonts w:eastAsia="Calibri" w:cs="Arial"/>
                <w:b/>
                <w:bCs/>
                <w:sz w:val="16"/>
                <w:szCs w:val="16"/>
              </w:rPr>
            </w:pPr>
          </w:p>
        </w:tc>
        <w:tc>
          <w:tcPr>
            <w:tcW w:w="1004" w:type="dxa"/>
            <w:vMerge/>
            <w:vAlign w:val="center"/>
          </w:tcPr>
          <w:p w14:paraId="4742CE14" w14:textId="77777777" w:rsidR="00447DE1" w:rsidRDefault="00447DE1" w:rsidP="00F607EE">
            <w:pPr>
              <w:contextualSpacing/>
              <w:jc w:val="center"/>
              <w:rPr>
                <w:rFonts w:eastAsia="Calibri" w:cs="Arial"/>
                <w:b/>
                <w:bCs/>
                <w:sz w:val="16"/>
                <w:szCs w:val="16"/>
              </w:rPr>
            </w:pPr>
          </w:p>
        </w:tc>
        <w:tc>
          <w:tcPr>
            <w:tcW w:w="3734" w:type="dxa"/>
            <w:vMerge/>
            <w:vAlign w:val="center"/>
          </w:tcPr>
          <w:p w14:paraId="68E8C2BC" w14:textId="77777777" w:rsidR="00447DE1" w:rsidRPr="00447DE1" w:rsidRDefault="00447DE1" w:rsidP="00F607EE">
            <w:pPr>
              <w:contextualSpacing/>
              <w:jc w:val="center"/>
              <w:rPr>
                <w:rFonts w:eastAsia="Arial" w:cs="Arial"/>
                <w:sz w:val="16"/>
                <w:szCs w:val="16"/>
              </w:rPr>
            </w:pPr>
          </w:p>
        </w:tc>
        <w:tc>
          <w:tcPr>
            <w:tcW w:w="1004" w:type="dxa"/>
            <w:vAlign w:val="center"/>
          </w:tcPr>
          <w:p w14:paraId="44838E99" w14:textId="6CD3D3BC" w:rsidR="00447DE1" w:rsidRPr="451E5F18" w:rsidRDefault="00447DE1" w:rsidP="00F607EE">
            <w:pPr>
              <w:contextualSpacing/>
              <w:jc w:val="center"/>
              <w:rPr>
                <w:rFonts w:eastAsia="Calibri" w:cs="Arial"/>
                <w:sz w:val="16"/>
                <w:szCs w:val="16"/>
              </w:rPr>
            </w:pPr>
            <w:r>
              <w:rPr>
                <w:rFonts w:eastAsia="Calibri" w:cs="Arial"/>
                <w:sz w:val="16"/>
                <w:szCs w:val="16"/>
              </w:rPr>
              <w:t>T48</w:t>
            </w:r>
          </w:p>
        </w:tc>
        <w:tc>
          <w:tcPr>
            <w:tcW w:w="4251" w:type="dxa"/>
            <w:vAlign w:val="center"/>
          </w:tcPr>
          <w:p w14:paraId="0602576E" w14:textId="7AB580CE" w:rsidR="00447DE1" w:rsidRPr="451E5F18" w:rsidRDefault="00447DE1" w:rsidP="00F607EE">
            <w:pPr>
              <w:contextualSpacing/>
              <w:jc w:val="center"/>
              <w:rPr>
                <w:rFonts w:eastAsia="Arial" w:cs="Arial"/>
                <w:sz w:val="16"/>
                <w:szCs w:val="16"/>
              </w:rPr>
            </w:pPr>
            <w:r w:rsidRPr="00447DE1">
              <w:rPr>
                <w:rFonts w:eastAsia="Arial" w:cs="Arial"/>
                <w:sz w:val="16"/>
                <w:szCs w:val="16"/>
              </w:rPr>
              <w:t>Število dokončanih projektov v zvezi s protipoplavno varnostjo, ki čim bolj dajejo prednost rešitvam, ki temeljijo na naravi, in zelenim infrastrukturam</w:t>
            </w:r>
          </w:p>
        </w:tc>
        <w:tc>
          <w:tcPr>
            <w:tcW w:w="1348" w:type="dxa"/>
            <w:vMerge/>
            <w:vAlign w:val="center"/>
          </w:tcPr>
          <w:p w14:paraId="22E0D441" w14:textId="77777777" w:rsidR="00447DE1" w:rsidRPr="451E5F18" w:rsidRDefault="00447DE1" w:rsidP="00F607EE">
            <w:pPr>
              <w:contextualSpacing/>
              <w:jc w:val="center"/>
              <w:rPr>
                <w:rFonts w:eastAsia="Calibri" w:cs="Arial"/>
                <w:sz w:val="16"/>
                <w:szCs w:val="16"/>
              </w:rPr>
            </w:pPr>
          </w:p>
        </w:tc>
        <w:tc>
          <w:tcPr>
            <w:tcW w:w="3016" w:type="dxa"/>
            <w:vAlign w:val="center"/>
          </w:tcPr>
          <w:p w14:paraId="263B8B6B" w14:textId="7C3D5D71" w:rsidR="00447DE1" w:rsidRPr="451E5F18" w:rsidRDefault="00447DE1" w:rsidP="00F607EE">
            <w:pPr>
              <w:contextualSpacing/>
              <w:jc w:val="center"/>
              <w:rPr>
                <w:rFonts w:eastAsia="Calibri" w:cs="Arial"/>
                <w:sz w:val="16"/>
                <w:szCs w:val="16"/>
              </w:rPr>
            </w:pPr>
            <w:r>
              <w:rPr>
                <w:rFonts w:eastAsia="Calibri" w:cs="Arial"/>
                <w:sz w:val="16"/>
                <w:szCs w:val="16"/>
              </w:rPr>
              <w:t>Sprememba imena in opisa cilja.</w:t>
            </w:r>
          </w:p>
        </w:tc>
      </w:tr>
      <w:tr w:rsidR="00447DE1" w14:paraId="7432A2C3" w14:textId="77777777" w:rsidTr="00F607EE">
        <w:trPr>
          <w:cnfStyle w:val="000000100000" w:firstRow="0" w:lastRow="0" w:firstColumn="0" w:lastColumn="0" w:oddVBand="0" w:evenVBand="0" w:oddHBand="1" w:evenHBand="0" w:firstRowFirstColumn="0" w:firstRowLastColumn="0" w:lastRowFirstColumn="0" w:lastRowLastColumn="0"/>
          <w:trHeight w:val="125"/>
        </w:trPr>
        <w:tc>
          <w:tcPr>
            <w:tcW w:w="713" w:type="dxa"/>
            <w:vMerge/>
            <w:vAlign w:val="center"/>
          </w:tcPr>
          <w:p w14:paraId="6D15BA59" w14:textId="77777777" w:rsidR="00447DE1" w:rsidRDefault="00447DE1" w:rsidP="00F607EE">
            <w:pPr>
              <w:contextualSpacing/>
              <w:jc w:val="center"/>
              <w:rPr>
                <w:rFonts w:eastAsia="Calibri" w:cs="Arial"/>
                <w:b/>
                <w:bCs/>
                <w:sz w:val="16"/>
                <w:szCs w:val="16"/>
              </w:rPr>
            </w:pPr>
          </w:p>
        </w:tc>
        <w:tc>
          <w:tcPr>
            <w:tcW w:w="1004" w:type="dxa"/>
            <w:vMerge/>
            <w:vAlign w:val="center"/>
          </w:tcPr>
          <w:p w14:paraId="759AD979" w14:textId="77777777" w:rsidR="00447DE1" w:rsidRDefault="00447DE1" w:rsidP="00F607EE">
            <w:pPr>
              <w:contextualSpacing/>
              <w:jc w:val="center"/>
              <w:rPr>
                <w:rFonts w:eastAsia="Calibri" w:cs="Arial"/>
                <w:b/>
                <w:bCs/>
                <w:sz w:val="16"/>
                <w:szCs w:val="16"/>
              </w:rPr>
            </w:pPr>
          </w:p>
        </w:tc>
        <w:tc>
          <w:tcPr>
            <w:tcW w:w="3734" w:type="dxa"/>
            <w:vMerge/>
            <w:vAlign w:val="center"/>
          </w:tcPr>
          <w:p w14:paraId="5095DB96" w14:textId="77777777" w:rsidR="00447DE1" w:rsidRPr="00447DE1" w:rsidRDefault="00447DE1" w:rsidP="00F607EE">
            <w:pPr>
              <w:contextualSpacing/>
              <w:jc w:val="center"/>
              <w:rPr>
                <w:rFonts w:eastAsia="Arial" w:cs="Arial"/>
                <w:sz w:val="16"/>
                <w:szCs w:val="16"/>
              </w:rPr>
            </w:pPr>
          </w:p>
        </w:tc>
        <w:tc>
          <w:tcPr>
            <w:tcW w:w="1004" w:type="dxa"/>
            <w:vAlign w:val="center"/>
          </w:tcPr>
          <w:p w14:paraId="2015E13C" w14:textId="0B2300C5" w:rsidR="00447DE1" w:rsidRPr="451E5F18" w:rsidRDefault="00447DE1" w:rsidP="00F607EE">
            <w:pPr>
              <w:contextualSpacing/>
              <w:jc w:val="center"/>
              <w:rPr>
                <w:rFonts w:eastAsia="Calibri" w:cs="Arial"/>
                <w:sz w:val="16"/>
                <w:szCs w:val="16"/>
              </w:rPr>
            </w:pPr>
            <w:r>
              <w:rPr>
                <w:rFonts w:eastAsia="Calibri" w:cs="Arial"/>
                <w:sz w:val="16"/>
                <w:szCs w:val="16"/>
              </w:rPr>
              <w:t>T48bis</w:t>
            </w:r>
          </w:p>
        </w:tc>
        <w:tc>
          <w:tcPr>
            <w:tcW w:w="4251" w:type="dxa"/>
            <w:vAlign w:val="center"/>
          </w:tcPr>
          <w:p w14:paraId="026E892D" w14:textId="70F51E34" w:rsidR="00447DE1" w:rsidRPr="451E5F18" w:rsidRDefault="00447DE1" w:rsidP="00F607EE">
            <w:pPr>
              <w:contextualSpacing/>
              <w:jc w:val="center"/>
              <w:rPr>
                <w:rFonts w:eastAsia="Arial" w:cs="Arial"/>
                <w:sz w:val="16"/>
                <w:szCs w:val="16"/>
              </w:rPr>
            </w:pPr>
            <w:r w:rsidRPr="00447DE1">
              <w:rPr>
                <w:rFonts w:eastAsia="Arial" w:cs="Arial"/>
                <w:sz w:val="16"/>
                <w:szCs w:val="16"/>
              </w:rPr>
              <w:t>Celovita študija ocene poplavne ogroženosti v povodjih Republike Slovenije</w:t>
            </w:r>
          </w:p>
        </w:tc>
        <w:tc>
          <w:tcPr>
            <w:tcW w:w="1348" w:type="dxa"/>
            <w:vMerge/>
            <w:vAlign w:val="center"/>
          </w:tcPr>
          <w:p w14:paraId="659136AC" w14:textId="77777777" w:rsidR="00447DE1" w:rsidRPr="451E5F18" w:rsidRDefault="00447DE1" w:rsidP="00F607EE">
            <w:pPr>
              <w:contextualSpacing/>
              <w:jc w:val="center"/>
              <w:rPr>
                <w:rFonts w:eastAsia="Calibri" w:cs="Arial"/>
                <w:sz w:val="16"/>
                <w:szCs w:val="16"/>
              </w:rPr>
            </w:pPr>
          </w:p>
        </w:tc>
        <w:tc>
          <w:tcPr>
            <w:tcW w:w="3016" w:type="dxa"/>
            <w:vAlign w:val="center"/>
          </w:tcPr>
          <w:p w14:paraId="0EEB4E97" w14:textId="5422E214" w:rsidR="00447DE1" w:rsidRPr="451E5F18" w:rsidRDefault="00447DE1" w:rsidP="00F607EE">
            <w:pPr>
              <w:contextualSpacing/>
              <w:jc w:val="center"/>
              <w:rPr>
                <w:rFonts w:eastAsia="Calibri" w:cs="Arial"/>
                <w:sz w:val="16"/>
                <w:szCs w:val="16"/>
              </w:rPr>
            </w:pPr>
            <w:r>
              <w:rPr>
                <w:rFonts w:eastAsia="Calibri" w:cs="Arial"/>
                <w:sz w:val="16"/>
                <w:szCs w:val="16"/>
              </w:rPr>
              <w:t>Sprememba cilja v mejnik, sprememba imena in opisa cilja, brisanje kvantitativnega kazalnika.</w:t>
            </w:r>
          </w:p>
        </w:tc>
      </w:tr>
      <w:tr w:rsidR="00C1578D" w14:paraId="372F04E8" w14:textId="77777777" w:rsidTr="00F607EE">
        <w:trPr>
          <w:trHeight w:val="277"/>
        </w:trPr>
        <w:tc>
          <w:tcPr>
            <w:tcW w:w="713" w:type="dxa"/>
            <w:vAlign w:val="center"/>
          </w:tcPr>
          <w:p w14:paraId="4D1E4FF8" w14:textId="5F352AB2" w:rsidR="00C1578D" w:rsidRDefault="008C17F6" w:rsidP="00F607EE">
            <w:pPr>
              <w:contextualSpacing/>
              <w:jc w:val="center"/>
              <w:rPr>
                <w:rFonts w:eastAsia="Calibri" w:cs="Arial"/>
                <w:b/>
                <w:bCs/>
                <w:sz w:val="16"/>
                <w:szCs w:val="16"/>
              </w:rPr>
            </w:pPr>
            <w:r>
              <w:rPr>
                <w:rFonts w:eastAsia="Calibri" w:cs="Arial"/>
                <w:b/>
                <w:bCs/>
                <w:sz w:val="16"/>
                <w:szCs w:val="16"/>
              </w:rPr>
              <w:t>6.</w:t>
            </w:r>
          </w:p>
        </w:tc>
        <w:tc>
          <w:tcPr>
            <w:tcW w:w="1004" w:type="dxa"/>
            <w:vAlign w:val="center"/>
          </w:tcPr>
          <w:p w14:paraId="1EEEAED8" w14:textId="764B6FF9" w:rsidR="00C1578D" w:rsidRPr="451E5F18" w:rsidRDefault="00447DE1" w:rsidP="00F607EE">
            <w:pPr>
              <w:contextualSpacing/>
              <w:jc w:val="center"/>
              <w:rPr>
                <w:rFonts w:eastAsia="Calibri" w:cs="Arial"/>
                <w:b/>
                <w:bCs/>
                <w:sz w:val="16"/>
                <w:szCs w:val="16"/>
              </w:rPr>
            </w:pPr>
            <w:r>
              <w:rPr>
                <w:rFonts w:eastAsia="Calibri" w:cs="Arial"/>
                <w:b/>
                <w:bCs/>
                <w:sz w:val="16"/>
                <w:szCs w:val="16"/>
              </w:rPr>
              <w:t>C1.K3.IH</w:t>
            </w:r>
          </w:p>
        </w:tc>
        <w:tc>
          <w:tcPr>
            <w:tcW w:w="3734" w:type="dxa"/>
            <w:vAlign w:val="center"/>
          </w:tcPr>
          <w:p w14:paraId="45B64E77" w14:textId="769BB357" w:rsidR="00C1578D" w:rsidRPr="451E5F18" w:rsidRDefault="00447DE1" w:rsidP="00F607EE">
            <w:pPr>
              <w:contextualSpacing/>
              <w:jc w:val="center"/>
              <w:rPr>
                <w:rFonts w:eastAsia="Arial" w:cs="Arial"/>
                <w:sz w:val="16"/>
                <w:szCs w:val="16"/>
              </w:rPr>
            </w:pPr>
            <w:r w:rsidRPr="00447DE1">
              <w:rPr>
                <w:rFonts w:eastAsia="Arial" w:cs="Arial"/>
                <w:sz w:val="16"/>
                <w:szCs w:val="16"/>
              </w:rPr>
              <w:t>Nadaljnji projekti odvajanja in čiščenja komunalne odpadne vode ter njene ponovne rabe</w:t>
            </w:r>
          </w:p>
        </w:tc>
        <w:tc>
          <w:tcPr>
            <w:tcW w:w="1004" w:type="dxa"/>
            <w:vAlign w:val="center"/>
          </w:tcPr>
          <w:p w14:paraId="7DECF555" w14:textId="0389ECBC" w:rsidR="00C1578D" w:rsidRPr="451E5F18" w:rsidRDefault="008C17F6" w:rsidP="00F607EE">
            <w:pPr>
              <w:contextualSpacing/>
              <w:jc w:val="center"/>
              <w:rPr>
                <w:rFonts w:eastAsia="Calibri" w:cs="Arial"/>
                <w:sz w:val="16"/>
                <w:szCs w:val="16"/>
              </w:rPr>
            </w:pPr>
            <w:r>
              <w:rPr>
                <w:rFonts w:eastAsia="Calibri" w:cs="Arial"/>
                <w:sz w:val="16"/>
                <w:szCs w:val="16"/>
              </w:rPr>
              <w:t>T51</w:t>
            </w:r>
          </w:p>
        </w:tc>
        <w:tc>
          <w:tcPr>
            <w:tcW w:w="4251" w:type="dxa"/>
            <w:vAlign w:val="center"/>
          </w:tcPr>
          <w:p w14:paraId="068CB060" w14:textId="49EF530F" w:rsidR="00C1578D" w:rsidRPr="451E5F18" w:rsidRDefault="008C17F6" w:rsidP="00F607EE">
            <w:pPr>
              <w:contextualSpacing/>
              <w:jc w:val="center"/>
              <w:rPr>
                <w:rFonts w:eastAsia="Arial" w:cs="Arial"/>
                <w:sz w:val="16"/>
                <w:szCs w:val="16"/>
              </w:rPr>
            </w:pPr>
            <w:r w:rsidRPr="008C17F6">
              <w:rPr>
                <w:rFonts w:eastAsia="Arial" w:cs="Arial"/>
                <w:sz w:val="16"/>
                <w:szCs w:val="16"/>
              </w:rPr>
              <w:t>Število dokončanih projektov odvajanja in čiščenja komunalne odpadne vode</w:t>
            </w:r>
          </w:p>
        </w:tc>
        <w:tc>
          <w:tcPr>
            <w:tcW w:w="1348" w:type="dxa"/>
            <w:vAlign w:val="center"/>
          </w:tcPr>
          <w:p w14:paraId="5E56F4F7" w14:textId="28213BF3" w:rsidR="00C1578D" w:rsidRPr="451E5F18" w:rsidRDefault="008C17F6" w:rsidP="00F607EE">
            <w:pPr>
              <w:contextualSpacing/>
              <w:jc w:val="center"/>
              <w:rPr>
                <w:rFonts w:eastAsia="Calibri" w:cs="Arial"/>
                <w:sz w:val="16"/>
                <w:szCs w:val="16"/>
              </w:rPr>
            </w:pPr>
            <w:r>
              <w:rPr>
                <w:rFonts w:eastAsia="Calibri" w:cs="Arial"/>
                <w:sz w:val="16"/>
                <w:szCs w:val="16"/>
              </w:rPr>
              <w:t>MNVP</w:t>
            </w:r>
          </w:p>
        </w:tc>
        <w:tc>
          <w:tcPr>
            <w:tcW w:w="3016" w:type="dxa"/>
            <w:vAlign w:val="center"/>
          </w:tcPr>
          <w:p w14:paraId="718274D3" w14:textId="77777777" w:rsidR="008C17F6" w:rsidRDefault="008C17F6" w:rsidP="00F607EE">
            <w:pPr>
              <w:contextualSpacing/>
              <w:jc w:val="center"/>
            </w:pPr>
            <w:r w:rsidRPr="451E5F18">
              <w:rPr>
                <w:rFonts w:eastAsia="Calibri" w:cs="Arial"/>
                <w:sz w:val="16"/>
                <w:szCs w:val="16"/>
              </w:rPr>
              <w:t>Poenostavitev opisa ukrepa.</w:t>
            </w:r>
          </w:p>
          <w:p w14:paraId="49009A5F" w14:textId="34C8AF26" w:rsidR="00C1578D" w:rsidRPr="451E5F18" w:rsidRDefault="008C17F6" w:rsidP="00F607EE">
            <w:pPr>
              <w:contextualSpacing/>
              <w:jc w:val="center"/>
              <w:rPr>
                <w:rFonts w:eastAsia="Calibri" w:cs="Arial"/>
                <w:sz w:val="16"/>
                <w:szCs w:val="16"/>
              </w:rPr>
            </w:pPr>
            <w:r>
              <w:rPr>
                <w:rFonts w:eastAsia="Calibri" w:cs="Arial"/>
                <w:sz w:val="16"/>
                <w:szCs w:val="16"/>
              </w:rPr>
              <w:t>Sprememba imena in opisa mejnika.</w:t>
            </w:r>
          </w:p>
        </w:tc>
      </w:tr>
      <w:tr w:rsidR="00C1578D" w14:paraId="6E26D1DE" w14:textId="77777777" w:rsidTr="00F607EE">
        <w:trPr>
          <w:cnfStyle w:val="000000100000" w:firstRow="0" w:lastRow="0" w:firstColumn="0" w:lastColumn="0" w:oddVBand="0" w:evenVBand="0" w:oddHBand="1" w:evenHBand="0" w:firstRowFirstColumn="0" w:firstRowLastColumn="0" w:lastRowFirstColumn="0" w:lastRowLastColumn="0"/>
          <w:trHeight w:val="277"/>
        </w:trPr>
        <w:tc>
          <w:tcPr>
            <w:tcW w:w="713" w:type="dxa"/>
            <w:vAlign w:val="center"/>
          </w:tcPr>
          <w:p w14:paraId="3E43C154" w14:textId="31DCD7F6" w:rsidR="00C1578D" w:rsidRDefault="008C17F6" w:rsidP="00F607EE">
            <w:pPr>
              <w:contextualSpacing/>
              <w:jc w:val="center"/>
              <w:rPr>
                <w:rFonts w:eastAsia="Calibri" w:cs="Arial"/>
                <w:b/>
                <w:bCs/>
                <w:sz w:val="16"/>
                <w:szCs w:val="16"/>
              </w:rPr>
            </w:pPr>
            <w:r>
              <w:rPr>
                <w:rFonts w:eastAsia="Calibri" w:cs="Arial"/>
                <w:b/>
                <w:bCs/>
                <w:sz w:val="16"/>
                <w:szCs w:val="16"/>
              </w:rPr>
              <w:t>7.</w:t>
            </w:r>
          </w:p>
        </w:tc>
        <w:tc>
          <w:tcPr>
            <w:tcW w:w="1004" w:type="dxa"/>
            <w:vAlign w:val="center"/>
          </w:tcPr>
          <w:p w14:paraId="485C930D" w14:textId="55E7EE3F" w:rsidR="00C1578D" w:rsidRPr="451E5F18" w:rsidRDefault="00447DE1" w:rsidP="00F607EE">
            <w:pPr>
              <w:contextualSpacing/>
              <w:jc w:val="center"/>
              <w:rPr>
                <w:rFonts w:eastAsia="Calibri" w:cs="Arial"/>
                <w:b/>
                <w:bCs/>
                <w:sz w:val="16"/>
                <w:szCs w:val="16"/>
              </w:rPr>
            </w:pPr>
            <w:r>
              <w:rPr>
                <w:rFonts w:eastAsia="Calibri" w:cs="Arial"/>
                <w:b/>
                <w:bCs/>
                <w:sz w:val="16"/>
                <w:szCs w:val="16"/>
              </w:rPr>
              <w:t>C1.K3.II</w:t>
            </w:r>
          </w:p>
        </w:tc>
        <w:tc>
          <w:tcPr>
            <w:tcW w:w="3734" w:type="dxa"/>
            <w:vAlign w:val="center"/>
          </w:tcPr>
          <w:p w14:paraId="228223E7" w14:textId="4EE21823" w:rsidR="00C1578D" w:rsidRPr="451E5F18" w:rsidRDefault="00447DE1" w:rsidP="00F607EE">
            <w:pPr>
              <w:contextualSpacing/>
              <w:jc w:val="center"/>
              <w:rPr>
                <w:rFonts w:eastAsia="Arial" w:cs="Arial"/>
                <w:sz w:val="16"/>
                <w:szCs w:val="16"/>
              </w:rPr>
            </w:pPr>
            <w:r w:rsidRPr="00447DE1">
              <w:rPr>
                <w:rFonts w:eastAsia="Arial" w:cs="Arial"/>
                <w:sz w:val="16"/>
                <w:szCs w:val="16"/>
              </w:rPr>
              <w:t>Nadaljnji projekti oskrbe in varčevanja s pitno vodo</w:t>
            </w:r>
          </w:p>
        </w:tc>
        <w:tc>
          <w:tcPr>
            <w:tcW w:w="1004" w:type="dxa"/>
            <w:vAlign w:val="center"/>
          </w:tcPr>
          <w:p w14:paraId="75A82803" w14:textId="64FC516F" w:rsidR="00C1578D" w:rsidRPr="451E5F18" w:rsidRDefault="008C17F6" w:rsidP="00F607EE">
            <w:pPr>
              <w:contextualSpacing/>
              <w:jc w:val="center"/>
              <w:rPr>
                <w:rFonts w:eastAsia="Calibri" w:cs="Arial"/>
                <w:sz w:val="16"/>
                <w:szCs w:val="16"/>
              </w:rPr>
            </w:pPr>
            <w:r>
              <w:rPr>
                <w:rFonts w:eastAsia="Calibri" w:cs="Arial"/>
                <w:sz w:val="16"/>
                <w:szCs w:val="16"/>
              </w:rPr>
              <w:t>T53</w:t>
            </w:r>
          </w:p>
        </w:tc>
        <w:tc>
          <w:tcPr>
            <w:tcW w:w="4251" w:type="dxa"/>
            <w:vAlign w:val="center"/>
          </w:tcPr>
          <w:p w14:paraId="4F13E5CA" w14:textId="1F8C23E1" w:rsidR="00C1578D" w:rsidRPr="451E5F18" w:rsidRDefault="008C17F6" w:rsidP="00F607EE">
            <w:pPr>
              <w:contextualSpacing/>
              <w:jc w:val="center"/>
              <w:rPr>
                <w:rFonts w:eastAsia="Arial" w:cs="Arial"/>
                <w:sz w:val="16"/>
                <w:szCs w:val="16"/>
              </w:rPr>
            </w:pPr>
            <w:r w:rsidRPr="008C17F6">
              <w:rPr>
                <w:rFonts w:eastAsia="Arial" w:cs="Arial"/>
                <w:sz w:val="16"/>
                <w:szCs w:val="16"/>
              </w:rPr>
              <w:t>Število dokončanih projektov oskrbe s pitno vodo</w:t>
            </w:r>
          </w:p>
        </w:tc>
        <w:tc>
          <w:tcPr>
            <w:tcW w:w="1348" w:type="dxa"/>
            <w:vAlign w:val="center"/>
          </w:tcPr>
          <w:p w14:paraId="49634309" w14:textId="489E4596" w:rsidR="00C1578D" w:rsidRPr="451E5F18" w:rsidRDefault="00454A9B" w:rsidP="00F607EE">
            <w:pPr>
              <w:contextualSpacing/>
              <w:jc w:val="center"/>
              <w:rPr>
                <w:rFonts w:eastAsia="Calibri" w:cs="Arial"/>
                <w:sz w:val="16"/>
                <w:szCs w:val="16"/>
              </w:rPr>
            </w:pPr>
            <w:r>
              <w:rPr>
                <w:rFonts w:eastAsia="Calibri" w:cs="Arial"/>
                <w:sz w:val="16"/>
                <w:szCs w:val="16"/>
              </w:rPr>
              <w:t>MNVP</w:t>
            </w:r>
          </w:p>
        </w:tc>
        <w:tc>
          <w:tcPr>
            <w:tcW w:w="3016" w:type="dxa"/>
            <w:vAlign w:val="center"/>
          </w:tcPr>
          <w:p w14:paraId="11F41F3F" w14:textId="77777777" w:rsidR="008C17F6" w:rsidRDefault="008C17F6" w:rsidP="00F607EE">
            <w:pPr>
              <w:contextualSpacing/>
              <w:jc w:val="center"/>
            </w:pPr>
            <w:r w:rsidRPr="451E5F18">
              <w:rPr>
                <w:rFonts w:eastAsia="Calibri" w:cs="Arial"/>
                <w:sz w:val="16"/>
                <w:szCs w:val="16"/>
              </w:rPr>
              <w:t>Poenostavitev opisa ukrepa.</w:t>
            </w:r>
          </w:p>
          <w:p w14:paraId="000F8325" w14:textId="5D5F7094" w:rsidR="00C1578D" w:rsidRPr="451E5F18" w:rsidRDefault="008C17F6" w:rsidP="00F607EE">
            <w:pPr>
              <w:contextualSpacing/>
              <w:jc w:val="center"/>
              <w:rPr>
                <w:rFonts w:eastAsia="Calibri" w:cs="Arial"/>
                <w:sz w:val="16"/>
                <w:szCs w:val="16"/>
              </w:rPr>
            </w:pPr>
            <w:r>
              <w:rPr>
                <w:rFonts w:eastAsia="Calibri" w:cs="Arial"/>
                <w:sz w:val="16"/>
                <w:szCs w:val="16"/>
              </w:rPr>
              <w:t>Sprememba imena in opisa mejnika.</w:t>
            </w:r>
          </w:p>
        </w:tc>
      </w:tr>
      <w:tr w:rsidR="00454A9B" w14:paraId="76F478D3" w14:textId="77777777" w:rsidTr="00F607EE">
        <w:trPr>
          <w:trHeight w:val="277"/>
        </w:trPr>
        <w:tc>
          <w:tcPr>
            <w:tcW w:w="713" w:type="dxa"/>
            <w:vAlign w:val="center"/>
          </w:tcPr>
          <w:p w14:paraId="529AF97A" w14:textId="1CC9C9B7" w:rsidR="00454A9B" w:rsidRDefault="004B05E3" w:rsidP="00F607EE">
            <w:pPr>
              <w:contextualSpacing/>
              <w:jc w:val="center"/>
              <w:rPr>
                <w:rFonts w:eastAsia="Calibri" w:cs="Arial"/>
                <w:b/>
                <w:bCs/>
                <w:sz w:val="16"/>
                <w:szCs w:val="16"/>
              </w:rPr>
            </w:pPr>
            <w:r>
              <w:rPr>
                <w:rFonts w:eastAsia="Calibri" w:cs="Arial"/>
                <w:b/>
                <w:bCs/>
                <w:sz w:val="16"/>
                <w:szCs w:val="16"/>
              </w:rPr>
              <w:t>8.</w:t>
            </w:r>
          </w:p>
        </w:tc>
        <w:tc>
          <w:tcPr>
            <w:tcW w:w="1004" w:type="dxa"/>
            <w:vAlign w:val="center"/>
          </w:tcPr>
          <w:p w14:paraId="1E61A579" w14:textId="4F75A808" w:rsidR="00454A9B" w:rsidRDefault="00454A9B" w:rsidP="00F607EE">
            <w:pPr>
              <w:contextualSpacing/>
              <w:jc w:val="center"/>
              <w:rPr>
                <w:rFonts w:eastAsia="Calibri" w:cs="Arial"/>
                <w:b/>
                <w:bCs/>
                <w:sz w:val="16"/>
                <w:szCs w:val="16"/>
              </w:rPr>
            </w:pPr>
            <w:r>
              <w:rPr>
                <w:rFonts w:eastAsia="Calibri" w:cs="Arial"/>
                <w:b/>
                <w:bCs/>
                <w:sz w:val="16"/>
                <w:szCs w:val="16"/>
              </w:rPr>
              <w:t>C1.K4.RF</w:t>
            </w:r>
          </w:p>
        </w:tc>
        <w:tc>
          <w:tcPr>
            <w:tcW w:w="3734" w:type="dxa"/>
            <w:vAlign w:val="center"/>
          </w:tcPr>
          <w:p w14:paraId="2315D8DE" w14:textId="4601948F" w:rsidR="00454A9B" w:rsidRPr="00447DE1" w:rsidRDefault="00454A9B" w:rsidP="00F607EE">
            <w:pPr>
              <w:contextualSpacing/>
              <w:jc w:val="center"/>
              <w:rPr>
                <w:rFonts w:eastAsia="Arial" w:cs="Arial"/>
                <w:sz w:val="16"/>
                <w:szCs w:val="16"/>
              </w:rPr>
            </w:pPr>
            <w:r w:rsidRPr="00454A9B">
              <w:rPr>
                <w:rFonts w:eastAsia="Arial" w:cs="Arial"/>
                <w:sz w:val="16"/>
                <w:szCs w:val="16"/>
              </w:rPr>
              <w:t>Nadaljnje uvajanje infrastrukture za alternativna goriva</w:t>
            </w:r>
          </w:p>
        </w:tc>
        <w:tc>
          <w:tcPr>
            <w:tcW w:w="1004" w:type="dxa"/>
            <w:vAlign w:val="center"/>
          </w:tcPr>
          <w:p w14:paraId="182D822F" w14:textId="7A2629B1" w:rsidR="00454A9B" w:rsidRDefault="00454A9B" w:rsidP="00F607EE">
            <w:pPr>
              <w:contextualSpacing/>
              <w:jc w:val="center"/>
              <w:rPr>
                <w:rFonts w:eastAsia="Calibri" w:cs="Arial"/>
                <w:sz w:val="16"/>
                <w:szCs w:val="16"/>
              </w:rPr>
            </w:pPr>
            <w:r>
              <w:rPr>
                <w:rFonts w:eastAsia="Calibri" w:cs="Arial"/>
                <w:sz w:val="16"/>
                <w:szCs w:val="16"/>
              </w:rPr>
              <w:t>/</w:t>
            </w:r>
          </w:p>
        </w:tc>
        <w:tc>
          <w:tcPr>
            <w:tcW w:w="4251" w:type="dxa"/>
            <w:vAlign w:val="center"/>
          </w:tcPr>
          <w:p w14:paraId="24E80E22" w14:textId="251A6EE0" w:rsidR="00454A9B" w:rsidRPr="008C17F6" w:rsidRDefault="00454A9B" w:rsidP="00F607EE">
            <w:pPr>
              <w:contextualSpacing/>
              <w:jc w:val="center"/>
              <w:rPr>
                <w:rFonts w:eastAsia="Arial" w:cs="Arial"/>
                <w:sz w:val="16"/>
                <w:szCs w:val="16"/>
              </w:rPr>
            </w:pPr>
            <w:r>
              <w:rPr>
                <w:rFonts w:eastAsia="Arial" w:cs="Arial"/>
                <w:sz w:val="16"/>
                <w:szCs w:val="16"/>
              </w:rPr>
              <w:t>/</w:t>
            </w:r>
          </w:p>
        </w:tc>
        <w:tc>
          <w:tcPr>
            <w:tcW w:w="1348" w:type="dxa"/>
            <w:vAlign w:val="center"/>
          </w:tcPr>
          <w:p w14:paraId="7572E5A5" w14:textId="02290B9F" w:rsidR="00454A9B" w:rsidRDefault="00454A9B" w:rsidP="00F607EE">
            <w:pPr>
              <w:contextualSpacing/>
              <w:jc w:val="center"/>
              <w:rPr>
                <w:rFonts w:eastAsia="Calibri" w:cs="Arial"/>
                <w:sz w:val="16"/>
                <w:szCs w:val="16"/>
              </w:rPr>
            </w:pPr>
            <w:r>
              <w:rPr>
                <w:rFonts w:eastAsia="Calibri" w:cs="Arial"/>
                <w:sz w:val="16"/>
                <w:szCs w:val="16"/>
              </w:rPr>
              <w:t>M</w:t>
            </w:r>
            <w:r w:rsidR="00AD189D">
              <w:rPr>
                <w:rFonts w:eastAsia="Calibri" w:cs="Arial"/>
                <w:sz w:val="16"/>
                <w:szCs w:val="16"/>
              </w:rPr>
              <w:t>OPE</w:t>
            </w:r>
          </w:p>
        </w:tc>
        <w:tc>
          <w:tcPr>
            <w:tcW w:w="3016" w:type="dxa"/>
            <w:vAlign w:val="center"/>
          </w:tcPr>
          <w:p w14:paraId="1E03777B" w14:textId="77777777" w:rsidR="00454A9B" w:rsidRDefault="00454A9B" w:rsidP="00F607EE">
            <w:pPr>
              <w:contextualSpacing/>
              <w:jc w:val="center"/>
            </w:pPr>
            <w:r w:rsidRPr="451E5F18">
              <w:rPr>
                <w:rFonts w:eastAsia="Calibri" w:cs="Arial"/>
                <w:sz w:val="16"/>
                <w:szCs w:val="16"/>
              </w:rPr>
              <w:t>Poenostavitev opisa ukrepa.</w:t>
            </w:r>
          </w:p>
          <w:p w14:paraId="53E0ED17" w14:textId="77777777" w:rsidR="00454A9B" w:rsidRPr="451E5F18" w:rsidRDefault="00454A9B" w:rsidP="00F607EE">
            <w:pPr>
              <w:contextualSpacing/>
              <w:jc w:val="center"/>
              <w:rPr>
                <w:rFonts w:eastAsia="Calibri" w:cs="Arial"/>
                <w:sz w:val="16"/>
                <w:szCs w:val="16"/>
              </w:rPr>
            </w:pPr>
          </w:p>
        </w:tc>
      </w:tr>
      <w:tr w:rsidR="00454A9B" w14:paraId="5B123193" w14:textId="77777777" w:rsidTr="00F607EE">
        <w:trPr>
          <w:cnfStyle w:val="000000100000" w:firstRow="0" w:lastRow="0" w:firstColumn="0" w:lastColumn="0" w:oddVBand="0" w:evenVBand="0" w:oddHBand="1" w:evenHBand="0" w:firstRowFirstColumn="0" w:firstRowLastColumn="0" w:lastRowFirstColumn="0" w:lastRowLastColumn="0"/>
          <w:trHeight w:val="85"/>
        </w:trPr>
        <w:tc>
          <w:tcPr>
            <w:tcW w:w="713" w:type="dxa"/>
            <w:vMerge w:val="restart"/>
            <w:vAlign w:val="center"/>
          </w:tcPr>
          <w:p w14:paraId="1731B6ED" w14:textId="7D292383" w:rsidR="00454A9B" w:rsidRDefault="004B05E3" w:rsidP="00F607EE">
            <w:pPr>
              <w:contextualSpacing/>
              <w:jc w:val="center"/>
              <w:rPr>
                <w:rFonts w:eastAsia="Calibri" w:cs="Arial"/>
                <w:b/>
                <w:bCs/>
                <w:sz w:val="16"/>
                <w:szCs w:val="16"/>
              </w:rPr>
            </w:pPr>
            <w:r>
              <w:rPr>
                <w:rFonts w:eastAsia="Calibri" w:cs="Arial"/>
                <w:b/>
                <w:bCs/>
                <w:sz w:val="16"/>
                <w:szCs w:val="16"/>
              </w:rPr>
              <w:t>9.</w:t>
            </w:r>
          </w:p>
        </w:tc>
        <w:tc>
          <w:tcPr>
            <w:tcW w:w="1004" w:type="dxa"/>
            <w:vMerge w:val="restart"/>
            <w:vAlign w:val="center"/>
          </w:tcPr>
          <w:p w14:paraId="69436A1A" w14:textId="1849D0D8" w:rsidR="00454A9B" w:rsidRDefault="00454A9B" w:rsidP="00F607EE">
            <w:pPr>
              <w:contextualSpacing/>
              <w:jc w:val="center"/>
              <w:rPr>
                <w:rFonts w:eastAsia="Calibri" w:cs="Arial"/>
                <w:b/>
                <w:bCs/>
                <w:sz w:val="16"/>
                <w:szCs w:val="16"/>
              </w:rPr>
            </w:pPr>
            <w:r>
              <w:rPr>
                <w:rFonts w:eastAsia="Calibri" w:cs="Arial"/>
                <w:b/>
                <w:bCs/>
                <w:sz w:val="16"/>
                <w:szCs w:val="16"/>
              </w:rPr>
              <w:t>C1.K4.IC</w:t>
            </w:r>
          </w:p>
        </w:tc>
        <w:tc>
          <w:tcPr>
            <w:tcW w:w="3734" w:type="dxa"/>
            <w:vMerge w:val="restart"/>
            <w:vAlign w:val="center"/>
          </w:tcPr>
          <w:p w14:paraId="5A4A56A3" w14:textId="5897E649" w:rsidR="00454A9B" w:rsidRPr="00447DE1" w:rsidRDefault="00454A9B" w:rsidP="00F607EE">
            <w:pPr>
              <w:contextualSpacing/>
              <w:jc w:val="center"/>
              <w:rPr>
                <w:rFonts w:eastAsia="Arial" w:cs="Arial"/>
                <w:sz w:val="16"/>
                <w:szCs w:val="16"/>
              </w:rPr>
            </w:pPr>
            <w:r w:rsidRPr="00454A9B">
              <w:rPr>
                <w:rFonts w:eastAsia="Arial" w:cs="Arial"/>
                <w:sz w:val="16"/>
                <w:szCs w:val="16"/>
              </w:rPr>
              <w:t>Dodatno povečanje zmogljivosti železniške infrastrukture</w:t>
            </w:r>
          </w:p>
        </w:tc>
        <w:tc>
          <w:tcPr>
            <w:tcW w:w="1004" w:type="dxa"/>
            <w:vAlign w:val="center"/>
          </w:tcPr>
          <w:p w14:paraId="70EA9A55" w14:textId="60996D32" w:rsidR="00454A9B" w:rsidRDefault="00454A9B" w:rsidP="00F607EE">
            <w:pPr>
              <w:contextualSpacing/>
              <w:jc w:val="center"/>
              <w:rPr>
                <w:rFonts w:eastAsia="Calibri" w:cs="Arial"/>
                <w:sz w:val="16"/>
                <w:szCs w:val="16"/>
              </w:rPr>
            </w:pPr>
            <w:r>
              <w:rPr>
                <w:rFonts w:eastAsia="Calibri" w:cs="Arial"/>
                <w:sz w:val="16"/>
                <w:szCs w:val="16"/>
              </w:rPr>
              <w:t>M67bis</w:t>
            </w:r>
          </w:p>
        </w:tc>
        <w:tc>
          <w:tcPr>
            <w:tcW w:w="4251" w:type="dxa"/>
            <w:vAlign w:val="center"/>
          </w:tcPr>
          <w:p w14:paraId="732F9707" w14:textId="50F7EA2E" w:rsidR="00454A9B" w:rsidRPr="008C17F6" w:rsidRDefault="00454A9B" w:rsidP="00F607EE">
            <w:pPr>
              <w:contextualSpacing/>
              <w:jc w:val="center"/>
              <w:rPr>
                <w:rFonts w:eastAsia="Arial" w:cs="Arial"/>
                <w:sz w:val="16"/>
                <w:szCs w:val="16"/>
              </w:rPr>
            </w:pPr>
            <w:r w:rsidRPr="00454A9B">
              <w:rPr>
                <w:rFonts w:eastAsia="Arial" w:cs="Arial"/>
                <w:sz w:val="16"/>
                <w:szCs w:val="16"/>
              </w:rPr>
              <w:t>Oddaja naročil za nadgradnjo odsekov železniške proge</w:t>
            </w:r>
          </w:p>
        </w:tc>
        <w:tc>
          <w:tcPr>
            <w:tcW w:w="1348" w:type="dxa"/>
            <w:vMerge w:val="restart"/>
            <w:vAlign w:val="center"/>
          </w:tcPr>
          <w:p w14:paraId="03C1D3F8" w14:textId="49DEFB2C" w:rsidR="00454A9B" w:rsidRDefault="00454A9B" w:rsidP="00F607EE">
            <w:pPr>
              <w:contextualSpacing/>
              <w:jc w:val="center"/>
              <w:rPr>
                <w:rFonts w:eastAsia="Calibri" w:cs="Arial"/>
                <w:sz w:val="16"/>
                <w:szCs w:val="16"/>
              </w:rPr>
            </w:pPr>
            <w:r>
              <w:rPr>
                <w:rFonts w:eastAsia="Calibri" w:cs="Arial"/>
                <w:sz w:val="16"/>
                <w:szCs w:val="16"/>
              </w:rPr>
              <w:t>MZI</w:t>
            </w:r>
          </w:p>
        </w:tc>
        <w:tc>
          <w:tcPr>
            <w:tcW w:w="3016" w:type="dxa"/>
            <w:vAlign w:val="center"/>
          </w:tcPr>
          <w:p w14:paraId="060B59DE" w14:textId="77777777" w:rsidR="00454A9B" w:rsidRDefault="00454A9B" w:rsidP="00F607EE">
            <w:pPr>
              <w:contextualSpacing/>
              <w:jc w:val="center"/>
            </w:pPr>
            <w:r w:rsidRPr="451E5F18">
              <w:rPr>
                <w:rFonts w:eastAsia="Calibri" w:cs="Arial"/>
                <w:sz w:val="16"/>
                <w:szCs w:val="16"/>
              </w:rPr>
              <w:t>Poenostavitev opisa ukrepa.</w:t>
            </w:r>
          </w:p>
          <w:p w14:paraId="3DED7E47" w14:textId="0831886A" w:rsidR="00454A9B" w:rsidRPr="451E5F18" w:rsidRDefault="003C43D0" w:rsidP="00F607EE">
            <w:pPr>
              <w:contextualSpacing/>
              <w:jc w:val="center"/>
              <w:rPr>
                <w:rFonts w:eastAsia="Calibri" w:cs="Arial"/>
                <w:sz w:val="16"/>
                <w:szCs w:val="16"/>
              </w:rPr>
            </w:pPr>
            <w:r>
              <w:rPr>
                <w:rFonts w:eastAsia="Calibri" w:cs="Arial"/>
                <w:sz w:val="16"/>
                <w:szCs w:val="16"/>
              </w:rPr>
              <w:t>Brisanje mejnika.</w:t>
            </w:r>
          </w:p>
        </w:tc>
      </w:tr>
      <w:tr w:rsidR="00454A9B" w14:paraId="6B59F800" w14:textId="77777777" w:rsidTr="00F607EE">
        <w:trPr>
          <w:trHeight w:val="85"/>
        </w:trPr>
        <w:tc>
          <w:tcPr>
            <w:tcW w:w="713" w:type="dxa"/>
            <w:vMerge/>
            <w:vAlign w:val="center"/>
          </w:tcPr>
          <w:p w14:paraId="12AB9FAD" w14:textId="77777777" w:rsidR="00454A9B" w:rsidRDefault="00454A9B" w:rsidP="00F607EE">
            <w:pPr>
              <w:contextualSpacing/>
              <w:jc w:val="center"/>
              <w:rPr>
                <w:rFonts w:eastAsia="Calibri" w:cs="Arial"/>
                <w:b/>
                <w:bCs/>
                <w:sz w:val="16"/>
                <w:szCs w:val="16"/>
              </w:rPr>
            </w:pPr>
          </w:p>
        </w:tc>
        <w:tc>
          <w:tcPr>
            <w:tcW w:w="1004" w:type="dxa"/>
            <w:vMerge/>
            <w:vAlign w:val="center"/>
          </w:tcPr>
          <w:p w14:paraId="5D196B44" w14:textId="77777777" w:rsidR="00454A9B" w:rsidRDefault="00454A9B" w:rsidP="00F607EE">
            <w:pPr>
              <w:contextualSpacing/>
              <w:jc w:val="center"/>
              <w:rPr>
                <w:rFonts w:eastAsia="Calibri" w:cs="Arial"/>
                <w:b/>
                <w:bCs/>
                <w:sz w:val="16"/>
                <w:szCs w:val="16"/>
              </w:rPr>
            </w:pPr>
          </w:p>
        </w:tc>
        <w:tc>
          <w:tcPr>
            <w:tcW w:w="3734" w:type="dxa"/>
            <w:vMerge/>
            <w:vAlign w:val="center"/>
          </w:tcPr>
          <w:p w14:paraId="3335021F" w14:textId="77777777" w:rsidR="00454A9B" w:rsidRPr="00454A9B" w:rsidRDefault="00454A9B" w:rsidP="00F607EE">
            <w:pPr>
              <w:contextualSpacing/>
              <w:jc w:val="center"/>
              <w:rPr>
                <w:rFonts w:eastAsia="Arial" w:cs="Arial"/>
                <w:sz w:val="16"/>
                <w:szCs w:val="16"/>
              </w:rPr>
            </w:pPr>
          </w:p>
        </w:tc>
        <w:tc>
          <w:tcPr>
            <w:tcW w:w="1004" w:type="dxa"/>
            <w:vAlign w:val="center"/>
          </w:tcPr>
          <w:p w14:paraId="139F20C1" w14:textId="7170E2D3" w:rsidR="00454A9B" w:rsidRDefault="00454A9B" w:rsidP="00F607EE">
            <w:pPr>
              <w:contextualSpacing/>
              <w:jc w:val="center"/>
              <w:rPr>
                <w:rFonts w:eastAsia="Calibri" w:cs="Arial"/>
                <w:sz w:val="16"/>
                <w:szCs w:val="16"/>
              </w:rPr>
            </w:pPr>
            <w:r>
              <w:rPr>
                <w:rFonts w:eastAsia="Calibri" w:cs="Arial"/>
                <w:sz w:val="16"/>
                <w:szCs w:val="16"/>
              </w:rPr>
              <w:t>M67</w:t>
            </w:r>
          </w:p>
        </w:tc>
        <w:tc>
          <w:tcPr>
            <w:tcW w:w="4251" w:type="dxa"/>
            <w:vAlign w:val="center"/>
          </w:tcPr>
          <w:p w14:paraId="5AB83626" w14:textId="73A2DC5D" w:rsidR="00454A9B" w:rsidRPr="008C17F6" w:rsidRDefault="00454A9B" w:rsidP="00F607EE">
            <w:pPr>
              <w:contextualSpacing/>
              <w:jc w:val="center"/>
              <w:rPr>
                <w:rFonts w:eastAsia="Arial" w:cs="Arial"/>
                <w:sz w:val="16"/>
                <w:szCs w:val="16"/>
              </w:rPr>
            </w:pPr>
            <w:r w:rsidRPr="00454A9B">
              <w:rPr>
                <w:rFonts w:eastAsia="Arial" w:cs="Arial"/>
                <w:sz w:val="16"/>
                <w:szCs w:val="16"/>
              </w:rPr>
              <w:t>Oddaja naročil za nadgradnjo železniških postaj Ljubljana (sklop A, nadvoz čez Dunajsko cesto) in Nova Gorica</w:t>
            </w:r>
          </w:p>
        </w:tc>
        <w:tc>
          <w:tcPr>
            <w:tcW w:w="1348" w:type="dxa"/>
            <w:vMerge/>
            <w:vAlign w:val="center"/>
          </w:tcPr>
          <w:p w14:paraId="680225D2" w14:textId="77777777" w:rsidR="00454A9B" w:rsidRDefault="00454A9B" w:rsidP="00F607EE">
            <w:pPr>
              <w:contextualSpacing/>
              <w:jc w:val="center"/>
              <w:rPr>
                <w:rFonts w:eastAsia="Calibri" w:cs="Arial"/>
                <w:sz w:val="16"/>
                <w:szCs w:val="16"/>
              </w:rPr>
            </w:pPr>
          </w:p>
        </w:tc>
        <w:tc>
          <w:tcPr>
            <w:tcW w:w="3016" w:type="dxa"/>
            <w:vAlign w:val="center"/>
          </w:tcPr>
          <w:p w14:paraId="3571D736" w14:textId="4DE985B9" w:rsidR="00454A9B" w:rsidRPr="451E5F18" w:rsidRDefault="00454A9B" w:rsidP="00F607EE">
            <w:pPr>
              <w:contextualSpacing/>
              <w:jc w:val="center"/>
              <w:rPr>
                <w:rFonts w:eastAsia="Calibri" w:cs="Arial"/>
                <w:sz w:val="16"/>
                <w:szCs w:val="16"/>
              </w:rPr>
            </w:pPr>
            <w:r>
              <w:rPr>
                <w:rFonts w:eastAsia="Calibri" w:cs="Arial"/>
                <w:sz w:val="16"/>
                <w:szCs w:val="16"/>
              </w:rPr>
              <w:t>Sprememba imena in opisa mejnika.</w:t>
            </w:r>
          </w:p>
        </w:tc>
      </w:tr>
      <w:tr w:rsidR="00454A9B" w14:paraId="34464643" w14:textId="77777777" w:rsidTr="00F607EE">
        <w:trPr>
          <w:cnfStyle w:val="000000100000" w:firstRow="0" w:lastRow="0" w:firstColumn="0" w:lastColumn="0" w:oddVBand="0" w:evenVBand="0" w:oddHBand="1" w:evenHBand="0" w:firstRowFirstColumn="0" w:firstRowLastColumn="0" w:lastRowFirstColumn="0" w:lastRowLastColumn="0"/>
          <w:trHeight w:val="85"/>
        </w:trPr>
        <w:tc>
          <w:tcPr>
            <w:tcW w:w="713" w:type="dxa"/>
            <w:vMerge/>
            <w:vAlign w:val="center"/>
          </w:tcPr>
          <w:p w14:paraId="758BF97B" w14:textId="77777777" w:rsidR="00454A9B" w:rsidRDefault="00454A9B" w:rsidP="00F607EE">
            <w:pPr>
              <w:contextualSpacing/>
              <w:jc w:val="center"/>
              <w:rPr>
                <w:rFonts w:eastAsia="Calibri" w:cs="Arial"/>
                <w:b/>
                <w:bCs/>
                <w:sz w:val="16"/>
                <w:szCs w:val="16"/>
              </w:rPr>
            </w:pPr>
          </w:p>
        </w:tc>
        <w:tc>
          <w:tcPr>
            <w:tcW w:w="1004" w:type="dxa"/>
            <w:vMerge/>
            <w:vAlign w:val="center"/>
          </w:tcPr>
          <w:p w14:paraId="15EEC9AA" w14:textId="77777777" w:rsidR="00454A9B" w:rsidRDefault="00454A9B" w:rsidP="00F607EE">
            <w:pPr>
              <w:contextualSpacing/>
              <w:jc w:val="center"/>
              <w:rPr>
                <w:rFonts w:eastAsia="Calibri" w:cs="Arial"/>
                <w:b/>
                <w:bCs/>
                <w:sz w:val="16"/>
                <w:szCs w:val="16"/>
              </w:rPr>
            </w:pPr>
          </w:p>
        </w:tc>
        <w:tc>
          <w:tcPr>
            <w:tcW w:w="3734" w:type="dxa"/>
            <w:vMerge/>
            <w:vAlign w:val="center"/>
          </w:tcPr>
          <w:p w14:paraId="04BB3A7B" w14:textId="77777777" w:rsidR="00454A9B" w:rsidRPr="00454A9B" w:rsidRDefault="00454A9B" w:rsidP="00F607EE">
            <w:pPr>
              <w:contextualSpacing/>
              <w:jc w:val="center"/>
              <w:rPr>
                <w:rFonts w:eastAsia="Arial" w:cs="Arial"/>
                <w:sz w:val="16"/>
                <w:szCs w:val="16"/>
              </w:rPr>
            </w:pPr>
          </w:p>
        </w:tc>
        <w:tc>
          <w:tcPr>
            <w:tcW w:w="1004" w:type="dxa"/>
            <w:vAlign w:val="center"/>
          </w:tcPr>
          <w:p w14:paraId="1DBF2B3F" w14:textId="60358EAA" w:rsidR="00454A9B" w:rsidRDefault="00454A9B" w:rsidP="00F607EE">
            <w:pPr>
              <w:contextualSpacing/>
              <w:jc w:val="center"/>
              <w:rPr>
                <w:rFonts w:eastAsia="Calibri" w:cs="Arial"/>
                <w:sz w:val="16"/>
                <w:szCs w:val="16"/>
              </w:rPr>
            </w:pPr>
            <w:r>
              <w:rPr>
                <w:rFonts w:eastAsia="Calibri" w:cs="Arial"/>
                <w:sz w:val="16"/>
                <w:szCs w:val="16"/>
              </w:rPr>
              <w:t>T68</w:t>
            </w:r>
          </w:p>
        </w:tc>
        <w:tc>
          <w:tcPr>
            <w:tcW w:w="4251" w:type="dxa"/>
            <w:vAlign w:val="center"/>
          </w:tcPr>
          <w:p w14:paraId="49EAC9F5" w14:textId="7C101103" w:rsidR="00454A9B" w:rsidRPr="008C17F6" w:rsidRDefault="00454A9B" w:rsidP="00F607EE">
            <w:pPr>
              <w:contextualSpacing/>
              <w:jc w:val="center"/>
              <w:rPr>
                <w:rFonts w:eastAsia="Arial" w:cs="Arial"/>
                <w:sz w:val="16"/>
                <w:szCs w:val="16"/>
              </w:rPr>
            </w:pPr>
            <w:r w:rsidRPr="00454A9B">
              <w:rPr>
                <w:rFonts w:eastAsia="Arial" w:cs="Arial"/>
                <w:sz w:val="16"/>
                <w:szCs w:val="16"/>
              </w:rPr>
              <w:t>Nadgrajeni železniški postaji Ljubljana (sklop A, nadvoz čez Dunajsko cesto) in Nova Gorica</w:t>
            </w:r>
          </w:p>
        </w:tc>
        <w:tc>
          <w:tcPr>
            <w:tcW w:w="1348" w:type="dxa"/>
            <w:vMerge/>
            <w:vAlign w:val="center"/>
          </w:tcPr>
          <w:p w14:paraId="4F528D13" w14:textId="77777777" w:rsidR="00454A9B" w:rsidRDefault="00454A9B" w:rsidP="00F607EE">
            <w:pPr>
              <w:contextualSpacing/>
              <w:jc w:val="center"/>
              <w:rPr>
                <w:rFonts w:eastAsia="Calibri" w:cs="Arial"/>
                <w:sz w:val="16"/>
                <w:szCs w:val="16"/>
              </w:rPr>
            </w:pPr>
          </w:p>
        </w:tc>
        <w:tc>
          <w:tcPr>
            <w:tcW w:w="3016" w:type="dxa"/>
            <w:vAlign w:val="center"/>
          </w:tcPr>
          <w:p w14:paraId="2CFB0046" w14:textId="128EF253" w:rsidR="00454A9B" w:rsidRPr="451E5F18" w:rsidRDefault="00454A9B" w:rsidP="00F607EE">
            <w:pPr>
              <w:contextualSpacing/>
              <w:jc w:val="center"/>
              <w:rPr>
                <w:rFonts w:eastAsia="Calibri" w:cs="Arial"/>
                <w:sz w:val="16"/>
                <w:szCs w:val="16"/>
              </w:rPr>
            </w:pPr>
            <w:r>
              <w:rPr>
                <w:rFonts w:eastAsia="Calibri" w:cs="Arial"/>
                <w:sz w:val="16"/>
                <w:szCs w:val="16"/>
              </w:rPr>
              <w:t>Sprememba imena in opisa cilja, sprememba kvalitativnega kazalnika.</w:t>
            </w:r>
          </w:p>
        </w:tc>
      </w:tr>
      <w:tr w:rsidR="00454A9B" w14:paraId="4627F215" w14:textId="77777777" w:rsidTr="00F607EE">
        <w:trPr>
          <w:trHeight w:val="85"/>
        </w:trPr>
        <w:tc>
          <w:tcPr>
            <w:tcW w:w="713" w:type="dxa"/>
            <w:vMerge/>
            <w:vAlign w:val="center"/>
          </w:tcPr>
          <w:p w14:paraId="07024119" w14:textId="77777777" w:rsidR="00454A9B" w:rsidRDefault="00454A9B" w:rsidP="00F607EE">
            <w:pPr>
              <w:contextualSpacing/>
              <w:jc w:val="center"/>
              <w:rPr>
                <w:rFonts w:eastAsia="Calibri" w:cs="Arial"/>
                <w:b/>
                <w:bCs/>
                <w:sz w:val="16"/>
                <w:szCs w:val="16"/>
              </w:rPr>
            </w:pPr>
          </w:p>
        </w:tc>
        <w:tc>
          <w:tcPr>
            <w:tcW w:w="1004" w:type="dxa"/>
            <w:vMerge/>
            <w:vAlign w:val="center"/>
          </w:tcPr>
          <w:p w14:paraId="7C881DDE" w14:textId="77777777" w:rsidR="00454A9B" w:rsidRDefault="00454A9B" w:rsidP="00F607EE">
            <w:pPr>
              <w:contextualSpacing/>
              <w:jc w:val="center"/>
              <w:rPr>
                <w:rFonts w:eastAsia="Calibri" w:cs="Arial"/>
                <w:b/>
                <w:bCs/>
                <w:sz w:val="16"/>
                <w:szCs w:val="16"/>
              </w:rPr>
            </w:pPr>
          </w:p>
        </w:tc>
        <w:tc>
          <w:tcPr>
            <w:tcW w:w="3734" w:type="dxa"/>
            <w:vMerge/>
            <w:vAlign w:val="center"/>
          </w:tcPr>
          <w:p w14:paraId="0CEEB9EC" w14:textId="77777777" w:rsidR="00454A9B" w:rsidRPr="00454A9B" w:rsidRDefault="00454A9B" w:rsidP="00F607EE">
            <w:pPr>
              <w:contextualSpacing/>
              <w:jc w:val="center"/>
              <w:rPr>
                <w:rFonts w:eastAsia="Arial" w:cs="Arial"/>
                <w:sz w:val="16"/>
                <w:szCs w:val="16"/>
              </w:rPr>
            </w:pPr>
          </w:p>
        </w:tc>
        <w:tc>
          <w:tcPr>
            <w:tcW w:w="1004" w:type="dxa"/>
            <w:vAlign w:val="center"/>
          </w:tcPr>
          <w:p w14:paraId="3D5F5858" w14:textId="03938FC5" w:rsidR="00454A9B" w:rsidRDefault="00454A9B" w:rsidP="00F607EE">
            <w:pPr>
              <w:contextualSpacing/>
              <w:jc w:val="center"/>
              <w:rPr>
                <w:rFonts w:eastAsia="Calibri" w:cs="Arial"/>
                <w:sz w:val="16"/>
                <w:szCs w:val="16"/>
              </w:rPr>
            </w:pPr>
            <w:r>
              <w:rPr>
                <w:rFonts w:eastAsia="Calibri" w:cs="Arial"/>
                <w:sz w:val="16"/>
                <w:szCs w:val="16"/>
              </w:rPr>
              <w:t>T68bis</w:t>
            </w:r>
          </w:p>
        </w:tc>
        <w:tc>
          <w:tcPr>
            <w:tcW w:w="4251" w:type="dxa"/>
            <w:vAlign w:val="center"/>
          </w:tcPr>
          <w:p w14:paraId="0DCCF7FF" w14:textId="485823F0" w:rsidR="00454A9B" w:rsidRPr="008C17F6" w:rsidRDefault="00454A9B" w:rsidP="00F607EE">
            <w:pPr>
              <w:contextualSpacing/>
              <w:jc w:val="center"/>
              <w:rPr>
                <w:rFonts w:eastAsia="Arial" w:cs="Arial"/>
                <w:sz w:val="16"/>
                <w:szCs w:val="16"/>
              </w:rPr>
            </w:pPr>
            <w:r w:rsidRPr="00454A9B">
              <w:rPr>
                <w:rFonts w:eastAsia="Arial" w:cs="Arial"/>
                <w:sz w:val="16"/>
                <w:szCs w:val="16"/>
              </w:rPr>
              <w:t>Dolžina nadgrajenih železniških prog</w:t>
            </w:r>
            <w:r>
              <w:rPr>
                <w:rFonts w:eastAsia="Arial" w:cs="Arial"/>
                <w:sz w:val="16"/>
                <w:szCs w:val="16"/>
              </w:rPr>
              <w:t xml:space="preserve"> </w:t>
            </w:r>
            <w:r w:rsidRPr="00454A9B">
              <w:t xml:space="preserve"> </w:t>
            </w:r>
            <w:r w:rsidRPr="00454A9B">
              <w:rPr>
                <w:rFonts w:eastAsia="Arial" w:cs="Arial"/>
                <w:sz w:val="16"/>
                <w:szCs w:val="16"/>
              </w:rPr>
              <w:t>(Bled Jezero–Bohinjska Bela, Bohinjska Bela–Nomenj in Prevalje–državna meja</w:t>
            </w:r>
            <w:r>
              <w:rPr>
                <w:rFonts w:eastAsia="Arial" w:cs="Arial"/>
                <w:sz w:val="16"/>
                <w:szCs w:val="16"/>
              </w:rPr>
              <w:t>)</w:t>
            </w:r>
          </w:p>
        </w:tc>
        <w:tc>
          <w:tcPr>
            <w:tcW w:w="1348" w:type="dxa"/>
            <w:vMerge/>
            <w:vAlign w:val="center"/>
          </w:tcPr>
          <w:p w14:paraId="0B52A4D1" w14:textId="77777777" w:rsidR="00454A9B" w:rsidRDefault="00454A9B" w:rsidP="00F607EE">
            <w:pPr>
              <w:contextualSpacing/>
              <w:jc w:val="center"/>
              <w:rPr>
                <w:rFonts w:eastAsia="Calibri" w:cs="Arial"/>
                <w:sz w:val="16"/>
                <w:szCs w:val="16"/>
              </w:rPr>
            </w:pPr>
          </w:p>
        </w:tc>
        <w:tc>
          <w:tcPr>
            <w:tcW w:w="3016" w:type="dxa"/>
            <w:vAlign w:val="center"/>
          </w:tcPr>
          <w:p w14:paraId="7C899BB9" w14:textId="6D79B49E" w:rsidR="00454A9B" w:rsidRPr="451E5F18" w:rsidRDefault="00454A9B" w:rsidP="00F607EE">
            <w:pPr>
              <w:contextualSpacing/>
              <w:jc w:val="center"/>
              <w:rPr>
                <w:rFonts w:eastAsia="Calibri" w:cs="Arial"/>
                <w:sz w:val="16"/>
                <w:szCs w:val="16"/>
              </w:rPr>
            </w:pPr>
            <w:r>
              <w:rPr>
                <w:rFonts w:eastAsia="Calibri" w:cs="Arial"/>
                <w:sz w:val="16"/>
                <w:szCs w:val="16"/>
              </w:rPr>
              <w:t>Sprememba imena in opisa cilja, sprememba ciljne ravni.</w:t>
            </w:r>
          </w:p>
        </w:tc>
      </w:tr>
      <w:tr w:rsidR="001A15ED" w14:paraId="1DCC318D" w14:textId="77777777" w:rsidTr="00F607EE">
        <w:trPr>
          <w:cnfStyle w:val="000000100000" w:firstRow="0" w:lastRow="0" w:firstColumn="0" w:lastColumn="0" w:oddVBand="0" w:evenVBand="0" w:oddHBand="1" w:evenHBand="0" w:firstRowFirstColumn="0" w:firstRowLastColumn="0" w:lastRowFirstColumn="0" w:lastRowLastColumn="0"/>
          <w:trHeight w:val="85"/>
        </w:trPr>
        <w:tc>
          <w:tcPr>
            <w:tcW w:w="713" w:type="dxa"/>
            <w:vAlign w:val="center"/>
          </w:tcPr>
          <w:p w14:paraId="3CED5168" w14:textId="28D48BD1" w:rsidR="001A15ED" w:rsidRDefault="004936DB" w:rsidP="00F607EE">
            <w:pPr>
              <w:contextualSpacing/>
              <w:jc w:val="center"/>
              <w:rPr>
                <w:rFonts w:eastAsia="Calibri" w:cs="Arial"/>
                <w:b/>
                <w:bCs/>
                <w:sz w:val="16"/>
                <w:szCs w:val="16"/>
              </w:rPr>
            </w:pPr>
            <w:r>
              <w:rPr>
                <w:rFonts w:eastAsia="Calibri" w:cs="Arial"/>
                <w:b/>
                <w:bCs/>
                <w:sz w:val="16"/>
                <w:szCs w:val="16"/>
              </w:rPr>
              <w:t>10.</w:t>
            </w:r>
          </w:p>
        </w:tc>
        <w:tc>
          <w:tcPr>
            <w:tcW w:w="1004" w:type="dxa"/>
            <w:vAlign w:val="center"/>
          </w:tcPr>
          <w:p w14:paraId="7758D3C7" w14:textId="0F43C6BB" w:rsidR="001A15ED" w:rsidRDefault="001A15ED" w:rsidP="00F607EE">
            <w:pPr>
              <w:contextualSpacing/>
              <w:jc w:val="center"/>
              <w:rPr>
                <w:rFonts w:eastAsia="Calibri" w:cs="Arial"/>
                <w:b/>
                <w:bCs/>
                <w:sz w:val="16"/>
                <w:szCs w:val="16"/>
              </w:rPr>
            </w:pPr>
            <w:r>
              <w:rPr>
                <w:rFonts w:eastAsia="Calibri" w:cs="Arial"/>
                <w:b/>
                <w:bCs/>
                <w:sz w:val="16"/>
                <w:szCs w:val="16"/>
              </w:rPr>
              <w:t>C3.K12.IH</w:t>
            </w:r>
          </w:p>
        </w:tc>
        <w:tc>
          <w:tcPr>
            <w:tcW w:w="3734" w:type="dxa"/>
            <w:vAlign w:val="center"/>
          </w:tcPr>
          <w:p w14:paraId="25C160B2" w14:textId="3AD61D07" w:rsidR="001A15ED" w:rsidRPr="00454A9B" w:rsidRDefault="001A15ED" w:rsidP="00F607EE">
            <w:pPr>
              <w:contextualSpacing/>
              <w:jc w:val="center"/>
              <w:rPr>
                <w:rFonts w:eastAsia="Arial" w:cs="Arial"/>
                <w:sz w:val="16"/>
                <w:szCs w:val="16"/>
              </w:rPr>
            </w:pPr>
            <w:r w:rsidRPr="001A15ED">
              <w:rPr>
                <w:rFonts w:eastAsia="Arial" w:cs="Arial"/>
                <w:sz w:val="16"/>
                <w:szCs w:val="16"/>
              </w:rPr>
              <w:t>Nadaljnja ozelenitev izobraževalne infrastrukture v Sloveniji</w:t>
            </w:r>
          </w:p>
        </w:tc>
        <w:tc>
          <w:tcPr>
            <w:tcW w:w="1004" w:type="dxa"/>
            <w:vAlign w:val="center"/>
          </w:tcPr>
          <w:p w14:paraId="06A7599F" w14:textId="6B1B8E55" w:rsidR="001A15ED" w:rsidRDefault="001A15ED" w:rsidP="00F607EE">
            <w:pPr>
              <w:contextualSpacing/>
              <w:jc w:val="center"/>
              <w:rPr>
                <w:rFonts w:eastAsia="Calibri" w:cs="Arial"/>
                <w:sz w:val="16"/>
                <w:szCs w:val="16"/>
              </w:rPr>
            </w:pPr>
            <w:r>
              <w:rPr>
                <w:rFonts w:eastAsia="Calibri" w:cs="Arial"/>
                <w:sz w:val="16"/>
                <w:szCs w:val="16"/>
              </w:rPr>
              <w:t>T170</w:t>
            </w:r>
          </w:p>
        </w:tc>
        <w:tc>
          <w:tcPr>
            <w:tcW w:w="4251" w:type="dxa"/>
            <w:vAlign w:val="center"/>
          </w:tcPr>
          <w:p w14:paraId="5D25CAC7" w14:textId="6E53C19C" w:rsidR="001A15ED" w:rsidRPr="00454A9B" w:rsidRDefault="001A15ED" w:rsidP="00F607EE">
            <w:pPr>
              <w:contextualSpacing/>
              <w:jc w:val="center"/>
              <w:rPr>
                <w:rFonts w:eastAsia="Arial" w:cs="Arial"/>
                <w:sz w:val="16"/>
                <w:szCs w:val="16"/>
              </w:rPr>
            </w:pPr>
            <w:r w:rsidRPr="001A15ED">
              <w:rPr>
                <w:rFonts w:eastAsia="Arial" w:cs="Arial"/>
                <w:sz w:val="16"/>
                <w:szCs w:val="16"/>
              </w:rPr>
              <w:t>Površina novih izobraževalnih ustanov</w:t>
            </w:r>
          </w:p>
        </w:tc>
        <w:tc>
          <w:tcPr>
            <w:tcW w:w="1348" w:type="dxa"/>
            <w:vAlign w:val="center"/>
          </w:tcPr>
          <w:p w14:paraId="0DE11FF8" w14:textId="257CD0CB" w:rsidR="001A15ED" w:rsidRDefault="001A15ED" w:rsidP="00F607EE">
            <w:pPr>
              <w:contextualSpacing/>
              <w:jc w:val="center"/>
              <w:rPr>
                <w:rFonts w:eastAsia="Calibri" w:cs="Arial"/>
                <w:sz w:val="16"/>
                <w:szCs w:val="16"/>
              </w:rPr>
            </w:pPr>
            <w:r>
              <w:rPr>
                <w:rFonts w:eastAsia="Calibri" w:cs="Arial"/>
                <w:sz w:val="16"/>
                <w:szCs w:val="16"/>
              </w:rPr>
              <w:t>MVI, MVZI</w:t>
            </w:r>
          </w:p>
        </w:tc>
        <w:tc>
          <w:tcPr>
            <w:tcW w:w="3016" w:type="dxa"/>
            <w:vAlign w:val="center"/>
          </w:tcPr>
          <w:p w14:paraId="5C1B1852" w14:textId="77777777" w:rsidR="001A15ED" w:rsidRDefault="001A15ED" w:rsidP="00F607EE">
            <w:pPr>
              <w:contextualSpacing/>
              <w:jc w:val="center"/>
            </w:pPr>
            <w:r w:rsidRPr="451E5F18">
              <w:rPr>
                <w:rFonts w:eastAsia="Calibri" w:cs="Arial"/>
                <w:sz w:val="16"/>
                <w:szCs w:val="16"/>
              </w:rPr>
              <w:t>Poenostavitev opisa ukrepa.</w:t>
            </w:r>
          </w:p>
          <w:p w14:paraId="1094213F" w14:textId="629A161B" w:rsidR="001A15ED" w:rsidRDefault="001A15ED" w:rsidP="00F607EE">
            <w:pPr>
              <w:contextualSpacing/>
              <w:jc w:val="center"/>
              <w:rPr>
                <w:rFonts w:eastAsia="Calibri" w:cs="Arial"/>
                <w:sz w:val="16"/>
                <w:szCs w:val="16"/>
              </w:rPr>
            </w:pPr>
            <w:r>
              <w:rPr>
                <w:rFonts w:eastAsia="Calibri" w:cs="Arial"/>
                <w:sz w:val="16"/>
                <w:szCs w:val="16"/>
              </w:rPr>
              <w:t>Sprememba imena in opisa cilja, sprememba ciljne ravni.</w:t>
            </w:r>
          </w:p>
        </w:tc>
      </w:tr>
      <w:tr w:rsidR="001A15ED" w14:paraId="352D4CA3" w14:textId="77777777" w:rsidTr="00F607EE">
        <w:trPr>
          <w:trHeight w:val="85"/>
        </w:trPr>
        <w:tc>
          <w:tcPr>
            <w:tcW w:w="713" w:type="dxa"/>
            <w:vAlign w:val="center"/>
          </w:tcPr>
          <w:p w14:paraId="51BDAB77" w14:textId="1007BD99" w:rsidR="001A15ED" w:rsidRDefault="004936DB" w:rsidP="00F607EE">
            <w:pPr>
              <w:contextualSpacing/>
              <w:jc w:val="center"/>
              <w:rPr>
                <w:rFonts w:eastAsia="Calibri" w:cs="Arial"/>
                <w:b/>
                <w:bCs/>
                <w:sz w:val="16"/>
                <w:szCs w:val="16"/>
              </w:rPr>
            </w:pPr>
            <w:r>
              <w:rPr>
                <w:rFonts w:eastAsia="Calibri" w:cs="Arial"/>
                <w:b/>
                <w:bCs/>
                <w:sz w:val="16"/>
                <w:szCs w:val="16"/>
              </w:rPr>
              <w:t>11.</w:t>
            </w:r>
          </w:p>
        </w:tc>
        <w:tc>
          <w:tcPr>
            <w:tcW w:w="1004" w:type="dxa"/>
            <w:vAlign w:val="center"/>
          </w:tcPr>
          <w:p w14:paraId="7467D051" w14:textId="5AE44575" w:rsidR="001A15ED" w:rsidRDefault="00714D28" w:rsidP="00F607EE">
            <w:pPr>
              <w:contextualSpacing/>
              <w:jc w:val="center"/>
              <w:rPr>
                <w:rFonts w:eastAsia="Calibri" w:cs="Arial"/>
                <w:b/>
                <w:bCs/>
                <w:sz w:val="16"/>
                <w:szCs w:val="16"/>
              </w:rPr>
            </w:pPr>
            <w:r>
              <w:rPr>
                <w:rFonts w:eastAsia="Calibri" w:cs="Arial"/>
                <w:b/>
                <w:bCs/>
                <w:sz w:val="16"/>
                <w:szCs w:val="16"/>
              </w:rPr>
              <w:t>C4.K15.IC</w:t>
            </w:r>
          </w:p>
        </w:tc>
        <w:tc>
          <w:tcPr>
            <w:tcW w:w="3734" w:type="dxa"/>
            <w:vAlign w:val="center"/>
          </w:tcPr>
          <w:p w14:paraId="4DAF9655" w14:textId="78FD568F" w:rsidR="001A15ED" w:rsidRPr="00454A9B" w:rsidRDefault="00714D28" w:rsidP="00F607EE">
            <w:pPr>
              <w:contextualSpacing/>
              <w:jc w:val="center"/>
              <w:rPr>
                <w:rFonts w:eastAsia="Arial" w:cs="Arial"/>
                <w:sz w:val="16"/>
                <w:szCs w:val="16"/>
              </w:rPr>
            </w:pPr>
            <w:r w:rsidRPr="00714D28">
              <w:rPr>
                <w:rFonts w:eastAsia="Arial" w:cs="Arial"/>
                <w:sz w:val="16"/>
                <w:szCs w:val="16"/>
              </w:rPr>
              <w:t>Zagotovitev varnega okolja bivanja za osebe, ki so odvisne od pomoči drugih</w:t>
            </w:r>
          </w:p>
        </w:tc>
        <w:tc>
          <w:tcPr>
            <w:tcW w:w="1004" w:type="dxa"/>
            <w:vAlign w:val="center"/>
          </w:tcPr>
          <w:p w14:paraId="64270BBA" w14:textId="3F10A799" w:rsidR="001A15ED" w:rsidRDefault="00714D28" w:rsidP="00F607EE">
            <w:pPr>
              <w:contextualSpacing/>
              <w:jc w:val="center"/>
              <w:rPr>
                <w:rFonts w:eastAsia="Calibri" w:cs="Arial"/>
                <w:sz w:val="16"/>
                <w:szCs w:val="16"/>
              </w:rPr>
            </w:pPr>
            <w:r>
              <w:rPr>
                <w:rFonts w:eastAsia="Calibri" w:cs="Arial"/>
                <w:sz w:val="16"/>
                <w:szCs w:val="16"/>
              </w:rPr>
              <w:t>T204</w:t>
            </w:r>
          </w:p>
        </w:tc>
        <w:tc>
          <w:tcPr>
            <w:tcW w:w="4251" w:type="dxa"/>
            <w:vAlign w:val="center"/>
          </w:tcPr>
          <w:p w14:paraId="48F9B809" w14:textId="1FF576A7" w:rsidR="001A15ED" w:rsidRPr="00454A9B" w:rsidRDefault="00714D28" w:rsidP="00F607EE">
            <w:pPr>
              <w:contextualSpacing/>
              <w:jc w:val="center"/>
              <w:rPr>
                <w:rFonts w:eastAsia="Arial" w:cs="Arial"/>
                <w:sz w:val="16"/>
                <w:szCs w:val="16"/>
              </w:rPr>
            </w:pPr>
            <w:r w:rsidRPr="00714D28">
              <w:rPr>
                <w:rFonts w:eastAsia="Arial" w:cs="Arial"/>
                <w:sz w:val="16"/>
                <w:szCs w:val="16"/>
              </w:rPr>
              <w:t>Dodatna razpoložljiva mesta v ustanovah za institucionalno varstvo</w:t>
            </w:r>
          </w:p>
        </w:tc>
        <w:tc>
          <w:tcPr>
            <w:tcW w:w="1348" w:type="dxa"/>
            <w:vAlign w:val="center"/>
          </w:tcPr>
          <w:p w14:paraId="2F160677" w14:textId="280E099C" w:rsidR="001A15ED" w:rsidRDefault="00714D28" w:rsidP="00F607EE">
            <w:pPr>
              <w:contextualSpacing/>
              <w:jc w:val="center"/>
              <w:rPr>
                <w:rFonts w:eastAsia="Calibri" w:cs="Arial"/>
                <w:sz w:val="16"/>
                <w:szCs w:val="16"/>
              </w:rPr>
            </w:pPr>
            <w:r>
              <w:rPr>
                <w:rFonts w:eastAsia="Calibri" w:cs="Arial"/>
                <w:sz w:val="16"/>
                <w:szCs w:val="16"/>
              </w:rPr>
              <w:t>MSP</w:t>
            </w:r>
          </w:p>
        </w:tc>
        <w:tc>
          <w:tcPr>
            <w:tcW w:w="3016" w:type="dxa"/>
            <w:vAlign w:val="center"/>
          </w:tcPr>
          <w:p w14:paraId="164A85CF" w14:textId="77777777" w:rsidR="00714D28" w:rsidRDefault="00714D28" w:rsidP="00F607EE">
            <w:pPr>
              <w:contextualSpacing/>
              <w:jc w:val="center"/>
            </w:pPr>
            <w:r w:rsidRPr="451E5F18">
              <w:rPr>
                <w:rFonts w:eastAsia="Calibri" w:cs="Arial"/>
                <w:sz w:val="16"/>
                <w:szCs w:val="16"/>
              </w:rPr>
              <w:t>Poenostavitev opisa ukrepa.</w:t>
            </w:r>
          </w:p>
          <w:p w14:paraId="7B02CADC" w14:textId="13EEECA0" w:rsidR="001A15ED" w:rsidRDefault="00714D28" w:rsidP="00F607EE">
            <w:pPr>
              <w:contextualSpacing/>
              <w:jc w:val="center"/>
              <w:rPr>
                <w:rFonts w:eastAsia="Calibri" w:cs="Arial"/>
                <w:sz w:val="16"/>
                <w:szCs w:val="16"/>
              </w:rPr>
            </w:pPr>
            <w:r>
              <w:rPr>
                <w:rFonts w:eastAsia="Calibri" w:cs="Arial"/>
                <w:sz w:val="16"/>
                <w:szCs w:val="16"/>
              </w:rPr>
              <w:t>Sprememba imena in opisa cilja, sprememba ciljne ravni.</w:t>
            </w:r>
          </w:p>
        </w:tc>
      </w:tr>
      <w:tr w:rsidR="001A15ED" w14:paraId="4D4EC6CC" w14:textId="77777777" w:rsidTr="00F607EE">
        <w:trPr>
          <w:cnfStyle w:val="000000100000" w:firstRow="0" w:lastRow="0" w:firstColumn="0" w:lastColumn="0" w:oddVBand="0" w:evenVBand="0" w:oddHBand="1" w:evenHBand="0" w:firstRowFirstColumn="0" w:firstRowLastColumn="0" w:lastRowFirstColumn="0" w:lastRowLastColumn="0"/>
          <w:trHeight w:val="85"/>
        </w:trPr>
        <w:tc>
          <w:tcPr>
            <w:tcW w:w="713" w:type="dxa"/>
            <w:vAlign w:val="center"/>
          </w:tcPr>
          <w:p w14:paraId="70A25CD5" w14:textId="3B36CE34" w:rsidR="001A15ED" w:rsidRDefault="00943E88" w:rsidP="00F607EE">
            <w:pPr>
              <w:contextualSpacing/>
              <w:jc w:val="center"/>
              <w:rPr>
                <w:rFonts w:eastAsia="Calibri" w:cs="Arial"/>
                <w:b/>
                <w:bCs/>
                <w:sz w:val="16"/>
                <w:szCs w:val="16"/>
              </w:rPr>
            </w:pPr>
            <w:r>
              <w:rPr>
                <w:rFonts w:eastAsia="Calibri" w:cs="Arial"/>
                <w:b/>
                <w:bCs/>
                <w:sz w:val="16"/>
                <w:szCs w:val="16"/>
              </w:rPr>
              <w:t>12.</w:t>
            </w:r>
          </w:p>
        </w:tc>
        <w:tc>
          <w:tcPr>
            <w:tcW w:w="1004" w:type="dxa"/>
            <w:vAlign w:val="center"/>
          </w:tcPr>
          <w:p w14:paraId="1FD04719" w14:textId="3F2DB201" w:rsidR="001A15ED" w:rsidRDefault="004936DB" w:rsidP="00F607EE">
            <w:pPr>
              <w:contextualSpacing/>
              <w:jc w:val="center"/>
              <w:rPr>
                <w:rFonts w:eastAsia="Calibri" w:cs="Arial"/>
                <w:b/>
                <w:bCs/>
                <w:sz w:val="16"/>
                <w:szCs w:val="16"/>
              </w:rPr>
            </w:pPr>
            <w:r>
              <w:rPr>
                <w:rFonts w:eastAsia="Calibri" w:cs="Arial"/>
                <w:b/>
                <w:bCs/>
                <w:sz w:val="16"/>
                <w:szCs w:val="16"/>
              </w:rPr>
              <w:t>C4.K16.IB</w:t>
            </w:r>
          </w:p>
        </w:tc>
        <w:tc>
          <w:tcPr>
            <w:tcW w:w="3734" w:type="dxa"/>
            <w:vAlign w:val="center"/>
          </w:tcPr>
          <w:p w14:paraId="14445D55" w14:textId="23AD038D" w:rsidR="001A15ED" w:rsidRPr="00454A9B" w:rsidRDefault="004936DB" w:rsidP="00F607EE">
            <w:pPr>
              <w:contextualSpacing/>
              <w:jc w:val="center"/>
              <w:rPr>
                <w:rFonts w:eastAsia="Arial" w:cs="Arial"/>
                <w:sz w:val="16"/>
                <w:szCs w:val="16"/>
              </w:rPr>
            </w:pPr>
            <w:r w:rsidRPr="004936DB">
              <w:rPr>
                <w:rFonts w:eastAsia="Arial" w:cs="Arial"/>
                <w:sz w:val="16"/>
                <w:szCs w:val="16"/>
              </w:rPr>
              <w:t>Zagotavljanje javnih najemnih stanovanj</w:t>
            </w:r>
          </w:p>
        </w:tc>
        <w:tc>
          <w:tcPr>
            <w:tcW w:w="1004" w:type="dxa"/>
            <w:vAlign w:val="center"/>
          </w:tcPr>
          <w:p w14:paraId="1DBD31CA" w14:textId="02DF792B" w:rsidR="001A15ED" w:rsidRDefault="004936DB" w:rsidP="00F607EE">
            <w:pPr>
              <w:contextualSpacing/>
              <w:jc w:val="center"/>
              <w:rPr>
                <w:rFonts w:eastAsia="Calibri" w:cs="Arial"/>
                <w:sz w:val="16"/>
                <w:szCs w:val="16"/>
              </w:rPr>
            </w:pPr>
            <w:r>
              <w:rPr>
                <w:rFonts w:eastAsia="Calibri" w:cs="Arial"/>
                <w:sz w:val="16"/>
                <w:szCs w:val="16"/>
              </w:rPr>
              <w:t>T208</w:t>
            </w:r>
          </w:p>
        </w:tc>
        <w:tc>
          <w:tcPr>
            <w:tcW w:w="4251" w:type="dxa"/>
            <w:vAlign w:val="center"/>
          </w:tcPr>
          <w:p w14:paraId="7E2BD6CA" w14:textId="6916A1D2" w:rsidR="001A15ED" w:rsidRPr="00454A9B" w:rsidRDefault="001D478A" w:rsidP="00F607EE">
            <w:pPr>
              <w:contextualSpacing/>
              <w:jc w:val="center"/>
              <w:rPr>
                <w:rFonts w:eastAsia="Arial" w:cs="Arial"/>
                <w:sz w:val="16"/>
                <w:szCs w:val="16"/>
              </w:rPr>
            </w:pPr>
            <w:r w:rsidRPr="001D478A">
              <w:rPr>
                <w:rFonts w:eastAsia="Arial" w:cs="Arial"/>
                <w:sz w:val="16"/>
                <w:szCs w:val="16"/>
              </w:rPr>
              <w:t>Dodatna javna najemna stanovanja</w:t>
            </w:r>
          </w:p>
        </w:tc>
        <w:tc>
          <w:tcPr>
            <w:tcW w:w="1348" w:type="dxa"/>
            <w:vAlign w:val="center"/>
          </w:tcPr>
          <w:p w14:paraId="72DBFD5D" w14:textId="3DAE9365" w:rsidR="001A15ED" w:rsidRDefault="001D478A" w:rsidP="00F607EE">
            <w:pPr>
              <w:contextualSpacing/>
              <w:jc w:val="center"/>
              <w:rPr>
                <w:rFonts w:eastAsia="Calibri" w:cs="Arial"/>
                <w:sz w:val="16"/>
                <w:szCs w:val="16"/>
              </w:rPr>
            </w:pPr>
            <w:r>
              <w:rPr>
                <w:rFonts w:eastAsia="Calibri" w:cs="Arial"/>
                <w:sz w:val="16"/>
                <w:szCs w:val="16"/>
              </w:rPr>
              <w:t>MSP</w:t>
            </w:r>
          </w:p>
        </w:tc>
        <w:tc>
          <w:tcPr>
            <w:tcW w:w="3016" w:type="dxa"/>
            <w:vAlign w:val="center"/>
          </w:tcPr>
          <w:p w14:paraId="6623F638" w14:textId="77777777" w:rsidR="004936DB" w:rsidRDefault="004936DB" w:rsidP="00F607EE">
            <w:pPr>
              <w:contextualSpacing/>
              <w:jc w:val="center"/>
            </w:pPr>
            <w:r w:rsidRPr="451E5F18">
              <w:rPr>
                <w:rFonts w:eastAsia="Calibri" w:cs="Arial"/>
                <w:sz w:val="16"/>
                <w:szCs w:val="16"/>
              </w:rPr>
              <w:t>Poenostavitev opisa ukrepa.</w:t>
            </w:r>
          </w:p>
          <w:p w14:paraId="7C93CDE5" w14:textId="6258030E" w:rsidR="001A15ED" w:rsidRDefault="004936DB" w:rsidP="00F607EE">
            <w:pPr>
              <w:contextualSpacing/>
              <w:jc w:val="center"/>
              <w:rPr>
                <w:rFonts w:eastAsia="Calibri" w:cs="Arial"/>
                <w:sz w:val="16"/>
                <w:szCs w:val="16"/>
              </w:rPr>
            </w:pPr>
            <w:r>
              <w:rPr>
                <w:rFonts w:eastAsia="Calibri" w:cs="Arial"/>
                <w:sz w:val="16"/>
                <w:szCs w:val="16"/>
              </w:rPr>
              <w:t>Sprememba imena in opisa cilja.</w:t>
            </w:r>
          </w:p>
        </w:tc>
      </w:tr>
    </w:tbl>
    <w:p w14:paraId="604C7573" w14:textId="1F369D61" w:rsidR="00D966AC" w:rsidRDefault="00D966AC" w:rsidP="451E5F18">
      <w:pPr>
        <w:rPr>
          <w:rFonts w:eastAsia="Times New Roman" w:cs="Arial"/>
          <w:sz w:val="16"/>
          <w:szCs w:val="16"/>
        </w:rPr>
      </w:pPr>
    </w:p>
    <w:sectPr w:rsidR="00D966AC" w:rsidSect="008C1755">
      <w:headerReference w:type="default" r:id="rId18"/>
      <w:pgSz w:w="16838" w:h="11906" w:orient="landscape" w:code="9"/>
      <w:pgMar w:top="1418" w:right="851" w:bottom="1418" w:left="85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8F07" w14:textId="77777777" w:rsidR="005A7DC5" w:rsidRDefault="005A7DC5" w:rsidP="00CC599D">
      <w:pPr>
        <w:spacing w:after="0" w:line="240" w:lineRule="auto"/>
      </w:pPr>
      <w:r>
        <w:separator/>
      </w:r>
    </w:p>
  </w:endnote>
  <w:endnote w:type="continuationSeparator" w:id="0">
    <w:p w14:paraId="1B821911" w14:textId="77777777" w:rsidR="005A7DC5" w:rsidRDefault="005A7DC5" w:rsidP="00CC599D">
      <w:pPr>
        <w:spacing w:after="0" w:line="240" w:lineRule="auto"/>
      </w:pPr>
      <w:r>
        <w:continuationSeparator/>
      </w:r>
    </w:p>
  </w:endnote>
  <w:endnote w:type="continuationNotice" w:id="1">
    <w:p w14:paraId="7EFAC3F7" w14:textId="77777777" w:rsidR="005A7DC5" w:rsidRDefault="005A7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888904"/>
      <w:docPartObj>
        <w:docPartGallery w:val="Page Numbers (Bottom of Page)"/>
        <w:docPartUnique/>
      </w:docPartObj>
    </w:sdtPr>
    <w:sdtEndPr/>
    <w:sdtContent>
      <w:sdt>
        <w:sdtPr>
          <w:id w:val="-1769616900"/>
          <w:docPartObj>
            <w:docPartGallery w:val="Page Numbers (Top of Page)"/>
            <w:docPartUnique/>
          </w:docPartObj>
        </w:sdtPr>
        <w:sdtEndPr/>
        <w:sdtContent>
          <w:p w14:paraId="54E48855" w14:textId="1395C19A" w:rsidR="00F033F4" w:rsidRDefault="00F033F4">
            <w:pPr>
              <w:pStyle w:val="Noga"/>
              <w:jc w:val="right"/>
            </w:pPr>
            <w:r w:rsidRPr="00F033F4">
              <w:rPr>
                <w:sz w:val="16"/>
                <w:szCs w:val="16"/>
              </w:rPr>
              <w:t xml:space="preserve">Stran </w:t>
            </w:r>
            <w:r w:rsidRPr="00F033F4">
              <w:rPr>
                <w:sz w:val="16"/>
                <w:szCs w:val="16"/>
              </w:rPr>
              <w:fldChar w:fldCharType="begin"/>
            </w:r>
            <w:r w:rsidRPr="00F033F4">
              <w:rPr>
                <w:sz w:val="16"/>
                <w:szCs w:val="16"/>
              </w:rPr>
              <w:instrText>PAGE</w:instrText>
            </w:r>
            <w:r w:rsidRPr="00F033F4">
              <w:rPr>
                <w:sz w:val="16"/>
                <w:szCs w:val="16"/>
              </w:rPr>
              <w:fldChar w:fldCharType="separate"/>
            </w:r>
            <w:r w:rsidRPr="00F033F4">
              <w:rPr>
                <w:sz w:val="16"/>
                <w:szCs w:val="16"/>
              </w:rPr>
              <w:t>2</w:t>
            </w:r>
            <w:r w:rsidRPr="00F033F4">
              <w:rPr>
                <w:sz w:val="16"/>
                <w:szCs w:val="16"/>
              </w:rPr>
              <w:fldChar w:fldCharType="end"/>
            </w:r>
            <w:r w:rsidRPr="00F033F4">
              <w:rPr>
                <w:sz w:val="16"/>
                <w:szCs w:val="16"/>
              </w:rPr>
              <w:t xml:space="preserve"> od </w:t>
            </w:r>
            <w:r w:rsidRPr="00F033F4">
              <w:rPr>
                <w:sz w:val="16"/>
                <w:szCs w:val="16"/>
              </w:rPr>
              <w:fldChar w:fldCharType="begin"/>
            </w:r>
            <w:r w:rsidRPr="00F033F4">
              <w:rPr>
                <w:sz w:val="16"/>
                <w:szCs w:val="16"/>
              </w:rPr>
              <w:instrText>NUMPAGES</w:instrText>
            </w:r>
            <w:r w:rsidRPr="00F033F4">
              <w:rPr>
                <w:sz w:val="16"/>
                <w:szCs w:val="16"/>
              </w:rPr>
              <w:fldChar w:fldCharType="separate"/>
            </w:r>
            <w:r w:rsidRPr="00F033F4">
              <w:rPr>
                <w:sz w:val="16"/>
                <w:szCs w:val="16"/>
              </w:rPr>
              <w:t>2</w:t>
            </w:r>
            <w:r w:rsidRPr="00F033F4">
              <w:rPr>
                <w:sz w:val="16"/>
                <w:szCs w:val="16"/>
              </w:rPr>
              <w:fldChar w:fldCharType="end"/>
            </w:r>
          </w:p>
        </w:sdtContent>
      </w:sdt>
    </w:sdtContent>
  </w:sdt>
  <w:p w14:paraId="67F3E09C" w14:textId="22D04B9C" w:rsidR="0024224E" w:rsidRPr="00CE2190" w:rsidRDefault="0024224E" w:rsidP="0021180C">
    <w:pPr>
      <w:pStyle w:val="Noga"/>
      <w:tabs>
        <w:tab w:val="clear" w:pos="4536"/>
        <w:tab w:val="left" w:pos="4111"/>
        <w:tab w:val="center" w:pos="6804"/>
      </w:tabs>
      <w:ind w:left="8222" w:hanging="567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331F" w14:textId="3FA10216" w:rsidR="00782150" w:rsidRDefault="00782150" w:rsidP="00782150">
    <w:pPr>
      <w:pStyle w:val="Noga"/>
      <w:tabs>
        <w:tab w:val="left" w:pos="4253"/>
      </w:tabs>
    </w:pPr>
    <w:r>
      <w:t xml:space="preserve">                                                                   </w:t>
    </w:r>
    <w:r w:rsidR="00BA2002">
      <w:t xml:space="preserve"> </w:t>
    </w:r>
    <w:r w:rsidR="007A6E02">
      <w:t>23</w:t>
    </w:r>
    <w:r w:rsidR="008C1755" w:rsidRPr="00312E2C">
      <w:t xml:space="preserve">. </w:t>
    </w:r>
    <w:r w:rsidR="007A6E02">
      <w:t xml:space="preserve">oktober </w:t>
    </w:r>
    <w:r w:rsidR="008C1755" w:rsidRPr="00312E2C">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9DF1" w14:textId="77777777" w:rsidR="005A7DC5" w:rsidRDefault="005A7DC5" w:rsidP="00CC599D">
      <w:pPr>
        <w:spacing w:after="0" w:line="240" w:lineRule="auto"/>
      </w:pPr>
      <w:r>
        <w:separator/>
      </w:r>
    </w:p>
  </w:footnote>
  <w:footnote w:type="continuationSeparator" w:id="0">
    <w:p w14:paraId="7916260D" w14:textId="77777777" w:rsidR="005A7DC5" w:rsidRDefault="005A7DC5" w:rsidP="00CC599D">
      <w:pPr>
        <w:spacing w:after="0" w:line="240" w:lineRule="auto"/>
      </w:pPr>
      <w:r>
        <w:continuationSeparator/>
      </w:r>
    </w:p>
  </w:footnote>
  <w:footnote w:type="continuationNotice" w:id="1">
    <w:p w14:paraId="6DCE17E9" w14:textId="77777777" w:rsidR="005A7DC5" w:rsidRDefault="005A7DC5">
      <w:pPr>
        <w:spacing w:after="0" w:line="240" w:lineRule="auto"/>
      </w:pPr>
    </w:p>
  </w:footnote>
  <w:footnote w:id="2">
    <w:p w14:paraId="65447304" w14:textId="77777777" w:rsidR="001C0D28" w:rsidRDefault="001C0D28" w:rsidP="001C0D28">
      <w:pPr>
        <w:pStyle w:val="Sprotnaopomba-besedilo"/>
        <w:ind w:left="142" w:hanging="142"/>
        <w:contextualSpacing/>
        <w:jc w:val="both"/>
        <w:rPr>
          <w:sz w:val="16"/>
          <w:szCs w:val="16"/>
        </w:rPr>
      </w:pPr>
      <w:r>
        <w:rPr>
          <w:rStyle w:val="Sprotnaopomba-sklic"/>
          <w:sz w:val="16"/>
          <w:szCs w:val="16"/>
        </w:rPr>
        <w:footnoteRef/>
      </w:r>
      <w:r>
        <w:rPr>
          <w:sz w:val="16"/>
          <w:szCs w:val="16"/>
        </w:rPr>
        <w:t xml:space="preserve"> V skladu s točko (i) četrtega odstavka 18. člena Uredbe (EU) 2021/241 je treba predvidene mejnike, cilje in okvirni časovni razpored izvajanja reform in naložb zaključiti do 31. avgusta 2026.</w:t>
      </w:r>
    </w:p>
  </w:footnote>
  <w:footnote w:id="3">
    <w:p w14:paraId="46B60CBB" w14:textId="1DE54A13" w:rsidR="00DF061C" w:rsidRDefault="00DF061C">
      <w:pPr>
        <w:pStyle w:val="Sprotnaopomba-besedilo"/>
      </w:pPr>
      <w:r>
        <w:rPr>
          <w:rStyle w:val="Sprotnaopomba-sklic"/>
        </w:rPr>
        <w:footnoteRef/>
      </w:r>
      <w:r>
        <w:t xml:space="preserve"> </w:t>
      </w:r>
      <w:r w:rsidRPr="00DF061C">
        <w:rPr>
          <w:sz w:val="16"/>
          <w:szCs w:val="16"/>
        </w:rPr>
        <w:t xml:space="preserve">Sporočilo Komisije Evropskemu parlamentu in Svetu </w:t>
      </w:r>
      <w:proofErr w:type="spellStart"/>
      <w:r w:rsidRPr="00DF061C">
        <w:rPr>
          <w:sz w:val="16"/>
          <w:szCs w:val="16"/>
        </w:rPr>
        <w:t>NextGenerationEU</w:t>
      </w:r>
      <w:proofErr w:type="spellEnd"/>
      <w:r w:rsidRPr="00DF061C">
        <w:rPr>
          <w:sz w:val="16"/>
          <w:szCs w:val="16"/>
        </w:rPr>
        <w:t xml:space="preserve"> – Pot do leta 2026« COM(2025) 310 final.</w:t>
      </w:r>
    </w:p>
  </w:footnote>
  <w:footnote w:id="4">
    <w:p w14:paraId="411EBEE1" w14:textId="47B107A8" w:rsidR="00D861EA" w:rsidRDefault="00D861EA" w:rsidP="00D861EA">
      <w:pPr>
        <w:pStyle w:val="Sprotnaopomba-besedilo"/>
        <w:ind w:left="142" w:hanging="142"/>
      </w:pPr>
      <w:r>
        <w:rPr>
          <w:rStyle w:val="Sprotnaopomba-sklic"/>
        </w:rPr>
        <w:footnoteRef/>
      </w:r>
      <w:r>
        <w:t xml:space="preserve"> </w:t>
      </w:r>
      <w:r w:rsidRPr="00540ED7">
        <w:rPr>
          <w:sz w:val="16"/>
          <w:szCs w:val="16"/>
        </w:rPr>
        <w:t>Izvedbeni sklep Sveta EU z dne 20. junija 2025 o spremembi Izvedbenega sklepa Sveta Evropske unije z dne 28.julija 2021 o odobritvi ocene načrta za okrevanje in odpornost za Slovenijo (v nadaljnjem besedilu: Izvedbeni sklep Sveta).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AE1A3C" w14:paraId="29663CB6" w14:textId="77777777" w:rsidTr="61AE1A3C">
      <w:trPr>
        <w:trHeight w:val="300"/>
      </w:trPr>
      <w:tc>
        <w:tcPr>
          <w:tcW w:w="3020" w:type="dxa"/>
        </w:tcPr>
        <w:p w14:paraId="1B378C0E" w14:textId="5717D9CA" w:rsidR="61AE1A3C" w:rsidRDefault="61AE1A3C" w:rsidP="61AE1A3C">
          <w:pPr>
            <w:pStyle w:val="Glava"/>
            <w:ind w:left="-115"/>
          </w:pPr>
        </w:p>
      </w:tc>
      <w:tc>
        <w:tcPr>
          <w:tcW w:w="3020" w:type="dxa"/>
        </w:tcPr>
        <w:p w14:paraId="51118C08" w14:textId="4D47FC3D" w:rsidR="61AE1A3C" w:rsidRDefault="61AE1A3C" w:rsidP="61AE1A3C">
          <w:pPr>
            <w:pStyle w:val="Glava"/>
            <w:jc w:val="center"/>
          </w:pPr>
        </w:p>
      </w:tc>
      <w:tc>
        <w:tcPr>
          <w:tcW w:w="3020" w:type="dxa"/>
        </w:tcPr>
        <w:p w14:paraId="3F12D885" w14:textId="5A7E88AB" w:rsidR="61AE1A3C" w:rsidRDefault="61AE1A3C" w:rsidP="61AE1A3C">
          <w:pPr>
            <w:pStyle w:val="Glava"/>
            <w:ind w:right="-115"/>
            <w:jc w:val="right"/>
          </w:pPr>
        </w:p>
      </w:tc>
    </w:tr>
  </w:tbl>
  <w:p w14:paraId="087330FD" w14:textId="01F3234C" w:rsidR="61AE1A3C" w:rsidRDefault="61AE1A3C" w:rsidP="61AE1A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EE23" w14:textId="53E475EB" w:rsidR="0024224E" w:rsidRDefault="0024224E">
    <w:pPr>
      <w:pStyle w:val="Glav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45"/>
      <w:gridCol w:w="5045"/>
      <w:gridCol w:w="5045"/>
    </w:tblGrid>
    <w:tr w:rsidR="61AE1A3C" w14:paraId="78E6C9CB" w14:textId="77777777" w:rsidTr="61AE1A3C">
      <w:trPr>
        <w:trHeight w:val="300"/>
      </w:trPr>
      <w:tc>
        <w:tcPr>
          <w:tcW w:w="5045" w:type="dxa"/>
        </w:tcPr>
        <w:p w14:paraId="2959CB9A" w14:textId="199AE691" w:rsidR="61AE1A3C" w:rsidRDefault="61AE1A3C" w:rsidP="61AE1A3C">
          <w:pPr>
            <w:pStyle w:val="Glava"/>
            <w:ind w:left="-115"/>
          </w:pPr>
        </w:p>
      </w:tc>
      <w:tc>
        <w:tcPr>
          <w:tcW w:w="5045" w:type="dxa"/>
        </w:tcPr>
        <w:p w14:paraId="4B9D084B" w14:textId="05ED7073" w:rsidR="61AE1A3C" w:rsidRDefault="61AE1A3C" w:rsidP="61AE1A3C">
          <w:pPr>
            <w:pStyle w:val="Glava"/>
            <w:jc w:val="center"/>
          </w:pPr>
        </w:p>
      </w:tc>
      <w:tc>
        <w:tcPr>
          <w:tcW w:w="5045" w:type="dxa"/>
        </w:tcPr>
        <w:p w14:paraId="36B66576" w14:textId="6149C8BC" w:rsidR="61AE1A3C" w:rsidRDefault="61AE1A3C" w:rsidP="61AE1A3C">
          <w:pPr>
            <w:pStyle w:val="Glava"/>
            <w:ind w:right="-115"/>
            <w:jc w:val="right"/>
          </w:pPr>
        </w:p>
      </w:tc>
    </w:tr>
  </w:tbl>
  <w:p w14:paraId="0A875D9C" w14:textId="3C454D22" w:rsidR="61AE1A3C" w:rsidRDefault="61AE1A3C" w:rsidP="61AE1A3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E39"/>
    <w:multiLevelType w:val="hybridMultilevel"/>
    <w:tmpl w:val="216CADF4"/>
    <w:lvl w:ilvl="0" w:tplc="C0484540">
      <w:start w:val="2"/>
      <w:numFmt w:val="decimal"/>
      <w:lvlText w:val="%1."/>
      <w:lvlJc w:val="left"/>
      <w:pPr>
        <w:ind w:left="473" w:hanging="360"/>
      </w:pPr>
      <w:rPr>
        <w:rFonts w:hint="default"/>
      </w:rPr>
    </w:lvl>
    <w:lvl w:ilvl="1" w:tplc="04240019" w:tentative="1">
      <w:start w:val="1"/>
      <w:numFmt w:val="lowerLetter"/>
      <w:lvlText w:val="%2."/>
      <w:lvlJc w:val="left"/>
      <w:pPr>
        <w:ind w:left="1193" w:hanging="360"/>
      </w:pPr>
    </w:lvl>
    <w:lvl w:ilvl="2" w:tplc="0424001B" w:tentative="1">
      <w:start w:val="1"/>
      <w:numFmt w:val="lowerRoman"/>
      <w:lvlText w:val="%3."/>
      <w:lvlJc w:val="right"/>
      <w:pPr>
        <w:ind w:left="1913" w:hanging="180"/>
      </w:pPr>
    </w:lvl>
    <w:lvl w:ilvl="3" w:tplc="0424000F" w:tentative="1">
      <w:start w:val="1"/>
      <w:numFmt w:val="decimal"/>
      <w:lvlText w:val="%4."/>
      <w:lvlJc w:val="left"/>
      <w:pPr>
        <w:ind w:left="2633" w:hanging="360"/>
      </w:pPr>
    </w:lvl>
    <w:lvl w:ilvl="4" w:tplc="04240019" w:tentative="1">
      <w:start w:val="1"/>
      <w:numFmt w:val="lowerLetter"/>
      <w:lvlText w:val="%5."/>
      <w:lvlJc w:val="left"/>
      <w:pPr>
        <w:ind w:left="3353" w:hanging="360"/>
      </w:pPr>
    </w:lvl>
    <w:lvl w:ilvl="5" w:tplc="0424001B" w:tentative="1">
      <w:start w:val="1"/>
      <w:numFmt w:val="lowerRoman"/>
      <w:lvlText w:val="%6."/>
      <w:lvlJc w:val="right"/>
      <w:pPr>
        <w:ind w:left="4073" w:hanging="180"/>
      </w:pPr>
    </w:lvl>
    <w:lvl w:ilvl="6" w:tplc="0424000F" w:tentative="1">
      <w:start w:val="1"/>
      <w:numFmt w:val="decimal"/>
      <w:lvlText w:val="%7."/>
      <w:lvlJc w:val="left"/>
      <w:pPr>
        <w:ind w:left="4793" w:hanging="360"/>
      </w:pPr>
    </w:lvl>
    <w:lvl w:ilvl="7" w:tplc="04240019" w:tentative="1">
      <w:start w:val="1"/>
      <w:numFmt w:val="lowerLetter"/>
      <w:lvlText w:val="%8."/>
      <w:lvlJc w:val="left"/>
      <w:pPr>
        <w:ind w:left="5513" w:hanging="360"/>
      </w:pPr>
    </w:lvl>
    <w:lvl w:ilvl="8" w:tplc="0424001B" w:tentative="1">
      <w:start w:val="1"/>
      <w:numFmt w:val="lowerRoman"/>
      <w:lvlText w:val="%9."/>
      <w:lvlJc w:val="right"/>
      <w:pPr>
        <w:ind w:left="6233" w:hanging="180"/>
      </w:pPr>
    </w:lvl>
  </w:abstractNum>
  <w:abstractNum w:abstractNumId="1" w15:restartNumberingAfterBreak="0">
    <w:nsid w:val="066B5A68"/>
    <w:multiLevelType w:val="singleLevel"/>
    <w:tmpl w:val="8B0853B0"/>
    <w:name w:val="Dash 1"/>
    <w:lvl w:ilvl="0">
      <w:start w:val="1"/>
      <w:numFmt w:val="bullet"/>
      <w:pStyle w:val="Dash1"/>
      <w:lvlText w:val="–"/>
      <w:lvlJc w:val="left"/>
      <w:pPr>
        <w:tabs>
          <w:tab w:val="num" w:pos="1625"/>
        </w:tabs>
        <w:ind w:left="1625" w:hanging="567"/>
      </w:pPr>
      <w:rPr>
        <w:bdr w:val="none" w:sz="0" w:space="0" w:color="auto" w:frame="1"/>
      </w:rPr>
    </w:lvl>
  </w:abstractNum>
  <w:abstractNum w:abstractNumId="2" w15:restartNumberingAfterBreak="0">
    <w:nsid w:val="0F920818"/>
    <w:multiLevelType w:val="hybridMultilevel"/>
    <w:tmpl w:val="AD46D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0F62E5"/>
    <w:multiLevelType w:val="hybridMultilevel"/>
    <w:tmpl w:val="87D0C046"/>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3D3034"/>
    <w:multiLevelType w:val="hybridMultilevel"/>
    <w:tmpl w:val="DC623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3Naslov"/>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B37D28"/>
    <w:multiLevelType w:val="hybridMultilevel"/>
    <w:tmpl w:val="9A1828DE"/>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7D1DF2"/>
    <w:multiLevelType w:val="hybridMultilevel"/>
    <w:tmpl w:val="FBAC7C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996965"/>
    <w:multiLevelType w:val="hybridMultilevel"/>
    <w:tmpl w:val="D77C2D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9710DEE"/>
    <w:multiLevelType w:val="hybridMultilevel"/>
    <w:tmpl w:val="98C8BF8A"/>
    <w:lvl w:ilvl="0" w:tplc="4B2E7C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357DC8"/>
    <w:multiLevelType w:val="hybridMultilevel"/>
    <w:tmpl w:val="16D690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E164B7E"/>
    <w:multiLevelType w:val="hybridMultilevel"/>
    <w:tmpl w:val="20E8E402"/>
    <w:lvl w:ilvl="0" w:tplc="DBA295C6">
      <w:start w:val="1"/>
      <w:numFmt w:val="lowerLetter"/>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1E46F9"/>
    <w:multiLevelType w:val="hybridMultilevel"/>
    <w:tmpl w:val="D87A5526"/>
    <w:lvl w:ilvl="0" w:tplc="18E2FB3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7C3D57"/>
    <w:multiLevelType w:val="hybridMultilevel"/>
    <w:tmpl w:val="24E49F7E"/>
    <w:lvl w:ilvl="0" w:tplc="ADCCF43A">
      <w:start w:val="1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5060E7"/>
    <w:multiLevelType w:val="hybridMultilevel"/>
    <w:tmpl w:val="8CB43E7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0B2541"/>
    <w:multiLevelType w:val="hybridMultilevel"/>
    <w:tmpl w:val="975291B8"/>
    <w:lvl w:ilvl="0" w:tplc="AD58876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C4617A4"/>
    <w:multiLevelType w:val="multilevel"/>
    <w:tmpl w:val="0444F9E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FA018F7"/>
    <w:multiLevelType w:val="hybridMultilevel"/>
    <w:tmpl w:val="FF5E76DE"/>
    <w:lvl w:ilvl="0" w:tplc="ADCCF43A">
      <w:start w:val="12"/>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3FD7608C"/>
    <w:multiLevelType w:val="multilevel"/>
    <w:tmpl w:val="C36A53E0"/>
    <w:lvl w:ilvl="0">
      <w:start w:val="1"/>
      <w:numFmt w:val="decimal"/>
      <w:pStyle w:val="Naslov1"/>
      <w:lvlText w:val="%1"/>
      <w:lvlJc w:val="left"/>
      <w:pPr>
        <w:ind w:left="567" w:hanging="567"/>
      </w:pPr>
      <w:rPr>
        <w:rFonts w:hint="default"/>
      </w:rPr>
    </w:lvl>
    <w:lvl w:ilvl="1">
      <w:start w:val="1"/>
      <w:numFmt w:val="decimal"/>
      <w:pStyle w:val="Naslov2"/>
      <w:lvlText w:val="%1.%2"/>
      <w:lvlJc w:val="left"/>
      <w:pPr>
        <w:tabs>
          <w:tab w:val="num" w:pos="6068"/>
        </w:tabs>
        <w:ind w:left="5841" w:hanging="454"/>
      </w:pPr>
      <w:rPr>
        <w:rFonts w:hint="default"/>
        <w:strike w:val="0"/>
      </w:rPr>
    </w:lvl>
    <w:lvl w:ilvl="2">
      <w:start w:val="1"/>
      <w:numFmt w:val="decimal"/>
      <w:pStyle w:val="Naslov3"/>
      <w:lvlText w:val="%1.%2.%3"/>
      <w:lvlJc w:val="left"/>
      <w:pPr>
        <w:tabs>
          <w:tab w:val="num" w:pos="851"/>
        </w:tabs>
        <w:ind w:left="567" w:hanging="113"/>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8" w15:restartNumberingAfterBreak="0">
    <w:nsid w:val="408872C0"/>
    <w:multiLevelType w:val="hybridMultilevel"/>
    <w:tmpl w:val="03E4BCCE"/>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F633CF"/>
    <w:multiLevelType w:val="hybridMultilevel"/>
    <w:tmpl w:val="1422B41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6BA1501"/>
    <w:multiLevelType w:val="hybridMultilevel"/>
    <w:tmpl w:val="96C441F8"/>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2F29D3"/>
    <w:multiLevelType w:val="hybridMultilevel"/>
    <w:tmpl w:val="E476134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2952DB"/>
    <w:multiLevelType w:val="hybridMultilevel"/>
    <w:tmpl w:val="AC72014C"/>
    <w:lvl w:ilvl="0" w:tplc="DDE4F6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755E2E"/>
    <w:multiLevelType w:val="hybridMultilevel"/>
    <w:tmpl w:val="CA826606"/>
    <w:lvl w:ilvl="0" w:tplc="DDE4F6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4C060F"/>
    <w:multiLevelType w:val="hybridMultilevel"/>
    <w:tmpl w:val="1DEA1928"/>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320979"/>
    <w:multiLevelType w:val="multilevel"/>
    <w:tmpl w:val="B0B0E58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3FC367D"/>
    <w:multiLevelType w:val="hybridMultilevel"/>
    <w:tmpl w:val="E28A7D38"/>
    <w:lvl w:ilvl="0" w:tplc="55E229B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1D30AE"/>
    <w:multiLevelType w:val="hybridMultilevel"/>
    <w:tmpl w:val="E1C4C7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7F35E4E"/>
    <w:multiLevelType w:val="hybridMultilevel"/>
    <w:tmpl w:val="1422B4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823922"/>
    <w:multiLevelType w:val="hybridMultilevel"/>
    <w:tmpl w:val="3D7AC5FE"/>
    <w:lvl w:ilvl="0" w:tplc="ADCCF43A">
      <w:start w:val="12"/>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58D362D7"/>
    <w:multiLevelType w:val="hybridMultilevel"/>
    <w:tmpl w:val="BDC0179E"/>
    <w:lvl w:ilvl="0" w:tplc="B394C55C">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C86B44"/>
    <w:multiLevelType w:val="hybridMultilevel"/>
    <w:tmpl w:val="B0A8C90E"/>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7D19C2"/>
    <w:multiLevelType w:val="hybridMultilevel"/>
    <w:tmpl w:val="A8F41FF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B97AE2"/>
    <w:multiLevelType w:val="hybridMultilevel"/>
    <w:tmpl w:val="F48EA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C22E9E"/>
    <w:multiLevelType w:val="hybridMultilevel"/>
    <w:tmpl w:val="07CED242"/>
    <w:lvl w:ilvl="0" w:tplc="BD68BD52">
      <w:start w:val="1"/>
      <w:numFmt w:val="bullet"/>
      <w:pStyle w:val="8Telobesedilanatevanje"/>
      <w:lvlText w:val="-"/>
      <w:lvlJc w:val="left"/>
      <w:pPr>
        <w:ind w:left="360" w:hanging="360"/>
      </w:pPr>
      <w:rPr>
        <w:rFonts w:ascii="Arial Narrow" w:eastAsia="System" w:hAnsi="Arial Narrow" w:cs="System"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2BD27D9"/>
    <w:multiLevelType w:val="hybridMultilevel"/>
    <w:tmpl w:val="0CA4320C"/>
    <w:lvl w:ilvl="0" w:tplc="B394C55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962F1F"/>
    <w:multiLevelType w:val="hybridMultilevel"/>
    <w:tmpl w:val="8F52B652"/>
    <w:lvl w:ilvl="0" w:tplc="653E6704">
      <w:start w:val="1"/>
      <w:numFmt w:val="bullet"/>
      <w:lvlText w:val="-"/>
      <w:lvlJc w:val="left"/>
      <w:pPr>
        <w:ind w:left="1069" w:hanging="360"/>
      </w:pPr>
      <w:rPr>
        <w:rFonts w:ascii="Arial" w:eastAsiaTheme="minorHAnsi"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7" w15:restartNumberingAfterBreak="0">
    <w:nsid w:val="6FCEA758"/>
    <w:multiLevelType w:val="hybridMultilevel"/>
    <w:tmpl w:val="4A540466"/>
    <w:lvl w:ilvl="0" w:tplc="DDE4F68C">
      <w:start w:val="1"/>
      <w:numFmt w:val="bullet"/>
      <w:lvlText w:val=""/>
      <w:lvlJc w:val="left"/>
      <w:pPr>
        <w:ind w:left="720" w:hanging="360"/>
      </w:pPr>
      <w:rPr>
        <w:rFonts w:ascii="Symbol" w:hAnsi="Symbol" w:hint="default"/>
      </w:rPr>
    </w:lvl>
    <w:lvl w:ilvl="1" w:tplc="23A6E242">
      <w:start w:val="1"/>
      <w:numFmt w:val="bullet"/>
      <w:lvlText w:val="o"/>
      <w:lvlJc w:val="left"/>
      <w:pPr>
        <w:ind w:left="1440" w:hanging="360"/>
      </w:pPr>
      <w:rPr>
        <w:rFonts w:ascii="Courier New" w:hAnsi="Courier New" w:hint="default"/>
      </w:rPr>
    </w:lvl>
    <w:lvl w:ilvl="2" w:tplc="80E2CA2C">
      <w:start w:val="1"/>
      <w:numFmt w:val="bullet"/>
      <w:lvlText w:val=""/>
      <w:lvlJc w:val="left"/>
      <w:pPr>
        <w:ind w:left="2160" w:hanging="360"/>
      </w:pPr>
      <w:rPr>
        <w:rFonts w:ascii="Wingdings" w:hAnsi="Wingdings" w:hint="default"/>
      </w:rPr>
    </w:lvl>
    <w:lvl w:ilvl="3" w:tplc="911442AA">
      <w:start w:val="1"/>
      <w:numFmt w:val="bullet"/>
      <w:lvlText w:val=""/>
      <w:lvlJc w:val="left"/>
      <w:pPr>
        <w:ind w:left="2880" w:hanging="360"/>
      </w:pPr>
      <w:rPr>
        <w:rFonts w:ascii="Symbol" w:hAnsi="Symbol" w:hint="default"/>
      </w:rPr>
    </w:lvl>
    <w:lvl w:ilvl="4" w:tplc="EA4618EA">
      <w:start w:val="1"/>
      <w:numFmt w:val="bullet"/>
      <w:lvlText w:val="o"/>
      <w:lvlJc w:val="left"/>
      <w:pPr>
        <w:ind w:left="3600" w:hanging="360"/>
      </w:pPr>
      <w:rPr>
        <w:rFonts w:ascii="Courier New" w:hAnsi="Courier New" w:hint="default"/>
      </w:rPr>
    </w:lvl>
    <w:lvl w:ilvl="5" w:tplc="45BE1768">
      <w:start w:val="1"/>
      <w:numFmt w:val="bullet"/>
      <w:lvlText w:val=""/>
      <w:lvlJc w:val="left"/>
      <w:pPr>
        <w:ind w:left="4320" w:hanging="360"/>
      </w:pPr>
      <w:rPr>
        <w:rFonts w:ascii="Wingdings" w:hAnsi="Wingdings" w:hint="default"/>
      </w:rPr>
    </w:lvl>
    <w:lvl w:ilvl="6" w:tplc="6DE6859C">
      <w:start w:val="1"/>
      <w:numFmt w:val="bullet"/>
      <w:lvlText w:val=""/>
      <w:lvlJc w:val="left"/>
      <w:pPr>
        <w:ind w:left="5040" w:hanging="360"/>
      </w:pPr>
      <w:rPr>
        <w:rFonts w:ascii="Symbol" w:hAnsi="Symbol" w:hint="default"/>
      </w:rPr>
    </w:lvl>
    <w:lvl w:ilvl="7" w:tplc="1994B604">
      <w:start w:val="1"/>
      <w:numFmt w:val="bullet"/>
      <w:lvlText w:val="o"/>
      <w:lvlJc w:val="left"/>
      <w:pPr>
        <w:ind w:left="5760" w:hanging="360"/>
      </w:pPr>
      <w:rPr>
        <w:rFonts w:ascii="Courier New" w:hAnsi="Courier New" w:hint="default"/>
      </w:rPr>
    </w:lvl>
    <w:lvl w:ilvl="8" w:tplc="61F0A428">
      <w:start w:val="1"/>
      <w:numFmt w:val="bullet"/>
      <w:lvlText w:val=""/>
      <w:lvlJc w:val="left"/>
      <w:pPr>
        <w:ind w:left="6480" w:hanging="360"/>
      </w:pPr>
      <w:rPr>
        <w:rFonts w:ascii="Wingdings" w:hAnsi="Wingdings" w:hint="default"/>
      </w:rPr>
    </w:lvl>
  </w:abstractNum>
  <w:abstractNum w:abstractNumId="38" w15:restartNumberingAfterBreak="0">
    <w:nsid w:val="70523A91"/>
    <w:multiLevelType w:val="hybridMultilevel"/>
    <w:tmpl w:val="3AC8737C"/>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55A466D"/>
    <w:multiLevelType w:val="hybridMultilevel"/>
    <w:tmpl w:val="1BE80BC6"/>
    <w:lvl w:ilvl="0" w:tplc="ADCCF43A">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DA44042"/>
    <w:multiLevelType w:val="hybridMultilevel"/>
    <w:tmpl w:val="2F5E71A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5430496">
    <w:abstractNumId w:val="1"/>
  </w:num>
  <w:num w:numId="2" w16cid:durableId="1935085775">
    <w:abstractNumId w:val="4"/>
  </w:num>
  <w:num w:numId="3" w16cid:durableId="75521035">
    <w:abstractNumId w:val="34"/>
  </w:num>
  <w:num w:numId="4" w16cid:durableId="339428060">
    <w:abstractNumId w:val="17"/>
  </w:num>
  <w:num w:numId="5" w16cid:durableId="1033657382">
    <w:abstractNumId w:val="13"/>
  </w:num>
  <w:num w:numId="6" w16cid:durableId="328600747">
    <w:abstractNumId w:val="21"/>
  </w:num>
  <w:num w:numId="7" w16cid:durableId="640812859">
    <w:abstractNumId w:val="40"/>
  </w:num>
  <w:num w:numId="8" w16cid:durableId="426653117">
    <w:abstractNumId w:val="32"/>
  </w:num>
  <w:num w:numId="9" w16cid:durableId="1804543562">
    <w:abstractNumId w:val="3"/>
  </w:num>
  <w:num w:numId="10" w16cid:durableId="933172696">
    <w:abstractNumId w:val="9"/>
  </w:num>
  <w:num w:numId="11" w16cid:durableId="840048970">
    <w:abstractNumId w:val="29"/>
  </w:num>
  <w:num w:numId="12" w16cid:durableId="207421641">
    <w:abstractNumId w:val="31"/>
  </w:num>
  <w:num w:numId="13" w16cid:durableId="1991708772">
    <w:abstractNumId w:val="12"/>
  </w:num>
  <w:num w:numId="14" w16cid:durableId="1187792280">
    <w:abstractNumId w:val="17"/>
  </w:num>
  <w:num w:numId="15" w16cid:durableId="1279486709">
    <w:abstractNumId w:val="37"/>
  </w:num>
  <w:num w:numId="16" w16cid:durableId="1704012974">
    <w:abstractNumId w:val="14"/>
  </w:num>
  <w:num w:numId="17" w16cid:durableId="123155897">
    <w:abstractNumId w:val="36"/>
  </w:num>
  <w:num w:numId="18" w16cid:durableId="294139056">
    <w:abstractNumId w:val="19"/>
  </w:num>
  <w:num w:numId="19" w16cid:durableId="735402211">
    <w:abstractNumId w:val="28"/>
  </w:num>
  <w:num w:numId="20" w16cid:durableId="1654947724">
    <w:abstractNumId w:val="7"/>
  </w:num>
  <w:num w:numId="21" w16cid:durableId="37633574">
    <w:abstractNumId w:val="27"/>
  </w:num>
  <w:num w:numId="22" w16cid:durableId="2052682828">
    <w:abstractNumId w:val="38"/>
  </w:num>
  <w:num w:numId="23" w16cid:durableId="704253771">
    <w:abstractNumId w:val="2"/>
  </w:num>
  <w:num w:numId="24" w16cid:durableId="424376481">
    <w:abstractNumId w:val="24"/>
  </w:num>
  <w:num w:numId="25" w16cid:durableId="718942263">
    <w:abstractNumId w:val="30"/>
  </w:num>
  <w:num w:numId="26" w16cid:durableId="646864565">
    <w:abstractNumId w:val="35"/>
  </w:num>
  <w:num w:numId="27" w16cid:durableId="1929342607">
    <w:abstractNumId w:val="15"/>
  </w:num>
  <w:num w:numId="28" w16cid:durableId="554320923">
    <w:abstractNumId w:val="25"/>
  </w:num>
  <w:num w:numId="29" w16cid:durableId="606540562">
    <w:abstractNumId w:val="0"/>
  </w:num>
  <w:num w:numId="30" w16cid:durableId="1327440430">
    <w:abstractNumId w:val="17"/>
  </w:num>
  <w:num w:numId="31" w16cid:durableId="393551529">
    <w:abstractNumId w:val="17"/>
  </w:num>
  <w:num w:numId="32" w16cid:durableId="1519924203">
    <w:abstractNumId w:val="17"/>
  </w:num>
  <w:num w:numId="33" w16cid:durableId="914630122">
    <w:abstractNumId w:val="5"/>
  </w:num>
  <w:num w:numId="34" w16cid:durableId="1574387817">
    <w:abstractNumId w:val="18"/>
  </w:num>
  <w:num w:numId="35" w16cid:durableId="7025628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9440398">
    <w:abstractNumId w:val="33"/>
  </w:num>
  <w:num w:numId="37" w16cid:durableId="278295200">
    <w:abstractNumId w:val="16"/>
  </w:num>
  <w:num w:numId="38" w16cid:durableId="2063794451">
    <w:abstractNumId w:val="39"/>
  </w:num>
  <w:num w:numId="39" w16cid:durableId="1455173823">
    <w:abstractNumId w:val="20"/>
  </w:num>
  <w:num w:numId="40" w16cid:durableId="1735544067">
    <w:abstractNumId w:val="10"/>
  </w:num>
  <w:num w:numId="41" w16cid:durableId="1655837331">
    <w:abstractNumId w:val="23"/>
  </w:num>
  <w:num w:numId="42" w16cid:durableId="1349215210">
    <w:abstractNumId w:val="22"/>
  </w:num>
  <w:num w:numId="43" w16cid:durableId="1998726406">
    <w:abstractNumId w:val="6"/>
  </w:num>
  <w:num w:numId="44" w16cid:durableId="1262568332">
    <w:abstractNumId w:val="11"/>
  </w:num>
  <w:num w:numId="45" w16cid:durableId="704527451">
    <w:abstractNumId w:val="8"/>
  </w:num>
  <w:num w:numId="46" w16cid:durableId="2057578265">
    <w:abstractNumId w:val="26"/>
  </w:num>
  <w:num w:numId="47" w16cid:durableId="418408692">
    <w:abstractNumId w:val="26"/>
  </w:num>
  <w:num w:numId="48" w16cid:durableId="119847100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4C"/>
    <w:rsid w:val="000004B8"/>
    <w:rsid w:val="00000805"/>
    <w:rsid w:val="00000A29"/>
    <w:rsid w:val="00000D8F"/>
    <w:rsid w:val="00002081"/>
    <w:rsid w:val="00002399"/>
    <w:rsid w:val="00002A23"/>
    <w:rsid w:val="00002E10"/>
    <w:rsid w:val="000030A1"/>
    <w:rsid w:val="000036E4"/>
    <w:rsid w:val="00003D8E"/>
    <w:rsid w:val="0000488D"/>
    <w:rsid w:val="000048B8"/>
    <w:rsid w:val="00004AAE"/>
    <w:rsid w:val="00004D0C"/>
    <w:rsid w:val="00005268"/>
    <w:rsid w:val="000054DD"/>
    <w:rsid w:val="000055CF"/>
    <w:rsid w:val="00005605"/>
    <w:rsid w:val="00005705"/>
    <w:rsid w:val="00005842"/>
    <w:rsid w:val="00005AF8"/>
    <w:rsid w:val="00005B6A"/>
    <w:rsid w:val="00006030"/>
    <w:rsid w:val="00006B6F"/>
    <w:rsid w:val="00006C7C"/>
    <w:rsid w:val="00006EBC"/>
    <w:rsid w:val="00006F5E"/>
    <w:rsid w:val="0000765E"/>
    <w:rsid w:val="00007B25"/>
    <w:rsid w:val="00007C2A"/>
    <w:rsid w:val="000103B1"/>
    <w:rsid w:val="000103DB"/>
    <w:rsid w:val="00010BC1"/>
    <w:rsid w:val="00010CBA"/>
    <w:rsid w:val="000110BB"/>
    <w:rsid w:val="00011732"/>
    <w:rsid w:val="00011AEF"/>
    <w:rsid w:val="00012045"/>
    <w:rsid w:val="00012A41"/>
    <w:rsid w:val="00012B6E"/>
    <w:rsid w:val="00012CCF"/>
    <w:rsid w:val="00013493"/>
    <w:rsid w:val="00013A01"/>
    <w:rsid w:val="00013B46"/>
    <w:rsid w:val="00013D83"/>
    <w:rsid w:val="00014157"/>
    <w:rsid w:val="000144F4"/>
    <w:rsid w:val="00014E14"/>
    <w:rsid w:val="0001606F"/>
    <w:rsid w:val="000165A8"/>
    <w:rsid w:val="00016760"/>
    <w:rsid w:val="0001684F"/>
    <w:rsid w:val="0001690D"/>
    <w:rsid w:val="000169FD"/>
    <w:rsid w:val="000173E3"/>
    <w:rsid w:val="000174C3"/>
    <w:rsid w:val="000179D8"/>
    <w:rsid w:val="00017DA2"/>
    <w:rsid w:val="00020162"/>
    <w:rsid w:val="000208FD"/>
    <w:rsid w:val="000212AB"/>
    <w:rsid w:val="000213B2"/>
    <w:rsid w:val="0002196B"/>
    <w:rsid w:val="00022036"/>
    <w:rsid w:val="00022065"/>
    <w:rsid w:val="000226AE"/>
    <w:rsid w:val="00022CFB"/>
    <w:rsid w:val="00023015"/>
    <w:rsid w:val="0002395B"/>
    <w:rsid w:val="000242B6"/>
    <w:rsid w:val="000247F3"/>
    <w:rsid w:val="0002488D"/>
    <w:rsid w:val="000250B1"/>
    <w:rsid w:val="00025187"/>
    <w:rsid w:val="00025643"/>
    <w:rsid w:val="000256C7"/>
    <w:rsid w:val="00025791"/>
    <w:rsid w:val="0002585D"/>
    <w:rsid w:val="00025871"/>
    <w:rsid w:val="00025E38"/>
    <w:rsid w:val="00025F09"/>
    <w:rsid w:val="00026227"/>
    <w:rsid w:val="000262DC"/>
    <w:rsid w:val="00026BD8"/>
    <w:rsid w:val="00027235"/>
    <w:rsid w:val="00027363"/>
    <w:rsid w:val="00027424"/>
    <w:rsid w:val="000304B8"/>
    <w:rsid w:val="00030509"/>
    <w:rsid w:val="00030DB3"/>
    <w:rsid w:val="000317F8"/>
    <w:rsid w:val="000320A1"/>
    <w:rsid w:val="00032597"/>
    <w:rsid w:val="00032847"/>
    <w:rsid w:val="0003288A"/>
    <w:rsid w:val="000329A6"/>
    <w:rsid w:val="00032D41"/>
    <w:rsid w:val="00033494"/>
    <w:rsid w:val="00033514"/>
    <w:rsid w:val="0003355A"/>
    <w:rsid w:val="00033B98"/>
    <w:rsid w:val="00033D02"/>
    <w:rsid w:val="00033D50"/>
    <w:rsid w:val="0003415C"/>
    <w:rsid w:val="00034179"/>
    <w:rsid w:val="00034F49"/>
    <w:rsid w:val="00035E07"/>
    <w:rsid w:val="00035F22"/>
    <w:rsid w:val="0003605D"/>
    <w:rsid w:val="00036491"/>
    <w:rsid w:val="000364C3"/>
    <w:rsid w:val="00036ABE"/>
    <w:rsid w:val="000376DA"/>
    <w:rsid w:val="0003776C"/>
    <w:rsid w:val="000403A0"/>
    <w:rsid w:val="000408C1"/>
    <w:rsid w:val="00040FF2"/>
    <w:rsid w:val="000417C1"/>
    <w:rsid w:val="00041922"/>
    <w:rsid w:val="00041FAE"/>
    <w:rsid w:val="00041FE3"/>
    <w:rsid w:val="0004228E"/>
    <w:rsid w:val="00042AA9"/>
    <w:rsid w:val="00042DB7"/>
    <w:rsid w:val="000436C0"/>
    <w:rsid w:val="000436E0"/>
    <w:rsid w:val="00043A19"/>
    <w:rsid w:val="00044239"/>
    <w:rsid w:val="00044743"/>
    <w:rsid w:val="00044786"/>
    <w:rsid w:val="00044980"/>
    <w:rsid w:val="0004579A"/>
    <w:rsid w:val="00045CEF"/>
    <w:rsid w:val="00046047"/>
    <w:rsid w:val="00046170"/>
    <w:rsid w:val="00046308"/>
    <w:rsid w:val="00046948"/>
    <w:rsid w:val="000469B8"/>
    <w:rsid w:val="00046A33"/>
    <w:rsid w:val="00046DB3"/>
    <w:rsid w:val="0004768F"/>
    <w:rsid w:val="00047767"/>
    <w:rsid w:val="000479E2"/>
    <w:rsid w:val="00050252"/>
    <w:rsid w:val="00050521"/>
    <w:rsid w:val="00050D0D"/>
    <w:rsid w:val="000519BE"/>
    <w:rsid w:val="000534E9"/>
    <w:rsid w:val="00053558"/>
    <w:rsid w:val="00053E66"/>
    <w:rsid w:val="000541BB"/>
    <w:rsid w:val="00055578"/>
    <w:rsid w:val="00055C66"/>
    <w:rsid w:val="00055C7C"/>
    <w:rsid w:val="00055DE0"/>
    <w:rsid w:val="000560DF"/>
    <w:rsid w:val="000566AB"/>
    <w:rsid w:val="00056811"/>
    <w:rsid w:val="00057174"/>
    <w:rsid w:val="0005787F"/>
    <w:rsid w:val="000579CA"/>
    <w:rsid w:val="00057E00"/>
    <w:rsid w:val="00060E61"/>
    <w:rsid w:val="000611DC"/>
    <w:rsid w:val="00061CEC"/>
    <w:rsid w:val="0006238B"/>
    <w:rsid w:val="000631D2"/>
    <w:rsid w:val="00063E00"/>
    <w:rsid w:val="000646EC"/>
    <w:rsid w:val="00064A8E"/>
    <w:rsid w:val="00064B29"/>
    <w:rsid w:val="00064BEF"/>
    <w:rsid w:val="0006558D"/>
    <w:rsid w:val="00065D98"/>
    <w:rsid w:val="00065F5D"/>
    <w:rsid w:val="00067CAE"/>
    <w:rsid w:val="00067F5E"/>
    <w:rsid w:val="00070D77"/>
    <w:rsid w:val="00071039"/>
    <w:rsid w:val="00071201"/>
    <w:rsid w:val="000717EA"/>
    <w:rsid w:val="0007205A"/>
    <w:rsid w:val="00072A88"/>
    <w:rsid w:val="000732CC"/>
    <w:rsid w:val="00073ED1"/>
    <w:rsid w:val="00074AE4"/>
    <w:rsid w:val="0007551C"/>
    <w:rsid w:val="00075723"/>
    <w:rsid w:val="00075C3A"/>
    <w:rsid w:val="000760F5"/>
    <w:rsid w:val="0007620C"/>
    <w:rsid w:val="0007653B"/>
    <w:rsid w:val="000769FC"/>
    <w:rsid w:val="00076D34"/>
    <w:rsid w:val="000770BB"/>
    <w:rsid w:val="00077664"/>
    <w:rsid w:val="0008019B"/>
    <w:rsid w:val="00080DDF"/>
    <w:rsid w:val="000810AD"/>
    <w:rsid w:val="000811CF"/>
    <w:rsid w:val="000813DF"/>
    <w:rsid w:val="00081869"/>
    <w:rsid w:val="00081AC2"/>
    <w:rsid w:val="00081BB4"/>
    <w:rsid w:val="00081EE4"/>
    <w:rsid w:val="00082D57"/>
    <w:rsid w:val="00084216"/>
    <w:rsid w:val="00084426"/>
    <w:rsid w:val="0008470E"/>
    <w:rsid w:val="00084C68"/>
    <w:rsid w:val="00084E26"/>
    <w:rsid w:val="00085598"/>
    <w:rsid w:val="0008786B"/>
    <w:rsid w:val="000878C7"/>
    <w:rsid w:val="0008796C"/>
    <w:rsid w:val="00087DFA"/>
    <w:rsid w:val="000901C9"/>
    <w:rsid w:val="000902DA"/>
    <w:rsid w:val="00090B7C"/>
    <w:rsid w:val="0009176E"/>
    <w:rsid w:val="0009192E"/>
    <w:rsid w:val="00091AF7"/>
    <w:rsid w:val="00091D26"/>
    <w:rsid w:val="00091DC7"/>
    <w:rsid w:val="00092BFB"/>
    <w:rsid w:val="00092D81"/>
    <w:rsid w:val="00092EF0"/>
    <w:rsid w:val="00093667"/>
    <w:rsid w:val="00094A87"/>
    <w:rsid w:val="00095308"/>
    <w:rsid w:val="00095589"/>
    <w:rsid w:val="00095B38"/>
    <w:rsid w:val="00095E7D"/>
    <w:rsid w:val="00096652"/>
    <w:rsid w:val="00096805"/>
    <w:rsid w:val="00097320"/>
    <w:rsid w:val="000974BA"/>
    <w:rsid w:val="000974F0"/>
    <w:rsid w:val="00097BA1"/>
    <w:rsid w:val="00097E53"/>
    <w:rsid w:val="000A040B"/>
    <w:rsid w:val="000A0486"/>
    <w:rsid w:val="000A04B0"/>
    <w:rsid w:val="000A06F6"/>
    <w:rsid w:val="000A0ABF"/>
    <w:rsid w:val="000A0D50"/>
    <w:rsid w:val="000A1AF6"/>
    <w:rsid w:val="000A2089"/>
    <w:rsid w:val="000A210D"/>
    <w:rsid w:val="000A25F5"/>
    <w:rsid w:val="000A2F5D"/>
    <w:rsid w:val="000A3210"/>
    <w:rsid w:val="000A333A"/>
    <w:rsid w:val="000A376A"/>
    <w:rsid w:val="000A3D40"/>
    <w:rsid w:val="000A3E11"/>
    <w:rsid w:val="000A46ED"/>
    <w:rsid w:val="000A4C6A"/>
    <w:rsid w:val="000A50BF"/>
    <w:rsid w:val="000A5726"/>
    <w:rsid w:val="000A5855"/>
    <w:rsid w:val="000A595B"/>
    <w:rsid w:val="000A5B8E"/>
    <w:rsid w:val="000A5C52"/>
    <w:rsid w:val="000A5F4E"/>
    <w:rsid w:val="000A5F71"/>
    <w:rsid w:val="000A66C9"/>
    <w:rsid w:val="000A672A"/>
    <w:rsid w:val="000A6AA6"/>
    <w:rsid w:val="000A6F2F"/>
    <w:rsid w:val="000B0104"/>
    <w:rsid w:val="000B046F"/>
    <w:rsid w:val="000B0E94"/>
    <w:rsid w:val="000B179D"/>
    <w:rsid w:val="000B25E2"/>
    <w:rsid w:val="000B283C"/>
    <w:rsid w:val="000B3D05"/>
    <w:rsid w:val="000B407A"/>
    <w:rsid w:val="000B4475"/>
    <w:rsid w:val="000B4A7C"/>
    <w:rsid w:val="000B4B87"/>
    <w:rsid w:val="000B51D0"/>
    <w:rsid w:val="000B531C"/>
    <w:rsid w:val="000B532E"/>
    <w:rsid w:val="000B6103"/>
    <w:rsid w:val="000B6171"/>
    <w:rsid w:val="000B6225"/>
    <w:rsid w:val="000B6363"/>
    <w:rsid w:val="000B68C2"/>
    <w:rsid w:val="000B7010"/>
    <w:rsid w:val="000B72EB"/>
    <w:rsid w:val="000B74A6"/>
    <w:rsid w:val="000B7D1C"/>
    <w:rsid w:val="000C035E"/>
    <w:rsid w:val="000C037B"/>
    <w:rsid w:val="000C0A1D"/>
    <w:rsid w:val="000C0B4E"/>
    <w:rsid w:val="000C11D8"/>
    <w:rsid w:val="000C15D4"/>
    <w:rsid w:val="000C1FCE"/>
    <w:rsid w:val="000C20F9"/>
    <w:rsid w:val="000C26EE"/>
    <w:rsid w:val="000C2710"/>
    <w:rsid w:val="000C2CBF"/>
    <w:rsid w:val="000C3C94"/>
    <w:rsid w:val="000C3E9E"/>
    <w:rsid w:val="000C4175"/>
    <w:rsid w:val="000C46EC"/>
    <w:rsid w:val="000C4A9B"/>
    <w:rsid w:val="000C4FEB"/>
    <w:rsid w:val="000C5A60"/>
    <w:rsid w:val="000C607C"/>
    <w:rsid w:val="000C61DD"/>
    <w:rsid w:val="000C634E"/>
    <w:rsid w:val="000C6717"/>
    <w:rsid w:val="000C6ACD"/>
    <w:rsid w:val="000C700F"/>
    <w:rsid w:val="000C7BC0"/>
    <w:rsid w:val="000D121D"/>
    <w:rsid w:val="000D222C"/>
    <w:rsid w:val="000D2271"/>
    <w:rsid w:val="000D28AA"/>
    <w:rsid w:val="000D2A40"/>
    <w:rsid w:val="000D2AF3"/>
    <w:rsid w:val="000D2B75"/>
    <w:rsid w:val="000D2E16"/>
    <w:rsid w:val="000D32E6"/>
    <w:rsid w:val="000D3A45"/>
    <w:rsid w:val="000D3EEB"/>
    <w:rsid w:val="000D527D"/>
    <w:rsid w:val="000D558E"/>
    <w:rsid w:val="000D5DD2"/>
    <w:rsid w:val="000D6017"/>
    <w:rsid w:val="000D6031"/>
    <w:rsid w:val="000D612B"/>
    <w:rsid w:val="000D672E"/>
    <w:rsid w:val="000D6AE7"/>
    <w:rsid w:val="000D6C5A"/>
    <w:rsid w:val="000D6D73"/>
    <w:rsid w:val="000D71DD"/>
    <w:rsid w:val="000D7DD6"/>
    <w:rsid w:val="000D7F3D"/>
    <w:rsid w:val="000E0041"/>
    <w:rsid w:val="000E0046"/>
    <w:rsid w:val="000E0263"/>
    <w:rsid w:val="000E07FD"/>
    <w:rsid w:val="000E0A9A"/>
    <w:rsid w:val="000E1AB8"/>
    <w:rsid w:val="000E2A63"/>
    <w:rsid w:val="000E2AAF"/>
    <w:rsid w:val="000E3659"/>
    <w:rsid w:val="000E403E"/>
    <w:rsid w:val="000E413C"/>
    <w:rsid w:val="000E4911"/>
    <w:rsid w:val="000E4DC1"/>
    <w:rsid w:val="000E554A"/>
    <w:rsid w:val="000E59A3"/>
    <w:rsid w:val="000E5B45"/>
    <w:rsid w:val="000E60A0"/>
    <w:rsid w:val="000E6512"/>
    <w:rsid w:val="000E6944"/>
    <w:rsid w:val="000E6CF2"/>
    <w:rsid w:val="000E73B3"/>
    <w:rsid w:val="000E75A0"/>
    <w:rsid w:val="000E773E"/>
    <w:rsid w:val="000E776D"/>
    <w:rsid w:val="000E7C3F"/>
    <w:rsid w:val="000E7CDE"/>
    <w:rsid w:val="000F01A6"/>
    <w:rsid w:val="000F065E"/>
    <w:rsid w:val="000F0BFE"/>
    <w:rsid w:val="000F11A2"/>
    <w:rsid w:val="000F1537"/>
    <w:rsid w:val="000F1797"/>
    <w:rsid w:val="000F22D6"/>
    <w:rsid w:val="000F263C"/>
    <w:rsid w:val="000F28A8"/>
    <w:rsid w:val="000F29DB"/>
    <w:rsid w:val="000F3793"/>
    <w:rsid w:val="000F3B40"/>
    <w:rsid w:val="000F3CAE"/>
    <w:rsid w:val="000F4661"/>
    <w:rsid w:val="000F49EF"/>
    <w:rsid w:val="000F4BCC"/>
    <w:rsid w:val="000F57E1"/>
    <w:rsid w:val="000F5ADF"/>
    <w:rsid w:val="000F5EAF"/>
    <w:rsid w:val="000F6222"/>
    <w:rsid w:val="000F6246"/>
    <w:rsid w:val="000F62A0"/>
    <w:rsid w:val="000F647C"/>
    <w:rsid w:val="000F6F69"/>
    <w:rsid w:val="000F75A0"/>
    <w:rsid w:val="000F780F"/>
    <w:rsid w:val="000F7AAF"/>
    <w:rsid w:val="000F7B49"/>
    <w:rsid w:val="00100A64"/>
    <w:rsid w:val="00100E46"/>
    <w:rsid w:val="00100EAA"/>
    <w:rsid w:val="00101033"/>
    <w:rsid w:val="00101936"/>
    <w:rsid w:val="00101FEC"/>
    <w:rsid w:val="0010291C"/>
    <w:rsid w:val="00102D17"/>
    <w:rsid w:val="00102DDE"/>
    <w:rsid w:val="00102F8E"/>
    <w:rsid w:val="001030F1"/>
    <w:rsid w:val="00103374"/>
    <w:rsid w:val="00103775"/>
    <w:rsid w:val="001037C6"/>
    <w:rsid w:val="001037F0"/>
    <w:rsid w:val="00103AAB"/>
    <w:rsid w:val="00104091"/>
    <w:rsid w:val="001042D1"/>
    <w:rsid w:val="0010483E"/>
    <w:rsid w:val="001058E9"/>
    <w:rsid w:val="0010611C"/>
    <w:rsid w:val="00106403"/>
    <w:rsid w:val="00106B65"/>
    <w:rsid w:val="00106CE9"/>
    <w:rsid w:val="00106D9F"/>
    <w:rsid w:val="00107121"/>
    <w:rsid w:val="00107187"/>
    <w:rsid w:val="00110320"/>
    <w:rsid w:val="00110403"/>
    <w:rsid w:val="0011073D"/>
    <w:rsid w:val="0011104D"/>
    <w:rsid w:val="001113F7"/>
    <w:rsid w:val="0011233E"/>
    <w:rsid w:val="00112519"/>
    <w:rsid w:val="00112E37"/>
    <w:rsid w:val="001138FF"/>
    <w:rsid w:val="00114A25"/>
    <w:rsid w:val="00114EEA"/>
    <w:rsid w:val="001158ED"/>
    <w:rsid w:val="00115E77"/>
    <w:rsid w:val="0011632A"/>
    <w:rsid w:val="0011658C"/>
    <w:rsid w:val="00116F6F"/>
    <w:rsid w:val="00117116"/>
    <w:rsid w:val="0011716B"/>
    <w:rsid w:val="001175AB"/>
    <w:rsid w:val="0011773E"/>
    <w:rsid w:val="00117860"/>
    <w:rsid w:val="00120219"/>
    <w:rsid w:val="00120224"/>
    <w:rsid w:val="00120A2E"/>
    <w:rsid w:val="00120D5B"/>
    <w:rsid w:val="001212C4"/>
    <w:rsid w:val="001215D8"/>
    <w:rsid w:val="00121884"/>
    <w:rsid w:val="00121985"/>
    <w:rsid w:val="00121994"/>
    <w:rsid w:val="001219ED"/>
    <w:rsid w:val="001222FC"/>
    <w:rsid w:val="001227B2"/>
    <w:rsid w:val="00122866"/>
    <w:rsid w:val="001229A0"/>
    <w:rsid w:val="00122CD9"/>
    <w:rsid w:val="00122D98"/>
    <w:rsid w:val="0012300C"/>
    <w:rsid w:val="00123213"/>
    <w:rsid w:val="00123405"/>
    <w:rsid w:val="00123841"/>
    <w:rsid w:val="001242D6"/>
    <w:rsid w:val="00124A98"/>
    <w:rsid w:val="00124B50"/>
    <w:rsid w:val="00124F1C"/>
    <w:rsid w:val="00125639"/>
    <w:rsid w:val="001257FD"/>
    <w:rsid w:val="00125B2F"/>
    <w:rsid w:val="00126739"/>
    <w:rsid w:val="00126877"/>
    <w:rsid w:val="00126AD8"/>
    <w:rsid w:val="00126B64"/>
    <w:rsid w:val="00126C6F"/>
    <w:rsid w:val="001270AE"/>
    <w:rsid w:val="001270D8"/>
    <w:rsid w:val="00127958"/>
    <w:rsid w:val="0012796E"/>
    <w:rsid w:val="00127A8A"/>
    <w:rsid w:val="00127AC8"/>
    <w:rsid w:val="00127C1B"/>
    <w:rsid w:val="00127CA1"/>
    <w:rsid w:val="00127D1E"/>
    <w:rsid w:val="00130B19"/>
    <w:rsid w:val="00130D6C"/>
    <w:rsid w:val="00131139"/>
    <w:rsid w:val="0013173C"/>
    <w:rsid w:val="00132358"/>
    <w:rsid w:val="00132D22"/>
    <w:rsid w:val="00132E0D"/>
    <w:rsid w:val="00132E94"/>
    <w:rsid w:val="00132F39"/>
    <w:rsid w:val="00133480"/>
    <w:rsid w:val="0013389E"/>
    <w:rsid w:val="00133DB7"/>
    <w:rsid w:val="001340B5"/>
    <w:rsid w:val="001342B0"/>
    <w:rsid w:val="001343F2"/>
    <w:rsid w:val="00134540"/>
    <w:rsid w:val="00134FFB"/>
    <w:rsid w:val="00135251"/>
    <w:rsid w:val="001353E6"/>
    <w:rsid w:val="001355DD"/>
    <w:rsid w:val="00135EBB"/>
    <w:rsid w:val="0013633D"/>
    <w:rsid w:val="00136401"/>
    <w:rsid w:val="00136918"/>
    <w:rsid w:val="00136C54"/>
    <w:rsid w:val="00136DBA"/>
    <w:rsid w:val="00137070"/>
    <w:rsid w:val="00137187"/>
    <w:rsid w:val="0013799A"/>
    <w:rsid w:val="00137B48"/>
    <w:rsid w:val="0014041B"/>
    <w:rsid w:val="00140938"/>
    <w:rsid w:val="00140ABD"/>
    <w:rsid w:val="00140B27"/>
    <w:rsid w:val="00140F37"/>
    <w:rsid w:val="00141151"/>
    <w:rsid w:val="00141659"/>
    <w:rsid w:val="0014168E"/>
    <w:rsid w:val="00141A43"/>
    <w:rsid w:val="00141B37"/>
    <w:rsid w:val="0014288B"/>
    <w:rsid w:val="00142E26"/>
    <w:rsid w:val="001437BB"/>
    <w:rsid w:val="00143D07"/>
    <w:rsid w:val="001447ED"/>
    <w:rsid w:val="0014494A"/>
    <w:rsid w:val="001452E3"/>
    <w:rsid w:val="001454C3"/>
    <w:rsid w:val="001458EB"/>
    <w:rsid w:val="0014602E"/>
    <w:rsid w:val="001460CE"/>
    <w:rsid w:val="0014681C"/>
    <w:rsid w:val="00146E64"/>
    <w:rsid w:val="00147174"/>
    <w:rsid w:val="00147BF5"/>
    <w:rsid w:val="00147F4B"/>
    <w:rsid w:val="001500D8"/>
    <w:rsid w:val="001501AC"/>
    <w:rsid w:val="00150C38"/>
    <w:rsid w:val="00150CBD"/>
    <w:rsid w:val="00151E53"/>
    <w:rsid w:val="001520D0"/>
    <w:rsid w:val="00152A6B"/>
    <w:rsid w:val="00152C97"/>
    <w:rsid w:val="0015350D"/>
    <w:rsid w:val="001539B4"/>
    <w:rsid w:val="00153C0E"/>
    <w:rsid w:val="001542D9"/>
    <w:rsid w:val="00154366"/>
    <w:rsid w:val="00154A94"/>
    <w:rsid w:val="00154F9E"/>
    <w:rsid w:val="00155A83"/>
    <w:rsid w:val="00155CC1"/>
    <w:rsid w:val="00155D57"/>
    <w:rsid w:val="00156051"/>
    <w:rsid w:val="0015619D"/>
    <w:rsid w:val="00156444"/>
    <w:rsid w:val="00156C2A"/>
    <w:rsid w:val="00156F14"/>
    <w:rsid w:val="00157831"/>
    <w:rsid w:val="00157A9C"/>
    <w:rsid w:val="00157DC5"/>
    <w:rsid w:val="00160179"/>
    <w:rsid w:val="001603C9"/>
    <w:rsid w:val="0016081C"/>
    <w:rsid w:val="001608CE"/>
    <w:rsid w:val="00160D87"/>
    <w:rsid w:val="00161092"/>
    <w:rsid w:val="00161425"/>
    <w:rsid w:val="00161486"/>
    <w:rsid w:val="001623CE"/>
    <w:rsid w:val="001629C5"/>
    <w:rsid w:val="00162B7A"/>
    <w:rsid w:val="00162F68"/>
    <w:rsid w:val="001638B8"/>
    <w:rsid w:val="00163C75"/>
    <w:rsid w:val="001646DE"/>
    <w:rsid w:val="00165799"/>
    <w:rsid w:val="001659BC"/>
    <w:rsid w:val="00166A5A"/>
    <w:rsid w:val="00166AC3"/>
    <w:rsid w:val="00166AFD"/>
    <w:rsid w:val="001700BD"/>
    <w:rsid w:val="001703C2"/>
    <w:rsid w:val="0017045A"/>
    <w:rsid w:val="00170539"/>
    <w:rsid w:val="001712DD"/>
    <w:rsid w:val="00171331"/>
    <w:rsid w:val="001717A0"/>
    <w:rsid w:val="001722B2"/>
    <w:rsid w:val="00172751"/>
    <w:rsid w:val="001727F0"/>
    <w:rsid w:val="00172824"/>
    <w:rsid w:val="00172A82"/>
    <w:rsid w:val="001733D2"/>
    <w:rsid w:val="00173661"/>
    <w:rsid w:val="001739BA"/>
    <w:rsid w:val="00173EB0"/>
    <w:rsid w:val="00173F55"/>
    <w:rsid w:val="00174F63"/>
    <w:rsid w:val="00175065"/>
    <w:rsid w:val="001759E8"/>
    <w:rsid w:val="00175B04"/>
    <w:rsid w:val="00176B5A"/>
    <w:rsid w:val="00176E2D"/>
    <w:rsid w:val="00177295"/>
    <w:rsid w:val="001772C2"/>
    <w:rsid w:val="0017778C"/>
    <w:rsid w:val="00177867"/>
    <w:rsid w:val="00177BBD"/>
    <w:rsid w:val="001808C7"/>
    <w:rsid w:val="001809B9"/>
    <w:rsid w:val="00180DD0"/>
    <w:rsid w:val="00181EA4"/>
    <w:rsid w:val="00182CF2"/>
    <w:rsid w:val="00182F73"/>
    <w:rsid w:val="001835A6"/>
    <w:rsid w:val="00183E7B"/>
    <w:rsid w:val="00184387"/>
    <w:rsid w:val="00184482"/>
    <w:rsid w:val="001844B1"/>
    <w:rsid w:val="001846F4"/>
    <w:rsid w:val="001849B4"/>
    <w:rsid w:val="00184A05"/>
    <w:rsid w:val="00184AA1"/>
    <w:rsid w:val="00184CF6"/>
    <w:rsid w:val="00185B83"/>
    <w:rsid w:val="00185C29"/>
    <w:rsid w:val="00185CD6"/>
    <w:rsid w:val="00185D60"/>
    <w:rsid w:val="0018619A"/>
    <w:rsid w:val="001869AE"/>
    <w:rsid w:val="001873AA"/>
    <w:rsid w:val="001877B2"/>
    <w:rsid w:val="00190434"/>
    <w:rsid w:val="00190452"/>
    <w:rsid w:val="00190651"/>
    <w:rsid w:val="00190EBC"/>
    <w:rsid w:val="0019102B"/>
    <w:rsid w:val="00191933"/>
    <w:rsid w:val="001919B8"/>
    <w:rsid w:val="00191AEB"/>
    <w:rsid w:val="001921CA"/>
    <w:rsid w:val="00192AA0"/>
    <w:rsid w:val="00192E24"/>
    <w:rsid w:val="00193472"/>
    <w:rsid w:val="00193D80"/>
    <w:rsid w:val="00193EC0"/>
    <w:rsid w:val="00194270"/>
    <w:rsid w:val="001942BA"/>
    <w:rsid w:val="00194C47"/>
    <w:rsid w:val="00194CD5"/>
    <w:rsid w:val="00195A4C"/>
    <w:rsid w:val="00195C13"/>
    <w:rsid w:val="00196391"/>
    <w:rsid w:val="001963A2"/>
    <w:rsid w:val="00196B15"/>
    <w:rsid w:val="0019733C"/>
    <w:rsid w:val="0019742C"/>
    <w:rsid w:val="00197C8A"/>
    <w:rsid w:val="001A00DF"/>
    <w:rsid w:val="001A0367"/>
    <w:rsid w:val="001A047C"/>
    <w:rsid w:val="001A07BD"/>
    <w:rsid w:val="001A15ED"/>
    <w:rsid w:val="001A1A34"/>
    <w:rsid w:val="001A1A54"/>
    <w:rsid w:val="001A2D3B"/>
    <w:rsid w:val="001A4250"/>
    <w:rsid w:val="001A48DF"/>
    <w:rsid w:val="001A4BB5"/>
    <w:rsid w:val="001A51D5"/>
    <w:rsid w:val="001A5495"/>
    <w:rsid w:val="001A5971"/>
    <w:rsid w:val="001A5B39"/>
    <w:rsid w:val="001A614B"/>
    <w:rsid w:val="001A627D"/>
    <w:rsid w:val="001A6508"/>
    <w:rsid w:val="001A6E35"/>
    <w:rsid w:val="001A7170"/>
    <w:rsid w:val="001A72AB"/>
    <w:rsid w:val="001A7735"/>
    <w:rsid w:val="001A78EB"/>
    <w:rsid w:val="001A7DF7"/>
    <w:rsid w:val="001A7EE9"/>
    <w:rsid w:val="001A7F79"/>
    <w:rsid w:val="001B03A2"/>
    <w:rsid w:val="001B067D"/>
    <w:rsid w:val="001B0972"/>
    <w:rsid w:val="001B0FD2"/>
    <w:rsid w:val="001B1238"/>
    <w:rsid w:val="001B14F1"/>
    <w:rsid w:val="001B1FB4"/>
    <w:rsid w:val="001B26C5"/>
    <w:rsid w:val="001B2EB5"/>
    <w:rsid w:val="001B42BD"/>
    <w:rsid w:val="001B42EC"/>
    <w:rsid w:val="001B4763"/>
    <w:rsid w:val="001B47E2"/>
    <w:rsid w:val="001B48DC"/>
    <w:rsid w:val="001B4A9B"/>
    <w:rsid w:val="001B4E7A"/>
    <w:rsid w:val="001B5147"/>
    <w:rsid w:val="001B66CE"/>
    <w:rsid w:val="001B6F92"/>
    <w:rsid w:val="001B798B"/>
    <w:rsid w:val="001B7B3A"/>
    <w:rsid w:val="001C0825"/>
    <w:rsid w:val="001C0D28"/>
    <w:rsid w:val="001C1A11"/>
    <w:rsid w:val="001C1E82"/>
    <w:rsid w:val="001C208B"/>
    <w:rsid w:val="001C20CF"/>
    <w:rsid w:val="001C21CA"/>
    <w:rsid w:val="001C278E"/>
    <w:rsid w:val="001C2AFC"/>
    <w:rsid w:val="001C2C80"/>
    <w:rsid w:val="001C30B5"/>
    <w:rsid w:val="001C3353"/>
    <w:rsid w:val="001C3A85"/>
    <w:rsid w:val="001C4609"/>
    <w:rsid w:val="001C4643"/>
    <w:rsid w:val="001C4AE0"/>
    <w:rsid w:val="001C52F5"/>
    <w:rsid w:val="001C5E62"/>
    <w:rsid w:val="001C626B"/>
    <w:rsid w:val="001C632B"/>
    <w:rsid w:val="001C65FC"/>
    <w:rsid w:val="001C6B43"/>
    <w:rsid w:val="001C6BBB"/>
    <w:rsid w:val="001C6CAD"/>
    <w:rsid w:val="001C71AE"/>
    <w:rsid w:val="001C7531"/>
    <w:rsid w:val="001C7561"/>
    <w:rsid w:val="001D02FD"/>
    <w:rsid w:val="001D066A"/>
    <w:rsid w:val="001D0AA5"/>
    <w:rsid w:val="001D1A18"/>
    <w:rsid w:val="001D223A"/>
    <w:rsid w:val="001D2242"/>
    <w:rsid w:val="001D2501"/>
    <w:rsid w:val="001D3178"/>
    <w:rsid w:val="001D33D9"/>
    <w:rsid w:val="001D400A"/>
    <w:rsid w:val="001D431F"/>
    <w:rsid w:val="001D4587"/>
    <w:rsid w:val="001D478A"/>
    <w:rsid w:val="001D5D09"/>
    <w:rsid w:val="001D5DB3"/>
    <w:rsid w:val="001D5EC8"/>
    <w:rsid w:val="001D65B7"/>
    <w:rsid w:val="001D69F4"/>
    <w:rsid w:val="001D793A"/>
    <w:rsid w:val="001D7A91"/>
    <w:rsid w:val="001D7C45"/>
    <w:rsid w:val="001D7CEF"/>
    <w:rsid w:val="001D7D31"/>
    <w:rsid w:val="001E026E"/>
    <w:rsid w:val="001E0456"/>
    <w:rsid w:val="001E051D"/>
    <w:rsid w:val="001E0A63"/>
    <w:rsid w:val="001E173E"/>
    <w:rsid w:val="001E29E7"/>
    <w:rsid w:val="001E2AB8"/>
    <w:rsid w:val="001E3149"/>
    <w:rsid w:val="001E3364"/>
    <w:rsid w:val="001E376A"/>
    <w:rsid w:val="001E37B8"/>
    <w:rsid w:val="001E3846"/>
    <w:rsid w:val="001E42E4"/>
    <w:rsid w:val="001E44DC"/>
    <w:rsid w:val="001E5068"/>
    <w:rsid w:val="001E53E3"/>
    <w:rsid w:val="001E565B"/>
    <w:rsid w:val="001E56E6"/>
    <w:rsid w:val="001E62C1"/>
    <w:rsid w:val="001E66CD"/>
    <w:rsid w:val="001E6859"/>
    <w:rsid w:val="001E6F1B"/>
    <w:rsid w:val="001F0114"/>
    <w:rsid w:val="001F0348"/>
    <w:rsid w:val="001F03A3"/>
    <w:rsid w:val="001F0758"/>
    <w:rsid w:val="001F07AA"/>
    <w:rsid w:val="001F08B4"/>
    <w:rsid w:val="001F0AE1"/>
    <w:rsid w:val="001F1142"/>
    <w:rsid w:val="001F130C"/>
    <w:rsid w:val="001F1FD4"/>
    <w:rsid w:val="001F2A6E"/>
    <w:rsid w:val="001F2BA7"/>
    <w:rsid w:val="001F3103"/>
    <w:rsid w:val="001F360D"/>
    <w:rsid w:val="001F3A5E"/>
    <w:rsid w:val="001F480F"/>
    <w:rsid w:val="001F4A51"/>
    <w:rsid w:val="001F4E8A"/>
    <w:rsid w:val="001F5A05"/>
    <w:rsid w:val="001F5B2E"/>
    <w:rsid w:val="001F5F05"/>
    <w:rsid w:val="001F632F"/>
    <w:rsid w:val="001F652F"/>
    <w:rsid w:val="0020006B"/>
    <w:rsid w:val="002011DE"/>
    <w:rsid w:val="00201877"/>
    <w:rsid w:val="002021DB"/>
    <w:rsid w:val="002022C3"/>
    <w:rsid w:val="00202F45"/>
    <w:rsid w:val="00203385"/>
    <w:rsid w:val="00203824"/>
    <w:rsid w:val="0020382A"/>
    <w:rsid w:val="00204858"/>
    <w:rsid w:val="00206104"/>
    <w:rsid w:val="0020666A"/>
    <w:rsid w:val="00206A75"/>
    <w:rsid w:val="0020714D"/>
    <w:rsid w:val="00207230"/>
    <w:rsid w:val="00207809"/>
    <w:rsid w:val="002079B6"/>
    <w:rsid w:val="00207BB8"/>
    <w:rsid w:val="00210015"/>
    <w:rsid w:val="0021042B"/>
    <w:rsid w:val="00210B0E"/>
    <w:rsid w:val="0021180C"/>
    <w:rsid w:val="00211BA5"/>
    <w:rsid w:val="00211CBB"/>
    <w:rsid w:val="00212A48"/>
    <w:rsid w:val="0021312A"/>
    <w:rsid w:val="002132A8"/>
    <w:rsid w:val="00213396"/>
    <w:rsid w:val="002141B6"/>
    <w:rsid w:val="002145B1"/>
    <w:rsid w:val="0021472F"/>
    <w:rsid w:val="00214A14"/>
    <w:rsid w:val="002151C9"/>
    <w:rsid w:val="00215B7E"/>
    <w:rsid w:val="00215BAE"/>
    <w:rsid w:val="00216161"/>
    <w:rsid w:val="002162B5"/>
    <w:rsid w:val="0021664D"/>
    <w:rsid w:val="0021677C"/>
    <w:rsid w:val="00216BD9"/>
    <w:rsid w:val="002179A4"/>
    <w:rsid w:val="00217A69"/>
    <w:rsid w:val="0021D273"/>
    <w:rsid w:val="002205A8"/>
    <w:rsid w:val="00220638"/>
    <w:rsid w:val="00220E3A"/>
    <w:rsid w:val="0022261A"/>
    <w:rsid w:val="0022288E"/>
    <w:rsid w:val="002234A6"/>
    <w:rsid w:val="00223F80"/>
    <w:rsid w:val="0022465E"/>
    <w:rsid w:val="00225849"/>
    <w:rsid w:val="00225914"/>
    <w:rsid w:val="0022662C"/>
    <w:rsid w:val="00226B77"/>
    <w:rsid w:val="00226E8E"/>
    <w:rsid w:val="00226F95"/>
    <w:rsid w:val="002272C0"/>
    <w:rsid w:val="00227509"/>
    <w:rsid w:val="0022759B"/>
    <w:rsid w:val="00227A8D"/>
    <w:rsid w:val="00227CD1"/>
    <w:rsid w:val="00227DA5"/>
    <w:rsid w:val="002310F6"/>
    <w:rsid w:val="002316DD"/>
    <w:rsid w:val="0023223E"/>
    <w:rsid w:val="002325F9"/>
    <w:rsid w:val="002328A6"/>
    <w:rsid w:val="002329AD"/>
    <w:rsid w:val="00232AC1"/>
    <w:rsid w:val="00232B35"/>
    <w:rsid w:val="002332A1"/>
    <w:rsid w:val="00233571"/>
    <w:rsid w:val="00233737"/>
    <w:rsid w:val="00233847"/>
    <w:rsid w:val="00233916"/>
    <w:rsid w:val="00233AC7"/>
    <w:rsid w:val="00233CB7"/>
    <w:rsid w:val="00234338"/>
    <w:rsid w:val="002345B6"/>
    <w:rsid w:val="00234A54"/>
    <w:rsid w:val="0023556C"/>
    <w:rsid w:val="00235644"/>
    <w:rsid w:val="0023594C"/>
    <w:rsid w:val="00235CF9"/>
    <w:rsid w:val="00235EBF"/>
    <w:rsid w:val="002366C2"/>
    <w:rsid w:val="002367E6"/>
    <w:rsid w:val="00236801"/>
    <w:rsid w:val="002368AD"/>
    <w:rsid w:val="00236B1D"/>
    <w:rsid w:val="00236E0A"/>
    <w:rsid w:val="002370D8"/>
    <w:rsid w:val="00237124"/>
    <w:rsid w:val="002371E9"/>
    <w:rsid w:val="002378DE"/>
    <w:rsid w:val="00240441"/>
    <w:rsid w:val="00240581"/>
    <w:rsid w:val="002413D5"/>
    <w:rsid w:val="00241A76"/>
    <w:rsid w:val="0024224E"/>
    <w:rsid w:val="00242476"/>
    <w:rsid w:val="0024314A"/>
    <w:rsid w:val="00243E35"/>
    <w:rsid w:val="002449DB"/>
    <w:rsid w:val="00244A57"/>
    <w:rsid w:val="00244B32"/>
    <w:rsid w:val="00244DDD"/>
    <w:rsid w:val="002450C0"/>
    <w:rsid w:val="00245596"/>
    <w:rsid w:val="002455C9"/>
    <w:rsid w:val="002457AE"/>
    <w:rsid w:val="00245C4F"/>
    <w:rsid w:val="00245F03"/>
    <w:rsid w:val="002461D0"/>
    <w:rsid w:val="002462C5"/>
    <w:rsid w:val="00246582"/>
    <w:rsid w:val="00246A1B"/>
    <w:rsid w:val="00246DF4"/>
    <w:rsid w:val="00247070"/>
    <w:rsid w:val="002479BD"/>
    <w:rsid w:val="0025108A"/>
    <w:rsid w:val="002513C0"/>
    <w:rsid w:val="00252016"/>
    <w:rsid w:val="00252150"/>
    <w:rsid w:val="0025233C"/>
    <w:rsid w:val="002529D5"/>
    <w:rsid w:val="002533AB"/>
    <w:rsid w:val="00253CC7"/>
    <w:rsid w:val="00254198"/>
    <w:rsid w:val="0025425B"/>
    <w:rsid w:val="00254905"/>
    <w:rsid w:val="00254E98"/>
    <w:rsid w:val="00255724"/>
    <w:rsid w:val="002557FD"/>
    <w:rsid w:val="00255DFB"/>
    <w:rsid w:val="00255EC1"/>
    <w:rsid w:val="0025610C"/>
    <w:rsid w:val="00256331"/>
    <w:rsid w:val="0025639F"/>
    <w:rsid w:val="00256E19"/>
    <w:rsid w:val="00256EF7"/>
    <w:rsid w:val="00257880"/>
    <w:rsid w:val="00260381"/>
    <w:rsid w:val="00260676"/>
    <w:rsid w:val="00261000"/>
    <w:rsid w:val="00261316"/>
    <w:rsid w:val="00261ED6"/>
    <w:rsid w:val="0026243B"/>
    <w:rsid w:val="002625F3"/>
    <w:rsid w:val="00262ADB"/>
    <w:rsid w:val="00262B47"/>
    <w:rsid w:val="0026343B"/>
    <w:rsid w:val="00263467"/>
    <w:rsid w:val="00263B53"/>
    <w:rsid w:val="00264240"/>
    <w:rsid w:val="002643DE"/>
    <w:rsid w:val="002646DB"/>
    <w:rsid w:val="002646F2"/>
    <w:rsid w:val="00264B98"/>
    <w:rsid w:val="002652CD"/>
    <w:rsid w:val="00265393"/>
    <w:rsid w:val="00265849"/>
    <w:rsid w:val="00265B7A"/>
    <w:rsid w:val="002667AF"/>
    <w:rsid w:val="00266AFE"/>
    <w:rsid w:val="00267179"/>
    <w:rsid w:val="00267218"/>
    <w:rsid w:val="00267333"/>
    <w:rsid w:val="00267E34"/>
    <w:rsid w:val="00267ECA"/>
    <w:rsid w:val="00270F18"/>
    <w:rsid w:val="00271301"/>
    <w:rsid w:val="002713A1"/>
    <w:rsid w:val="00271623"/>
    <w:rsid w:val="00271DE6"/>
    <w:rsid w:val="00272950"/>
    <w:rsid w:val="002730E4"/>
    <w:rsid w:val="00273C3C"/>
    <w:rsid w:val="0027468F"/>
    <w:rsid w:val="002746DC"/>
    <w:rsid w:val="00274903"/>
    <w:rsid w:val="00274C11"/>
    <w:rsid w:val="00274EF4"/>
    <w:rsid w:val="002753B3"/>
    <w:rsid w:val="0027584C"/>
    <w:rsid w:val="00275AC6"/>
    <w:rsid w:val="00275B28"/>
    <w:rsid w:val="002761A4"/>
    <w:rsid w:val="002761AF"/>
    <w:rsid w:val="00276417"/>
    <w:rsid w:val="0027656B"/>
    <w:rsid w:val="0027670E"/>
    <w:rsid w:val="00276860"/>
    <w:rsid w:val="002775BF"/>
    <w:rsid w:val="002777D3"/>
    <w:rsid w:val="002778D9"/>
    <w:rsid w:val="00281197"/>
    <w:rsid w:val="00281936"/>
    <w:rsid w:val="00281D3E"/>
    <w:rsid w:val="002822F1"/>
    <w:rsid w:val="00282B68"/>
    <w:rsid w:val="00282F70"/>
    <w:rsid w:val="0028307B"/>
    <w:rsid w:val="00283816"/>
    <w:rsid w:val="00283D00"/>
    <w:rsid w:val="00283F98"/>
    <w:rsid w:val="002843A7"/>
    <w:rsid w:val="002843CA"/>
    <w:rsid w:val="002849CD"/>
    <w:rsid w:val="00284A92"/>
    <w:rsid w:val="00284AF7"/>
    <w:rsid w:val="00284C09"/>
    <w:rsid w:val="00285050"/>
    <w:rsid w:val="002853D1"/>
    <w:rsid w:val="002858E8"/>
    <w:rsid w:val="00285DA3"/>
    <w:rsid w:val="00285DFD"/>
    <w:rsid w:val="002863D9"/>
    <w:rsid w:val="00286865"/>
    <w:rsid w:val="00287868"/>
    <w:rsid w:val="002900A6"/>
    <w:rsid w:val="00290E3F"/>
    <w:rsid w:val="00290E9A"/>
    <w:rsid w:val="002914ED"/>
    <w:rsid w:val="002919CE"/>
    <w:rsid w:val="00291AA4"/>
    <w:rsid w:val="00291B28"/>
    <w:rsid w:val="002921C8"/>
    <w:rsid w:val="00292342"/>
    <w:rsid w:val="002924BC"/>
    <w:rsid w:val="00292627"/>
    <w:rsid w:val="0029322D"/>
    <w:rsid w:val="0029336F"/>
    <w:rsid w:val="0029364D"/>
    <w:rsid w:val="002939F2"/>
    <w:rsid w:val="00293DA4"/>
    <w:rsid w:val="00294B55"/>
    <w:rsid w:val="002953D5"/>
    <w:rsid w:val="00295854"/>
    <w:rsid w:val="00295FD6"/>
    <w:rsid w:val="002968A1"/>
    <w:rsid w:val="002969B4"/>
    <w:rsid w:val="00296A18"/>
    <w:rsid w:val="00296AAB"/>
    <w:rsid w:val="00297C0D"/>
    <w:rsid w:val="00297C51"/>
    <w:rsid w:val="00297E1F"/>
    <w:rsid w:val="00297E8F"/>
    <w:rsid w:val="0029B66B"/>
    <w:rsid w:val="002A018E"/>
    <w:rsid w:val="002A1555"/>
    <w:rsid w:val="002A2557"/>
    <w:rsid w:val="002A3061"/>
    <w:rsid w:val="002A308F"/>
    <w:rsid w:val="002A33EE"/>
    <w:rsid w:val="002A3537"/>
    <w:rsid w:val="002A356D"/>
    <w:rsid w:val="002A3B4F"/>
    <w:rsid w:val="002A3C37"/>
    <w:rsid w:val="002A4B74"/>
    <w:rsid w:val="002A4CF4"/>
    <w:rsid w:val="002A4E48"/>
    <w:rsid w:val="002A5004"/>
    <w:rsid w:val="002A5533"/>
    <w:rsid w:val="002A5845"/>
    <w:rsid w:val="002A5C3B"/>
    <w:rsid w:val="002A616F"/>
    <w:rsid w:val="002A620D"/>
    <w:rsid w:val="002A664E"/>
    <w:rsid w:val="002A6B70"/>
    <w:rsid w:val="002A7495"/>
    <w:rsid w:val="002A7594"/>
    <w:rsid w:val="002A75E5"/>
    <w:rsid w:val="002B0156"/>
    <w:rsid w:val="002B04BE"/>
    <w:rsid w:val="002B04E3"/>
    <w:rsid w:val="002B095A"/>
    <w:rsid w:val="002B0A58"/>
    <w:rsid w:val="002B0BA9"/>
    <w:rsid w:val="002B0CB4"/>
    <w:rsid w:val="002B0D98"/>
    <w:rsid w:val="002B1173"/>
    <w:rsid w:val="002B1243"/>
    <w:rsid w:val="002B1744"/>
    <w:rsid w:val="002B1C25"/>
    <w:rsid w:val="002B2888"/>
    <w:rsid w:val="002B2961"/>
    <w:rsid w:val="002B29E9"/>
    <w:rsid w:val="002B2C0E"/>
    <w:rsid w:val="002B2CC1"/>
    <w:rsid w:val="002B3B85"/>
    <w:rsid w:val="002B3BA2"/>
    <w:rsid w:val="002B3F96"/>
    <w:rsid w:val="002B3FCA"/>
    <w:rsid w:val="002B4170"/>
    <w:rsid w:val="002B4A27"/>
    <w:rsid w:val="002B5185"/>
    <w:rsid w:val="002B595C"/>
    <w:rsid w:val="002B59F3"/>
    <w:rsid w:val="002B5E71"/>
    <w:rsid w:val="002B6088"/>
    <w:rsid w:val="002B65AB"/>
    <w:rsid w:val="002B6711"/>
    <w:rsid w:val="002B721C"/>
    <w:rsid w:val="002C0625"/>
    <w:rsid w:val="002C0764"/>
    <w:rsid w:val="002C0DA7"/>
    <w:rsid w:val="002C1327"/>
    <w:rsid w:val="002C13C6"/>
    <w:rsid w:val="002C13F4"/>
    <w:rsid w:val="002C1517"/>
    <w:rsid w:val="002C1D97"/>
    <w:rsid w:val="002C26EA"/>
    <w:rsid w:val="002C2712"/>
    <w:rsid w:val="002C2BA0"/>
    <w:rsid w:val="002C2BCE"/>
    <w:rsid w:val="002C370E"/>
    <w:rsid w:val="002C378E"/>
    <w:rsid w:val="002C37CA"/>
    <w:rsid w:val="002C43AE"/>
    <w:rsid w:val="002C4907"/>
    <w:rsid w:val="002C65F8"/>
    <w:rsid w:val="002C6741"/>
    <w:rsid w:val="002C6F45"/>
    <w:rsid w:val="002C70FB"/>
    <w:rsid w:val="002C7F5B"/>
    <w:rsid w:val="002D004E"/>
    <w:rsid w:val="002D12B0"/>
    <w:rsid w:val="002D1326"/>
    <w:rsid w:val="002D1A2A"/>
    <w:rsid w:val="002D1B5F"/>
    <w:rsid w:val="002D1D72"/>
    <w:rsid w:val="002D209B"/>
    <w:rsid w:val="002D2132"/>
    <w:rsid w:val="002D2C6D"/>
    <w:rsid w:val="002D2D46"/>
    <w:rsid w:val="002D3727"/>
    <w:rsid w:val="002D392B"/>
    <w:rsid w:val="002D4B3D"/>
    <w:rsid w:val="002D4DD4"/>
    <w:rsid w:val="002D500F"/>
    <w:rsid w:val="002D5086"/>
    <w:rsid w:val="002D5B6C"/>
    <w:rsid w:val="002D6077"/>
    <w:rsid w:val="002D60BB"/>
    <w:rsid w:val="002D6110"/>
    <w:rsid w:val="002D6414"/>
    <w:rsid w:val="002D687F"/>
    <w:rsid w:val="002D6E23"/>
    <w:rsid w:val="002D7371"/>
    <w:rsid w:val="002D7DDD"/>
    <w:rsid w:val="002E07D9"/>
    <w:rsid w:val="002E11B1"/>
    <w:rsid w:val="002E12E1"/>
    <w:rsid w:val="002E15E2"/>
    <w:rsid w:val="002E22B0"/>
    <w:rsid w:val="002E2C2B"/>
    <w:rsid w:val="002E318A"/>
    <w:rsid w:val="002E3DA0"/>
    <w:rsid w:val="002E5632"/>
    <w:rsid w:val="002E5ABA"/>
    <w:rsid w:val="002E60EF"/>
    <w:rsid w:val="002E673B"/>
    <w:rsid w:val="002E683C"/>
    <w:rsid w:val="002E76B5"/>
    <w:rsid w:val="002E7812"/>
    <w:rsid w:val="002E7936"/>
    <w:rsid w:val="002E7C2D"/>
    <w:rsid w:val="002E7C64"/>
    <w:rsid w:val="002F032B"/>
    <w:rsid w:val="002F0465"/>
    <w:rsid w:val="002F0E84"/>
    <w:rsid w:val="002F10AD"/>
    <w:rsid w:val="002F1523"/>
    <w:rsid w:val="002F18C1"/>
    <w:rsid w:val="002F1A1E"/>
    <w:rsid w:val="002F1A2C"/>
    <w:rsid w:val="002F1B61"/>
    <w:rsid w:val="002F31FB"/>
    <w:rsid w:val="002F3443"/>
    <w:rsid w:val="002F35C1"/>
    <w:rsid w:val="002F3B32"/>
    <w:rsid w:val="002F3B3B"/>
    <w:rsid w:val="002F46BC"/>
    <w:rsid w:val="002F46E2"/>
    <w:rsid w:val="002F5468"/>
    <w:rsid w:val="002F55D1"/>
    <w:rsid w:val="002F6084"/>
    <w:rsid w:val="002F646C"/>
    <w:rsid w:val="002F67F7"/>
    <w:rsid w:val="002F6A1E"/>
    <w:rsid w:val="002F6B19"/>
    <w:rsid w:val="002F711E"/>
    <w:rsid w:val="002F72A4"/>
    <w:rsid w:val="002F7EE4"/>
    <w:rsid w:val="003005AE"/>
    <w:rsid w:val="00300653"/>
    <w:rsid w:val="003007F1"/>
    <w:rsid w:val="00300934"/>
    <w:rsid w:val="00300CFB"/>
    <w:rsid w:val="00300DF9"/>
    <w:rsid w:val="003014C8"/>
    <w:rsid w:val="00301742"/>
    <w:rsid w:val="00301861"/>
    <w:rsid w:val="0030253F"/>
    <w:rsid w:val="00302794"/>
    <w:rsid w:val="003027DA"/>
    <w:rsid w:val="00302899"/>
    <w:rsid w:val="003029B8"/>
    <w:rsid w:val="00302D5E"/>
    <w:rsid w:val="00303929"/>
    <w:rsid w:val="00304C3E"/>
    <w:rsid w:val="00304C42"/>
    <w:rsid w:val="003055C6"/>
    <w:rsid w:val="00305959"/>
    <w:rsid w:val="00305D33"/>
    <w:rsid w:val="00305F99"/>
    <w:rsid w:val="00306740"/>
    <w:rsid w:val="003068F4"/>
    <w:rsid w:val="00307458"/>
    <w:rsid w:val="00307869"/>
    <w:rsid w:val="00307B5C"/>
    <w:rsid w:val="00307E1D"/>
    <w:rsid w:val="00310245"/>
    <w:rsid w:val="003104C8"/>
    <w:rsid w:val="00310C56"/>
    <w:rsid w:val="00311603"/>
    <w:rsid w:val="0031170A"/>
    <w:rsid w:val="00311FA0"/>
    <w:rsid w:val="003123EA"/>
    <w:rsid w:val="003128E5"/>
    <w:rsid w:val="00312CA9"/>
    <w:rsid w:val="00312E2C"/>
    <w:rsid w:val="003138A0"/>
    <w:rsid w:val="00313E7D"/>
    <w:rsid w:val="003148FA"/>
    <w:rsid w:val="0031524E"/>
    <w:rsid w:val="0031554A"/>
    <w:rsid w:val="00315BD1"/>
    <w:rsid w:val="00315CB5"/>
    <w:rsid w:val="003160B5"/>
    <w:rsid w:val="0031683F"/>
    <w:rsid w:val="0031690B"/>
    <w:rsid w:val="00316E75"/>
    <w:rsid w:val="003179EB"/>
    <w:rsid w:val="00317DA6"/>
    <w:rsid w:val="0032000E"/>
    <w:rsid w:val="00320480"/>
    <w:rsid w:val="003213FC"/>
    <w:rsid w:val="00321735"/>
    <w:rsid w:val="00321AE4"/>
    <w:rsid w:val="00321E9F"/>
    <w:rsid w:val="00322319"/>
    <w:rsid w:val="003226A0"/>
    <w:rsid w:val="00322A5B"/>
    <w:rsid w:val="00322D80"/>
    <w:rsid w:val="0032336D"/>
    <w:rsid w:val="00323476"/>
    <w:rsid w:val="00323E1F"/>
    <w:rsid w:val="00324001"/>
    <w:rsid w:val="00324003"/>
    <w:rsid w:val="003241F5"/>
    <w:rsid w:val="00324278"/>
    <w:rsid w:val="003242EB"/>
    <w:rsid w:val="0032453F"/>
    <w:rsid w:val="00324611"/>
    <w:rsid w:val="003249FE"/>
    <w:rsid w:val="00324A41"/>
    <w:rsid w:val="00324B42"/>
    <w:rsid w:val="003257E2"/>
    <w:rsid w:val="00325DE7"/>
    <w:rsid w:val="00325EB8"/>
    <w:rsid w:val="00326043"/>
    <w:rsid w:val="00326473"/>
    <w:rsid w:val="003267AB"/>
    <w:rsid w:val="00326CA0"/>
    <w:rsid w:val="003273BF"/>
    <w:rsid w:val="00327564"/>
    <w:rsid w:val="00327D5A"/>
    <w:rsid w:val="00330933"/>
    <w:rsid w:val="00330E8B"/>
    <w:rsid w:val="003310F6"/>
    <w:rsid w:val="00331112"/>
    <w:rsid w:val="0033116A"/>
    <w:rsid w:val="00331555"/>
    <w:rsid w:val="003316DE"/>
    <w:rsid w:val="0033184B"/>
    <w:rsid w:val="00331FB1"/>
    <w:rsid w:val="00332BDB"/>
    <w:rsid w:val="0033314F"/>
    <w:rsid w:val="00333390"/>
    <w:rsid w:val="00333762"/>
    <w:rsid w:val="00333BFE"/>
    <w:rsid w:val="00334164"/>
    <w:rsid w:val="003344C1"/>
    <w:rsid w:val="00334777"/>
    <w:rsid w:val="00334CFD"/>
    <w:rsid w:val="00334E6F"/>
    <w:rsid w:val="003350AF"/>
    <w:rsid w:val="003351E8"/>
    <w:rsid w:val="003356AE"/>
    <w:rsid w:val="003366BE"/>
    <w:rsid w:val="003372BC"/>
    <w:rsid w:val="00337BBE"/>
    <w:rsid w:val="00337EA4"/>
    <w:rsid w:val="00337FF7"/>
    <w:rsid w:val="003404B3"/>
    <w:rsid w:val="0034065C"/>
    <w:rsid w:val="00340D38"/>
    <w:rsid w:val="00341096"/>
    <w:rsid w:val="003415DF"/>
    <w:rsid w:val="00341954"/>
    <w:rsid w:val="00342BFD"/>
    <w:rsid w:val="00343125"/>
    <w:rsid w:val="00343414"/>
    <w:rsid w:val="003439F1"/>
    <w:rsid w:val="00343F82"/>
    <w:rsid w:val="00344025"/>
    <w:rsid w:val="00344A10"/>
    <w:rsid w:val="00344D26"/>
    <w:rsid w:val="003453B3"/>
    <w:rsid w:val="00345F62"/>
    <w:rsid w:val="0034637E"/>
    <w:rsid w:val="0034677A"/>
    <w:rsid w:val="0034678C"/>
    <w:rsid w:val="00346F6D"/>
    <w:rsid w:val="00347017"/>
    <w:rsid w:val="00347652"/>
    <w:rsid w:val="00347A7A"/>
    <w:rsid w:val="00350731"/>
    <w:rsid w:val="00351048"/>
    <w:rsid w:val="003517F1"/>
    <w:rsid w:val="003519CD"/>
    <w:rsid w:val="00351F26"/>
    <w:rsid w:val="0035249E"/>
    <w:rsid w:val="0035292D"/>
    <w:rsid w:val="00352A7D"/>
    <w:rsid w:val="003537D8"/>
    <w:rsid w:val="00353AD7"/>
    <w:rsid w:val="00353BAC"/>
    <w:rsid w:val="00354CCA"/>
    <w:rsid w:val="00354FFD"/>
    <w:rsid w:val="00355632"/>
    <w:rsid w:val="00355EC0"/>
    <w:rsid w:val="00356253"/>
    <w:rsid w:val="00356422"/>
    <w:rsid w:val="00356A6C"/>
    <w:rsid w:val="00360677"/>
    <w:rsid w:val="0036069F"/>
    <w:rsid w:val="003616A0"/>
    <w:rsid w:val="00361707"/>
    <w:rsid w:val="00362DF1"/>
    <w:rsid w:val="00362F00"/>
    <w:rsid w:val="003630C2"/>
    <w:rsid w:val="00363547"/>
    <w:rsid w:val="003639AF"/>
    <w:rsid w:val="0036428C"/>
    <w:rsid w:val="003647C5"/>
    <w:rsid w:val="003648F9"/>
    <w:rsid w:val="00364BCF"/>
    <w:rsid w:val="003651A9"/>
    <w:rsid w:val="003651DC"/>
    <w:rsid w:val="003654CC"/>
    <w:rsid w:val="0036596C"/>
    <w:rsid w:val="00365DAD"/>
    <w:rsid w:val="00366094"/>
    <w:rsid w:val="003667BB"/>
    <w:rsid w:val="003668F5"/>
    <w:rsid w:val="00367AA1"/>
    <w:rsid w:val="00367F64"/>
    <w:rsid w:val="003700C6"/>
    <w:rsid w:val="003702EA"/>
    <w:rsid w:val="00370C6E"/>
    <w:rsid w:val="00370F07"/>
    <w:rsid w:val="0037128E"/>
    <w:rsid w:val="00371394"/>
    <w:rsid w:val="003718C4"/>
    <w:rsid w:val="00371A1E"/>
    <w:rsid w:val="0037229C"/>
    <w:rsid w:val="003722E0"/>
    <w:rsid w:val="0037246B"/>
    <w:rsid w:val="00372B96"/>
    <w:rsid w:val="00372EE2"/>
    <w:rsid w:val="0037334F"/>
    <w:rsid w:val="003734DD"/>
    <w:rsid w:val="00373E5B"/>
    <w:rsid w:val="003743CF"/>
    <w:rsid w:val="00374B35"/>
    <w:rsid w:val="003753FF"/>
    <w:rsid w:val="003758F7"/>
    <w:rsid w:val="00376054"/>
    <w:rsid w:val="003762C5"/>
    <w:rsid w:val="00376CDB"/>
    <w:rsid w:val="00376EB0"/>
    <w:rsid w:val="00376F07"/>
    <w:rsid w:val="003776DC"/>
    <w:rsid w:val="00377A8D"/>
    <w:rsid w:val="00377FB8"/>
    <w:rsid w:val="00380047"/>
    <w:rsid w:val="0038004D"/>
    <w:rsid w:val="00380267"/>
    <w:rsid w:val="00380957"/>
    <w:rsid w:val="00380991"/>
    <w:rsid w:val="00380E0D"/>
    <w:rsid w:val="003812D4"/>
    <w:rsid w:val="00381300"/>
    <w:rsid w:val="00381C43"/>
    <w:rsid w:val="00381D8A"/>
    <w:rsid w:val="00382853"/>
    <w:rsid w:val="00382A80"/>
    <w:rsid w:val="003837E3"/>
    <w:rsid w:val="00383C0E"/>
    <w:rsid w:val="00383DAA"/>
    <w:rsid w:val="00383F23"/>
    <w:rsid w:val="003846B2"/>
    <w:rsid w:val="003846F2"/>
    <w:rsid w:val="00384955"/>
    <w:rsid w:val="003849E4"/>
    <w:rsid w:val="00384F5B"/>
    <w:rsid w:val="0038507F"/>
    <w:rsid w:val="00385346"/>
    <w:rsid w:val="00385839"/>
    <w:rsid w:val="00385DA3"/>
    <w:rsid w:val="00385FD0"/>
    <w:rsid w:val="003864C4"/>
    <w:rsid w:val="00386AAC"/>
    <w:rsid w:val="00386AFD"/>
    <w:rsid w:val="00386D53"/>
    <w:rsid w:val="0038702E"/>
    <w:rsid w:val="003871E2"/>
    <w:rsid w:val="00387AA8"/>
    <w:rsid w:val="00390F1A"/>
    <w:rsid w:val="00391C47"/>
    <w:rsid w:val="00392D6F"/>
    <w:rsid w:val="00392D9B"/>
    <w:rsid w:val="0039307B"/>
    <w:rsid w:val="003930C7"/>
    <w:rsid w:val="003931AB"/>
    <w:rsid w:val="003938B8"/>
    <w:rsid w:val="00393A59"/>
    <w:rsid w:val="00393D65"/>
    <w:rsid w:val="00394DE4"/>
    <w:rsid w:val="00395461"/>
    <w:rsid w:val="00395583"/>
    <w:rsid w:val="00396C0C"/>
    <w:rsid w:val="00396EF5"/>
    <w:rsid w:val="00397E27"/>
    <w:rsid w:val="00397F80"/>
    <w:rsid w:val="003A2424"/>
    <w:rsid w:val="003A28FF"/>
    <w:rsid w:val="003A2FC6"/>
    <w:rsid w:val="003A31A0"/>
    <w:rsid w:val="003A377E"/>
    <w:rsid w:val="003A3963"/>
    <w:rsid w:val="003A39A8"/>
    <w:rsid w:val="003A39FF"/>
    <w:rsid w:val="003A3D4C"/>
    <w:rsid w:val="003A46DE"/>
    <w:rsid w:val="003A46FA"/>
    <w:rsid w:val="003A48E8"/>
    <w:rsid w:val="003A4950"/>
    <w:rsid w:val="003A4972"/>
    <w:rsid w:val="003A5091"/>
    <w:rsid w:val="003A536E"/>
    <w:rsid w:val="003A55EB"/>
    <w:rsid w:val="003A642D"/>
    <w:rsid w:val="003A66D5"/>
    <w:rsid w:val="003A7044"/>
    <w:rsid w:val="003A71FE"/>
    <w:rsid w:val="003A7DEE"/>
    <w:rsid w:val="003A7E27"/>
    <w:rsid w:val="003A7E33"/>
    <w:rsid w:val="003B06C1"/>
    <w:rsid w:val="003B0B93"/>
    <w:rsid w:val="003B12B4"/>
    <w:rsid w:val="003B138F"/>
    <w:rsid w:val="003B1A24"/>
    <w:rsid w:val="003B2252"/>
    <w:rsid w:val="003B252B"/>
    <w:rsid w:val="003B2663"/>
    <w:rsid w:val="003B31A9"/>
    <w:rsid w:val="003B33AF"/>
    <w:rsid w:val="003B33E5"/>
    <w:rsid w:val="003B342D"/>
    <w:rsid w:val="003B39F7"/>
    <w:rsid w:val="003B3E59"/>
    <w:rsid w:val="003B4839"/>
    <w:rsid w:val="003B4D71"/>
    <w:rsid w:val="003B4E63"/>
    <w:rsid w:val="003B51C3"/>
    <w:rsid w:val="003B565F"/>
    <w:rsid w:val="003B56CE"/>
    <w:rsid w:val="003B5952"/>
    <w:rsid w:val="003B5D36"/>
    <w:rsid w:val="003B5DC1"/>
    <w:rsid w:val="003B5DFF"/>
    <w:rsid w:val="003B6728"/>
    <w:rsid w:val="003B6839"/>
    <w:rsid w:val="003B6CF3"/>
    <w:rsid w:val="003B7243"/>
    <w:rsid w:val="003B7FC2"/>
    <w:rsid w:val="003C0A1D"/>
    <w:rsid w:val="003C0B8C"/>
    <w:rsid w:val="003C0FB2"/>
    <w:rsid w:val="003C18E1"/>
    <w:rsid w:val="003C1F92"/>
    <w:rsid w:val="003C2293"/>
    <w:rsid w:val="003C25EB"/>
    <w:rsid w:val="003C264A"/>
    <w:rsid w:val="003C2BE1"/>
    <w:rsid w:val="003C2DD9"/>
    <w:rsid w:val="003C2E4A"/>
    <w:rsid w:val="003C2E4B"/>
    <w:rsid w:val="003C2EC8"/>
    <w:rsid w:val="003C31BF"/>
    <w:rsid w:val="003C3C0A"/>
    <w:rsid w:val="003C3C44"/>
    <w:rsid w:val="003C3C6E"/>
    <w:rsid w:val="003C410C"/>
    <w:rsid w:val="003C43D0"/>
    <w:rsid w:val="003C472F"/>
    <w:rsid w:val="003C4ED4"/>
    <w:rsid w:val="003C54B6"/>
    <w:rsid w:val="003C559C"/>
    <w:rsid w:val="003C5A51"/>
    <w:rsid w:val="003C6628"/>
    <w:rsid w:val="003C67A2"/>
    <w:rsid w:val="003C6E19"/>
    <w:rsid w:val="003C7071"/>
    <w:rsid w:val="003C770E"/>
    <w:rsid w:val="003C79E8"/>
    <w:rsid w:val="003C7FCF"/>
    <w:rsid w:val="003D0417"/>
    <w:rsid w:val="003D042C"/>
    <w:rsid w:val="003D0544"/>
    <w:rsid w:val="003D0715"/>
    <w:rsid w:val="003D0F8C"/>
    <w:rsid w:val="003D10D8"/>
    <w:rsid w:val="003D1188"/>
    <w:rsid w:val="003D1512"/>
    <w:rsid w:val="003D1F26"/>
    <w:rsid w:val="003D2F13"/>
    <w:rsid w:val="003D2FB8"/>
    <w:rsid w:val="003D304F"/>
    <w:rsid w:val="003D36D2"/>
    <w:rsid w:val="003D390F"/>
    <w:rsid w:val="003D3F42"/>
    <w:rsid w:val="003D43DC"/>
    <w:rsid w:val="003D4752"/>
    <w:rsid w:val="003D4E1C"/>
    <w:rsid w:val="003D4F1D"/>
    <w:rsid w:val="003D5029"/>
    <w:rsid w:val="003D589D"/>
    <w:rsid w:val="003D58B6"/>
    <w:rsid w:val="003D625D"/>
    <w:rsid w:val="003D6C30"/>
    <w:rsid w:val="003D6F0B"/>
    <w:rsid w:val="003D709E"/>
    <w:rsid w:val="003D74A7"/>
    <w:rsid w:val="003D7848"/>
    <w:rsid w:val="003E03B9"/>
    <w:rsid w:val="003E048C"/>
    <w:rsid w:val="003E093E"/>
    <w:rsid w:val="003E09CC"/>
    <w:rsid w:val="003E0D8D"/>
    <w:rsid w:val="003E133B"/>
    <w:rsid w:val="003E18AC"/>
    <w:rsid w:val="003E1EFB"/>
    <w:rsid w:val="003E29C2"/>
    <w:rsid w:val="003E2BCE"/>
    <w:rsid w:val="003E3073"/>
    <w:rsid w:val="003E3DF6"/>
    <w:rsid w:val="003E462B"/>
    <w:rsid w:val="003E4A97"/>
    <w:rsid w:val="003E553E"/>
    <w:rsid w:val="003E558D"/>
    <w:rsid w:val="003E595E"/>
    <w:rsid w:val="003E5BF0"/>
    <w:rsid w:val="003E5CBB"/>
    <w:rsid w:val="003E5D43"/>
    <w:rsid w:val="003E5F9F"/>
    <w:rsid w:val="003E6287"/>
    <w:rsid w:val="003E6E5B"/>
    <w:rsid w:val="003E7075"/>
    <w:rsid w:val="003E70AC"/>
    <w:rsid w:val="003E737C"/>
    <w:rsid w:val="003E77E9"/>
    <w:rsid w:val="003E7B14"/>
    <w:rsid w:val="003E7CB1"/>
    <w:rsid w:val="003F031C"/>
    <w:rsid w:val="003F0981"/>
    <w:rsid w:val="003F0EE0"/>
    <w:rsid w:val="003F1447"/>
    <w:rsid w:val="003F1B75"/>
    <w:rsid w:val="003F21DE"/>
    <w:rsid w:val="003F21ED"/>
    <w:rsid w:val="003F261D"/>
    <w:rsid w:val="003F2BFF"/>
    <w:rsid w:val="003F2CAB"/>
    <w:rsid w:val="003F32C8"/>
    <w:rsid w:val="003F34E2"/>
    <w:rsid w:val="003F35FB"/>
    <w:rsid w:val="003F3AD8"/>
    <w:rsid w:val="003F48A6"/>
    <w:rsid w:val="003F5ABD"/>
    <w:rsid w:val="003F60D9"/>
    <w:rsid w:val="003F67EC"/>
    <w:rsid w:val="003F69E5"/>
    <w:rsid w:val="003F6C2F"/>
    <w:rsid w:val="003F77B8"/>
    <w:rsid w:val="003F7834"/>
    <w:rsid w:val="003F7E4E"/>
    <w:rsid w:val="004005FA"/>
    <w:rsid w:val="00401D68"/>
    <w:rsid w:val="0040242B"/>
    <w:rsid w:val="0040272C"/>
    <w:rsid w:val="00402776"/>
    <w:rsid w:val="00402842"/>
    <w:rsid w:val="004028CA"/>
    <w:rsid w:val="00402D4D"/>
    <w:rsid w:val="00403687"/>
    <w:rsid w:val="00403E2E"/>
    <w:rsid w:val="00403E38"/>
    <w:rsid w:val="00404176"/>
    <w:rsid w:val="0040489F"/>
    <w:rsid w:val="00405425"/>
    <w:rsid w:val="004054E7"/>
    <w:rsid w:val="0040614D"/>
    <w:rsid w:val="004062A8"/>
    <w:rsid w:val="00406956"/>
    <w:rsid w:val="00406AE2"/>
    <w:rsid w:val="0040747C"/>
    <w:rsid w:val="00407A71"/>
    <w:rsid w:val="00407BE8"/>
    <w:rsid w:val="00407D0A"/>
    <w:rsid w:val="004106BE"/>
    <w:rsid w:val="00410BC7"/>
    <w:rsid w:val="00410BD9"/>
    <w:rsid w:val="0041115D"/>
    <w:rsid w:val="004112BE"/>
    <w:rsid w:val="004114D1"/>
    <w:rsid w:val="0041154E"/>
    <w:rsid w:val="004116E9"/>
    <w:rsid w:val="00411C46"/>
    <w:rsid w:val="00411C62"/>
    <w:rsid w:val="004120D9"/>
    <w:rsid w:val="004124DC"/>
    <w:rsid w:val="004130AA"/>
    <w:rsid w:val="0041345A"/>
    <w:rsid w:val="004139DA"/>
    <w:rsid w:val="00413E96"/>
    <w:rsid w:val="004145DE"/>
    <w:rsid w:val="00414642"/>
    <w:rsid w:val="004148FB"/>
    <w:rsid w:val="00414A68"/>
    <w:rsid w:val="00414DAE"/>
    <w:rsid w:val="004154D3"/>
    <w:rsid w:val="0041553A"/>
    <w:rsid w:val="00415DF4"/>
    <w:rsid w:val="004160EB"/>
    <w:rsid w:val="00416259"/>
    <w:rsid w:val="004162EB"/>
    <w:rsid w:val="004169A0"/>
    <w:rsid w:val="00416CD7"/>
    <w:rsid w:val="00416EB0"/>
    <w:rsid w:val="00417050"/>
    <w:rsid w:val="00417C08"/>
    <w:rsid w:val="00420223"/>
    <w:rsid w:val="00420478"/>
    <w:rsid w:val="004204A5"/>
    <w:rsid w:val="004206A3"/>
    <w:rsid w:val="00421E68"/>
    <w:rsid w:val="00422164"/>
    <w:rsid w:val="00422286"/>
    <w:rsid w:val="0042231F"/>
    <w:rsid w:val="0042235B"/>
    <w:rsid w:val="00422556"/>
    <w:rsid w:val="0042266C"/>
    <w:rsid w:val="004228F8"/>
    <w:rsid w:val="00422AEC"/>
    <w:rsid w:val="00422B06"/>
    <w:rsid w:val="0042305D"/>
    <w:rsid w:val="00423449"/>
    <w:rsid w:val="0042380E"/>
    <w:rsid w:val="00424CDF"/>
    <w:rsid w:val="00425502"/>
    <w:rsid w:val="00426195"/>
    <w:rsid w:val="004261C6"/>
    <w:rsid w:val="004262C7"/>
    <w:rsid w:val="00426C29"/>
    <w:rsid w:val="00426FE8"/>
    <w:rsid w:val="0042751F"/>
    <w:rsid w:val="00427685"/>
    <w:rsid w:val="0042786E"/>
    <w:rsid w:val="00427BB5"/>
    <w:rsid w:val="00427F3D"/>
    <w:rsid w:val="00430A1B"/>
    <w:rsid w:val="00430CB3"/>
    <w:rsid w:val="00430FE3"/>
    <w:rsid w:val="00430FFC"/>
    <w:rsid w:val="00431039"/>
    <w:rsid w:val="00431213"/>
    <w:rsid w:val="00431269"/>
    <w:rsid w:val="00433119"/>
    <w:rsid w:val="004334DC"/>
    <w:rsid w:val="004337A5"/>
    <w:rsid w:val="00434645"/>
    <w:rsid w:val="0043489D"/>
    <w:rsid w:val="00434A5B"/>
    <w:rsid w:val="00434D8E"/>
    <w:rsid w:val="00436360"/>
    <w:rsid w:val="00436CCB"/>
    <w:rsid w:val="00436CDC"/>
    <w:rsid w:val="00436CF6"/>
    <w:rsid w:val="00437224"/>
    <w:rsid w:val="00437441"/>
    <w:rsid w:val="00437D72"/>
    <w:rsid w:val="00437E4D"/>
    <w:rsid w:val="00437F95"/>
    <w:rsid w:val="004400EC"/>
    <w:rsid w:val="00440205"/>
    <w:rsid w:val="00440937"/>
    <w:rsid w:val="00440FD7"/>
    <w:rsid w:val="0044105F"/>
    <w:rsid w:val="0044158E"/>
    <w:rsid w:val="0044198F"/>
    <w:rsid w:val="00441BF8"/>
    <w:rsid w:val="00442ACD"/>
    <w:rsid w:val="00442DCA"/>
    <w:rsid w:val="0044388A"/>
    <w:rsid w:val="0044458D"/>
    <w:rsid w:val="004446BA"/>
    <w:rsid w:val="00444930"/>
    <w:rsid w:val="004449BB"/>
    <w:rsid w:val="00444BEE"/>
    <w:rsid w:val="0044511C"/>
    <w:rsid w:val="004458B1"/>
    <w:rsid w:val="00445B0B"/>
    <w:rsid w:val="00445BA8"/>
    <w:rsid w:val="00445E1A"/>
    <w:rsid w:val="004461C0"/>
    <w:rsid w:val="004461F8"/>
    <w:rsid w:val="004467A7"/>
    <w:rsid w:val="00446AC2"/>
    <w:rsid w:val="0044727C"/>
    <w:rsid w:val="004479FB"/>
    <w:rsid w:val="00447C01"/>
    <w:rsid w:val="00447DE1"/>
    <w:rsid w:val="00447FF1"/>
    <w:rsid w:val="004500E2"/>
    <w:rsid w:val="00450487"/>
    <w:rsid w:val="004514DA"/>
    <w:rsid w:val="0045203A"/>
    <w:rsid w:val="00452110"/>
    <w:rsid w:val="00452402"/>
    <w:rsid w:val="0045295C"/>
    <w:rsid w:val="00452C5B"/>
    <w:rsid w:val="00453244"/>
    <w:rsid w:val="00453BC4"/>
    <w:rsid w:val="00453DD0"/>
    <w:rsid w:val="00453FF3"/>
    <w:rsid w:val="0045413F"/>
    <w:rsid w:val="00454A9B"/>
    <w:rsid w:val="00454B34"/>
    <w:rsid w:val="00455285"/>
    <w:rsid w:val="004557A6"/>
    <w:rsid w:val="00455855"/>
    <w:rsid w:val="00455FC0"/>
    <w:rsid w:val="00456E03"/>
    <w:rsid w:val="00457555"/>
    <w:rsid w:val="00457657"/>
    <w:rsid w:val="00457698"/>
    <w:rsid w:val="004578CF"/>
    <w:rsid w:val="00457B6B"/>
    <w:rsid w:val="00457B8D"/>
    <w:rsid w:val="00457E6E"/>
    <w:rsid w:val="00457FE9"/>
    <w:rsid w:val="00457FF9"/>
    <w:rsid w:val="004606F6"/>
    <w:rsid w:val="00460B54"/>
    <w:rsid w:val="00461125"/>
    <w:rsid w:val="004619BD"/>
    <w:rsid w:val="00461A55"/>
    <w:rsid w:val="00461B99"/>
    <w:rsid w:val="00461DA7"/>
    <w:rsid w:val="00462D09"/>
    <w:rsid w:val="004636A8"/>
    <w:rsid w:val="004636FE"/>
    <w:rsid w:val="00463B73"/>
    <w:rsid w:val="00463D2D"/>
    <w:rsid w:val="00464C81"/>
    <w:rsid w:val="00464C82"/>
    <w:rsid w:val="00465DD2"/>
    <w:rsid w:val="0046682A"/>
    <w:rsid w:val="00466BE7"/>
    <w:rsid w:val="004676E1"/>
    <w:rsid w:val="00467C16"/>
    <w:rsid w:val="00470099"/>
    <w:rsid w:val="00470671"/>
    <w:rsid w:val="00470822"/>
    <w:rsid w:val="004709B6"/>
    <w:rsid w:val="00470F83"/>
    <w:rsid w:val="00471E3D"/>
    <w:rsid w:val="004723B8"/>
    <w:rsid w:val="00472424"/>
    <w:rsid w:val="004728A5"/>
    <w:rsid w:val="004728D6"/>
    <w:rsid w:val="00472F86"/>
    <w:rsid w:val="004731AE"/>
    <w:rsid w:val="004731E8"/>
    <w:rsid w:val="00473210"/>
    <w:rsid w:val="004733C2"/>
    <w:rsid w:val="004735B3"/>
    <w:rsid w:val="00473A18"/>
    <w:rsid w:val="0047410F"/>
    <w:rsid w:val="00474BA3"/>
    <w:rsid w:val="00474CCD"/>
    <w:rsid w:val="00474CF1"/>
    <w:rsid w:val="004760A8"/>
    <w:rsid w:val="00476149"/>
    <w:rsid w:val="004762C2"/>
    <w:rsid w:val="00477764"/>
    <w:rsid w:val="0047B50E"/>
    <w:rsid w:val="00480037"/>
    <w:rsid w:val="004801D0"/>
    <w:rsid w:val="0048052C"/>
    <w:rsid w:val="00480937"/>
    <w:rsid w:val="00480DCF"/>
    <w:rsid w:val="0048123B"/>
    <w:rsid w:val="004812DB"/>
    <w:rsid w:val="004814D8"/>
    <w:rsid w:val="00481DB7"/>
    <w:rsid w:val="0048259A"/>
    <w:rsid w:val="00482C66"/>
    <w:rsid w:val="004833E4"/>
    <w:rsid w:val="00483C59"/>
    <w:rsid w:val="00483D2F"/>
    <w:rsid w:val="0048453B"/>
    <w:rsid w:val="00485280"/>
    <w:rsid w:val="00485293"/>
    <w:rsid w:val="004852B1"/>
    <w:rsid w:val="004852F4"/>
    <w:rsid w:val="004856E4"/>
    <w:rsid w:val="0048590C"/>
    <w:rsid w:val="00485971"/>
    <w:rsid w:val="00486104"/>
    <w:rsid w:val="00486299"/>
    <w:rsid w:val="004862A7"/>
    <w:rsid w:val="004871A1"/>
    <w:rsid w:val="004875A7"/>
    <w:rsid w:val="004876BF"/>
    <w:rsid w:val="0048777C"/>
    <w:rsid w:val="00487CBF"/>
    <w:rsid w:val="00487D13"/>
    <w:rsid w:val="004902C7"/>
    <w:rsid w:val="004903A1"/>
    <w:rsid w:val="00490DD3"/>
    <w:rsid w:val="00490FCB"/>
    <w:rsid w:val="004912BD"/>
    <w:rsid w:val="004922CD"/>
    <w:rsid w:val="00492F15"/>
    <w:rsid w:val="00493636"/>
    <w:rsid w:val="004936DB"/>
    <w:rsid w:val="00493CCE"/>
    <w:rsid w:val="00493EB2"/>
    <w:rsid w:val="00493EE3"/>
    <w:rsid w:val="00493FE7"/>
    <w:rsid w:val="0049496F"/>
    <w:rsid w:val="00494E7C"/>
    <w:rsid w:val="0049505D"/>
    <w:rsid w:val="00495E91"/>
    <w:rsid w:val="00496289"/>
    <w:rsid w:val="00496481"/>
    <w:rsid w:val="0049666C"/>
    <w:rsid w:val="00496768"/>
    <w:rsid w:val="00496A6B"/>
    <w:rsid w:val="00496C02"/>
    <w:rsid w:val="00496DEB"/>
    <w:rsid w:val="0049738F"/>
    <w:rsid w:val="00497459"/>
    <w:rsid w:val="004974D7"/>
    <w:rsid w:val="00497746"/>
    <w:rsid w:val="00497865"/>
    <w:rsid w:val="00497FD6"/>
    <w:rsid w:val="004A113A"/>
    <w:rsid w:val="004A126F"/>
    <w:rsid w:val="004A1681"/>
    <w:rsid w:val="004A1FAD"/>
    <w:rsid w:val="004A30BF"/>
    <w:rsid w:val="004A368F"/>
    <w:rsid w:val="004A39C9"/>
    <w:rsid w:val="004A3B12"/>
    <w:rsid w:val="004A3D12"/>
    <w:rsid w:val="004A3DF6"/>
    <w:rsid w:val="004A3E0D"/>
    <w:rsid w:val="004A3F69"/>
    <w:rsid w:val="004A424A"/>
    <w:rsid w:val="004A487E"/>
    <w:rsid w:val="004A494C"/>
    <w:rsid w:val="004A51F1"/>
    <w:rsid w:val="004A5622"/>
    <w:rsid w:val="004A56AB"/>
    <w:rsid w:val="004A5A1F"/>
    <w:rsid w:val="004A5B37"/>
    <w:rsid w:val="004A7236"/>
    <w:rsid w:val="004A72AB"/>
    <w:rsid w:val="004A7F72"/>
    <w:rsid w:val="004B02A4"/>
    <w:rsid w:val="004B05E3"/>
    <w:rsid w:val="004B07CD"/>
    <w:rsid w:val="004B0D03"/>
    <w:rsid w:val="004B1207"/>
    <w:rsid w:val="004B1396"/>
    <w:rsid w:val="004B16D2"/>
    <w:rsid w:val="004B1CCC"/>
    <w:rsid w:val="004B2223"/>
    <w:rsid w:val="004B30AE"/>
    <w:rsid w:val="004B31CE"/>
    <w:rsid w:val="004B3599"/>
    <w:rsid w:val="004B39F3"/>
    <w:rsid w:val="004B3F90"/>
    <w:rsid w:val="004B4E24"/>
    <w:rsid w:val="004B4E9D"/>
    <w:rsid w:val="004B502F"/>
    <w:rsid w:val="004B5044"/>
    <w:rsid w:val="004B5249"/>
    <w:rsid w:val="004B560A"/>
    <w:rsid w:val="004B5A14"/>
    <w:rsid w:val="004B5C82"/>
    <w:rsid w:val="004B65E8"/>
    <w:rsid w:val="004B679E"/>
    <w:rsid w:val="004B6B13"/>
    <w:rsid w:val="004B7071"/>
    <w:rsid w:val="004B70D4"/>
    <w:rsid w:val="004B73F8"/>
    <w:rsid w:val="004B7AEF"/>
    <w:rsid w:val="004B7FBA"/>
    <w:rsid w:val="004C0121"/>
    <w:rsid w:val="004C0547"/>
    <w:rsid w:val="004C0BEE"/>
    <w:rsid w:val="004C17C0"/>
    <w:rsid w:val="004C2157"/>
    <w:rsid w:val="004C2587"/>
    <w:rsid w:val="004C308F"/>
    <w:rsid w:val="004C32AD"/>
    <w:rsid w:val="004C3ADB"/>
    <w:rsid w:val="004C3B36"/>
    <w:rsid w:val="004C3E6B"/>
    <w:rsid w:val="004C4B5B"/>
    <w:rsid w:val="004C4E8D"/>
    <w:rsid w:val="004C6239"/>
    <w:rsid w:val="004C64D3"/>
    <w:rsid w:val="004C6543"/>
    <w:rsid w:val="004C65B8"/>
    <w:rsid w:val="004C6E8E"/>
    <w:rsid w:val="004C7C16"/>
    <w:rsid w:val="004D030F"/>
    <w:rsid w:val="004D0315"/>
    <w:rsid w:val="004D0726"/>
    <w:rsid w:val="004D0E0D"/>
    <w:rsid w:val="004D0F1F"/>
    <w:rsid w:val="004D1391"/>
    <w:rsid w:val="004D2778"/>
    <w:rsid w:val="004D28AC"/>
    <w:rsid w:val="004D2BFB"/>
    <w:rsid w:val="004D3335"/>
    <w:rsid w:val="004D3A8E"/>
    <w:rsid w:val="004D46A2"/>
    <w:rsid w:val="004D46D7"/>
    <w:rsid w:val="004D49F3"/>
    <w:rsid w:val="004D4BD1"/>
    <w:rsid w:val="004D4EF3"/>
    <w:rsid w:val="004D50CE"/>
    <w:rsid w:val="004D5A43"/>
    <w:rsid w:val="004D5EF6"/>
    <w:rsid w:val="004D6994"/>
    <w:rsid w:val="004D7307"/>
    <w:rsid w:val="004D7516"/>
    <w:rsid w:val="004E03E3"/>
    <w:rsid w:val="004E19CC"/>
    <w:rsid w:val="004E1B72"/>
    <w:rsid w:val="004E2689"/>
    <w:rsid w:val="004E2D85"/>
    <w:rsid w:val="004E33F4"/>
    <w:rsid w:val="004E3408"/>
    <w:rsid w:val="004E380A"/>
    <w:rsid w:val="004E3BAA"/>
    <w:rsid w:val="004E3E25"/>
    <w:rsid w:val="004E40ED"/>
    <w:rsid w:val="004E40EE"/>
    <w:rsid w:val="004E4259"/>
    <w:rsid w:val="004E4714"/>
    <w:rsid w:val="004E4D3D"/>
    <w:rsid w:val="004E5288"/>
    <w:rsid w:val="004E52E1"/>
    <w:rsid w:val="004E5368"/>
    <w:rsid w:val="004E5720"/>
    <w:rsid w:val="004E577E"/>
    <w:rsid w:val="004E57C3"/>
    <w:rsid w:val="004E5B1B"/>
    <w:rsid w:val="004E5C19"/>
    <w:rsid w:val="004E5CFC"/>
    <w:rsid w:val="004E614D"/>
    <w:rsid w:val="004E6D8E"/>
    <w:rsid w:val="004E6F94"/>
    <w:rsid w:val="004E749F"/>
    <w:rsid w:val="004E74F2"/>
    <w:rsid w:val="004E7598"/>
    <w:rsid w:val="004E7CFB"/>
    <w:rsid w:val="004E7F64"/>
    <w:rsid w:val="004F02A1"/>
    <w:rsid w:val="004F0DBE"/>
    <w:rsid w:val="004F17E3"/>
    <w:rsid w:val="004F1C51"/>
    <w:rsid w:val="004F2A14"/>
    <w:rsid w:val="004F2C85"/>
    <w:rsid w:val="004F3070"/>
    <w:rsid w:val="004F3151"/>
    <w:rsid w:val="004F321B"/>
    <w:rsid w:val="004F32F9"/>
    <w:rsid w:val="004F3FF8"/>
    <w:rsid w:val="004F41C1"/>
    <w:rsid w:val="004F4B9B"/>
    <w:rsid w:val="004F4D81"/>
    <w:rsid w:val="004F5276"/>
    <w:rsid w:val="004F551D"/>
    <w:rsid w:val="004F62E4"/>
    <w:rsid w:val="004F632A"/>
    <w:rsid w:val="004F6560"/>
    <w:rsid w:val="004F696C"/>
    <w:rsid w:val="004F69D5"/>
    <w:rsid w:val="0050017C"/>
    <w:rsid w:val="00501EC7"/>
    <w:rsid w:val="00502023"/>
    <w:rsid w:val="00502541"/>
    <w:rsid w:val="00502567"/>
    <w:rsid w:val="005027D1"/>
    <w:rsid w:val="00502AF2"/>
    <w:rsid w:val="00502B0D"/>
    <w:rsid w:val="00503364"/>
    <w:rsid w:val="00503695"/>
    <w:rsid w:val="00503887"/>
    <w:rsid w:val="00504BB8"/>
    <w:rsid w:val="0050509A"/>
    <w:rsid w:val="005051BF"/>
    <w:rsid w:val="00505537"/>
    <w:rsid w:val="00506CB5"/>
    <w:rsid w:val="00506EDC"/>
    <w:rsid w:val="005073AF"/>
    <w:rsid w:val="005075E3"/>
    <w:rsid w:val="00507887"/>
    <w:rsid w:val="00507DF4"/>
    <w:rsid w:val="00507F4B"/>
    <w:rsid w:val="005100F2"/>
    <w:rsid w:val="005100FD"/>
    <w:rsid w:val="00510267"/>
    <w:rsid w:val="0051042D"/>
    <w:rsid w:val="00510619"/>
    <w:rsid w:val="005106F3"/>
    <w:rsid w:val="00510813"/>
    <w:rsid w:val="00510F41"/>
    <w:rsid w:val="00511366"/>
    <w:rsid w:val="00511559"/>
    <w:rsid w:val="005116DE"/>
    <w:rsid w:val="00511D6F"/>
    <w:rsid w:val="00511D90"/>
    <w:rsid w:val="00511F4A"/>
    <w:rsid w:val="00512138"/>
    <w:rsid w:val="0051214B"/>
    <w:rsid w:val="00512448"/>
    <w:rsid w:val="0051268C"/>
    <w:rsid w:val="005136BB"/>
    <w:rsid w:val="00514089"/>
    <w:rsid w:val="00514573"/>
    <w:rsid w:val="00514D18"/>
    <w:rsid w:val="005150BF"/>
    <w:rsid w:val="00515B35"/>
    <w:rsid w:val="00515F62"/>
    <w:rsid w:val="00516644"/>
    <w:rsid w:val="005170B5"/>
    <w:rsid w:val="0051744C"/>
    <w:rsid w:val="00517798"/>
    <w:rsid w:val="00520CEF"/>
    <w:rsid w:val="0052117D"/>
    <w:rsid w:val="0052193F"/>
    <w:rsid w:val="00521B3C"/>
    <w:rsid w:val="00521DB6"/>
    <w:rsid w:val="005222A1"/>
    <w:rsid w:val="005225CC"/>
    <w:rsid w:val="0052263A"/>
    <w:rsid w:val="005233A6"/>
    <w:rsid w:val="00523549"/>
    <w:rsid w:val="0052385A"/>
    <w:rsid w:val="00524471"/>
    <w:rsid w:val="005244DB"/>
    <w:rsid w:val="0052472A"/>
    <w:rsid w:val="00524983"/>
    <w:rsid w:val="00524AC0"/>
    <w:rsid w:val="0052546D"/>
    <w:rsid w:val="005255E6"/>
    <w:rsid w:val="00525630"/>
    <w:rsid w:val="00525D45"/>
    <w:rsid w:val="00526334"/>
    <w:rsid w:val="00526362"/>
    <w:rsid w:val="0052657C"/>
    <w:rsid w:val="00526731"/>
    <w:rsid w:val="005267E1"/>
    <w:rsid w:val="0052733D"/>
    <w:rsid w:val="005276F4"/>
    <w:rsid w:val="00527807"/>
    <w:rsid w:val="00527A3F"/>
    <w:rsid w:val="0053012D"/>
    <w:rsid w:val="005301B5"/>
    <w:rsid w:val="00530218"/>
    <w:rsid w:val="00530422"/>
    <w:rsid w:val="00530EF3"/>
    <w:rsid w:val="005316BD"/>
    <w:rsid w:val="00531B89"/>
    <w:rsid w:val="00531C44"/>
    <w:rsid w:val="00532712"/>
    <w:rsid w:val="005329FC"/>
    <w:rsid w:val="00533F3B"/>
    <w:rsid w:val="00533FBD"/>
    <w:rsid w:val="005349E1"/>
    <w:rsid w:val="005353D5"/>
    <w:rsid w:val="005353F8"/>
    <w:rsid w:val="00535420"/>
    <w:rsid w:val="00535533"/>
    <w:rsid w:val="005355DB"/>
    <w:rsid w:val="0053588B"/>
    <w:rsid w:val="00535B6B"/>
    <w:rsid w:val="00535F3A"/>
    <w:rsid w:val="00536092"/>
    <w:rsid w:val="00536B3D"/>
    <w:rsid w:val="00536C92"/>
    <w:rsid w:val="0053706D"/>
    <w:rsid w:val="005374B8"/>
    <w:rsid w:val="00537956"/>
    <w:rsid w:val="00537ADD"/>
    <w:rsid w:val="005403A2"/>
    <w:rsid w:val="005409FA"/>
    <w:rsid w:val="00540E0F"/>
    <w:rsid w:val="00540F4B"/>
    <w:rsid w:val="005413BB"/>
    <w:rsid w:val="005414C5"/>
    <w:rsid w:val="00541A1A"/>
    <w:rsid w:val="00541A7F"/>
    <w:rsid w:val="00541AE0"/>
    <w:rsid w:val="00541F58"/>
    <w:rsid w:val="00542932"/>
    <w:rsid w:val="00542A2F"/>
    <w:rsid w:val="00542D8C"/>
    <w:rsid w:val="00542D99"/>
    <w:rsid w:val="005431B6"/>
    <w:rsid w:val="00543234"/>
    <w:rsid w:val="00543A14"/>
    <w:rsid w:val="00543D85"/>
    <w:rsid w:val="005440A6"/>
    <w:rsid w:val="0054443A"/>
    <w:rsid w:val="0054513B"/>
    <w:rsid w:val="00545206"/>
    <w:rsid w:val="005452FB"/>
    <w:rsid w:val="00545577"/>
    <w:rsid w:val="00545962"/>
    <w:rsid w:val="00545E02"/>
    <w:rsid w:val="00545E44"/>
    <w:rsid w:val="00545EB3"/>
    <w:rsid w:val="005463B1"/>
    <w:rsid w:val="00546CF7"/>
    <w:rsid w:val="005470A9"/>
    <w:rsid w:val="005472FA"/>
    <w:rsid w:val="0054738D"/>
    <w:rsid w:val="005474A1"/>
    <w:rsid w:val="005475F2"/>
    <w:rsid w:val="005477AE"/>
    <w:rsid w:val="00547B7D"/>
    <w:rsid w:val="00550263"/>
    <w:rsid w:val="0055057A"/>
    <w:rsid w:val="00550C32"/>
    <w:rsid w:val="00550CF9"/>
    <w:rsid w:val="00550F8B"/>
    <w:rsid w:val="0055145E"/>
    <w:rsid w:val="00551759"/>
    <w:rsid w:val="005518F1"/>
    <w:rsid w:val="00551FB4"/>
    <w:rsid w:val="005528CD"/>
    <w:rsid w:val="00552B65"/>
    <w:rsid w:val="00552CA5"/>
    <w:rsid w:val="00552E84"/>
    <w:rsid w:val="00553721"/>
    <w:rsid w:val="005537F1"/>
    <w:rsid w:val="00553AB1"/>
    <w:rsid w:val="00554115"/>
    <w:rsid w:val="00554B90"/>
    <w:rsid w:val="00555776"/>
    <w:rsid w:val="005559D8"/>
    <w:rsid w:val="00555DC7"/>
    <w:rsid w:val="005560B4"/>
    <w:rsid w:val="00556284"/>
    <w:rsid w:val="00556484"/>
    <w:rsid w:val="00556750"/>
    <w:rsid w:val="00556B47"/>
    <w:rsid w:val="00557750"/>
    <w:rsid w:val="00557DF0"/>
    <w:rsid w:val="0056001C"/>
    <w:rsid w:val="0056077C"/>
    <w:rsid w:val="0056092F"/>
    <w:rsid w:val="0056183E"/>
    <w:rsid w:val="0056267F"/>
    <w:rsid w:val="00562C4B"/>
    <w:rsid w:val="005630B0"/>
    <w:rsid w:val="00563820"/>
    <w:rsid w:val="00563D2D"/>
    <w:rsid w:val="00565086"/>
    <w:rsid w:val="00565904"/>
    <w:rsid w:val="00565A89"/>
    <w:rsid w:val="005660D8"/>
    <w:rsid w:val="00566739"/>
    <w:rsid w:val="00567117"/>
    <w:rsid w:val="0056756A"/>
    <w:rsid w:val="005675CD"/>
    <w:rsid w:val="00567607"/>
    <w:rsid w:val="0056770D"/>
    <w:rsid w:val="00570234"/>
    <w:rsid w:val="00570579"/>
    <w:rsid w:val="00570683"/>
    <w:rsid w:val="005709F2"/>
    <w:rsid w:val="00571136"/>
    <w:rsid w:val="0057130A"/>
    <w:rsid w:val="005714EF"/>
    <w:rsid w:val="00571EDC"/>
    <w:rsid w:val="0057208D"/>
    <w:rsid w:val="00572256"/>
    <w:rsid w:val="00572278"/>
    <w:rsid w:val="005723EA"/>
    <w:rsid w:val="00572422"/>
    <w:rsid w:val="00572EE7"/>
    <w:rsid w:val="00574359"/>
    <w:rsid w:val="00574C64"/>
    <w:rsid w:val="00574D29"/>
    <w:rsid w:val="005750CA"/>
    <w:rsid w:val="0057525A"/>
    <w:rsid w:val="00576BC8"/>
    <w:rsid w:val="00577210"/>
    <w:rsid w:val="005776D8"/>
    <w:rsid w:val="00577A22"/>
    <w:rsid w:val="00577B69"/>
    <w:rsid w:val="00577FDE"/>
    <w:rsid w:val="00580E54"/>
    <w:rsid w:val="00580FD4"/>
    <w:rsid w:val="005812D1"/>
    <w:rsid w:val="00581556"/>
    <w:rsid w:val="00581594"/>
    <w:rsid w:val="00581FD4"/>
    <w:rsid w:val="005821A4"/>
    <w:rsid w:val="0058231B"/>
    <w:rsid w:val="005823BC"/>
    <w:rsid w:val="005826CF"/>
    <w:rsid w:val="00582ADE"/>
    <w:rsid w:val="00582E2F"/>
    <w:rsid w:val="00582EB2"/>
    <w:rsid w:val="00582F1A"/>
    <w:rsid w:val="0058441A"/>
    <w:rsid w:val="00584562"/>
    <w:rsid w:val="00584AE3"/>
    <w:rsid w:val="00584E76"/>
    <w:rsid w:val="0058585A"/>
    <w:rsid w:val="00585968"/>
    <w:rsid w:val="005859D9"/>
    <w:rsid w:val="00585D42"/>
    <w:rsid w:val="00585F9F"/>
    <w:rsid w:val="0058613C"/>
    <w:rsid w:val="005862FF"/>
    <w:rsid w:val="005863B9"/>
    <w:rsid w:val="00586631"/>
    <w:rsid w:val="00586B84"/>
    <w:rsid w:val="00587A49"/>
    <w:rsid w:val="00587CAD"/>
    <w:rsid w:val="005901DC"/>
    <w:rsid w:val="00590642"/>
    <w:rsid w:val="00590A4C"/>
    <w:rsid w:val="00590EA8"/>
    <w:rsid w:val="00591075"/>
    <w:rsid w:val="00591268"/>
    <w:rsid w:val="005919E9"/>
    <w:rsid w:val="00591C1F"/>
    <w:rsid w:val="00591D54"/>
    <w:rsid w:val="00592691"/>
    <w:rsid w:val="0059276C"/>
    <w:rsid w:val="005928AB"/>
    <w:rsid w:val="00592CC3"/>
    <w:rsid w:val="0059319F"/>
    <w:rsid w:val="005937C5"/>
    <w:rsid w:val="00594971"/>
    <w:rsid w:val="005958C5"/>
    <w:rsid w:val="005958C9"/>
    <w:rsid w:val="0059614B"/>
    <w:rsid w:val="0059623C"/>
    <w:rsid w:val="00596698"/>
    <w:rsid w:val="0059696D"/>
    <w:rsid w:val="005975A6"/>
    <w:rsid w:val="00597604"/>
    <w:rsid w:val="00597636"/>
    <w:rsid w:val="005977C0"/>
    <w:rsid w:val="005978A1"/>
    <w:rsid w:val="00597A58"/>
    <w:rsid w:val="005A0453"/>
    <w:rsid w:val="005A0457"/>
    <w:rsid w:val="005A0932"/>
    <w:rsid w:val="005A0F2C"/>
    <w:rsid w:val="005A13A7"/>
    <w:rsid w:val="005A15AB"/>
    <w:rsid w:val="005A1EC1"/>
    <w:rsid w:val="005A24F9"/>
    <w:rsid w:val="005A2515"/>
    <w:rsid w:val="005A2805"/>
    <w:rsid w:val="005A2882"/>
    <w:rsid w:val="005A29E1"/>
    <w:rsid w:val="005A33F9"/>
    <w:rsid w:val="005A3C3A"/>
    <w:rsid w:val="005A44A4"/>
    <w:rsid w:val="005A47DD"/>
    <w:rsid w:val="005A53F4"/>
    <w:rsid w:val="005A587D"/>
    <w:rsid w:val="005A6255"/>
    <w:rsid w:val="005A65D0"/>
    <w:rsid w:val="005A7DC5"/>
    <w:rsid w:val="005B0049"/>
    <w:rsid w:val="005B0242"/>
    <w:rsid w:val="005B0509"/>
    <w:rsid w:val="005B0BCA"/>
    <w:rsid w:val="005B1867"/>
    <w:rsid w:val="005B19A1"/>
    <w:rsid w:val="005B213C"/>
    <w:rsid w:val="005B2350"/>
    <w:rsid w:val="005B24E5"/>
    <w:rsid w:val="005B26AC"/>
    <w:rsid w:val="005B318A"/>
    <w:rsid w:val="005B31DD"/>
    <w:rsid w:val="005B358F"/>
    <w:rsid w:val="005B3948"/>
    <w:rsid w:val="005B3D76"/>
    <w:rsid w:val="005B4234"/>
    <w:rsid w:val="005B4478"/>
    <w:rsid w:val="005B4E72"/>
    <w:rsid w:val="005B5957"/>
    <w:rsid w:val="005B6205"/>
    <w:rsid w:val="005B676B"/>
    <w:rsid w:val="005B6AC9"/>
    <w:rsid w:val="005B743F"/>
    <w:rsid w:val="005B79EB"/>
    <w:rsid w:val="005B7B0B"/>
    <w:rsid w:val="005B7CEC"/>
    <w:rsid w:val="005C0145"/>
    <w:rsid w:val="005C0D99"/>
    <w:rsid w:val="005C0EC1"/>
    <w:rsid w:val="005C107D"/>
    <w:rsid w:val="005C1BB2"/>
    <w:rsid w:val="005C20F2"/>
    <w:rsid w:val="005C2130"/>
    <w:rsid w:val="005C24BC"/>
    <w:rsid w:val="005C279E"/>
    <w:rsid w:val="005C3331"/>
    <w:rsid w:val="005C3A02"/>
    <w:rsid w:val="005C3D27"/>
    <w:rsid w:val="005C437E"/>
    <w:rsid w:val="005C4D40"/>
    <w:rsid w:val="005C5404"/>
    <w:rsid w:val="005C5471"/>
    <w:rsid w:val="005C58AA"/>
    <w:rsid w:val="005C65EA"/>
    <w:rsid w:val="005C732E"/>
    <w:rsid w:val="005C7418"/>
    <w:rsid w:val="005C74F6"/>
    <w:rsid w:val="005C7DCB"/>
    <w:rsid w:val="005D0A7E"/>
    <w:rsid w:val="005D0B26"/>
    <w:rsid w:val="005D0BA2"/>
    <w:rsid w:val="005D0C91"/>
    <w:rsid w:val="005D0FA6"/>
    <w:rsid w:val="005D10EA"/>
    <w:rsid w:val="005D1272"/>
    <w:rsid w:val="005D15C6"/>
    <w:rsid w:val="005D1940"/>
    <w:rsid w:val="005D201A"/>
    <w:rsid w:val="005D2103"/>
    <w:rsid w:val="005D282D"/>
    <w:rsid w:val="005D295A"/>
    <w:rsid w:val="005D3062"/>
    <w:rsid w:val="005D369A"/>
    <w:rsid w:val="005D3CBB"/>
    <w:rsid w:val="005D4233"/>
    <w:rsid w:val="005D49BC"/>
    <w:rsid w:val="005D4AE7"/>
    <w:rsid w:val="005D5731"/>
    <w:rsid w:val="005D5B2E"/>
    <w:rsid w:val="005D5CC1"/>
    <w:rsid w:val="005D697F"/>
    <w:rsid w:val="005D6DBF"/>
    <w:rsid w:val="005D7003"/>
    <w:rsid w:val="005D79AB"/>
    <w:rsid w:val="005D7A40"/>
    <w:rsid w:val="005E05FC"/>
    <w:rsid w:val="005E0C05"/>
    <w:rsid w:val="005E0D08"/>
    <w:rsid w:val="005E0F85"/>
    <w:rsid w:val="005E109F"/>
    <w:rsid w:val="005E1978"/>
    <w:rsid w:val="005E1A46"/>
    <w:rsid w:val="005E1BB4"/>
    <w:rsid w:val="005E25ED"/>
    <w:rsid w:val="005E34BA"/>
    <w:rsid w:val="005E37BF"/>
    <w:rsid w:val="005E3A77"/>
    <w:rsid w:val="005E3C71"/>
    <w:rsid w:val="005E3F95"/>
    <w:rsid w:val="005E4762"/>
    <w:rsid w:val="005E52C2"/>
    <w:rsid w:val="005E547A"/>
    <w:rsid w:val="005E5573"/>
    <w:rsid w:val="005E5825"/>
    <w:rsid w:val="005E5A6B"/>
    <w:rsid w:val="005E5AC4"/>
    <w:rsid w:val="005E5D6D"/>
    <w:rsid w:val="005E60BF"/>
    <w:rsid w:val="005E6202"/>
    <w:rsid w:val="005E69F7"/>
    <w:rsid w:val="005E6B46"/>
    <w:rsid w:val="005E7531"/>
    <w:rsid w:val="005E75B7"/>
    <w:rsid w:val="005E7B3B"/>
    <w:rsid w:val="005E7E22"/>
    <w:rsid w:val="005F024E"/>
    <w:rsid w:val="005F0E23"/>
    <w:rsid w:val="005F1502"/>
    <w:rsid w:val="005F2ABA"/>
    <w:rsid w:val="005F2B5B"/>
    <w:rsid w:val="005F2DF6"/>
    <w:rsid w:val="005F375E"/>
    <w:rsid w:val="005F3C3B"/>
    <w:rsid w:val="005F3EA5"/>
    <w:rsid w:val="005F4010"/>
    <w:rsid w:val="005F42E0"/>
    <w:rsid w:val="005F4488"/>
    <w:rsid w:val="005F4982"/>
    <w:rsid w:val="005F4B55"/>
    <w:rsid w:val="005F4FD8"/>
    <w:rsid w:val="005F50EB"/>
    <w:rsid w:val="005F53C5"/>
    <w:rsid w:val="005F5C41"/>
    <w:rsid w:val="005F5F14"/>
    <w:rsid w:val="005F6653"/>
    <w:rsid w:val="005F6B91"/>
    <w:rsid w:val="005F73D7"/>
    <w:rsid w:val="00600133"/>
    <w:rsid w:val="0060071F"/>
    <w:rsid w:val="00600EE2"/>
    <w:rsid w:val="006014E8"/>
    <w:rsid w:val="00601C64"/>
    <w:rsid w:val="0060201C"/>
    <w:rsid w:val="00602233"/>
    <w:rsid w:val="00602D0B"/>
    <w:rsid w:val="00602E4C"/>
    <w:rsid w:val="0060301F"/>
    <w:rsid w:val="006036D4"/>
    <w:rsid w:val="006037F6"/>
    <w:rsid w:val="00603A07"/>
    <w:rsid w:val="00603A32"/>
    <w:rsid w:val="00603AA9"/>
    <w:rsid w:val="00603B9A"/>
    <w:rsid w:val="00603E26"/>
    <w:rsid w:val="00604036"/>
    <w:rsid w:val="006041AE"/>
    <w:rsid w:val="006044D1"/>
    <w:rsid w:val="00604AD9"/>
    <w:rsid w:val="00604C69"/>
    <w:rsid w:val="00604C8C"/>
    <w:rsid w:val="00604E53"/>
    <w:rsid w:val="00604FD3"/>
    <w:rsid w:val="00604FDE"/>
    <w:rsid w:val="006057F0"/>
    <w:rsid w:val="00605CEE"/>
    <w:rsid w:val="00606109"/>
    <w:rsid w:val="00606C05"/>
    <w:rsid w:val="00606E50"/>
    <w:rsid w:val="00606FA1"/>
    <w:rsid w:val="006074F3"/>
    <w:rsid w:val="00607708"/>
    <w:rsid w:val="00607996"/>
    <w:rsid w:val="00607BED"/>
    <w:rsid w:val="006102C0"/>
    <w:rsid w:val="0061060B"/>
    <w:rsid w:val="00610FA7"/>
    <w:rsid w:val="006114DE"/>
    <w:rsid w:val="006115AD"/>
    <w:rsid w:val="00611987"/>
    <w:rsid w:val="00612106"/>
    <w:rsid w:val="00612A14"/>
    <w:rsid w:val="00612EB3"/>
    <w:rsid w:val="0061395D"/>
    <w:rsid w:val="00613ECE"/>
    <w:rsid w:val="006140BD"/>
    <w:rsid w:val="006146DF"/>
    <w:rsid w:val="00615058"/>
    <w:rsid w:val="006154C0"/>
    <w:rsid w:val="00616A2C"/>
    <w:rsid w:val="00616D57"/>
    <w:rsid w:val="00616E69"/>
    <w:rsid w:val="00616FEF"/>
    <w:rsid w:val="0061718C"/>
    <w:rsid w:val="006171C6"/>
    <w:rsid w:val="006175A7"/>
    <w:rsid w:val="00617865"/>
    <w:rsid w:val="00620274"/>
    <w:rsid w:val="00620562"/>
    <w:rsid w:val="00620736"/>
    <w:rsid w:val="006209E5"/>
    <w:rsid w:val="006212D1"/>
    <w:rsid w:val="0062150B"/>
    <w:rsid w:val="0062194C"/>
    <w:rsid w:val="00621C8B"/>
    <w:rsid w:val="0062202A"/>
    <w:rsid w:val="00622C0C"/>
    <w:rsid w:val="00623E67"/>
    <w:rsid w:val="006241EA"/>
    <w:rsid w:val="00624278"/>
    <w:rsid w:val="006243B5"/>
    <w:rsid w:val="00624883"/>
    <w:rsid w:val="00624B3E"/>
    <w:rsid w:val="00624E61"/>
    <w:rsid w:val="006255C9"/>
    <w:rsid w:val="0062591E"/>
    <w:rsid w:val="00625EF0"/>
    <w:rsid w:val="0062667C"/>
    <w:rsid w:val="006267C2"/>
    <w:rsid w:val="00627122"/>
    <w:rsid w:val="0063047B"/>
    <w:rsid w:val="00630539"/>
    <w:rsid w:val="00631C61"/>
    <w:rsid w:val="006322F9"/>
    <w:rsid w:val="00632BF8"/>
    <w:rsid w:val="00632CE1"/>
    <w:rsid w:val="00632D4A"/>
    <w:rsid w:val="00632E5A"/>
    <w:rsid w:val="00632EB5"/>
    <w:rsid w:val="006335D9"/>
    <w:rsid w:val="00633EE2"/>
    <w:rsid w:val="00634043"/>
    <w:rsid w:val="00634A70"/>
    <w:rsid w:val="00634ACF"/>
    <w:rsid w:val="00634BFD"/>
    <w:rsid w:val="006350B3"/>
    <w:rsid w:val="0063599D"/>
    <w:rsid w:val="006359F5"/>
    <w:rsid w:val="00635B37"/>
    <w:rsid w:val="00635CAA"/>
    <w:rsid w:val="00636549"/>
    <w:rsid w:val="00636DBD"/>
    <w:rsid w:val="006378F2"/>
    <w:rsid w:val="00637C63"/>
    <w:rsid w:val="00637E12"/>
    <w:rsid w:val="006403AE"/>
    <w:rsid w:val="00640466"/>
    <w:rsid w:val="00640F57"/>
    <w:rsid w:val="00641508"/>
    <w:rsid w:val="00641C18"/>
    <w:rsid w:val="00641D7A"/>
    <w:rsid w:val="006421CC"/>
    <w:rsid w:val="0064237E"/>
    <w:rsid w:val="0064240B"/>
    <w:rsid w:val="006426BA"/>
    <w:rsid w:val="00642895"/>
    <w:rsid w:val="00642B17"/>
    <w:rsid w:val="00642CDA"/>
    <w:rsid w:val="00642D20"/>
    <w:rsid w:val="00642FD0"/>
    <w:rsid w:val="00643E6C"/>
    <w:rsid w:val="0064449D"/>
    <w:rsid w:val="00644C59"/>
    <w:rsid w:val="006453B1"/>
    <w:rsid w:val="00645971"/>
    <w:rsid w:val="0064599F"/>
    <w:rsid w:val="00645D22"/>
    <w:rsid w:val="006469B0"/>
    <w:rsid w:val="00646BC4"/>
    <w:rsid w:val="006473EF"/>
    <w:rsid w:val="006477B6"/>
    <w:rsid w:val="00647833"/>
    <w:rsid w:val="00647BFE"/>
    <w:rsid w:val="00647C18"/>
    <w:rsid w:val="006506ED"/>
    <w:rsid w:val="006508CC"/>
    <w:rsid w:val="006511E8"/>
    <w:rsid w:val="00651432"/>
    <w:rsid w:val="006517C0"/>
    <w:rsid w:val="00653344"/>
    <w:rsid w:val="00653A97"/>
    <w:rsid w:val="00653D20"/>
    <w:rsid w:val="006544B6"/>
    <w:rsid w:val="00654854"/>
    <w:rsid w:val="006549E1"/>
    <w:rsid w:val="00654D4A"/>
    <w:rsid w:val="006553B0"/>
    <w:rsid w:val="006553D5"/>
    <w:rsid w:val="0065567C"/>
    <w:rsid w:val="00656D0A"/>
    <w:rsid w:val="00657413"/>
    <w:rsid w:val="00657A99"/>
    <w:rsid w:val="00661093"/>
    <w:rsid w:val="006611CB"/>
    <w:rsid w:val="00661317"/>
    <w:rsid w:val="006615D9"/>
    <w:rsid w:val="00663157"/>
    <w:rsid w:val="0066343E"/>
    <w:rsid w:val="006638E6"/>
    <w:rsid w:val="006641D9"/>
    <w:rsid w:val="00664289"/>
    <w:rsid w:val="0066435E"/>
    <w:rsid w:val="00664644"/>
    <w:rsid w:val="006647A1"/>
    <w:rsid w:val="00665122"/>
    <w:rsid w:val="00665A19"/>
    <w:rsid w:val="00665AA7"/>
    <w:rsid w:val="006661A3"/>
    <w:rsid w:val="0066629B"/>
    <w:rsid w:val="006667BC"/>
    <w:rsid w:val="006669B9"/>
    <w:rsid w:val="00666CB2"/>
    <w:rsid w:val="006675FF"/>
    <w:rsid w:val="00671A42"/>
    <w:rsid w:val="00672040"/>
    <w:rsid w:val="00672A71"/>
    <w:rsid w:val="00672DD8"/>
    <w:rsid w:val="00672ECD"/>
    <w:rsid w:val="00673715"/>
    <w:rsid w:val="00673CB8"/>
    <w:rsid w:val="006747CE"/>
    <w:rsid w:val="00674B3D"/>
    <w:rsid w:val="00674CC6"/>
    <w:rsid w:val="006768DB"/>
    <w:rsid w:val="0067743D"/>
    <w:rsid w:val="00677A70"/>
    <w:rsid w:val="00680603"/>
    <w:rsid w:val="00680610"/>
    <w:rsid w:val="006807A7"/>
    <w:rsid w:val="006820E3"/>
    <w:rsid w:val="006821B5"/>
    <w:rsid w:val="0068236A"/>
    <w:rsid w:val="006825E2"/>
    <w:rsid w:val="00682946"/>
    <w:rsid w:val="006829FB"/>
    <w:rsid w:val="00682D97"/>
    <w:rsid w:val="00682D98"/>
    <w:rsid w:val="006830A5"/>
    <w:rsid w:val="00683A10"/>
    <w:rsid w:val="00683E9F"/>
    <w:rsid w:val="00683FF8"/>
    <w:rsid w:val="00684217"/>
    <w:rsid w:val="00685366"/>
    <w:rsid w:val="00685468"/>
    <w:rsid w:val="0068594B"/>
    <w:rsid w:val="00685997"/>
    <w:rsid w:val="0068681C"/>
    <w:rsid w:val="00686DB7"/>
    <w:rsid w:val="00687311"/>
    <w:rsid w:val="006874FB"/>
    <w:rsid w:val="00687C30"/>
    <w:rsid w:val="00687CB8"/>
    <w:rsid w:val="00687FC4"/>
    <w:rsid w:val="0069041A"/>
    <w:rsid w:val="00690722"/>
    <w:rsid w:val="00690883"/>
    <w:rsid w:val="006908DC"/>
    <w:rsid w:val="00690CA9"/>
    <w:rsid w:val="00690CB8"/>
    <w:rsid w:val="00690E9B"/>
    <w:rsid w:val="00691099"/>
    <w:rsid w:val="00691332"/>
    <w:rsid w:val="006915E7"/>
    <w:rsid w:val="00691A02"/>
    <w:rsid w:val="00691FAB"/>
    <w:rsid w:val="00691FF0"/>
    <w:rsid w:val="006920ED"/>
    <w:rsid w:val="0069213C"/>
    <w:rsid w:val="006935C6"/>
    <w:rsid w:val="00693C3B"/>
    <w:rsid w:val="006941C2"/>
    <w:rsid w:val="006964C1"/>
    <w:rsid w:val="0069692D"/>
    <w:rsid w:val="00696C38"/>
    <w:rsid w:val="006972C3"/>
    <w:rsid w:val="00697F9B"/>
    <w:rsid w:val="006A0153"/>
    <w:rsid w:val="006A067B"/>
    <w:rsid w:val="006A078E"/>
    <w:rsid w:val="006A0844"/>
    <w:rsid w:val="006A1C52"/>
    <w:rsid w:val="006A21A8"/>
    <w:rsid w:val="006A2712"/>
    <w:rsid w:val="006A28E4"/>
    <w:rsid w:val="006A2ED5"/>
    <w:rsid w:val="006A3220"/>
    <w:rsid w:val="006A378F"/>
    <w:rsid w:val="006A395C"/>
    <w:rsid w:val="006A39CA"/>
    <w:rsid w:val="006A44F9"/>
    <w:rsid w:val="006A4A6F"/>
    <w:rsid w:val="006A4D5C"/>
    <w:rsid w:val="006A58C9"/>
    <w:rsid w:val="006A5D1F"/>
    <w:rsid w:val="006A5FBE"/>
    <w:rsid w:val="006A6226"/>
    <w:rsid w:val="006A7510"/>
    <w:rsid w:val="006A7F0C"/>
    <w:rsid w:val="006B072B"/>
    <w:rsid w:val="006B1409"/>
    <w:rsid w:val="006B17D2"/>
    <w:rsid w:val="006B1CC3"/>
    <w:rsid w:val="006B1D5E"/>
    <w:rsid w:val="006B1F82"/>
    <w:rsid w:val="006B24B5"/>
    <w:rsid w:val="006B29F9"/>
    <w:rsid w:val="006B2BA7"/>
    <w:rsid w:val="006B2CB9"/>
    <w:rsid w:val="006B3801"/>
    <w:rsid w:val="006B3861"/>
    <w:rsid w:val="006B41F5"/>
    <w:rsid w:val="006B43D7"/>
    <w:rsid w:val="006B5907"/>
    <w:rsid w:val="006B5DAE"/>
    <w:rsid w:val="006B6364"/>
    <w:rsid w:val="006B7B20"/>
    <w:rsid w:val="006C10CC"/>
    <w:rsid w:val="006C1287"/>
    <w:rsid w:val="006C19F3"/>
    <w:rsid w:val="006C1DCC"/>
    <w:rsid w:val="006C1EA7"/>
    <w:rsid w:val="006C25A4"/>
    <w:rsid w:val="006C2784"/>
    <w:rsid w:val="006C27B7"/>
    <w:rsid w:val="006C27CD"/>
    <w:rsid w:val="006C2DC4"/>
    <w:rsid w:val="006C2E6B"/>
    <w:rsid w:val="006C2F25"/>
    <w:rsid w:val="006C36FD"/>
    <w:rsid w:val="006C3961"/>
    <w:rsid w:val="006C3FD0"/>
    <w:rsid w:val="006C406A"/>
    <w:rsid w:val="006C4688"/>
    <w:rsid w:val="006C474A"/>
    <w:rsid w:val="006C4821"/>
    <w:rsid w:val="006C49D6"/>
    <w:rsid w:val="006C4BE4"/>
    <w:rsid w:val="006C5273"/>
    <w:rsid w:val="006C575C"/>
    <w:rsid w:val="006C5DB9"/>
    <w:rsid w:val="006C5F26"/>
    <w:rsid w:val="006C64C9"/>
    <w:rsid w:val="006C66EA"/>
    <w:rsid w:val="006C67DE"/>
    <w:rsid w:val="006C6E42"/>
    <w:rsid w:val="006C6EB3"/>
    <w:rsid w:val="006C7250"/>
    <w:rsid w:val="006C7958"/>
    <w:rsid w:val="006C7B60"/>
    <w:rsid w:val="006D0941"/>
    <w:rsid w:val="006D0D34"/>
    <w:rsid w:val="006D15A2"/>
    <w:rsid w:val="006D15D8"/>
    <w:rsid w:val="006D1CAB"/>
    <w:rsid w:val="006D3045"/>
    <w:rsid w:val="006D30C5"/>
    <w:rsid w:val="006D3198"/>
    <w:rsid w:val="006D3310"/>
    <w:rsid w:val="006D3A91"/>
    <w:rsid w:val="006D428C"/>
    <w:rsid w:val="006D47B7"/>
    <w:rsid w:val="006D4BC4"/>
    <w:rsid w:val="006D4EA6"/>
    <w:rsid w:val="006D5B56"/>
    <w:rsid w:val="006D5C88"/>
    <w:rsid w:val="006D6954"/>
    <w:rsid w:val="006D6BF5"/>
    <w:rsid w:val="006D6DD9"/>
    <w:rsid w:val="006D76DE"/>
    <w:rsid w:val="006D771E"/>
    <w:rsid w:val="006E02A8"/>
    <w:rsid w:val="006E0B46"/>
    <w:rsid w:val="006E0D2F"/>
    <w:rsid w:val="006E109B"/>
    <w:rsid w:val="006E17D1"/>
    <w:rsid w:val="006E1887"/>
    <w:rsid w:val="006E1A13"/>
    <w:rsid w:val="006E1D5B"/>
    <w:rsid w:val="006E215A"/>
    <w:rsid w:val="006E25F4"/>
    <w:rsid w:val="006E28AA"/>
    <w:rsid w:val="006E29A8"/>
    <w:rsid w:val="006E2BAA"/>
    <w:rsid w:val="006E2BE5"/>
    <w:rsid w:val="006E2C33"/>
    <w:rsid w:val="006E2FA3"/>
    <w:rsid w:val="006E3F12"/>
    <w:rsid w:val="006E46EC"/>
    <w:rsid w:val="006E4876"/>
    <w:rsid w:val="006E4C69"/>
    <w:rsid w:val="006E586C"/>
    <w:rsid w:val="006E58E9"/>
    <w:rsid w:val="006E6383"/>
    <w:rsid w:val="006E6E2D"/>
    <w:rsid w:val="006E6E74"/>
    <w:rsid w:val="006E7036"/>
    <w:rsid w:val="006E77B2"/>
    <w:rsid w:val="006E7EBE"/>
    <w:rsid w:val="006F05B5"/>
    <w:rsid w:val="006F0DF0"/>
    <w:rsid w:val="006F13E0"/>
    <w:rsid w:val="006F18C5"/>
    <w:rsid w:val="006F225A"/>
    <w:rsid w:val="006F25E6"/>
    <w:rsid w:val="006F2711"/>
    <w:rsid w:val="006F27E2"/>
    <w:rsid w:val="006F2B2B"/>
    <w:rsid w:val="006F2C4D"/>
    <w:rsid w:val="006F2D02"/>
    <w:rsid w:val="006F3053"/>
    <w:rsid w:val="006F31DE"/>
    <w:rsid w:val="006F32D4"/>
    <w:rsid w:val="006F363F"/>
    <w:rsid w:val="006F3673"/>
    <w:rsid w:val="006F3937"/>
    <w:rsid w:val="006F3EB3"/>
    <w:rsid w:val="006F3FCC"/>
    <w:rsid w:val="006F4001"/>
    <w:rsid w:val="006F5163"/>
    <w:rsid w:val="006F51CC"/>
    <w:rsid w:val="006F5335"/>
    <w:rsid w:val="006F5D7D"/>
    <w:rsid w:val="006F6324"/>
    <w:rsid w:val="006F6662"/>
    <w:rsid w:val="006F6EBB"/>
    <w:rsid w:val="006F7CBA"/>
    <w:rsid w:val="007018C0"/>
    <w:rsid w:val="0070254B"/>
    <w:rsid w:val="00702F45"/>
    <w:rsid w:val="00703298"/>
    <w:rsid w:val="00703F8A"/>
    <w:rsid w:val="0070447D"/>
    <w:rsid w:val="00704C80"/>
    <w:rsid w:val="00705628"/>
    <w:rsid w:val="0070643D"/>
    <w:rsid w:val="00706843"/>
    <w:rsid w:val="0070702C"/>
    <w:rsid w:val="007075B1"/>
    <w:rsid w:val="007100D9"/>
    <w:rsid w:val="0071024D"/>
    <w:rsid w:val="0071030C"/>
    <w:rsid w:val="007103E7"/>
    <w:rsid w:val="0071083D"/>
    <w:rsid w:val="00710B6C"/>
    <w:rsid w:val="00711155"/>
    <w:rsid w:val="00711966"/>
    <w:rsid w:val="00713B69"/>
    <w:rsid w:val="007148DB"/>
    <w:rsid w:val="00714D28"/>
    <w:rsid w:val="00715237"/>
    <w:rsid w:val="00715247"/>
    <w:rsid w:val="007157D5"/>
    <w:rsid w:val="00716516"/>
    <w:rsid w:val="0071679D"/>
    <w:rsid w:val="00716FB0"/>
    <w:rsid w:val="00717126"/>
    <w:rsid w:val="0071733B"/>
    <w:rsid w:val="007176E1"/>
    <w:rsid w:val="007178E9"/>
    <w:rsid w:val="0072074D"/>
    <w:rsid w:val="00720E40"/>
    <w:rsid w:val="007212E4"/>
    <w:rsid w:val="007218C5"/>
    <w:rsid w:val="00721999"/>
    <w:rsid w:val="007219AA"/>
    <w:rsid w:val="007229A0"/>
    <w:rsid w:val="007233B9"/>
    <w:rsid w:val="00723FEE"/>
    <w:rsid w:val="0072412E"/>
    <w:rsid w:val="007244A4"/>
    <w:rsid w:val="00725547"/>
    <w:rsid w:val="0072559D"/>
    <w:rsid w:val="00725898"/>
    <w:rsid w:val="00725E8A"/>
    <w:rsid w:val="00725ECA"/>
    <w:rsid w:val="007261AB"/>
    <w:rsid w:val="00727F3D"/>
    <w:rsid w:val="00730C97"/>
    <w:rsid w:val="00730DEF"/>
    <w:rsid w:val="00731883"/>
    <w:rsid w:val="00732585"/>
    <w:rsid w:val="007329D9"/>
    <w:rsid w:val="00733B64"/>
    <w:rsid w:val="00733F9D"/>
    <w:rsid w:val="0073420E"/>
    <w:rsid w:val="007342C2"/>
    <w:rsid w:val="007347C4"/>
    <w:rsid w:val="00734A6A"/>
    <w:rsid w:val="00734B67"/>
    <w:rsid w:val="00734DF7"/>
    <w:rsid w:val="00735882"/>
    <w:rsid w:val="0073709C"/>
    <w:rsid w:val="00737513"/>
    <w:rsid w:val="00737752"/>
    <w:rsid w:val="007379C5"/>
    <w:rsid w:val="00737C18"/>
    <w:rsid w:val="0074021C"/>
    <w:rsid w:val="00740688"/>
    <w:rsid w:val="00740747"/>
    <w:rsid w:val="00740B69"/>
    <w:rsid w:val="00740B9F"/>
    <w:rsid w:val="00740EB2"/>
    <w:rsid w:val="00741A99"/>
    <w:rsid w:val="00741DD1"/>
    <w:rsid w:val="007420E6"/>
    <w:rsid w:val="007424E9"/>
    <w:rsid w:val="00742662"/>
    <w:rsid w:val="00743A25"/>
    <w:rsid w:val="0074434B"/>
    <w:rsid w:val="00744464"/>
    <w:rsid w:val="007447D1"/>
    <w:rsid w:val="00744CF8"/>
    <w:rsid w:val="00745001"/>
    <w:rsid w:val="00745035"/>
    <w:rsid w:val="0074516C"/>
    <w:rsid w:val="007456EE"/>
    <w:rsid w:val="0074588E"/>
    <w:rsid w:val="00745AAD"/>
    <w:rsid w:val="00745B40"/>
    <w:rsid w:val="00745CC9"/>
    <w:rsid w:val="00745DA3"/>
    <w:rsid w:val="00746200"/>
    <w:rsid w:val="0074703A"/>
    <w:rsid w:val="00747E48"/>
    <w:rsid w:val="007509B9"/>
    <w:rsid w:val="0075137F"/>
    <w:rsid w:val="00751CDD"/>
    <w:rsid w:val="0075250B"/>
    <w:rsid w:val="00752747"/>
    <w:rsid w:val="00752FFC"/>
    <w:rsid w:val="0075323E"/>
    <w:rsid w:val="00753DF7"/>
    <w:rsid w:val="00753E7C"/>
    <w:rsid w:val="007545DF"/>
    <w:rsid w:val="00755513"/>
    <w:rsid w:val="00755C31"/>
    <w:rsid w:val="00755CF7"/>
    <w:rsid w:val="00755EE0"/>
    <w:rsid w:val="007566F3"/>
    <w:rsid w:val="007578A0"/>
    <w:rsid w:val="0075793F"/>
    <w:rsid w:val="00760159"/>
    <w:rsid w:val="00760630"/>
    <w:rsid w:val="00760DD0"/>
    <w:rsid w:val="00760E18"/>
    <w:rsid w:val="00761130"/>
    <w:rsid w:val="007618F1"/>
    <w:rsid w:val="00761C20"/>
    <w:rsid w:val="00761C8D"/>
    <w:rsid w:val="00761F1A"/>
    <w:rsid w:val="00761FB8"/>
    <w:rsid w:val="00762F5D"/>
    <w:rsid w:val="00763AD9"/>
    <w:rsid w:val="00764035"/>
    <w:rsid w:val="00764B67"/>
    <w:rsid w:val="00764DC6"/>
    <w:rsid w:val="00764F46"/>
    <w:rsid w:val="00765A4C"/>
    <w:rsid w:val="00766219"/>
    <w:rsid w:val="00766AB5"/>
    <w:rsid w:val="00766B75"/>
    <w:rsid w:val="00767087"/>
    <w:rsid w:val="007672EA"/>
    <w:rsid w:val="0076744D"/>
    <w:rsid w:val="00770260"/>
    <w:rsid w:val="007703BF"/>
    <w:rsid w:val="007703FD"/>
    <w:rsid w:val="0077051B"/>
    <w:rsid w:val="007705F5"/>
    <w:rsid w:val="00770BA7"/>
    <w:rsid w:val="00770CC0"/>
    <w:rsid w:val="0077124A"/>
    <w:rsid w:val="00771B35"/>
    <w:rsid w:val="00771C0B"/>
    <w:rsid w:val="007720BE"/>
    <w:rsid w:val="0077250F"/>
    <w:rsid w:val="00772954"/>
    <w:rsid w:val="00772BE2"/>
    <w:rsid w:val="00772E09"/>
    <w:rsid w:val="007730CB"/>
    <w:rsid w:val="00773321"/>
    <w:rsid w:val="00773737"/>
    <w:rsid w:val="0077375C"/>
    <w:rsid w:val="007738BF"/>
    <w:rsid w:val="00773CE3"/>
    <w:rsid w:val="00773FBC"/>
    <w:rsid w:val="00774336"/>
    <w:rsid w:val="007746A5"/>
    <w:rsid w:val="00774F79"/>
    <w:rsid w:val="007755F4"/>
    <w:rsid w:val="00775960"/>
    <w:rsid w:val="00775C76"/>
    <w:rsid w:val="00775CBF"/>
    <w:rsid w:val="00776160"/>
    <w:rsid w:val="007763ED"/>
    <w:rsid w:val="00776EF7"/>
    <w:rsid w:val="007770A8"/>
    <w:rsid w:val="0077747C"/>
    <w:rsid w:val="00777527"/>
    <w:rsid w:val="00777ABD"/>
    <w:rsid w:val="00780345"/>
    <w:rsid w:val="007804EE"/>
    <w:rsid w:val="007806C9"/>
    <w:rsid w:val="00780872"/>
    <w:rsid w:val="00780994"/>
    <w:rsid w:val="00780A1E"/>
    <w:rsid w:val="00780E13"/>
    <w:rsid w:val="0078137F"/>
    <w:rsid w:val="00781479"/>
    <w:rsid w:val="007818E1"/>
    <w:rsid w:val="00781E5B"/>
    <w:rsid w:val="00782150"/>
    <w:rsid w:val="007821DE"/>
    <w:rsid w:val="00782CED"/>
    <w:rsid w:val="00782ED8"/>
    <w:rsid w:val="00782F52"/>
    <w:rsid w:val="007834BA"/>
    <w:rsid w:val="00783636"/>
    <w:rsid w:val="00783821"/>
    <w:rsid w:val="00783C16"/>
    <w:rsid w:val="00784369"/>
    <w:rsid w:val="00784500"/>
    <w:rsid w:val="00784570"/>
    <w:rsid w:val="0078520A"/>
    <w:rsid w:val="00785DE4"/>
    <w:rsid w:val="00786BE6"/>
    <w:rsid w:val="0078770A"/>
    <w:rsid w:val="00787996"/>
    <w:rsid w:val="00787A1C"/>
    <w:rsid w:val="00787BC9"/>
    <w:rsid w:val="00787F3C"/>
    <w:rsid w:val="007907E3"/>
    <w:rsid w:val="00790911"/>
    <w:rsid w:val="00790D4F"/>
    <w:rsid w:val="007913DB"/>
    <w:rsid w:val="007915B6"/>
    <w:rsid w:val="00791698"/>
    <w:rsid w:val="0079248F"/>
    <w:rsid w:val="00792698"/>
    <w:rsid w:val="00792C2F"/>
    <w:rsid w:val="00792F99"/>
    <w:rsid w:val="00793160"/>
    <w:rsid w:val="0079360E"/>
    <w:rsid w:val="00793894"/>
    <w:rsid w:val="00793991"/>
    <w:rsid w:val="00793B70"/>
    <w:rsid w:val="00793EE4"/>
    <w:rsid w:val="0079419F"/>
    <w:rsid w:val="00794AFA"/>
    <w:rsid w:val="00795562"/>
    <w:rsid w:val="007958C2"/>
    <w:rsid w:val="00795E88"/>
    <w:rsid w:val="0079660E"/>
    <w:rsid w:val="00796772"/>
    <w:rsid w:val="00796F51"/>
    <w:rsid w:val="0079737F"/>
    <w:rsid w:val="0079768C"/>
    <w:rsid w:val="007A0190"/>
    <w:rsid w:val="007A0F39"/>
    <w:rsid w:val="007A1A44"/>
    <w:rsid w:val="007A1F96"/>
    <w:rsid w:val="007A207C"/>
    <w:rsid w:val="007A2274"/>
    <w:rsid w:val="007A229C"/>
    <w:rsid w:val="007A26BF"/>
    <w:rsid w:val="007A26D7"/>
    <w:rsid w:val="007A2895"/>
    <w:rsid w:val="007A35B8"/>
    <w:rsid w:val="007A3C4F"/>
    <w:rsid w:val="007A3D0E"/>
    <w:rsid w:val="007A4389"/>
    <w:rsid w:val="007A4451"/>
    <w:rsid w:val="007A4BB6"/>
    <w:rsid w:val="007A4E9A"/>
    <w:rsid w:val="007A4EE6"/>
    <w:rsid w:val="007A57CA"/>
    <w:rsid w:val="007A585E"/>
    <w:rsid w:val="007A5887"/>
    <w:rsid w:val="007A5F2E"/>
    <w:rsid w:val="007A61E8"/>
    <w:rsid w:val="007A6201"/>
    <w:rsid w:val="007A6223"/>
    <w:rsid w:val="007A6E02"/>
    <w:rsid w:val="007A7417"/>
    <w:rsid w:val="007A75D2"/>
    <w:rsid w:val="007B01DC"/>
    <w:rsid w:val="007B05C9"/>
    <w:rsid w:val="007B0671"/>
    <w:rsid w:val="007B078C"/>
    <w:rsid w:val="007B0BD6"/>
    <w:rsid w:val="007B0E7A"/>
    <w:rsid w:val="007B0E9F"/>
    <w:rsid w:val="007B1376"/>
    <w:rsid w:val="007B162F"/>
    <w:rsid w:val="007B1CA0"/>
    <w:rsid w:val="007B21E7"/>
    <w:rsid w:val="007B246B"/>
    <w:rsid w:val="007B2566"/>
    <w:rsid w:val="007B2568"/>
    <w:rsid w:val="007B2747"/>
    <w:rsid w:val="007B2F85"/>
    <w:rsid w:val="007B30D5"/>
    <w:rsid w:val="007B35A3"/>
    <w:rsid w:val="007B3662"/>
    <w:rsid w:val="007B4056"/>
    <w:rsid w:val="007B4ADF"/>
    <w:rsid w:val="007B5378"/>
    <w:rsid w:val="007B5525"/>
    <w:rsid w:val="007B5A1E"/>
    <w:rsid w:val="007B61BB"/>
    <w:rsid w:val="007B6217"/>
    <w:rsid w:val="007B690F"/>
    <w:rsid w:val="007B6EDE"/>
    <w:rsid w:val="007B6FFD"/>
    <w:rsid w:val="007B7814"/>
    <w:rsid w:val="007B7998"/>
    <w:rsid w:val="007B7C73"/>
    <w:rsid w:val="007B7DF6"/>
    <w:rsid w:val="007C002F"/>
    <w:rsid w:val="007C03FE"/>
    <w:rsid w:val="007C0789"/>
    <w:rsid w:val="007C0799"/>
    <w:rsid w:val="007C11D2"/>
    <w:rsid w:val="007C16F4"/>
    <w:rsid w:val="007C1B60"/>
    <w:rsid w:val="007C1BCF"/>
    <w:rsid w:val="007C247F"/>
    <w:rsid w:val="007C275C"/>
    <w:rsid w:val="007C29A6"/>
    <w:rsid w:val="007C2D48"/>
    <w:rsid w:val="007C35DF"/>
    <w:rsid w:val="007C3AF4"/>
    <w:rsid w:val="007C3CB2"/>
    <w:rsid w:val="007C3D2C"/>
    <w:rsid w:val="007C3F0C"/>
    <w:rsid w:val="007C4190"/>
    <w:rsid w:val="007C4B5A"/>
    <w:rsid w:val="007C50D1"/>
    <w:rsid w:val="007C6098"/>
    <w:rsid w:val="007C61A9"/>
    <w:rsid w:val="007C6617"/>
    <w:rsid w:val="007C6735"/>
    <w:rsid w:val="007C6D36"/>
    <w:rsid w:val="007C71D7"/>
    <w:rsid w:val="007C77B5"/>
    <w:rsid w:val="007C7BF5"/>
    <w:rsid w:val="007D0BF9"/>
    <w:rsid w:val="007D15CC"/>
    <w:rsid w:val="007D15E0"/>
    <w:rsid w:val="007D1925"/>
    <w:rsid w:val="007D22EB"/>
    <w:rsid w:val="007D2486"/>
    <w:rsid w:val="007D326B"/>
    <w:rsid w:val="007D3332"/>
    <w:rsid w:val="007D3671"/>
    <w:rsid w:val="007D38B9"/>
    <w:rsid w:val="007D490D"/>
    <w:rsid w:val="007D5041"/>
    <w:rsid w:val="007D5631"/>
    <w:rsid w:val="007D5B93"/>
    <w:rsid w:val="007D5CD4"/>
    <w:rsid w:val="007D64AC"/>
    <w:rsid w:val="007D65E3"/>
    <w:rsid w:val="007D68B6"/>
    <w:rsid w:val="007D6E89"/>
    <w:rsid w:val="007D6FA4"/>
    <w:rsid w:val="007D752B"/>
    <w:rsid w:val="007D784E"/>
    <w:rsid w:val="007E03D6"/>
    <w:rsid w:val="007E06E1"/>
    <w:rsid w:val="007E06EB"/>
    <w:rsid w:val="007E0CF1"/>
    <w:rsid w:val="007E0DC4"/>
    <w:rsid w:val="007E0F85"/>
    <w:rsid w:val="007E0FD7"/>
    <w:rsid w:val="007E1EA3"/>
    <w:rsid w:val="007E240B"/>
    <w:rsid w:val="007E32E5"/>
    <w:rsid w:val="007E340E"/>
    <w:rsid w:val="007E34EE"/>
    <w:rsid w:val="007E3947"/>
    <w:rsid w:val="007E3A26"/>
    <w:rsid w:val="007E3CEE"/>
    <w:rsid w:val="007E44C0"/>
    <w:rsid w:val="007E5036"/>
    <w:rsid w:val="007E5429"/>
    <w:rsid w:val="007E553F"/>
    <w:rsid w:val="007E5B72"/>
    <w:rsid w:val="007E5E43"/>
    <w:rsid w:val="007E5FC2"/>
    <w:rsid w:val="007E6004"/>
    <w:rsid w:val="007E60E4"/>
    <w:rsid w:val="007E616D"/>
    <w:rsid w:val="007E627A"/>
    <w:rsid w:val="007E62EB"/>
    <w:rsid w:val="007E636D"/>
    <w:rsid w:val="007E678E"/>
    <w:rsid w:val="007E6A6D"/>
    <w:rsid w:val="007E6F37"/>
    <w:rsid w:val="007E7435"/>
    <w:rsid w:val="007E7B8C"/>
    <w:rsid w:val="007E7F3B"/>
    <w:rsid w:val="007F002D"/>
    <w:rsid w:val="007F019C"/>
    <w:rsid w:val="007F0484"/>
    <w:rsid w:val="007F08A9"/>
    <w:rsid w:val="007F0B13"/>
    <w:rsid w:val="007F102E"/>
    <w:rsid w:val="007F1134"/>
    <w:rsid w:val="007F122D"/>
    <w:rsid w:val="007F1628"/>
    <w:rsid w:val="007F16C6"/>
    <w:rsid w:val="007F1BAB"/>
    <w:rsid w:val="007F2629"/>
    <w:rsid w:val="007F2800"/>
    <w:rsid w:val="007F2996"/>
    <w:rsid w:val="007F2D5B"/>
    <w:rsid w:val="007F2FFE"/>
    <w:rsid w:val="007F3094"/>
    <w:rsid w:val="007F31BF"/>
    <w:rsid w:val="007F3BA5"/>
    <w:rsid w:val="007F3D1B"/>
    <w:rsid w:val="007F42BC"/>
    <w:rsid w:val="007F47DF"/>
    <w:rsid w:val="007F4B68"/>
    <w:rsid w:val="007F5509"/>
    <w:rsid w:val="007F5C74"/>
    <w:rsid w:val="007F5D00"/>
    <w:rsid w:val="007F640A"/>
    <w:rsid w:val="007F7B06"/>
    <w:rsid w:val="007F7D06"/>
    <w:rsid w:val="008007BB"/>
    <w:rsid w:val="00800A37"/>
    <w:rsid w:val="00800CA9"/>
    <w:rsid w:val="008012A1"/>
    <w:rsid w:val="00801490"/>
    <w:rsid w:val="008017C6"/>
    <w:rsid w:val="0080182E"/>
    <w:rsid w:val="00801835"/>
    <w:rsid w:val="00801B4A"/>
    <w:rsid w:val="00802632"/>
    <w:rsid w:val="008029F7"/>
    <w:rsid w:val="00803351"/>
    <w:rsid w:val="008033BC"/>
    <w:rsid w:val="00803813"/>
    <w:rsid w:val="00803934"/>
    <w:rsid w:val="00803DB3"/>
    <w:rsid w:val="008041EB"/>
    <w:rsid w:val="008042EF"/>
    <w:rsid w:val="00805278"/>
    <w:rsid w:val="0080560B"/>
    <w:rsid w:val="0080583A"/>
    <w:rsid w:val="00805A81"/>
    <w:rsid w:val="00805EBB"/>
    <w:rsid w:val="00806C89"/>
    <w:rsid w:val="008077C4"/>
    <w:rsid w:val="00807902"/>
    <w:rsid w:val="008079E7"/>
    <w:rsid w:val="00807C43"/>
    <w:rsid w:val="00807E76"/>
    <w:rsid w:val="00810AE7"/>
    <w:rsid w:val="00810DAA"/>
    <w:rsid w:val="00811010"/>
    <w:rsid w:val="0081184D"/>
    <w:rsid w:val="00811B65"/>
    <w:rsid w:val="00812295"/>
    <w:rsid w:val="008122C1"/>
    <w:rsid w:val="00813016"/>
    <w:rsid w:val="00813ADD"/>
    <w:rsid w:val="00813F64"/>
    <w:rsid w:val="008144AC"/>
    <w:rsid w:val="00814951"/>
    <w:rsid w:val="00815AA8"/>
    <w:rsid w:val="0081620B"/>
    <w:rsid w:val="00816850"/>
    <w:rsid w:val="008169A8"/>
    <w:rsid w:val="00816D25"/>
    <w:rsid w:val="0081710E"/>
    <w:rsid w:val="00817AAD"/>
    <w:rsid w:val="00817D9B"/>
    <w:rsid w:val="0082110B"/>
    <w:rsid w:val="00821440"/>
    <w:rsid w:val="008215F1"/>
    <w:rsid w:val="00822261"/>
    <w:rsid w:val="00822409"/>
    <w:rsid w:val="00822454"/>
    <w:rsid w:val="0082254A"/>
    <w:rsid w:val="00822985"/>
    <w:rsid w:val="0082318B"/>
    <w:rsid w:val="00823528"/>
    <w:rsid w:val="0082353A"/>
    <w:rsid w:val="00823B09"/>
    <w:rsid w:val="00823F8E"/>
    <w:rsid w:val="0082423B"/>
    <w:rsid w:val="008253D6"/>
    <w:rsid w:val="00825CF3"/>
    <w:rsid w:val="00825FC9"/>
    <w:rsid w:val="0082647A"/>
    <w:rsid w:val="0082674A"/>
    <w:rsid w:val="00826C67"/>
    <w:rsid w:val="00826EA5"/>
    <w:rsid w:val="00827771"/>
    <w:rsid w:val="008277C5"/>
    <w:rsid w:val="0082790C"/>
    <w:rsid w:val="00827D5D"/>
    <w:rsid w:val="008300D8"/>
    <w:rsid w:val="00830270"/>
    <w:rsid w:val="008302A2"/>
    <w:rsid w:val="00830D44"/>
    <w:rsid w:val="00831010"/>
    <w:rsid w:val="00831105"/>
    <w:rsid w:val="00831FF4"/>
    <w:rsid w:val="008327EF"/>
    <w:rsid w:val="0083343A"/>
    <w:rsid w:val="008335D0"/>
    <w:rsid w:val="00833D69"/>
    <w:rsid w:val="00834243"/>
    <w:rsid w:val="00834B89"/>
    <w:rsid w:val="00834CAB"/>
    <w:rsid w:val="0083532F"/>
    <w:rsid w:val="00835B5D"/>
    <w:rsid w:val="00835ED5"/>
    <w:rsid w:val="00836339"/>
    <w:rsid w:val="0083640B"/>
    <w:rsid w:val="008368AD"/>
    <w:rsid w:val="0083719C"/>
    <w:rsid w:val="008374E1"/>
    <w:rsid w:val="0083783A"/>
    <w:rsid w:val="00837FE4"/>
    <w:rsid w:val="0084019B"/>
    <w:rsid w:val="00840C23"/>
    <w:rsid w:val="0084101A"/>
    <w:rsid w:val="0084154F"/>
    <w:rsid w:val="00841632"/>
    <w:rsid w:val="00841DAF"/>
    <w:rsid w:val="00841FFC"/>
    <w:rsid w:val="008427EF"/>
    <w:rsid w:val="008429F0"/>
    <w:rsid w:val="00842A8D"/>
    <w:rsid w:val="00842BFF"/>
    <w:rsid w:val="008430E6"/>
    <w:rsid w:val="00843342"/>
    <w:rsid w:val="00843567"/>
    <w:rsid w:val="00844290"/>
    <w:rsid w:val="00844E41"/>
    <w:rsid w:val="0084632E"/>
    <w:rsid w:val="008470E1"/>
    <w:rsid w:val="00847747"/>
    <w:rsid w:val="00847A82"/>
    <w:rsid w:val="00850484"/>
    <w:rsid w:val="00850596"/>
    <w:rsid w:val="00850A41"/>
    <w:rsid w:val="00850CF2"/>
    <w:rsid w:val="008513A6"/>
    <w:rsid w:val="008513B6"/>
    <w:rsid w:val="00851CC6"/>
    <w:rsid w:val="00851D11"/>
    <w:rsid w:val="00852C0D"/>
    <w:rsid w:val="00852CC4"/>
    <w:rsid w:val="008541D7"/>
    <w:rsid w:val="00854786"/>
    <w:rsid w:val="00854893"/>
    <w:rsid w:val="00854B6F"/>
    <w:rsid w:val="00854D08"/>
    <w:rsid w:val="00854F88"/>
    <w:rsid w:val="0085503F"/>
    <w:rsid w:val="008556A6"/>
    <w:rsid w:val="008557B9"/>
    <w:rsid w:val="00855820"/>
    <w:rsid w:val="00855F2B"/>
    <w:rsid w:val="00856133"/>
    <w:rsid w:val="00856B83"/>
    <w:rsid w:val="00857062"/>
    <w:rsid w:val="0085736E"/>
    <w:rsid w:val="008576EF"/>
    <w:rsid w:val="008577F5"/>
    <w:rsid w:val="00857CC3"/>
    <w:rsid w:val="008608D7"/>
    <w:rsid w:val="00860D8E"/>
    <w:rsid w:val="00861525"/>
    <w:rsid w:val="00861572"/>
    <w:rsid w:val="0086181B"/>
    <w:rsid w:val="00861F84"/>
    <w:rsid w:val="00862110"/>
    <w:rsid w:val="00862288"/>
    <w:rsid w:val="00862350"/>
    <w:rsid w:val="00862ADD"/>
    <w:rsid w:val="00862B4F"/>
    <w:rsid w:val="00862FC9"/>
    <w:rsid w:val="00863112"/>
    <w:rsid w:val="008631F1"/>
    <w:rsid w:val="00863A7F"/>
    <w:rsid w:val="00864BE4"/>
    <w:rsid w:val="00864E78"/>
    <w:rsid w:val="00864F2F"/>
    <w:rsid w:val="008654FA"/>
    <w:rsid w:val="00865EB9"/>
    <w:rsid w:val="00865FD8"/>
    <w:rsid w:val="0086619F"/>
    <w:rsid w:val="008663C4"/>
    <w:rsid w:val="00866653"/>
    <w:rsid w:val="00866E58"/>
    <w:rsid w:val="008672CF"/>
    <w:rsid w:val="008677C0"/>
    <w:rsid w:val="008678C9"/>
    <w:rsid w:val="0087017C"/>
    <w:rsid w:val="00870451"/>
    <w:rsid w:val="008705AF"/>
    <w:rsid w:val="00870AE2"/>
    <w:rsid w:val="00870D1A"/>
    <w:rsid w:val="00871023"/>
    <w:rsid w:val="0087147F"/>
    <w:rsid w:val="0087199E"/>
    <w:rsid w:val="00872201"/>
    <w:rsid w:val="008723F9"/>
    <w:rsid w:val="008732BA"/>
    <w:rsid w:val="0087351C"/>
    <w:rsid w:val="008736B6"/>
    <w:rsid w:val="00873B80"/>
    <w:rsid w:val="00874DB7"/>
    <w:rsid w:val="008752FB"/>
    <w:rsid w:val="00875E87"/>
    <w:rsid w:val="00876A28"/>
    <w:rsid w:val="00876B33"/>
    <w:rsid w:val="00876C8C"/>
    <w:rsid w:val="00876FFD"/>
    <w:rsid w:val="008770B6"/>
    <w:rsid w:val="008770ED"/>
    <w:rsid w:val="00877CC9"/>
    <w:rsid w:val="00877D89"/>
    <w:rsid w:val="00880A2D"/>
    <w:rsid w:val="00880D92"/>
    <w:rsid w:val="00881118"/>
    <w:rsid w:val="00881B53"/>
    <w:rsid w:val="00881B9B"/>
    <w:rsid w:val="00881D11"/>
    <w:rsid w:val="00882877"/>
    <w:rsid w:val="0088381A"/>
    <w:rsid w:val="0088463C"/>
    <w:rsid w:val="0088463E"/>
    <w:rsid w:val="00884AAA"/>
    <w:rsid w:val="00884C53"/>
    <w:rsid w:val="00884D62"/>
    <w:rsid w:val="00885103"/>
    <w:rsid w:val="0088535A"/>
    <w:rsid w:val="008854CB"/>
    <w:rsid w:val="00885C10"/>
    <w:rsid w:val="0088691A"/>
    <w:rsid w:val="00886BAD"/>
    <w:rsid w:val="00886C0B"/>
    <w:rsid w:val="00887822"/>
    <w:rsid w:val="00887D6C"/>
    <w:rsid w:val="00887DB4"/>
    <w:rsid w:val="00887F64"/>
    <w:rsid w:val="008901CF"/>
    <w:rsid w:val="00890677"/>
    <w:rsid w:val="00890B1D"/>
    <w:rsid w:val="00891E49"/>
    <w:rsid w:val="0089314E"/>
    <w:rsid w:val="0089338B"/>
    <w:rsid w:val="0089358E"/>
    <w:rsid w:val="00893AA1"/>
    <w:rsid w:val="00893FD5"/>
    <w:rsid w:val="00894010"/>
    <w:rsid w:val="00894187"/>
    <w:rsid w:val="00894DD2"/>
    <w:rsid w:val="00895110"/>
    <w:rsid w:val="008951B3"/>
    <w:rsid w:val="00895BEA"/>
    <w:rsid w:val="00895CCF"/>
    <w:rsid w:val="008964B4"/>
    <w:rsid w:val="00896621"/>
    <w:rsid w:val="00896D06"/>
    <w:rsid w:val="00896DBC"/>
    <w:rsid w:val="008971DA"/>
    <w:rsid w:val="008976C0"/>
    <w:rsid w:val="00897AA1"/>
    <w:rsid w:val="00897CAB"/>
    <w:rsid w:val="00897F84"/>
    <w:rsid w:val="008A00B5"/>
    <w:rsid w:val="008A0381"/>
    <w:rsid w:val="008A07D9"/>
    <w:rsid w:val="008A12CE"/>
    <w:rsid w:val="008A136B"/>
    <w:rsid w:val="008A1531"/>
    <w:rsid w:val="008A1AD5"/>
    <w:rsid w:val="008A1B1D"/>
    <w:rsid w:val="008A23E2"/>
    <w:rsid w:val="008A2B73"/>
    <w:rsid w:val="008A3FD9"/>
    <w:rsid w:val="008A44C5"/>
    <w:rsid w:val="008A452F"/>
    <w:rsid w:val="008A47CA"/>
    <w:rsid w:val="008A53B1"/>
    <w:rsid w:val="008A612E"/>
    <w:rsid w:val="008A633B"/>
    <w:rsid w:val="008A6519"/>
    <w:rsid w:val="008A67C1"/>
    <w:rsid w:val="008A6BD0"/>
    <w:rsid w:val="008A6F94"/>
    <w:rsid w:val="008A73C5"/>
    <w:rsid w:val="008A749A"/>
    <w:rsid w:val="008A7DAE"/>
    <w:rsid w:val="008A7EC7"/>
    <w:rsid w:val="008B059D"/>
    <w:rsid w:val="008B074D"/>
    <w:rsid w:val="008B09FD"/>
    <w:rsid w:val="008B102B"/>
    <w:rsid w:val="008B1116"/>
    <w:rsid w:val="008B29D1"/>
    <w:rsid w:val="008B2F65"/>
    <w:rsid w:val="008B36E0"/>
    <w:rsid w:val="008B3F84"/>
    <w:rsid w:val="008B3FAB"/>
    <w:rsid w:val="008B46DC"/>
    <w:rsid w:val="008B4C8D"/>
    <w:rsid w:val="008B52E2"/>
    <w:rsid w:val="008B534E"/>
    <w:rsid w:val="008B5B89"/>
    <w:rsid w:val="008B5C3A"/>
    <w:rsid w:val="008B5DE3"/>
    <w:rsid w:val="008C0098"/>
    <w:rsid w:val="008C02EE"/>
    <w:rsid w:val="008C06D6"/>
    <w:rsid w:val="008C06D9"/>
    <w:rsid w:val="008C0AAA"/>
    <w:rsid w:val="008C0BFB"/>
    <w:rsid w:val="008C1006"/>
    <w:rsid w:val="008C1049"/>
    <w:rsid w:val="008C10B9"/>
    <w:rsid w:val="008C10E4"/>
    <w:rsid w:val="008C145C"/>
    <w:rsid w:val="008C1501"/>
    <w:rsid w:val="008C1523"/>
    <w:rsid w:val="008C1755"/>
    <w:rsid w:val="008C17F6"/>
    <w:rsid w:val="008C1CC4"/>
    <w:rsid w:val="008C1FF2"/>
    <w:rsid w:val="008C2552"/>
    <w:rsid w:val="008C2AAD"/>
    <w:rsid w:val="008C2C7C"/>
    <w:rsid w:val="008C2DFF"/>
    <w:rsid w:val="008C2F66"/>
    <w:rsid w:val="008C3282"/>
    <w:rsid w:val="008C448B"/>
    <w:rsid w:val="008C4526"/>
    <w:rsid w:val="008C45F0"/>
    <w:rsid w:val="008C4660"/>
    <w:rsid w:val="008C47F0"/>
    <w:rsid w:val="008C4C26"/>
    <w:rsid w:val="008C5155"/>
    <w:rsid w:val="008C5896"/>
    <w:rsid w:val="008C5D52"/>
    <w:rsid w:val="008C69F4"/>
    <w:rsid w:val="008C6C8D"/>
    <w:rsid w:val="008C6E4E"/>
    <w:rsid w:val="008C76FB"/>
    <w:rsid w:val="008C7833"/>
    <w:rsid w:val="008C7A4C"/>
    <w:rsid w:val="008C7CBD"/>
    <w:rsid w:val="008D00AD"/>
    <w:rsid w:val="008D07FD"/>
    <w:rsid w:val="008D0913"/>
    <w:rsid w:val="008D0CDD"/>
    <w:rsid w:val="008D0DFB"/>
    <w:rsid w:val="008D1A13"/>
    <w:rsid w:val="008D1BA5"/>
    <w:rsid w:val="008D1D5B"/>
    <w:rsid w:val="008D20E2"/>
    <w:rsid w:val="008D2495"/>
    <w:rsid w:val="008D24F8"/>
    <w:rsid w:val="008D2814"/>
    <w:rsid w:val="008D2E1F"/>
    <w:rsid w:val="008D3AD0"/>
    <w:rsid w:val="008D3E21"/>
    <w:rsid w:val="008D3E53"/>
    <w:rsid w:val="008D3F17"/>
    <w:rsid w:val="008D4573"/>
    <w:rsid w:val="008D45F7"/>
    <w:rsid w:val="008D4A77"/>
    <w:rsid w:val="008D4A8B"/>
    <w:rsid w:val="008D4C31"/>
    <w:rsid w:val="008D553E"/>
    <w:rsid w:val="008D5737"/>
    <w:rsid w:val="008D5BC1"/>
    <w:rsid w:val="008D6588"/>
    <w:rsid w:val="008D6676"/>
    <w:rsid w:val="008D6DB1"/>
    <w:rsid w:val="008D70B0"/>
    <w:rsid w:val="008D70CC"/>
    <w:rsid w:val="008D7572"/>
    <w:rsid w:val="008D7BBD"/>
    <w:rsid w:val="008E06FA"/>
    <w:rsid w:val="008E0752"/>
    <w:rsid w:val="008E09CC"/>
    <w:rsid w:val="008E1210"/>
    <w:rsid w:val="008E16FD"/>
    <w:rsid w:val="008E2A31"/>
    <w:rsid w:val="008E31BE"/>
    <w:rsid w:val="008E333F"/>
    <w:rsid w:val="008E4176"/>
    <w:rsid w:val="008E47CD"/>
    <w:rsid w:val="008E4EB6"/>
    <w:rsid w:val="008E54B4"/>
    <w:rsid w:val="008E5ADB"/>
    <w:rsid w:val="008E5D5D"/>
    <w:rsid w:val="008E5E8E"/>
    <w:rsid w:val="008E5F8A"/>
    <w:rsid w:val="008E6129"/>
    <w:rsid w:val="008E6E5B"/>
    <w:rsid w:val="008E7656"/>
    <w:rsid w:val="008E76EB"/>
    <w:rsid w:val="008F0222"/>
    <w:rsid w:val="008F0F7F"/>
    <w:rsid w:val="008F0F8D"/>
    <w:rsid w:val="008F0FD8"/>
    <w:rsid w:val="008F20B9"/>
    <w:rsid w:val="008F2165"/>
    <w:rsid w:val="008F227B"/>
    <w:rsid w:val="008F23F9"/>
    <w:rsid w:val="008F2812"/>
    <w:rsid w:val="008F29B3"/>
    <w:rsid w:val="008F3CFC"/>
    <w:rsid w:val="008F3DA7"/>
    <w:rsid w:val="008F4209"/>
    <w:rsid w:val="008F45DB"/>
    <w:rsid w:val="008F4BF5"/>
    <w:rsid w:val="008F4E55"/>
    <w:rsid w:val="008F537C"/>
    <w:rsid w:val="008F5D03"/>
    <w:rsid w:val="008F62B7"/>
    <w:rsid w:val="008F63E3"/>
    <w:rsid w:val="008F6723"/>
    <w:rsid w:val="008F6917"/>
    <w:rsid w:val="008F7057"/>
    <w:rsid w:val="008F7547"/>
    <w:rsid w:val="008F7807"/>
    <w:rsid w:val="0090139C"/>
    <w:rsid w:val="00901783"/>
    <w:rsid w:val="00901806"/>
    <w:rsid w:val="00901D6E"/>
    <w:rsid w:val="00901FA6"/>
    <w:rsid w:val="00902651"/>
    <w:rsid w:val="0090268C"/>
    <w:rsid w:val="0090345C"/>
    <w:rsid w:val="00903A6E"/>
    <w:rsid w:val="0090442E"/>
    <w:rsid w:val="00904E0B"/>
    <w:rsid w:val="0090520A"/>
    <w:rsid w:val="009053EF"/>
    <w:rsid w:val="00905C83"/>
    <w:rsid w:val="00906319"/>
    <w:rsid w:val="00907443"/>
    <w:rsid w:val="00910B93"/>
    <w:rsid w:val="0091130D"/>
    <w:rsid w:val="0091147A"/>
    <w:rsid w:val="00911BB1"/>
    <w:rsid w:val="00911CC7"/>
    <w:rsid w:val="009129C2"/>
    <w:rsid w:val="00912A3F"/>
    <w:rsid w:val="00912F36"/>
    <w:rsid w:val="00913194"/>
    <w:rsid w:val="00913B23"/>
    <w:rsid w:val="00913C1E"/>
    <w:rsid w:val="0091448C"/>
    <w:rsid w:val="00914F52"/>
    <w:rsid w:val="00915AE4"/>
    <w:rsid w:val="00915B47"/>
    <w:rsid w:val="00915FB9"/>
    <w:rsid w:val="00916566"/>
    <w:rsid w:val="009167E5"/>
    <w:rsid w:val="00916801"/>
    <w:rsid w:val="00916F3F"/>
    <w:rsid w:val="009170C3"/>
    <w:rsid w:val="009203FD"/>
    <w:rsid w:val="0092043B"/>
    <w:rsid w:val="00920900"/>
    <w:rsid w:val="00920C3C"/>
    <w:rsid w:val="00920D88"/>
    <w:rsid w:val="00921143"/>
    <w:rsid w:val="00921499"/>
    <w:rsid w:val="009216DB"/>
    <w:rsid w:val="00921735"/>
    <w:rsid w:val="00921758"/>
    <w:rsid w:val="00921D16"/>
    <w:rsid w:val="00922686"/>
    <w:rsid w:val="00922D91"/>
    <w:rsid w:val="00922DE6"/>
    <w:rsid w:val="00923BB8"/>
    <w:rsid w:val="00923C85"/>
    <w:rsid w:val="00924458"/>
    <w:rsid w:val="00924867"/>
    <w:rsid w:val="00924DA2"/>
    <w:rsid w:val="00925D83"/>
    <w:rsid w:val="00925F07"/>
    <w:rsid w:val="00926329"/>
    <w:rsid w:val="00926B92"/>
    <w:rsid w:val="009274A6"/>
    <w:rsid w:val="009274CF"/>
    <w:rsid w:val="00927533"/>
    <w:rsid w:val="00927638"/>
    <w:rsid w:val="0092796B"/>
    <w:rsid w:val="009306EF"/>
    <w:rsid w:val="00930804"/>
    <w:rsid w:val="00930C7F"/>
    <w:rsid w:val="00930CBB"/>
    <w:rsid w:val="00930EB1"/>
    <w:rsid w:val="00931239"/>
    <w:rsid w:val="00931F2E"/>
    <w:rsid w:val="00932201"/>
    <w:rsid w:val="00932316"/>
    <w:rsid w:val="00932AC7"/>
    <w:rsid w:val="00932E27"/>
    <w:rsid w:val="009344F1"/>
    <w:rsid w:val="009345FA"/>
    <w:rsid w:val="0093463F"/>
    <w:rsid w:val="009349B4"/>
    <w:rsid w:val="00934B0B"/>
    <w:rsid w:val="00934B64"/>
    <w:rsid w:val="009351D4"/>
    <w:rsid w:val="00935769"/>
    <w:rsid w:val="009364E7"/>
    <w:rsid w:val="00936D70"/>
    <w:rsid w:val="009371F1"/>
    <w:rsid w:val="009372F2"/>
    <w:rsid w:val="00937738"/>
    <w:rsid w:val="009400D9"/>
    <w:rsid w:val="00940984"/>
    <w:rsid w:val="009410C8"/>
    <w:rsid w:val="009412C1"/>
    <w:rsid w:val="00941B08"/>
    <w:rsid w:val="00941EBE"/>
    <w:rsid w:val="00941F5D"/>
    <w:rsid w:val="00942088"/>
    <w:rsid w:val="00942147"/>
    <w:rsid w:val="00942220"/>
    <w:rsid w:val="00942371"/>
    <w:rsid w:val="009424BE"/>
    <w:rsid w:val="009426A0"/>
    <w:rsid w:val="00942EB5"/>
    <w:rsid w:val="00942FB3"/>
    <w:rsid w:val="00943E88"/>
    <w:rsid w:val="00943FC9"/>
    <w:rsid w:val="0094408F"/>
    <w:rsid w:val="009441CD"/>
    <w:rsid w:val="0094544F"/>
    <w:rsid w:val="00945479"/>
    <w:rsid w:val="009454B0"/>
    <w:rsid w:val="00945B2E"/>
    <w:rsid w:val="00945BC1"/>
    <w:rsid w:val="00945D3D"/>
    <w:rsid w:val="0094648E"/>
    <w:rsid w:val="009468C1"/>
    <w:rsid w:val="00946F34"/>
    <w:rsid w:val="00947919"/>
    <w:rsid w:val="00947981"/>
    <w:rsid w:val="00947B88"/>
    <w:rsid w:val="00950526"/>
    <w:rsid w:val="00950631"/>
    <w:rsid w:val="009513D6"/>
    <w:rsid w:val="00951D29"/>
    <w:rsid w:val="00951FA4"/>
    <w:rsid w:val="00952102"/>
    <w:rsid w:val="00952B26"/>
    <w:rsid w:val="00952C39"/>
    <w:rsid w:val="0095308A"/>
    <w:rsid w:val="00953CE3"/>
    <w:rsid w:val="00953FC7"/>
    <w:rsid w:val="009540BC"/>
    <w:rsid w:val="00954170"/>
    <w:rsid w:val="00954522"/>
    <w:rsid w:val="009547B5"/>
    <w:rsid w:val="0095636F"/>
    <w:rsid w:val="009569B0"/>
    <w:rsid w:val="00956A37"/>
    <w:rsid w:val="00956AFA"/>
    <w:rsid w:val="00957CD7"/>
    <w:rsid w:val="00957E0F"/>
    <w:rsid w:val="00960401"/>
    <w:rsid w:val="009614ED"/>
    <w:rsid w:val="009615AE"/>
    <w:rsid w:val="00961700"/>
    <w:rsid w:val="00961EB0"/>
    <w:rsid w:val="0096204B"/>
    <w:rsid w:val="009625CC"/>
    <w:rsid w:val="00962603"/>
    <w:rsid w:val="009626D2"/>
    <w:rsid w:val="00962ACB"/>
    <w:rsid w:val="0096346B"/>
    <w:rsid w:val="00963743"/>
    <w:rsid w:val="00963A51"/>
    <w:rsid w:val="00963DD4"/>
    <w:rsid w:val="00964141"/>
    <w:rsid w:val="00964B6A"/>
    <w:rsid w:val="009652C0"/>
    <w:rsid w:val="009653C4"/>
    <w:rsid w:val="0096565F"/>
    <w:rsid w:val="009657FC"/>
    <w:rsid w:val="0096586F"/>
    <w:rsid w:val="009661F2"/>
    <w:rsid w:val="0096631C"/>
    <w:rsid w:val="009666FE"/>
    <w:rsid w:val="00966997"/>
    <w:rsid w:val="00966F9F"/>
    <w:rsid w:val="009672D8"/>
    <w:rsid w:val="0096734B"/>
    <w:rsid w:val="00967DD9"/>
    <w:rsid w:val="00967F97"/>
    <w:rsid w:val="00970C9D"/>
    <w:rsid w:val="00970FD0"/>
    <w:rsid w:val="00970FE5"/>
    <w:rsid w:val="00971119"/>
    <w:rsid w:val="0097172E"/>
    <w:rsid w:val="0097208F"/>
    <w:rsid w:val="009727F7"/>
    <w:rsid w:val="00972962"/>
    <w:rsid w:val="00972D7F"/>
    <w:rsid w:val="00972DEA"/>
    <w:rsid w:val="009730F4"/>
    <w:rsid w:val="00973814"/>
    <w:rsid w:val="00973B6F"/>
    <w:rsid w:val="00973C89"/>
    <w:rsid w:val="009740BA"/>
    <w:rsid w:val="00974747"/>
    <w:rsid w:val="00974B91"/>
    <w:rsid w:val="0097500F"/>
    <w:rsid w:val="00975185"/>
    <w:rsid w:val="009753AF"/>
    <w:rsid w:val="0097566D"/>
    <w:rsid w:val="009756AC"/>
    <w:rsid w:val="00975992"/>
    <w:rsid w:val="00975C60"/>
    <w:rsid w:val="00976248"/>
    <w:rsid w:val="00976AA9"/>
    <w:rsid w:val="009771C0"/>
    <w:rsid w:val="00977D7E"/>
    <w:rsid w:val="0098012E"/>
    <w:rsid w:val="009809CD"/>
    <w:rsid w:val="00980B2B"/>
    <w:rsid w:val="0098163A"/>
    <w:rsid w:val="00981642"/>
    <w:rsid w:val="00981B98"/>
    <w:rsid w:val="00981FBF"/>
    <w:rsid w:val="0098211C"/>
    <w:rsid w:val="009824D9"/>
    <w:rsid w:val="00982C04"/>
    <w:rsid w:val="00982C1C"/>
    <w:rsid w:val="00983696"/>
    <w:rsid w:val="0098447B"/>
    <w:rsid w:val="009844FF"/>
    <w:rsid w:val="0098453B"/>
    <w:rsid w:val="009845E8"/>
    <w:rsid w:val="00984625"/>
    <w:rsid w:val="00985F3A"/>
    <w:rsid w:val="00986A5B"/>
    <w:rsid w:val="00987E9F"/>
    <w:rsid w:val="0099018A"/>
    <w:rsid w:val="00990442"/>
    <w:rsid w:val="009904A9"/>
    <w:rsid w:val="009905B5"/>
    <w:rsid w:val="009907CE"/>
    <w:rsid w:val="00991346"/>
    <w:rsid w:val="00991556"/>
    <w:rsid w:val="00991828"/>
    <w:rsid w:val="00991AD2"/>
    <w:rsid w:val="00991B78"/>
    <w:rsid w:val="00991F2E"/>
    <w:rsid w:val="00991F3B"/>
    <w:rsid w:val="00992168"/>
    <w:rsid w:val="009922E5"/>
    <w:rsid w:val="00992379"/>
    <w:rsid w:val="00992864"/>
    <w:rsid w:val="0099293B"/>
    <w:rsid w:val="00992A90"/>
    <w:rsid w:val="00992C80"/>
    <w:rsid w:val="009939CF"/>
    <w:rsid w:val="00993A2F"/>
    <w:rsid w:val="00993F91"/>
    <w:rsid w:val="00994100"/>
    <w:rsid w:val="009944F0"/>
    <w:rsid w:val="009946E7"/>
    <w:rsid w:val="00994A16"/>
    <w:rsid w:val="00994B42"/>
    <w:rsid w:val="00994F9F"/>
    <w:rsid w:val="009967F3"/>
    <w:rsid w:val="00997495"/>
    <w:rsid w:val="0099785D"/>
    <w:rsid w:val="00997D1D"/>
    <w:rsid w:val="009A182E"/>
    <w:rsid w:val="009A1C3D"/>
    <w:rsid w:val="009A219A"/>
    <w:rsid w:val="009A2484"/>
    <w:rsid w:val="009A2853"/>
    <w:rsid w:val="009A2C55"/>
    <w:rsid w:val="009A2D4F"/>
    <w:rsid w:val="009A3B9E"/>
    <w:rsid w:val="009A3F21"/>
    <w:rsid w:val="009A3FCC"/>
    <w:rsid w:val="009A403B"/>
    <w:rsid w:val="009A40D5"/>
    <w:rsid w:val="009A4660"/>
    <w:rsid w:val="009A47B9"/>
    <w:rsid w:val="009A4A5C"/>
    <w:rsid w:val="009A4F4C"/>
    <w:rsid w:val="009A5690"/>
    <w:rsid w:val="009A5985"/>
    <w:rsid w:val="009A6077"/>
    <w:rsid w:val="009A756F"/>
    <w:rsid w:val="009A7AD5"/>
    <w:rsid w:val="009A7F8C"/>
    <w:rsid w:val="009B0033"/>
    <w:rsid w:val="009B068E"/>
    <w:rsid w:val="009B0A3B"/>
    <w:rsid w:val="009B0A66"/>
    <w:rsid w:val="009B0ABD"/>
    <w:rsid w:val="009B0FAD"/>
    <w:rsid w:val="009B1508"/>
    <w:rsid w:val="009B16D4"/>
    <w:rsid w:val="009B18C0"/>
    <w:rsid w:val="009B256C"/>
    <w:rsid w:val="009B2E44"/>
    <w:rsid w:val="009B3298"/>
    <w:rsid w:val="009B33EA"/>
    <w:rsid w:val="009B37A9"/>
    <w:rsid w:val="009B3931"/>
    <w:rsid w:val="009B3FB9"/>
    <w:rsid w:val="009B41E0"/>
    <w:rsid w:val="009B4B9A"/>
    <w:rsid w:val="009B4CE3"/>
    <w:rsid w:val="009B4EE2"/>
    <w:rsid w:val="009B5049"/>
    <w:rsid w:val="009B5420"/>
    <w:rsid w:val="009B67D0"/>
    <w:rsid w:val="009B6AAC"/>
    <w:rsid w:val="009B6D07"/>
    <w:rsid w:val="009B6E74"/>
    <w:rsid w:val="009B7446"/>
    <w:rsid w:val="009B7483"/>
    <w:rsid w:val="009B762C"/>
    <w:rsid w:val="009B7758"/>
    <w:rsid w:val="009C034A"/>
    <w:rsid w:val="009C096D"/>
    <w:rsid w:val="009C0F36"/>
    <w:rsid w:val="009C2FAF"/>
    <w:rsid w:val="009C2FF8"/>
    <w:rsid w:val="009C31CD"/>
    <w:rsid w:val="009C33E5"/>
    <w:rsid w:val="009C3B36"/>
    <w:rsid w:val="009C43D8"/>
    <w:rsid w:val="009C4F4F"/>
    <w:rsid w:val="009C536F"/>
    <w:rsid w:val="009C5548"/>
    <w:rsid w:val="009C5A77"/>
    <w:rsid w:val="009C5C6F"/>
    <w:rsid w:val="009C5FF5"/>
    <w:rsid w:val="009C68C0"/>
    <w:rsid w:val="009C6B4D"/>
    <w:rsid w:val="009C6C78"/>
    <w:rsid w:val="009C6D06"/>
    <w:rsid w:val="009C6E30"/>
    <w:rsid w:val="009C7234"/>
    <w:rsid w:val="009C7A17"/>
    <w:rsid w:val="009C7AF4"/>
    <w:rsid w:val="009C7BDC"/>
    <w:rsid w:val="009C7CD8"/>
    <w:rsid w:val="009D05F9"/>
    <w:rsid w:val="009D0719"/>
    <w:rsid w:val="009D08D4"/>
    <w:rsid w:val="009D0997"/>
    <w:rsid w:val="009D0ED4"/>
    <w:rsid w:val="009D112A"/>
    <w:rsid w:val="009D1184"/>
    <w:rsid w:val="009D14D1"/>
    <w:rsid w:val="009D1697"/>
    <w:rsid w:val="009D181B"/>
    <w:rsid w:val="009D18A8"/>
    <w:rsid w:val="009D1C91"/>
    <w:rsid w:val="009D1DAD"/>
    <w:rsid w:val="009D2767"/>
    <w:rsid w:val="009D29EC"/>
    <w:rsid w:val="009D35AA"/>
    <w:rsid w:val="009D38A6"/>
    <w:rsid w:val="009D3A13"/>
    <w:rsid w:val="009D468A"/>
    <w:rsid w:val="009D4DDC"/>
    <w:rsid w:val="009D5755"/>
    <w:rsid w:val="009D68E7"/>
    <w:rsid w:val="009D798E"/>
    <w:rsid w:val="009D7EA5"/>
    <w:rsid w:val="009E02D9"/>
    <w:rsid w:val="009E0A24"/>
    <w:rsid w:val="009E1131"/>
    <w:rsid w:val="009E12AE"/>
    <w:rsid w:val="009E139D"/>
    <w:rsid w:val="009E14FD"/>
    <w:rsid w:val="009E1962"/>
    <w:rsid w:val="009E29A6"/>
    <w:rsid w:val="009E29C6"/>
    <w:rsid w:val="009E36A0"/>
    <w:rsid w:val="009E40F9"/>
    <w:rsid w:val="009E410A"/>
    <w:rsid w:val="009E4714"/>
    <w:rsid w:val="009E5642"/>
    <w:rsid w:val="009E5B1D"/>
    <w:rsid w:val="009E693B"/>
    <w:rsid w:val="009E6C37"/>
    <w:rsid w:val="009E6DC1"/>
    <w:rsid w:val="009E706B"/>
    <w:rsid w:val="009E736E"/>
    <w:rsid w:val="009E7AE6"/>
    <w:rsid w:val="009E7E1B"/>
    <w:rsid w:val="009E7F0E"/>
    <w:rsid w:val="009F0059"/>
    <w:rsid w:val="009F0A2D"/>
    <w:rsid w:val="009F0C81"/>
    <w:rsid w:val="009F0DE7"/>
    <w:rsid w:val="009F110A"/>
    <w:rsid w:val="009F13DC"/>
    <w:rsid w:val="009F1C8E"/>
    <w:rsid w:val="009F1EF6"/>
    <w:rsid w:val="009F214E"/>
    <w:rsid w:val="009F24F3"/>
    <w:rsid w:val="009F3659"/>
    <w:rsid w:val="009F3850"/>
    <w:rsid w:val="009F3DBD"/>
    <w:rsid w:val="009F491E"/>
    <w:rsid w:val="009F58E5"/>
    <w:rsid w:val="009F5B99"/>
    <w:rsid w:val="009F6038"/>
    <w:rsid w:val="009F6567"/>
    <w:rsid w:val="009F66F7"/>
    <w:rsid w:val="009F6E59"/>
    <w:rsid w:val="009F73E8"/>
    <w:rsid w:val="009F7D83"/>
    <w:rsid w:val="009F7E81"/>
    <w:rsid w:val="00A000FB"/>
    <w:rsid w:val="00A00463"/>
    <w:rsid w:val="00A00C85"/>
    <w:rsid w:val="00A016D7"/>
    <w:rsid w:val="00A01888"/>
    <w:rsid w:val="00A01A20"/>
    <w:rsid w:val="00A01B4F"/>
    <w:rsid w:val="00A02018"/>
    <w:rsid w:val="00A02F82"/>
    <w:rsid w:val="00A03423"/>
    <w:rsid w:val="00A0345A"/>
    <w:rsid w:val="00A03E6E"/>
    <w:rsid w:val="00A0443A"/>
    <w:rsid w:val="00A04726"/>
    <w:rsid w:val="00A047CD"/>
    <w:rsid w:val="00A047E2"/>
    <w:rsid w:val="00A048F4"/>
    <w:rsid w:val="00A05205"/>
    <w:rsid w:val="00A05A1A"/>
    <w:rsid w:val="00A0683E"/>
    <w:rsid w:val="00A068A1"/>
    <w:rsid w:val="00A06D54"/>
    <w:rsid w:val="00A06E58"/>
    <w:rsid w:val="00A07069"/>
    <w:rsid w:val="00A07315"/>
    <w:rsid w:val="00A07B55"/>
    <w:rsid w:val="00A101D4"/>
    <w:rsid w:val="00A10413"/>
    <w:rsid w:val="00A1097D"/>
    <w:rsid w:val="00A11700"/>
    <w:rsid w:val="00A127F5"/>
    <w:rsid w:val="00A12C25"/>
    <w:rsid w:val="00A12C5B"/>
    <w:rsid w:val="00A1330C"/>
    <w:rsid w:val="00A1356A"/>
    <w:rsid w:val="00A13944"/>
    <w:rsid w:val="00A13F1C"/>
    <w:rsid w:val="00A14373"/>
    <w:rsid w:val="00A144D5"/>
    <w:rsid w:val="00A145E2"/>
    <w:rsid w:val="00A14C21"/>
    <w:rsid w:val="00A14CEF"/>
    <w:rsid w:val="00A14F09"/>
    <w:rsid w:val="00A1524E"/>
    <w:rsid w:val="00A158FE"/>
    <w:rsid w:val="00A16143"/>
    <w:rsid w:val="00A16245"/>
    <w:rsid w:val="00A16A2A"/>
    <w:rsid w:val="00A17175"/>
    <w:rsid w:val="00A1735B"/>
    <w:rsid w:val="00A173DA"/>
    <w:rsid w:val="00A208CD"/>
    <w:rsid w:val="00A20B6B"/>
    <w:rsid w:val="00A20DCE"/>
    <w:rsid w:val="00A20F7D"/>
    <w:rsid w:val="00A21C28"/>
    <w:rsid w:val="00A21EB9"/>
    <w:rsid w:val="00A22253"/>
    <w:rsid w:val="00A22467"/>
    <w:rsid w:val="00A224D0"/>
    <w:rsid w:val="00A22EAB"/>
    <w:rsid w:val="00A23E6C"/>
    <w:rsid w:val="00A24D3B"/>
    <w:rsid w:val="00A256D1"/>
    <w:rsid w:val="00A25D2E"/>
    <w:rsid w:val="00A26016"/>
    <w:rsid w:val="00A26573"/>
    <w:rsid w:val="00A26F3F"/>
    <w:rsid w:val="00A270E9"/>
    <w:rsid w:val="00A27C31"/>
    <w:rsid w:val="00A27C96"/>
    <w:rsid w:val="00A27EFB"/>
    <w:rsid w:val="00A30529"/>
    <w:rsid w:val="00A3099B"/>
    <w:rsid w:val="00A310D1"/>
    <w:rsid w:val="00A310D5"/>
    <w:rsid w:val="00A310E7"/>
    <w:rsid w:val="00A31523"/>
    <w:rsid w:val="00A31A60"/>
    <w:rsid w:val="00A31D83"/>
    <w:rsid w:val="00A320E2"/>
    <w:rsid w:val="00A32288"/>
    <w:rsid w:val="00A323DC"/>
    <w:rsid w:val="00A32614"/>
    <w:rsid w:val="00A32C5E"/>
    <w:rsid w:val="00A33336"/>
    <w:rsid w:val="00A33A08"/>
    <w:rsid w:val="00A33E7B"/>
    <w:rsid w:val="00A356ED"/>
    <w:rsid w:val="00A3574B"/>
    <w:rsid w:val="00A35911"/>
    <w:rsid w:val="00A35ECB"/>
    <w:rsid w:val="00A362FB"/>
    <w:rsid w:val="00A36932"/>
    <w:rsid w:val="00A36F16"/>
    <w:rsid w:val="00A404FD"/>
    <w:rsid w:val="00A40933"/>
    <w:rsid w:val="00A41381"/>
    <w:rsid w:val="00A41524"/>
    <w:rsid w:val="00A415CE"/>
    <w:rsid w:val="00A419A5"/>
    <w:rsid w:val="00A42106"/>
    <w:rsid w:val="00A42270"/>
    <w:rsid w:val="00A424E7"/>
    <w:rsid w:val="00A42884"/>
    <w:rsid w:val="00A42C74"/>
    <w:rsid w:val="00A42E38"/>
    <w:rsid w:val="00A436A4"/>
    <w:rsid w:val="00A43711"/>
    <w:rsid w:val="00A43B38"/>
    <w:rsid w:val="00A44126"/>
    <w:rsid w:val="00A44149"/>
    <w:rsid w:val="00A44575"/>
    <w:rsid w:val="00A448D2"/>
    <w:rsid w:val="00A4493A"/>
    <w:rsid w:val="00A44EE5"/>
    <w:rsid w:val="00A4572B"/>
    <w:rsid w:val="00A45D76"/>
    <w:rsid w:val="00A46573"/>
    <w:rsid w:val="00A46A5E"/>
    <w:rsid w:val="00A4717F"/>
    <w:rsid w:val="00A471A4"/>
    <w:rsid w:val="00A47215"/>
    <w:rsid w:val="00A4758C"/>
    <w:rsid w:val="00A50500"/>
    <w:rsid w:val="00A50701"/>
    <w:rsid w:val="00A516FB"/>
    <w:rsid w:val="00A517D6"/>
    <w:rsid w:val="00A51B5B"/>
    <w:rsid w:val="00A51D0C"/>
    <w:rsid w:val="00A51D52"/>
    <w:rsid w:val="00A51FF5"/>
    <w:rsid w:val="00A52198"/>
    <w:rsid w:val="00A5261F"/>
    <w:rsid w:val="00A530F6"/>
    <w:rsid w:val="00A53584"/>
    <w:rsid w:val="00A53667"/>
    <w:rsid w:val="00A537D0"/>
    <w:rsid w:val="00A5390B"/>
    <w:rsid w:val="00A547F2"/>
    <w:rsid w:val="00A55BDC"/>
    <w:rsid w:val="00A55C7D"/>
    <w:rsid w:val="00A564ED"/>
    <w:rsid w:val="00A56B45"/>
    <w:rsid w:val="00A56C47"/>
    <w:rsid w:val="00A56D6F"/>
    <w:rsid w:val="00A5704D"/>
    <w:rsid w:val="00A571A2"/>
    <w:rsid w:val="00A57FD2"/>
    <w:rsid w:val="00A60836"/>
    <w:rsid w:val="00A60882"/>
    <w:rsid w:val="00A60ADF"/>
    <w:rsid w:val="00A615B3"/>
    <w:rsid w:val="00A61836"/>
    <w:rsid w:val="00A62403"/>
    <w:rsid w:val="00A62719"/>
    <w:rsid w:val="00A62B04"/>
    <w:rsid w:val="00A634D2"/>
    <w:rsid w:val="00A64BAC"/>
    <w:rsid w:val="00A64D49"/>
    <w:rsid w:val="00A65680"/>
    <w:rsid w:val="00A65B0A"/>
    <w:rsid w:val="00A66498"/>
    <w:rsid w:val="00A66632"/>
    <w:rsid w:val="00A66820"/>
    <w:rsid w:val="00A668D4"/>
    <w:rsid w:val="00A67050"/>
    <w:rsid w:val="00A67268"/>
    <w:rsid w:val="00A67438"/>
    <w:rsid w:val="00A6754D"/>
    <w:rsid w:val="00A679A1"/>
    <w:rsid w:val="00A70617"/>
    <w:rsid w:val="00A7070C"/>
    <w:rsid w:val="00A7097E"/>
    <w:rsid w:val="00A70F88"/>
    <w:rsid w:val="00A71B51"/>
    <w:rsid w:val="00A71EA2"/>
    <w:rsid w:val="00A72129"/>
    <w:rsid w:val="00A721B0"/>
    <w:rsid w:val="00A72A15"/>
    <w:rsid w:val="00A72B76"/>
    <w:rsid w:val="00A740F0"/>
    <w:rsid w:val="00A748A3"/>
    <w:rsid w:val="00A75163"/>
    <w:rsid w:val="00A75CBF"/>
    <w:rsid w:val="00A77D7D"/>
    <w:rsid w:val="00A77EA6"/>
    <w:rsid w:val="00A801CA"/>
    <w:rsid w:val="00A80310"/>
    <w:rsid w:val="00A80E88"/>
    <w:rsid w:val="00A81571"/>
    <w:rsid w:val="00A815D6"/>
    <w:rsid w:val="00A817BA"/>
    <w:rsid w:val="00A819BA"/>
    <w:rsid w:val="00A81E30"/>
    <w:rsid w:val="00A820E4"/>
    <w:rsid w:val="00A82161"/>
    <w:rsid w:val="00A824AB"/>
    <w:rsid w:val="00A82ADA"/>
    <w:rsid w:val="00A82FCB"/>
    <w:rsid w:val="00A8367F"/>
    <w:rsid w:val="00A840CF"/>
    <w:rsid w:val="00A8431C"/>
    <w:rsid w:val="00A8464E"/>
    <w:rsid w:val="00A8468A"/>
    <w:rsid w:val="00A85A6B"/>
    <w:rsid w:val="00A85C80"/>
    <w:rsid w:val="00A85D96"/>
    <w:rsid w:val="00A85E97"/>
    <w:rsid w:val="00A85EA9"/>
    <w:rsid w:val="00A863F7"/>
    <w:rsid w:val="00A86520"/>
    <w:rsid w:val="00A86E63"/>
    <w:rsid w:val="00A875E9"/>
    <w:rsid w:val="00A87DF7"/>
    <w:rsid w:val="00A87E57"/>
    <w:rsid w:val="00A87F32"/>
    <w:rsid w:val="00A9083C"/>
    <w:rsid w:val="00A90E98"/>
    <w:rsid w:val="00A90EA5"/>
    <w:rsid w:val="00A91439"/>
    <w:rsid w:val="00A9146B"/>
    <w:rsid w:val="00A9185F"/>
    <w:rsid w:val="00A93040"/>
    <w:rsid w:val="00A9313F"/>
    <w:rsid w:val="00A93492"/>
    <w:rsid w:val="00A9470E"/>
    <w:rsid w:val="00A94A62"/>
    <w:rsid w:val="00A9625E"/>
    <w:rsid w:val="00A96ADA"/>
    <w:rsid w:val="00A97426"/>
    <w:rsid w:val="00A97CE8"/>
    <w:rsid w:val="00A97E03"/>
    <w:rsid w:val="00A97F16"/>
    <w:rsid w:val="00AA0F75"/>
    <w:rsid w:val="00AA103E"/>
    <w:rsid w:val="00AA144D"/>
    <w:rsid w:val="00AA1C23"/>
    <w:rsid w:val="00AA1F20"/>
    <w:rsid w:val="00AA1F6F"/>
    <w:rsid w:val="00AA2160"/>
    <w:rsid w:val="00AA2369"/>
    <w:rsid w:val="00AA2CEC"/>
    <w:rsid w:val="00AA34FB"/>
    <w:rsid w:val="00AA34FD"/>
    <w:rsid w:val="00AA40DD"/>
    <w:rsid w:val="00AA4191"/>
    <w:rsid w:val="00AA50ED"/>
    <w:rsid w:val="00AA57DD"/>
    <w:rsid w:val="00AA5BE6"/>
    <w:rsid w:val="00AA5EF2"/>
    <w:rsid w:val="00AA65C4"/>
    <w:rsid w:val="00AA782E"/>
    <w:rsid w:val="00AA78BB"/>
    <w:rsid w:val="00AA7B59"/>
    <w:rsid w:val="00AA7D66"/>
    <w:rsid w:val="00AB00B2"/>
    <w:rsid w:val="00AB01B1"/>
    <w:rsid w:val="00AB0219"/>
    <w:rsid w:val="00AB02BF"/>
    <w:rsid w:val="00AB0CC1"/>
    <w:rsid w:val="00AB0FCA"/>
    <w:rsid w:val="00AB14C2"/>
    <w:rsid w:val="00AB1C95"/>
    <w:rsid w:val="00AB1ED5"/>
    <w:rsid w:val="00AB2086"/>
    <w:rsid w:val="00AB20FE"/>
    <w:rsid w:val="00AB259F"/>
    <w:rsid w:val="00AB26A6"/>
    <w:rsid w:val="00AB29CA"/>
    <w:rsid w:val="00AB3281"/>
    <w:rsid w:val="00AB331C"/>
    <w:rsid w:val="00AB3897"/>
    <w:rsid w:val="00AB3DC1"/>
    <w:rsid w:val="00AB46DB"/>
    <w:rsid w:val="00AB4A04"/>
    <w:rsid w:val="00AB4AD6"/>
    <w:rsid w:val="00AB4B52"/>
    <w:rsid w:val="00AB4CF2"/>
    <w:rsid w:val="00AB537E"/>
    <w:rsid w:val="00AB5381"/>
    <w:rsid w:val="00AB5414"/>
    <w:rsid w:val="00AB54FD"/>
    <w:rsid w:val="00AB671B"/>
    <w:rsid w:val="00AB6958"/>
    <w:rsid w:val="00AB6A79"/>
    <w:rsid w:val="00AB6C66"/>
    <w:rsid w:val="00AB6D69"/>
    <w:rsid w:val="00AB6E45"/>
    <w:rsid w:val="00AC04A5"/>
    <w:rsid w:val="00AC053D"/>
    <w:rsid w:val="00AC0A67"/>
    <w:rsid w:val="00AC0B68"/>
    <w:rsid w:val="00AC0BD3"/>
    <w:rsid w:val="00AC21BB"/>
    <w:rsid w:val="00AC2227"/>
    <w:rsid w:val="00AC284E"/>
    <w:rsid w:val="00AC2974"/>
    <w:rsid w:val="00AC2D42"/>
    <w:rsid w:val="00AC2D5D"/>
    <w:rsid w:val="00AC2D6B"/>
    <w:rsid w:val="00AC4520"/>
    <w:rsid w:val="00AC452F"/>
    <w:rsid w:val="00AC4A50"/>
    <w:rsid w:val="00AC4D1C"/>
    <w:rsid w:val="00AC4E0B"/>
    <w:rsid w:val="00AC4F06"/>
    <w:rsid w:val="00AC552A"/>
    <w:rsid w:val="00AC58F9"/>
    <w:rsid w:val="00AC668A"/>
    <w:rsid w:val="00AC6772"/>
    <w:rsid w:val="00AC73BA"/>
    <w:rsid w:val="00AD010F"/>
    <w:rsid w:val="00AD0475"/>
    <w:rsid w:val="00AD085B"/>
    <w:rsid w:val="00AD0EC1"/>
    <w:rsid w:val="00AD12D4"/>
    <w:rsid w:val="00AD13FD"/>
    <w:rsid w:val="00AD189D"/>
    <w:rsid w:val="00AD1FF3"/>
    <w:rsid w:val="00AD2F7D"/>
    <w:rsid w:val="00AD3AA6"/>
    <w:rsid w:val="00AD3F73"/>
    <w:rsid w:val="00AD4160"/>
    <w:rsid w:val="00AD4934"/>
    <w:rsid w:val="00AD4C0F"/>
    <w:rsid w:val="00AD4E86"/>
    <w:rsid w:val="00AD4FAC"/>
    <w:rsid w:val="00AD5003"/>
    <w:rsid w:val="00AD51A7"/>
    <w:rsid w:val="00AD5247"/>
    <w:rsid w:val="00AD5C59"/>
    <w:rsid w:val="00AD60A2"/>
    <w:rsid w:val="00AD61B2"/>
    <w:rsid w:val="00AD66CE"/>
    <w:rsid w:val="00AD66E3"/>
    <w:rsid w:val="00AE010E"/>
    <w:rsid w:val="00AE027F"/>
    <w:rsid w:val="00AE0919"/>
    <w:rsid w:val="00AE0A4F"/>
    <w:rsid w:val="00AE0C6B"/>
    <w:rsid w:val="00AE0E95"/>
    <w:rsid w:val="00AE0FBE"/>
    <w:rsid w:val="00AE1430"/>
    <w:rsid w:val="00AE15D1"/>
    <w:rsid w:val="00AE18E0"/>
    <w:rsid w:val="00AE1B06"/>
    <w:rsid w:val="00AE1DE7"/>
    <w:rsid w:val="00AE1F45"/>
    <w:rsid w:val="00AE20A2"/>
    <w:rsid w:val="00AE27C9"/>
    <w:rsid w:val="00AE2CBD"/>
    <w:rsid w:val="00AE2FFC"/>
    <w:rsid w:val="00AE34BC"/>
    <w:rsid w:val="00AE3928"/>
    <w:rsid w:val="00AE3B02"/>
    <w:rsid w:val="00AE3C76"/>
    <w:rsid w:val="00AE41C3"/>
    <w:rsid w:val="00AE5577"/>
    <w:rsid w:val="00AE55D7"/>
    <w:rsid w:val="00AE62D9"/>
    <w:rsid w:val="00AE6939"/>
    <w:rsid w:val="00AE6A54"/>
    <w:rsid w:val="00AE6BF6"/>
    <w:rsid w:val="00AE70B3"/>
    <w:rsid w:val="00AE755B"/>
    <w:rsid w:val="00AE7A18"/>
    <w:rsid w:val="00AF027D"/>
    <w:rsid w:val="00AF040F"/>
    <w:rsid w:val="00AF0537"/>
    <w:rsid w:val="00AF09B5"/>
    <w:rsid w:val="00AF0E48"/>
    <w:rsid w:val="00AF1349"/>
    <w:rsid w:val="00AF15DB"/>
    <w:rsid w:val="00AF2B27"/>
    <w:rsid w:val="00AF2B33"/>
    <w:rsid w:val="00AF2C26"/>
    <w:rsid w:val="00AF382F"/>
    <w:rsid w:val="00AF3835"/>
    <w:rsid w:val="00AF4103"/>
    <w:rsid w:val="00AF45E3"/>
    <w:rsid w:val="00AF495B"/>
    <w:rsid w:val="00AF4ADF"/>
    <w:rsid w:val="00AF4C6B"/>
    <w:rsid w:val="00AF4D1B"/>
    <w:rsid w:val="00AF4F19"/>
    <w:rsid w:val="00AF61E0"/>
    <w:rsid w:val="00AF645E"/>
    <w:rsid w:val="00AF6D8A"/>
    <w:rsid w:val="00AF70AB"/>
    <w:rsid w:val="00AF724A"/>
    <w:rsid w:val="00AF79CE"/>
    <w:rsid w:val="00AF7D49"/>
    <w:rsid w:val="00B00237"/>
    <w:rsid w:val="00B0055D"/>
    <w:rsid w:val="00B00691"/>
    <w:rsid w:val="00B01214"/>
    <w:rsid w:val="00B01B13"/>
    <w:rsid w:val="00B023D7"/>
    <w:rsid w:val="00B0245D"/>
    <w:rsid w:val="00B02549"/>
    <w:rsid w:val="00B026D5"/>
    <w:rsid w:val="00B032D2"/>
    <w:rsid w:val="00B03529"/>
    <w:rsid w:val="00B03735"/>
    <w:rsid w:val="00B03E60"/>
    <w:rsid w:val="00B048A6"/>
    <w:rsid w:val="00B048FF"/>
    <w:rsid w:val="00B04B5B"/>
    <w:rsid w:val="00B04C33"/>
    <w:rsid w:val="00B04C9D"/>
    <w:rsid w:val="00B05B62"/>
    <w:rsid w:val="00B05D93"/>
    <w:rsid w:val="00B05F7F"/>
    <w:rsid w:val="00B0645D"/>
    <w:rsid w:val="00B0659B"/>
    <w:rsid w:val="00B0659F"/>
    <w:rsid w:val="00B0664E"/>
    <w:rsid w:val="00B06827"/>
    <w:rsid w:val="00B06ED1"/>
    <w:rsid w:val="00B070E0"/>
    <w:rsid w:val="00B07385"/>
    <w:rsid w:val="00B07867"/>
    <w:rsid w:val="00B07FF7"/>
    <w:rsid w:val="00B10283"/>
    <w:rsid w:val="00B102E5"/>
    <w:rsid w:val="00B103B2"/>
    <w:rsid w:val="00B10D0D"/>
    <w:rsid w:val="00B10F87"/>
    <w:rsid w:val="00B11908"/>
    <w:rsid w:val="00B11AEC"/>
    <w:rsid w:val="00B12C8D"/>
    <w:rsid w:val="00B130C2"/>
    <w:rsid w:val="00B13A76"/>
    <w:rsid w:val="00B13BE1"/>
    <w:rsid w:val="00B14417"/>
    <w:rsid w:val="00B14909"/>
    <w:rsid w:val="00B14C89"/>
    <w:rsid w:val="00B14CD4"/>
    <w:rsid w:val="00B14CE1"/>
    <w:rsid w:val="00B15A0C"/>
    <w:rsid w:val="00B16000"/>
    <w:rsid w:val="00B161C8"/>
    <w:rsid w:val="00B16439"/>
    <w:rsid w:val="00B169D8"/>
    <w:rsid w:val="00B173B5"/>
    <w:rsid w:val="00B17744"/>
    <w:rsid w:val="00B17910"/>
    <w:rsid w:val="00B17A24"/>
    <w:rsid w:val="00B20D2B"/>
    <w:rsid w:val="00B20D9C"/>
    <w:rsid w:val="00B20F34"/>
    <w:rsid w:val="00B21F71"/>
    <w:rsid w:val="00B21FC5"/>
    <w:rsid w:val="00B22328"/>
    <w:rsid w:val="00B22418"/>
    <w:rsid w:val="00B2274C"/>
    <w:rsid w:val="00B22774"/>
    <w:rsid w:val="00B22794"/>
    <w:rsid w:val="00B22FE7"/>
    <w:rsid w:val="00B234B2"/>
    <w:rsid w:val="00B235DC"/>
    <w:rsid w:val="00B256DD"/>
    <w:rsid w:val="00B25757"/>
    <w:rsid w:val="00B25A87"/>
    <w:rsid w:val="00B25D96"/>
    <w:rsid w:val="00B25F26"/>
    <w:rsid w:val="00B26891"/>
    <w:rsid w:val="00B300B6"/>
    <w:rsid w:val="00B307DA"/>
    <w:rsid w:val="00B307DE"/>
    <w:rsid w:val="00B310AD"/>
    <w:rsid w:val="00B3123C"/>
    <w:rsid w:val="00B31296"/>
    <w:rsid w:val="00B31707"/>
    <w:rsid w:val="00B3194C"/>
    <w:rsid w:val="00B31A26"/>
    <w:rsid w:val="00B31FCC"/>
    <w:rsid w:val="00B325A8"/>
    <w:rsid w:val="00B32E1F"/>
    <w:rsid w:val="00B33403"/>
    <w:rsid w:val="00B3350B"/>
    <w:rsid w:val="00B33551"/>
    <w:rsid w:val="00B33E81"/>
    <w:rsid w:val="00B342D1"/>
    <w:rsid w:val="00B342E7"/>
    <w:rsid w:val="00B351D5"/>
    <w:rsid w:val="00B3536D"/>
    <w:rsid w:val="00B36153"/>
    <w:rsid w:val="00B36260"/>
    <w:rsid w:val="00B3646B"/>
    <w:rsid w:val="00B364D4"/>
    <w:rsid w:val="00B36906"/>
    <w:rsid w:val="00B36ADB"/>
    <w:rsid w:val="00B36F41"/>
    <w:rsid w:val="00B37624"/>
    <w:rsid w:val="00B3794A"/>
    <w:rsid w:val="00B40232"/>
    <w:rsid w:val="00B40EDC"/>
    <w:rsid w:val="00B40F21"/>
    <w:rsid w:val="00B42625"/>
    <w:rsid w:val="00B4280E"/>
    <w:rsid w:val="00B42B41"/>
    <w:rsid w:val="00B43BB7"/>
    <w:rsid w:val="00B43F99"/>
    <w:rsid w:val="00B43FA2"/>
    <w:rsid w:val="00B44177"/>
    <w:rsid w:val="00B44605"/>
    <w:rsid w:val="00B44947"/>
    <w:rsid w:val="00B44CA1"/>
    <w:rsid w:val="00B46570"/>
    <w:rsid w:val="00B46C8D"/>
    <w:rsid w:val="00B4722F"/>
    <w:rsid w:val="00B472FB"/>
    <w:rsid w:val="00B47458"/>
    <w:rsid w:val="00B4795B"/>
    <w:rsid w:val="00B47DDC"/>
    <w:rsid w:val="00B503F3"/>
    <w:rsid w:val="00B50443"/>
    <w:rsid w:val="00B50A41"/>
    <w:rsid w:val="00B50B6B"/>
    <w:rsid w:val="00B516E1"/>
    <w:rsid w:val="00B52109"/>
    <w:rsid w:val="00B52518"/>
    <w:rsid w:val="00B53692"/>
    <w:rsid w:val="00B53EE4"/>
    <w:rsid w:val="00B54642"/>
    <w:rsid w:val="00B55184"/>
    <w:rsid w:val="00B55943"/>
    <w:rsid w:val="00B55BF6"/>
    <w:rsid w:val="00B561FB"/>
    <w:rsid w:val="00B56C7D"/>
    <w:rsid w:val="00B57549"/>
    <w:rsid w:val="00B578C3"/>
    <w:rsid w:val="00B57BFE"/>
    <w:rsid w:val="00B57CB0"/>
    <w:rsid w:val="00B6127F"/>
    <w:rsid w:val="00B62409"/>
    <w:rsid w:val="00B62951"/>
    <w:rsid w:val="00B62B37"/>
    <w:rsid w:val="00B6381F"/>
    <w:rsid w:val="00B640F0"/>
    <w:rsid w:val="00B644F6"/>
    <w:rsid w:val="00B647F5"/>
    <w:rsid w:val="00B6495C"/>
    <w:rsid w:val="00B64E48"/>
    <w:rsid w:val="00B64EAE"/>
    <w:rsid w:val="00B652D1"/>
    <w:rsid w:val="00B65721"/>
    <w:rsid w:val="00B657EC"/>
    <w:rsid w:val="00B662A7"/>
    <w:rsid w:val="00B66452"/>
    <w:rsid w:val="00B66A96"/>
    <w:rsid w:val="00B66D2F"/>
    <w:rsid w:val="00B66D5E"/>
    <w:rsid w:val="00B66D8F"/>
    <w:rsid w:val="00B67ABD"/>
    <w:rsid w:val="00B70230"/>
    <w:rsid w:val="00B716AA"/>
    <w:rsid w:val="00B718B4"/>
    <w:rsid w:val="00B7199D"/>
    <w:rsid w:val="00B71D15"/>
    <w:rsid w:val="00B725D5"/>
    <w:rsid w:val="00B727E4"/>
    <w:rsid w:val="00B72FDD"/>
    <w:rsid w:val="00B7306B"/>
    <w:rsid w:val="00B7402F"/>
    <w:rsid w:val="00B74188"/>
    <w:rsid w:val="00B741A1"/>
    <w:rsid w:val="00B74296"/>
    <w:rsid w:val="00B744A3"/>
    <w:rsid w:val="00B74AEA"/>
    <w:rsid w:val="00B75084"/>
    <w:rsid w:val="00B75944"/>
    <w:rsid w:val="00B75A5F"/>
    <w:rsid w:val="00B760C6"/>
    <w:rsid w:val="00B765AB"/>
    <w:rsid w:val="00B76DE6"/>
    <w:rsid w:val="00B7743F"/>
    <w:rsid w:val="00B80302"/>
    <w:rsid w:val="00B80D27"/>
    <w:rsid w:val="00B80FDE"/>
    <w:rsid w:val="00B81320"/>
    <w:rsid w:val="00B81710"/>
    <w:rsid w:val="00B81714"/>
    <w:rsid w:val="00B81914"/>
    <w:rsid w:val="00B81CD5"/>
    <w:rsid w:val="00B8246A"/>
    <w:rsid w:val="00B826FC"/>
    <w:rsid w:val="00B827E1"/>
    <w:rsid w:val="00B82B3F"/>
    <w:rsid w:val="00B82FBA"/>
    <w:rsid w:val="00B836AB"/>
    <w:rsid w:val="00B83A3F"/>
    <w:rsid w:val="00B8400E"/>
    <w:rsid w:val="00B8471B"/>
    <w:rsid w:val="00B848C2"/>
    <w:rsid w:val="00B849DC"/>
    <w:rsid w:val="00B850BF"/>
    <w:rsid w:val="00B856B0"/>
    <w:rsid w:val="00B85EA2"/>
    <w:rsid w:val="00B86D3E"/>
    <w:rsid w:val="00B86F53"/>
    <w:rsid w:val="00B87062"/>
    <w:rsid w:val="00B87C9D"/>
    <w:rsid w:val="00B900E1"/>
    <w:rsid w:val="00B90B9A"/>
    <w:rsid w:val="00B90E53"/>
    <w:rsid w:val="00B9126E"/>
    <w:rsid w:val="00B91786"/>
    <w:rsid w:val="00B922F3"/>
    <w:rsid w:val="00B92624"/>
    <w:rsid w:val="00B92633"/>
    <w:rsid w:val="00B92955"/>
    <w:rsid w:val="00B92C36"/>
    <w:rsid w:val="00B93330"/>
    <w:rsid w:val="00B93A44"/>
    <w:rsid w:val="00B942BB"/>
    <w:rsid w:val="00B94342"/>
    <w:rsid w:val="00B94637"/>
    <w:rsid w:val="00B94A46"/>
    <w:rsid w:val="00B952B6"/>
    <w:rsid w:val="00B952DB"/>
    <w:rsid w:val="00B95535"/>
    <w:rsid w:val="00B955C9"/>
    <w:rsid w:val="00B95A1D"/>
    <w:rsid w:val="00B95B50"/>
    <w:rsid w:val="00B96084"/>
    <w:rsid w:val="00B966BB"/>
    <w:rsid w:val="00B97C76"/>
    <w:rsid w:val="00B97FD5"/>
    <w:rsid w:val="00BA063D"/>
    <w:rsid w:val="00BA0989"/>
    <w:rsid w:val="00BA0AE1"/>
    <w:rsid w:val="00BA1066"/>
    <w:rsid w:val="00BA137E"/>
    <w:rsid w:val="00BA1411"/>
    <w:rsid w:val="00BA2002"/>
    <w:rsid w:val="00BA2677"/>
    <w:rsid w:val="00BA2B0A"/>
    <w:rsid w:val="00BA30DF"/>
    <w:rsid w:val="00BA30EC"/>
    <w:rsid w:val="00BA3741"/>
    <w:rsid w:val="00BA37BC"/>
    <w:rsid w:val="00BA3B08"/>
    <w:rsid w:val="00BA3D40"/>
    <w:rsid w:val="00BA45A6"/>
    <w:rsid w:val="00BA4657"/>
    <w:rsid w:val="00BA474C"/>
    <w:rsid w:val="00BA4AD6"/>
    <w:rsid w:val="00BA4C20"/>
    <w:rsid w:val="00BA4EAF"/>
    <w:rsid w:val="00BA5BB4"/>
    <w:rsid w:val="00BA72B9"/>
    <w:rsid w:val="00BA73FB"/>
    <w:rsid w:val="00BA764D"/>
    <w:rsid w:val="00BA7726"/>
    <w:rsid w:val="00BB0E59"/>
    <w:rsid w:val="00BB19F4"/>
    <w:rsid w:val="00BB1E07"/>
    <w:rsid w:val="00BB277B"/>
    <w:rsid w:val="00BB27C6"/>
    <w:rsid w:val="00BB2B72"/>
    <w:rsid w:val="00BB2CF9"/>
    <w:rsid w:val="00BB2D8C"/>
    <w:rsid w:val="00BB2E7F"/>
    <w:rsid w:val="00BB309C"/>
    <w:rsid w:val="00BB38F1"/>
    <w:rsid w:val="00BB3D5E"/>
    <w:rsid w:val="00BB3FA8"/>
    <w:rsid w:val="00BB4036"/>
    <w:rsid w:val="00BB46E8"/>
    <w:rsid w:val="00BB4983"/>
    <w:rsid w:val="00BB52F1"/>
    <w:rsid w:val="00BB591E"/>
    <w:rsid w:val="00BB5E9C"/>
    <w:rsid w:val="00BB62E2"/>
    <w:rsid w:val="00BB690A"/>
    <w:rsid w:val="00BB702F"/>
    <w:rsid w:val="00BB7969"/>
    <w:rsid w:val="00BB7BE4"/>
    <w:rsid w:val="00BC0ABE"/>
    <w:rsid w:val="00BC107E"/>
    <w:rsid w:val="00BC1A54"/>
    <w:rsid w:val="00BC1C88"/>
    <w:rsid w:val="00BC2CCC"/>
    <w:rsid w:val="00BC2CEB"/>
    <w:rsid w:val="00BC35D6"/>
    <w:rsid w:val="00BC36A6"/>
    <w:rsid w:val="00BC3F46"/>
    <w:rsid w:val="00BC463C"/>
    <w:rsid w:val="00BC4ACB"/>
    <w:rsid w:val="00BC4F5D"/>
    <w:rsid w:val="00BC5586"/>
    <w:rsid w:val="00BC5744"/>
    <w:rsid w:val="00BC5A5A"/>
    <w:rsid w:val="00BC5B81"/>
    <w:rsid w:val="00BC69B2"/>
    <w:rsid w:val="00BC6EBE"/>
    <w:rsid w:val="00BC7176"/>
    <w:rsid w:val="00BC72CF"/>
    <w:rsid w:val="00BC74BA"/>
    <w:rsid w:val="00BC77E5"/>
    <w:rsid w:val="00BC7D3B"/>
    <w:rsid w:val="00BD04B3"/>
    <w:rsid w:val="00BD0AA7"/>
    <w:rsid w:val="00BD0D26"/>
    <w:rsid w:val="00BD0F54"/>
    <w:rsid w:val="00BD196F"/>
    <w:rsid w:val="00BD2126"/>
    <w:rsid w:val="00BD27A2"/>
    <w:rsid w:val="00BD2FE0"/>
    <w:rsid w:val="00BD2FEA"/>
    <w:rsid w:val="00BD3115"/>
    <w:rsid w:val="00BD3826"/>
    <w:rsid w:val="00BD383F"/>
    <w:rsid w:val="00BD3A22"/>
    <w:rsid w:val="00BD3B9C"/>
    <w:rsid w:val="00BD3C2F"/>
    <w:rsid w:val="00BD3D39"/>
    <w:rsid w:val="00BD4129"/>
    <w:rsid w:val="00BD455A"/>
    <w:rsid w:val="00BD4D31"/>
    <w:rsid w:val="00BD4F20"/>
    <w:rsid w:val="00BD506E"/>
    <w:rsid w:val="00BD5223"/>
    <w:rsid w:val="00BD58C7"/>
    <w:rsid w:val="00BD5BBE"/>
    <w:rsid w:val="00BD5DD9"/>
    <w:rsid w:val="00BD680C"/>
    <w:rsid w:val="00BD6ADB"/>
    <w:rsid w:val="00BD6CDA"/>
    <w:rsid w:val="00BD6FCE"/>
    <w:rsid w:val="00BD7582"/>
    <w:rsid w:val="00BD7F8A"/>
    <w:rsid w:val="00BE026E"/>
    <w:rsid w:val="00BE075E"/>
    <w:rsid w:val="00BE09D6"/>
    <w:rsid w:val="00BE0A7A"/>
    <w:rsid w:val="00BE0F39"/>
    <w:rsid w:val="00BE1587"/>
    <w:rsid w:val="00BE22A8"/>
    <w:rsid w:val="00BE22DE"/>
    <w:rsid w:val="00BE23D3"/>
    <w:rsid w:val="00BE25F3"/>
    <w:rsid w:val="00BE2C3E"/>
    <w:rsid w:val="00BE38F2"/>
    <w:rsid w:val="00BE3A65"/>
    <w:rsid w:val="00BE3CEE"/>
    <w:rsid w:val="00BE3D02"/>
    <w:rsid w:val="00BE4580"/>
    <w:rsid w:val="00BE4745"/>
    <w:rsid w:val="00BE4A1B"/>
    <w:rsid w:val="00BE5955"/>
    <w:rsid w:val="00BE5B0C"/>
    <w:rsid w:val="00BE5E2A"/>
    <w:rsid w:val="00BE6213"/>
    <w:rsid w:val="00BE6423"/>
    <w:rsid w:val="00BE684D"/>
    <w:rsid w:val="00BE68BD"/>
    <w:rsid w:val="00BE77B9"/>
    <w:rsid w:val="00BE7DC7"/>
    <w:rsid w:val="00BF0534"/>
    <w:rsid w:val="00BF0B1C"/>
    <w:rsid w:val="00BF1C18"/>
    <w:rsid w:val="00BF2D24"/>
    <w:rsid w:val="00BF3285"/>
    <w:rsid w:val="00BF36E8"/>
    <w:rsid w:val="00BF3C0D"/>
    <w:rsid w:val="00BF3D36"/>
    <w:rsid w:val="00BF3F16"/>
    <w:rsid w:val="00BF429F"/>
    <w:rsid w:val="00BF42F3"/>
    <w:rsid w:val="00BF4534"/>
    <w:rsid w:val="00BF4BA3"/>
    <w:rsid w:val="00BF4BE1"/>
    <w:rsid w:val="00BF4E31"/>
    <w:rsid w:val="00BF5030"/>
    <w:rsid w:val="00BF51D7"/>
    <w:rsid w:val="00BF54D2"/>
    <w:rsid w:val="00BF5A25"/>
    <w:rsid w:val="00BF6ACE"/>
    <w:rsid w:val="00BF6DE9"/>
    <w:rsid w:val="00BF7ACE"/>
    <w:rsid w:val="00C000FF"/>
    <w:rsid w:val="00C007DC"/>
    <w:rsid w:val="00C00ECA"/>
    <w:rsid w:val="00C0149A"/>
    <w:rsid w:val="00C022EA"/>
    <w:rsid w:val="00C0246C"/>
    <w:rsid w:val="00C02591"/>
    <w:rsid w:val="00C02828"/>
    <w:rsid w:val="00C02F51"/>
    <w:rsid w:val="00C03237"/>
    <w:rsid w:val="00C03BE8"/>
    <w:rsid w:val="00C048F0"/>
    <w:rsid w:val="00C04D38"/>
    <w:rsid w:val="00C04EF1"/>
    <w:rsid w:val="00C05498"/>
    <w:rsid w:val="00C054B9"/>
    <w:rsid w:val="00C056E7"/>
    <w:rsid w:val="00C05BA4"/>
    <w:rsid w:val="00C062FE"/>
    <w:rsid w:val="00C06945"/>
    <w:rsid w:val="00C0730B"/>
    <w:rsid w:val="00C07489"/>
    <w:rsid w:val="00C0784B"/>
    <w:rsid w:val="00C078DE"/>
    <w:rsid w:val="00C10240"/>
    <w:rsid w:val="00C10F5A"/>
    <w:rsid w:val="00C118F1"/>
    <w:rsid w:val="00C11A0F"/>
    <w:rsid w:val="00C11E06"/>
    <w:rsid w:val="00C11F42"/>
    <w:rsid w:val="00C1232B"/>
    <w:rsid w:val="00C12495"/>
    <w:rsid w:val="00C1262A"/>
    <w:rsid w:val="00C12957"/>
    <w:rsid w:val="00C12F4C"/>
    <w:rsid w:val="00C12F7B"/>
    <w:rsid w:val="00C13356"/>
    <w:rsid w:val="00C14962"/>
    <w:rsid w:val="00C14AB0"/>
    <w:rsid w:val="00C14AF5"/>
    <w:rsid w:val="00C15113"/>
    <w:rsid w:val="00C15415"/>
    <w:rsid w:val="00C1578D"/>
    <w:rsid w:val="00C15B94"/>
    <w:rsid w:val="00C15C85"/>
    <w:rsid w:val="00C15DD7"/>
    <w:rsid w:val="00C15DD8"/>
    <w:rsid w:val="00C16143"/>
    <w:rsid w:val="00C1699D"/>
    <w:rsid w:val="00C1754F"/>
    <w:rsid w:val="00C17A3B"/>
    <w:rsid w:val="00C17AC8"/>
    <w:rsid w:val="00C17EA5"/>
    <w:rsid w:val="00C2050F"/>
    <w:rsid w:val="00C20A48"/>
    <w:rsid w:val="00C20B27"/>
    <w:rsid w:val="00C21623"/>
    <w:rsid w:val="00C21730"/>
    <w:rsid w:val="00C219AA"/>
    <w:rsid w:val="00C21D2F"/>
    <w:rsid w:val="00C2207B"/>
    <w:rsid w:val="00C22648"/>
    <w:rsid w:val="00C22A03"/>
    <w:rsid w:val="00C22C34"/>
    <w:rsid w:val="00C23216"/>
    <w:rsid w:val="00C238C2"/>
    <w:rsid w:val="00C24441"/>
    <w:rsid w:val="00C244C9"/>
    <w:rsid w:val="00C257AA"/>
    <w:rsid w:val="00C25D99"/>
    <w:rsid w:val="00C25F59"/>
    <w:rsid w:val="00C25F67"/>
    <w:rsid w:val="00C25FCE"/>
    <w:rsid w:val="00C26307"/>
    <w:rsid w:val="00C26B6B"/>
    <w:rsid w:val="00C26C94"/>
    <w:rsid w:val="00C2729E"/>
    <w:rsid w:val="00C27636"/>
    <w:rsid w:val="00C276B4"/>
    <w:rsid w:val="00C30041"/>
    <w:rsid w:val="00C301A1"/>
    <w:rsid w:val="00C30536"/>
    <w:rsid w:val="00C30A67"/>
    <w:rsid w:val="00C30B76"/>
    <w:rsid w:val="00C31C94"/>
    <w:rsid w:val="00C323F6"/>
    <w:rsid w:val="00C3262F"/>
    <w:rsid w:val="00C32CB0"/>
    <w:rsid w:val="00C33090"/>
    <w:rsid w:val="00C331E0"/>
    <w:rsid w:val="00C33BAF"/>
    <w:rsid w:val="00C344C4"/>
    <w:rsid w:val="00C34681"/>
    <w:rsid w:val="00C34C21"/>
    <w:rsid w:val="00C34C84"/>
    <w:rsid w:val="00C35126"/>
    <w:rsid w:val="00C35328"/>
    <w:rsid w:val="00C35690"/>
    <w:rsid w:val="00C3572A"/>
    <w:rsid w:val="00C35C44"/>
    <w:rsid w:val="00C35C9A"/>
    <w:rsid w:val="00C366A1"/>
    <w:rsid w:val="00C36868"/>
    <w:rsid w:val="00C370F9"/>
    <w:rsid w:val="00C371A2"/>
    <w:rsid w:val="00C405C8"/>
    <w:rsid w:val="00C40B1C"/>
    <w:rsid w:val="00C4123C"/>
    <w:rsid w:val="00C41FD3"/>
    <w:rsid w:val="00C42E50"/>
    <w:rsid w:val="00C4340F"/>
    <w:rsid w:val="00C445CD"/>
    <w:rsid w:val="00C44D5E"/>
    <w:rsid w:val="00C45565"/>
    <w:rsid w:val="00C458E4"/>
    <w:rsid w:val="00C4672F"/>
    <w:rsid w:val="00C47911"/>
    <w:rsid w:val="00C47CE5"/>
    <w:rsid w:val="00C503E8"/>
    <w:rsid w:val="00C5150C"/>
    <w:rsid w:val="00C51A51"/>
    <w:rsid w:val="00C520DE"/>
    <w:rsid w:val="00C52644"/>
    <w:rsid w:val="00C52A0A"/>
    <w:rsid w:val="00C53862"/>
    <w:rsid w:val="00C53B21"/>
    <w:rsid w:val="00C542B4"/>
    <w:rsid w:val="00C5438D"/>
    <w:rsid w:val="00C55577"/>
    <w:rsid w:val="00C55692"/>
    <w:rsid w:val="00C556B8"/>
    <w:rsid w:val="00C5573E"/>
    <w:rsid w:val="00C558F4"/>
    <w:rsid w:val="00C55BDB"/>
    <w:rsid w:val="00C5600F"/>
    <w:rsid w:val="00C56016"/>
    <w:rsid w:val="00C56254"/>
    <w:rsid w:val="00C5654F"/>
    <w:rsid w:val="00C57C29"/>
    <w:rsid w:val="00C57C8B"/>
    <w:rsid w:val="00C57F4B"/>
    <w:rsid w:val="00C602E9"/>
    <w:rsid w:val="00C6110D"/>
    <w:rsid w:val="00C6130C"/>
    <w:rsid w:val="00C6198A"/>
    <w:rsid w:val="00C61F21"/>
    <w:rsid w:val="00C621AA"/>
    <w:rsid w:val="00C62967"/>
    <w:rsid w:val="00C629C8"/>
    <w:rsid w:val="00C62EA1"/>
    <w:rsid w:val="00C63639"/>
    <w:rsid w:val="00C636FB"/>
    <w:rsid w:val="00C63A0E"/>
    <w:rsid w:val="00C641A9"/>
    <w:rsid w:val="00C64ED8"/>
    <w:rsid w:val="00C64FDE"/>
    <w:rsid w:val="00C6513F"/>
    <w:rsid w:val="00C6548B"/>
    <w:rsid w:val="00C6567C"/>
    <w:rsid w:val="00C65A38"/>
    <w:rsid w:val="00C65D64"/>
    <w:rsid w:val="00C665B9"/>
    <w:rsid w:val="00C66A03"/>
    <w:rsid w:val="00C67698"/>
    <w:rsid w:val="00C67DB0"/>
    <w:rsid w:val="00C70800"/>
    <w:rsid w:val="00C70EF9"/>
    <w:rsid w:val="00C711D7"/>
    <w:rsid w:val="00C71346"/>
    <w:rsid w:val="00C715C2"/>
    <w:rsid w:val="00C7166F"/>
    <w:rsid w:val="00C7228A"/>
    <w:rsid w:val="00C7240A"/>
    <w:rsid w:val="00C7248A"/>
    <w:rsid w:val="00C7252F"/>
    <w:rsid w:val="00C725BE"/>
    <w:rsid w:val="00C72764"/>
    <w:rsid w:val="00C72882"/>
    <w:rsid w:val="00C72D1B"/>
    <w:rsid w:val="00C72DA6"/>
    <w:rsid w:val="00C734DD"/>
    <w:rsid w:val="00C735DB"/>
    <w:rsid w:val="00C736A2"/>
    <w:rsid w:val="00C737D2"/>
    <w:rsid w:val="00C7389D"/>
    <w:rsid w:val="00C7431F"/>
    <w:rsid w:val="00C7463E"/>
    <w:rsid w:val="00C74C30"/>
    <w:rsid w:val="00C75763"/>
    <w:rsid w:val="00C76393"/>
    <w:rsid w:val="00C7660D"/>
    <w:rsid w:val="00C7661A"/>
    <w:rsid w:val="00C768A9"/>
    <w:rsid w:val="00C76CC2"/>
    <w:rsid w:val="00C775E0"/>
    <w:rsid w:val="00C77853"/>
    <w:rsid w:val="00C7788E"/>
    <w:rsid w:val="00C77F26"/>
    <w:rsid w:val="00C80064"/>
    <w:rsid w:val="00C805B3"/>
    <w:rsid w:val="00C80704"/>
    <w:rsid w:val="00C80C36"/>
    <w:rsid w:val="00C80C89"/>
    <w:rsid w:val="00C80CFA"/>
    <w:rsid w:val="00C81054"/>
    <w:rsid w:val="00C818D7"/>
    <w:rsid w:val="00C81C89"/>
    <w:rsid w:val="00C81D43"/>
    <w:rsid w:val="00C81DC4"/>
    <w:rsid w:val="00C82161"/>
    <w:rsid w:val="00C825A8"/>
    <w:rsid w:val="00C8261A"/>
    <w:rsid w:val="00C82627"/>
    <w:rsid w:val="00C83252"/>
    <w:rsid w:val="00C8351F"/>
    <w:rsid w:val="00C84065"/>
    <w:rsid w:val="00C84CB5"/>
    <w:rsid w:val="00C84DC6"/>
    <w:rsid w:val="00C850EE"/>
    <w:rsid w:val="00C851AA"/>
    <w:rsid w:val="00C85998"/>
    <w:rsid w:val="00C85C84"/>
    <w:rsid w:val="00C85DFB"/>
    <w:rsid w:val="00C861B8"/>
    <w:rsid w:val="00C86F88"/>
    <w:rsid w:val="00C900A1"/>
    <w:rsid w:val="00C9058E"/>
    <w:rsid w:val="00C909B7"/>
    <w:rsid w:val="00C91397"/>
    <w:rsid w:val="00C914A0"/>
    <w:rsid w:val="00C91860"/>
    <w:rsid w:val="00C91990"/>
    <w:rsid w:val="00C91B58"/>
    <w:rsid w:val="00C91D29"/>
    <w:rsid w:val="00C91D3E"/>
    <w:rsid w:val="00C924ED"/>
    <w:rsid w:val="00C93254"/>
    <w:rsid w:val="00C9417D"/>
    <w:rsid w:val="00C94433"/>
    <w:rsid w:val="00C947AF"/>
    <w:rsid w:val="00C94C92"/>
    <w:rsid w:val="00C94FBE"/>
    <w:rsid w:val="00C94FC2"/>
    <w:rsid w:val="00C95492"/>
    <w:rsid w:val="00C95945"/>
    <w:rsid w:val="00C95CD4"/>
    <w:rsid w:val="00C96463"/>
    <w:rsid w:val="00C965E4"/>
    <w:rsid w:val="00C967A9"/>
    <w:rsid w:val="00C96946"/>
    <w:rsid w:val="00C96B4E"/>
    <w:rsid w:val="00C96E03"/>
    <w:rsid w:val="00C96E3A"/>
    <w:rsid w:val="00C96FAC"/>
    <w:rsid w:val="00C97182"/>
    <w:rsid w:val="00C976A9"/>
    <w:rsid w:val="00CA09E0"/>
    <w:rsid w:val="00CA0A3D"/>
    <w:rsid w:val="00CA0B87"/>
    <w:rsid w:val="00CA0E32"/>
    <w:rsid w:val="00CA1883"/>
    <w:rsid w:val="00CA1C32"/>
    <w:rsid w:val="00CA1CA7"/>
    <w:rsid w:val="00CA252B"/>
    <w:rsid w:val="00CA2F02"/>
    <w:rsid w:val="00CA324E"/>
    <w:rsid w:val="00CA3440"/>
    <w:rsid w:val="00CA3E29"/>
    <w:rsid w:val="00CA41CA"/>
    <w:rsid w:val="00CA42F2"/>
    <w:rsid w:val="00CA4CA7"/>
    <w:rsid w:val="00CA59AD"/>
    <w:rsid w:val="00CA5BAF"/>
    <w:rsid w:val="00CA66A4"/>
    <w:rsid w:val="00CA66B7"/>
    <w:rsid w:val="00CA6BBA"/>
    <w:rsid w:val="00CA6F3B"/>
    <w:rsid w:val="00CA74C3"/>
    <w:rsid w:val="00CA7CBC"/>
    <w:rsid w:val="00CB05EE"/>
    <w:rsid w:val="00CB0EE1"/>
    <w:rsid w:val="00CB1697"/>
    <w:rsid w:val="00CB17D5"/>
    <w:rsid w:val="00CB191C"/>
    <w:rsid w:val="00CB1CDB"/>
    <w:rsid w:val="00CB1DEF"/>
    <w:rsid w:val="00CB1F9F"/>
    <w:rsid w:val="00CB2A08"/>
    <w:rsid w:val="00CB2BEB"/>
    <w:rsid w:val="00CB3143"/>
    <w:rsid w:val="00CB3F46"/>
    <w:rsid w:val="00CB4149"/>
    <w:rsid w:val="00CB4330"/>
    <w:rsid w:val="00CB46D1"/>
    <w:rsid w:val="00CB5105"/>
    <w:rsid w:val="00CB5ACE"/>
    <w:rsid w:val="00CB5CC9"/>
    <w:rsid w:val="00CB602B"/>
    <w:rsid w:val="00CB7384"/>
    <w:rsid w:val="00CB7ACD"/>
    <w:rsid w:val="00CB7BB1"/>
    <w:rsid w:val="00CB7BFE"/>
    <w:rsid w:val="00CC0142"/>
    <w:rsid w:val="00CC09CB"/>
    <w:rsid w:val="00CC0F56"/>
    <w:rsid w:val="00CC1247"/>
    <w:rsid w:val="00CC1665"/>
    <w:rsid w:val="00CC1B3F"/>
    <w:rsid w:val="00CC31DE"/>
    <w:rsid w:val="00CC367D"/>
    <w:rsid w:val="00CC3BFD"/>
    <w:rsid w:val="00CC3DAA"/>
    <w:rsid w:val="00CC4254"/>
    <w:rsid w:val="00CC4E62"/>
    <w:rsid w:val="00CC50A6"/>
    <w:rsid w:val="00CC52A1"/>
    <w:rsid w:val="00CC5906"/>
    <w:rsid w:val="00CC599D"/>
    <w:rsid w:val="00CC64D8"/>
    <w:rsid w:val="00CC6C1A"/>
    <w:rsid w:val="00CC74EF"/>
    <w:rsid w:val="00CC777E"/>
    <w:rsid w:val="00CC7E2D"/>
    <w:rsid w:val="00CD012F"/>
    <w:rsid w:val="00CD0327"/>
    <w:rsid w:val="00CD0954"/>
    <w:rsid w:val="00CD13E8"/>
    <w:rsid w:val="00CD2CDE"/>
    <w:rsid w:val="00CD2E67"/>
    <w:rsid w:val="00CD2E74"/>
    <w:rsid w:val="00CD3612"/>
    <w:rsid w:val="00CD4B70"/>
    <w:rsid w:val="00CD5130"/>
    <w:rsid w:val="00CD54B4"/>
    <w:rsid w:val="00CD5866"/>
    <w:rsid w:val="00CD5C08"/>
    <w:rsid w:val="00CD6249"/>
    <w:rsid w:val="00CD6D1E"/>
    <w:rsid w:val="00CD7C0E"/>
    <w:rsid w:val="00CE0278"/>
    <w:rsid w:val="00CE05F4"/>
    <w:rsid w:val="00CE099C"/>
    <w:rsid w:val="00CE0CF7"/>
    <w:rsid w:val="00CE0FF6"/>
    <w:rsid w:val="00CE1434"/>
    <w:rsid w:val="00CE1971"/>
    <w:rsid w:val="00CE1BC4"/>
    <w:rsid w:val="00CE1CFB"/>
    <w:rsid w:val="00CE1E4C"/>
    <w:rsid w:val="00CE2190"/>
    <w:rsid w:val="00CE40FB"/>
    <w:rsid w:val="00CE42B1"/>
    <w:rsid w:val="00CE467A"/>
    <w:rsid w:val="00CE48CD"/>
    <w:rsid w:val="00CE4922"/>
    <w:rsid w:val="00CE4931"/>
    <w:rsid w:val="00CE50DF"/>
    <w:rsid w:val="00CE524D"/>
    <w:rsid w:val="00CE5818"/>
    <w:rsid w:val="00CE61F3"/>
    <w:rsid w:val="00CE65A4"/>
    <w:rsid w:val="00CE682E"/>
    <w:rsid w:val="00CE715E"/>
    <w:rsid w:val="00CE7774"/>
    <w:rsid w:val="00CE7782"/>
    <w:rsid w:val="00CE79DD"/>
    <w:rsid w:val="00CE7A64"/>
    <w:rsid w:val="00CE7F6C"/>
    <w:rsid w:val="00CF0079"/>
    <w:rsid w:val="00CF019F"/>
    <w:rsid w:val="00CF01B7"/>
    <w:rsid w:val="00CF1573"/>
    <w:rsid w:val="00CF20CE"/>
    <w:rsid w:val="00CF212F"/>
    <w:rsid w:val="00CF2BC8"/>
    <w:rsid w:val="00CF2CC5"/>
    <w:rsid w:val="00CF302A"/>
    <w:rsid w:val="00CF38B7"/>
    <w:rsid w:val="00CF3E71"/>
    <w:rsid w:val="00CF45B6"/>
    <w:rsid w:val="00CF4701"/>
    <w:rsid w:val="00CF486D"/>
    <w:rsid w:val="00CF49AF"/>
    <w:rsid w:val="00CF4A61"/>
    <w:rsid w:val="00CF5542"/>
    <w:rsid w:val="00CF5BFB"/>
    <w:rsid w:val="00CF5D49"/>
    <w:rsid w:val="00CF5D98"/>
    <w:rsid w:val="00CF5E04"/>
    <w:rsid w:val="00CF5FAA"/>
    <w:rsid w:val="00CF6599"/>
    <w:rsid w:val="00CF77CC"/>
    <w:rsid w:val="00CF7A88"/>
    <w:rsid w:val="00CF7C60"/>
    <w:rsid w:val="00CF7D4A"/>
    <w:rsid w:val="00CF7ED0"/>
    <w:rsid w:val="00D00106"/>
    <w:rsid w:val="00D00283"/>
    <w:rsid w:val="00D00AA1"/>
    <w:rsid w:val="00D00E08"/>
    <w:rsid w:val="00D00F91"/>
    <w:rsid w:val="00D01006"/>
    <w:rsid w:val="00D01178"/>
    <w:rsid w:val="00D01476"/>
    <w:rsid w:val="00D015F6"/>
    <w:rsid w:val="00D019DC"/>
    <w:rsid w:val="00D0222B"/>
    <w:rsid w:val="00D0234C"/>
    <w:rsid w:val="00D02679"/>
    <w:rsid w:val="00D03065"/>
    <w:rsid w:val="00D034E0"/>
    <w:rsid w:val="00D0484E"/>
    <w:rsid w:val="00D05489"/>
    <w:rsid w:val="00D05789"/>
    <w:rsid w:val="00D05E7C"/>
    <w:rsid w:val="00D0625C"/>
    <w:rsid w:val="00D07370"/>
    <w:rsid w:val="00D078EA"/>
    <w:rsid w:val="00D07A98"/>
    <w:rsid w:val="00D100B0"/>
    <w:rsid w:val="00D100D9"/>
    <w:rsid w:val="00D105AC"/>
    <w:rsid w:val="00D106E1"/>
    <w:rsid w:val="00D10D93"/>
    <w:rsid w:val="00D11687"/>
    <w:rsid w:val="00D11D4A"/>
    <w:rsid w:val="00D129A7"/>
    <w:rsid w:val="00D12E43"/>
    <w:rsid w:val="00D13760"/>
    <w:rsid w:val="00D13B79"/>
    <w:rsid w:val="00D13CDE"/>
    <w:rsid w:val="00D13F41"/>
    <w:rsid w:val="00D14199"/>
    <w:rsid w:val="00D14367"/>
    <w:rsid w:val="00D14939"/>
    <w:rsid w:val="00D15023"/>
    <w:rsid w:val="00D157B8"/>
    <w:rsid w:val="00D1586D"/>
    <w:rsid w:val="00D16434"/>
    <w:rsid w:val="00D1698A"/>
    <w:rsid w:val="00D16FE2"/>
    <w:rsid w:val="00D17131"/>
    <w:rsid w:val="00D17915"/>
    <w:rsid w:val="00D17BDD"/>
    <w:rsid w:val="00D17C9B"/>
    <w:rsid w:val="00D20195"/>
    <w:rsid w:val="00D20877"/>
    <w:rsid w:val="00D20BD8"/>
    <w:rsid w:val="00D21488"/>
    <w:rsid w:val="00D21B55"/>
    <w:rsid w:val="00D21C73"/>
    <w:rsid w:val="00D21FB2"/>
    <w:rsid w:val="00D22575"/>
    <w:rsid w:val="00D22616"/>
    <w:rsid w:val="00D2271C"/>
    <w:rsid w:val="00D2277A"/>
    <w:rsid w:val="00D2282D"/>
    <w:rsid w:val="00D2301F"/>
    <w:rsid w:val="00D24693"/>
    <w:rsid w:val="00D246E3"/>
    <w:rsid w:val="00D25200"/>
    <w:rsid w:val="00D2532C"/>
    <w:rsid w:val="00D2552A"/>
    <w:rsid w:val="00D2594B"/>
    <w:rsid w:val="00D25C56"/>
    <w:rsid w:val="00D26C47"/>
    <w:rsid w:val="00D27545"/>
    <w:rsid w:val="00D27B90"/>
    <w:rsid w:val="00D30348"/>
    <w:rsid w:val="00D3049E"/>
    <w:rsid w:val="00D30B58"/>
    <w:rsid w:val="00D30C4C"/>
    <w:rsid w:val="00D30E17"/>
    <w:rsid w:val="00D311C1"/>
    <w:rsid w:val="00D315D6"/>
    <w:rsid w:val="00D31933"/>
    <w:rsid w:val="00D31CF5"/>
    <w:rsid w:val="00D32496"/>
    <w:rsid w:val="00D3249C"/>
    <w:rsid w:val="00D32722"/>
    <w:rsid w:val="00D32E0B"/>
    <w:rsid w:val="00D33055"/>
    <w:rsid w:val="00D3305E"/>
    <w:rsid w:val="00D33C6F"/>
    <w:rsid w:val="00D34198"/>
    <w:rsid w:val="00D3435A"/>
    <w:rsid w:val="00D344AC"/>
    <w:rsid w:val="00D34991"/>
    <w:rsid w:val="00D34A41"/>
    <w:rsid w:val="00D34F0A"/>
    <w:rsid w:val="00D35F76"/>
    <w:rsid w:val="00D36960"/>
    <w:rsid w:val="00D371FC"/>
    <w:rsid w:val="00D404A7"/>
    <w:rsid w:val="00D4086A"/>
    <w:rsid w:val="00D40AA7"/>
    <w:rsid w:val="00D4105A"/>
    <w:rsid w:val="00D41698"/>
    <w:rsid w:val="00D41900"/>
    <w:rsid w:val="00D42166"/>
    <w:rsid w:val="00D42865"/>
    <w:rsid w:val="00D42D28"/>
    <w:rsid w:val="00D42F6B"/>
    <w:rsid w:val="00D433FC"/>
    <w:rsid w:val="00D43A01"/>
    <w:rsid w:val="00D43E70"/>
    <w:rsid w:val="00D440BA"/>
    <w:rsid w:val="00D448E0"/>
    <w:rsid w:val="00D4497F"/>
    <w:rsid w:val="00D45071"/>
    <w:rsid w:val="00D451EC"/>
    <w:rsid w:val="00D4533D"/>
    <w:rsid w:val="00D45BD4"/>
    <w:rsid w:val="00D45EBC"/>
    <w:rsid w:val="00D468A3"/>
    <w:rsid w:val="00D4699A"/>
    <w:rsid w:val="00D469B1"/>
    <w:rsid w:val="00D46C20"/>
    <w:rsid w:val="00D47272"/>
    <w:rsid w:val="00D478CC"/>
    <w:rsid w:val="00D47AA9"/>
    <w:rsid w:val="00D47AAF"/>
    <w:rsid w:val="00D47D5F"/>
    <w:rsid w:val="00D502A1"/>
    <w:rsid w:val="00D505A0"/>
    <w:rsid w:val="00D50A5E"/>
    <w:rsid w:val="00D511DB"/>
    <w:rsid w:val="00D5122A"/>
    <w:rsid w:val="00D519E2"/>
    <w:rsid w:val="00D51DA9"/>
    <w:rsid w:val="00D523DB"/>
    <w:rsid w:val="00D53098"/>
    <w:rsid w:val="00D536E0"/>
    <w:rsid w:val="00D5434B"/>
    <w:rsid w:val="00D5478E"/>
    <w:rsid w:val="00D54B09"/>
    <w:rsid w:val="00D54B1A"/>
    <w:rsid w:val="00D54D52"/>
    <w:rsid w:val="00D553AF"/>
    <w:rsid w:val="00D554E8"/>
    <w:rsid w:val="00D55D9D"/>
    <w:rsid w:val="00D560DE"/>
    <w:rsid w:val="00D5621D"/>
    <w:rsid w:val="00D565F4"/>
    <w:rsid w:val="00D56A42"/>
    <w:rsid w:val="00D56D81"/>
    <w:rsid w:val="00D57251"/>
    <w:rsid w:val="00D57288"/>
    <w:rsid w:val="00D5749A"/>
    <w:rsid w:val="00D57833"/>
    <w:rsid w:val="00D6011C"/>
    <w:rsid w:val="00D60154"/>
    <w:rsid w:val="00D60B99"/>
    <w:rsid w:val="00D60BDE"/>
    <w:rsid w:val="00D6156C"/>
    <w:rsid w:val="00D6170A"/>
    <w:rsid w:val="00D61C68"/>
    <w:rsid w:val="00D61D98"/>
    <w:rsid w:val="00D61DB4"/>
    <w:rsid w:val="00D62201"/>
    <w:rsid w:val="00D622BA"/>
    <w:rsid w:val="00D62E76"/>
    <w:rsid w:val="00D63535"/>
    <w:rsid w:val="00D64394"/>
    <w:rsid w:val="00D6555E"/>
    <w:rsid w:val="00D65EF1"/>
    <w:rsid w:val="00D66086"/>
    <w:rsid w:val="00D6618D"/>
    <w:rsid w:val="00D66443"/>
    <w:rsid w:val="00D6693E"/>
    <w:rsid w:val="00D66DE6"/>
    <w:rsid w:val="00D66E47"/>
    <w:rsid w:val="00D671B4"/>
    <w:rsid w:val="00D671E8"/>
    <w:rsid w:val="00D67697"/>
    <w:rsid w:val="00D679A3"/>
    <w:rsid w:val="00D67B69"/>
    <w:rsid w:val="00D70AE5"/>
    <w:rsid w:val="00D70BCE"/>
    <w:rsid w:val="00D70C7E"/>
    <w:rsid w:val="00D70F99"/>
    <w:rsid w:val="00D71031"/>
    <w:rsid w:val="00D71118"/>
    <w:rsid w:val="00D72210"/>
    <w:rsid w:val="00D72297"/>
    <w:rsid w:val="00D723DE"/>
    <w:rsid w:val="00D72B06"/>
    <w:rsid w:val="00D72DF0"/>
    <w:rsid w:val="00D7343B"/>
    <w:rsid w:val="00D734F3"/>
    <w:rsid w:val="00D7350C"/>
    <w:rsid w:val="00D7380C"/>
    <w:rsid w:val="00D73944"/>
    <w:rsid w:val="00D73C1B"/>
    <w:rsid w:val="00D73E4E"/>
    <w:rsid w:val="00D74723"/>
    <w:rsid w:val="00D74793"/>
    <w:rsid w:val="00D74F15"/>
    <w:rsid w:val="00D753B8"/>
    <w:rsid w:val="00D7559F"/>
    <w:rsid w:val="00D7589A"/>
    <w:rsid w:val="00D75D0C"/>
    <w:rsid w:val="00D75D6B"/>
    <w:rsid w:val="00D76485"/>
    <w:rsid w:val="00D76D37"/>
    <w:rsid w:val="00D778F4"/>
    <w:rsid w:val="00D77DAF"/>
    <w:rsid w:val="00D77E4A"/>
    <w:rsid w:val="00D80CF6"/>
    <w:rsid w:val="00D80D85"/>
    <w:rsid w:val="00D81484"/>
    <w:rsid w:val="00D81C52"/>
    <w:rsid w:val="00D81CB8"/>
    <w:rsid w:val="00D81CD7"/>
    <w:rsid w:val="00D8298F"/>
    <w:rsid w:val="00D82D12"/>
    <w:rsid w:val="00D82DE6"/>
    <w:rsid w:val="00D82E9C"/>
    <w:rsid w:val="00D83037"/>
    <w:rsid w:val="00D832A6"/>
    <w:rsid w:val="00D83574"/>
    <w:rsid w:val="00D839F8"/>
    <w:rsid w:val="00D83CF1"/>
    <w:rsid w:val="00D8419E"/>
    <w:rsid w:val="00D8448C"/>
    <w:rsid w:val="00D84691"/>
    <w:rsid w:val="00D84937"/>
    <w:rsid w:val="00D849EA"/>
    <w:rsid w:val="00D84BE0"/>
    <w:rsid w:val="00D84E65"/>
    <w:rsid w:val="00D8543C"/>
    <w:rsid w:val="00D85846"/>
    <w:rsid w:val="00D861EA"/>
    <w:rsid w:val="00D86482"/>
    <w:rsid w:val="00D86DFB"/>
    <w:rsid w:val="00D8760F"/>
    <w:rsid w:val="00D87B75"/>
    <w:rsid w:val="00D87B7E"/>
    <w:rsid w:val="00D90BBA"/>
    <w:rsid w:val="00D910A7"/>
    <w:rsid w:val="00D91272"/>
    <w:rsid w:val="00D912BF"/>
    <w:rsid w:val="00D91A73"/>
    <w:rsid w:val="00D92435"/>
    <w:rsid w:val="00D926E0"/>
    <w:rsid w:val="00D92F61"/>
    <w:rsid w:val="00D93988"/>
    <w:rsid w:val="00D93C32"/>
    <w:rsid w:val="00D944A4"/>
    <w:rsid w:val="00D94E71"/>
    <w:rsid w:val="00D9577D"/>
    <w:rsid w:val="00D95BDA"/>
    <w:rsid w:val="00D966AC"/>
    <w:rsid w:val="00D96792"/>
    <w:rsid w:val="00D970C5"/>
    <w:rsid w:val="00D9736E"/>
    <w:rsid w:val="00DA0344"/>
    <w:rsid w:val="00DA0C9D"/>
    <w:rsid w:val="00DA103B"/>
    <w:rsid w:val="00DA180A"/>
    <w:rsid w:val="00DA1AA3"/>
    <w:rsid w:val="00DA1FB1"/>
    <w:rsid w:val="00DA2E03"/>
    <w:rsid w:val="00DA2F83"/>
    <w:rsid w:val="00DA300B"/>
    <w:rsid w:val="00DA30A9"/>
    <w:rsid w:val="00DA3B55"/>
    <w:rsid w:val="00DA3DEC"/>
    <w:rsid w:val="00DA3F17"/>
    <w:rsid w:val="00DA44A5"/>
    <w:rsid w:val="00DA4F76"/>
    <w:rsid w:val="00DA54F8"/>
    <w:rsid w:val="00DA5955"/>
    <w:rsid w:val="00DA5C8D"/>
    <w:rsid w:val="00DA5CE6"/>
    <w:rsid w:val="00DA5FFB"/>
    <w:rsid w:val="00DA600E"/>
    <w:rsid w:val="00DA606F"/>
    <w:rsid w:val="00DA6667"/>
    <w:rsid w:val="00DA6ECF"/>
    <w:rsid w:val="00DA7B7A"/>
    <w:rsid w:val="00DB085C"/>
    <w:rsid w:val="00DB0986"/>
    <w:rsid w:val="00DB18D2"/>
    <w:rsid w:val="00DB1C9C"/>
    <w:rsid w:val="00DB227B"/>
    <w:rsid w:val="00DB2489"/>
    <w:rsid w:val="00DB2882"/>
    <w:rsid w:val="00DB31FC"/>
    <w:rsid w:val="00DB394D"/>
    <w:rsid w:val="00DB3B9E"/>
    <w:rsid w:val="00DB4518"/>
    <w:rsid w:val="00DB461A"/>
    <w:rsid w:val="00DB505B"/>
    <w:rsid w:val="00DB508B"/>
    <w:rsid w:val="00DB5120"/>
    <w:rsid w:val="00DB5412"/>
    <w:rsid w:val="00DB5766"/>
    <w:rsid w:val="00DB6356"/>
    <w:rsid w:val="00DB65CD"/>
    <w:rsid w:val="00DB7237"/>
    <w:rsid w:val="00DB7628"/>
    <w:rsid w:val="00DC099A"/>
    <w:rsid w:val="00DC0AEA"/>
    <w:rsid w:val="00DC0C4B"/>
    <w:rsid w:val="00DC121D"/>
    <w:rsid w:val="00DC1594"/>
    <w:rsid w:val="00DC166E"/>
    <w:rsid w:val="00DC21BC"/>
    <w:rsid w:val="00DC2210"/>
    <w:rsid w:val="00DC28C5"/>
    <w:rsid w:val="00DC2C0A"/>
    <w:rsid w:val="00DC2D7F"/>
    <w:rsid w:val="00DC2DB9"/>
    <w:rsid w:val="00DC2E01"/>
    <w:rsid w:val="00DC35BA"/>
    <w:rsid w:val="00DC3A0E"/>
    <w:rsid w:val="00DC3C52"/>
    <w:rsid w:val="00DC4113"/>
    <w:rsid w:val="00DC4C0F"/>
    <w:rsid w:val="00DC4CFE"/>
    <w:rsid w:val="00DC4FC5"/>
    <w:rsid w:val="00DC5641"/>
    <w:rsid w:val="00DC584B"/>
    <w:rsid w:val="00DC6112"/>
    <w:rsid w:val="00DC6F6A"/>
    <w:rsid w:val="00DC70F8"/>
    <w:rsid w:val="00DC73DD"/>
    <w:rsid w:val="00DC767F"/>
    <w:rsid w:val="00DD06EB"/>
    <w:rsid w:val="00DD0980"/>
    <w:rsid w:val="00DD1073"/>
    <w:rsid w:val="00DD12EE"/>
    <w:rsid w:val="00DD16E0"/>
    <w:rsid w:val="00DD1CEC"/>
    <w:rsid w:val="00DD233D"/>
    <w:rsid w:val="00DD2997"/>
    <w:rsid w:val="00DD4094"/>
    <w:rsid w:val="00DD448A"/>
    <w:rsid w:val="00DD483F"/>
    <w:rsid w:val="00DD4C1F"/>
    <w:rsid w:val="00DD4E1F"/>
    <w:rsid w:val="00DD4FC4"/>
    <w:rsid w:val="00DD5BEF"/>
    <w:rsid w:val="00DD5D49"/>
    <w:rsid w:val="00DD60BF"/>
    <w:rsid w:val="00DD6131"/>
    <w:rsid w:val="00DD70E4"/>
    <w:rsid w:val="00DD726D"/>
    <w:rsid w:val="00DD76F7"/>
    <w:rsid w:val="00DD7C7F"/>
    <w:rsid w:val="00DD7D76"/>
    <w:rsid w:val="00DE01F0"/>
    <w:rsid w:val="00DE06FA"/>
    <w:rsid w:val="00DE0CF1"/>
    <w:rsid w:val="00DE12D5"/>
    <w:rsid w:val="00DE1459"/>
    <w:rsid w:val="00DE1B8E"/>
    <w:rsid w:val="00DE214C"/>
    <w:rsid w:val="00DE27E5"/>
    <w:rsid w:val="00DE2A28"/>
    <w:rsid w:val="00DE2BF5"/>
    <w:rsid w:val="00DE2E65"/>
    <w:rsid w:val="00DE2E90"/>
    <w:rsid w:val="00DE2FB0"/>
    <w:rsid w:val="00DE2FD4"/>
    <w:rsid w:val="00DE32D7"/>
    <w:rsid w:val="00DE3C2E"/>
    <w:rsid w:val="00DE3CD3"/>
    <w:rsid w:val="00DE431E"/>
    <w:rsid w:val="00DE4F6C"/>
    <w:rsid w:val="00DE4FDE"/>
    <w:rsid w:val="00DE5495"/>
    <w:rsid w:val="00DE5931"/>
    <w:rsid w:val="00DE5C97"/>
    <w:rsid w:val="00DE5EA3"/>
    <w:rsid w:val="00DE6079"/>
    <w:rsid w:val="00DE62BB"/>
    <w:rsid w:val="00DE64CC"/>
    <w:rsid w:val="00DE6584"/>
    <w:rsid w:val="00DE6BCB"/>
    <w:rsid w:val="00DE7275"/>
    <w:rsid w:val="00DE7D5D"/>
    <w:rsid w:val="00DF043C"/>
    <w:rsid w:val="00DF0525"/>
    <w:rsid w:val="00DF061C"/>
    <w:rsid w:val="00DF0670"/>
    <w:rsid w:val="00DF0CE9"/>
    <w:rsid w:val="00DF0F46"/>
    <w:rsid w:val="00DF101C"/>
    <w:rsid w:val="00DF10E1"/>
    <w:rsid w:val="00DF143A"/>
    <w:rsid w:val="00DF1560"/>
    <w:rsid w:val="00DF2107"/>
    <w:rsid w:val="00DF2647"/>
    <w:rsid w:val="00DF2A22"/>
    <w:rsid w:val="00DF2B27"/>
    <w:rsid w:val="00DF32B2"/>
    <w:rsid w:val="00DF3700"/>
    <w:rsid w:val="00DF3B91"/>
    <w:rsid w:val="00DF3C10"/>
    <w:rsid w:val="00DF3F8F"/>
    <w:rsid w:val="00DF425D"/>
    <w:rsid w:val="00DF42AE"/>
    <w:rsid w:val="00DF437D"/>
    <w:rsid w:val="00DF440B"/>
    <w:rsid w:val="00DF554F"/>
    <w:rsid w:val="00DF5823"/>
    <w:rsid w:val="00DF5A98"/>
    <w:rsid w:val="00DF617A"/>
    <w:rsid w:val="00DF61FC"/>
    <w:rsid w:val="00DF6590"/>
    <w:rsid w:val="00DF664D"/>
    <w:rsid w:val="00DF69A3"/>
    <w:rsid w:val="00DF6DDA"/>
    <w:rsid w:val="00DF6E5D"/>
    <w:rsid w:val="00E00C36"/>
    <w:rsid w:val="00E00CAB"/>
    <w:rsid w:val="00E00D20"/>
    <w:rsid w:val="00E00E0F"/>
    <w:rsid w:val="00E0129D"/>
    <w:rsid w:val="00E01316"/>
    <w:rsid w:val="00E016D7"/>
    <w:rsid w:val="00E02409"/>
    <w:rsid w:val="00E0255C"/>
    <w:rsid w:val="00E0324F"/>
    <w:rsid w:val="00E04C9F"/>
    <w:rsid w:val="00E05169"/>
    <w:rsid w:val="00E056F9"/>
    <w:rsid w:val="00E05E00"/>
    <w:rsid w:val="00E05EF8"/>
    <w:rsid w:val="00E06157"/>
    <w:rsid w:val="00E061D4"/>
    <w:rsid w:val="00E063C6"/>
    <w:rsid w:val="00E0656C"/>
    <w:rsid w:val="00E06850"/>
    <w:rsid w:val="00E0776D"/>
    <w:rsid w:val="00E10462"/>
    <w:rsid w:val="00E10629"/>
    <w:rsid w:val="00E10736"/>
    <w:rsid w:val="00E10863"/>
    <w:rsid w:val="00E10AD8"/>
    <w:rsid w:val="00E10F00"/>
    <w:rsid w:val="00E1101C"/>
    <w:rsid w:val="00E11421"/>
    <w:rsid w:val="00E120A2"/>
    <w:rsid w:val="00E12FDC"/>
    <w:rsid w:val="00E13156"/>
    <w:rsid w:val="00E13D48"/>
    <w:rsid w:val="00E13F0F"/>
    <w:rsid w:val="00E144A8"/>
    <w:rsid w:val="00E14846"/>
    <w:rsid w:val="00E1493C"/>
    <w:rsid w:val="00E14AC5"/>
    <w:rsid w:val="00E14D5A"/>
    <w:rsid w:val="00E14FBC"/>
    <w:rsid w:val="00E15407"/>
    <w:rsid w:val="00E1596B"/>
    <w:rsid w:val="00E15E3E"/>
    <w:rsid w:val="00E16836"/>
    <w:rsid w:val="00E16D30"/>
    <w:rsid w:val="00E16EA7"/>
    <w:rsid w:val="00E17696"/>
    <w:rsid w:val="00E1780D"/>
    <w:rsid w:val="00E17C38"/>
    <w:rsid w:val="00E208DA"/>
    <w:rsid w:val="00E20998"/>
    <w:rsid w:val="00E20F78"/>
    <w:rsid w:val="00E21F6A"/>
    <w:rsid w:val="00E2250E"/>
    <w:rsid w:val="00E23015"/>
    <w:rsid w:val="00E2367C"/>
    <w:rsid w:val="00E23C08"/>
    <w:rsid w:val="00E2445A"/>
    <w:rsid w:val="00E2493F"/>
    <w:rsid w:val="00E24CFC"/>
    <w:rsid w:val="00E24D05"/>
    <w:rsid w:val="00E24F77"/>
    <w:rsid w:val="00E25E54"/>
    <w:rsid w:val="00E2677D"/>
    <w:rsid w:val="00E26784"/>
    <w:rsid w:val="00E267C7"/>
    <w:rsid w:val="00E275BD"/>
    <w:rsid w:val="00E2784D"/>
    <w:rsid w:val="00E27B0E"/>
    <w:rsid w:val="00E27D70"/>
    <w:rsid w:val="00E27E0A"/>
    <w:rsid w:val="00E309C3"/>
    <w:rsid w:val="00E30B36"/>
    <w:rsid w:val="00E30FA9"/>
    <w:rsid w:val="00E31323"/>
    <w:rsid w:val="00E31476"/>
    <w:rsid w:val="00E31FEC"/>
    <w:rsid w:val="00E32112"/>
    <w:rsid w:val="00E32703"/>
    <w:rsid w:val="00E32758"/>
    <w:rsid w:val="00E3282C"/>
    <w:rsid w:val="00E328D2"/>
    <w:rsid w:val="00E32992"/>
    <w:rsid w:val="00E32BA6"/>
    <w:rsid w:val="00E333F7"/>
    <w:rsid w:val="00E33458"/>
    <w:rsid w:val="00E33D85"/>
    <w:rsid w:val="00E343C2"/>
    <w:rsid w:val="00E343C3"/>
    <w:rsid w:val="00E347E1"/>
    <w:rsid w:val="00E349C4"/>
    <w:rsid w:val="00E34C8A"/>
    <w:rsid w:val="00E35264"/>
    <w:rsid w:val="00E35659"/>
    <w:rsid w:val="00E359F2"/>
    <w:rsid w:val="00E35CFE"/>
    <w:rsid w:val="00E35EC5"/>
    <w:rsid w:val="00E371A7"/>
    <w:rsid w:val="00E40101"/>
    <w:rsid w:val="00E409D4"/>
    <w:rsid w:val="00E40B4C"/>
    <w:rsid w:val="00E417CE"/>
    <w:rsid w:val="00E4180F"/>
    <w:rsid w:val="00E41835"/>
    <w:rsid w:val="00E41A64"/>
    <w:rsid w:val="00E41C00"/>
    <w:rsid w:val="00E42132"/>
    <w:rsid w:val="00E42460"/>
    <w:rsid w:val="00E4269A"/>
    <w:rsid w:val="00E42D35"/>
    <w:rsid w:val="00E42D6C"/>
    <w:rsid w:val="00E43126"/>
    <w:rsid w:val="00E43208"/>
    <w:rsid w:val="00E4378D"/>
    <w:rsid w:val="00E43AEE"/>
    <w:rsid w:val="00E44AE9"/>
    <w:rsid w:val="00E44E75"/>
    <w:rsid w:val="00E45351"/>
    <w:rsid w:val="00E45C72"/>
    <w:rsid w:val="00E45EAB"/>
    <w:rsid w:val="00E461F4"/>
    <w:rsid w:val="00E4679F"/>
    <w:rsid w:val="00E470AB"/>
    <w:rsid w:val="00E501AB"/>
    <w:rsid w:val="00E5039A"/>
    <w:rsid w:val="00E505C9"/>
    <w:rsid w:val="00E5081A"/>
    <w:rsid w:val="00E50A2C"/>
    <w:rsid w:val="00E50A37"/>
    <w:rsid w:val="00E50E32"/>
    <w:rsid w:val="00E5150C"/>
    <w:rsid w:val="00E51B78"/>
    <w:rsid w:val="00E51ED7"/>
    <w:rsid w:val="00E52117"/>
    <w:rsid w:val="00E5216F"/>
    <w:rsid w:val="00E527BB"/>
    <w:rsid w:val="00E528EC"/>
    <w:rsid w:val="00E532E2"/>
    <w:rsid w:val="00E535B1"/>
    <w:rsid w:val="00E53FBC"/>
    <w:rsid w:val="00E542B5"/>
    <w:rsid w:val="00E54A81"/>
    <w:rsid w:val="00E54B2B"/>
    <w:rsid w:val="00E55DB3"/>
    <w:rsid w:val="00E56158"/>
    <w:rsid w:val="00E56621"/>
    <w:rsid w:val="00E56D18"/>
    <w:rsid w:val="00E57092"/>
    <w:rsid w:val="00E571C1"/>
    <w:rsid w:val="00E572F1"/>
    <w:rsid w:val="00E57606"/>
    <w:rsid w:val="00E576EA"/>
    <w:rsid w:val="00E57875"/>
    <w:rsid w:val="00E57B87"/>
    <w:rsid w:val="00E57EA5"/>
    <w:rsid w:val="00E60969"/>
    <w:rsid w:val="00E609EF"/>
    <w:rsid w:val="00E60A97"/>
    <w:rsid w:val="00E612BE"/>
    <w:rsid w:val="00E61CE6"/>
    <w:rsid w:val="00E62326"/>
    <w:rsid w:val="00E62454"/>
    <w:rsid w:val="00E625CD"/>
    <w:rsid w:val="00E63390"/>
    <w:rsid w:val="00E64755"/>
    <w:rsid w:val="00E64F8A"/>
    <w:rsid w:val="00E65521"/>
    <w:rsid w:val="00E66668"/>
    <w:rsid w:val="00E66810"/>
    <w:rsid w:val="00E668C2"/>
    <w:rsid w:val="00E669C7"/>
    <w:rsid w:val="00E6738D"/>
    <w:rsid w:val="00E6774A"/>
    <w:rsid w:val="00E67961"/>
    <w:rsid w:val="00E67BCA"/>
    <w:rsid w:val="00E708E2"/>
    <w:rsid w:val="00E70931"/>
    <w:rsid w:val="00E70AC5"/>
    <w:rsid w:val="00E70BF7"/>
    <w:rsid w:val="00E710D8"/>
    <w:rsid w:val="00E71747"/>
    <w:rsid w:val="00E71A31"/>
    <w:rsid w:val="00E71B78"/>
    <w:rsid w:val="00E71C52"/>
    <w:rsid w:val="00E71E06"/>
    <w:rsid w:val="00E71FB2"/>
    <w:rsid w:val="00E7252F"/>
    <w:rsid w:val="00E72782"/>
    <w:rsid w:val="00E73740"/>
    <w:rsid w:val="00E73789"/>
    <w:rsid w:val="00E74312"/>
    <w:rsid w:val="00E755C7"/>
    <w:rsid w:val="00E75BCB"/>
    <w:rsid w:val="00E76132"/>
    <w:rsid w:val="00E765D4"/>
    <w:rsid w:val="00E7730D"/>
    <w:rsid w:val="00E773CD"/>
    <w:rsid w:val="00E77996"/>
    <w:rsid w:val="00E77ABF"/>
    <w:rsid w:val="00E77B26"/>
    <w:rsid w:val="00E77C30"/>
    <w:rsid w:val="00E807B1"/>
    <w:rsid w:val="00E80BA5"/>
    <w:rsid w:val="00E818A9"/>
    <w:rsid w:val="00E824D8"/>
    <w:rsid w:val="00E826B9"/>
    <w:rsid w:val="00E82B30"/>
    <w:rsid w:val="00E837E1"/>
    <w:rsid w:val="00E841DC"/>
    <w:rsid w:val="00E843AB"/>
    <w:rsid w:val="00E846BB"/>
    <w:rsid w:val="00E850DD"/>
    <w:rsid w:val="00E850E5"/>
    <w:rsid w:val="00E8546F"/>
    <w:rsid w:val="00E85AB1"/>
    <w:rsid w:val="00E861B9"/>
    <w:rsid w:val="00E861D0"/>
    <w:rsid w:val="00E86229"/>
    <w:rsid w:val="00E863DF"/>
    <w:rsid w:val="00E86532"/>
    <w:rsid w:val="00E86BB7"/>
    <w:rsid w:val="00E86BC4"/>
    <w:rsid w:val="00E86E16"/>
    <w:rsid w:val="00E87F8E"/>
    <w:rsid w:val="00E9074B"/>
    <w:rsid w:val="00E907D7"/>
    <w:rsid w:val="00E91090"/>
    <w:rsid w:val="00E915C5"/>
    <w:rsid w:val="00E916B8"/>
    <w:rsid w:val="00E92058"/>
    <w:rsid w:val="00E92920"/>
    <w:rsid w:val="00E93272"/>
    <w:rsid w:val="00E93854"/>
    <w:rsid w:val="00E938DD"/>
    <w:rsid w:val="00E93F8B"/>
    <w:rsid w:val="00E94B99"/>
    <w:rsid w:val="00E94C2C"/>
    <w:rsid w:val="00E95C90"/>
    <w:rsid w:val="00E9605D"/>
    <w:rsid w:val="00E96D1A"/>
    <w:rsid w:val="00E97179"/>
    <w:rsid w:val="00EA04DE"/>
    <w:rsid w:val="00EA0512"/>
    <w:rsid w:val="00EA078F"/>
    <w:rsid w:val="00EA0ECE"/>
    <w:rsid w:val="00EA1567"/>
    <w:rsid w:val="00EA172F"/>
    <w:rsid w:val="00EA17E9"/>
    <w:rsid w:val="00EA23F1"/>
    <w:rsid w:val="00EA2D89"/>
    <w:rsid w:val="00EA3197"/>
    <w:rsid w:val="00EA37A8"/>
    <w:rsid w:val="00EA3909"/>
    <w:rsid w:val="00EA3E57"/>
    <w:rsid w:val="00EA47ED"/>
    <w:rsid w:val="00EA57E2"/>
    <w:rsid w:val="00EA5B77"/>
    <w:rsid w:val="00EA5DA4"/>
    <w:rsid w:val="00EA5F6E"/>
    <w:rsid w:val="00EA6425"/>
    <w:rsid w:val="00EA6E0A"/>
    <w:rsid w:val="00EA735B"/>
    <w:rsid w:val="00EA7ACE"/>
    <w:rsid w:val="00EA7D92"/>
    <w:rsid w:val="00EA7DF8"/>
    <w:rsid w:val="00EB0458"/>
    <w:rsid w:val="00EB0A35"/>
    <w:rsid w:val="00EB0F39"/>
    <w:rsid w:val="00EB1316"/>
    <w:rsid w:val="00EB1DCA"/>
    <w:rsid w:val="00EB1F35"/>
    <w:rsid w:val="00EB2C9E"/>
    <w:rsid w:val="00EB2E98"/>
    <w:rsid w:val="00EB30A6"/>
    <w:rsid w:val="00EB3590"/>
    <w:rsid w:val="00EB37F1"/>
    <w:rsid w:val="00EB3E74"/>
    <w:rsid w:val="00EB3F5C"/>
    <w:rsid w:val="00EB43EC"/>
    <w:rsid w:val="00EB4DB9"/>
    <w:rsid w:val="00EB4EE5"/>
    <w:rsid w:val="00EB4F59"/>
    <w:rsid w:val="00EB5014"/>
    <w:rsid w:val="00EB5831"/>
    <w:rsid w:val="00EB59D8"/>
    <w:rsid w:val="00EB5CAF"/>
    <w:rsid w:val="00EB61DB"/>
    <w:rsid w:val="00EB67FB"/>
    <w:rsid w:val="00EB69A5"/>
    <w:rsid w:val="00EB6B18"/>
    <w:rsid w:val="00EB6B9A"/>
    <w:rsid w:val="00EB6C10"/>
    <w:rsid w:val="00EB6D65"/>
    <w:rsid w:val="00EB7C81"/>
    <w:rsid w:val="00EC02BB"/>
    <w:rsid w:val="00EC0416"/>
    <w:rsid w:val="00EC0AA4"/>
    <w:rsid w:val="00EC1C69"/>
    <w:rsid w:val="00EC1F4B"/>
    <w:rsid w:val="00EC28D5"/>
    <w:rsid w:val="00EC2C05"/>
    <w:rsid w:val="00EC38CC"/>
    <w:rsid w:val="00EC447B"/>
    <w:rsid w:val="00EC46D3"/>
    <w:rsid w:val="00EC53B1"/>
    <w:rsid w:val="00EC54BB"/>
    <w:rsid w:val="00EC5B98"/>
    <w:rsid w:val="00EC5BE1"/>
    <w:rsid w:val="00EC698F"/>
    <w:rsid w:val="00EC725A"/>
    <w:rsid w:val="00EC7E7B"/>
    <w:rsid w:val="00ED0837"/>
    <w:rsid w:val="00ED167F"/>
    <w:rsid w:val="00ED1CB3"/>
    <w:rsid w:val="00ED1F20"/>
    <w:rsid w:val="00ED2596"/>
    <w:rsid w:val="00ED2C21"/>
    <w:rsid w:val="00ED32A6"/>
    <w:rsid w:val="00ED342A"/>
    <w:rsid w:val="00ED34B5"/>
    <w:rsid w:val="00ED36AA"/>
    <w:rsid w:val="00ED4010"/>
    <w:rsid w:val="00ED4809"/>
    <w:rsid w:val="00ED4B25"/>
    <w:rsid w:val="00ED5C4F"/>
    <w:rsid w:val="00ED6004"/>
    <w:rsid w:val="00ED6400"/>
    <w:rsid w:val="00ED6593"/>
    <w:rsid w:val="00ED70E8"/>
    <w:rsid w:val="00ED72D3"/>
    <w:rsid w:val="00ED7FA8"/>
    <w:rsid w:val="00EE0ABA"/>
    <w:rsid w:val="00EE1251"/>
    <w:rsid w:val="00EE1325"/>
    <w:rsid w:val="00EE152D"/>
    <w:rsid w:val="00EE1ED4"/>
    <w:rsid w:val="00EE2346"/>
    <w:rsid w:val="00EE2356"/>
    <w:rsid w:val="00EE2865"/>
    <w:rsid w:val="00EE2C32"/>
    <w:rsid w:val="00EE32C7"/>
    <w:rsid w:val="00EE3765"/>
    <w:rsid w:val="00EE3D5E"/>
    <w:rsid w:val="00EE3DA1"/>
    <w:rsid w:val="00EE4918"/>
    <w:rsid w:val="00EE507B"/>
    <w:rsid w:val="00EE5458"/>
    <w:rsid w:val="00EE5801"/>
    <w:rsid w:val="00EE5AA7"/>
    <w:rsid w:val="00EE5C96"/>
    <w:rsid w:val="00EE5D50"/>
    <w:rsid w:val="00EE5FD3"/>
    <w:rsid w:val="00EE60A3"/>
    <w:rsid w:val="00EE65AF"/>
    <w:rsid w:val="00EE6BA0"/>
    <w:rsid w:val="00EE7000"/>
    <w:rsid w:val="00EE71E1"/>
    <w:rsid w:val="00EE74D2"/>
    <w:rsid w:val="00EE7591"/>
    <w:rsid w:val="00EF0559"/>
    <w:rsid w:val="00EF073F"/>
    <w:rsid w:val="00EF07A9"/>
    <w:rsid w:val="00EF0A37"/>
    <w:rsid w:val="00EF1BBB"/>
    <w:rsid w:val="00EF20A2"/>
    <w:rsid w:val="00EF2447"/>
    <w:rsid w:val="00EF2959"/>
    <w:rsid w:val="00EF2BD0"/>
    <w:rsid w:val="00EF3203"/>
    <w:rsid w:val="00EF3D57"/>
    <w:rsid w:val="00EF42C0"/>
    <w:rsid w:val="00EF4448"/>
    <w:rsid w:val="00EF451A"/>
    <w:rsid w:val="00EF4BDE"/>
    <w:rsid w:val="00EF572D"/>
    <w:rsid w:val="00EF6325"/>
    <w:rsid w:val="00EF64F3"/>
    <w:rsid w:val="00EF6666"/>
    <w:rsid w:val="00EF66C7"/>
    <w:rsid w:val="00EF681E"/>
    <w:rsid w:val="00EF6A7A"/>
    <w:rsid w:val="00EF6C4C"/>
    <w:rsid w:val="00EF7A9E"/>
    <w:rsid w:val="00F005C7"/>
    <w:rsid w:val="00F008C5"/>
    <w:rsid w:val="00F00EDC"/>
    <w:rsid w:val="00F0196C"/>
    <w:rsid w:val="00F01E2E"/>
    <w:rsid w:val="00F02482"/>
    <w:rsid w:val="00F024A8"/>
    <w:rsid w:val="00F02805"/>
    <w:rsid w:val="00F0283C"/>
    <w:rsid w:val="00F02B7B"/>
    <w:rsid w:val="00F033F4"/>
    <w:rsid w:val="00F0436D"/>
    <w:rsid w:val="00F048DB"/>
    <w:rsid w:val="00F05B33"/>
    <w:rsid w:val="00F060B3"/>
    <w:rsid w:val="00F06B02"/>
    <w:rsid w:val="00F06B2C"/>
    <w:rsid w:val="00F075EF"/>
    <w:rsid w:val="00F10C4C"/>
    <w:rsid w:val="00F10F7D"/>
    <w:rsid w:val="00F1161F"/>
    <w:rsid w:val="00F117E9"/>
    <w:rsid w:val="00F11891"/>
    <w:rsid w:val="00F12DC1"/>
    <w:rsid w:val="00F12DD1"/>
    <w:rsid w:val="00F132F3"/>
    <w:rsid w:val="00F13698"/>
    <w:rsid w:val="00F13699"/>
    <w:rsid w:val="00F13A0E"/>
    <w:rsid w:val="00F13A2F"/>
    <w:rsid w:val="00F140EA"/>
    <w:rsid w:val="00F144C4"/>
    <w:rsid w:val="00F1469F"/>
    <w:rsid w:val="00F14808"/>
    <w:rsid w:val="00F14C31"/>
    <w:rsid w:val="00F151D7"/>
    <w:rsid w:val="00F159DB"/>
    <w:rsid w:val="00F162C3"/>
    <w:rsid w:val="00F16794"/>
    <w:rsid w:val="00F16B72"/>
    <w:rsid w:val="00F16D32"/>
    <w:rsid w:val="00F171BA"/>
    <w:rsid w:val="00F17D8E"/>
    <w:rsid w:val="00F2030A"/>
    <w:rsid w:val="00F204FF"/>
    <w:rsid w:val="00F207D0"/>
    <w:rsid w:val="00F20C02"/>
    <w:rsid w:val="00F21063"/>
    <w:rsid w:val="00F211ED"/>
    <w:rsid w:val="00F21C9D"/>
    <w:rsid w:val="00F21E9F"/>
    <w:rsid w:val="00F220D8"/>
    <w:rsid w:val="00F2240E"/>
    <w:rsid w:val="00F228E5"/>
    <w:rsid w:val="00F235C2"/>
    <w:rsid w:val="00F235D0"/>
    <w:rsid w:val="00F2393A"/>
    <w:rsid w:val="00F23CF1"/>
    <w:rsid w:val="00F24128"/>
    <w:rsid w:val="00F24770"/>
    <w:rsid w:val="00F24C98"/>
    <w:rsid w:val="00F2509A"/>
    <w:rsid w:val="00F25D12"/>
    <w:rsid w:val="00F275AF"/>
    <w:rsid w:val="00F27FCF"/>
    <w:rsid w:val="00F3046B"/>
    <w:rsid w:val="00F30EB2"/>
    <w:rsid w:val="00F31135"/>
    <w:rsid w:val="00F31143"/>
    <w:rsid w:val="00F3206F"/>
    <w:rsid w:val="00F32116"/>
    <w:rsid w:val="00F32BA0"/>
    <w:rsid w:val="00F3310B"/>
    <w:rsid w:val="00F335FE"/>
    <w:rsid w:val="00F33742"/>
    <w:rsid w:val="00F33B1E"/>
    <w:rsid w:val="00F33D39"/>
    <w:rsid w:val="00F3409C"/>
    <w:rsid w:val="00F34841"/>
    <w:rsid w:val="00F34BA1"/>
    <w:rsid w:val="00F34DA3"/>
    <w:rsid w:val="00F3501E"/>
    <w:rsid w:val="00F35179"/>
    <w:rsid w:val="00F35246"/>
    <w:rsid w:val="00F35E05"/>
    <w:rsid w:val="00F36224"/>
    <w:rsid w:val="00F3624B"/>
    <w:rsid w:val="00F365E9"/>
    <w:rsid w:val="00F368BC"/>
    <w:rsid w:val="00F36D01"/>
    <w:rsid w:val="00F371C7"/>
    <w:rsid w:val="00F372F7"/>
    <w:rsid w:val="00F3778B"/>
    <w:rsid w:val="00F37F0F"/>
    <w:rsid w:val="00F400E4"/>
    <w:rsid w:val="00F401E8"/>
    <w:rsid w:val="00F40EB0"/>
    <w:rsid w:val="00F41460"/>
    <w:rsid w:val="00F4165C"/>
    <w:rsid w:val="00F41B67"/>
    <w:rsid w:val="00F4273F"/>
    <w:rsid w:val="00F4294D"/>
    <w:rsid w:val="00F42A96"/>
    <w:rsid w:val="00F43E07"/>
    <w:rsid w:val="00F441CC"/>
    <w:rsid w:val="00F449C8"/>
    <w:rsid w:val="00F45055"/>
    <w:rsid w:val="00F45532"/>
    <w:rsid w:val="00F4643A"/>
    <w:rsid w:val="00F467FC"/>
    <w:rsid w:val="00F46CDD"/>
    <w:rsid w:val="00F46F24"/>
    <w:rsid w:val="00F475CC"/>
    <w:rsid w:val="00F47891"/>
    <w:rsid w:val="00F47C64"/>
    <w:rsid w:val="00F50635"/>
    <w:rsid w:val="00F5072B"/>
    <w:rsid w:val="00F509A6"/>
    <w:rsid w:val="00F50A65"/>
    <w:rsid w:val="00F50A9F"/>
    <w:rsid w:val="00F50F52"/>
    <w:rsid w:val="00F51196"/>
    <w:rsid w:val="00F51B8C"/>
    <w:rsid w:val="00F525D9"/>
    <w:rsid w:val="00F53189"/>
    <w:rsid w:val="00F5338B"/>
    <w:rsid w:val="00F5379C"/>
    <w:rsid w:val="00F53B69"/>
    <w:rsid w:val="00F53D94"/>
    <w:rsid w:val="00F54221"/>
    <w:rsid w:val="00F54396"/>
    <w:rsid w:val="00F544A5"/>
    <w:rsid w:val="00F55373"/>
    <w:rsid w:val="00F55FB2"/>
    <w:rsid w:val="00F55FB8"/>
    <w:rsid w:val="00F561E5"/>
    <w:rsid w:val="00F56868"/>
    <w:rsid w:val="00F572AB"/>
    <w:rsid w:val="00F574F4"/>
    <w:rsid w:val="00F57BE6"/>
    <w:rsid w:val="00F57EC4"/>
    <w:rsid w:val="00F604BC"/>
    <w:rsid w:val="00F60540"/>
    <w:rsid w:val="00F60579"/>
    <w:rsid w:val="00F607EE"/>
    <w:rsid w:val="00F60879"/>
    <w:rsid w:val="00F60A6C"/>
    <w:rsid w:val="00F60BC5"/>
    <w:rsid w:val="00F61B9C"/>
    <w:rsid w:val="00F61C45"/>
    <w:rsid w:val="00F61FD6"/>
    <w:rsid w:val="00F623E7"/>
    <w:rsid w:val="00F6297F"/>
    <w:rsid w:val="00F631EE"/>
    <w:rsid w:val="00F63708"/>
    <w:rsid w:val="00F63A10"/>
    <w:rsid w:val="00F64379"/>
    <w:rsid w:val="00F64BC3"/>
    <w:rsid w:val="00F64C3A"/>
    <w:rsid w:val="00F64DE0"/>
    <w:rsid w:val="00F656AE"/>
    <w:rsid w:val="00F6608D"/>
    <w:rsid w:val="00F66572"/>
    <w:rsid w:val="00F66C90"/>
    <w:rsid w:val="00F66EEA"/>
    <w:rsid w:val="00F6708F"/>
    <w:rsid w:val="00F673DC"/>
    <w:rsid w:val="00F67A0E"/>
    <w:rsid w:val="00F70048"/>
    <w:rsid w:val="00F7006C"/>
    <w:rsid w:val="00F7019D"/>
    <w:rsid w:val="00F702F4"/>
    <w:rsid w:val="00F7049C"/>
    <w:rsid w:val="00F705D2"/>
    <w:rsid w:val="00F70792"/>
    <w:rsid w:val="00F70897"/>
    <w:rsid w:val="00F70937"/>
    <w:rsid w:val="00F70D33"/>
    <w:rsid w:val="00F70FDB"/>
    <w:rsid w:val="00F711DA"/>
    <w:rsid w:val="00F71323"/>
    <w:rsid w:val="00F71A88"/>
    <w:rsid w:val="00F71C45"/>
    <w:rsid w:val="00F71DE8"/>
    <w:rsid w:val="00F72327"/>
    <w:rsid w:val="00F72907"/>
    <w:rsid w:val="00F72CA6"/>
    <w:rsid w:val="00F72D46"/>
    <w:rsid w:val="00F730BA"/>
    <w:rsid w:val="00F7317B"/>
    <w:rsid w:val="00F73182"/>
    <w:rsid w:val="00F73A59"/>
    <w:rsid w:val="00F74962"/>
    <w:rsid w:val="00F749FC"/>
    <w:rsid w:val="00F74BBA"/>
    <w:rsid w:val="00F75326"/>
    <w:rsid w:val="00F755F6"/>
    <w:rsid w:val="00F75667"/>
    <w:rsid w:val="00F7579C"/>
    <w:rsid w:val="00F75B52"/>
    <w:rsid w:val="00F75EDB"/>
    <w:rsid w:val="00F7612D"/>
    <w:rsid w:val="00F76D3E"/>
    <w:rsid w:val="00F76D4A"/>
    <w:rsid w:val="00F771AC"/>
    <w:rsid w:val="00F7749C"/>
    <w:rsid w:val="00F7771A"/>
    <w:rsid w:val="00F778A0"/>
    <w:rsid w:val="00F800F5"/>
    <w:rsid w:val="00F8119B"/>
    <w:rsid w:val="00F81B62"/>
    <w:rsid w:val="00F82197"/>
    <w:rsid w:val="00F821FC"/>
    <w:rsid w:val="00F822BD"/>
    <w:rsid w:val="00F825DD"/>
    <w:rsid w:val="00F8289C"/>
    <w:rsid w:val="00F82984"/>
    <w:rsid w:val="00F829BA"/>
    <w:rsid w:val="00F82B83"/>
    <w:rsid w:val="00F82C28"/>
    <w:rsid w:val="00F83104"/>
    <w:rsid w:val="00F83E27"/>
    <w:rsid w:val="00F84036"/>
    <w:rsid w:val="00F84461"/>
    <w:rsid w:val="00F84523"/>
    <w:rsid w:val="00F84549"/>
    <w:rsid w:val="00F85255"/>
    <w:rsid w:val="00F856A8"/>
    <w:rsid w:val="00F85836"/>
    <w:rsid w:val="00F85B80"/>
    <w:rsid w:val="00F86109"/>
    <w:rsid w:val="00F8695C"/>
    <w:rsid w:val="00F8732F"/>
    <w:rsid w:val="00F8789B"/>
    <w:rsid w:val="00F87AE0"/>
    <w:rsid w:val="00F90476"/>
    <w:rsid w:val="00F90A57"/>
    <w:rsid w:val="00F91012"/>
    <w:rsid w:val="00F91293"/>
    <w:rsid w:val="00F914F1"/>
    <w:rsid w:val="00F91AAF"/>
    <w:rsid w:val="00F91DCB"/>
    <w:rsid w:val="00F92304"/>
    <w:rsid w:val="00F92537"/>
    <w:rsid w:val="00F9261E"/>
    <w:rsid w:val="00F9293F"/>
    <w:rsid w:val="00F92960"/>
    <w:rsid w:val="00F93063"/>
    <w:rsid w:val="00F93C3E"/>
    <w:rsid w:val="00F943F2"/>
    <w:rsid w:val="00F9466E"/>
    <w:rsid w:val="00F94A25"/>
    <w:rsid w:val="00F94B63"/>
    <w:rsid w:val="00F94D3B"/>
    <w:rsid w:val="00F94F4E"/>
    <w:rsid w:val="00F95188"/>
    <w:rsid w:val="00F9533A"/>
    <w:rsid w:val="00F95825"/>
    <w:rsid w:val="00F96D33"/>
    <w:rsid w:val="00FA05B3"/>
    <w:rsid w:val="00FA077A"/>
    <w:rsid w:val="00FA0F7F"/>
    <w:rsid w:val="00FA1026"/>
    <w:rsid w:val="00FA1311"/>
    <w:rsid w:val="00FA222C"/>
    <w:rsid w:val="00FA2701"/>
    <w:rsid w:val="00FA27F3"/>
    <w:rsid w:val="00FA2ED7"/>
    <w:rsid w:val="00FA3127"/>
    <w:rsid w:val="00FA335F"/>
    <w:rsid w:val="00FA354C"/>
    <w:rsid w:val="00FA3726"/>
    <w:rsid w:val="00FA4A4D"/>
    <w:rsid w:val="00FA4C24"/>
    <w:rsid w:val="00FA4F40"/>
    <w:rsid w:val="00FA503D"/>
    <w:rsid w:val="00FA5376"/>
    <w:rsid w:val="00FA57F1"/>
    <w:rsid w:val="00FA5B22"/>
    <w:rsid w:val="00FA5B24"/>
    <w:rsid w:val="00FA61AC"/>
    <w:rsid w:val="00FA6350"/>
    <w:rsid w:val="00FA6422"/>
    <w:rsid w:val="00FA669C"/>
    <w:rsid w:val="00FA6C42"/>
    <w:rsid w:val="00FA6FE5"/>
    <w:rsid w:val="00FA70C4"/>
    <w:rsid w:val="00FA733F"/>
    <w:rsid w:val="00FA773B"/>
    <w:rsid w:val="00FA7B50"/>
    <w:rsid w:val="00FA7C98"/>
    <w:rsid w:val="00FA7D32"/>
    <w:rsid w:val="00FB01B7"/>
    <w:rsid w:val="00FB02A1"/>
    <w:rsid w:val="00FB05CC"/>
    <w:rsid w:val="00FB092A"/>
    <w:rsid w:val="00FB0B4E"/>
    <w:rsid w:val="00FB11A7"/>
    <w:rsid w:val="00FB1557"/>
    <w:rsid w:val="00FB158B"/>
    <w:rsid w:val="00FB1B9E"/>
    <w:rsid w:val="00FB1D45"/>
    <w:rsid w:val="00FB27D9"/>
    <w:rsid w:val="00FB2BC5"/>
    <w:rsid w:val="00FB2E4B"/>
    <w:rsid w:val="00FB2E7F"/>
    <w:rsid w:val="00FB2E97"/>
    <w:rsid w:val="00FB2F3B"/>
    <w:rsid w:val="00FB375C"/>
    <w:rsid w:val="00FB3DD6"/>
    <w:rsid w:val="00FB3E25"/>
    <w:rsid w:val="00FB41E0"/>
    <w:rsid w:val="00FB4315"/>
    <w:rsid w:val="00FB57C9"/>
    <w:rsid w:val="00FB5DE5"/>
    <w:rsid w:val="00FB60EB"/>
    <w:rsid w:val="00FB659E"/>
    <w:rsid w:val="00FB6666"/>
    <w:rsid w:val="00FB6B72"/>
    <w:rsid w:val="00FB771C"/>
    <w:rsid w:val="00FB79C2"/>
    <w:rsid w:val="00FB7D45"/>
    <w:rsid w:val="00FC0980"/>
    <w:rsid w:val="00FC2108"/>
    <w:rsid w:val="00FC2F00"/>
    <w:rsid w:val="00FC355A"/>
    <w:rsid w:val="00FC38D3"/>
    <w:rsid w:val="00FC3FE8"/>
    <w:rsid w:val="00FC40A5"/>
    <w:rsid w:val="00FC44F4"/>
    <w:rsid w:val="00FC4721"/>
    <w:rsid w:val="00FC49C5"/>
    <w:rsid w:val="00FC4B45"/>
    <w:rsid w:val="00FC4EA1"/>
    <w:rsid w:val="00FC5531"/>
    <w:rsid w:val="00FC5DCC"/>
    <w:rsid w:val="00FC5E99"/>
    <w:rsid w:val="00FC618E"/>
    <w:rsid w:val="00FC65DB"/>
    <w:rsid w:val="00FC66C7"/>
    <w:rsid w:val="00FC743C"/>
    <w:rsid w:val="00FC7B04"/>
    <w:rsid w:val="00FD0238"/>
    <w:rsid w:val="00FD02F2"/>
    <w:rsid w:val="00FD0FD4"/>
    <w:rsid w:val="00FD14FD"/>
    <w:rsid w:val="00FD1619"/>
    <w:rsid w:val="00FD1D97"/>
    <w:rsid w:val="00FD3025"/>
    <w:rsid w:val="00FD39A8"/>
    <w:rsid w:val="00FD3C8A"/>
    <w:rsid w:val="00FD3D29"/>
    <w:rsid w:val="00FD42FD"/>
    <w:rsid w:val="00FD489B"/>
    <w:rsid w:val="00FD53FC"/>
    <w:rsid w:val="00FD581E"/>
    <w:rsid w:val="00FD58F3"/>
    <w:rsid w:val="00FD651A"/>
    <w:rsid w:val="00FD66A1"/>
    <w:rsid w:val="00FD6925"/>
    <w:rsid w:val="00FD69EE"/>
    <w:rsid w:val="00FD6D96"/>
    <w:rsid w:val="00FD7278"/>
    <w:rsid w:val="00FD77BE"/>
    <w:rsid w:val="00FE0149"/>
    <w:rsid w:val="00FE01C6"/>
    <w:rsid w:val="00FE0724"/>
    <w:rsid w:val="00FE0D30"/>
    <w:rsid w:val="00FE1006"/>
    <w:rsid w:val="00FE13DB"/>
    <w:rsid w:val="00FE184B"/>
    <w:rsid w:val="00FE1997"/>
    <w:rsid w:val="00FE1A32"/>
    <w:rsid w:val="00FE234B"/>
    <w:rsid w:val="00FE2D3E"/>
    <w:rsid w:val="00FE301D"/>
    <w:rsid w:val="00FE36D2"/>
    <w:rsid w:val="00FE3722"/>
    <w:rsid w:val="00FE3EDB"/>
    <w:rsid w:val="00FE42DC"/>
    <w:rsid w:val="00FE4711"/>
    <w:rsid w:val="00FE49DD"/>
    <w:rsid w:val="00FE4A5D"/>
    <w:rsid w:val="00FE4D51"/>
    <w:rsid w:val="00FE4F21"/>
    <w:rsid w:val="00FE65ED"/>
    <w:rsid w:val="00FE698B"/>
    <w:rsid w:val="00FE7164"/>
    <w:rsid w:val="00FE7195"/>
    <w:rsid w:val="00FE7496"/>
    <w:rsid w:val="00FF03B6"/>
    <w:rsid w:val="00FF0B11"/>
    <w:rsid w:val="00FF0EC3"/>
    <w:rsid w:val="00FF1609"/>
    <w:rsid w:val="00FF257A"/>
    <w:rsid w:val="00FF2961"/>
    <w:rsid w:val="00FF299E"/>
    <w:rsid w:val="00FF2A38"/>
    <w:rsid w:val="00FF2B3D"/>
    <w:rsid w:val="00FF2FA9"/>
    <w:rsid w:val="00FF37A7"/>
    <w:rsid w:val="00FF4064"/>
    <w:rsid w:val="00FF48D8"/>
    <w:rsid w:val="00FF4D50"/>
    <w:rsid w:val="00FF4EEC"/>
    <w:rsid w:val="00FF51F3"/>
    <w:rsid w:val="00FF5503"/>
    <w:rsid w:val="00FF5C58"/>
    <w:rsid w:val="00FF5EE8"/>
    <w:rsid w:val="00FF5F67"/>
    <w:rsid w:val="00FF5F81"/>
    <w:rsid w:val="00FF6429"/>
    <w:rsid w:val="00FF6442"/>
    <w:rsid w:val="00FF64BF"/>
    <w:rsid w:val="00FF6742"/>
    <w:rsid w:val="00FF7427"/>
    <w:rsid w:val="00FF79F0"/>
    <w:rsid w:val="013DED15"/>
    <w:rsid w:val="014759F8"/>
    <w:rsid w:val="014E566B"/>
    <w:rsid w:val="01681235"/>
    <w:rsid w:val="0207FFF7"/>
    <w:rsid w:val="021A868E"/>
    <w:rsid w:val="0245B3B9"/>
    <w:rsid w:val="025DE504"/>
    <w:rsid w:val="0277CA0C"/>
    <w:rsid w:val="02ED45E2"/>
    <w:rsid w:val="03444523"/>
    <w:rsid w:val="034680C7"/>
    <w:rsid w:val="034A5092"/>
    <w:rsid w:val="0372CA6C"/>
    <w:rsid w:val="03892CC7"/>
    <w:rsid w:val="03923924"/>
    <w:rsid w:val="03E9FD0F"/>
    <w:rsid w:val="049C5F2A"/>
    <w:rsid w:val="04BB7E16"/>
    <w:rsid w:val="055F729F"/>
    <w:rsid w:val="059CCC53"/>
    <w:rsid w:val="05A7710C"/>
    <w:rsid w:val="0638BA4C"/>
    <w:rsid w:val="06439D48"/>
    <w:rsid w:val="06723FE6"/>
    <w:rsid w:val="06737B4F"/>
    <w:rsid w:val="06A88501"/>
    <w:rsid w:val="06B73D7B"/>
    <w:rsid w:val="073B9CE4"/>
    <w:rsid w:val="07587FF5"/>
    <w:rsid w:val="075FE684"/>
    <w:rsid w:val="07C31240"/>
    <w:rsid w:val="08251226"/>
    <w:rsid w:val="08770ED4"/>
    <w:rsid w:val="088FFE38"/>
    <w:rsid w:val="08BC4122"/>
    <w:rsid w:val="08E6A82E"/>
    <w:rsid w:val="090A0200"/>
    <w:rsid w:val="099882A2"/>
    <w:rsid w:val="09B41175"/>
    <w:rsid w:val="09C3371B"/>
    <w:rsid w:val="0A3FAE93"/>
    <w:rsid w:val="0A627942"/>
    <w:rsid w:val="0A981A92"/>
    <w:rsid w:val="0ABF7C81"/>
    <w:rsid w:val="0AC54A45"/>
    <w:rsid w:val="0AD78999"/>
    <w:rsid w:val="0AEA84F7"/>
    <w:rsid w:val="0AEC10EF"/>
    <w:rsid w:val="0B1CF8DB"/>
    <w:rsid w:val="0B8D5ADD"/>
    <w:rsid w:val="0BAC7A26"/>
    <w:rsid w:val="0BF3AFAC"/>
    <w:rsid w:val="0C40BD6B"/>
    <w:rsid w:val="0C5B3E79"/>
    <w:rsid w:val="0C6AD22F"/>
    <w:rsid w:val="0C724E8A"/>
    <w:rsid w:val="0C979876"/>
    <w:rsid w:val="0CBD5533"/>
    <w:rsid w:val="0CC342E8"/>
    <w:rsid w:val="0CD20F04"/>
    <w:rsid w:val="0CD6A91D"/>
    <w:rsid w:val="0D4F84D4"/>
    <w:rsid w:val="0D886D72"/>
    <w:rsid w:val="0DAA90E8"/>
    <w:rsid w:val="0DE407B6"/>
    <w:rsid w:val="0E0FC3FA"/>
    <w:rsid w:val="0E1896ED"/>
    <w:rsid w:val="0E718C8A"/>
    <w:rsid w:val="0E856B3F"/>
    <w:rsid w:val="0E970684"/>
    <w:rsid w:val="0EA39397"/>
    <w:rsid w:val="0EE5C34A"/>
    <w:rsid w:val="0EFD0044"/>
    <w:rsid w:val="0F7EDA07"/>
    <w:rsid w:val="0F851E3F"/>
    <w:rsid w:val="0FD71FC4"/>
    <w:rsid w:val="0FEA71B9"/>
    <w:rsid w:val="1080BD77"/>
    <w:rsid w:val="1163F116"/>
    <w:rsid w:val="1173B8B3"/>
    <w:rsid w:val="11AA35BD"/>
    <w:rsid w:val="11C098A4"/>
    <w:rsid w:val="1215A92C"/>
    <w:rsid w:val="12403F43"/>
    <w:rsid w:val="12696636"/>
    <w:rsid w:val="12B82BD4"/>
    <w:rsid w:val="12BE4EC3"/>
    <w:rsid w:val="12C923DF"/>
    <w:rsid w:val="12D3513C"/>
    <w:rsid w:val="13E64760"/>
    <w:rsid w:val="14006A69"/>
    <w:rsid w:val="1463E4DB"/>
    <w:rsid w:val="14966F20"/>
    <w:rsid w:val="14C51366"/>
    <w:rsid w:val="1520BD74"/>
    <w:rsid w:val="1579CBA7"/>
    <w:rsid w:val="158EE22C"/>
    <w:rsid w:val="15A840BA"/>
    <w:rsid w:val="160ABA2E"/>
    <w:rsid w:val="16218D28"/>
    <w:rsid w:val="1640F615"/>
    <w:rsid w:val="168A3128"/>
    <w:rsid w:val="16A27C97"/>
    <w:rsid w:val="16B41B26"/>
    <w:rsid w:val="16CE34FA"/>
    <w:rsid w:val="16FFA3AB"/>
    <w:rsid w:val="173C05AA"/>
    <w:rsid w:val="17F41951"/>
    <w:rsid w:val="17FDF67D"/>
    <w:rsid w:val="18169E1D"/>
    <w:rsid w:val="18387B6E"/>
    <w:rsid w:val="188A81EE"/>
    <w:rsid w:val="18922B81"/>
    <w:rsid w:val="18A1F8C2"/>
    <w:rsid w:val="18C18DA2"/>
    <w:rsid w:val="18D9E1C3"/>
    <w:rsid w:val="192C9284"/>
    <w:rsid w:val="197C5CAB"/>
    <w:rsid w:val="19A5F1A9"/>
    <w:rsid w:val="1A017896"/>
    <w:rsid w:val="1A319320"/>
    <w:rsid w:val="1A5877A1"/>
    <w:rsid w:val="1A5A481B"/>
    <w:rsid w:val="1A683478"/>
    <w:rsid w:val="1A7772E2"/>
    <w:rsid w:val="1A99E9A5"/>
    <w:rsid w:val="1AB498B6"/>
    <w:rsid w:val="1AD3A590"/>
    <w:rsid w:val="1B09070B"/>
    <w:rsid w:val="1B0E1A25"/>
    <w:rsid w:val="1B126DE5"/>
    <w:rsid w:val="1B894D64"/>
    <w:rsid w:val="1BE7D78E"/>
    <w:rsid w:val="1BFEC132"/>
    <w:rsid w:val="1C7290E9"/>
    <w:rsid w:val="1C76AA1A"/>
    <w:rsid w:val="1C965247"/>
    <w:rsid w:val="1CA7AAC7"/>
    <w:rsid w:val="1CC8ED65"/>
    <w:rsid w:val="1D2C1E9E"/>
    <w:rsid w:val="1D53E3EE"/>
    <w:rsid w:val="1D667297"/>
    <w:rsid w:val="1D7FDE64"/>
    <w:rsid w:val="1D8C7450"/>
    <w:rsid w:val="1D8F002B"/>
    <w:rsid w:val="1DAF4694"/>
    <w:rsid w:val="1EBFEDFD"/>
    <w:rsid w:val="1EDE0618"/>
    <w:rsid w:val="1EFB421D"/>
    <w:rsid w:val="1F03E784"/>
    <w:rsid w:val="1F4D9FBF"/>
    <w:rsid w:val="1FC69A69"/>
    <w:rsid w:val="20D597B9"/>
    <w:rsid w:val="20F4AE3B"/>
    <w:rsid w:val="210D2D2A"/>
    <w:rsid w:val="214266E0"/>
    <w:rsid w:val="214EFEEA"/>
    <w:rsid w:val="218242C1"/>
    <w:rsid w:val="21B4BCA2"/>
    <w:rsid w:val="2201E7F4"/>
    <w:rsid w:val="220708DE"/>
    <w:rsid w:val="2211C179"/>
    <w:rsid w:val="22186A88"/>
    <w:rsid w:val="22403855"/>
    <w:rsid w:val="2249A73A"/>
    <w:rsid w:val="2273CD18"/>
    <w:rsid w:val="22919467"/>
    <w:rsid w:val="22F75FD5"/>
    <w:rsid w:val="2331C659"/>
    <w:rsid w:val="23600635"/>
    <w:rsid w:val="238BF0FC"/>
    <w:rsid w:val="239D2726"/>
    <w:rsid w:val="2421FC37"/>
    <w:rsid w:val="244BB21B"/>
    <w:rsid w:val="2451B93E"/>
    <w:rsid w:val="2475868C"/>
    <w:rsid w:val="25035B11"/>
    <w:rsid w:val="25341D4D"/>
    <w:rsid w:val="255F22A4"/>
    <w:rsid w:val="2594CFC4"/>
    <w:rsid w:val="25B04CA0"/>
    <w:rsid w:val="26B7FB8A"/>
    <w:rsid w:val="27086745"/>
    <w:rsid w:val="27A186A2"/>
    <w:rsid w:val="27B9AF62"/>
    <w:rsid w:val="27BE16FB"/>
    <w:rsid w:val="28469ACB"/>
    <w:rsid w:val="286ED830"/>
    <w:rsid w:val="2892767D"/>
    <w:rsid w:val="28A64C89"/>
    <w:rsid w:val="28A95995"/>
    <w:rsid w:val="28C8A5F7"/>
    <w:rsid w:val="28E55ED0"/>
    <w:rsid w:val="2908FB07"/>
    <w:rsid w:val="29338F68"/>
    <w:rsid w:val="2954BD9C"/>
    <w:rsid w:val="29597035"/>
    <w:rsid w:val="29B3194F"/>
    <w:rsid w:val="29B344B8"/>
    <w:rsid w:val="29D2126E"/>
    <w:rsid w:val="29E71085"/>
    <w:rsid w:val="29EB9FCF"/>
    <w:rsid w:val="2A55AA7B"/>
    <w:rsid w:val="2A5FF82C"/>
    <w:rsid w:val="2A71145D"/>
    <w:rsid w:val="2A86BA7F"/>
    <w:rsid w:val="2A87EB2F"/>
    <w:rsid w:val="2AB1EB02"/>
    <w:rsid w:val="2AB4A503"/>
    <w:rsid w:val="2ABECD03"/>
    <w:rsid w:val="2B20D7EA"/>
    <w:rsid w:val="2B216471"/>
    <w:rsid w:val="2B521EE7"/>
    <w:rsid w:val="2B5D4F02"/>
    <w:rsid w:val="2B72C958"/>
    <w:rsid w:val="2BCBC9C0"/>
    <w:rsid w:val="2C36B78D"/>
    <w:rsid w:val="2C6AF995"/>
    <w:rsid w:val="2CA82D7F"/>
    <w:rsid w:val="2CD3C630"/>
    <w:rsid w:val="2CD5CEA4"/>
    <w:rsid w:val="2CE4952F"/>
    <w:rsid w:val="2D1B50D4"/>
    <w:rsid w:val="2D543D4A"/>
    <w:rsid w:val="2D879757"/>
    <w:rsid w:val="2DF162ED"/>
    <w:rsid w:val="2E80C444"/>
    <w:rsid w:val="2EB7607F"/>
    <w:rsid w:val="2F269AE8"/>
    <w:rsid w:val="2F2F89B9"/>
    <w:rsid w:val="2F472F3F"/>
    <w:rsid w:val="2F79EA70"/>
    <w:rsid w:val="2F9E57A6"/>
    <w:rsid w:val="2FBC7FEA"/>
    <w:rsid w:val="2FDBD332"/>
    <w:rsid w:val="306147DA"/>
    <w:rsid w:val="30953AE8"/>
    <w:rsid w:val="30C6EB29"/>
    <w:rsid w:val="3108D669"/>
    <w:rsid w:val="31254CE1"/>
    <w:rsid w:val="315E7550"/>
    <w:rsid w:val="31F9676C"/>
    <w:rsid w:val="3248CC81"/>
    <w:rsid w:val="32A94649"/>
    <w:rsid w:val="32A9AB88"/>
    <w:rsid w:val="32F35CB8"/>
    <w:rsid w:val="333EE85C"/>
    <w:rsid w:val="3374CA6E"/>
    <w:rsid w:val="33E30FA6"/>
    <w:rsid w:val="33E3F3B9"/>
    <w:rsid w:val="343A1F4D"/>
    <w:rsid w:val="34854D48"/>
    <w:rsid w:val="34F23325"/>
    <w:rsid w:val="3532EC42"/>
    <w:rsid w:val="35390584"/>
    <w:rsid w:val="355296CD"/>
    <w:rsid w:val="359A516F"/>
    <w:rsid w:val="35C0D7F6"/>
    <w:rsid w:val="365FB7CD"/>
    <w:rsid w:val="3674EECD"/>
    <w:rsid w:val="369159C7"/>
    <w:rsid w:val="36922D60"/>
    <w:rsid w:val="36EAE167"/>
    <w:rsid w:val="371D4224"/>
    <w:rsid w:val="375646C7"/>
    <w:rsid w:val="3764879C"/>
    <w:rsid w:val="378BE116"/>
    <w:rsid w:val="379BD1DA"/>
    <w:rsid w:val="37C78B4E"/>
    <w:rsid w:val="37CFED80"/>
    <w:rsid w:val="37FC634B"/>
    <w:rsid w:val="3847E426"/>
    <w:rsid w:val="3855FF89"/>
    <w:rsid w:val="388551FA"/>
    <w:rsid w:val="38886A2F"/>
    <w:rsid w:val="38A38DA3"/>
    <w:rsid w:val="38C86371"/>
    <w:rsid w:val="3946BF59"/>
    <w:rsid w:val="39B2EA85"/>
    <w:rsid w:val="39CB7234"/>
    <w:rsid w:val="39DF609A"/>
    <w:rsid w:val="3A00915F"/>
    <w:rsid w:val="3A018C97"/>
    <w:rsid w:val="3A3774B9"/>
    <w:rsid w:val="3A5F6D10"/>
    <w:rsid w:val="3AA640B7"/>
    <w:rsid w:val="3AB91CD3"/>
    <w:rsid w:val="3AD0B14C"/>
    <w:rsid w:val="3B356531"/>
    <w:rsid w:val="3B688655"/>
    <w:rsid w:val="3B6F8A3B"/>
    <w:rsid w:val="3B7B3481"/>
    <w:rsid w:val="3BEFE1C4"/>
    <w:rsid w:val="3C0F107E"/>
    <w:rsid w:val="3C297062"/>
    <w:rsid w:val="3C2B3269"/>
    <w:rsid w:val="3C8B0342"/>
    <w:rsid w:val="3C9D576D"/>
    <w:rsid w:val="3D46A291"/>
    <w:rsid w:val="3D5685CE"/>
    <w:rsid w:val="3D9D878C"/>
    <w:rsid w:val="3E2B7205"/>
    <w:rsid w:val="3EC0CA60"/>
    <w:rsid w:val="3EE57702"/>
    <w:rsid w:val="3F24212E"/>
    <w:rsid w:val="3F5EAD8A"/>
    <w:rsid w:val="3FF6E0D4"/>
    <w:rsid w:val="4007DFA3"/>
    <w:rsid w:val="401B930A"/>
    <w:rsid w:val="401EDF47"/>
    <w:rsid w:val="40DEE5DB"/>
    <w:rsid w:val="40E443BE"/>
    <w:rsid w:val="40E7DD4B"/>
    <w:rsid w:val="41249F0C"/>
    <w:rsid w:val="41B4D7CF"/>
    <w:rsid w:val="41EA1426"/>
    <w:rsid w:val="42001001"/>
    <w:rsid w:val="4232E259"/>
    <w:rsid w:val="4257AF78"/>
    <w:rsid w:val="42ABD8EA"/>
    <w:rsid w:val="42ECE683"/>
    <w:rsid w:val="42EDB03E"/>
    <w:rsid w:val="43115D04"/>
    <w:rsid w:val="4365190C"/>
    <w:rsid w:val="437698CA"/>
    <w:rsid w:val="437F1F66"/>
    <w:rsid w:val="43E00B13"/>
    <w:rsid w:val="44458E9E"/>
    <w:rsid w:val="44AA86D7"/>
    <w:rsid w:val="450262F6"/>
    <w:rsid w:val="451E5F18"/>
    <w:rsid w:val="453A0DE5"/>
    <w:rsid w:val="455379EC"/>
    <w:rsid w:val="45AB544A"/>
    <w:rsid w:val="45C0A158"/>
    <w:rsid w:val="45E8DA86"/>
    <w:rsid w:val="46119E67"/>
    <w:rsid w:val="462D85E8"/>
    <w:rsid w:val="46465738"/>
    <w:rsid w:val="4661299B"/>
    <w:rsid w:val="4676142F"/>
    <w:rsid w:val="4677881B"/>
    <w:rsid w:val="46E95211"/>
    <w:rsid w:val="46EADFEE"/>
    <w:rsid w:val="4740A5F0"/>
    <w:rsid w:val="474DD189"/>
    <w:rsid w:val="47C95911"/>
    <w:rsid w:val="47DF8043"/>
    <w:rsid w:val="48108E99"/>
    <w:rsid w:val="482510AA"/>
    <w:rsid w:val="487AABC1"/>
    <w:rsid w:val="487D2042"/>
    <w:rsid w:val="48D5DC5D"/>
    <w:rsid w:val="48E09B5A"/>
    <w:rsid w:val="48EDEAC7"/>
    <w:rsid w:val="49081A03"/>
    <w:rsid w:val="493BFE98"/>
    <w:rsid w:val="494E2A83"/>
    <w:rsid w:val="49942E48"/>
    <w:rsid w:val="49A34B1F"/>
    <w:rsid w:val="4A13C496"/>
    <w:rsid w:val="4A3DC0B3"/>
    <w:rsid w:val="4A6AC0B8"/>
    <w:rsid w:val="4AE4EDC9"/>
    <w:rsid w:val="4B38C8D8"/>
    <w:rsid w:val="4B6BB548"/>
    <w:rsid w:val="4B70C690"/>
    <w:rsid w:val="4B95BBD5"/>
    <w:rsid w:val="4BB945A0"/>
    <w:rsid w:val="4BD37BA0"/>
    <w:rsid w:val="4C055C33"/>
    <w:rsid w:val="4C35D78B"/>
    <w:rsid w:val="4C5A1B8C"/>
    <w:rsid w:val="4CF27CCE"/>
    <w:rsid w:val="4CFD4010"/>
    <w:rsid w:val="4D08319D"/>
    <w:rsid w:val="4D0A0E3A"/>
    <w:rsid w:val="4D6BFF65"/>
    <w:rsid w:val="4D862054"/>
    <w:rsid w:val="4DD336A3"/>
    <w:rsid w:val="4E085DCA"/>
    <w:rsid w:val="4E1AECCA"/>
    <w:rsid w:val="4E532CEB"/>
    <w:rsid w:val="4EC19AF1"/>
    <w:rsid w:val="4ED2B44C"/>
    <w:rsid w:val="4EDD47AF"/>
    <w:rsid w:val="4EDE0946"/>
    <w:rsid w:val="4F07C44C"/>
    <w:rsid w:val="4FBDA0DF"/>
    <w:rsid w:val="4FFB765B"/>
    <w:rsid w:val="505E31D0"/>
    <w:rsid w:val="50712758"/>
    <w:rsid w:val="508023EB"/>
    <w:rsid w:val="5086CFF2"/>
    <w:rsid w:val="508DF1D9"/>
    <w:rsid w:val="50A42734"/>
    <w:rsid w:val="50D47CC5"/>
    <w:rsid w:val="50E8BF9D"/>
    <w:rsid w:val="512622D0"/>
    <w:rsid w:val="513F607E"/>
    <w:rsid w:val="51859A47"/>
    <w:rsid w:val="518E79FF"/>
    <w:rsid w:val="51F28AB7"/>
    <w:rsid w:val="51FA0231"/>
    <w:rsid w:val="51FAECF0"/>
    <w:rsid w:val="52B09A3A"/>
    <w:rsid w:val="538BA6DE"/>
    <w:rsid w:val="538DBF3E"/>
    <w:rsid w:val="53C55FBB"/>
    <w:rsid w:val="53E7C125"/>
    <w:rsid w:val="545D6CDB"/>
    <w:rsid w:val="5492656E"/>
    <w:rsid w:val="553CBBEC"/>
    <w:rsid w:val="556BBF89"/>
    <w:rsid w:val="5583577C"/>
    <w:rsid w:val="5599ECC4"/>
    <w:rsid w:val="55AB2913"/>
    <w:rsid w:val="567159C1"/>
    <w:rsid w:val="567CE792"/>
    <w:rsid w:val="56867193"/>
    <w:rsid w:val="56CDECE7"/>
    <w:rsid w:val="571F61E7"/>
    <w:rsid w:val="57A5FD19"/>
    <w:rsid w:val="57D4CA3A"/>
    <w:rsid w:val="57DF2306"/>
    <w:rsid w:val="5806F389"/>
    <w:rsid w:val="58131CFB"/>
    <w:rsid w:val="58204919"/>
    <w:rsid w:val="585EFB7A"/>
    <w:rsid w:val="586E6706"/>
    <w:rsid w:val="587B9DB0"/>
    <w:rsid w:val="58C9033B"/>
    <w:rsid w:val="58FE1817"/>
    <w:rsid w:val="596CDE15"/>
    <w:rsid w:val="598650F9"/>
    <w:rsid w:val="59CC4E1B"/>
    <w:rsid w:val="5A38E3FC"/>
    <w:rsid w:val="5A539FDD"/>
    <w:rsid w:val="5AB50498"/>
    <w:rsid w:val="5ACD7E61"/>
    <w:rsid w:val="5AE107AA"/>
    <w:rsid w:val="5AFF6B11"/>
    <w:rsid w:val="5B369036"/>
    <w:rsid w:val="5B77C852"/>
    <w:rsid w:val="5B8AFA46"/>
    <w:rsid w:val="5BDC4405"/>
    <w:rsid w:val="5C8D19CC"/>
    <w:rsid w:val="5C93F0E8"/>
    <w:rsid w:val="5CD415DE"/>
    <w:rsid w:val="5CEA8CE2"/>
    <w:rsid w:val="5D21AA4C"/>
    <w:rsid w:val="5D2CC674"/>
    <w:rsid w:val="5D542C35"/>
    <w:rsid w:val="5D5B4668"/>
    <w:rsid w:val="5DB86CB1"/>
    <w:rsid w:val="5DE42EBD"/>
    <w:rsid w:val="5E422A22"/>
    <w:rsid w:val="5E4A9378"/>
    <w:rsid w:val="5E6012D0"/>
    <w:rsid w:val="5E98C19C"/>
    <w:rsid w:val="5EC6D80D"/>
    <w:rsid w:val="5FDDD907"/>
    <w:rsid w:val="600165EA"/>
    <w:rsid w:val="601203EC"/>
    <w:rsid w:val="603716BF"/>
    <w:rsid w:val="60380B2B"/>
    <w:rsid w:val="60734BD1"/>
    <w:rsid w:val="6079B9FA"/>
    <w:rsid w:val="608E4AA0"/>
    <w:rsid w:val="60F03795"/>
    <w:rsid w:val="611115D6"/>
    <w:rsid w:val="6145D60F"/>
    <w:rsid w:val="6161FCE9"/>
    <w:rsid w:val="61A09DEE"/>
    <w:rsid w:val="61AE1A3C"/>
    <w:rsid w:val="61B7B14F"/>
    <w:rsid w:val="61C15CA4"/>
    <w:rsid w:val="61E5CF3C"/>
    <w:rsid w:val="62195489"/>
    <w:rsid w:val="627C1B2A"/>
    <w:rsid w:val="62A6BB25"/>
    <w:rsid w:val="62BBA64E"/>
    <w:rsid w:val="62D6051F"/>
    <w:rsid w:val="630470E1"/>
    <w:rsid w:val="630866F2"/>
    <w:rsid w:val="634BB89D"/>
    <w:rsid w:val="634C11C7"/>
    <w:rsid w:val="63535ADA"/>
    <w:rsid w:val="636800A8"/>
    <w:rsid w:val="636F7EBB"/>
    <w:rsid w:val="6395F55A"/>
    <w:rsid w:val="6396D8B8"/>
    <w:rsid w:val="63A5A980"/>
    <w:rsid w:val="6409FEED"/>
    <w:rsid w:val="6438D7F8"/>
    <w:rsid w:val="64768C11"/>
    <w:rsid w:val="647F94F2"/>
    <w:rsid w:val="64CE881A"/>
    <w:rsid w:val="6587E81B"/>
    <w:rsid w:val="65CF9B5C"/>
    <w:rsid w:val="66213116"/>
    <w:rsid w:val="6665D9CE"/>
    <w:rsid w:val="66737456"/>
    <w:rsid w:val="66AF5225"/>
    <w:rsid w:val="66E53E50"/>
    <w:rsid w:val="66F38FA9"/>
    <w:rsid w:val="66FDB43C"/>
    <w:rsid w:val="672E5CC3"/>
    <w:rsid w:val="675D5F37"/>
    <w:rsid w:val="676CE24E"/>
    <w:rsid w:val="68088FDA"/>
    <w:rsid w:val="688736E0"/>
    <w:rsid w:val="68C52048"/>
    <w:rsid w:val="6937CC2C"/>
    <w:rsid w:val="6A284FC3"/>
    <w:rsid w:val="6A333F74"/>
    <w:rsid w:val="6A399BC9"/>
    <w:rsid w:val="6A635599"/>
    <w:rsid w:val="6A648352"/>
    <w:rsid w:val="6ABE165E"/>
    <w:rsid w:val="6AC4C07F"/>
    <w:rsid w:val="6B29300B"/>
    <w:rsid w:val="6B5E1C47"/>
    <w:rsid w:val="6BEF18FE"/>
    <w:rsid w:val="6BFFE99C"/>
    <w:rsid w:val="6C397249"/>
    <w:rsid w:val="6C57CC9D"/>
    <w:rsid w:val="6C9DB847"/>
    <w:rsid w:val="6CDA72DC"/>
    <w:rsid w:val="6D038087"/>
    <w:rsid w:val="6D12629A"/>
    <w:rsid w:val="6D2A3842"/>
    <w:rsid w:val="6D383274"/>
    <w:rsid w:val="6D735845"/>
    <w:rsid w:val="6D9D015C"/>
    <w:rsid w:val="6D9EB8AF"/>
    <w:rsid w:val="6DB51782"/>
    <w:rsid w:val="6DD51C30"/>
    <w:rsid w:val="6DE1C69C"/>
    <w:rsid w:val="6E0C5879"/>
    <w:rsid w:val="6E7E6160"/>
    <w:rsid w:val="6E95ED30"/>
    <w:rsid w:val="6F03A253"/>
    <w:rsid w:val="6F113EB1"/>
    <w:rsid w:val="6F83B2EF"/>
    <w:rsid w:val="6FAE2AE7"/>
    <w:rsid w:val="6FC34832"/>
    <w:rsid w:val="6FDE9226"/>
    <w:rsid w:val="70036614"/>
    <w:rsid w:val="700AC3B0"/>
    <w:rsid w:val="70827886"/>
    <w:rsid w:val="70AD5E09"/>
    <w:rsid w:val="711211E3"/>
    <w:rsid w:val="718CE72D"/>
    <w:rsid w:val="7207BAE1"/>
    <w:rsid w:val="72107862"/>
    <w:rsid w:val="7288AF85"/>
    <w:rsid w:val="728B9D82"/>
    <w:rsid w:val="7326BEA0"/>
    <w:rsid w:val="734AB47E"/>
    <w:rsid w:val="737A7B79"/>
    <w:rsid w:val="73D49EBB"/>
    <w:rsid w:val="73E2AB07"/>
    <w:rsid w:val="73E54E1E"/>
    <w:rsid w:val="73F72779"/>
    <w:rsid w:val="740102BA"/>
    <w:rsid w:val="740C85A9"/>
    <w:rsid w:val="7427E25B"/>
    <w:rsid w:val="747DABF8"/>
    <w:rsid w:val="74A13125"/>
    <w:rsid w:val="74B26DBE"/>
    <w:rsid w:val="74E7028D"/>
    <w:rsid w:val="7506116E"/>
    <w:rsid w:val="751CB6D3"/>
    <w:rsid w:val="759B4FD4"/>
    <w:rsid w:val="75E4895A"/>
    <w:rsid w:val="761791B2"/>
    <w:rsid w:val="761F9C5F"/>
    <w:rsid w:val="76644B9B"/>
    <w:rsid w:val="769E4212"/>
    <w:rsid w:val="76D9D056"/>
    <w:rsid w:val="76E831E6"/>
    <w:rsid w:val="77260ECE"/>
    <w:rsid w:val="775B79AE"/>
    <w:rsid w:val="777C4F94"/>
    <w:rsid w:val="778462E1"/>
    <w:rsid w:val="77E4F851"/>
    <w:rsid w:val="78EDCD6C"/>
    <w:rsid w:val="78F0BDD4"/>
    <w:rsid w:val="79257D8D"/>
    <w:rsid w:val="794A2D40"/>
    <w:rsid w:val="7966171E"/>
    <w:rsid w:val="797803AC"/>
    <w:rsid w:val="7979B04B"/>
    <w:rsid w:val="79C5E472"/>
    <w:rsid w:val="79DFCE61"/>
    <w:rsid w:val="79E2E53D"/>
    <w:rsid w:val="7A250C8F"/>
    <w:rsid w:val="7AA3103D"/>
    <w:rsid w:val="7AB8FC98"/>
    <w:rsid w:val="7ABA1C2B"/>
    <w:rsid w:val="7AD47DFE"/>
    <w:rsid w:val="7AE3BD91"/>
    <w:rsid w:val="7AFA6663"/>
    <w:rsid w:val="7B32E58D"/>
    <w:rsid w:val="7BD013A4"/>
    <w:rsid w:val="7BD7590F"/>
    <w:rsid w:val="7C49288C"/>
    <w:rsid w:val="7CA14AFC"/>
    <w:rsid w:val="7D8051BE"/>
    <w:rsid w:val="7DA786FF"/>
    <w:rsid w:val="7DB3DD5E"/>
    <w:rsid w:val="7DBA569B"/>
    <w:rsid w:val="7DC77806"/>
    <w:rsid w:val="7DF6AD2A"/>
    <w:rsid w:val="7E482F8F"/>
    <w:rsid w:val="7E70A4AC"/>
    <w:rsid w:val="7F24E93F"/>
    <w:rsid w:val="7F2E6A4B"/>
    <w:rsid w:val="7F93F666"/>
    <w:rsid w:val="7FBC1805"/>
    <w:rsid w:val="7FBE2B0D"/>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155A7"/>
  <w15:docId w15:val="{376D2100-7837-4729-8EF4-6CB2CC6D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2805"/>
    <w:rPr>
      <w:rFonts w:ascii="Arial" w:hAnsi="Arial"/>
      <w:sz w:val="20"/>
    </w:rPr>
  </w:style>
  <w:style w:type="paragraph" w:styleId="Naslov1">
    <w:name w:val="heading 1"/>
    <w:basedOn w:val="Navaden"/>
    <w:next w:val="Navaden"/>
    <w:link w:val="Naslov1Znak"/>
    <w:uiPriority w:val="9"/>
    <w:qFormat/>
    <w:rsid w:val="00D13B79"/>
    <w:pPr>
      <w:keepNext/>
      <w:keepLines/>
      <w:numPr>
        <w:numId w:val="4"/>
      </w:numPr>
      <w:spacing w:before="480" w:after="0"/>
      <w:outlineLvl w:val="0"/>
    </w:pPr>
    <w:rPr>
      <w:rFonts w:eastAsiaTheme="majorEastAsia" w:cstheme="majorBidi"/>
      <w:b/>
      <w:bCs/>
      <w:caps/>
      <w:sz w:val="28"/>
      <w:szCs w:val="28"/>
    </w:rPr>
  </w:style>
  <w:style w:type="paragraph" w:styleId="Naslov2">
    <w:name w:val="heading 2"/>
    <w:basedOn w:val="Navaden"/>
    <w:next w:val="Navaden"/>
    <w:link w:val="Naslov2Znak"/>
    <w:autoRedefine/>
    <w:uiPriority w:val="9"/>
    <w:unhideWhenUsed/>
    <w:qFormat/>
    <w:rsid w:val="00B94342"/>
    <w:pPr>
      <w:keepNext/>
      <w:keepLines/>
      <w:numPr>
        <w:ilvl w:val="1"/>
        <w:numId w:val="4"/>
      </w:numPr>
      <w:spacing w:before="240" w:after="240" w:line="240" w:lineRule="auto"/>
      <w:ind w:left="426" w:right="227"/>
      <w:jc w:val="both"/>
      <w:outlineLvl w:val="1"/>
    </w:pPr>
    <w:rPr>
      <w:rFonts w:eastAsiaTheme="majorEastAsia" w:cstheme="majorBidi"/>
      <w:b/>
      <w:bCs/>
      <w:caps/>
      <w:sz w:val="24"/>
      <w:szCs w:val="26"/>
      <w:shd w:val="clear" w:color="auto" w:fill="FFFFFF"/>
    </w:rPr>
  </w:style>
  <w:style w:type="paragraph" w:styleId="Naslov3">
    <w:name w:val="heading 3"/>
    <w:basedOn w:val="Odstavekseznama"/>
    <w:next w:val="Navaden"/>
    <w:link w:val="Naslov3Znak"/>
    <w:uiPriority w:val="9"/>
    <w:unhideWhenUsed/>
    <w:qFormat/>
    <w:rsid w:val="00D3435A"/>
    <w:pPr>
      <w:numPr>
        <w:ilvl w:val="2"/>
        <w:numId w:val="4"/>
      </w:numPr>
      <w:outlineLvl w:val="2"/>
    </w:pPr>
    <w:rPr>
      <w:b/>
      <w:caps/>
      <w:sz w:val="22"/>
    </w:rPr>
  </w:style>
  <w:style w:type="paragraph" w:styleId="Naslov4">
    <w:name w:val="heading 4"/>
    <w:basedOn w:val="Navaden"/>
    <w:next w:val="Navaden"/>
    <w:link w:val="Naslov4Znak"/>
    <w:uiPriority w:val="9"/>
    <w:semiHidden/>
    <w:unhideWhenUsed/>
    <w:qFormat/>
    <w:rsid w:val="00D81CB8"/>
    <w:pPr>
      <w:keepNext/>
      <w:keepLines/>
      <w:numPr>
        <w:ilvl w:val="3"/>
        <w:numId w:val="4"/>
      </w:numPr>
      <w:spacing w:before="40" w:after="0"/>
      <w:ind w:left="862" w:hanging="862"/>
      <w:outlineLvl w:val="3"/>
    </w:pPr>
    <w:rPr>
      <w:rFonts w:asciiTheme="majorHAnsi" w:eastAsiaTheme="majorEastAsia" w:hAnsiTheme="majorHAnsi" w:cstheme="majorBidi"/>
      <w:iCs/>
      <w:color w:val="365F91" w:themeColor="accent1" w:themeShade="BF"/>
    </w:rPr>
  </w:style>
  <w:style w:type="paragraph" w:styleId="Naslov5">
    <w:name w:val="heading 5"/>
    <w:basedOn w:val="Navaden"/>
    <w:next w:val="Navaden"/>
    <w:link w:val="Naslov5Znak"/>
    <w:uiPriority w:val="9"/>
    <w:semiHidden/>
    <w:unhideWhenUsed/>
    <w:qFormat/>
    <w:rsid w:val="00994100"/>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uiPriority w:val="9"/>
    <w:semiHidden/>
    <w:unhideWhenUsed/>
    <w:qFormat/>
    <w:rsid w:val="00994100"/>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994100"/>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99410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99410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3B79"/>
    <w:rPr>
      <w:rFonts w:ascii="Arial" w:eastAsiaTheme="majorEastAsia" w:hAnsi="Arial" w:cstheme="majorBidi"/>
      <w:b/>
      <w:bCs/>
      <w:caps/>
      <w:sz w:val="28"/>
      <w:szCs w:val="28"/>
    </w:rPr>
  </w:style>
  <w:style w:type="character" w:customStyle="1" w:styleId="Naslov2Znak">
    <w:name w:val="Naslov 2 Znak"/>
    <w:basedOn w:val="Privzetapisavaodstavka"/>
    <w:link w:val="Naslov2"/>
    <w:uiPriority w:val="9"/>
    <w:rsid w:val="00B94342"/>
    <w:rPr>
      <w:rFonts w:ascii="Arial" w:eastAsiaTheme="majorEastAsia" w:hAnsi="Arial" w:cstheme="majorBidi"/>
      <w:b/>
      <w:bCs/>
      <w:caps/>
      <w:sz w:val="24"/>
      <w:szCs w:val="26"/>
    </w:rPr>
  </w:style>
  <w:style w:type="character" w:customStyle="1" w:styleId="Naslov3Znak">
    <w:name w:val="Naslov 3 Znak"/>
    <w:basedOn w:val="Privzetapisavaodstavka"/>
    <w:link w:val="Naslov3"/>
    <w:uiPriority w:val="9"/>
    <w:rsid w:val="00D3435A"/>
    <w:rPr>
      <w:rFonts w:ascii="Arial" w:hAnsi="Arial"/>
      <w:b/>
      <w:caps/>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B2274C"/>
    <w:pPr>
      <w:ind w:left="720"/>
      <w:contextualSpacing/>
    </w:p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rsid w:val="00AA5BE6"/>
  </w:style>
  <w:style w:type="paragraph" w:styleId="Besedilooblaka">
    <w:name w:val="Balloon Text"/>
    <w:basedOn w:val="Navaden"/>
    <w:link w:val="BesedilooblakaZnak"/>
    <w:uiPriority w:val="99"/>
    <w:semiHidden/>
    <w:unhideWhenUsed/>
    <w:rsid w:val="008E5E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5E8E"/>
    <w:rPr>
      <w:rFonts w:ascii="Tahoma" w:hAnsi="Tahoma" w:cs="Tahoma"/>
      <w:sz w:val="16"/>
      <w:szCs w:val="16"/>
    </w:rPr>
  </w:style>
  <w:style w:type="character" w:styleId="Krepko">
    <w:name w:val="Strong"/>
    <w:basedOn w:val="Privzetapisavaodstavka"/>
    <w:uiPriority w:val="22"/>
    <w:qFormat/>
    <w:rsid w:val="008E5E8E"/>
    <w:rPr>
      <w:b/>
      <w:bCs/>
    </w:rPr>
  </w:style>
  <w:style w:type="paragraph" w:styleId="Glava">
    <w:name w:val="header"/>
    <w:basedOn w:val="Navaden"/>
    <w:link w:val="GlavaZnak"/>
    <w:uiPriority w:val="99"/>
    <w:unhideWhenUsed/>
    <w:rsid w:val="00CC599D"/>
    <w:pPr>
      <w:tabs>
        <w:tab w:val="center" w:pos="4536"/>
        <w:tab w:val="right" w:pos="9072"/>
      </w:tabs>
      <w:spacing w:after="0" w:line="240" w:lineRule="auto"/>
    </w:pPr>
  </w:style>
  <w:style w:type="character" w:customStyle="1" w:styleId="GlavaZnak">
    <w:name w:val="Glava Znak"/>
    <w:basedOn w:val="Privzetapisavaodstavka"/>
    <w:link w:val="Glava"/>
    <w:uiPriority w:val="99"/>
    <w:rsid w:val="00CC599D"/>
  </w:style>
  <w:style w:type="paragraph" w:styleId="Noga">
    <w:name w:val="footer"/>
    <w:basedOn w:val="Navaden"/>
    <w:link w:val="NogaZnak"/>
    <w:uiPriority w:val="99"/>
    <w:unhideWhenUsed/>
    <w:rsid w:val="00CC599D"/>
    <w:pPr>
      <w:tabs>
        <w:tab w:val="center" w:pos="4536"/>
        <w:tab w:val="right" w:pos="9072"/>
      </w:tabs>
      <w:spacing w:after="0" w:line="240" w:lineRule="auto"/>
    </w:pPr>
  </w:style>
  <w:style w:type="character" w:customStyle="1" w:styleId="NogaZnak">
    <w:name w:val="Noga Znak"/>
    <w:basedOn w:val="Privzetapisavaodstavka"/>
    <w:link w:val="Noga"/>
    <w:uiPriority w:val="99"/>
    <w:rsid w:val="00CC599D"/>
  </w:style>
  <w:style w:type="character" w:styleId="Pripombasklic">
    <w:name w:val="annotation reference"/>
    <w:basedOn w:val="Privzetapisavaodstavka"/>
    <w:uiPriority w:val="99"/>
    <w:semiHidden/>
    <w:unhideWhenUsed/>
    <w:rsid w:val="002C6741"/>
    <w:rPr>
      <w:sz w:val="16"/>
      <w:szCs w:val="16"/>
    </w:rPr>
  </w:style>
  <w:style w:type="paragraph" w:styleId="Pripombabesedilo">
    <w:name w:val="annotation text"/>
    <w:basedOn w:val="Navaden"/>
    <w:link w:val="PripombabesediloZnak"/>
    <w:uiPriority w:val="99"/>
    <w:unhideWhenUsed/>
    <w:rsid w:val="002C6741"/>
    <w:pPr>
      <w:spacing w:line="240" w:lineRule="auto"/>
    </w:pPr>
    <w:rPr>
      <w:szCs w:val="20"/>
    </w:rPr>
  </w:style>
  <w:style w:type="character" w:customStyle="1" w:styleId="PripombabesediloZnak">
    <w:name w:val="Pripomba – besedilo Znak"/>
    <w:basedOn w:val="Privzetapisavaodstavka"/>
    <w:link w:val="Pripombabesedilo"/>
    <w:uiPriority w:val="99"/>
    <w:rsid w:val="002C6741"/>
    <w:rPr>
      <w:sz w:val="20"/>
      <w:szCs w:val="20"/>
    </w:rPr>
  </w:style>
  <w:style w:type="paragraph" w:styleId="Zadevapripombe">
    <w:name w:val="annotation subject"/>
    <w:basedOn w:val="Pripombabesedilo"/>
    <w:next w:val="Pripombabesedilo"/>
    <w:link w:val="ZadevapripombeZnak"/>
    <w:uiPriority w:val="99"/>
    <w:semiHidden/>
    <w:unhideWhenUsed/>
    <w:rsid w:val="002C6741"/>
    <w:rPr>
      <w:b/>
      <w:bCs/>
    </w:rPr>
  </w:style>
  <w:style w:type="character" w:customStyle="1" w:styleId="ZadevapripombeZnak">
    <w:name w:val="Zadeva pripombe Znak"/>
    <w:basedOn w:val="PripombabesediloZnak"/>
    <w:link w:val="Zadevapripombe"/>
    <w:uiPriority w:val="99"/>
    <w:semiHidden/>
    <w:rsid w:val="002C6741"/>
    <w:rPr>
      <w:b/>
      <w:bCs/>
      <w:sz w:val="20"/>
      <w:szCs w:val="20"/>
    </w:rPr>
  </w:style>
  <w:style w:type="paragraph" w:customStyle="1" w:styleId="Default">
    <w:name w:val="Default"/>
    <w:rsid w:val="00C7788E"/>
    <w:pPr>
      <w:autoSpaceDE w:val="0"/>
      <w:autoSpaceDN w:val="0"/>
      <w:adjustRightInd w:val="0"/>
      <w:spacing w:after="0" w:line="240" w:lineRule="auto"/>
    </w:pPr>
    <w:rPr>
      <w:rFonts w:ascii="Republika" w:hAnsi="Republika" w:cs="Republika"/>
      <w:color w:val="000000"/>
      <w:sz w:val="24"/>
      <w:szCs w:val="24"/>
    </w:rPr>
  </w:style>
  <w:style w:type="paragraph" w:customStyle="1" w:styleId="Pa2">
    <w:name w:val="Pa2"/>
    <w:basedOn w:val="Default"/>
    <w:next w:val="Default"/>
    <w:uiPriority w:val="99"/>
    <w:rsid w:val="00C7788E"/>
    <w:pPr>
      <w:spacing w:line="241" w:lineRule="atLeast"/>
    </w:pPr>
    <w:rPr>
      <w:rFonts w:cstheme="minorBidi"/>
      <w:color w:val="auto"/>
    </w:rPr>
  </w:style>
  <w:style w:type="paragraph" w:customStyle="1" w:styleId="Pa3">
    <w:name w:val="Pa3"/>
    <w:basedOn w:val="Default"/>
    <w:next w:val="Default"/>
    <w:uiPriority w:val="99"/>
    <w:rsid w:val="00C7788E"/>
    <w:pPr>
      <w:spacing w:line="241" w:lineRule="atLeast"/>
    </w:pPr>
    <w:rPr>
      <w:rFonts w:cstheme="minorBidi"/>
      <w:color w:val="auto"/>
    </w:rPr>
  </w:style>
  <w:style w:type="character" w:customStyle="1" w:styleId="A1">
    <w:name w:val="A1"/>
    <w:uiPriority w:val="99"/>
    <w:rsid w:val="00C7788E"/>
    <w:rPr>
      <w:rFonts w:ascii="Republika" w:hAnsi="Republika" w:cs="Republika" w:hint="default"/>
      <w:color w:val="000000"/>
      <w:sz w:val="32"/>
      <w:szCs w:val="32"/>
    </w:rPr>
  </w:style>
  <w:style w:type="character" w:customStyle="1" w:styleId="A4">
    <w:name w:val="A4"/>
    <w:uiPriority w:val="99"/>
    <w:rsid w:val="00C7788E"/>
    <w:rPr>
      <w:rFonts w:ascii="Republika" w:hAnsi="Republika" w:cs="Republika" w:hint="default"/>
      <w:color w:val="000000"/>
      <w:sz w:val="22"/>
      <w:szCs w:val="22"/>
    </w:rPr>
  </w:style>
  <w:style w:type="paragraph" w:styleId="Sprotnaopomba-besedilo">
    <w:name w:val="footnote text"/>
    <w:aliases w:val="Sprotna opomba - besedilo Znak Znak2,Sprotna opomba - besedilo Znak1 Znak Znak1,Sprotna opomba - besedilo Znak1 Znak Znak Znak,Sprotna opomba - besedilo Znak Znak Znak Znak Znak"/>
    <w:basedOn w:val="Navaden"/>
    <w:link w:val="Sprotnaopomba-besediloZnak1"/>
    <w:uiPriority w:val="99"/>
    <w:unhideWhenUsed/>
    <w:rsid w:val="00AA5BE6"/>
    <w:pPr>
      <w:spacing w:after="0" w:line="240" w:lineRule="auto"/>
    </w:pPr>
    <w:rPr>
      <w:szCs w:val="20"/>
    </w:rPr>
  </w:style>
  <w:style w:type="character" w:customStyle="1" w:styleId="Sprotnaopomba-besediloZnak1">
    <w:name w:val="Sprotna opomba - besedilo Znak1"/>
    <w:aliases w:val="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AA5BE6"/>
    <w:rPr>
      <w:sz w:val="20"/>
      <w:szCs w:val="20"/>
    </w:rPr>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ft"/>
    <w:uiPriority w:val="99"/>
    <w:unhideWhenUsed/>
    <w:qFormat/>
    <w:rsid w:val="00AA5BE6"/>
    <w:rPr>
      <w:vertAlign w:val="superscript"/>
    </w:rPr>
  </w:style>
  <w:style w:type="paragraph" w:customStyle="1" w:styleId="Neotevilenodstavek">
    <w:name w:val="Neoštevilčen odstavek"/>
    <w:basedOn w:val="Navaden"/>
    <w:link w:val="NeotevilenodstavekZnak"/>
    <w:rsid w:val="00E23015"/>
    <w:pPr>
      <w:overflowPunct w:val="0"/>
      <w:autoSpaceDE w:val="0"/>
      <w:autoSpaceDN w:val="0"/>
      <w:adjustRightInd w:val="0"/>
      <w:spacing w:before="60" w:after="60" w:line="200" w:lineRule="exact"/>
      <w:jc w:val="both"/>
      <w:textAlignment w:val="baseline"/>
    </w:pPr>
    <w:rPr>
      <w:rFonts w:eastAsia="Times New Roman" w:cs="Times New Roman"/>
      <w:lang w:val="x-none" w:eastAsia="x-none"/>
    </w:rPr>
  </w:style>
  <w:style w:type="character" w:customStyle="1" w:styleId="NeotevilenodstavekZnak">
    <w:name w:val="Neoštevilčen odstavek Znak"/>
    <w:link w:val="Neotevilenodstavek"/>
    <w:rsid w:val="00E23015"/>
    <w:rPr>
      <w:rFonts w:ascii="Arial" w:eastAsia="Times New Roman" w:hAnsi="Arial" w:cs="Times New Roman"/>
      <w:lang w:val="x-none" w:eastAsia="x-none"/>
    </w:rPr>
  </w:style>
  <w:style w:type="paragraph" w:customStyle="1" w:styleId="Dash1">
    <w:name w:val="Dash 1"/>
    <w:basedOn w:val="Navaden"/>
    <w:rsid w:val="002A6B70"/>
    <w:pPr>
      <w:numPr>
        <w:numId w:val="1"/>
      </w:numPr>
      <w:tabs>
        <w:tab w:val="num" w:pos="1134"/>
      </w:tabs>
      <w:spacing w:after="0" w:line="240" w:lineRule="auto"/>
    </w:pPr>
    <w:rPr>
      <w:rFonts w:ascii="Times New Roman" w:hAnsi="Times New Roman" w:cs="Times New Roman"/>
      <w:sz w:val="24"/>
      <w:lang w:val="en-GB"/>
    </w:rPr>
  </w:style>
  <w:style w:type="character" w:styleId="Hiperpovezava">
    <w:name w:val="Hyperlink"/>
    <w:basedOn w:val="Privzetapisavaodstavka"/>
    <w:uiPriority w:val="99"/>
    <w:unhideWhenUsed/>
    <w:rsid w:val="002A6B70"/>
    <w:rPr>
      <w:color w:val="0000FF" w:themeColor="hyperlink"/>
      <w:u w:val="single"/>
    </w:rPr>
  </w:style>
  <w:style w:type="table" w:customStyle="1" w:styleId="Tabelamrea1">
    <w:name w:val="Tabela – mreža1"/>
    <w:basedOn w:val="Navadnatabela"/>
    <w:uiPriority w:val="59"/>
    <w:rsid w:val="002A6B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
    <w:name w:val="Normal SP"/>
    <w:basedOn w:val="Navaden"/>
    <w:rsid w:val="004C0547"/>
    <w:pPr>
      <w:spacing w:after="0" w:line="264" w:lineRule="auto"/>
      <w:jc w:val="both"/>
    </w:pPr>
    <w:rPr>
      <w:rFonts w:eastAsia="Times New Roman" w:cs="Times New Roman"/>
      <w:szCs w:val="24"/>
      <w:lang w:val="en-US" w:eastAsia="sl-SI"/>
    </w:rPr>
  </w:style>
  <w:style w:type="paragraph" w:styleId="Navadensplet">
    <w:name w:val="Normal (Web)"/>
    <w:basedOn w:val="Navaden"/>
    <w:uiPriority w:val="99"/>
    <w:unhideWhenUsed/>
    <w:rsid w:val="00AE41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seznama1">
    <w:name w:val="Odstavek seznama1"/>
    <w:basedOn w:val="Navaden"/>
    <w:link w:val="Odstavekseznama1Znak"/>
    <w:qFormat/>
    <w:rsid w:val="00FC3FE8"/>
    <w:pPr>
      <w:tabs>
        <w:tab w:val="left" w:pos="3402"/>
      </w:tabs>
      <w:spacing w:before="120" w:after="120" w:line="240" w:lineRule="auto"/>
      <w:jc w:val="both"/>
    </w:pPr>
    <w:rPr>
      <w:rFonts w:eastAsia="SimSun" w:cs="Arial"/>
      <w:bCs/>
      <w:szCs w:val="20"/>
      <w:lang w:eastAsia="zh-CN"/>
    </w:rPr>
  </w:style>
  <w:style w:type="character" w:customStyle="1" w:styleId="Odstavekseznama1Znak">
    <w:name w:val="Odstavek seznama1 Znak"/>
    <w:basedOn w:val="Privzetapisavaodstavka"/>
    <w:link w:val="Odstavekseznama1"/>
    <w:rsid w:val="00FC3FE8"/>
    <w:rPr>
      <w:rFonts w:ascii="Arial" w:eastAsia="SimSun" w:hAnsi="Arial" w:cs="Arial"/>
      <w:bCs/>
      <w:sz w:val="20"/>
      <w:szCs w:val="20"/>
      <w:lang w:eastAsia="zh-CN"/>
    </w:rPr>
  </w:style>
  <w:style w:type="paragraph" w:styleId="Telobesedila">
    <w:name w:val="Body Text"/>
    <w:basedOn w:val="Navaden"/>
    <w:link w:val="TelobesedilaZnak"/>
    <w:rsid w:val="00BF6DE9"/>
    <w:pPr>
      <w:spacing w:after="0" w:line="240" w:lineRule="auto"/>
    </w:pPr>
    <w:rPr>
      <w:rFonts w:eastAsia="Times New Roman" w:cs="Arial"/>
      <w:i/>
      <w:iCs/>
      <w:sz w:val="24"/>
      <w:szCs w:val="24"/>
    </w:rPr>
  </w:style>
  <w:style w:type="character" w:customStyle="1" w:styleId="TelobesedilaZnak">
    <w:name w:val="Telo besedila Znak"/>
    <w:basedOn w:val="Privzetapisavaodstavka"/>
    <w:link w:val="Telobesedila"/>
    <w:rsid w:val="00BF6DE9"/>
    <w:rPr>
      <w:rFonts w:ascii="Arial" w:eastAsia="Times New Roman" w:hAnsi="Arial" w:cs="Arial"/>
      <w:i/>
      <w:iCs/>
      <w:sz w:val="24"/>
      <w:szCs w:val="24"/>
    </w:rPr>
  </w:style>
  <w:style w:type="paragraph" w:customStyle="1" w:styleId="odstavek1">
    <w:name w:val="odstavek1"/>
    <w:basedOn w:val="Navaden"/>
    <w:uiPriority w:val="99"/>
    <w:rsid w:val="004E40ED"/>
    <w:pPr>
      <w:spacing w:before="240" w:after="0" w:line="240" w:lineRule="auto"/>
      <w:ind w:firstLine="1021"/>
      <w:jc w:val="both"/>
    </w:pPr>
    <w:rPr>
      <w:rFonts w:eastAsia="Times New Roman" w:cs="Arial"/>
      <w:lang w:eastAsia="sl-SI"/>
    </w:rPr>
  </w:style>
  <w:style w:type="paragraph" w:customStyle="1" w:styleId="vstavek">
    <w:name w:val="vstavek"/>
    <w:basedOn w:val="Navaden"/>
    <w:link w:val="vstavekChar"/>
    <w:rsid w:val="004E40ED"/>
    <w:pPr>
      <w:spacing w:before="20" w:after="20" w:line="240" w:lineRule="auto"/>
      <w:jc w:val="both"/>
    </w:pPr>
    <w:rPr>
      <w:rFonts w:eastAsia="Calibri" w:cs="Times New Roman"/>
      <w:b/>
      <w:i/>
      <w:noProof/>
      <w:sz w:val="19"/>
    </w:rPr>
  </w:style>
  <w:style w:type="character" w:customStyle="1" w:styleId="vstavekChar">
    <w:name w:val="vstavek Char"/>
    <w:link w:val="vstavek"/>
    <w:locked/>
    <w:rsid w:val="004E40ED"/>
    <w:rPr>
      <w:rFonts w:ascii="Arial" w:eastAsia="Calibri" w:hAnsi="Arial" w:cs="Times New Roman"/>
      <w:b/>
      <w:i/>
      <w:noProof/>
      <w:sz w:val="19"/>
    </w:rPr>
  </w:style>
  <w:style w:type="table" w:styleId="Svetlosenenjepoudarek1">
    <w:name w:val="Light Shading Accent 1"/>
    <w:basedOn w:val="Navadnatabela"/>
    <w:uiPriority w:val="60"/>
    <w:rsid w:val="004E40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esediloChar">
    <w:name w:val="besedilo Char"/>
    <w:basedOn w:val="Privzetapisavaodstavka"/>
    <w:link w:val="besedilo"/>
    <w:locked/>
    <w:rsid w:val="004E40ED"/>
    <w:rPr>
      <w:rFonts w:ascii="Arial" w:hAnsi="Arial" w:cs="Arial"/>
    </w:rPr>
  </w:style>
  <w:style w:type="paragraph" w:customStyle="1" w:styleId="besedilo">
    <w:name w:val="besedilo"/>
    <w:basedOn w:val="Navaden"/>
    <w:link w:val="besediloChar"/>
    <w:rsid w:val="004E40ED"/>
    <w:pPr>
      <w:spacing w:before="20" w:after="20" w:line="240" w:lineRule="auto"/>
      <w:jc w:val="both"/>
    </w:pPr>
    <w:rPr>
      <w:rFonts w:cs="Arial"/>
    </w:rPr>
  </w:style>
  <w:style w:type="character" w:customStyle="1" w:styleId="Sprotnaopomba-besediloZnak">
    <w:name w:val="Sprotna opomba - besedilo Znak"/>
    <w:aliases w:val="Footnote Text Char2 Znak,Footnote Text Char1 Char Znak,Footnote Text Char2 Char Char Znak,Footnote Text Char1 Char Char Char Znak,Footnote Text Char2 Char Char Char Char Znak,fn Znak,Char Char Znak"/>
    <w:basedOn w:val="Privzetapisavaodstavka"/>
    <w:link w:val="Sprotnaopomba-besedilo1"/>
    <w:uiPriority w:val="99"/>
    <w:locked/>
    <w:rsid w:val="00F47891"/>
  </w:style>
  <w:style w:type="paragraph" w:customStyle="1" w:styleId="Sprotnaopomba-besedilo1">
    <w:name w:val="Sprotna opomba - besedilo1"/>
    <w:aliases w:val="Footnote Text Char2,Footnote Text Char1 Char,Footnote Text Char2 Char Char,Footnote Text Char1 Char Char Char,Footnote Text Char2 Char Char Char Char,Footnote Text Char Char1 Char Char Char Char,fn"/>
    <w:basedOn w:val="Navaden"/>
    <w:link w:val="Sprotnaopomba-besediloZnak"/>
    <w:uiPriority w:val="99"/>
    <w:rsid w:val="00F47891"/>
    <w:pPr>
      <w:spacing w:after="0" w:line="240" w:lineRule="auto"/>
    </w:pPr>
  </w:style>
  <w:style w:type="table" w:styleId="Tabelamrea">
    <w:name w:val="Table Grid"/>
    <w:basedOn w:val="Navadnatabela"/>
    <w:uiPriority w:val="59"/>
    <w:rsid w:val="00014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paragraph" w:customStyle="1" w:styleId="align-center1">
    <w:name w:val="align-center1"/>
    <w:basedOn w:val="Navaden"/>
    <w:rsid w:val="003517F1"/>
    <w:pPr>
      <w:spacing w:after="0" w:line="240" w:lineRule="auto"/>
      <w:jc w:val="center"/>
    </w:pPr>
    <w:rPr>
      <w:rFonts w:ascii="Times New Roman" w:eastAsia="Times New Roman" w:hAnsi="Times New Roman" w:cs="Times New Roman"/>
      <w:sz w:val="24"/>
      <w:szCs w:val="24"/>
      <w:lang w:eastAsia="sl-SI"/>
    </w:rPr>
  </w:style>
  <w:style w:type="paragraph" w:customStyle="1" w:styleId="alineazaodstavkom1">
    <w:name w:val="alineazaodstavkom1"/>
    <w:basedOn w:val="Navaden"/>
    <w:rsid w:val="004912BD"/>
    <w:pPr>
      <w:spacing w:after="0" w:line="240" w:lineRule="auto"/>
      <w:ind w:left="425" w:hanging="425"/>
      <w:jc w:val="both"/>
    </w:pPr>
    <w:rPr>
      <w:rFonts w:eastAsia="Times New Roman" w:cs="Arial"/>
      <w:lang w:eastAsia="sl-SI"/>
    </w:rPr>
  </w:style>
  <w:style w:type="paragraph" w:customStyle="1" w:styleId="Naslovpredpisa">
    <w:name w:val="Naslov_predpisa"/>
    <w:basedOn w:val="Navaden"/>
    <w:link w:val="NaslovpredpisaZnak"/>
    <w:rsid w:val="00763AD9"/>
    <w:pPr>
      <w:suppressAutoHyphens/>
      <w:overflowPunct w:val="0"/>
      <w:autoSpaceDE w:val="0"/>
      <w:autoSpaceDN w:val="0"/>
      <w:adjustRightInd w:val="0"/>
      <w:spacing w:before="120" w:after="160" w:line="200" w:lineRule="exact"/>
      <w:jc w:val="center"/>
      <w:textAlignment w:val="baseline"/>
    </w:pPr>
    <w:rPr>
      <w:rFonts w:eastAsia="Times New Roman" w:cs="Arial"/>
      <w:b/>
      <w:lang w:eastAsia="sl-SI"/>
    </w:rPr>
  </w:style>
  <w:style w:type="character" w:customStyle="1" w:styleId="NaslovpredpisaZnak">
    <w:name w:val="Naslov_predpisa Znak"/>
    <w:link w:val="Naslovpredpisa"/>
    <w:rsid w:val="00763AD9"/>
    <w:rPr>
      <w:rFonts w:ascii="Arial" w:eastAsia="Times New Roman" w:hAnsi="Arial" w:cs="Arial"/>
      <w:b/>
      <w:lang w:eastAsia="sl-SI"/>
    </w:rPr>
  </w:style>
  <w:style w:type="paragraph" w:customStyle="1" w:styleId="ZADEVA">
    <w:name w:val="ZADEVA"/>
    <w:basedOn w:val="Navaden"/>
    <w:rsid w:val="0051744C"/>
    <w:pPr>
      <w:tabs>
        <w:tab w:val="left" w:pos="1701"/>
      </w:tabs>
      <w:spacing w:after="0" w:line="260" w:lineRule="atLeast"/>
      <w:ind w:left="1701" w:hanging="1701"/>
    </w:pPr>
    <w:rPr>
      <w:rFonts w:eastAsia="Times New Roman" w:cs="Times New Roman"/>
      <w:b/>
      <w:szCs w:val="24"/>
      <w:lang w:val="it-IT"/>
    </w:rPr>
  </w:style>
  <w:style w:type="paragraph" w:customStyle="1" w:styleId="Style2">
    <w:name w:val="Style2"/>
    <w:basedOn w:val="Navaden"/>
    <w:uiPriority w:val="99"/>
    <w:rsid w:val="009B6E74"/>
    <w:pPr>
      <w:widowControl w:val="0"/>
      <w:autoSpaceDE w:val="0"/>
      <w:autoSpaceDN w:val="0"/>
      <w:adjustRightInd w:val="0"/>
      <w:spacing w:after="0" w:line="259" w:lineRule="exact"/>
      <w:jc w:val="center"/>
    </w:pPr>
    <w:rPr>
      <w:rFonts w:eastAsiaTheme="minorEastAsia" w:cs="Arial"/>
      <w:sz w:val="24"/>
      <w:szCs w:val="24"/>
      <w:lang w:eastAsia="sl-SI"/>
    </w:rPr>
  </w:style>
  <w:style w:type="paragraph" w:customStyle="1" w:styleId="Style3">
    <w:name w:val="Style3"/>
    <w:basedOn w:val="Navaden"/>
    <w:uiPriority w:val="99"/>
    <w:rsid w:val="009B6E74"/>
    <w:pPr>
      <w:widowControl w:val="0"/>
      <w:autoSpaceDE w:val="0"/>
      <w:autoSpaceDN w:val="0"/>
      <w:adjustRightInd w:val="0"/>
      <w:spacing w:after="0" w:line="240" w:lineRule="exact"/>
      <w:ind w:hanging="499"/>
      <w:jc w:val="both"/>
    </w:pPr>
    <w:rPr>
      <w:rFonts w:eastAsiaTheme="minorEastAsia" w:cs="Arial"/>
      <w:sz w:val="24"/>
      <w:szCs w:val="24"/>
      <w:lang w:eastAsia="sl-SI"/>
    </w:rPr>
  </w:style>
  <w:style w:type="character" w:customStyle="1" w:styleId="FontStyle13">
    <w:name w:val="Font Style13"/>
    <w:basedOn w:val="Privzetapisavaodstavka"/>
    <w:uiPriority w:val="99"/>
    <w:rsid w:val="009B6E74"/>
    <w:rPr>
      <w:rFonts w:ascii="Arial" w:hAnsi="Arial" w:cs="Arial"/>
      <w:color w:val="000000"/>
      <w:sz w:val="22"/>
      <w:szCs w:val="22"/>
    </w:rPr>
  </w:style>
  <w:style w:type="paragraph" w:styleId="Brezrazmikov">
    <w:name w:val="No Spacing"/>
    <w:uiPriority w:val="1"/>
    <w:rsid w:val="009B6E74"/>
    <w:pPr>
      <w:spacing w:after="0" w:line="240" w:lineRule="auto"/>
    </w:pPr>
    <w:rPr>
      <w:rFonts w:ascii="Calibri" w:eastAsia="Calibri" w:hAnsi="Calibri" w:cs="Times New Roman"/>
    </w:rPr>
  </w:style>
  <w:style w:type="paragraph" w:customStyle="1" w:styleId="3Naslov">
    <w:name w:val="3 Naslov"/>
    <w:basedOn w:val="Navaden"/>
    <w:link w:val="3NaslovChar"/>
    <w:rsid w:val="009B6E74"/>
    <w:pPr>
      <w:widowControl w:val="0"/>
      <w:numPr>
        <w:ilvl w:val="2"/>
        <w:numId w:val="2"/>
      </w:numPr>
      <w:tabs>
        <w:tab w:val="left" w:pos="0"/>
      </w:tabs>
      <w:spacing w:before="360" w:after="240" w:line="240" w:lineRule="auto"/>
      <w:jc w:val="both"/>
      <w:outlineLvl w:val="2"/>
    </w:pPr>
    <w:rPr>
      <w:rFonts w:eastAsia="Times New Roman" w:cs="Arial"/>
      <w:b/>
      <w:i/>
      <w:lang w:eastAsia="sl-SI"/>
    </w:rPr>
  </w:style>
  <w:style w:type="character" w:customStyle="1" w:styleId="3NaslovChar">
    <w:name w:val="3 Naslov Char"/>
    <w:basedOn w:val="Privzetapisavaodstavka"/>
    <w:link w:val="3Naslov"/>
    <w:rsid w:val="009B6E74"/>
    <w:rPr>
      <w:rFonts w:ascii="Arial" w:eastAsia="Times New Roman" w:hAnsi="Arial" w:cs="Arial"/>
      <w:b/>
      <w:i/>
      <w:sz w:val="20"/>
      <w:lang w:eastAsia="sl-SI"/>
    </w:rPr>
  </w:style>
  <w:style w:type="character" w:customStyle="1" w:styleId="CharChar">
    <w:name w:val="Char Char"/>
    <w:basedOn w:val="Privzetapisavaodstavka"/>
    <w:rsid w:val="009B6E74"/>
    <w:rPr>
      <w:b/>
      <w:bCs/>
      <w:lang w:eastAsia="sl-SI"/>
    </w:rPr>
  </w:style>
  <w:style w:type="paragraph" w:customStyle="1" w:styleId="Style5">
    <w:name w:val="Style5"/>
    <w:basedOn w:val="Navaden"/>
    <w:uiPriority w:val="99"/>
    <w:rsid w:val="009B6E74"/>
    <w:pPr>
      <w:widowControl w:val="0"/>
      <w:autoSpaceDE w:val="0"/>
      <w:autoSpaceDN w:val="0"/>
      <w:adjustRightInd w:val="0"/>
      <w:spacing w:after="0" w:line="256" w:lineRule="exact"/>
    </w:pPr>
    <w:rPr>
      <w:rFonts w:eastAsiaTheme="minorEastAsia" w:cs="Arial"/>
      <w:sz w:val="24"/>
      <w:szCs w:val="24"/>
      <w:lang w:eastAsia="sl-SI"/>
    </w:rPr>
  </w:style>
  <w:style w:type="character" w:customStyle="1" w:styleId="tlid-translation">
    <w:name w:val="tlid-translation"/>
    <w:basedOn w:val="Privzetapisavaodstavka"/>
    <w:rsid w:val="005C2130"/>
  </w:style>
  <w:style w:type="paragraph" w:customStyle="1" w:styleId="PointManual2">
    <w:name w:val="Point Manual (2)"/>
    <w:basedOn w:val="Navaden"/>
    <w:rsid w:val="002843A7"/>
    <w:pPr>
      <w:spacing w:after="0" w:line="240" w:lineRule="auto"/>
      <w:ind w:left="1701" w:hanging="567"/>
    </w:pPr>
    <w:rPr>
      <w:rFonts w:ascii="Times New Roman" w:eastAsia="Calibri" w:hAnsi="Times New Roman" w:cs="Times New Roman"/>
      <w:sz w:val="24"/>
      <w:lang w:val="en-GB"/>
    </w:rPr>
  </w:style>
  <w:style w:type="paragraph" w:styleId="Revizija">
    <w:name w:val="Revision"/>
    <w:hidden/>
    <w:uiPriority w:val="99"/>
    <w:semiHidden/>
    <w:rsid w:val="00F132F3"/>
    <w:pPr>
      <w:spacing w:after="0" w:line="240" w:lineRule="auto"/>
    </w:pPr>
  </w:style>
  <w:style w:type="paragraph" w:customStyle="1" w:styleId="8Telobesedilanatevanje">
    <w:name w:val="8 Telo besedila naštevanje"/>
    <w:basedOn w:val="Odstavekseznama"/>
    <w:rsid w:val="000D6017"/>
    <w:pPr>
      <w:numPr>
        <w:numId w:val="3"/>
      </w:numPr>
      <w:spacing w:after="0" w:line="240" w:lineRule="auto"/>
      <w:jc w:val="both"/>
    </w:pPr>
    <w:rPr>
      <w:rFonts w:eastAsia="Times New Roman" w:cs="Arial"/>
      <w:bCs/>
      <w:szCs w:val="20"/>
      <w:lang w:eastAsia="sl-SI"/>
    </w:rPr>
  </w:style>
  <w:style w:type="table" w:customStyle="1" w:styleId="TableGrid1">
    <w:name w:val="Table Grid1"/>
    <w:basedOn w:val="Navadnatabela"/>
    <w:next w:val="Tabelamrea"/>
    <w:uiPriority w:val="39"/>
    <w:rsid w:val="000D6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avadnatabela"/>
    <w:next w:val="Tabelamrea"/>
    <w:uiPriority w:val="39"/>
    <w:rsid w:val="000219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aliases w:val="Caption Char1,Caption Char Char,Slika naslov"/>
    <w:basedOn w:val="Navaden"/>
    <w:next w:val="Navaden"/>
    <w:link w:val="NapisZnak"/>
    <w:uiPriority w:val="35"/>
    <w:qFormat/>
    <w:rsid w:val="00590A4C"/>
    <w:pPr>
      <w:spacing w:before="120" w:after="120" w:line="240" w:lineRule="auto"/>
      <w:jc w:val="both"/>
    </w:pPr>
    <w:rPr>
      <w:rFonts w:ascii="Times New Roman" w:eastAsia="Times New Roman" w:hAnsi="Times New Roman" w:cs="Times New Roman"/>
      <w:szCs w:val="20"/>
      <w:lang w:val="en-AU" w:eastAsia="sl-SI"/>
    </w:rPr>
  </w:style>
  <w:style w:type="character" w:customStyle="1" w:styleId="NapisZnak">
    <w:name w:val="Napis Znak"/>
    <w:aliases w:val="Caption Char1 Znak,Caption Char Char Znak,Slika naslov Znak"/>
    <w:link w:val="Napis"/>
    <w:uiPriority w:val="35"/>
    <w:locked/>
    <w:rsid w:val="00590A4C"/>
    <w:rPr>
      <w:rFonts w:ascii="Times New Roman" w:eastAsia="Times New Roman" w:hAnsi="Times New Roman" w:cs="Times New Roman"/>
      <w:szCs w:val="20"/>
      <w:lang w:val="en-AU" w:eastAsia="sl-SI"/>
    </w:rPr>
  </w:style>
  <w:style w:type="paragraph" w:styleId="Podnaslov">
    <w:name w:val="Subtitle"/>
    <w:basedOn w:val="Navaden"/>
    <w:next w:val="Navaden"/>
    <w:link w:val="PodnaslovZnak"/>
    <w:uiPriority w:val="11"/>
    <w:qFormat/>
    <w:rsid w:val="00FE1006"/>
    <w:pPr>
      <w:numPr>
        <w:ilvl w:val="1"/>
      </w:numPr>
      <w:spacing w:after="160"/>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E1006"/>
    <w:rPr>
      <w:rFonts w:eastAsiaTheme="minorEastAsia"/>
      <w:color w:val="5A5A5A" w:themeColor="text1" w:themeTint="A5"/>
      <w:spacing w:val="15"/>
    </w:rPr>
  </w:style>
  <w:style w:type="paragraph" w:styleId="NaslovTOC">
    <w:name w:val="TOC Heading"/>
    <w:basedOn w:val="Naslov1"/>
    <w:next w:val="Navaden"/>
    <w:uiPriority w:val="39"/>
    <w:unhideWhenUsed/>
    <w:qFormat/>
    <w:rsid w:val="004871A1"/>
    <w:pPr>
      <w:numPr>
        <w:numId w:val="0"/>
      </w:numPr>
      <w:spacing w:before="240" w:line="259" w:lineRule="auto"/>
      <w:outlineLvl w:val="9"/>
    </w:pPr>
    <w:rPr>
      <w:b w:val="0"/>
      <w:bCs w:val="0"/>
      <w:sz w:val="32"/>
      <w:szCs w:val="32"/>
      <w:lang w:eastAsia="sl-SI"/>
    </w:rPr>
  </w:style>
  <w:style w:type="paragraph" w:styleId="Kazalovsebine2">
    <w:name w:val="toc 2"/>
    <w:basedOn w:val="Navaden"/>
    <w:next w:val="Navaden"/>
    <w:autoRedefine/>
    <w:uiPriority w:val="39"/>
    <w:unhideWhenUsed/>
    <w:rsid w:val="001C632B"/>
    <w:pPr>
      <w:tabs>
        <w:tab w:val="left" w:pos="600"/>
        <w:tab w:val="right" w:leader="dot" w:pos="9060"/>
      </w:tabs>
      <w:spacing w:before="240" w:after="0"/>
      <w:ind w:left="567" w:hanging="567"/>
    </w:pPr>
    <w:rPr>
      <w:rFonts w:asciiTheme="minorHAnsi" w:hAnsiTheme="minorHAnsi" w:cstheme="minorHAnsi"/>
      <w:b/>
      <w:bCs/>
      <w:szCs w:val="20"/>
    </w:rPr>
  </w:style>
  <w:style w:type="paragraph" w:styleId="Kazalovsebine1">
    <w:name w:val="toc 1"/>
    <w:basedOn w:val="Navaden"/>
    <w:next w:val="Navaden"/>
    <w:autoRedefine/>
    <w:uiPriority w:val="39"/>
    <w:unhideWhenUsed/>
    <w:rsid w:val="004871A1"/>
    <w:pPr>
      <w:spacing w:before="360" w:after="0"/>
    </w:pPr>
    <w:rPr>
      <w:rFonts w:asciiTheme="majorHAnsi" w:hAnsiTheme="majorHAnsi"/>
      <w:b/>
      <w:bCs/>
      <w:caps/>
      <w:sz w:val="24"/>
      <w:szCs w:val="24"/>
    </w:rPr>
  </w:style>
  <w:style w:type="paragraph" w:styleId="Kazalovsebine3">
    <w:name w:val="toc 3"/>
    <w:basedOn w:val="Navaden"/>
    <w:next w:val="Navaden"/>
    <w:autoRedefine/>
    <w:uiPriority w:val="39"/>
    <w:unhideWhenUsed/>
    <w:rsid w:val="004871A1"/>
    <w:pPr>
      <w:spacing w:after="0"/>
      <w:ind w:left="200"/>
    </w:pPr>
    <w:rPr>
      <w:rFonts w:asciiTheme="minorHAnsi" w:hAnsiTheme="minorHAnsi" w:cstheme="minorHAnsi"/>
      <w:szCs w:val="20"/>
    </w:rPr>
  </w:style>
  <w:style w:type="character" w:styleId="SledenaHiperpovezava">
    <w:name w:val="FollowedHyperlink"/>
    <w:basedOn w:val="Privzetapisavaodstavka"/>
    <w:uiPriority w:val="99"/>
    <w:semiHidden/>
    <w:unhideWhenUsed/>
    <w:rsid w:val="00246DF4"/>
    <w:rPr>
      <w:color w:val="954F72"/>
      <w:u w:val="single"/>
    </w:rPr>
  </w:style>
  <w:style w:type="paragraph" w:customStyle="1" w:styleId="msonormal0">
    <w:name w:val="msonormal"/>
    <w:basedOn w:val="Navaden"/>
    <w:rsid w:val="00246DF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5">
    <w:name w:val="xl65"/>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6">
    <w:name w:val="xl66"/>
    <w:basedOn w:val="Navaden"/>
    <w:rsid w:val="00246D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67">
    <w:name w:val="xl67"/>
    <w:basedOn w:val="Navaden"/>
    <w:rsid w:val="00246D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8">
    <w:name w:val="xl6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69">
    <w:name w:val="xl69"/>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sl-SI"/>
    </w:rPr>
  </w:style>
  <w:style w:type="paragraph" w:customStyle="1" w:styleId="xl70">
    <w:name w:val="xl70"/>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1">
    <w:name w:val="xl71"/>
    <w:basedOn w:val="Navaden"/>
    <w:rsid w:val="00246D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sl-SI"/>
    </w:rPr>
  </w:style>
  <w:style w:type="paragraph" w:customStyle="1" w:styleId="xl72">
    <w:name w:val="xl72"/>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eastAsia="Times New Roman" w:cs="Arial"/>
      <w:b/>
      <w:bCs/>
      <w:szCs w:val="20"/>
      <w:lang w:eastAsia="sl-SI"/>
    </w:rPr>
  </w:style>
  <w:style w:type="paragraph" w:customStyle="1" w:styleId="xl73">
    <w:name w:val="xl73"/>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74">
    <w:name w:val="xl74"/>
    <w:basedOn w:val="Navaden"/>
    <w:rsid w:val="00246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75">
    <w:name w:val="xl75"/>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76">
    <w:name w:val="xl76"/>
    <w:basedOn w:val="Navaden"/>
    <w:rsid w:val="00246DF4"/>
    <w:pPr>
      <w:pBdr>
        <w:top w:val="single" w:sz="4" w:space="0" w:color="auto"/>
        <w:left w:val="single" w:sz="4" w:space="0" w:color="auto"/>
        <w:bottom w:val="single" w:sz="4" w:space="0" w:color="auto"/>
      </w:pBdr>
      <w:spacing w:before="100" w:beforeAutospacing="1" w:after="100" w:afterAutospacing="1" w:line="240" w:lineRule="auto"/>
      <w:jc w:val="right"/>
    </w:pPr>
    <w:rPr>
      <w:rFonts w:eastAsia="Times New Roman" w:cs="Arial"/>
      <w:b/>
      <w:bCs/>
      <w:color w:val="002060"/>
      <w:szCs w:val="20"/>
      <w:lang w:eastAsia="sl-SI"/>
    </w:rPr>
  </w:style>
  <w:style w:type="paragraph" w:customStyle="1" w:styleId="xl77">
    <w:name w:val="xl77"/>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78">
    <w:name w:val="xl78"/>
    <w:basedOn w:val="Navaden"/>
    <w:rsid w:val="00246DF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79">
    <w:name w:val="xl79"/>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80">
    <w:name w:val="xl80"/>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2">
    <w:name w:val="xl8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83">
    <w:name w:val="xl8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4">
    <w:name w:val="xl84"/>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eastAsia="Times New Roman" w:cs="Arial"/>
      <w:b/>
      <w:bCs/>
      <w:color w:val="002060"/>
      <w:szCs w:val="20"/>
      <w:lang w:eastAsia="sl-SI"/>
    </w:rPr>
  </w:style>
  <w:style w:type="paragraph" w:customStyle="1" w:styleId="xl85">
    <w:name w:val="xl85"/>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s="Arial"/>
      <w:b/>
      <w:bCs/>
      <w:color w:val="002060"/>
      <w:szCs w:val="20"/>
      <w:lang w:eastAsia="sl-SI"/>
    </w:rPr>
  </w:style>
  <w:style w:type="paragraph" w:customStyle="1" w:styleId="xl86">
    <w:name w:val="xl86"/>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246D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8">
    <w:name w:val="xl88"/>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24"/>
      <w:szCs w:val="24"/>
      <w:lang w:eastAsia="sl-SI"/>
    </w:rPr>
  </w:style>
  <w:style w:type="paragraph" w:customStyle="1" w:styleId="xl89">
    <w:name w:val="xl89"/>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90">
    <w:name w:val="xl90"/>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91">
    <w:name w:val="xl91"/>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46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4">
    <w:name w:val="xl94"/>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textAlignment w:val="center"/>
    </w:pPr>
    <w:rPr>
      <w:rFonts w:eastAsia="Times New Roman" w:cs="Arial"/>
      <w:b/>
      <w:bCs/>
      <w:szCs w:val="20"/>
      <w:lang w:eastAsia="sl-SI"/>
    </w:rPr>
  </w:style>
  <w:style w:type="paragraph" w:customStyle="1" w:styleId="xl95">
    <w:name w:val="xl95"/>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6">
    <w:name w:val="xl96"/>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97">
    <w:name w:val="xl97"/>
    <w:basedOn w:val="Navaden"/>
    <w:rsid w:val="00246DF4"/>
    <w:pPr>
      <w:pBdr>
        <w:top w:val="single" w:sz="4" w:space="0" w:color="auto"/>
        <w:left w:val="single" w:sz="4" w:space="0" w:color="auto"/>
        <w:bottom w:val="single" w:sz="4" w:space="0" w:color="auto"/>
        <w:right w:val="single" w:sz="4" w:space="0" w:color="auto"/>
      </w:pBdr>
      <w:shd w:val="clear" w:color="000000" w:fill="EFB1FB"/>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98">
    <w:name w:val="xl98"/>
    <w:basedOn w:val="Navaden"/>
    <w:rsid w:val="00246D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b/>
      <w:bCs/>
      <w:color w:val="002060"/>
      <w:szCs w:val="20"/>
      <w:lang w:eastAsia="sl-SI"/>
    </w:rPr>
  </w:style>
  <w:style w:type="paragraph" w:customStyle="1" w:styleId="xl99">
    <w:name w:val="xl99"/>
    <w:basedOn w:val="Navaden"/>
    <w:rsid w:val="00246DF4"/>
    <w:pPr>
      <w:pBdr>
        <w:top w:val="single" w:sz="4" w:space="0" w:color="auto"/>
        <w:left w:val="single" w:sz="4" w:space="14" w:color="auto"/>
        <w:bottom w:val="single" w:sz="4" w:space="0" w:color="auto"/>
        <w:right w:val="single" w:sz="4" w:space="0" w:color="auto"/>
      </w:pBdr>
      <w:shd w:val="clear" w:color="000000" w:fill="D9D9D9"/>
      <w:spacing w:before="100" w:beforeAutospacing="1" w:after="100" w:afterAutospacing="1" w:line="240" w:lineRule="auto"/>
      <w:ind w:firstLineChars="200" w:firstLine="200"/>
      <w:textAlignment w:val="center"/>
    </w:pPr>
    <w:rPr>
      <w:rFonts w:eastAsia="Times New Roman" w:cs="Arial"/>
      <w:i/>
      <w:iCs/>
      <w:szCs w:val="20"/>
      <w:lang w:eastAsia="sl-SI"/>
    </w:rPr>
  </w:style>
  <w:style w:type="paragraph" w:customStyle="1" w:styleId="xl100">
    <w:name w:val="xl100"/>
    <w:basedOn w:val="Navaden"/>
    <w:rsid w:val="00246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eastAsia="Times New Roman" w:cs="Arial"/>
      <w:b/>
      <w:bCs/>
      <w:szCs w:val="20"/>
      <w:lang w:eastAsia="sl-SI"/>
    </w:rPr>
  </w:style>
  <w:style w:type="paragraph" w:customStyle="1" w:styleId="xl102">
    <w:name w:val="xl102"/>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3">
    <w:name w:val="xl103"/>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04">
    <w:name w:val="xl104"/>
    <w:basedOn w:val="Navaden"/>
    <w:rsid w:val="00246D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5">
    <w:name w:val="xl105"/>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Arial"/>
      <w:szCs w:val="20"/>
      <w:lang w:eastAsia="sl-SI"/>
    </w:rPr>
  </w:style>
  <w:style w:type="paragraph" w:customStyle="1" w:styleId="xl106">
    <w:name w:val="xl106"/>
    <w:basedOn w:val="Navaden"/>
    <w:rsid w:val="00246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Arial"/>
      <w:b/>
      <w:bCs/>
      <w:color w:val="002060"/>
      <w:szCs w:val="20"/>
      <w:lang w:eastAsia="sl-SI"/>
    </w:rPr>
  </w:style>
  <w:style w:type="paragraph" w:customStyle="1" w:styleId="xl107">
    <w:name w:val="xl107"/>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09">
    <w:name w:val="xl109"/>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right"/>
      <w:textAlignment w:val="center"/>
    </w:pPr>
    <w:rPr>
      <w:rFonts w:eastAsia="Times New Roman" w:cs="Arial"/>
      <w:b/>
      <w:bCs/>
      <w:szCs w:val="20"/>
      <w:lang w:eastAsia="sl-SI"/>
    </w:rPr>
  </w:style>
  <w:style w:type="paragraph" w:customStyle="1" w:styleId="xl110">
    <w:name w:val="xl110"/>
    <w:basedOn w:val="Navaden"/>
    <w:rsid w:val="00246DF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eastAsia="Times New Roman" w:cs="Arial"/>
      <w:b/>
      <w:bCs/>
      <w:szCs w:val="20"/>
      <w:lang w:eastAsia="sl-SI"/>
    </w:rPr>
  </w:style>
  <w:style w:type="paragraph" w:customStyle="1" w:styleId="xl111">
    <w:name w:val="xl111"/>
    <w:basedOn w:val="Navaden"/>
    <w:rsid w:val="00246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12">
    <w:name w:val="xl112"/>
    <w:basedOn w:val="Navaden"/>
    <w:rsid w:val="00246DF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A41524"/>
    <w:rPr>
      <w:color w:val="605E5C"/>
      <w:shd w:val="clear" w:color="auto" w:fill="E1DFDD"/>
    </w:rPr>
  </w:style>
  <w:style w:type="paragraph" w:customStyle="1" w:styleId="datumtevilka">
    <w:name w:val="datum številka"/>
    <w:basedOn w:val="Navaden"/>
    <w:qFormat/>
    <w:rsid w:val="0042380E"/>
    <w:pPr>
      <w:tabs>
        <w:tab w:val="left" w:pos="1701"/>
      </w:tabs>
      <w:spacing w:after="0" w:line="260" w:lineRule="exact"/>
    </w:pPr>
    <w:rPr>
      <w:rFonts w:eastAsia="Times New Roman" w:cs="Times New Roman"/>
      <w:szCs w:val="20"/>
      <w:lang w:eastAsia="sl-SI"/>
    </w:rPr>
  </w:style>
  <w:style w:type="paragraph" w:customStyle="1" w:styleId="Naslov11">
    <w:name w:val="Naslov 11"/>
    <w:basedOn w:val="Navaden"/>
    <w:link w:val="Heading1Znak"/>
    <w:rsid w:val="002D1B5F"/>
    <w:pPr>
      <w:jc w:val="both"/>
    </w:pPr>
    <w:rPr>
      <w:rFonts w:cs="Arial"/>
      <w:b/>
      <w:caps/>
      <w:szCs w:val="20"/>
    </w:rPr>
  </w:style>
  <w:style w:type="paragraph" w:customStyle="1" w:styleId="Naslov21">
    <w:name w:val="Naslov 21"/>
    <w:basedOn w:val="Naslov11"/>
    <w:link w:val="Heading2Znak"/>
    <w:rsid w:val="002D1B5F"/>
    <w:pPr>
      <w:numPr>
        <w:ilvl w:val="1"/>
      </w:numPr>
      <w:tabs>
        <w:tab w:val="left" w:pos="284"/>
        <w:tab w:val="num" w:pos="340"/>
        <w:tab w:val="left" w:pos="397"/>
      </w:tabs>
      <w:ind w:left="284"/>
    </w:pPr>
  </w:style>
  <w:style w:type="character" w:customStyle="1" w:styleId="Heading1Znak">
    <w:name w:val="Heading 1 Znak"/>
    <w:basedOn w:val="Privzetapisavaodstavka"/>
    <w:link w:val="Naslov11"/>
    <w:rsid w:val="002D1B5F"/>
    <w:rPr>
      <w:rFonts w:ascii="Arial" w:hAnsi="Arial" w:cs="Arial"/>
      <w:b/>
      <w:caps/>
      <w:sz w:val="20"/>
      <w:szCs w:val="20"/>
    </w:rPr>
  </w:style>
  <w:style w:type="paragraph" w:customStyle="1" w:styleId="Naslov31">
    <w:name w:val="Naslov 31"/>
    <w:basedOn w:val="Naslov21"/>
    <w:link w:val="Heading3Znak"/>
    <w:rsid w:val="00F67A0E"/>
    <w:pPr>
      <w:numPr>
        <w:ilvl w:val="2"/>
      </w:numPr>
      <w:tabs>
        <w:tab w:val="num" w:pos="340"/>
      </w:tabs>
      <w:ind w:left="284"/>
    </w:pPr>
  </w:style>
  <w:style w:type="character" w:customStyle="1" w:styleId="Heading2Znak">
    <w:name w:val="Heading 2 Znak"/>
    <w:basedOn w:val="Heading1Znak"/>
    <w:link w:val="Naslov21"/>
    <w:rsid w:val="002D1B5F"/>
    <w:rPr>
      <w:rFonts w:ascii="Arial" w:hAnsi="Arial" w:cs="Arial"/>
      <w:b/>
      <w:caps/>
      <w:sz w:val="20"/>
      <w:szCs w:val="20"/>
    </w:rPr>
  </w:style>
  <w:style w:type="character" w:customStyle="1" w:styleId="Heading3Znak">
    <w:name w:val="Heading 3 Znak"/>
    <w:basedOn w:val="Heading2Znak"/>
    <w:link w:val="Naslov31"/>
    <w:rsid w:val="00F67A0E"/>
    <w:rPr>
      <w:rFonts w:ascii="Arial" w:hAnsi="Arial" w:cs="Arial"/>
      <w:b/>
      <w:caps/>
      <w:sz w:val="18"/>
      <w:szCs w:val="20"/>
    </w:rPr>
  </w:style>
  <w:style w:type="paragraph" w:styleId="Kazalovsebine4">
    <w:name w:val="toc 4"/>
    <w:basedOn w:val="Navaden"/>
    <w:next w:val="Navaden"/>
    <w:autoRedefine/>
    <w:uiPriority w:val="39"/>
    <w:unhideWhenUsed/>
    <w:rsid w:val="00413E96"/>
    <w:pPr>
      <w:spacing w:after="0"/>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413E96"/>
    <w:pPr>
      <w:spacing w:after="0"/>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413E96"/>
    <w:pPr>
      <w:spacing w:after="0"/>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413E96"/>
    <w:pPr>
      <w:spacing w:after="0"/>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413E96"/>
    <w:pPr>
      <w:spacing w:after="0"/>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413E96"/>
    <w:pPr>
      <w:spacing w:after="0"/>
      <w:ind w:left="1400"/>
    </w:pPr>
    <w:rPr>
      <w:rFonts w:asciiTheme="minorHAnsi" w:hAnsiTheme="minorHAnsi" w:cstheme="minorHAnsi"/>
      <w:szCs w:val="20"/>
    </w:rPr>
  </w:style>
  <w:style w:type="table" w:styleId="Tabelamrea3poudarek6">
    <w:name w:val="Grid Table 3 Accent 6"/>
    <w:basedOn w:val="Navadnatabela"/>
    <w:uiPriority w:val="48"/>
    <w:rsid w:val="007A57CA"/>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atemnamrea5poudarek3">
    <w:name w:val="Grid Table 5 Dark Accent 3"/>
    <w:basedOn w:val="Navadnatabela"/>
    <w:uiPriority w:val="50"/>
    <w:rsid w:val="00EE5F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atemnamrea5poudarek1">
    <w:name w:val="Grid Table 5 Dark Accent 1"/>
    <w:basedOn w:val="Navadnatabela"/>
    <w:uiPriority w:val="50"/>
    <w:rsid w:val="005E54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temnamrea5poudarek5">
    <w:name w:val="Grid Table 5 Dark Accent 5"/>
    <w:basedOn w:val="Navadnatabela"/>
    <w:uiPriority w:val="50"/>
    <w:rsid w:val="00EB7C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amrea2">
    <w:name w:val="Tabela – mreža2"/>
    <w:basedOn w:val="Navadnatabela"/>
    <w:next w:val="Tabelamrea"/>
    <w:uiPriority w:val="59"/>
    <w:rsid w:val="0004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E016D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mrea4poudarek1">
    <w:name w:val="Grid Table 4 Accent 1"/>
    <w:basedOn w:val="Navadnatabela"/>
    <w:uiPriority w:val="49"/>
    <w:rsid w:val="00E016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1">
    <w:name w:val="p1"/>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1">
    <w:name w:val="s1"/>
    <w:basedOn w:val="Privzetapisavaodstavka"/>
    <w:rsid w:val="0042751F"/>
  </w:style>
  <w:style w:type="paragraph" w:customStyle="1" w:styleId="p3">
    <w:name w:val="p3"/>
    <w:basedOn w:val="Navaden"/>
    <w:rsid w:val="0042751F"/>
    <w:pPr>
      <w:spacing w:before="100" w:beforeAutospacing="1" w:after="100" w:afterAutospacing="1" w:line="240" w:lineRule="auto"/>
    </w:pPr>
    <w:rPr>
      <w:rFonts w:ascii="Calibri" w:hAnsi="Calibri" w:cs="Calibri"/>
      <w:sz w:val="22"/>
      <w:lang w:eastAsia="sl-SI"/>
    </w:rPr>
  </w:style>
  <w:style w:type="character" w:customStyle="1" w:styleId="s3">
    <w:name w:val="s3"/>
    <w:basedOn w:val="Privzetapisavaodstavka"/>
    <w:rsid w:val="0042751F"/>
  </w:style>
  <w:style w:type="character" w:customStyle="1" w:styleId="s4">
    <w:name w:val="s4"/>
    <w:basedOn w:val="Privzetapisavaodstavka"/>
    <w:rsid w:val="0042751F"/>
  </w:style>
  <w:style w:type="paragraph" w:customStyle="1" w:styleId="p4">
    <w:name w:val="p4"/>
    <w:basedOn w:val="Navaden"/>
    <w:rsid w:val="0042751F"/>
    <w:pPr>
      <w:spacing w:before="100" w:beforeAutospacing="1" w:after="100" w:afterAutospacing="1" w:line="240" w:lineRule="auto"/>
    </w:pPr>
    <w:rPr>
      <w:rFonts w:ascii="Calibri" w:hAnsi="Calibri" w:cs="Calibri"/>
      <w:sz w:val="22"/>
      <w:lang w:eastAsia="sl-SI"/>
    </w:rPr>
  </w:style>
  <w:style w:type="table" w:styleId="Tabelamrea4poudarek5">
    <w:name w:val="Grid Table 4 Accent 5"/>
    <w:basedOn w:val="Navadnatabela"/>
    <w:uiPriority w:val="49"/>
    <w:rsid w:val="00D0028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Slog1">
    <w:name w:val="Slog1"/>
    <w:basedOn w:val="Navadnatabela"/>
    <w:uiPriority w:val="99"/>
    <w:rsid w:val="00014E14"/>
    <w:pPr>
      <w:spacing w:after="0" w:line="240" w:lineRule="auto"/>
    </w:pPr>
    <w:tblPr/>
  </w:style>
  <w:style w:type="table" w:customStyle="1" w:styleId="Slog2">
    <w:name w:val="Slog2"/>
    <w:basedOn w:val="Navadnatabela"/>
    <w:uiPriority w:val="99"/>
    <w:rsid w:val="00014E14"/>
    <w:pPr>
      <w:spacing w:after="0" w:line="240" w:lineRule="auto"/>
    </w:pPr>
    <w:tblPr/>
  </w:style>
  <w:style w:type="table" w:customStyle="1" w:styleId="Tabelatemnamrea5poudarek31">
    <w:name w:val="Tabela – temna mreža 5 (poudarek 3)1"/>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temnamrea5poudarek32">
    <w:name w:val="Tabela – temna mreža 5 (poudarek 3)2"/>
    <w:basedOn w:val="Navadnatabela"/>
    <w:next w:val="Tabelatemnamrea5poudarek3"/>
    <w:uiPriority w:val="50"/>
    <w:rsid w:val="00E328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mrea3">
    <w:name w:val="Tabela – mreža3"/>
    <w:basedOn w:val="Navadnatabela"/>
    <w:next w:val="Tabelamrea"/>
    <w:uiPriority w:val="59"/>
    <w:rsid w:val="00AB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3poudarek61">
    <w:name w:val="Tabela – mreža 3 (poudarek 6)1"/>
    <w:basedOn w:val="Navadnatabela"/>
    <w:next w:val="Tabelamrea3poudarek6"/>
    <w:uiPriority w:val="48"/>
    <w:rsid w:val="00427685"/>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customStyle="1" w:styleId="odstavek">
    <w:name w:val="odstavek"/>
    <w:basedOn w:val="Navaden"/>
    <w:rsid w:val="008A23E2"/>
    <w:pPr>
      <w:spacing w:before="100" w:beforeAutospacing="1" w:after="100" w:afterAutospacing="1" w:line="240" w:lineRule="auto"/>
    </w:pPr>
    <w:rPr>
      <w:rFonts w:ascii="Calibri" w:hAnsi="Calibri" w:cs="Calibri"/>
      <w:sz w:val="22"/>
      <w:lang w:eastAsia="sl-SI"/>
    </w:rPr>
  </w:style>
  <w:style w:type="paragraph" w:customStyle="1" w:styleId="tevilnatoka">
    <w:name w:val="tevilnatoka"/>
    <w:basedOn w:val="Navaden"/>
    <w:rsid w:val="008A23E2"/>
    <w:pPr>
      <w:spacing w:before="100" w:beforeAutospacing="1" w:after="100" w:afterAutospacing="1" w:line="240" w:lineRule="auto"/>
    </w:pPr>
    <w:rPr>
      <w:rFonts w:ascii="Calibri" w:hAnsi="Calibri" w:cs="Calibri"/>
      <w:sz w:val="22"/>
      <w:lang w:eastAsia="sl-SI"/>
    </w:rPr>
  </w:style>
  <w:style w:type="table" w:customStyle="1" w:styleId="Tabelamrea3poudarek62">
    <w:name w:val="Tabela – mreža 3 (poudarek 6)2"/>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3poudarek611">
    <w:name w:val="Tabela – mreža 3 (poudarek 6)11"/>
    <w:basedOn w:val="Navadnatabela"/>
    <w:next w:val="Tabelamrea3poudarek6"/>
    <w:uiPriority w:val="48"/>
    <w:rsid w:val="00582E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4">
    <w:name w:val="Tabela – mreža4"/>
    <w:basedOn w:val="Navadnatabela"/>
    <w:next w:val="Tabelamrea"/>
    <w:uiPriority w:val="59"/>
    <w:rsid w:val="009B0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character" w:customStyle="1" w:styleId="Naslov4Znak">
    <w:name w:val="Naslov 4 Znak"/>
    <w:basedOn w:val="Privzetapisavaodstavka"/>
    <w:link w:val="Naslov4"/>
    <w:uiPriority w:val="9"/>
    <w:semiHidden/>
    <w:rsid w:val="00D81CB8"/>
    <w:rPr>
      <w:rFonts w:asciiTheme="majorHAnsi" w:eastAsiaTheme="majorEastAsia" w:hAnsiTheme="majorHAnsi" w:cstheme="majorBidi"/>
      <w:iCs/>
      <w:color w:val="365F91" w:themeColor="accent1" w:themeShade="BF"/>
      <w:sz w:val="20"/>
    </w:rPr>
  </w:style>
  <w:style w:type="character" w:customStyle="1" w:styleId="Naslov5Znak">
    <w:name w:val="Naslov 5 Znak"/>
    <w:basedOn w:val="Privzetapisavaodstavka"/>
    <w:link w:val="Naslov5"/>
    <w:uiPriority w:val="9"/>
    <w:semiHidden/>
    <w:rsid w:val="00994100"/>
    <w:rPr>
      <w:rFonts w:asciiTheme="majorHAnsi" w:eastAsiaTheme="majorEastAsia" w:hAnsiTheme="majorHAnsi" w:cstheme="majorBidi"/>
      <w:color w:val="365F91" w:themeColor="accent1" w:themeShade="BF"/>
      <w:sz w:val="20"/>
    </w:rPr>
  </w:style>
  <w:style w:type="character" w:customStyle="1" w:styleId="Naslov6Znak">
    <w:name w:val="Naslov 6 Znak"/>
    <w:basedOn w:val="Privzetapisavaodstavka"/>
    <w:link w:val="Naslov6"/>
    <w:uiPriority w:val="9"/>
    <w:semiHidden/>
    <w:rsid w:val="00994100"/>
    <w:rPr>
      <w:rFonts w:asciiTheme="majorHAnsi" w:eastAsiaTheme="majorEastAsia" w:hAnsiTheme="majorHAnsi" w:cstheme="majorBidi"/>
      <w:color w:val="243F60" w:themeColor="accent1" w:themeShade="7F"/>
      <w:sz w:val="20"/>
    </w:rPr>
  </w:style>
  <w:style w:type="character" w:customStyle="1" w:styleId="Naslov7Znak">
    <w:name w:val="Naslov 7 Znak"/>
    <w:basedOn w:val="Privzetapisavaodstavka"/>
    <w:link w:val="Naslov7"/>
    <w:uiPriority w:val="9"/>
    <w:semiHidden/>
    <w:rsid w:val="00994100"/>
    <w:rPr>
      <w:rFonts w:asciiTheme="majorHAnsi" w:eastAsiaTheme="majorEastAsia" w:hAnsiTheme="majorHAnsi" w:cstheme="majorBidi"/>
      <w:i/>
      <w:iCs/>
      <w:color w:val="243F60" w:themeColor="accent1" w:themeShade="7F"/>
      <w:sz w:val="20"/>
    </w:rPr>
  </w:style>
  <w:style w:type="character" w:customStyle="1" w:styleId="Naslov8Znak">
    <w:name w:val="Naslov 8 Znak"/>
    <w:basedOn w:val="Privzetapisavaodstavka"/>
    <w:link w:val="Naslov8"/>
    <w:uiPriority w:val="9"/>
    <w:semiHidden/>
    <w:rsid w:val="0099410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994100"/>
    <w:rPr>
      <w:rFonts w:asciiTheme="majorHAnsi" w:eastAsiaTheme="majorEastAsia" w:hAnsiTheme="majorHAnsi" w:cstheme="majorBidi"/>
      <w:i/>
      <w:iCs/>
      <w:color w:val="272727" w:themeColor="text1" w:themeTint="D8"/>
      <w:sz w:val="21"/>
      <w:szCs w:val="21"/>
    </w:rPr>
  </w:style>
  <w:style w:type="table" w:customStyle="1" w:styleId="Tabelamrea3poudarek63">
    <w:name w:val="Tabela – mreža 3 (poudarek 6)3"/>
    <w:basedOn w:val="Navadnatabela"/>
    <w:next w:val="Tabelamrea3poudarek6"/>
    <w:uiPriority w:val="48"/>
    <w:rsid w:val="001227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3poudarek612">
    <w:name w:val="Tabela – mreža 3 (poudarek 6)12"/>
    <w:basedOn w:val="Navadnatabela"/>
    <w:next w:val="Tabelamrea3poudarek6"/>
    <w:uiPriority w:val="48"/>
    <w:rsid w:val="001227B2"/>
    <w:pPr>
      <w:autoSpaceDN w:val="0"/>
      <w:spacing w:after="0" w:line="240" w:lineRule="auto"/>
    </w:pPr>
    <w:rPr>
      <w:rFonts w:ascii="Calibri" w:eastAsia="Calibri" w:hAnsi="Calibri"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mrea5">
    <w:name w:val="Tabela – mreža5"/>
    <w:basedOn w:val="Navadnatabela"/>
    <w:next w:val="Tabelamrea"/>
    <w:uiPriority w:val="59"/>
    <w:rsid w:val="0056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41">
    <w:name w:val="Tabela – mreža41"/>
    <w:basedOn w:val="Navadnatabela"/>
    <w:next w:val="Tabelamrea"/>
    <w:uiPriority w:val="59"/>
    <w:rsid w:val="0056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Col">
      <w:tblPr/>
      <w:tcPr>
        <w:shd w:val="clear" w:color="auto" w:fill="FD9B87"/>
      </w:tcPr>
    </w:tblStylePr>
  </w:style>
  <w:style w:type="table" w:customStyle="1" w:styleId="Tabelamrea3poudarek64">
    <w:name w:val="Tabela – mreža 3 (poudarek 6)4"/>
    <w:basedOn w:val="Navadnatabela"/>
    <w:next w:val="Tabelamrea3poudarek6"/>
    <w:uiPriority w:val="48"/>
    <w:rsid w:val="008976C0"/>
    <w:pPr>
      <w:autoSpaceDN w:val="0"/>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elamrea3poudarek65">
    <w:name w:val="Tabela – mreža 3 (poudarek 6)5"/>
    <w:basedOn w:val="Navadnatabela"/>
    <w:next w:val="Tabelamrea3poudarek6"/>
    <w:uiPriority w:val="48"/>
    <w:rsid w:val="008976C0"/>
    <w:pPr>
      <w:autoSpaceDN w:val="0"/>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elamrea4poudarek3">
    <w:name w:val="Grid Table 4 Accent 3"/>
    <w:basedOn w:val="Navadnatabela"/>
    <w:uiPriority w:val="49"/>
    <w:rsid w:val="00B10D0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mrea3poudarek3">
    <w:name w:val="Grid Table 3 Accent 3"/>
    <w:basedOn w:val="Navadnatabela"/>
    <w:uiPriority w:val="48"/>
    <w:rsid w:val="00AE6BF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styleId="Konnaopomba-besedilo">
    <w:name w:val="endnote text"/>
    <w:basedOn w:val="Navaden"/>
    <w:link w:val="Konnaopomba-besediloZnak"/>
    <w:uiPriority w:val="99"/>
    <w:semiHidden/>
    <w:unhideWhenUsed/>
    <w:rsid w:val="00545EB3"/>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545EB3"/>
    <w:rPr>
      <w:rFonts w:ascii="Arial" w:hAnsi="Arial"/>
      <w:sz w:val="20"/>
      <w:szCs w:val="20"/>
    </w:rPr>
  </w:style>
  <w:style w:type="character" w:styleId="Konnaopomba-sklic">
    <w:name w:val="endnote reference"/>
    <w:basedOn w:val="Privzetapisavaodstavka"/>
    <w:uiPriority w:val="99"/>
    <w:semiHidden/>
    <w:unhideWhenUsed/>
    <w:rsid w:val="00545EB3"/>
    <w:rPr>
      <w:vertAlign w:val="superscript"/>
    </w:rPr>
  </w:style>
  <w:style w:type="table" w:styleId="Tabelasvetlamrea2poudarek1">
    <w:name w:val="Grid Table 2 Accent 1"/>
    <w:basedOn w:val="Navadnatabela"/>
    <w:uiPriority w:val="47"/>
    <w:rsid w:val="001C3A8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mrea2poudarek3">
    <w:name w:val="Grid Table 2 Accent 3"/>
    <w:basedOn w:val="Navadnatabela"/>
    <w:uiPriority w:val="47"/>
    <w:rsid w:val="001C3A8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Omemba">
    <w:name w:val="Mention"/>
    <w:basedOn w:val="Privzetapisavaodstavka"/>
    <w:uiPriority w:val="99"/>
    <w:unhideWhenUsed/>
    <w:rsid w:val="000A210D"/>
    <w:rPr>
      <w:color w:val="2B579A"/>
      <w:shd w:val="clear" w:color="auto" w:fill="E1DFDD"/>
    </w:rPr>
  </w:style>
  <w:style w:type="table" w:styleId="Tabelamrea4poudarek2">
    <w:name w:val="Grid Table 4 Accent 2"/>
    <w:basedOn w:val="Navadnatabela"/>
    <w:uiPriority w:val="49"/>
    <w:rsid w:val="003415D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166">
      <w:bodyDiv w:val="1"/>
      <w:marLeft w:val="0"/>
      <w:marRight w:val="0"/>
      <w:marTop w:val="0"/>
      <w:marBottom w:val="0"/>
      <w:divBdr>
        <w:top w:val="none" w:sz="0" w:space="0" w:color="auto"/>
        <w:left w:val="none" w:sz="0" w:space="0" w:color="auto"/>
        <w:bottom w:val="none" w:sz="0" w:space="0" w:color="auto"/>
        <w:right w:val="none" w:sz="0" w:space="0" w:color="auto"/>
      </w:divBdr>
    </w:div>
    <w:div w:id="25719661">
      <w:bodyDiv w:val="1"/>
      <w:marLeft w:val="0"/>
      <w:marRight w:val="0"/>
      <w:marTop w:val="0"/>
      <w:marBottom w:val="0"/>
      <w:divBdr>
        <w:top w:val="none" w:sz="0" w:space="0" w:color="auto"/>
        <w:left w:val="none" w:sz="0" w:space="0" w:color="auto"/>
        <w:bottom w:val="none" w:sz="0" w:space="0" w:color="auto"/>
        <w:right w:val="none" w:sz="0" w:space="0" w:color="auto"/>
      </w:divBdr>
    </w:div>
    <w:div w:id="26028948">
      <w:bodyDiv w:val="1"/>
      <w:marLeft w:val="0"/>
      <w:marRight w:val="0"/>
      <w:marTop w:val="0"/>
      <w:marBottom w:val="0"/>
      <w:divBdr>
        <w:top w:val="none" w:sz="0" w:space="0" w:color="auto"/>
        <w:left w:val="none" w:sz="0" w:space="0" w:color="auto"/>
        <w:bottom w:val="none" w:sz="0" w:space="0" w:color="auto"/>
        <w:right w:val="none" w:sz="0" w:space="0" w:color="auto"/>
      </w:divBdr>
    </w:div>
    <w:div w:id="48112805">
      <w:bodyDiv w:val="1"/>
      <w:marLeft w:val="0"/>
      <w:marRight w:val="0"/>
      <w:marTop w:val="0"/>
      <w:marBottom w:val="0"/>
      <w:divBdr>
        <w:top w:val="none" w:sz="0" w:space="0" w:color="auto"/>
        <w:left w:val="none" w:sz="0" w:space="0" w:color="auto"/>
        <w:bottom w:val="none" w:sz="0" w:space="0" w:color="auto"/>
        <w:right w:val="none" w:sz="0" w:space="0" w:color="auto"/>
      </w:divBdr>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62922499">
      <w:bodyDiv w:val="1"/>
      <w:marLeft w:val="0"/>
      <w:marRight w:val="0"/>
      <w:marTop w:val="0"/>
      <w:marBottom w:val="0"/>
      <w:divBdr>
        <w:top w:val="none" w:sz="0" w:space="0" w:color="auto"/>
        <w:left w:val="none" w:sz="0" w:space="0" w:color="auto"/>
        <w:bottom w:val="none" w:sz="0" w:space="0" w:color="auto"/>
        <w:right w:val="none" w:sz="0" w:space="0" w:color="auto"/>
      </w:divBdr>
    </w:div>
    <w:div w:id="95904264">
      <w:bodyDiv w:val="1"/>
      <w:marLeft w:val="0"/>
      <w:marRight w:val="0"/>
      <w:marTop w:val="0"/>
      <w:marBottom w:val="0"/>
      <w:divBdr>
        <w:top w:val="none" w:sz="0" w:space="0" w:color="auto"/>
        <w:left w:val="none" w:sz="0" w:space="0" w:color="auto"/>
        <w:bottom w:val="none" w:sz="0" w:space="0" w:color="auto"/>
        <w:right w:val="none" w:sz="0" w:space="0" w:color="auto"/>
      </w:divBdr>
    </w:div>
    <w:div w:id="108088570">
      <w:bodyDiv w:val="1"/>
      <w:marLeft w:val="0"/>
      <w:marRight w:val="0"/>
      <w:marTop w:val="0"/>
      <w:marBottom w:val="0"/>
      <w:divBdr>
        <w:top w:val="none" w:sz="0" w:space="0" w:color="auto"/>
        <w:left w:val="none" w:sz="0" w:space="0" w:color="auto"/>
        <w:bottom w:val="none" w:sz="0" w:space="0" w:color="auto"/>
        <w:right w:val="none" w:sz="0" w:space="0" w:color="auto"/>
      </w:divBdr>
    </w:div>
    <w:div w:id="116026212">
      <w:bodyDiv w:val="1"/>
      <w:marLeft w:val="0"/>
      <w:marRight w:val="0"/>
      <w:marTop w:val="0"/>
      <w:marBottom w:val="0"/>
      <w:divBdr>
        <w:top w:val="none" w:sz="0" w:space="0" w:color="auto"/>
        <w:left w:val="none" w:sz="0" w:space="0" w:color="auto"/>
        <w:bottom w:val="none" w:sz="0" w:space="0" w:color="auto"/>
        <w:right w:val="none" w:sz="0" w:space="0" w:color="auto"/>
      </w:divBdr>
    </w:div>
    <w:div w:id="129246641">
      <w:bodyDiv w:val="1"/>
      <w:marLeft w:val="0"/>
      <w:marRight w:val="0"/>
      <w:marTop w:val="0"/>
      <w:marBottom w:val="0"/>
      <w:divBdr>
        <w:top w:val="none" w:sz="0" w:space="0" w:color="auto"/>
        <w:left w:val="none" w:sz="0" w:space="0" w:color="auto"/>
        <w:bottom w:val="none" w:sz="0" w:space="0" w:color="auto"/>
        <w:right w:val="none" w:sz="0" w:space="0" w:color="auto"/>
      </w:divBdr>
    </w:div>
    <w:div w:id="130755243">
      <w:bodyDiv w:val="1"/>
      <w:marLeft w:val="0"/>
      <w:marRight w:val="0"/>
      <w:marTop w:val="0"/>
      <w:marBottom w:val="0"/>
      <w:divBdr>
        <w:top w:val="none" w:sz="0" w:space="0" w:color="auto"/>
        <w:left w:val="none" w:sz="0" w:space="0" w:color="auto"/>
        <w:bottom w:val="none" w:sz="0" w:space="0" w:color="auto"/>
        <w:right w:val="none" w:sz="0" w:space="0" w:color="auto"/>
      </w:divBdr>
    </w:div>
    <w:div w:id="176819213">
      <w:bodyDiv w:val="1"/>
      <w:marLeft w:val="0"/>
      <w:marRight w:val="0"/>
      <w:marTop w:val="0"/>
      <w:marBottom w:val="0"/>
      <w:divBdr>
        <w:top w:val="none" w:sz="0" w:space="0" w:color="auto"/>
        <w:left w:val="none" w:sz="0" w:space="0" w:color="auto"/>
        <w:bottom w:val="none" w:sz="0" w:space="0" w:color="auto"/>
        <w:right w:val="none" w:sz="0" w:space="0" w:color="auto"/>
      </w:divBdr>
    </w:div>
    <w:div w:id="182213182">
      <w:bodyDiv w:val="1"/>
      <w:marLeft w:val="0"/>
      <w:marRight w:val="0"/>
      <w:marTop w:val="0"/>
      <w:marBottom w:val="0"/>
      <w:divBdr>
        <w:top w:val="none" w:sz="0" w:space="0" w:color="auto"/>
        <w:left w:val="none" w:sz="0" w:space="0" w:color="auto"/>
        <w:bottom w:val="none" w:sz="0" w:space="0" w:color="auto"/>
        <w:right w:val="none" w:sz="0" w:space="0" w:color="auto"/>
      </w:divBdr>
    </w:div>
    <w:div w:id="202987893">
      <w:bodyDiv w:val="1"/>
      <w:marLeft w:val="0"/>
      <w:marRight w:val="0"/>
      <w:marTop w:val="0"/>
      <w:marBottom w:val="0"/>
      <w:divBdr>
        <w:top w:val="none" w:sz="0" w:space="0" w:color="auto"/>
        <w:left w:val="none" w:sz="0" w:space="0" w:color="auto"/>
        <w:bottom w:val="none" w:sz="0" w:space="0" w:color="auto"/>
        <w:right w:val="none" w:sz="0" w:space="0" w:color="auto"/>
      </w:divBdr>
    </w:div>
    <w:div w:id="221260812">
      <w:bodyDiv w:val="1"/>
      <w:marLeft w:val="0"/>
      <w:marRight w:val="0"/>
      <w:marTop w:val="0"/>
      <w:marBottom w:val="0"/>
      <w:divBdr>
        <w:top w:val="none" w:sz="0" w:space="0" w:color="auto"/>
        <w:left w:val="none" w:sz="0" w:space="0" w:color="auto"/>
        <w:bottom w:val="none" w:sz="0" w:space="0" w:color="auto"/>
        <w:right w:val="none" w:sz="0" w:space="0" w:color="auto"/>
      </w:divBdr>
    </w:div>
    <w:div w:id="222259398">
      <w:bodyDiv w:val="1"/>
      <w:marLeft w:val="0"/>
      <w:marRight w:val="0"/>
      <w:marTop w:val="0"/>
      <w:marBottom w:val="0"/>
      <w:divBdr>
        <w:top w:val="none" w:sz="0" w:space="0" w:color="auto"/>
        <w:left w:val="none" w:sz="0" w:space="0" w:color="auto"/>
        <w:bottom w:val="none" w:sz="0" w:space="0" w:color="auto"/>
        <w:right w:val="none" w:sz="0" w:space="0" w:color="auto"/>
      </w:divBdr>
    </w:div>
    <w:div w:id="232009266">
      <w:bodyDiv w:val="1"/>
      <w:marLeft w:val="0"/>
      <w:marRight w:val="0"/>
      <w:marTop w:val="0"/>
      <w:marBottom w:val="0"/>
      <w:divBdr>
        <w:top w:val="none" w:sz="0" w:space="0" w:color="auto"/>
        <w:left w:val="none" w:sz="0" w:space="0" w:color="auto"/>
        <w:bottom w:val="none" w:sz="0" w:space="0" w:color="auto"/>
        <w:right w:val="none" w:sz="0" w:space="0" w:color="auto"/>
      </w:divBdr>
    </w:div>
    <w:div w:id="236406552">
      <w:bodyDiv w:val="1"/>
      <w:marLeft w:val="0"/>
      <w:marRight w:val="0"/>
      <w:marTop w:val="0"/>
      <w:marBottom w:val="0"/>
      <w:divBdr>
        <w:top w:val="none" w:sz="0" w:space="0" w:color="auto"/>
        <w:left w:val="none" w:sz="0" w:space="0" w:color="auto"/>
        <w:bottom w:val="none" w:sz="0" w:space="0" w:color="auto"/>
        <w:right w:val="none" w:sz="0" w:space="0" w:color="auto"/>
      </w:divBdr>
    </w:div>
    <w:div w:id="239797476">
      <w:bodyDiv w:val="1"/>
      <w:marLeft w:val="0"/>
      <w:marRight w:val="0"/>
      <w:marTop w:val="0"/>
      <w:marBottom w:val="0"/>
      <w:divBdr>
        <w:top w:val="none" w:sz="0" w:space="0" w:color="auto"/>
        <w:left w:val="none" w:sz="0" w:space="0" w:color="auto"/>
        <w:bottom w:val="none" w:sz="0" w:space="0" w:color="auto"/>
        <w:right w:val="none" w:sz="0" w:space="0" w:color="auto"/>
      </w:divBdr>
    </w:div>
    <w:div w:id="304891157">
      <w:bodyDiv w:val="1"/>
      <w:marLeft w:val="0"/>
      <w:marRight w:val="0"/>
      <w:marTop w:val="0"/>
      <w:marBottom w:val="0"/>
      <w:divBdr>
        <w:top w:val="none" w:sz="0" w:space="0" w:color="auto"/>
        <w:left w:val="none" w:sz="0" w:space="0" w:color="auto"/>
        <w:bottom w:val="none" w:sz="0" w:space="0" w:color="auto"/>
        <w:right w:val="none" w:sz="0" w:space="0" w:color="auto"/>
      </w:divBdr>
    </w:div>
    <w:div w:id="312948013">
      <w:bodyDiv w:val="1"/>
      <w:marLeft w:val="0"/>
      <w:marRight w:val="0"/>
      <w:marTop w:val="0"/>
      <w:marBottom w:val="0"/>
      <w:divBdr>
        <w:top w:val="none" w:sz="0" w:space="0" w:color="auto"/>
        <w:left w:val="none" w:sz="0" w:space="0" w:color="auto"/>
        <w:bottom w:val="none" w:sz="0" w:space="0" w:color="auto"/>
        <w:right w:val="none" w:sz="0" w:space="0" w:color="auto"/>
      </w:divBdr>
    </w:div>
    <w:div w:id="321156332">
      <w:bodyDiv w:val="1"/>
      <w:marLeft w:val="0"/>
      <w:marRight w:val="0"/>
      <w:marTop w:val="0"/>
      <w:marBottom w:val="0"/>
      <w:divBdr>
        <w:top w:val="none" w:sz="0" w:space="0" w:color="auto"/>
        <w:left w:val="none" w:sz="0" w:space="0" w:color="auto"/>
        <w:bottom w:val="none" w:sz="0" w:space="0" w:color="auto"/>
        <w:right w:val="none" w:sz="0" w:space="0" w:color="auto"/>
      </w:divBdr>
    </w:div>
    <w:div w:id="322467875">
      <w:bodyDiv w:val="1"/>
      <w:marLeft w:val="0"/>
      <w:marRight w:val="0"/>
      <w:marTop w:val="0"/>
      <w:marBottom w:val="0"/>
      <w:divBdr>
        <w:top w:val="none" w:sz="0" w:space="0" w:color="auto"/>
        <w:left w:val="none" w:sz="0" w:space="0" w:color="auto"/>
        <w:bottom w:val="none" w:sz="0" w:space="0" w:color="auto"/>
        <w:right w:val="none" w:sz="0" w:space="0" w:color="auto"/>
      </w:divBdr>
    </w:div>
    <w:div w:id="334890074">
      <w:bodyDiv w:val="1"/>
      <w:marLeft w:val="0"/>
      <w:marRight w:val="0"/>
      <w:marTop w:val="0"/>
      <w:marBottom w:val="0"/>
      <w:divBdr>
        <w:top w:val="none" w:sz="0" w:space="0" w:color="auto"/>
        <w:left w:val="none" w:sz="0" w:space="0" w:color="auto"/>
        <w:bottom w:val="none" w:sz="0" w:space="0" w:color="auto"/>
        <w:right w:val="none" w:sz="0" w:space="0" w:color="auto"/>
      </w:divBdr>
    </w:div>
    <w:div w:id="358313064">
      <w:bodyDiv w:val="1"/>
      <w:marLeft w:val="0"/>
      <w:marRight w:val="0"/>
      <w:marTop w:val="0"/>
      <w:marBottom w:val="0"/>
      <w:divBdr>
        <w:top w:val="none" w:sz="0" w:space="0" w:color="auto"/>
        <w:left w:val="none" w:sz="0" w:space="0" w:color="auto"/>
        <w:bottom w:val="none" w:sz="0" w:space="0" w:color="auto"/>
        <w:right w:val="none" w:sz="0" w:space="0" w:color="auto"/>
      </w:divBdr>
    </w:div>
    <w:div w:id="369379366">
      <w:bodyDiv w:val="1"/>
      <w:marLeft w:val="0"/>
      <w:marRight w:val="0"/>
      <w:marTop w:val="0"/>
      <w:marBottom w:val="0"/>
      <w:divBdr>
        <w:top w:val="none" w:sz="0" w:space="0" w:color="auto"/>
        <w:left w:val="none" w:sz="0" w:space="0" w:color="auto"/>
        <w:bottom w:val="none" w:sz="0" w:space="0" w:color="auto"/>
        <w:right w:val="none" w:sz="0" w:space="0" w:color="auto"/>
      </w:divBdr>
    </w:div>
    <w:div w:id="370762696">
      <w:bodyDiv w:val="1"/>
      <w:marLeft w:val="0"/>
      <w:marRight w:val="0"/>
      <w:marTop w:val="0"/>
      <w:marBottom w:val="0"/>
      <w:divBdr>
        <w:top w:val="none" w:sz="0" w:space="0" w:color="auto"/>
        <w:left w:val="none" w:sz="0" w:space="0" w:color="auto"/>
        <w:bottom w:val="none" w:sz="0" w:space="0" w:color="auto"/>
        <w:right w:val="none" w:sz="0" w:space="0" w:color="auto"/>
      </w:divBdr>
    </w:div>
    <w:div w:id="379668640">
      <w:bodyDiv w:val="1"/>
      <w:marLeft w:val="0"/>
      <w:marRight w:val="0"/>
      <w:marTop w:val="0"/>
      <w:marBottom w:val="0"/>
      <w:divBdr>
        <w:top w:val="none" w:sz="0" w:space="0" w:color="auto"/>
        <w:left w:val="none" w:sz="0" w:space="0" w:color="auto"/>
        <w:bottom w:val="none" w:sz="0" w:space="0" w:color="auto"/>
        <w:right w:val="none" w:sz="0" w:space="0" w:color="auto"/>
      </w:divBdr>
    </w:div>
    <w:div w:id="382631677">
      <w:bodyDiv w:val="1"/>
      <w:marLeft w:val="0"/>
      <w:marRight w:val="0"/>
      <w:marTop w:val="0"/>
      <w:marBottom w:val="0"/>
      <w:divBdr>
        <w:top w:val="none" w:sz="0" w:space="0" w:color="auto"/>
        <w:left w:val="none" w:sz="0" w:space="0" w:color="auto"/>
        <w:bottom w:val="none" w:sz="0" w:space="0" w:color="auto"/>
        <w:right w:val="none" w:sz="0" w:space="0" w:color="auto"/>
      </w:divBdr>
    </w:div>
    <w:div w:id="390495179">
      <w:bodyDiv w:val="1"/>
      <w:marLeft w:val="0"/>
      <w:marRight w:val="0"/>
      <w:marTop w:val="0"/>
      <w:marBottom w:val="0"/>
      <w:divBdr>
        <w:top w:val="none" w:sz="0" w:space="0" w:color="auto"/>
        <w:left w:val="none" w:sz="0" w:space="0" w:color="auto"/>
        <w:bottom w:val="none" w:sz="0" w:space="0" w:color="auto"/>
        <w:right w:val="none" w:sz="0" w:space="0" w:color="auto"/>
      </w:divBdr>
    </w:div>
    <w:div w:id="443311073">
      <w:bodyDiv w:val="1"/>
      <w:marLeft w:val="0"/>
      <w:marRight w:val="0"/>
      <w:marTop w:val="0"/>
      <w:marBottom w:val="0"/>
      <w:divBdr>
        <w:top w:val="none" w:sz="0" w:space="0" w:color="auto"/>
        <w:left w:val="none" w:sz="0" w:space="0" w:color="auto"/>
        <w:bottom w:val="none" w:sz="0" w:space="0" w:color="auto"/>
        <w:right w:val="none" w:sz="0" w:space="0" w:color="auto"/>
      </w:divBdr>
    </w:div>
    <w:div w:id="449587765">
      <w:bodyDiv w:val="1"/>
      <w:marLeft w:val="0"/>
      <w:marRight w:val="0"/>
      <w:marTop w:val="0"/>
      <w:marBottom w:val="0"/>
      <w:divBdr>
        <w:top w:val="none" w:sz="0" w:space="0" w:color="auto"/>
        <w:left w:val="none" w:sz="0" w:space="0" w:color="auto"/>
        <w:bottom w:val="none" w:sz="0" w:space="0" w:color="auto"/>
        <w:right w:val="none" w:sz="0" w:space="0" w:color="auto"/>
      </w:divBdr>
    </w:div>
    <w:div w:id="451363562">
      <w:bodyDiv w:val="1"/>
      <w:marLeft w:val="0"/>
      <w:marRight w:val="0"/>
      <w:marTop w:val="0"/>
      <w:marBottom w:val="0"/>
      <w:divBdr>
        <w:top w:val="none" w:sz="0" w:space="0" w:color="auto"/>
        <w:left w:val="none" w:sz="0" w:space="0" w:color="auto"/>
        <w:bottom w:val="none" w:sz="0" w:space="0" w:color="auto"/>
        <w:right w:val="none" w:sz="0" w:space="0" w:color="auto"/>
      </w:divBdr>
    </w:div>
    <w:div w:id="452673866">
      <w:bodyDiv w:val="1"/>
      <w:marLeft w:val="0"/>
      <w:marRight w:val="0"/>
      <w:marTop w:val="0"/>
      <w:marBottom w:val="0"/>
      <w:divBdr>
        <w:top w:val="none" w:sz="0" w:space="0" w:color="auto"/>
        <w:left w:val="none" w:sz="0" w:space="0" w:color="auto"/>
        <w:bottom w:val="none" w:sz="0" w:space="0" w:color="auto"/>
        <w:right w:val="none" w:sz="0" w:space="0" w:color="auto"/>
      </w:divBdr>
    </w:div>
    <w:div w:id="464202849">
      <w:bodyDiv w:val="1"/>
      <w:marLeft w:val="0"/>
      <w:marRight w:val="0"/>
      <w:marTop w:val="0"/>
      <w:marBottom w:val="0"/>
      <w:divBdr>
        <w:top w:val="none" w:sz="0" w:space="0" w:color="auto"/>
        <w:left w:val="none" w:sz="0" w:space="0" w:color="auto"/>
        <w:bottom w:val="none" w:sz="0" w:space="0" w:color="auto"/>
        <w:right w:val="none" w:sz="0" w:space="0" w:color="auto"/>
      </w:divBdr>
    </w:div>
    <w:div w:id="478305529">
      <w:bodyDiv w:val="1"/>
      <w:marLeft w:val="0"/>
      <w:marRight w:val="0"/>
      <w:marTop w:val="0"/>
      <w:marBottom w:val="0"/>
      <w:divBdr>
        <w:top w:val="none" w:sz="0" w:space="0" w:color="auto"/>
        <w:left w:val="none" w:sz="0" w:space="0" w:color="auto"/>
        <w:bottom w:val="none" w:sz="0" w:space="0" w:color="auto"/>
        <w:right w:val="none" w:sz="0" w:space="0" w:color="auto"/>
      </w:divBdr>
    </w:div>
    <w:div w:id="481310701">
      <w:bodyDiv w:val="1"/>
      <w:marLeft w:val="0"/>
      <w:marRight w:val="0"/>
      <w:marTop w:val="0"/>
      <w:marBottom w:val="0"/>
      <w:divBdr>
        <w:top w:val="none" w:sz="0" w:space="0" w:color="auto"/>
        <w:left w:val="none" w:sz="0" w:space="0" w:color="auto"/>
        <w:bottom w:val="none" w:sz="0" w:space="0" w:color="auto"/>
        <w:right w:val="none" w:sz="0" w:space="0" w:color="auto"/>
      </w:divBdr>
    </w:div>
    <w:div w:id="487749570">
      <w:bodyDiv w:val="1"/>
      <w:marLeft w:val="0"/>
      <w:marRight w:val="0"/>
      <w:marTop w:val="0"/>
      <w:marBottom w:val="0"/>
      <w:divBdr>
        <w:top w:val="none" w:sz="0" w:space="0" w:color="auto"/>
        <w:left w:val="none" w:sz="0" w:space="0" w:color="auto"/>
        <w:bottom w:val="none" w:sz="0" w:space="0" w:color="auto"/>
        <w:right w:val="none" w:sz="0" w:space="0" w:color="auto"/>
      </w:divBdr>
    </w:div>
    <w:div w:id="489097687">
      <w:bodyDiv w:val="1"/>
      <w:marLeft w:val="0"/>
      <w:marRight w:val="0"/>
      <w:marTop w:val="0"/>
      <w:marBottom w:val="0"/>
      <w:divBdr>
        <w:top w:val="none" w:sz="0" w:space="0" w:color="auto"/>
        <w:left w:val="none" w:sz="0" w:space="0" w:color="auto"/>
        <w:bottom w:val="none" w:sz="0" w:space="0" w:color="auto"/>
        <w:right w:val="none" w:sz="0" w:space="0" w:color="auto"/>
      </w:divBdr>
    </w:div>
    <w:div w:id="489298288">
      <w:bodyDiv w:val="1"/>
      <w:marLeft w:val="0"/>
      <w:marRight w:val="0"/>
      <w:marTop w:val="0"/>
      <w:marBottom w:val="0"/>
      <w:divBdr>
        <w:top w:val="none" w:sz="0" w:space="0" w:color="auto"/>
        <w:left w:val="none" w:sz="0" w:space="0" w:color="auto"/>
        <w:bottom w:val="none" w:sz="0" w:space="0" w:color="auto"/>
        <w:right w:val="none" w:sz="0" w:space="0" w:color="auto"/>
      </w:divBdr>
    </w:div>
    <w:div w:id="501163147">
      <w:bodyDiv w:val="1"/>
      <w:marLeft w:val="0"/>
      <w:marRight w:val="0"/>
      <w:marTop w:val="0"/>
      <w:marBottom w:val="0"/>
      <w:divBdr>
        <w:top w:val="none" w:sz="0" w:space="0" w:color="auto"/>
        <w:left w:val="none" w:sz="0" w:space="0" w:color="auto"/>
        <w:bottom w:val="none" w:sz="0" w:space="0" w:color="auto"/>
        <w:right w:val="none" w:sz="0" w:space="0" w:color="auto"/>
      </w:divBdr>
    </w:div>
    <w:div w:id="504445805">
      <w:bodyDiv w:val="1"/>
      <w:marLeft w:val="0"/>
      <w:marRight w:val="0"/>
      <w:marTop w:val="0"/>
      <w:marBottom w:val="0"/>
      <w:divBdr>
        <w:top w:val="none" w:sz="0" w:space="0" w:color="auto"/>
        <w:left w:val="none" w:sz="0" w:space="0" w:color="auto"/>
        <w:bottom w:val="none" w:sz="0" w:space="0" w:color="auto"/>
        <w:right w:val="none" w:sz="0" w:space="0" w:color="auto"/>
      </w:divBdr>
    </w:div>
    <w:div w:id="518927796">
      <w:bodyDiv w:val="1"/>
      <w:marLeft w:val="0"/>
      <w:marRight w:val="0"/>
      <w:marTop w:val="0"/>
      <w:marBottom w:val="0"/>
      <w:divBdr>
        <w:top w:val="none" w:sz="0" w:space="0" w:color="auto"/>
        <w:left w:val="none" w:sz="0" w:space="0" w:color="auto"/>
        <w:bottom w:val="none" w:sz="0" w:space="0" w:color="auto"/>
        <w:right w:val="none" w:sz="0" w:space="0" w:color="auto"/>
      </w:divBdr>
    </w:div>
    <w:div w:id="533688559">
      <w:bodyDiv w:val="1"/>
      <w:marLeft w:val="0"/>
      <w:marRight w:val="0"/>
      <w:marTop w:val="0"/>
      <w:marBottom w:val="0"/>
      <w:divBdr>
        <w:top w:val="none" w:sz="0" w:space="0" w:color="auto"/>
        <w:left w:val="none" w:sz="0" w:space="0" w:color="auto"/>
        <w:bottom w:val="none" w:sz="0" w:space="0" w:color="auto"/>
        <w:right w:val="none" w:sz="0" w:space="0" w:color="auto"/>
      </w:divBdr>
    </w:div>
    <w:div w:id="538981646">
      <w:bodyDiv w:val="1"/>
      <w:marLeft w:val="0"/>
      <w:marRight w:val="0"/>
      <w:marTop w:val="0"/>
      <w:marBottom w:val="0"/>
      <w:divBdr>
        <w:top w:val="none" w:sz="0" w:space="0" w:color="auto"/>
        <w:left w:val="none" w:sz="0" w:space="0" w:color="auto"/>
        <w:bottom w:val="none" w:sz="0" w:space="0" w:color="auto"/>
        <w:right w:val="none" w:sz="0" w:space="0" w:color="auto"/>
      </w:divBdr>
    </w:div>
    <w:div w:id="551500838">
      <w:bodyDiv w:val="1"/>
      <w:marLeft w:val="0"/>
      <w:marRight w:val="0"/>
      <w:marTop w:val="0"/>
      <w:marBottom w:val="0"/>
      <w:divBdr>
        <w:top w:val="none" w:sz="0" w:space="0" w:color="auto"/>
        <w:left w:val="none" w:sz="0" w:space="0" w:color="auto"/>
        <w:bottom w:val="none" w:sz="0" w:space="0" w:color="auto"/>
        <w:right w:val="none" w:sz="0" w:space="0" w:color="auto"/>
      </w:divBdr>
    </w:div>
    <w:div w:id="554900059">
      <w:bodyDiv w:val="1"/>
      <w:marLeft w:val="0"/>
      <w:marRight w:val="0"/>
      <w:marTop w:val="0"/>
      <w:marBottom w:val="0"/>
      <w:divBdr>
        <w:top w:val="none" w:sz="0" w:space="0" w:color="auto"/>
        <w:left w:val="none" w:sz="0" w:space="0" w:color="auto"/>
        <w:bottom w:val="none" w:sz="0" w:space="0" w:color="auto"/>
        <w:right w:val="none" w:sz="0" w:space="0" w:color="auto"/>
      </w:divBdr>
    </w:div>
    <w:div w:id="568469057">
      <w:bodyDiv w:val="1"/>
      <w:marLeft w:val="0"/>
      <w:marRight w:val="0"/>
      <w:marTop w:val="0"/>
      <w:marBottom w:val="0"/>
      <w:divBdr>
        <w:top w:val="none" w:sz="0" w:space="0" w:color="auto"/>
        <w:left w:val="none" w:sz="0" w:space="0" w:color="auto"/>
        <w:bottom w:val="none" w:sz="0" w:space="0" w:color="auto"/>
        <w:right w:val="none" w:sz="0" w:space="0" w:color="auto"/>
      </w:divBdr>
    </w:div>
    <w:div w:id="569730807">
      <w:bodyDiv w:val="1"/>
      <w:marLeft w:val="0"/>
      <w:marRight w:val="0"/>
      <w:marTop w:val="0"/>
      <w:marBottom w:val="0"/>
      <w:divBdr>
        <w:top w:val="none" w:sz="0" w:space="0" w:color="auto"/>
        <w:left w:val="none" w:sz="0" w:space="0" w:color="auto"/>
        <w:bottom w:val="none" w:sz="0" w:space="0" w:color="auto"/>
        <w:right w:val="none" w:sz="0" w:space="0" w:color="auto"/>
      </w:divBdr>
    </w:div>
    <w:div w:id="572156150">
      <w:bodyDiv w:val="1"/>
      <w:marLeft w:val="0"/>
      <w:marRight w:val="0"/>
      <w:marTop w:val="0"/>
      <w:marBottom w:val="0"/>
      <w:divBdr>
        <w:top w:val="none" w:sz="0" w:space="0" w:color="auto"/>
        <w:left w:val="none" w:sz="0" w:space="0" w:color="auto"/>
        <w:bottom w:val="none" w:sz="0" w:space="0" w:color="auto"/>
        <w:right w:val="none" w:sz="0" w:space="0" w:color="auto"/>
      </w:divBdr>
    </w:div>
    <w:div w:id="606931580">
      <w:bodyDiv w:val="1"/>
      <w:marLeft w:val="0"/>
      <w:marRight w:val="0"/>
      <w:marTop w:val="0"/>
      <w:marBottom w:val="0"/>
      <w:divBdr>
        <w:top w:val="none" w:sz="0" w:space="0" w:color="auto"/>
        <w:left w:val="none" w:sz="0" w:space="0" w:color="auto"/>
        <w:bottom w:val="none" w:sz="0" w:space="0" w:color="auto"/>
        <w:right w:val="none" w:sz="0" w:space="0" w:color="auto"/>
      </w:divBdr>
    </w:div>
    <w:div w:id="614025403">
      <w:bodyDiv w:val="1"/>
      <w:marLeft w:val="0"/>
      <w:marRight w:val="0"/>
      <w:marTop w:val="0"/>
      <w:marBottom w:val="0"/>
      <w:divBdr>
        <w:top w:val="none" w:sz="0" w:space="0" w:color="auto"/>
        <w:left w:val="none" w:sz="0" w:space="0" w:color="auto"/>
        <w:bottom w:val="none" w:sz="0" w:space="0" w:color="auto"/>
        <w:right w:val="none" w:sz="0" w:space="0" w:color="auto"/>
      </w:divBdr>
    </w:div>
    <w:div w:id="627324957">
      <w:bodyDiv w:val="1"/>
      <w:marLeft w:val="0"/>
      <w:marRight w:val="0"/>
      <w:marTop w:val="0"/>
      <w:marBottom w:val="0"/>
      <w:divBdr>
        <w:top w:val="none" w:sz="0" w:space="0" w:color="auto"/>
        <w:left w:val="none" w:sz="0" w:space="0" w:color="auto"/>
        <w:bottom w:val="none" w:sz="0" w:space="0" w:color="auto"/>
        <w:right w:val="none" w:sz="0" w:space="0" w:color="auto"/>
      </w:divBdr>
    </w:div>
    <w:div w:id="645627199">
      <w:bodyDiv w:val="1"/>
      <w:marLeft w:val="0"/>
      <w:marRight w:val="0"/>
      <w:marTop w:val="0"/>
      <w:marBottom w:val="0"/>
      <w:divBdr>
        <w:top w:val="none" w:sz="0" w:space="0" w:color="auto"/>
        <w:left w:val="none" w:sz="0" w:space="0" w:color="auto"/>
        <w:bottom w:val="none" w:sz="0" w:space="0" w:color="auto"/>
        <w:right w:val="none" w:sz="0" w:space="0" w:color="auto"/>
      </w:divBdr>
    </w:div>
    <w:div w:id="697242369">
      <w:bodyDiv w:val="1"/>
      <w:marLeft w:val="0"/>
      <w:marRight w:val="0"/>
      <w:marTop w:val="0"/>
      <w:marBottom w:val="0"/>
      <w:divBdr>
        <w:top w:val="none" w:sz="0" w:space="0" w:color="auto"/>
        <w:left w:val="none" w:sz="0" w:space="0" w:color="auto"/>
        <w:bottom w:val="none" w:sz="0" w:space="0" w:color="auto"/>
        <w:right w:val="none" w:sz="0" w:space="0" w:color="auto"/>
      </w:divBdr>
    </w:div>
    <w:div w:id="713120882">
      <w:bodyDiv w:val="1"/>
      <w:marLeft w:val="0"/>
      <w:marRight w:val="0"/>
      <w:marTop w:val="0"/>
      <w:marBottom w:val="0"/>
      <w:divBdr>
        <w:top w:val="none" w:sz="0" w:space="0" w:color="auto"/>
        <w:left w:val="none" w:sz="0" w:space="0" w:color="auto"/>
        <w:bottom w:val="none" w:sz="0" w:space="0" w:color="auto"/>
        <w:right w:val="none" w:sz="0" w:space="0" w:color="auto"/>
      </w:divBdr>
    </w:div>
    <w:div w:id="729377786">
      <w:bodyDiv w:val="1"/>
      <w:marLeft w:val="0"/>
      <w:marRight w:val="0"/>
      <w:marTop w:val="0"/>
      <w:marBottom w:val="0"/>
      <w:divBdr>
        <w:top w:val="none" w:sz="0" w:space="0" w:color="auto"/>
        <w:left w:val="none" w:sz="0" w:space="0" w:color="auto"/>
        <w:bottom w:val="none" w:sz="0" w:space="0" w:color="auto"/>
        <w:right w:val="none" w:sz="0" w:space="0" w:color="auto"/>
      </w:divBdr>
    </w:div>
    <w:div w:id="736511897">
      <w:bodyDiv w:val="1"/>
      <w:marLeft w:val="0"/>
      <w:marRight w:val="0"/>
      <w:marTop w:val="0"/>
      <w:marBottom w:val="0"/>
      <w:divBdr>
        <w:top w:val="none" w:sz="0" w:space="0" w:color="auto"/>
        <w:left w:val="none" w:sz="0" w:space="0" w:color="auto"/>
        <w:bottom w:val="none" w:sz="0" w:space="0" w:color="auto"/>
        <w:right w:val="none" w:sz="0" w:space="0" w:color="auto"/>
      </w:divBdr>
    </w:div>
    <w:div w:id="741490076">
      <w:bodyDiv w:val="1"/>
      <w:marLeft w:val="0"/>
      <w:marRight w:val="0"/>
      <w:marTop w:val="0"/>
      <w:marBottom w:val="0"/>
      <w:divBdr>
        <w:top w:val="none" w:sz="0" w:space="0" w:color="auto"/>
        <w:left w:val="none" w:sz="0" w:space="0" w:color="auto"/>
        <w:bottom w:val="none" w:sz="0" w:space="0" w:color="auto"/>
        <w:right w:val="none" w:sz="0" w:space="0" w:color="auto"/>
      </w:divBdr>
    </w:div>
    <w:div w:id="743799147">
      <w:bodyDiv w:val="1"/>
      <w:marLeft w:val="0"/>
      <w:marRight w:val="0"/>
      <w:marTop w:val="0"/>
      <w:marBottom w:val="0"/>
      <w:divBdr>
        <w:top w:val="none" w:sz="0" w:space="0" w:color="auto"/>
        <w:left w:val="none" w:sz="0" w:space="0" w:color="auto"/>
        <w:bottom w:val="none" w:sz="0" w:space="0" w:color="auto"/>
        <w:right w:val="none" w:sz="0" w:space="0" w:color="auto"/>
      </w:divBdr>
    </w:div>
    <w:div w:id="750737214">
      <w:bodyDiv w:val="1"/>
      <w:marLeft w:val="0"/>
      <w:marRight w:val="0"/>
      <w:marTop w:val="0"/>
      <w:marBottom w:val="0"/>
      <w:divBdr>
        <w:top w:val="none" w:sz="0" w:space="0" w:color="auto"/>
        <w:left w:val="none" w:sz="0" w:space="0" w:color="auto"/>
        <w:bottom w:val="none" w:sz="0" w:space="0" w:color="auto"/>
        <w:right w:val="none" w:sz="0" w:space="0" w:color="auto"/>
      </w:divBdr>
    </w:div>
    <w:div w:id="754475577">
      <w:bodyDiv w:val="1"/>
      <w:marLeft w:val="0"/>
      <w:marRight w:val="0"/>
      <w:marTop w:val="0"/>
      <w:marBottom w:val="0"/>
      <w:divBdr>
        <w:top w:val="none" w:sz="0" w:space="0" w:color="auto"/>
        <w:left w:val="none" w:sz="0" w:space="0" w:color="auto"/>
        <w:bottom w:val="none" w:sz="0" w:space="0" w:color="auto"/>
        <w:right w:val="none" w:sz="0" w:space="0" w:color="auto"/>
      </w:divBdr>
    </w:div>
    <w:div w:id="768163794">
      <w:bodyDiv w:val="1"/>
      <w:marLeft w:val="0"/>
      <w:marRight w:val="0"/>
      <w:marTop w:val="0"/>
      <w:marBottom w:val="0"/>
      <w:divBdr>
        <w:top w:val="none" w:sz="0" w:space="0" w:color="auto"/>
        <w:left w:val="none" w:sz="0" w:space="0" w:color="auto"/>
        <w:bottom w:val="none" w:sz="0" w:space="0" w:color="auto"/>
        <w:right w:val="none" w:sz="0" w:space="0" w:color="auto"/>
      </w:divBdr>
    </w:div>
    <w:div w:id="779226648">
      <w:bodyDiv w:val="1"/>
      <w:marLeft w:val="0"/>
      <w:marRight w:val="0"/>
      <w:marTop w:val="0"/>
      <w:marBottom w:val="0"/>
      <w:divBdr>
        <w:top w:val="none" w:sz="0" w:space="0" w:color="auto"/>
        <w:left w:val="none" w:sz="0" w:space="0" w:color="auto"/>
        <w:bottom w:val="none" w:sz="0" w:space="0" w:color="auto"/>
        <w:right w:val="none" w:sz="0" w:space="0" w:color="auto"/>
      </w:divBdr>
    </w:div>
    <w:div w:id="796415644">
      <w:bodyDiv w:val="1"/>
      <w:marLeft w:val="0"/>
      <w:marRight w:val="0"/>
      <w:marTop w:val="0"/>
      <w:marBottom w:val="0"/>
      <w:divBdr>
        <w:top w:val="none" w:sz="0" w:space="0" w:color="auto"/>
        <w:left w:val="none" w:sz="0" w:space="0" w:color="auto"/>
        <w:bottom w:val="none" w:sz="0" w:space="0" w:color="auto"/>
        <w:right w:val="none" w:sz="0" w:space="0" w:color="auto"/>
      </w:divBdr>
    </w:div>
    <w:div w:id="805004840">
      <w:bodyDiv w:val="1"/>
      <w:marLeft w:val="0"/>
      <w:marRight w:val="0"/>
      <w:marTop w:val="0"/>
      <w:marBottom w:val="0"/>
      <w:divBdr>
        <w:top w:val="none" w:sz="0" w:space="0" w:color="auto"/>
        <w:left w:val="none" w:sz="0" w:space="0" w:color="auto"/>
        <w:bottom w:val="none" w:sz="0" w:space="0" w:color="auto"/>
        <w:right w:val="none" w:sz="0" w:space="0" w:color="auto"/>
      </w:divBdr>
    </w:div>
    <w:div w:id="880439054">
      <w:bodyDiv w:val="1"/>
      <w:marLeft w:val="0"/>
      <w:marRight w:val="0"/>
      <w:marTop w:val="0"/>
      <w:marBottom w:val="0"/>
      <w:divBdr>
        <w:top w:val="none" w:sz="0" w:space="0" w:color="auto"/>
        <w:left w:val="none" w:sz="0" w:space="0" w:color="auto"/>
        <w:bottom w:val="none" w:sz="0" w:space="0" w:color="auto"/>
        <w:right w:val="none" w:sz="0" w:space="0" w:color="auto"/>
      </w:divBdr>
    </w:div>
    <w:div w:id="887185627">
      <w:bodyDiv w:val="1"/>
      <w:marLeft w:val="0"/>
      <w:marRight w:val="0"/>
      <w:marTop w:val="0"/>
      <w:marBottom w:val="0"/>
      <w:divBdr>
        <w:top w:val="none" w:sz="0" w:space="0" w:color="auto"/>
        <w:left w:val="none" w:sz="0" w:space="0" w:color="auto"/>
        <w:bottom w:val="none" w:sz="0" w:space="0" w:color="auto"/>
        <w:right w:val="none" w:sz="0" w:space="0" w:color="auto"/>
      </w:divBdr>
    </w:div>
    <w:div w:id="912080266">
      <w:bodyDiv w:val="1"/>
      <w:marLeft w:val="0"/>
      <w:marRight w:val="0"/>
      <w:marTop w:val="0"/>
      <w:marBottom w:val="0"/>
      <w:divBdr>
        <w:top w:val="none" w:sz="0" w:space="0" w:color="auto"/>
        <w:left w:val="none" w:sz="0" w:space="0" w:color="auto"/>
        <w:bottom w:val="none" w:sz="0" w:space="0" w:color="auto"/>
        <w:right w:val="none" w:sz="0" w:space="0" w:color="auto"/>
      </w:divBdr>
    </w:div>
    <w:div w:id="927008115">
      <w:bodyDiv w:val="1"/>
      <w:marLeft w:val="0"/>
      <w:marRight w:val="0"/>
      <w:marTop w:val="0"/>
      <w:marBottom w:val="0"/>
      <w:divBdr>
        <w:top w:val="none" w:sz="0" w:space="0" w:color="auto"/>
        <w:left w:val="none" w:sz="0" w:space="0" w:color="auto"/>
        <w:bottom w:val="none" w:sz="0" w:space="0" w:color="auto"/>
        <w:right w:val="none" w:sz="0" w:space="0" w:color="auto"/>
      </w:divBdr>
    </w:div>
    <w:div w:id="931931169">
      <w:bodyDiv w:val="1"/>
      <w:marLeft w:val="0"/>
      <w:marRight w:val="0"/>
      <w:marTop w:val="0"/>
      <w:marBottom w:val="0"/>
      <w:divBdr>
        <w:top w:val="none" w:sz="0" w:space="0" w:color="auto"/>
        <w:left w:val="none" w:sz="0" w:space="0" w:color="auto"/>
        <w:bottom w:val="none" w:sz="0" w:space="0" w:color="auto"/>
        <w:right w:val="none" w:sz="0" w:space="0" w:color="auto"/>
      </w:divBdr>
    </w:div>
    <w:div w:id="946697383">
      <w:bodyDiv w:val="1"/>
      <w:marLeft w:val="0"/>
      <w:marRight w:val="0"/>
      <w:marTop w:val="0"/>
      <w:marBottom w:val="0"/>
      <w:divBdr>
        <w:top w:val="none" w:sz="0" w:space="0" w:color="auto"/>
        <w:left w:val="none" w:sz="0" w:space="0" w:color="auto"/>
        <w:bottom w:val="none" w:sz="0" w:space="0" w:color="auto"/>
        <w:right w:val="none" w:sz="0" w:space="0" w:color="auto"/>
      </w:divBdr>
    </w:div>
    <w:div w:id="964001006">
      <w:bodyDiv w:val="1"/>
      <w:marLeft w:val="0"/>
      <w:marRight w:val="0"/>
      <w:marTop w:val="0"/>
      <w:marBottom w:val="0"/>
      <w:divBdr>
        <w:top w:val="none" w:sz="0" w:space="0" w:color="auto"/>
        <w:left w:val="none" w:sz="0" w:space="0" w:color="auto"/>
        <w:bottom w:val="none" w:sz="0" w:space="0" w:color="auto"/>
        <w:right w:val="none" w:sz="0" w:space="0" w:color="auto"/>
      </w:divBdr>
    </w:div>
    <w:div w:id="1015307335">
      <w:bodyDiv w:val="1"/>
      <w:marLeft w:val="0"/>
      <w:marRight w:val="0"/>
      <w:marTop w:val="0"/>
      <w:marBottom w:val="0"/>
      <w:divBdr>
        <w:top w:val="none" w:sz="0" w:space="0" w:color="auto"/>
        <w:left w:val="none" w:sz="0" w:space="0" w:color="auto"/>
        <w:bottom w:val="none" w:sz="0" w:space="0" w:color="auto"/>
        <w:right w:val="none" w:sz="0" w:space="0" w:color="auto"/>
      </w:divBdr>
    </w:div>
    <w:div w:id="1017539213">
      <w:bodyDiv w:val="1"/>
      <w:marLeft w:val="0"/>
      <w:marRight w:val="0"/>
      <w:marTop w:val="0"/>
      <w:marBottom w:val="0"/>
      <w:divBdr>
        <w:top w:val="none" w:sz="0" w:space="0" w:color="auto"/>
        <w:left w:val="none" w:sz="0" w:space="0" w:color="auto"/>
        <w:bottom w:val="none" w:sz="0" w:space="0" w:color="auto"/>
        <w:right w:val="none" w:sz="0" w:space="0" w:color="auto"/>
      </w:divBdr>
    </w:div>
    <w:div w:id="1044987736">
      <w:bodyDiv w:val="1"/>
      <w:marLeft w:val="0"/>
      <w:marRight w:val="0"/>
      <w:marTop w:val="0"/>
      <w:marBottom w:val="0"/>
      <w:divBdr>
        <w:top w:val="none" w:sz="0" w:space="0" w:color="auto"/>
        <w:left w:val="none" w:sz="0" w:space="0" w:color="auto"/>
        <w:bottom w:val="none" w:sz="0" w:space="0" w:color="auto"/>
        <w:right w:val="none" w:sz="0" w:space="0" w:color="auto"/>
      </w:divBdr>
    </w:div>
    <w:div w:id="1047414584">
      <w:bodyDiv w:val="1"/>
      <w:marLeft w:val="0"/>
      <w:marRight w:val="0"/>
      <w:marTop w:val="0"/>
      <w:marBottom w:val="0"/>
      <w:divBdr>
        <w:top w:val="none" w:sz="0" w:space="0" w:color="auto"/>
        <w:left w:val="none" w:sz="0" w:space="0" w:color="auto"/>
        <w:bottom w:val="none" w:sz="0" w:space="0" w:color="auto"/>
        <w:right w:val="none" w:sz="0" w:space="0" w:color="auto"/>
      </w:divBdr>
    </w:div>
    <w:div w:id="1059129683">
      <w:bodyDiv w:val="1"/>
      <w:marLeft w:val="0"/>
      <w:marRight w:val="0"/>
      <w:marTop w:val="0"/>
      <w:marBottom w:val="0"/>
      <w:divBdr>
        <w:top w:val="none" w:sz="0" w:space="0" w:color="auto"/>
        <w:left w:val="none" w:sz="0" w:space="0" w:color="auto"/>
        <w:bottom w:val="none" w:sz="0" w:space="0" w:color="auto"/>
        <w:right w:val="none" w:sz="0" w:space="0" w:color="auto"/>
      </w:divBdr>
    </w:div>
    <w:div w:id="1103377437">
      <w:bodyDiv w:val="1"/>
      <w:marLeft w:val="0"/>
      <w:marRight w:val="0"/>
      <w:marTop w:val="0"/>
      <w:marBottom w:val="0"/>
      <w:divBdr>
        <w:top w:val="none" w:sz="0" w:space="0" w:color="auto"/>
        <w:left w:val="none" w:sz="0" w:space="0" w:color="auto"/>
        <w:bottom w:val="none" w:sz="0" w:space="0" w:color="auto"/>
        <w:right w:val="none" w:sz="0" w:space="0" w:color="auto"/>
      </w:divBdr>
    </w:div>
    <w:div w:id="1110591347">
      <w:bodyDiv w:val="1"/>
      <w:marLeft w:val="0"/>
      <w:marRight w:val="0"/>
      <w:marTop w:val="0"/>
      <w:marBottom w:val="0"/>
      <w:divBdr>
        <w:top w:val="none" w:sz="0" w:space="0" w:color="auto"/>
        <w:left w:val="none" w:sz="0" w:space="0" w:color="auto"/>
        <w:bottom w:val="none" w:sz="0" w:space="0" w:color="auto"/>
        <w:right w:val="none" w:sz="0" w:space="0" w:color="auto"/>
      </w:divBdr>
    </w:div>
    <w:div w:id="1111172295">
      <w:bodyDiv w:val="1"/>
      <w:marLeft w:val="0"/>
      <w:marRight w:val="0"/>
      <w:marTop w:val="0"/>
      <w:marBottom w:val="0"/>
      <w:divBdr>
        <w:top w:val="none" w:sz="0" w:space="0" w:color="auto"/>
        <w:left w:val="none" w:sz="0" w:space="0" w:color="auto"/>
        <w:bottom w:val="none" w:sz="0" w:space="0" w:color="auto"/>
        <w:right w:val="none" w:sz="0" w:space="0" w:color="auto"/>
      </w:divBdr>
    </w:div>
    <w:div w:id="1118795683">
      <w:bodyDiv w:val="1"/>
      <w:marLeft w:val="0"/>
      <w:marRight w:val="0"/>
      <w:marTop w:val="0"/>
      <w:marBottom w:val="0"/>
      <w:divBdr>
        <w:top w:val="none" w:sz="0" w:space="0" w:color="auto"/>
        <w:left w:val="none" w:sz="0" w:space="0" w:color="auto"/>
        <w:bottom w:val="none" w:sz="0" w:space="0" w:color="auto"/>
        <w:right w:val="none" w:sz="0" w:space="0" w:color="auto"/>
      </w:divBdr>
    </w:div>
    <w:div w:id="1160004149">
      <w:bodyDiv w:val="1"/>
      <w:marLeft w:val="0"/>
      <w:marRight w:val="0"/>
      <w:marTop w:val="0"/>
      <w:marBottom w:val="0"/>
      <w:divBdr>
        <w:top w:val="none" w:sz="0" w:space="0" w:color="auto"/>
        <w:left w:val="none" w:sz="0" w:space="0" w:color="auto"/>
        <w:bottom w:val="none" w:sz="0" w:space="0" w:color="auto"/>
        <w:right w:val="none" w:sz="0" w:space="0" w:color="auto"/>
      </w:divBdr>
    </w:div>
    <w:div w:id="1172062059">
      <w:bodyDiv w:val="1"/>
      <w:marLeft w:val="0"/>
      <w:marRight w:val="0"/>
      <w:marTop w:val="0"/>
      <w:marBottom w:val="0"/>
      <w:divBdr>
        <w:top w:val="none" w:sz="0" w:space="0" w:color="auto"/>
        <w:left w:val="none" w:sz="0" w:space="0" w:color="auto"/>
        <w:bottom w:val="none" w:sz="0" w:space="0" w:color="auto"/>
        <w:right w:val="none" w:sz="0" w:space="0" w:color="auto"/>
      </w:divBdr>
    </w:div>
    <w:div w:id="1190100506">
      <w:bodyDiv w:val="1"/>
      <w:marLeft w:val="0"/>
      <w:marRight w:val="0"/>
      <w:marTop w:val="0"/>
      <w:marBottom w:val="0"/>
      <w:divBdr>
        <w:top w:val="none" w:sz="0" w:space="0" w:color="auto"/>
        <w:left w:val="none" w:sz="0" w:space="0" w:color="auto"/>
        <w:bottom w:val="none" w:sz="0" w:space="0" w:color="auto"/>
        <w:right w:val="none" w:sz="0" w:space="0" w:color="auto"/>
      </w:divBdr>
    </w:div>
    <w:div w:id="1244604276">
      <w:bodyDiv w:val="1"/>
      <w:marLeft w:val="0"/>
      <w:marRight w:val="0"/>
      <w:marTop w:val="0"/>
      <w:marBottom w:val="0"/>
      <w:divBdr>
        <w:top w:val="none" w:sz="0" w:space="0" w:color="auto"/>
        <w:left w:val="none" w:sz="0" w:space="0" w:color="auto"/>
        <w:bottom w:val="none" w:sz="0" w:space="0" w:color="auto"/>
        <w:right w:val="none" w:sz="0" w:space="0" w:color="auto"/>
      </w:divBdr>
    </w:div>
    <w:div w:id="1248999313">
      <w:bodyDiv w:val="1"/>
      <w:marLeft w:val="0"/>
      <w:marRight w:val="0"/>
      <w:marTop w:val="0"/>
      <w:marBottom w:val="0"/>
      <w:divBdr>
        <w:top w:val="none" w:sz="0" w:space="0" w:color="auto"/>
        <w:left w:val="none" w:sz="0" w:space="0" w:color="auto"/>
        <w:bottom w:val="none" w:sz="0" w:space="0" w:color="auto"/>
        <w:right w:val="none" w:sz="0" w:space="0" w:color="auto"/>
      </w:divBdr>
    </w:div>
    <w:div w:id="1251743990">
      <w:bodyDiv w:val="1"/>
      <w:marLeft w:val="0"/>
      <w:marRight w:val="0"/>
      <w:marTop w:val="0"/>
      <w:marBottom w:val="0"/>
      <w:divBdr>
        <w:top w:val="none" w:sz="0" w:space="0" w:color="auto"/>
        <w:left w:val="none" w:sz="0" w:space="0" w:color="auto"/>
        <w:bottom w:val="none" w:sz="0" w:space="0" w:color="auto"/>
        <w:right w:val="none" w:sz="0" w:space="0" w:color="auto"/>
      </w:divBdr>
    </w:div>
    <w:div w:id="1256597449">
      <w:bodyDiv w:val="1"/>
      <w:marLeft w:val="0"/>
      <w:marRight w:val="0"/>
      <w:marTop w:val="0"/>
      <w:marBottom w:val="0"/>
      <w:divBdr>
        <w:top w:val="none" w:sz="0" w:space="0" w:color="auto"/>
        <w:left w:val="none" w:sz="0" w:space="0" w:color="auto"/>
        <w:bottom w:val="none" w:sz="0" w:space="0" w:color="auto"/>
        <w:right w:val="none" w:sz="0" w:space="0" w:color="auto"/>
      </w:divBdr>
    </w:div>
    <w:div w:id="1263610499">
      <w:bodyDiv w:val="1"/>
      <w:marLeft w:val="0"/>
      <w:marRight w:val="0"/>
      <w:marTop w:val="0"/>
      <w:marBottom w:val="0"/>
      <w:divBdr>
        <w:top w:val="none" w:sz="0" w:space="0" w:color="auto"/>
        <w:left w:val="none" w:sz="0" w:space="0" w:color="auto"/>
        <w:bottom w:val="none" w:sz="0" w:space="0" w:color="auto"/>
        <w:right w:val="none" w:sz="0" w:space="0" w:color="auto"/>
      </w:divBdr>
    </w:div>
    <w:div w:id="1290628398">
      <w:bodyDiv w:val="1"/>
      <w:marLeft w:val="0"/>
      <w:marRight w:val="0"/>
      <w:marTop w:val="0"/>
      <w:marBottom w:val="0"/>
      <w:divBdr>
        <w:top w:val="none" w:sz="0" w:space="0" w:color="auto"/>
        <w:left w:val="none" w:sz="0" w:space="0" w:color="auto"/>
        <w:bottom w:val="none" w:sz="0" w:space="0" w:color="auto"/>
        <w:right w:val="none" w:sz="0" w:space="0" w:color="auto"/>
      </w:divBdr>
    </w:div>
    <w:div w:id="1293170894">
      <w:bodyDiv w:val="1"/>
      <w:marLeft w:val="0"/>
      <w:marRight w:val="0"/>
      <w:marTop w:val="0"/>
      <w:marBottom w:val="0"/>
      <w:divBdr>
        <w:top w:val="none" w:sz="0" w:space="0" w:color="auto"/>
        <w:left w:val="none" w:sz="0" w:space="0" w:color="auto"/>
        <w:bottom w:val="none" w:sz="0" w:space="0" w:color="auto"/>
        <w:right w:val="none" w:sz="0" w:space="0" w:color="auto"/>
      </w:divBdr>
    </w:div>
    <w:div w:id="1295136584">
      <w:bodyDiv w:val="1"/>
      <w:marLeft w:val="0"/>
      <w:marRight w:val="0"/>
      <w:marTop w:val="0"/>
      <w:marBottom w:val="0"/>
      <w:divBdr>
        <w:top w:val="none" w:sz="0" w:space="0" w:color="auto"/>
        <w:left w:val="none" w:sz="0" w:space="0" w:color="auto"/>
        <w:bottom w:val="none" w:sz="0" w:space="0" w:color="auto"/>
        <w:right w:val="none" w:sz="0" w:space="0" w:color="auto"/>
      </w:divBdr>
    </w:div>
    <w:div w:id="1317220066">
      <w:bodyDiv w:val="1"/>
      <w:marLeft w:val="0"/>
      <w:marRight w:val="0"/>
      <w:marTop w:val="0"/>
      <w:marBottom w:val="0"/>
      <w:divBdr>
        <w:top w:val="none" w:sz="0" w:space="0" w:color="auto"/>
        <w:left w:val="none" w:sz="0" w:space="0" w:color="auto"/>
        <w:bottom w:val="none" w:sz="0" w:space="0" w:color="auto"/>
        <w:right w:val="none" w:sz="0" w:space="0" w:color="auto"/>
      </w:divBdr>
    </w:div>
    <w:div w:id="1319309260">
      <w:bodyDiv w:val="1"/>
      <w:marLeft w:val="0"/>
      <w:marRight w:val="0"/>
      <w:marTop w:val="0"/>
      <w:marBottom w:val="0"/>
      <w:divBdr>
        <w:top w:val="none" w:sz="0" w:space="0" w:color="auto"/>
        <w:left w:val="none" w:sz="0" w:space="0" w:color="auto"/>
        <w:bottom w:val="none" w:sz="0" w:space="0" w:color="auto"/>
        <w:right w:val="none" w:sz="0" w:space="0" w:color="auto"/>
      </w:divBdr>
    </w:div>
    <w:div w:id="1324431511">
      <w:bodyDiv w:val="1"/>
      <w:marLeft w:val="0"/>
      <w:marRight w:val="0"/>
      <w:marTop w:val="0"/>
      <w:marBottom w:val="0"/>
      <w:divBdr>
        <w:top w:val="none" w:sz="0" w:space="0" w:color="auto"/>
        <w:left w:val="none" w:sz="0" w:space="0" w:color="auto"/>
        <w:bottom w:val="none" w:sz="0" w:space="0" w:color="auto"/>
        <w:right w:val="none" w:sz="0" w:space="0" w:color="auto"/>
      </w:divBdr>
    </w:div>
    <w:div w:id="1329403235">
      <w:bodyDiv w:val="1"/>
      <w:marLeft w:val="0"/>
      <w:marRight w:val="0"/>
      <w:marTop w:val="0"/>
      <w:marBottom w:val="0"/>
      <w:divBdr>
        <w:top w:val="none" w:sz="0" w:space="0" w:color="auto"/>
        <w:left w:val="none" w:sz="0" w:space="0" w:color="auto"/>
        <w:bottom w:val="none" w:sz="0" w:space="0" w:color="auto"/>
        <w:right w:val="none" w:sz="0" w:space="0" w:color="auto"/>
      </w:divBdr>
    </w:div>
    <w:div w:id="1330986675">
      <w:bodyDiv w:val="1"/>
      <w:marLeft w:val="0"/>
      <w:marRight w:val="0"/>
      <w:marTop w:val="0"/>
      <w:marBottom w:val="0"/>
      <w:divBdr>
        <w:top w:val="none" w:sz="0" w:space="0" w:color="auto"/>
        <w:left w:val="none" w:sz="0" w:space="0" w:color="auto"/>
        <w:bottom w:val="none" w:sz="0" w:space="0" w:color="auto"/>
        <w:right w:val="none" w:sz="0" w:space="0" w:color="auto"/>
      </w:divBdr>
    </w:div>
    <w:div w:id="1336037184">
      <w:bodyDiv w:val="1"/>
      <w:marLeft w:val="0"/>
      <w:marRight w:val="0"/>
      <w:marTop w:val="0"/>
      <w:marBottom w:val="0"/>
      <w:divBdr>
        <w:top w:val="none" w:sz="0" w:space="0" w:color="auto"/>
        <w:left w:val="none" w:sz="0" w:space="0" w:color="auto"/>
        <w:bottom w:val="none" w:sz="0" w:space="0" w:color="auto"/>
        <w:right w:val="none" w:sz="0" w:space="0" w:color="auto"/>
      </w:divBdr>
    </w:div>
    <w:div w:id="1352995708">
      <w:bodyDiv w:val="1"/>
      <w:marLeft w:val="0"/>
      <w:marRight w:val="0"/>
      <w:marTop w:val="0"/>
      <w:marBottom w:val="0"/>
      <w:divBdr>
        <w:top w:val="none" w:sz="0" w:space="0" w:color="auto"/>
        <w:left w:val="none" w:sz="0" w:space="0" w:color="auto"/>
        <w:bottom w:val="none" w:sz="0" w:space="0" w:color="auto"/>
        <w:right w:val="none" w:sz="0" w:space="0" w:color="auto"/>
      </w:divBdr>
    </w:div>
    <w:div w:id="1363290516">
      <w:bodyDiv w:val="1"/>
      <w:marLeft w:val="0"/>
      <w:marRight w:val="0"/>
      <w:marTop w:val="0"/>
      <w:marBottom w:val="0"/>
      <w:divBdr>
        <w:top w:val="none" w:sz="0" w:space="0" w:color="auto"/>
        <w:left w:val="none" w:sz="0" w:space="0" w:color="auto"/>
        <w:bottom w:val="none" w:sz="0" w:space="0" w:color="auto"/>
        <w:right w:val="none" w:sz="0" w:space="0" w:color="auto"/>
      </w:divBdr>
    </w:div>
    <w:div w:id="1370833923">
      <w:bodyDiv w:val="1"/>
      <w:marLeft w:val="0"/>
      <w:marRight w:val="0"/>
      <w:marTop w:val="0"/>
      <w:marBottom w:val="0"/>
      <w:divBdr>
        <w:top w:val="none" w:sz="0" w:space="0" w:color="auto"/>
        <w:left w:val="none" w:sz="0" w:space="0" w:color="auto"/>
        <w:bottom w:val="none" w:sz="0" w:space="0" w:color="auto"/>
        <w:right w:val="none" w:sz="0" w:space="0" w:color="auto"/>
      </w:divBdr>
    </w:div>
    <w:div w:id="1375427741">
      <w:bodyDiv w:val="1"/>
      <w:marLeft w:val="0"/>
      <w:marRight w:val="0"/>
      <w:marTop w:val="0"/>
      <w:marBottom w:val="0"/>
      <w:divBdr>
        <w:top w:val="none" w:sz="0" w:space="0" w:color="auto"/>
        <w:left w:val="none" w:sz="0" w:space="0" w:color="auto"/>
        <w:bottom w:val="none" w:sz="0" w:space="0" w:color="auto"/>
        <w:right w:val="none" w:sz="0" w:space="0" w:color="auto"/>
      </w:divBdr>
    </w:div>
    <w:div w:id="1381516009">
      <w:bodyDiv w:val="1"/>
      <w:marLeft w:val="0"/>
      <w:marRight w:val="0"/>
      <w:marTop w:val="0"/>
      <w:marBottom w:val="0"/>
      <w:divBdr>
        <w:top w:val="none" w:sz="0" w:space="0" w:color="auto"/>
        <w:left w:val="none" w:sz="0" w:space="0" w:color="auto"/>
        <w:bottom w:val="none" w:sz="0" w:space="0" w:color="auto"/>
        <w:right w:val="none" w:sz="0" w:space="0" w:color="auto"/>
      </w:divBdr>
    </w:div>
    <w:div w:id="1396929784">
      <w:bodyDiv w:val="1"/>
      <w:marLeft w:val="0"/>
      <w:marRight w:val="0"/>
      <w:marTop w:val="0"/>
      <w:marBottom w:val="0"/>
      <w:divBdr>
        <w:top w:val="none" w:sz="0" w:space="0" w:color="auto"/>
        <w:left w:val="none" w:sz="0" w:space="0" w:color="auto"/>
        <w:bottom w:val="none" w:sz="0" w:space="0" w:color="auto"/>
        <w:right w:val="none" w:sz="0" w:space="0" w:color="auto"/>
      </w:divBdr>
    </w:div>
    <w:div w:id="1407192955">
      <w:bodyDiv w:val="1"/>
      <w:marLeft w:val="0"/>
      <w:marRight w:val="0"/>
      <w:marTop w:val="0"/>
      <w:marBottom w:val="0"/>
      <w:divBdr>
        <w:top w:val="none" w:sz="0" w:space="0" w:color="auto"/>
        <w:left w:val="none" w:sz="0" w:space="0" w:color="auto"/>
        <w:bottom w:val="none" w:sz="0" w:space="0" w:color="auto"/>
        <w:right w:val="none" w:sz="0" w:space="0" w:color="auto"/>
      </w:divBdr>
    </w:div>
    <w:div w:id="1435782874">
      <w:bodyDiv w:val="1"/>
      <w:marLeft w:val="0"/>
      <w:marRight w:val="0"/>
      <w:marTop w:val="0"/>
      <w:marBottom w:val="0"/>
      <w:divBdr>
        <w:top w:val="none" w:sz="0" w:space="0" w:color="auto"/>
        <w:left w:val="none" w:sz="0" w:space="0" w:color="auto"/>
        <w:bottom w:val="none" w:sz="0" w:space="0" w:color="auto"/>
        <w:right w:val="none" w:sz="0" w:space="0" w:color="auto"/>
      </w:divBdr>
    </w:div>
    <w:div w:id="1436056094">
      <w:bodyDiv w:val="1"/>
      <w:marLeft w:val="0"/>
      <w:marRight w:val="0"/>
      <w:marTop w:val="0"/>
      <w:marBottom w:val="0"/>
      <w:divBdr>
        <w:top w:val="none" w:sz="0" w:space="0" w:color="auto"/>
        <w:left w:val="none" w:sz="0" w:space="0" w:color="auto"/>
        <w:bottom w:val="none" w:sz="0" w:space="0" w:color="auto"/>
        <w:right w:val="none" w:sz="0" w:space="0" w:color="auto"/>
      </w:divBdr>
    </w:div>
    <w:div w:id="1440947566">
      <w:bodyDiv w:val="1"/>
      <w:marLeft w:val="0"/>
      <w:marRight w:val="0"/>
      <w:marTop w:val="0"/>
      <w:marBottom w:val="0"/>
      <w:divBdr>
        <w:top w:val="none" w:sz="0" w:space="0" w:color="auto"/>
        <w:left w:val="none" w:sz="0" w:space="0" w:color="auto"/>
        <w:bottom w:val="none" w:sz="0" w:space="0" w:color="auto"/>
        <w:right w:val="none" w:sz="0" w:space="0" w:color="auto"/>
      </w:divBdr>
    </w:div>
    <w:div w:id="1461875639">
      <w:bodyDiv w:val="1"/>
      <w:marLeft w:val="0"/>
      <w:marRight w:val="0"/>
      <w:marTop w:val="0"/>
      <w:marBottom w:val="0"/>
      <w:divBdr>
        <w:top w:val="none" w:sz="0" w:space="0" w:color="auto"/>
        <w:left w:val="none" w:sz="0" w:space="0" w:color="auto"/>
        <w:bottom w:val="none" w:sz="0" w:space="0" w:color="auto"/>
        <w:right w:val="none" w:sz="0" w:space="0" w:color="auto"/>
      </w:divBdr>
    </w:div>
    <w:div w:id="1474523536">
      <w:bodyDiv w:val="1"/>
      <w:marLeft w:val="0"/>
      <w:marRight w:val="0"/>
      <w:marTop w:val="0"/>
      <w:marBottom w:val="0"/>
      <w:divBdr>
        <w:top w:val="none" w:sz="0" w:space="0" w:color="auto"/>
        <w:left w:val="none" w:sz="0" w:space="0" w:color="auto"/>
        <w:bottom w:val="none" w:sz="0" w:space="0" w:color="auto"/>
        <w:right w:val="none" w:sz="0" w:space="0" w:color="auto"/>
      </w:divBdr>
    </w:div>
    <w:div w:id="1480220778">
      <w:bodyDiv w:val="1"/>
      <w:marLeft w:val="0"/>
      <w:marRight w:val="0"/>
      <w:marTop w:val="0"/>
      <w:marBottom w:val="0"/>
      <w:divBdr>
        <w:top w:val="none" w:sz="0" w:space="0" w:color="auto"/>
        <w:left w:val="none" w:sz="0" w:space="0" w:color="auto"/>
        <w:bottom w:val="none" w:sz="0" w:space="0" w:color="auto"/>
        <w:right w:val="none" w:sz="0" w:space="0" w:color="auto"/>
      </w:divBdr>
    </w:div>
    <w:div w:id="1499033180">
      <w:bodyDiv w:val="1"/>
      <w:marLeft w:val="0"/>
      <w:marRight w:val="0"/>
      <w:marTop w:val="0"/>
      <w:marBottom w:val="0"/>
      <w:divBdr>
        <w:top w:val="none" w:sz="0" w:space="0" w:color="auto"/>
        <w:left w:val="none" w:sz="0" w:space="0" w:color="auto"/>
        <w:bottom w:val="none" w:sz="0" w:space="0" w:color="auto"/>
        <w:right w:val="none" w:sz="0" w:space="0" w:color="auto"/>
      </w:divBdr>
    </w:div>
    <w:div w:id="1502964905">
      <w:bodyDiv w:val="1"/>
      <w:marLeft w:val="0"/>
      <w:marRight w:val="0"/>
      <w:marTop w:val="0"/>
      <w:marBottom w:val="0"/>
      <w:divBdr>
        <w:top w:val="none" w:sz="0" w:space="0" w:color="auto"/>
        <w:left w:val="none" w:sz="0" w:space="0" w:color="auto"/>
        <w:bottom w:val="none" w:sz="0" w:space="0" w:color="auto"/>
        <w:right w:val="none" w:sz="0" w:space="0" w:color="auto"/>
      </w:divBdr>
    </w:div>
    <w:div w:id="1511942475">
      <w:bodyDiv w:val="1"/>
      <w:marLeft w:val="0"/>
      <w:marRight w:val="0"/>
      <w:marTop w:val="0"/>
      <w:marBottom w:val="0"/>
      <w:divBdr>
        <w:top w:val="none" w:sz="0" w:space="0" w:color="auto"/>
        <w:left w:val="none" w:sz="0" w:space="0" w:color="auto"/>
        <w:bottom w:val="none" w:sz="0" w:space="0" w:color="auto"/>
        <w:right w:val="none" w:sz="0" w:space="0" w:color="auto"/>
      </w:divBdr>
    </w:div>
    <w:div w:id="1514957770">
      <w:bodyDiv w:val="1"/>
      <w:marLeft w:val="0"/>
      <w:marRight w:val="0"/>
      <w:marTop w:val="0"/>
      <w:marBottom w:val="0"/>
      <w:divBdr>
        <w:top w:val="none" w:sz="0" w:space="0" w:color="auto"/>
        <w:left w:val="none" w:sz="0" w:space="0" w:color="auto"/>
        <w:bottom w:val="none" w:sz="0" w:space="0" w:color="auto"/>
        <w:right w:val="none" w:sz="0" w:space="0" w:color="auto"/>
      </w:divBdr>
    </w:div>
    <w:div w:id="1522737580">
      <w:bodyDiv w:val="1"/>
      <w:marLeft w:val="0"/>
      <w:marRight w:val="0"/>
      <w:marTop w:val="0"/>
      <w:marBottom w:val="0"/>
      <w:divBdr>
        <w:top w:val="none" w:sz="0" w:space="0" w:color="auto"/>
        <w:left w:val="none" w:sz="0" w:space="0" w:color="auto"/>
        <w:bottom w:val="none" w:sz="0" w:space="0" w:color="auto"/>
        <w:right w:val="none" w:sz="0" w:space="0" w:color="auto"/>
      </w:divBdr>
    </w:div>
    <w:div w:id="1544635642">
      <w:bodyDiv w:val="1"/>
      <w:marLeft w:val="0"/>
      <w:marRight w:val="0"/>
      <w:marTop w:val="0"/>
      <w:marBottom w:val="0"/>
      <w:divBdr>
        <w:top w:val="none" w:sz="0" w:space="0" w:color="auto"/>
        <w:left w:val="none" w:sz="0" w:space="0" w:color="auto"/>
        <w:bottom w:val="none" w:sz="0" w:space="0" w:color="auto"/>
        <w:right w:val="none" w:sz="0" w:space="0" w:color="auto"/>
      </w:divBdr>
    </w:div>
    <w:div w:id="1554610338">
      <w:bodyDiv w:val="1"/>
      <w:marLeft w:val="0"/>
      <w:marRight w:val="0"/>
      <w:marTop w:val="0"/>
      <w:marBottom w:val="0"/>
      <w:divBdr>
        <w:top w:val="none" w:sz="0" w:space="0" w:color="auto"/>
        <w:left w:val="none" w:sz="0" w:space="0" w:color="auto"/>
        <w:bottom w:val="none" w:sz="0" w:space="0" w:color="auto"/>
        <w:right w:val="none" w:sz="0" w:space="0" w:color="auto"/>
      </w:divBdr>
    </w:div>
    <w:div w:id="1558081465">
      <w:bodyDiv w:val="1"/>
      <w:marLeft w:val="0"/>
      <w:marRight w:val="0"/>
      <w:marTop w:val="0"/>
      <w:marBottom w:val="0"/>
      <w:divBdr>
        <w:top w:val="none" w:sz="0" w:space="0" w:color="auto"/>
        <w:left w:val="none" w:sz="0" w:space="0" w:color="auto"/>
        <w:bottom w:val="none" w:sz="0" w:space="0" w:color="auto"/>
        <w:right w:val="none" w:sz="0" w:space="0" w:color="auto"/>
      </w:divBdr>
    </w:div>
    <w:div w:id="1558321760">
      <w:bodyDiv w:val="1"/>
      <w:marLeft w:val="0"/>
      <w:marRight w:val="0"/>
      <w:marTop w:val="0"/>
      <w:marBottom w:val="0"/>
      <w:divBdr>
        <w:top w:val="none" w:sz="0" w:space="0" w:color="auto"/>
        <w:left w:val="none" w:sz="0" w:space="0" w:color="auto"/>
        <w:bottom w:val="none" w:sz="0" w:space="0" w:color="auto"/>
        <w:right w:val="none" w:sz="0" w:space="0" w:color="auto"/>
      </w:divBdr>
    </w:div>
    <w:div w:id="1576208694">
      <w:bodyDiv w:val="1"/>
      <w:marLeft w:val="0"/>
      <w:marRight w:val="0"/>
      <w:marTop w:val="0"/>
      <w:marBottom w:val="0"/>
      <w:divBdr>
        <w:top w:val="none" w:sz="0" w:space="0" w:color="auto"/>
        <w:left w:val="none" w:sz="0" w:space="0" w:color="auto"/>
        <w:bottom w:val="none" w:sz="0" w:space="0" w:color="auto"/>
        <w:right w:val="none" w:sz="0" w:space="0" w:color="auto"/>
      </w:divBdr>
    </w:div>
    <w:div w:id="1577325220">
      <w:bodyDiv w:val="1"/>
      <w:marLeft w:val="0"/>
      <w:marRight w:val="0"/>
      <w:marTop w:val="0"/>
      <w:marBottom w:val="0"/>
      <w:divBdr>
        <w:top w:val="none" w:sz="0" w:space="0" w:color="auto"/>
        <w:left w:val="none" w:sz="0" w:space="0" w:color="auto"/>
        <w:bottom w:val="none" w:sz="0" w:space="0" w:color="auto"/>
        <w:right w:val="none" w:sz="0" w:space="0" w:color="auto"/>
      </w:divBdr>
    </w:div>
    <w:div w:id="1585917690">
      <w:bodyDiv w:val="1"/>
      <w:marLeft w:val="0"/>
      <w:marRight w:val="0"/>
      <w:marTop w:val="0"/>
      <w:marBottom w:val="0"/>
      <w:divBdr>
        <w:top w:val="none" w:sz="0" w:space="0" w:color="auto"/>
        <w:left w:val="none" w:sz="0" w:space="0" w:color="auto"/>
        <w:bottom w:val="none" w:sz="0" w:space="0" w:color="auto"/>
        <w:right w:val="none" w:sz="0" w:space="0" w:color="auto"/>
      </w:divBdr>
    </w:div>
    <w:div w:id="1597857604">
      <w:bodyDiv w:val="1"/>
      <w:marLeft w:val="0"/>
      <w:marRight w:val="0"/>
      <w:marTop w:val="0"/>
      <w:marBottom w:val="0"/>
      <w:divBdr>
        <w:top w:val="none" w:sz="0" w:space="0" w:color="auto"/>
        <w:left w:val="none" w:sz="0" w:space="0" w:color="auto"/>
        <w:bottom w:val="none" w:sz="0" w:space="0" w:color="auto"/>
        <w:right w:val="none" w:sz="0" w:space="0" w:color="auto"/>
      </w:divBdr>
    </w:div>
    <w:div w:id="1644696057">
      <w:bodyDiv w:val="1"/>
      <w:marLeft w:val="0"/>
      <w:marRight w:val="0"/>
      <w:marTop w:val="0"/>
      <w:marBottom w:val="0"/>
      <w:divBdr>
        <w:top w:val="none" w:sz="0" w:space="0" w:color="auto"/>
        <w:left w:val="none" w:sz="0" w:space="0" w:color="auto"/>
        <w:bottom w:val="none" w:sz="0" w:space="0" w:color="auto"/>
        <w:right w:val="none" w:sz="0" w:space="0" w:color="auto"/>
      </w:divBdr>
    </w:div>
    <w:div w:id="1647587081">
      <w:bodyDiv w:val="1"/>
      <w:marLeft w:val="0"/>
      <w:marRight w:val="0"/>
      <w:marTop w:val="0"/>
      <w:marBottom w:val="0"/>
      <w:divBdr>
        <w:top w:val="none" w:sz="0" w:space="0" w:color="auto"/>
        <w:left w:val="none" w:sz="0" w:space="0" w:color="auto"/>
        <w:bottom w:val="none" w:sz="0" w:space="0" w:color="auto"/>
        <w:right w:val="none" w:sz="0" w:space="0" w:color="auto"/>
      </w:divBdr>
    </w:div>
    <w:div w:id="1670906015">
      <w:bodyDiv w:val="1"/>
      <w:marLeft w:val="0"/>
      <w:marRight w:val="0"/>
      <w:marTop w:val="0"/>
      <w:marBottom w:val="0"/>
      <w:divBdr>
        <w:top w:val="none" w:sz="0" w:space="0" w:color="auto"/>
        <w:left w:val="none" w:sz="0" w:space="0" w:color="auto"/>
        <w:bottom w:val="none" w:sz="0" w:space="0" w:color="auto"/>
        <w:right w:val="none" w:sz="0" w:space="0" w:color="auto"/>
      </w:divBdr>
    </w:div>
    <w:div w:id="1674066969">
      <w:bodyDiv w:val="1"/>
      <w:marLeft w:val="0"/>
      <w:marRight w:val="0"/>
      <w:marTop w:val="0"/>
      <w:marBottom w:val="0"/>
      <w:divBdr>
        <w:top w:val="none" w:sz="0" w:space="0" w:color="auto"/>
        <w:left w:val="none" w:sz="0" w:space="0" w:color="auto"/>
        <w:bottom w:val="none" w:sz="0" w:space="0" w:color="auto"/>
        <w:right w:val="none" w:sz="0" w:space="0" w:color="auto"/>
      </w:divBdr>
    </w:div>
    <w:div w:id="1716078633">
      <w:bodyDiv w:val="1"/>
      <w:marLeft w:val="0"/>
      <w:marRight w:val="0"/>
      <w:marTop w:val="0"/>
      <w:marBottom w:val="0"/>
      <w:divBdr>
        <w:top w:val="none" w:sz="0" w:space="0" w:color="auto"/>
        <w:left w:val="none" w:sz="0" w:space="0" w:color="auto"/>
        <w:bottom w:val="none" w:sz="0" w:space="0" w:color="auto"/>
        <w:right w:val="none" w:sz="0" w:space="0" w:color="auto"/>
      </w:divBdr>
    </w:div>
    <w:div w:id="1725055375">
      <w:bodyDiv w:val="1"/>
      <w:marLeft w:val="0"/>
      <w:marRight w:val="0"/>
      <w:marTop w:val="0"/>
      <w:marBottom w:val="0"/>
      <w:divBdr>
        <w:top w:val="none" w:sz="0" w:space="0" w:color="auto"/>
        <w:left w:val="none" w:sz="0" w:space="0" w:color="auto"/>
        <w:bottom w:val="none" w:sz="0" w:space="0" w:color="auto"/>
        <w:right w:val="none" w:sz="0" w:space="0" w:color="auto"/>
      </w:divBdr>
    </w:div>
    <w:div w:id="1726296409">
      <w:bodyDiv w:val="1"/>
      <w:marLeft w:val="0"/>
      <w:marRight w:val="0"/>
      <w:marTop w:val="0"/>
      <w:marBottom w:val="0"/>
      <w:divBdr>
        <w:top w:val="none" w:sz="0" w:space="0" w:color="auto"/>
        <w:left w:val="none" w:sz="0" w:space="0" w:color="auto"/>
        <w:bottom w:val="none" w:sz="0" w:space="0" w:color="auto"/>
        <w:right w:val="none" w:sz="0" w:space="0" w:color="auto"/>
      </w:divBdr>
    </w:div>
    <w:div w:id="1738556326">
      <w:bodyDiv w:val="1"/>
      <w:marLeft w:val="0"/>
      <w:marRight w:val="0"/>
      <w:marTop w:val="0"/>
      <w:marBottom w:val="0"/>
      <w:divBdr>
        <w:top w:val="none" w:sz="0" w:space="0" w:color="auto"/>
        <w:left w:val="none" w:sz="0" w:space="0" w:color="auto"/>
        <w:bottom w:val="none" w:sz="0" w:space="0" w:color="auto"/>
        <w:right w:val="none" w:sz="0" w:space="0" w:color="auto"/>
      </w:divBdr>
    </w:div>
    <w:div w:id="1754085358">
      <w:bodyDiv w:val="1"/>
      <w:marLeft w:val="0"/>
      <w:marRight w:val="0"/>
      <w:marTop w:val="0"/>
      <w:marBottom w:val="0"/>
      <w:divBdr>
        <w:top w:val="none" w:sz="0" w:space="0" w:color="auto"/>
        <w:left w:val="none" w:sz="0" w:space="0" w:color="auto"/>
        <w:bottom w:val="none" w:sz="0" w:space="0" w:color="auto"/>
        <w:right w:val="none" w:sz="0" w:space="0" w:color="auto"/>
      </w:divBdr>
    </w:div>
    <w:div w:id="1765834489">
      <w:bodyDiv w:val="1"/>
      <w:marLeft w:val="0"/>
      <w:marRight w:val="0"/>
      <w:marTop w:val="0"/>
      <w:marBottom w:val="0"/>
      <w:divBdr>
        <w:top w:val="none" w:sz="0" w:space="0" w:color="auto"/>
        <w:left w:val="none" w:sz="0" w:space="0" w:color="auto"/>
        <w:bottom w:val="none" w:sz="0" w:space="0" w:color="auto"/>
        <w:right w:val="none" w:sz="0" w:space="0" w:color="auto"/>
      </w:divBdr>
    </w:div>
    <w:div w:id="1784180791">
      <w:bodyDiv w:val="1"/>
      <w:marLeft w:val="0"/>
      <w:marRight w:val="0"/>
      <w:marTop w:val="0"/>
      <w:marBottom w:val="0"/>
      <w:divBdr>
        <w:top w:val="none" w:sz="0" w:space="0" w:color="auto"/>
        <w:left w:val="none" w:sz="0" w:space="0" w:color="auto"/>
        <w:bottom w:val="none" w:sz="0" w:space="0" w:color="auto"/>
        <w:right w:val="none" w:sz="0" w:space="0" w:color="auto"/>
      </w:divBdr>
    </w:div>
    <w:div w:id="1840730277">
      <w:bodyDiv w:val="1"/>
      <w:marLeft w:val="0"/>
      <w:marRight w:val="0"/>
      <w:marTop w:val="0"/>
      <w:marBottom w:val="0"/>
      <w:divBdr>
        <w:top w:val="none" w:sz="0" w:space="0" w:color="auto"/>
        <w:left w:val="none" w:sz="0" w:space="0" w:color="auto"/>
        <w:bottom w:val="none" w:sz="0" w:space="0" w:color="auto"/>
        <w:right w:val="none" w:sz="0" w:space="0" w:color="auto"/>
      </w:divBdr>
    </w:div>
    <w:div w:id="1856966691">
      <w:bodyDiv w:val="1"/>
      <w:marLeft w:val="0"/>
      <w:marRight w:val="0"/>
      <w:marTop w:val="0"/>
      <w:marBottom w:val="0"/>
      <w:divBdr>
        <w:top w:val="none" w:sz="0" w:space="0" w:color="auto"/>
        <w:left w:val="none" w:sz="0" w:space="0" w:color="auto"/>
        <w:bottom w:val="none" w:sz="0" w:space="0" w:color="auto"/>
        <w:right w:val="none" w:sz="0" w:space="0" w:color="auto"/>
      </w:divBdr>
    </w:div>
    <w:div w:id="1857693737">
      <w:bodyDiv w:val="1"/>
      <w:marLeft w:val="0"/>
      <w:marRight w:val="0"/>
      <w:marTop w:val="0"/>
      <w:marBottom w:val="0"/>
      <w:divBdr>
        <w:top w:val="none" w:sz="0" w:space="0" w:color="auto"/>
        <w:left w:val="none" w:sz="0" w:space="0" w:color="auto"/>
        <w:bottom w:val="none" w:sz="0" w:space="0" w:color="auto"/>
        <w:right w:val="none" w:sz="0" w:space="0" w:color="auto"/>
      </w:divBdr>
    </w:div>
    <w:div w:id="1866402313">
      <w:bodyDiv w:val="1"/>
      <w:marLeft w:val="0"/>
      <w:marRight w:val="0"/>
      <w:marTop w:val="0"/>
      <w:marBottom w:val="0"/>
      <w:divBdr>
        <w:top w:val="none" w:sz="0" w:space="0" w:color="auto"/>
        <w:left w:val="none" w:sz="0" w:space="0" w:color="auto"/>
        <w:bottom w:val="none" w:sz="0" w:space="0" w:color="auto"/>
        <w:right w:val="none" w:sz="0" w:space="0" w:color="auto"/>
      </w:divBdr>
    </w:div>
    <w:div w:id="1870750976">
      <w:bodyDiv w:val="1"/>
      <w:marLeft w:val="0"/>
      <w:marRight w:val="0"/>
      <w:marTop w:val="0"/>
      <w:marBottom w:val="0"/>
      <w:divBdr>
        <w:top w:val="none" w:sz="0" w:space="0" w:color="auto"/>
        <w:left w:val="none" w:sz="0" w:space="0" w:color="auto"/>
        <w:bottom w:val="none" w:sz="0" w:space="0" w:color="auto"/>
        <w:right w:val="none" w:sz="0" w:space="0" w:color="auto"/>
      </w:divBdr>
    </w:div>
    <w:div w:id="1884520226">
      <w:bodyDiv w:val="1"/>
      <w:marLeft w:val="0"/>
      <w:marRight w:val="0"/>
      <w:marTop w:val="0"/>
      <w:marBottom w:val="0"/>
      <w:divBdr>
        <w:top w:val="none" w:sz="0" w:space="0" w:color="auto"/>
        <w:left w:val="none" w:sz="0" w:space="0" w:color="auto"/>
        <w:bottom w:val="none" w:sz="0" w:space="0" w:color="auto"/>
        <w:right w:val="none" w:sz="0" w:space="0" w:color="auto"/>
      </w:divBdr>
    </w:div>
    <w:div w:id="1908221561">
      <w:bodyDiv w:val="1"/>
      <w:marLeft w:val="0"/>
      <w:marRight w:val="0"/>
      <w:marTop w:val="0"/>
      <w:marBottom w:val="0"/>
      <w:divBdr>
        <w:top w:val="none" w:sz="0" w:space="0" w:color="auto"/>
        <w:left w:val="none" w:sz="0" w:space="0" w:color="auto"/>
        <w:bottom w:val="none" w:sz="0" w:space="0" w:color="auto"/>
        <w:right w:val="none" w:sz="0" w:space="0" w:color="auto"/>
      </w:divBdr>
    </w:div>
    <w:div w:id="1910311816">
      <w:bodyDiv w:val="1"/>
      <w:marLeft w:val="0"/>
      <w:marRight w:val="0"/>
      <w:marTop w:val="0"/>
      <w:marBottom w:val="0"/>
      <w:divBdr>
        <w:top w:val="none" w:sz="0" w:space="0" w:color="auto"/>
        <w:left w:val="none" w:sz="0" w:space="0" w:color="auto"/>
        <w:bottom w:val="none" w:sz="0" w:space="0" w:color="auto"/>
        <w:right w:val="none" w:sz="0" w:space="0" w:color="auto"/>
      </w:divBdr>
    </w:div>
    <w:div w:id="1917398261">
      <w:bodyDiv w:val="1"/>
      <w:marLeft w:val="0"/>
      <w:marRight w:val="0"/>
      <w:marTop w:val="0"/>
      <w:marBottom w:val="0"/>
      <w:divBdr>
        <w:top w:val="none" w:sz="0" w:space="0" w:color="auto"/>
        <w:left w:val="none" w:sz="0" w:space="0" w:color="auto"/>
        <w:bottom w:val="none" w:sz="0" w:space="0" w:color="auto"/>
        <w:right w:val="none" w:sz="0" w:space="0" w:color="auto"/>
      </w:divBdr>
    </w:div>
    <w:div w:id="1927499645">
      <w:bodyDiv w:val="1"/>
      <w:marLeft w:val="0"/>
      <w:marRight w:val="0"/>
      <w:marTop w:val="0"/>
      <w:marBottom w:val="0"/>
      <w:divBdr>
        <w:top w:val="none" w:sz="0" w:space="0" w:color="auto"/>
        <w:left w:val="none" w:sz="0" w:space="0" w:color="auto"/>
        <w:bottom w:val="none" w:sz="0" w:space="0" w:color="auto"/>
        <w:right w:val="none" w:sz="0" w:space="0" w:color="auto"/>
      </w:divBdr>
    </w:div>
    <w:div w:id="1936329215">
      <w:bodyDiv w:val="1"/>
      <w:marLeft w:val="0"/>
      <w:marRight w:val="0"/>
      <w:marTop w:val="0"/>
      <w:marBottom w:val="0"/>
      <w:divBdr>
        <w:top w:val="none" w:sz="0" w:space="0" w:color="auto"/>
        <w:left w:val="none" w:sz="0" w:space="0" w:color="auto"/>
        <w:bottom w:val="none" w:sz="0" w:space="0" w:color="auto"/>
        <w:right w:val="none" w:sz="0" w:space="0" w:color="auto"/>
      </w:divBdr>
    </w:div>
    <w:div w:id="1945111021">
      <w:bodyDiv w:val="1"/>
      <w:marLeft w:val="0"/>
      <w:marRight w:val="0"/>
      <w:marTop w:val="0"/>
      <w:marBottom w:val="0"/>
      <w:divBdr>
        <w:top w:val="none" w:sz="0" w:space="0" w:color="auto"/>
        <w:left w:val="none" w:sz="0" w:space="0" w:color="auto"/>
        <w:bottom w:val="none" w:sz="0" w:space="0" w:color="auto"/>
        <w:right w:val="none" w:sz="0" w:space="0" w:color="auto"/>
      </w:divBdr>
    </w:div>
    <w:div w:id="1949308386">
      <w:bodyDiv w:val="1"/>
      <w:marLeft w:val="0"/>
      <w:marRight w:val="0"/>
      <w:marTop w:val="0"/>
      <w:marBottom w:val="0"/>
      <w:divBdr>
        <w:top w:val="none" w:sz="0" w:space="0" w:color="auto"/>
        <w:left w:val="none" w:sz="0" w:space="0" w:color="auto"/>
        <w:bottom w:val="none" w:sz="0" w:space="0" w:color="auto"/>
        <w:right w:val="none" w:sz="0" w:space="0" w:color="auto"/>
      </w:divBdr>
    </w:div>
    <w:div w:id="1959098651">
      <w:bodyDiv w:val="1"/>
      <w:marLeft w:val="0"/>
      <w:marRight w:val="0"/>
      <w:marTop w:val="0"/>
      <w:marBottom w:val="0"/>
      <w:divBdr>
        <w:top w:val="none" w:sz="0" w:space="0" w:color="auto"/>
        <w:left w:val="none" w:sz="0" w:space="0" w:color="auto"/>
        <w:bottom w:val="none" w:sz="0" w:space="0" w:color="auto"/>
        <w:right w:val="none" w:sz="0" w:space="0" w:color="auto"/>
      </w:divBdr>
    </w:div>
    <w:div w:id="1967351871">
      <w:bodyDiv w:val="1"/>
      <w:marLeft w:val="0"/>
      <w:marRight w:val="0"/>
      <w:marTop w:val="0"/>
      <w:marBottom w:val="0"/>
      <w:divBdr>
        <w:top w:val="none" w:sz="0" w:space="0" w:color="auto"/>
        <w:left w:val="none" w:sz="0" w:space="0" w:color="auto"/>
        <w:bottom w:val="none" w:sz="0" w:space="0" w:color="auto"/>
        <w:right w:val="none" w:sz="0" w:space="0" w:color="auto"/>
      </w:divBdr>
    </w:div>
    <w:div w:id="2033921280">
      <w:bodyDiv w:val="1"/>
      <w:marLeft w:val="0"/>
      <w:marRight w:val="0"/>
      <w:marTop w:val="0"/>
      <w:marBottom w:val="0"/>
      <w:divBdr>
        <w:top w:val="none" w:sz="0" w:space="0" w:color="auto"/>
        <w:left w:val="none" w:sz="0" w:space="0" w:color="auto"/>
        <w:bottom w:val="none" w:sz="0" w:space="0" w:color="auto"/>
        <w:right w:val="none" w:sz="0" w:space="0" w:color="auto"/>
      </w:divBdr>
    </w:div>
    <w:div w:id="2061130755">
      <w:bodyDiv w:val="1"/>
      <w:marLeft w:val="0"/>
      <w:marRight w:val="0"/>
      <w:marTop w:val="0"/>
      <w:marBottom w:val="0"/>
      <w:divBdr>
        <w:top w:val="none" w:sz="0" w:space="0" w:color="auto"/>
        <w:left w:val="none" w:sz="0" w:space="0" w:color="auto"/>
        <w:bottom w:val="none" w:sz="0" w:space="0" w:color="auto"/>
        <w:right w:val="none" w:sz="0" w:space="0" w:color="auto"/>
      </w:divBdr>
    </w:div>
    <w:div w:id="2075853407">
      <w:bodyDiv w:val="1"/>
      <w:marLeft w:val="0"/>
      <w:marRight w:val="0"/>
      <w:marTop w:val="0"/>
      <w:marBottom w:val="0"/>
      <w:divBdr>
        <w:top w:val="none" w:sz="0" w:space="0" w:color="auto"/>
        <w:left w:val="none" w:sz="0" w:space="0" w:color="auto"/>
        <w:bottom w:val="none" w:sz="0" w:space="0" w:color="auto"/>
        <w:right w:val="none" w:sz="0" w:space="0" w:color="auto"/>
      </w:divBdr>
      <w:divsChild>
        <w:div w:id="779449896">
          <w:marLeft w:val="0"/>
          <w:marRight w:val="0"/>
          <w:marTop w:val="0"/>
          <w:marBottom w:val="0"/>
          <w:divBdr>
            <w:top w:val="none" w:sz="0" w:space="0" w:color="auto"/>
            <w:left w:val="none" w:sz="0" w:space="0" w:color="auto"/>
            <w:bottom w:val="none" w:sz="0" w:space="0" w:color="auto"/>
            <w:right w:val="none" w:sz="0" w:space="0" w:color="auto"/>
          </w:divBdr>
          <w:divsChild>
            <w:div w:id="584652786">
              <w:marLeft w:val="0"/>
              <w:marRight w:val="0"/>
              <w:marTop w:val="100"/>
              <w:marBottom w:val="100"/>
              <w:divBdr>
                <w:top w:val="none" w:sz="0" w:space="0" w:color="auto"/>
                <w:left w:val="none" w:sz="0" w:space="0" w:color="auto"/>
                <w:bottom w:val="none" w:sz="0" w:space="0" w:color="auto"/>
                <w:right w:val="none" w:sz="0" w:space="0" w:color="auto"/>
              </w:divBdr>
              <w:divsChild>
                <w:div w:id="1935435744">
                  <w:marLeft w:val="0"/>
                  <w:marRight w:val="0"/>
                  <w:marTop w:val="0"/>
                  <w:marBottom w:val="0"/>
                  <w:divBdr>
                    <w:top w:val="none" w:sz="0" w:space="0" w:color="auto"/>
                    <w:left w:val="none" w:sz="0" w:space="0" w:color="auto"/>
                    <w:bottom w:val="none" w:sz="0" w:space="0" w:color="auto"/>
                    <w:right w:val="none" w:sz="0" w:space="0" w:color="auto"/>
                  </w:divBdr>
                  <w:divsChild>
                    <w:div w:id="134808622">
                      <w:marLeft w:val="0"/>
                      <w:marRight w:val="0"/>
                      <w:marTop w:val="0"/>
                      <w:marBottom w:val="0"/>
                      <w:divBdr>
                        <w:top w:val="none" w:sz="0" w:space="0" w:color="auto"/>
                        <w:left w:val="none" w:sz="0" w:space="0" w:color="auto"/>
                        <w:bottom w:val="none" w:sz="0" w:space="0" w:color="auto"/>
                        <w:right w:val="none" w:sz="0" w:space="0" w:color="auto"/>
                      </w:divBdr>
                      <w:divsChild>
                        <w:div w:id="331029563">
                          <w:marLeft w:val="0"/>
                          <w:marRight w:val="0"/>
                          <w:marTop w:val="0"/>
                          <w:marBottom w:val="0"/>
                          <w:divBdr>
                            <w:top w:val="none" w:sz="0" w:space="0" w:color="auto"/>
                            <w:left w:val="none" w:sz="0" w:space="0" w:color="auto"/>
                            <w:bottom w:val="none" w:sz="0" w:space="0" w:color="auto"/>
                            <w:right w:val="none" w:sz="0" w:space="0" w:color="auto"/>
                          </w:divBdr>
                          <w:divsChild>
                            <w:div w:id="1383672949">
                              <w:marLeft w:val="0"/>
                              <w:marRight w:val="0"/>
                              <w:marTop w:val="0"/>
                              <w:marBottom w:val="0"/>
                              <w:divBdr>
                                <w:top w:val="none" w:sz="0" w:space="0" w:color="auto"/>
                                <w:left w:val="none" w:sz="0" w:space="0" w:color="auto"/>
                                <w:bottom w:val="none" w:sz="0" w:space="0" w:color="auto"/>
                                <w:right w:val="none" w:sz="0" w:space="0" w:color="auto"/>
                              </w:divBdr>
                              <w:divsChild>
                                <w:div w:id="744258124">
                                  <w:marLeft w:val="0"/>
                                  <w:marRight w:val="0"/>
                                  <w:marTop w:val="0"/>
                                  <w:marBottom w:val="0"/>
                                  <w:divBdr>
                                    <w:top w:val="none" w:sz="0" w:space="0" w:color="auto"/>
                                    <w:left w:val="none" w:sz="0" w:space="0" w:color="auto"/>
                                    <w:bottom w:val="none" w:sz="0" w:space="0" w:color="auto"/>
                                    <w:right w:val="none" w:sz="0" w:space="0" w:color="auto"/>
                                  </w:divBdr>
                                  <w:divsChild>
                                    <w:div w:id="1782921034">
                                      <w:marLeft w:val="0"/>
                                      <w:marRight w:val="0"/>
                                      <w:marTop w:val="0"/>
                                      <w:marBottom w:val="0"/>
                                      <w:divBdr>
                                        <w:top w:val="none" w:sz="0" w:space="0" w:color="auto"/>
                                        <w:left w:val="none" w:sz="0" w:space="0" w:color="auto"/>
                                        <w:bottom w:val="none" w:sz="0" w:space="0" w:color="auto"/>
                                        <w:right w:val="none" w:sz="0" w:space="0" w:color="auto"/>
                                      </w:divBdr>
                                      <w:divsChild>
                                        <w:div w:id="25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2ABEDF9DF10640AA083ED2795698C4" ma:contentTypeVersion="11" ma:contentTypeDescription="Create a new document." ma:contentTypeScope="" ma:versionID="86b0658de06b1c5f556be390465666df">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3e7672e27f7e4a18ef57e5dfd6102e63"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9150-9231-4EA6-888C-2FF7AA7E58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B0231A-65F1-484A-820F-78489F27D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6ACC5-FB3E-46DD-BC1C-98550C3C5800}">
  <ds:schemaRefs>
    <ds:schemaRef ds:uri="http://schemas.microsoft.com/sharepoint/v3/contenttype/forms"/>
  </ds:schemaRefs>
</ds:datastoreItem>
</file>

<file path=customXml/itemProps4.xml><?xml version="1.0" encoding="utf-8"?>
<ds:datastoreItem xmlns:ds="http://schemas.openxmlformats.org/officeDocument/2006/customXml" ds:itemID="{0CC33884-C4F0-4A8F-83B7-EC834EB7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14</Pages>
  <Words>5003</Words>
  <Characters>28518</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MFRS</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Špela Perme</cp:lastModifiedBy>
  <cp:revision>33</cp:revision>
  <cp:lastPrinted>2025-10-15T12:50:00Z</cp:lastPrinted>
  <dcterms:created xsi:type="dcterms:W3CDTF">2025-10-15T17:10:00Z</dcterms:created>
  <dcterms:modified xsi:type="dcterms:W3CDTF">2025-10-20T12:19:00Z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y fmtid="{D5CDD505-2E9C-101B-9397-08002B2CF9AE}" pid="3" name="_dlc_DocIdItemGuid">
    <vt:lpwstr>18ffcfca-6041-4404-afbc-d13f4d5f7874</vt:lpwstr>
  </property>
  <property fmtid="{D5CDD505-2E9C-101B-9397-08002B2CF9AE}" pid="4" name="GrammarlyDocumentId">
    <vt:lpwstr>2843d2508d32a17b2a7aa69753efb08c4c02d3cc57e7c8c737ce094326303099</vt:lpwstr>
  </property>
</Properties>
</file>