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59E9A" w14:textId="62BD150C" w:rsidR="00E21FF9" w:rsidRPr="002A5226" w:rsidRDefault="00E21FF9" w:rsidP="00987DD4">
      <w:pPr>
        <w:pStyle w:val="podpisi"/>
        <w:tabs>
          <w:tab w:val="left" w:pos="6521"/>
        </w:tabs>
        <w:jc w:val="both"/>
        <w:rPr>
          <w:rFonts w:cs="Arial"/>
          <w:lang w:val="sl-SI"/>
        </w:rPr>
      </w:pPr>
    </w:p>
    <w:p w14:paraId="0ADD60D4" w14:textId="77777777" w:rsidR="00CF0804" w:rsidRPr="002A5226" w:rsidRDefault="00CF0804" w:rsidP="00987DD4">
      <w:pPr>
        <w:pStyle w:val="podpisi"/>
        <w:tabs>
          <w:tab w:val="left" w:pos="6521"/>
        </w:tabs>
        <w:jc w:val="both"/>
        <w:rPr>
          <w:rFonts w:cs="Arial"/>
          <w:lang w:val="sl-SI"/>
        </w:rPr>
      </w:pPr>
    </w:p>
    <w:p w14:paraId="57E236C9" w14:textId="77777777" w:rsidR="00B36404" w:rsidRPr="002A5226" w:rsidRDefault="00B36404" w:rsidP="00987DD4">
      <w:pPr>
        <w:pStyle w:val="Glava"/>
        <w:tabs>
          <w:tab w:val="clear" w:pos="4320"/>
          <w:tab w:val="clear" w:pos="8640"/>
          <w:tab w:val="left" w:pos="5112"/>
        </w:tabs>
        <w:spacing w:before="120" w:line="240" w:lineRule="exact"/>
        <w:jc w:val="both"/>
        <w:rPr>
          <w:rFonts w:cs="Arial"/>
          <w:sz w:val="16"/>
        </w:rPr>
      </w:pPr>
      <w:r w:rsidRPr="002A5226">
        <w:rPr>
          <w:rFonts w:cs="Arial"/>
          <w:sz w:val="16"/>
        </w:rPr>
        <w:t xml:space="preserve">      Župančičeva ulica 3, p.p. 644a, 1001 Ljubljana</w:t>
      </w:r>
      <w:r w:rsidRPr="002A5226">
        <w:rPr>
          <w:rFonts w:cs="Arial"/>
          <w:sz w:val="16"/>
        </w:rPr>
        <w:tab/>
        <w:t>T: 01-369-6600</w:t>
      </w:r>
    </w:p>
    <w:p w14:paraId="1C5CA9BE" w14:textId="77777777" w:rsidR="00B36404" w:rsidRPr="002A5226" w:rsidRDefault="00B36404" w:rsidP="00987DD4">
      <w:pPr>
        <w:pStyle w:val="Glava"/>
        <w:tabs>
          <w:tab w:val="clear" w:pos="4320"/>
          <w:tab w:val="clear" w:pos="8640"/>
          <w:tab w:val="left" w:pos="5112"/>
        </w:tabs>
        <w:spacing w:line="240" w:lineRule="exact"/>
        <w:jc w:val="both"/>
        <w:rPr>
          <w:rFonts w:cs="Arial"/>
          <w:sz w:val="16"/>
        </w:rPr>
      </w:pPr>
      <w:r w:rsidRPr="002A5226">
        <w:rPr>
          <w:rFonts w:cs="Arial"/>
          <w:sz w:val="16"/>
        </w:rPr>
        <w:tab/>
        <w:t>F: 01-369-6609</w:t>
      </w:r>
    </w:p>
    <w:p w14:paraId="29E8A701" w14:textId="77777777" w:rsidR="00B36404" w:rsidRPr="002A5226" w:rsidRDefault="00B36404" w:rsidP="00987DD4">
      <w:pPr>
        <w:pStyle w:val="Glava"/>
        <w:tabs>
          <w:tab w:val="clear" w:pos="4320"/>
          <w:tab w:val="clear" w:pos="8640"/>
          <w:tab w:val="left" w:pos="5112"/>
        </w:tabs>
        <w:spacing w:line="240" w:lineRule="exact"/>
        <w:jc w:val="both"/>
        <w:rPr>
          <w:rFonts w:cs="Arial"/>
          <w:sz w:val="16"/>
        </w:rPr>
      </w:pPr>
      <w:r w:rsidRPr="002A5226">
        <w:rPr>
          <w:rFonts w:cs="Arial"/>
          <w:sz w:val="16"/>
        </w:rPr>
        <w:tab/>
        <w:t>E: gp.mf@gov.si</w:t>
      </w:r>
    </w:p>
    <w:p w14:paraId="5D5BA80E" w14:textId="77777777" w:rsidR="00B36404" w:rsidRPr="002A5226" w:rsidRDefault="00B36404" w:rsidP="00987DD4">
      <w:pPr>
        <w:pStyle w:val="Glava"/>
        <w:tabs>
          <w:tab w:val="clear" w:pos="4320"/>
          <w:tab w:val="clear" w:pos="8640"/>
          <w:tab w:val="left" w:pos="5112"/>
        </w:tabs>
        <w:spacing w:line="240" w:lineRule="exact"/>
        <w:jc w:val="both"/>
        <w:rPr>
          <w:rFonts w:cs="Arial"/>
          <w:sz w:val="16"/>
        </w:rPr>
      </w:pPr>
      <w:r w:rsidRPr="002A5226">
        <w:rPr>
          <w:rFonts w:cs="Arial"/>
          <w:sz w:val="16"/>
        </w:rPr>
        <w:tab/>
        <w:t>www.mf.gov.si</w:t>
      </w:r>
    </w:p>
    <w:p w14:paraId="204B00FF" w14:textId="77777777" w:rsidR="008B31D2" w:rsidRPr="002A5226" w:rsidRDefault="008B31D2" w:rsidP="00987DD4">
      <w:pPr>
        <w:pStyle w:val="Odstavekseznama1"/>
        <w:spacing w:line="260" w:lineRule="exact"/>
        <w:ind w:left="0"/>
        <w:jc w:val="both"/>
        <w:rPr>
          <w:rFonts w:ascii="Arial" w:hAnsi="Arial" w:cs="Arial"/>
          <w:b/>
          <w:sz w:val="20"/>
          <w:szCs w:val="20"/>
        </w:rPr>
      </w:pPr>
    </w:p>
    <w:p w14:paraId="7871FD4A" w14:textId="77777777" w:rsidR="00900E71" w:rsidRPr="002A5226" w:rsidRDefault="00900E71" w:rsidP="00987DD4">
      <w:pPr>
        <w:pStyle w:val="Odstavekseznama1"/>
        <w:spacing w:line="260" w:lineRule="exact"/>
        <w:ind w:left="0"/>
        <w:jc w:val="both"/>
        <w:rPr>
          <w:rFonts w:ascii="Arial" w:hAnsi="Arial" w:cs="Arial"/>
          <w:b/>
          <w:sz w:val="20"/>
          <w:szCs w:val="20"/>
        </w:rPr>
      </w:pPr>
    </w:p>
    <w:p w14:paraId="480F0B19" w14:textId="77777777" w:rsidR="00D731F3" w:rsidRPr="002A5226" w:rsidRDefault="006B5592" w:rsidP="00987DD4">
      <w:pPr>
        <w:pStyle w:val="Odstavekseznama1"/>
        <w:spacing w:line="260" w:lineRule="exact"/>
        <w:ind w:left="0"/>
        <w:jc w:val="both"/>
        <w:rPr>
          <w:rFonts w:ascii="Arial" w:hAnsi="Arial" w:cs="Arial"/>
          <w:b/>
          <w:sz w:val="20"/>
          <w:szCs w:val="20"/>
        </w:rPr>
      </w:pPr>
      <w:r w:rsidRPr="002A5226">
        <w:rPr>
          <w:rFonts w:ascii="Arial" w:hAnsi="Arial" w:cs="Arial"/>
          <w:b/>
          <w:noProof/>
          <w:sz w:val="20"/>
          <w:szCs w:val="20"/>
        </w:rPr>
        <w:drawing>
          <wp:anchor distT="0" distB="0" distL="114300" distR="114300" simplePos="0" relativeHeight="251657728" behindDoc="0" locked="0" layoutInCell="1" allowOverlap="1" wp14:anchorId="1E8D8F59" wp14:editId="37C1153C">
            <wp:simplePos x="0" y="0"/>
            <wp:positionH relativeFrom="page">
              <wp:posOffset>0</wp:posOffset>
            </wp:positionH>
            <wp:positionV relativeFrom="page">
              <wp:posOffset>0</wp:posOffset>
            </wp:positionV>
            <wp:extent cx="4321810" cy="972185"/>
            <wp:effectExtent l="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anchor>
        </w:drawing>
      </w:r>
    </w:p>
    <w:tbl>
      <w:tblPr>
        <w:tblW w:w="934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1"/>
        <w:gridCol w:w="262"/>
        <w:gridCol w:w="1183"/>
        <w:gridCol w:w="1006"/>
        <w:gridCol w:w="443"/>
        <w:gridCol w:w="429"/>
        <w:gridCol w:w="939"/>
        <w:gridCol w:w="232"/>
        <w:gridCol w:w="304"/>
        <w:gridCol w:w="192"/>
        <w:gridCol w:w="398"/>
        <w:gridCol w:w="229"/>
        <w:gridCol w:w="80"/>
        <w:gridCol w:w="548"/>
        <w:gridCol w:w="1507"/>
      </w:tblGrid>
      <w:tr w:rsidR="00D731F3" w:rsidRPr="002A5226" w14:paraId="4D8A69D1" w14:textId="77777777" w:rsidTr="00CB1357">
        <w:trPr>
          <w:gridAfter w:val="6"/>
          <w:wAfter w:w="2954" w:type="dxa"/>
          <w:trHeight w:val="246"/>
        </w:trPr>
        <w:tc>
          <w:tcPr>
            <w:tcW w:w="6389" w:type="dxa"/>
            <w:gridSpan w:val="9"/>
          </w:tcPr>
          <w:p w14:paraId="0429AACF" w14:textId="4FD4D3ED" w:rsidR="00D731F3" w:rsidRPr="002A5226" w:rsidRDefault="00D731F3" w:rsidP="00987DD4">
            <w:pPr>
              <w:pStyle w:val="Neotevilenodstavek"/>
              <w:spacing w:before="0" w:after="0" w:line="260" w:lineRule="exact"/>
              <w:rPr>
                <w:sz w:val="20"/>
                <w:szCs w:val="20"/>
              </w:rPr>
            </w:pPr>
            <w:r w:rsidRPr="002A5226">
              <w:rPr>
                <w:sz w:val="20"/>
                <w:szCs w:val="20"/>
              </w:rPr>
              <w:t>Številka:</w:t>
            </w:r>
            <w:r w:rsidR="00A34832" w:rsidRPr="002A5226">
              <w:rPr>
                <w:sz w:val="20"/>
                <w:szCs w:val="20"/>
              </w:rPr>
              <w:t xml:space="preserve"> </w:t>
            </w:r>
            <w:r w:rsidR="00481EEF" w:rsidRPr="002A5226">
              <w:rPr>
                <w:sz w:val="20"/>
                <w:szCs w:val="20"/>
              </w:rPr>
              <w:t>546-</w:t>
            </w:r>
            <w:r w:rsidR="003625AF" w:rsidRPr="002A5226">
              <w:rPr>
                <w:sz w:val="20"/>
                <w:szCs w:val="20"/>
              </w:rPr>
              <w:t>1/</w:t>
            </w:r>
            <w:r w:rsidR="00481EEF" w:rsidRPr="002A5226">
              <w:rPr>
                <w:sz w:val="20"/>
                <w:szCs w:val="20"/>
              </w:rPr>
              <w:t>202</w:t>
            </w:r>
            <w:r w:rsidR="003625AF" w:rsidRPr="002A5226">
              <w:rPr>
                <w:sz w:val="20"/>
                <w:szCs w:val="20"/>
              </w:rPr>
              <w:t>5</w:t>
            </w:r>
            <w:r w:rsidR="00E13BC8">
              <w:rPr>
                <w:sz w:val="20"/>
                <w:szCs w:val="20"/>
              </w:rPr>
              <w:t>-1611-67</w:t>
            </w:r>
          </w:p>
        </w:tc>
      </w:tr>
      <w:tr w:rsidR="00D731F3" w:rsidRPr="002A5226" w14:paraId="7050864E" w14:textId="77777777" w:rsidTr="00CB1357">
        <w:trPr>
          <w:gridAfter w:val="6"/>
          <w:wAfter w:w="2954" w:type="dxa"/>
          <w:trHeight w:val="246"/>
        </w:trPr>
        <w:tc>
          <w:tcPr>
            <w:tcW w:w="6389" w:type="dxa"/>
            <w:gridSpan w:val="9"/>
          </w:tcPr>
          <w:p w14:paraId="520A4D9E" w14:textId="7E722006" w:rsidR="00D731F3" w:rsidRPr="002A5226" w:rsidRDefault="00D731F3" w:rsidP="00987DD4">
            <w:pPr>
              <w:pStyle w:val="Neotevilenodstavek"/>
              <w:spacing w:before="0" w:after="0" w:line="260" w:lineRule="exact"/>
              <w:rPr>
                <w:sz w:val="20"/>
                <w:szCs w:val="20"/>
              </w:rPr>
            </w:pPr>
            <w:r w:rsidRPr="002A5226">
              <w:rPr>
                <w:sz w:val="20"/>
                <w:szCs w:val="20"/>
              </w:rPr>
              <w:t>Ljubljana,</w:t>
            </w:r>
            <w:r w:rsidR="002E356E">
              <w:rPr>
                <w:sz w:val="20"/>
                <w:szCs w:val="20"/>
              </w:rPr>
              <w:t xml:space="preserve"> </w:t>
            </w:r>
            <w:r w:rsidR="001F5AD6">
              <w:rPr>
                <w:sz w:val="20"/>
                <w:szCs w:val="20"/>
              </w:rPr>
              <w:t>20</w:t>
            </w:r>
            <w:r w:rsidR="00D26E7F" w:rsidRPr="002A5226">
              <w:rPr>
                <w:sz w:val="20"/>
                <w:szCs w:val="20"/>
              </w:rPr>
              <w:t xml:space="preserve">. </w:t>
            </w:r>
            <w:r w:rsidR="002E356E">
              <w:rPr>
                <w:sz w:val="20"/>
                <w:szCs w:val="20"/>
              </w:rPr>
              <w:t>10</w:t>
            </w:r>
            <w:r w:rsidR="00F76BE6" w:rsidRPr="002A5226">
              <w:rPr>
                <w:sz w:val="20"/>
                <w:szCs w:val="20"/>
              </w:rPr>
              <w:t>.</w:t>
            </w:r>
            <w:r w:rsidR="00F17426" w:rsidRPr="002A5226">
              <w:rPr>
                <w:sz w:val="20"/>
                <w:szCs w:val="20"/>
              </w:rPr>
              <w:t xml:space="preserve"> </w:t>
            </w:r>
            <w:r w:rsidR="00F76BE6" w:rsidRPr="002A5226">
              <w:rPr>
                <w:sz w:val="20"/>
                <w:szCs w:val="20"/>
              </w:rPr>
              <w:t>202</w:t>
            </w:r>
            <w:r w:rsidR="003625AF" w:rsidRPr="002A5226">
              <w:rPr>
                <w:sz w:val="20"/>
                <w:szCs w:val="20"/>
              </w:rPr>
              <w:t>5</w:t>
            </w:r>
          </w:p>
        </w:tc>
      </w:tr>
      <w:tr w:rsidR="00D731F3" w:rsidRPr="002A5226" w14:paraId="3680C6FD" w14:textId="77777777" w:rsidTr="00CB1357">
        <w:trPr>
          <w:gridAfter w:val="6"/>
          <w:wAfter w:w="2954" w:type="dxa"/>
          <w:trHeight w:val="246"/>
        </w:trPr>
        <w:tc>
          <w:tcPr>
            <w:tcW w:w="6389" w:type="dxa"/>
            <w:gridSpan w:val="9"/>
          </w:tcPr>
          <w:p w14:paraId="5C3D4B5B" w14:textId="77777777" w:rsidR="00D731F3" w:rsidRPr="002A5226" w:rsidRDefault="00D731F3" w:rsidP="00987DD4">
            <w:pPr>
              <w:pStyle w:val="Neotevilenodstavek"/>
              <w:spacing w:before="0" w:after="0" w:line="260" w:lineRule="exact"/>
              <w:rPr>
                <w:sz w:val="20"/>
                <w:szCs w:val="20"/>
              </w:rPr>
            </w:pPr>
            <w:r w:rsidRPr="002A5226">
              <w:rPr>
                <w:iCs/>
                <w:sz w:val="20"/>
                <w:szCs w:val="20"/>
              </w:rPr>
              <w:t xml:space="preserve">EVA </w:t>
            </w:r>
          </w:p>
        </w:tc>
      </w:tr>
      <w:tr w:rsidR="00D731F3" w:rsidRPr="002A5226" w14:paraId="53F97F16" w14:textId="77777777" w:rsidTr="00CB1357">
        <w:trPr>
          <w:gridAfter w:val="6"/>
          <w:wAfter w:w="2954" w:type="dxa"/>
          <w:trHeight w:val="1000"/>
        </w:trPr>
        <w:tc>
          <w:tcPr>
            <w:tcW w:w="6389" w:type="dxa"/>
            <w:gridSpan w:val="9"/>
          </w:tcPr>
          <w:p w14:paraId="055EA517" w14:textId="77777777" w:rsidR="00D731F3" w:rsidRPr="002A5226" w:rsidRDefault="00D731F3" w:rsidP="00987DD4">
            <w:pPr>
              <w:jc w:val="both"/>
              <w:rPr>
                <w:rFonts w:cs="Arial"/>
                <w:szCs w:val="20"/>
              </w:rPr>
            </w:pPr>
          </w:p>
          <w:p w14:paraId="1AF01A48" w14:textId="77777777" w:rsidR="00D731F3" w:rsidRPr="002A5226" w:rsidRDefault="00D731F3" w:rsidP="00987DD4">
            <w:pPr>
              <w:jc w:val="both"/>
              <w:rPr>
                <w:rFonts w:cs="Arial"/>
                <w:szCs w:val="20"/>
              </w:rPr>
            </w:pPr>
            <w:r w:rsidRPr="002A5226">
              <w:rPr>
                <w:rFonts w:cs="Arial"/>
                <w:szCs w:val="20"/>
              </w:rPr>
              <w:t>GENERALNI SEKRETARIAT VLADE REPUBLIKE SLOVENIJE</w:t>
            </w:r>
          </w:p>
          <w:p w14:paraId="082CF51B" w14:textId="77777777" w:rsidR="00D731F3" w:rsidRPr="002A5226" w:rsidRDefault="00D731F3" w:rsidP="00987DD4">
            <w:pPr>
              <w:jc w:val="both"/>
              <w:rPr>
                <w:rFonts w:cs="Arial"/>
                <w:szCs w:val="20"/>
              </w:rPr>
            </w:pPr>
            <w:hyperlink r:id="rId9" w:history="1">
              <w:r w:rsidRPr="002A5226">
                <w:rPr>
                  <w:rStyle w:val="Hiperpovezava"/>
                  <w:rFonts w:cs="Arial"/>
                  <w:szCs w:val="20"/>
                </w:rPr>
                <w:t>Gp.gs@gov.si</w:t>
              </w:r>
            </w:hyperlink>
          </w:p>
          <w:p w14:paraId="3FC3C215" w14:textId="77777777" w:rsidR="00D731F3" w:rsidRPr="002A5226" w:rsidRDefault="00D731F3" w:rsidP="00987DD4">
            <w:pPr>
              <w:jc w:val="both"/>
              <w:rPr>
                <w:rFonts w:cs="Arial"/>
                <w:szCs w:val="20"/>
              </w:rPr>
            </w:pPr>
          </w:p>
        </w:tc>
      </w:tr>
      <w:tr w:rsidR="00D731F3" w:rsidRPr="002A5226" w14:paraId="3A8B89E5" w14:textId="77777777" w:rsidTr="00CB1357">
        <w:trPr>
          <w:trHeight w:val="246"/>
        </w:trPr>
        <w:tc>
          <w:tcPr>
            <w:tcW w:w="9343" w:type="dxa"/>
            <w:gridSpan w:val="15"/>
          </w:tcPr>
          <w:p w14:paraId="258D5891" w14:textId="543137AE" w:rsidR="00A30B8D" w:rsidRPr="002A5226" w:rsidRDefault="00D731F3" w:rsidP="00987DD4">
            <w:pPr>
              <w:pStyle w:val="Naslovpredpisa"/>
              <w:spacing w:before="0" w:after="0" w:line="260" w:lineRule="exact"/>
              <w:ind w:left="1014" w:hanging="1014"/>
              <w:jc w:val="both"/>
              <w:rPr>
                <w:sz w:val="20"/>
                <w:szCs w:val="20"/>
              </w:rPr>
            </w:pPr>
            <w:r w:rsidRPr="002A5226">
              <w:rPr>
                <w:sz w:val="20"/>
                <w:szCs w:val="20"/>
              </w:rPr>
              <w:t xml:space="preserve">ZADEVA: </w:t>
            </w:r>
            <w:bookmarkStart w:id="0" w:name="_Hlk71876493"/>
            <w:r w:rsidR="003963C1" w:rsidRPr="002A5226">
              <w:rPr>
                <w:sz w:val="20"/>
                <w:szCs w:val="20"/>
              </w:rPr>
              <w:t>Informacij</w:t>
            </w:r>
            <w:r w:rsidR="00AF3D1D" w:rsidRPr="002A5226">
              <w:rPr>
                <w:sz w:val="20"/>
                <w:szCs w:val="20"/>
              </w:rPr>
              <w:t>a</w:t>
            </w:r>
            <w:r w:rsidR="003963C1" w:rsidRPr="002A5226">
              <w:rPr>
                <w:sz w:val="20"/>
                <w:szCs w:val="20"/>
              </w:rPr>
              <w:t xml:space="preserve"> o izvajanju načrta za okrevanje in odpornost</w:t>
            </w:r>
            <w:r w:rsidR="00EC6721">
              <w:rPr>
                <w:sz w:val="20"/>
                <w:szCs w:val="20"/>
              </w:rPr>
              <w:t xml:space="preserve"> </w:t>
            </w:r>
            <w:r w:rsidR="00EC6721" w:rsidRPr="00EC6721">
              <w:rPr>
                <w:sz w:val="20"/>
                <w:szCs w:val="20"/>
              </w:rPr>
              <w:t>in</w:t>
            </w:r>
            <w:r w:rsidR="002E356E">
              <w:rPr>
                <w:sz w:val="20"/>
                <w:szCs w:val="20"/>
              </w:rPr>
              <w:t xml:space="preserve"> </w:t>
            </w:r>
            <w:r w:rsidR="002E356E" w:rsidRPr="00191616">
              <w:rPr>
                <w:bCs/>
                <w:sz w:val="20"/>
                <w:szCs w:val="20"/>
              </w:rPr>
              <w:t>Predlog spremembe Načrta za okrevanje in odpornost št. 4</w:t>
            </w:r>
            <w:r w:rsidR="00F926AB" w:rsidRPr="00191616">
              <w:rPr>
                <w:bCs/>
                <w:sz w:val="20"/>
                <w:szCs w:val="20"/>
              </w:rPr>
              <w:t xml:space="preserve"> </w:t>
            </w:r>
            <w:r w:rsidR="009B3AAF" w:rsidRPr="00191616">
              <w:rPr>
                <w:bCs/>
                <w:sz w:val="20"/>
                <w:szCs w:val="20"/>
              </w:rPr>
              <w:t>–</w:t>
            </w:r>
            <w:r w:rsidR="009B3AAF" w:rsidRPr="002A5226">
              <w:rPr>
                <w:sz w:val="20"/>
                <w:szCs w:val="20"/>
              </w:rPr>
              <w:t xml:space="preserve"> predlog za obravnavo</w:t>
            </w:r>
            <w:r w:rsidR="009C22BD" w:rsidRPr="002A5226">
              <w:rPr>
                <w:sz w:val="20"/>
                <w:szCs w:val="20"/>
              </w:rPr>
              <w:t xml:space="preserve"> </w:t>
            </w:r>
            <w:bookmarkEnd w:id="0"/>
          </w:p>
        </w:tc>
      </w:tr>
      <w:tr w:rsidR="00D731F3" w:rsidRPr="002A5226" w14:paraId="2AFEDA58" w14:textId="77777777" w:rsidTr="00CB1357">
        <w:trPr>
          <w:trHeight w:val="246"/>
        </w:trPr>
        <w:tc>
          <w:tcPr>
            <w:tcW w:w="9343" w:type="dxa"/>
            <w:gridSpan w:val="15"/>
          </w:tcPr>
          <w:p w14:paraId="1635DA27" w14:textId="77777777" w:rsidR="006664A3" w:rsidRPr="002A5226" w:rsidRDefault="00D731F3" w:rsidP="00987DD4">
            <w:pPr>
              <w:pStyle w:val="Poglavje"/>
              <w:numPr>
                <w:ilvl w:val="0"/>
                <w:numId w:val="5"/>
              </w:numPr>
              <w:spacing w:before="0" w:after="0" w:line="260" w:lineRule="exact"/>
              <w:jc w:val="both"/>
              <w:rPr>
                <w:sz w:val="20"/>
                <w:szCs w:val="20"/>
              </w:rPr>
            </w:pPr>
            <w:r w:rsidRPr="002A5226">
              <w:rPr>
                <w:sz w:val="20"/>
                <w:szCs w:val="20"/>
              </w:rPr>
              <w:t>Predlog sklepov vlade:</w:t>
            </w:r>
          </w:p>
        </w:tc>
      </w:tr>
      <w:tr w:rsidR="00D731F3" w:rsidRPr="002A5226" w14:paraId="38C55CB8" w14:textId="77777777" w:rsidTr="00CB1357">
        <w:trPr>
          <w:trHeight w:val="416"/>
        </w:trPr>
        <w:tc>
          <w:tcPr>
            <w:tcW w:w="9343" w:type="dxa"/>
            <w:gridSpan w:val="15"/>
          </w:tcPr>
          <w:p w14:paraId="51509CA3" w14:textId="77777777" w:rsidR="002D4A49" w:rsidRPr="002A5226" w:rsidRDefault="002D4A49" w:rsidP="002D4A49">
            <w:pPr>
              <w:jc w:val="both"/>
              <w:rPr>
                <w:rFonts w:cs="Arial"/>
                <w:szCs w:val="20"/>
              </w:rPr>
            </w:pPr>
            <w:bookmarkStart w:id="1" w:name="_Hlk195262312"/>
            <w:bookmarkStart w:id="2" w:name="_Hlk107913188"/>
            <w:r w:rsidRPr="002A5226">
              <w:rPr>
                <w:rFonts w:cs="Arial"/>
                <w:iCs/>
                <w:szCs w:val="20"/>
                <w:lang w:eastAsia="sl-SI"/>
              </w:rPr>
              <w:t xml:space="preserve">Na podlagi 25. člena Uredbe o izvajanju Uredbe (EU) o Mehanizmu za okrevanje in odpornost </w:t>
            </w:r>
            <w:r w:rsidRPr="002A5226">
              <w:rPr>
                <w:rFonts w:cs="Arial"/>
                <w:szCs w:val="20"/>
              </w:rPr>
              <w:t xml:space="preserve">(Uradni list RS, št. 167/21), </w:t>
            </w:r>
            <w:r w:rsidRPr="002A5226">
              <w:rPr>
                <w:rFonts w:cs="Arial"/>
                <w:szCs w:val="20"/>
                <w:lang w:eastAsia="sl-SI"/>
              </w:rPr>
              <w:t xml:space="preserve">43. člena Zakona o izvrševanju proračunov Republike Slovenije za leti 2025 in 2026 (Uradni list RS, št. 104/24 in 17/25 – ZFO-1E) </w:t>
            </w:r>
            <w:r w:rsidRPr="002A5226">
              <w:rPr>
                <w:rFonts w:cs="Arial"/>
                <w:szCs w:val="20"/>
              </w:rPr>
              <w:t>in šestega odstavka 21. člena Zakona o vladi Republike Slovenije (</w:t>
            </w:r>
            <w:r w:rsidRPr="002A5226">
              <w:rPr>
                <w:rFonts w:cs="Arial"/>
                <w:szCs w:val="20"/>
                <w:lang w:eastAsia="sl-SI"/>
              </w:rPr>
              <w:t>Uradni list RS, št. </w:t>
            </w:r>
            <w:hyperlink r:id="rId10" w:tgtFrame="_blank" w:tooltip="Zakon o Vladi Republike Slovenije (uradno prečiščeno besedilo) (ZVRS-UPB1)" w:history="1">
              <w:r w:rsidRPr="002A5226">
                <w:rPr>
                  <w:rFonts w:cs="Arial"/>
                  <w:szCs w:val="20"/>
                  <w:lang w:eastAsia="sl-SI"/>
                </w:rPr>
                <w:t>24/05</w:t>
              </w:r>
            </w:hyperlink>
            <w:r w:rsidRPr="002A5226">
              <w:rPr>
                <w:rFonts w:cs="Arial"/>
                <w:szCs w:val="20"/>
                <w:lang w:eastAsia="sl-SI"/>
              </w:rPr>
              <w:t> – uradno prečiščeno besedilo, </w:t>
            </w:r>
            <w:hyperlink r:id="rId11" w:tgtFrame="_blank" w:tooltip="Zakon o dopolnitvi Zakona o Vladi Republike Slovenije (ZVRS-E)" w:history="1">
              <w:r w:rsidRPr="002A5226">
                <w:rPr>
                  <w:rFonts w:cs="Arial"/>
                  <w:szCs w:val="20"/>
                  <w:lang w:eastAsia="sl-SI"/>
                </w:rPr>
                <w:t>109/08</w:t>
              </w:r>
            </w:hyperlink>
            <w:r w:rsidRPr="002A5226">
              <w:rPr>
                <w:rFonts w:cs="Arial"/>
                <w:szCs w:val="20"/>
                <w:lang w:eastAsia="sl-SI"/>
              </w:rPr>
              <w:t>, </w:t>
            </w:r>
            <w:hyperlink r:id="rId12" w:tgtFrame="_blank" w:tooltip="Zakon o upravljanju kapitalskih naložb Republike Slovenije (ZUKN)" w:history="1">
              <w:r w:rsidRPr="002A5226">
                <w:rPr>
                  <w:rFonts w:cs="Arial"/>
                  <w:szCs w:val="20"/>
                  <w:lang w:eastAsia="sl-SI"/>
                </w:rPr>
                <w:t>38/10</w:t>
              </w:r>
            </w:hyperlink>
            <w:r w:rsidRPr="002A5226">
              <w:rPr>
                <w:rFonts w:cs="Arial"/>
                <w:szCs w:val="20"/>
                <w:lang w:eastAsia="sl-SI"/>
              </w:rPr>
              <w:t> – ZUKN, </w:t>
            </w:r>
            <w:hyperlink r:id="rId13" w:tgtFrame="_blank" w:tooltip="Zakon o spremembah in dopolnitvah Zakona o Vladi Republike Slovenije (ZVRS-F)" w:history="1">
              <w:r w:rsidRPr="002A5226">
                <w:rPr>
                  <w:rFonts w:cs="Arial"/>
                  <w:szCs w:val="20"/>
                  <w:lang w:eastAsia="sl-SI"/>
                </w:rPr>
                <w:t>8/12</w:t>
              </w:r>
            </w:hyperlink>
            <w:r w:rsidRPr="002A5226">
              <w:rPr>
                <w:rFonts w:cs="Arial"/>
                <w:szCs w:val="20"/>
                <w:lang w:eastAsia="sl-SI"/>
              </w:rPr>
              <w:t>, </w:t>
            </w:r>
            <w:hyperlink r:id="rId14" w:tgtFrame="_blank" w:tooltip="Zakon o spremembah in dopolnitvah Zakona o Vladi Republike Slovenije (ZVRS-G)" w:history="1">
              <w:r w:rsidRPr="002A5226">
                <w:rPr>
                  <w:rFonts w:cs="Arial"/>
                  <w:szCs w:val="20"/>
                  <w:lang w:eastAsia="sl-SI"/>
                </w:rPr>
                <w:t>21/13</w:t>
              </w:r>
            </w:hyperlink>
            <w:r w:rsidRPr="002A5226">
              <w:rPr>
                <w:rFonts w:cs="Arial"/>
                <w:szCs w:val="20"/>
                <w:lang w:eastAsia="sl-SI"/>
              </w:rPr>
              <w:t>, </w:t>
            </w:r>
            <w:hyperlink r:id="rId15" w:tgtFrame="_blank" w:tooltip="Zakon o spremembah in dopolnitvah Zakona o državni upravi (ZDU-1G)" w:history="1">
              <w:r w:rsidRPr="002A5226">
                <w:rPr>
                  <w:rFonts w:cs="Arial"/>
                  <w:szCs w:val="20"/>
                  <w:lang w:eastAsia="sl-SI"/>
                </w:rPr>
                <w:t>47/13</w:t>
              </w:r>
            </w:hyperlink>
            <w:r w:rsidRPr="002A5226">
              <w:rPr>
                <w:rFonts w:cs="Arial"/>
                <w:szCs w:val="20"/>
                <w:lang w:eastAsia="sl-SI"/>
              </w:rPr>
              <w:t> – ZDU-1G, </w:t>
            </w:r>
            <w:hyperlink r:id="rId16" w:tgtFrame="_blank" w:tooltip="Zakon o spremembah in dopolnitvah Zakona o Vladi Republike Slovenije (ZVRS-H)" w:history="1">
              <w:r w:rsidRPr="002A5226">
                <w:rPr>
                  <w:rFonts w:cs="Arial"/>
                  <w:szCs w:val="20"/>
                  <w:lang w:eastAsia="sl-SI"/>
                </w:rPr>
                <w:t>65/14</w:t>
              </w:r>
            </w:hyperlink>
            <w:r w:rsidRPr="002A5226">
              <w:rPr>
                <w:rFonts w:cs="Arial"/>
                <w:szCs w:val="20"/>
                <w:lang w:eastAsia="sl-SI"/>
              </w:rPr>
              <w:t>, </w:t>
            </w:r>
            <w:hyperlink r:id="rId17" w:tgtFrame="_blank" w:tooltip="Zakon o spremembi Zakona o Vladi Republike Slovenije (ZVRS-I)" w:history="1">
              <w:r w:rsidRPr="002A5226">
                <w:rPr>
                  <w:rFonts w:cs="Arial"/>
                  <w:szCs w:val="20"/>
                  <w:lang w:eastAsia="sl-SI"/>
                </w:rPr>
                <w:t>55/17</w:t>
              </w:r>
            </w:hyperlink>
            <w:r w:rsidRPr="002A5226">
              <w:rPr>
                <w:rFonts w:cs="Arial"/>
                <w:szCs w:val="20"/>
                <w:lang w:eastAsia="sl-SI"/>
              </w:rPr>
              <w:t> in </w:t>
            </w:r>
            <w:hyperlink r:id="rId18" w:tgtFrame="_blank" w:tooltip="Zakon o spremembah Zakona o Vladi Republike Slovenije (ZVRS-J)" w:history="1">
              <w:r w:rsidRPr="002A5226">
                <w:rPr>
                  <w:rFonts w:cs="Arial"/>
                  <w:szCs w:val="20"/>
                  <w:lang w:eastAsia="sl-SI"/>
                </w:rPr>
                <w:t>163/22</w:t>
              </w:r>
            </w:hyperlink>
            <w:r w:rsidRPr="002A5226">
              <w:rPr>
                <w:rFonts w:cs="Arial"/>
                <w:szCs w:val="20"/>
                <w:lang w:eastAsia="sl-SI"/>
              </w:rPr>
              <w:t xml:space="preserve">) </w:t>
            </w:r>
            <w:r w:rsidRPr="002A5226">
              <w:rPr>
                <w:rFonts w:cs="Arial"/>
                <w:szCs w:val="20"/>
              </w:rPr>
              <w:t>je</w:t>
            </w:r>
            <w:r w:rsidRPr="002A5226">
              <w:rPr>
                <w:rFonts w:cs="Arial"/>
                <w:iCs/>
                <w:szCs w:val="20"/>
                <w:lang w:eastAsia="sl-SI"/>
              </w:rPr>
              <w:t xml:space="preserve"> Vlada Republike Slovenije na svoji … seji dne…sprejela naslednji</w:t>
            </w:r>
          </w:p>
          <w:bookmarkEnd w:id="1"/>
          <w:p w14:paraId="5C4DB08C" w14:textId="77777777" w:rsidR="006664A3" w:rsidRPr="002A5226" w:rsidRDefault="006664A3" w:rsidP="00987DD4">
            <w:pPr>
              <w:jc w:val="both"/>
              <w:rPr>
                <w:rFonts w:cs="Arial"/>
                <w:szCs w:val="20"/>
              </w:rPr>
            </w:pPr>
          </w:p>
          <w:p w14:paraId="2B7AD57C" w14:textId="7287D0C7" w:rsidR="006664A3" w:rsidRPr="002A5226" w:rsidRDefault="006664A3" w:rsidP="00A4074A">
            <w:pPr>
              <w:ind w:firstLine="4133"/>
              <w:jc w:val="both"/>
              <w:rPr>
                <w:rFonts w:cs="Arial"/>
                <w:b/>
                <w:color w:val="000000"/>
                <w:szCs w:val="20"/>
              </w:rPr>
            </w:pPr>
            <w:r w:rsidRPr="002A5226">
              <w:rPr>
                <w:rFonts w:cs="Arial"/>
                <w:b/>
                <w:color w:val="000000"/>
                <w:szCs w:val="20"/>
              </w:rPr>
              <w:t>S K L E P</w:t>
            </w:r>
          </w:p>
          <w:p w14:paraId="1315B17E" w14:textId="77777777" w:rsidR="002C24EA" w:rsidRPr="00C41489" w:rsidRDefault="002C24EA" w:rsidP="002C24EA">
            <w:pPr>
              <w:jc w:val="both"/>
              <w:rPr>
                <w:rFonts w:cs="Arial"/>
                <w:b/>
                <w:szCs w:val="20"/>
              </w:rPr>
            </w:pPr>
            <w:bookmarkStart w:id="3" w:name="_Hlk107913220"/>
          </w:p>
          <w:p w14:paraId="7C1A8E43" w14:textId="54480A89" w:rsidR="007E4AA6" w:rsidRDefault="002C24EA" w:rsidP="00221D8E">
            <w:pPr>
              <w:numPr>
                <w:ilvl w:val="0"/>
                <w:numId w:val="26"/>
              </w:numPr>
              <w:jc w:val="both"/>
              <w:rPr>
                <w:rFonts w:cs="Arial"/>
                <w:szCs w:val="20"/>
              </w:rPr>
            </w:pPr>
            <w:bookmarkStart w:id="4" w:name="_Hlk210910874"/>
            <w:r w:rsidRPr="00CB70AB">
              <w:rPr>
                <w:rFonts w:cs="Arial"/>
                <w:szCs w:val="20"/>
              </w:rPr>
              <w:t xml:space="preserve">Vlada Republike Slovenije se je seznanila </w:t>
            </w:r>
            <w:r>
              <w:rPr>
                <w:rFonts w:cs="Arial"/>
                <w:szCs w:val="20"/>
              </w:rPr>
              <w:t xml:space="preserve">z Informacijo o izvajanju </w:t>
            </w:r>
            <w:r w:rsidRPr="00CB70AB">
              <w:rPr>
                <w:rFonts w:cs="Arial"/>
                <w:szCs w:val="20"/>
              </w:rPr>
              <w:t>Načrta za okrevanje in odpornost</w:t>
            </w:r>
            <w:r w:rsidR="007E4AA6">
              <w:rPr>
                <w:rFonts w:cs="Arial"/>
                <w:szCs w:val="20"/>
              </w:rPr>
              <w:t>.</w:t>
            </w:r>
          </w:p>
          <w:p w14:paraId="3D9C1DD6" w14:textId="77777777" w:rsidR="007E4AA6" w:rsidRDefault="007E4AA6" w:rsidP="007E4AA6">
            <w:pPr>
              <w:ind w:left="720"/>
              <w:jc w:val="both"/>
              <w:rPr>
                <w:rFonts w:cs="Arial"/>
                <w:szCs w:val="20"/>
              </w:rPr>
            </w:pPr>
          </w:p>
          <w:p w14:paraId="78CA4314" w14:textId="24A1921B" w:rsidR="007E4AA6" w:rsidRPr="007661DC" w:rsidRDefault="007E4AA6" w:rsidP="00221D8E">
            <w:pPr>
              <w:numPr>
                <w:ilvl w:val="0"/>
                <w:numId w:val="26"/>
              </w:numPr>
              <w:jc w:val="both"/>
              <w:rPr>
                <w:rFonts w:cs="Arial"/>
                <w:szCs w:val="20"/>
              </w:rPr>
            </w:pPr>
            <w:r w:rsidRPr="007661DC">
              <w:rPr>
                <w:rFonts w:cs="Arial"/>
                <w:szCs w:val="20"/>
              </w:rPr>
              <w:t>Vlada Republike Slovenije je potrdila Predlog spremembe Načrta za okrevanje in odpornost št.</w:t>
            </w:r>
            <w:r w:rsidR="000E5B3A">
              <w:rPr>
                <w:rFonts w:cs="Arial"/>
                <w:szCs w:val="20"/>
              </w:rPr>
              <w:t> </w:t>
            </w:r>
            <w:r>
              <w:rPr>
                <w:rFonts w:cs="Arial"/>
                <w:szCs w:val="20"/>
              </w:rPr>
              <w:t>4</w:t>
            </w:r>
            <w:r w:rsidRPr="007661DC">
              <w:rPr>
                <w:rFonts w:cs="Arial"/>
                <w:szCs w:val="20"/>
              </w:rPr>
              <w:t>.</w:t>
            </w:r>
          </w:p>
          <w:p w14:paraId="5D9A2FFF" w14:textId="77777777" w:rsidR="007E4AA6" w:rsidRDefault="007E4AA6" w:rsidP="007E4AA6">
            <w:pPr>
              <w:ind w:left="720"/>
              <w:jc w:val="both"/>
              <w:rPr>
                <w:rFonts w:cs="Arial"/>
                <w:szCs w:val="20"/>
              </w:rPr>
            </w:pPr>
          </w:p>
          <w:p w14:paraId="660AEF90" w14:textId="6945EE4F" w:rsidR="007E4AA6" w:rsidRPr="00461A3D" w:rsidRDefault="007E4AA6" w:rsidP="00221D8E">
            <w:pPr>
              <w:numPr>
                <w:ilvl w:val="0"/>
                <w:numId w:val="26"/>
              </w:numPr>
              <w:jc w:val="both"/>
              <w:rPr>
                <w:rFonts w:cs="Arial"/>
                <w:szCs w:val="20"/>
              </w:rPr>
            </w:pPr>
            <w:r w:rsidRPr="00461A3D">
              <w:rPr>
                <w:rFonts w:cs="Arial"/>
                <w:szCs w:val="20"/>
              </w:rPr>
              <w:t xml:space="preserve">Vlada Republike Slovenije je pooblastila </w:t>
            </w:r>
            <w:r w:rsidRPr="00461A3D">
              <w:rPr>
                <w:rFonts w:cs="Arial"/>
                <w:iCs/>
                <w:szCs w:val="20"/>
                <w:lang w:eastAsia="sl-SI"/>
              </w:rPr>
              <w:t xml:space="preserve">Ministrstvo za finance, Urad Republike Slovenije za okrevanje in odpornost, kot koordinacijski organ, da </w:t>
            </w:r>
            <w:r w:rsidR="00946BBD" w:rsidRPr="00946BBD">
              <w:rPr>
                <w:rFonts w:cs="Arial"/>
                <w:iCs/>
                <w:szCs w:val="20"/>
                <w:lang w:eastAsia="sl-SI"/>
              </w:rPr>
              <w:t>24</w:t>
            </w:r>
            <w:r w:rsidRPr="00946BBD">
              <w:rPr>
                <w:rFonts w:cs="Arial"/>
                <w:iCs/>
                <w:szCs w:val="20"/>
                <w:lang w:eastAsia="sl-SI"/>
              </w:rPr>
              <w:t>. oktobra</w:t>
            </w:r>
            <w:r w:rsidRPr="00461A3D">
              <w:rPr>
                <w:rFonts w:cs="Arial"/>
                <w:iCs/>
                <w:szCs w:val="20"/>
                <w:lang w:eastAsia="sl-SI"/>
              </w:rPr>
              <w:t xml:space="preserve"> 2025 Predlog spremembe Načrta za okrevanje in odpornost št. </w:t>
            </w:r>
            <w:r>
              <w:rPr>
                <w:rFonts w:cs="Arial"/>
                <w:iCs/>
                <w:szCs w:val="20"/>
                <w:lang w:eastAsia="sl-SI"/>
              </w:rPr>
              <w:t>4</w:t>
            </w:r>
            <w:r w:rsidRPr="00461A3D">
              <w:rPr>
                <w:rFonts w:cs="Arial"/>
                <w:iCs/>
                <w:szCs w:val="20"/>
                <w:lang w:eastAsia="sl-SI"/>
              </w:rPr>
              <w:t xml:space="preserve"> posreduje Evropski komisiji in ga </w:t>
            </w:r>
            <w:r w:rsidRPr="00461A3D">
              <w:rPr>
                <w:szCs w:val="20"/>
              </w:rPr>
              <w:t xml:space="preserve">v postopkih usklajevanja do formalne odobritve s strani Sveta Evropske unije dopolni skladno s pripombami Evropske komisije ter dokument vsebinsko, finančno, administrativno in tehnično dokončno uskladi. </w:t>
            </w:r>
          </w:p>
          <w:p w14:paraId="2AEE997E" w14:textId="77777777" w:rsidR="00F926AB" w:rsidRDefault="00F926AB" w:rsidP="00F926AB">
            <w:pPr>
              <w:ind w:left="720"/>
              <w:jc w:val="both"/>
              <w:rPr>
                <w:rFonts w:cs="Arial"/>
                <w:szCs w:val="20"/>
              </w:rPr>
            </w:pPr>
          </w:p>
          <w:p w14:paraId="4E15D808" w14:textId="0323765F" w:rsidR="00F926AB" w:rsidRDefault="00F926AB" w:rsidP="00221D8E">
            <w:pPr>
              <w:numPr>
                <w:ilvl w:val="0"/>
                <w:numId w:val="26"/>
              </w:numPr>
              <w:jc w:val="both"/>
              <w:rPr>
                <w:rFonts w:cs="Arial"/>
                <w:szCs w:val="20"/>
              </w:rPr>
            </w:pPr>
            <w:r w:rsidRPr="00F926AB">
              <w:rPr>
                <w:rFonts w:cs="Arial"/>
                <w:szCs w:val="20"/>
              </w:rPr>
              <w:t xml:space="preserve">Vlada Republike Slovenije nalaga Ministrstvu za finance, Uradu Republike Slovenije za okrevanje in odpornost, kot koordinacijskemu organu, da pred formalno odobritvijo predloga spremembe Načrta za okrevanje in odpornost </w:t>
            </w:r>
            <w:r w:rsidR="007E4AA6">
              <w:rPr>
                <w:rFonts w:cs="Arial"/>
                <w:szCs w:val="20"/>
              </w:rPr>
              <w:t xml:space="preserve">št. 4 </w:t>
            </w:r>
            <w:r w:rsidRPr="00F926AB">
              <w:rPr>
                <w:rFonts w:cs="Arial"/>
                <w:szCs w:val="20"/>
              </w:rPr>
              <w:t xml:space="preserve">s strani Sveta Evropske unije, iz proračunskega sklada </w:t>
            </w:r>
            <w:r w:rsidR="000E5B3A">
              <w:rPr>
                <w:rFonts w:cs="Arial"/>
                <w:szCs w:val="20"/>
              </w:rPr>
              <w:t>N</w:t>
            </w:r>
            <w:r w:rsidRPr="00F926AB">
              <w:rPr>
                <w:rFonts w:cs="Arial"/>
                <w:szCs w:val="20"/>
              </w:rPr>
              <w:t xml:space="preserve">ačrta za okrevanje in odpornost predhodno zagotovi sredstva za izvedbo in zaključek postopkov izbora in izvajanja projektov iz ukrepa: »Spodbujanje vzpostavitve infrastrukture za alternativna goriva v prometu« ki so bila pred tem v enakem znesku načrtovana za izvedbo ukrepa: »Energetska učinkovitost in razogljičenje gospodarstva«. V primeru, da za naveden ukrep sprememba Načrta za okrevanje in odpornost formalno ne bo odobrena, se predhodno zagotovljena finančna sredstva preknjiži na postavke integralnega proračuna in sredstva </w:t>
            </w:r>
            <w:r w:rsidRPr="00946BBD">
              <w:rPr>
                <w:rFonts w:cs="Arial"/>
                <w:szCs w:val="20"/>
              </w:rPr>
              <w:t>nemudoma</w:t>
            </w:r>
            <w:r w:rsidRPr="00F926AB">
              <w:rPr>
                <w:rFonts w:cs="Arial"/>
                <w:szCs w:val="20"/>
              </w:rPr>
              <w:t xml:space="preserve"> vrne na račun proračunskega sklada.</w:t>
            </w:r>
          </w:p>
          <w:bookmarkEnd w:id="4"/>
          <w:p w14:paraId="7345E036" w14:textId="77777777" w:rsidR="007E4AA6" w:rsidRDefault="007E4AA6" w:rsidP="007E4AA6">
            <w:pPr>
              <w:jc w:val="both"/>
              <w:rPr>
                <w:rFonts w:cs="Arial"/>
                <w:szCs w:val="20"/>
              </w:rPr>
            </w:pPr>
          </w:p>
          <w:p w14:paraId="08E7CA1F" w14:textId="77777777" w:rsidR="00B94358" w:rsidRDefault="00B94358" w:rsidP="007E4AA6">
            <w:pPr>
              <w:jc w:val="both"/>
              <w:rPr>
                <w:rFonts w:cs="Arial"/>
                <w:szCs w:val="20"/>
              </w:rPr>
            </w:pPr>
          </w:p>
          <w:p w14:paraId="239CA7A2" w14:textId="77777777" w:rsidR="00423149" w:rsidRDefault="00423149" w:rsidP="007E4AA6">
            <w:pPr>
              <w:jc w:val="both"/>
              <w:rPr>
                <w:rFonts w:cs="Arial"/>
                <w:szCs w:val="20"/>
              </w:rPr>
            </w:pPr>
          </w:p>
          <w:bookmarkEnd w:id="3"/>
          <w:p w14:paraId="049A78DC" w14:textId="097DF765" w:rsidR="009B3AAF" w:rsidRPr="002A5226" w:rsidRDefault="007E4AA6" w:rsidP="007E4AA6">
            <w:pPr>
              <w:autoSpaceDE w:val="0"/>
              <w:autoSpaceDN w:val="0"/>
              <w:ind w:firstLine="5832"/>
              <w:jc w:val="both"/>
              <w:rPr>
                <w:rFonts w:cs="Arial"/>
                <w:color w:val="000000"/>
              </w:rPr>
            </w:pPr>
            <w:r>
              <w:rPr>
                <w:rFonts w:cs="Arial"/>
                <w:color w:val="000000"/>
              </w:rPr>
              <w:lastRenderedPageBreak/>
              <w:t>Bar</w:t>
            </w:r>
            <w:r w:rsidR="00993A27" w:rsidRPr="002A5226">
              <w:rPr>
                <w:rFonts w:cs="Arial"/>
                <w:color w:val="000000"/>
              </w:rPr>
              <w:t xml:space="preserve">bara Kolenko Helbl                                                                                </w:t>
            </w:r>
            <w:r w:rsidR="008C20BA" w:rsidRPr="002A5226">
              <w:rPr>
                <w:rFonts w:cs="Arial"/>
                <w:color w:val="000000"/>
              </w:rPr>
              <w:t xml:space="preserve">        </w:t>
            </w:r>
            <w:r w:rsidR="00D930B8" w:rsidRPr="002A5226">
              <w:rPr>
                <w:rFonts w:cs="Arial"/>
                <w:color w:val="000000"/>
              </w:rPr>
              <w:t xml:space="preserve"> </w:t>
            </w:r>
            <w:r w:rsidR="009B3AAF" w:rsidRPr="002A5226">
              <w:rPr>
                <w:rFonts w:cs="Arial"/>
                <w:color w:val="000000"/>
              </w:rPr>
              <w:t xml:space="preserve">  </w:t>
            </w:r>
          </w:p>
          <w:p w14:paraId="0F50058A" w14:textId="787D93C2" w:rsidR="006664A3" w:rsidRPr="002A5226" w:rsidRDefault="00993A27" w:rsidP="007E4AA6">
            <w:pPr>
              <w:autoSpaceDE w:val="0"/>
              <w:autoSpaceDN w:val="0"/>
              <w:ind w:left="5690" w:firstLine="200"/>
              <w:jc w:val="both"/>
              <w:rPr>
                <w:rFonts w:cs="Arial"/>
                <w:color w:val="000000"/>
              </w:rPr>
            </w:pPr>
            <w:r w:rsidRPr="002A5226">
              <w:rPr>
                <w:rFonts w:cs="Arial"/>
                <w:color w:val="000000"/>
              </w:rPr>
              <w:t>generalna sekretarka</w:t>
            </w:r>
          </w:p>
          <w:p w14:paraId="7331028A" w14:textId="77777777" w:rsidR="00B94358" w:rsidRDefault="00B94358" w:rsidP="00987DD4">
            <w:pPr>
              <w:jc w:val="both"/>
              <w:rPr>
                <w:rFonts w:cs="Arial"/>
                <w:bCs/>
                <w:szCs w:val="20"/>
              </w:rPr>
            </w:pPr>
            <w:bookmarkStart w:id="5" w:name="_Hlk210910952"/>
          </w:p>
          <w:p w14:paraId="12F38A71" w14:textId="77777777" w:rsidR="00B94358" w:rsidRDefault="00B94358" w:rsidP="00987DD4">
            <w:pPr>
              <w:jc w:val="both"/>
              <w:rPr>
                <w:rFonts w:cs="Arial"/>
                <w:bCs/>
                <w:szCs w:val="20"/>
              </w:rPr>
            </w:pPr>
          </w:p>
          <w:p w14:paraId="616C5BB5" w14:textId="3A3B608B" w:rsidR="00F014C9" w:rsidRPr="002A5226" w:rsidRDefault="00F014C9" w:rsidP="00987DD4">
            <w:pPr>
              <w:jc w:val="both"/>
              <w:rPr>
                <w:rFonts w:cs="Arial"/>
                <w:bCs/>
                <w:szCs w:val="20"/>
              </w:rPr>
            </w:pPr>
            <w:r w:rsidRPr="002A5226">
              <w:rPr>
                <w:rFonts w:cs="Arial"/>
                <w:bCs/>
                <w:szCs w:val="20"/>
              </w:rPr>
              <w:t>Priloge:</w:t>
            </w:r>
          </w:p>
          <w:p w14:paraId="20661ECE" w14:textId="68035725" w:rsidR="003963C1" w:rsidRPr="00CD2D4F" w:rsidRDefault="003963C1" w:rsidP="00221D8E">
            <w:pPr>
              <w:pStyle w:val="Odstavekseznama"/>
              <w:numPr>
                <w:ilvl w:val="0"/>
                <w:numId w:val="28"/>
              </w:numPr>
              <w:spacing w:after="0"/>
              <w:jc w:val="both"/>
              <w:rPr>
                <w:rFonts w:ascii="Arial" w:hAnsi="Arial" w:cs="Arial"/>
                <w:sz w:val="20"/>
                <w:szCs w:val="20"/>
                <w:lang w:val="pl-PL" w:eastAsia="sl-SI"/>
              </w:rPr>
            </w:pPr>
            <w:r w:rsidRPr="00CD2D4F">
              <w:rPr>
                <w:rFonts w:ascii="Arial" w:hAnsi="Arial" w:cs="Arial"/>
                <w:bCs/>
                <w:sz w:val="20"/>
                <w:szCs w:val="20"/>
                <w:lang w:val="pl-PL"/>
              </w:rPr>
              <w:t>Priloga 1: Informacija o izvajanju Načrta za okrevanje in odpornost</w:t>
            </w:r>
          </w:p>
          <w:p w14:paraId="1562AC11" w14:textId="29C22C31" w:rsidR="00F468D1" w:rsidRPr="00F926AB" w:rsidRDefault="002C24EA" w:rsidP="00221D8E">
            <w:pPr>
              <w:pStyle w:val="Brezrazmikov"/>
              <w:numPr>
                <w:ilvl w:val="0"/>
                <w:numId w:val="28"/>
              </w:numPr>
              <w:spacing w:line="276" w:lineRule="auto"/>
              <w:jc w:val="both"/>
              <w:rPr>
                <w:rFonts w:ascii="Arial" w:hAnsi="Arial" w:cs="Arial"/>
                <w:sz w:val="20"/>
                <w:szCs w:val="20"/>
                <w:lang w:bidi="en-US"/>
              </w:rPr>
            </w:pPr>
            <w:r w:rsidRPr="00F926AB">
              <w:rPr>
                <w:rFonts w:ascii="Arial" w:eastAsia="Times New Roman" w:hAnsi="Arial" w:cs="Arial"/>
                <w:bCs/>
                <w:sz w:val="20"/>
                <w:szCs w:val="20"/>
                <w:lang w:eastAsia="en-US"/>
              </w:rPr>
              <w:t xml:space="preserve">Priloga 2: </w:t>
            </w:r>
            <w:r w:rsidR="00F926AB" w:rsidRPr="00F926AB">
              <w:rPr>
                <w:rFonts w:ascii="Arial" w:hAnsi="Arial" w:cs="Arial"/>
                <w:bCs/>
                <w:sz w:val="20"/>
                <w:szCs w:val="20"/>
              </w:rPr>
              <w:t>Predlog spremembe Načrta za okrevanje in odpornost št. 4</w:t>
            </w:r>
          </w:p>
          <w:bookmarkEnd w:id="5"/>
          <w:p w14:paraId="69A6C27D" w14:textId="77777777" w:rsidR="00F926AB" w:rsidRDefault="00F926AB" w:rsidP="00987DD4">
            <w:pPr>
              <w:jc w:val="both"/>
              <w:rPr>
                <w:rFonts w:cs="Arial"/>
                <w:szCs w:val="20"/>
                <w:lang w:bidi="en-US"/>
              </w:rPr>
            </w:pPr>
          </w:p>
          <w:p w14:paraId="38BF175B" w14:textId="77777777" w:rsidR="00F926AB" w:rsidRDefault="00F926AB" w:rsidP="00987DD4">
            <w:pPr>
              <w:jc w:val="both"/>
              <w:rPr>
                <w:rFonts w:cs="Arial"/>
                <w:szCs w:val="20"/>
                <w:lang w:bidi="en-US"/>
              </w:rPr>
            </w:pPr>
          </w:p>
          <w:p w14:paraId="66DF667D" w14:textId="2EEF98A1" w:rsidR="00B27520" w:rsidRPr="002A5226" w:rsidRDefault="006664A3" w:rsidP="00987DD4">
            <w:pPr>
              <w:jc w:val="both"/>
              <w:rPr>
                <w:rFonts w:cs="Arial"/>
                <w:szCs w:val="20"/>
                <w:lang w:bidi="en-US"/>
              </w:rPr>
            </w:pPr>
            <w:r w:rsidRPr="002A5226">
              <w:rPr>
                <w:rFonts w:cs="Arial"/>
                <w:szCs w:val="20"/>
                <w:lang w:bidi="en-US"/>
              </w:rPr>
              <w:t>Prejmejo:</w:t>
            </w:r>
            <w:bookmarkEnd w:id="2"/>
          </w:p>
          <w:p w14:paraId="7B4507B7" w14:textId="2946B85C" w:rsidR="00614EE7" w:rsidRPr="002A5226" w:rsidRDefault="00614EE7" w:rsidP="00221D8E">
            <w:pPr>
              <w:pStyle w:val="Odstavekseznama"/>
              <w:numPr>
                <w:ilvl w:val="0"/>
                <w:numId w:val="29"/>
              </w:numPr>
              <w:suppressAutoHyphens w:val="0"/>
              <w:overflowPunct w:val="0"/>
              <w:autoSpaceDE w:val="0"/>
              <w:autoSpaceDN w:val="0"/>
              <w:adjustRightInd w:val="0"/>
              <w:spacing w:after="0" w:line="260" w:lineRule="exact"/>
              <w:contextualSpacing/>
              <w:jc w:val="both"/>
              <w:textAlignment w:val="baseline"/>
              <w:rPr>
                <w:rFonts w:ascii="Arial" w:hAnsi="Arial" w:cs="Arial"/>
                <w:iCs/>
                <w:sz w:val="20"/>
                <w:szCs w:val="20"/>
                <w:lang w:val="sl-SI" w:eastAsia="sl-SI"/>
              </w:rPr>
            </w:pPr>
            <w:r w:rsidRPr="002A5226">
              <w:rPr>
                <w:rFonts w:ascii="Arial" w:hAnsi="Arial" w:cs="Arial"/>
                <w:iCs/>
                <w:sz w:val="20"/>
                <w:szCs w:val="20"/>
                <w:lang w:val="sl-SI" w:eastAsia="sl-SI"/>
              </w:rPr>
              <w:t>ministrstva</w:t>
            </w:r>
          </w:p>
          <w:p w14:paraId="262256E5" w14:textId="3E230B69" w:rsidR="00614EE7" w:rsidRPr="002A5226" w:rsidRDefault="00614EE7" w:rsidP="00221D8E">
            <w:pPr>
              <w:pStyle w:val="Odstavekseznama"/>
              <w:numPr>
                <w:ilvl w:val="0"/>
                <w:numId w:val="29"/>
              </w:numPr>
              <w:suppressAutoHyphens w:val="0"/>
              <w:overflowPunct w:val="0"/>
              <w:autoSpaceDE w:val="0"/>
              <w:autoSpaceDN w:val="0"/>
              <w:adjustRightInd w:val="0"/>
              <w:spacing w:after="0" w:line="260" w:lineRule="exact"/>
              <w:contextualSpacing/>
              <w:jc w:val="both"/>
              <w:textAlignment w:val="baseline"/>
              <w:rPr>
                <w:rFonts w:ascii="Arial" w:hAnsi="Arial" w:cs="Arial"/>
                <w:iCs/>
                <w:sz w:val="20"/>
                <w:szCs w:val="20"/>
                <w:lang w:val="sl-SI" w:eastAsia="sl-SI"/>
              </w:rPr>
            </w:pPr>
            <w:r w:rsidRPr="002A5226">
              <w:rPr>
                <w:rFonts w:ascii="Arial" w:hAnsi="Arial" w:cs="Arial"/>
                <w:iCs/>
                <w:sz w:val="20"/>
                <w:szCs w:val="20"/>
                <w:lang w:val="sl-SI" w:eastAsia="sl-SI"/>
              </w:rPr>
              <w:t>vladne službe</w:t>
            </w:r>
          </w:p>
          <w:p w14:paraId="617988D8" w14:textId="6CBD9072" w:rsidR="00614EE7" w:rsidRPr="002A5226" w:rsidRDefault="00614EE7" w:rsidP="00221D8E">
            <w:pPr>
              <w:pStyle w:val="Odstavekseznama"/>
              <w:numPr>
                <w:ilvl w:val="0"/>
                <w:numId w:val="29"/>
              </w:numPr>
              <w:suppressAutoHyphens w:val="0"/>
              <w:overflowPunct w:val="0"/>
              <w:autoSpaceDE w:val="0"/>
              <w:autoSpaceDN w:val="0"/>
              <w:adjustRightInd w:val="0"/>
              <w:spacing w:after="0" w:line="260" w:lineRule="exact"/>
              <w:contextualSpacing/>
              <w:jc w:val="both"/>
              <w:textAlignment w:val="baseline"/>
              <w:rPr>
                <w:rFonts w:ascii="Arial" w:hAnsi="Arial" w:cs="Arial"/>
                <w:iCs/>
                <w:sz w:val="20"/>
                <w:szCs w:val="20"/>
                <w:lang w:val="sl-SI" w:eastAsia="sl-SI"/>
              </w:rPr>
            </w:pPr>
            <w:r w:rsidRPr="00CD2D4F">
              <w:rPr>
                <w:rFonts w:ascii="Arial" w:hAnsi="Arial" w:cs="Arial"/>
                <w:color w:val="000000"/>
                <w:sz w:val="20"/>
                <w:szCs w:val="20"/>
                <w:lang w:val="pl-PL"/>
              </w:rPr>
              <w:t>Urad Republike Slovenije za okrevanje in odpornost</w:t>
            </w:r>
          </w:p>
          <w:p w14:paraId="17F1F80A" w14:textId="2E8890B6" w:rsidR="009B3AAF" w:rsidRPr="002A5226" w:rsidRDefault="00E079AF" w:rsidP="00221D8E">
            <w:pPr>
              <w:pStyle w:val="Odstavekseznama"/>
              <w:numPr>
                <w:ilvl w:val="0"/>
                <w:numId w:val="29"/>
              </w:numPr>
              <w:suppressAutoHyphens w:val="0"/>
              <w:overflowPunct w:val="0"/>
              <w:autoSpaceDE w:val="0"/>
              <w:autoSpaceDN w:val="0"/>
              <w:adjustRightInd w:val="0"/>
              <w:spacing w:after="0" w:line="260" w:lineRule="exact"/>
              <w:contextualSpacing/>
              <w:jc w:val="both"/>
              <w:textAlignment w:val="baseline"/>
              <w:rPr>
                <w:rFonts w:ascii="Arial" w:hAnsi="Arial" w:cs="Arial"/>
                <w:szCs w:val="20"/>
                <w:lang w:val="sl-SI"/>
              </w:rPr>
            </w:pPr>
            <w:r w:rsidRPr="002A5226">
              <w:rPr>
                <w:rFonts w:ascii="Arial" w:hAnsi="Arial" w:cs="Arial"/>
                <w:iCs/>
                <w:sz w:val="20"/>
                <w:szCs w:val="20"/>
                <w:lang w:val="sl-SI" w:eastAsia="sl-SI"/>
              </w:rPr>
              <w:t>Urad Rep</w:t>
            </w:r>
            <w:r w:rsidRPr="00CD2D4F">
              <w:rPr>
                <w:rFonts w:ascii="Arial" w:hAnsi="Arial" w:cs="Arial"/>
                <w:iCs/>
                <w:sz w:val="20"/>
                <w:szCs w:val="20"/>
                <w:lang w:val="pl-PL" w:eastAsia="sl-SI"/>
              </w:rPr>
              <w:t>ublike Slovenije za nadzor proračuna</w:t>
            </w:r>
          </w:p>
        </w:tc>
      </w:tr>
      <w:tr w:rsidR="00D731F3" w:rsidRPr="002A5226" w14:paraId="61B7662A" w14:textId="77777777" w:rsidTr="00CB1357">
        <w:trPr>
          <w:trHeight w:val="507"/>
        </w:trPr>
        <w:tc>
          <w:tcPr>
            <w:tcW w:w="9343" w:type="dxa"/>
            <w:gridSpan w:val="15"/>
          </w:tcPr>
          <w:p w14:paraId="0682C475" w14:textId="77777777" w:rsidR="00D731F3" w:rsidRPr="002A5226" w:rsidRDefault="00D731F3" w:rsidP="00987DD4">
            <w:pPr>
              <w:pStyle w:val="Neotevilenodstavek"/>
              <w:spacing w:before="0" w:after="0" w:line="260" w:lineRule="exact"/>
              <w:rPr>
                <w:b/>
                <w:iCs/>
                <w:sz w:val="20"/>
                <w:szCs w:val="20"/>
              </w:rPr>
            </w:pPr>
            <w:r w:rsidRPr="002A5226">
              <w:rPr>
                <w:b/>
                <w:sz w:val="20"/>
                <w:szCs w:val="20"/>
              </w:rPr>
              <w:lastRenderedPageBreak/>
              <w:t>2. Predlog za obravnavo predloga zakona po nujnem ali skrajšanem postopku v državnem zboru z obrazložitvijo razlogov:</w:t>
            </w:r>
          </w:p>
        </w:tc>
      </w:tr>
      <w:tr w:rsidR="00D731F3" w:rsidRPr="002A5226" w14:paraId="01C49846" w14:textId="77777777" w:rsidTr="00CB1357">
        <w:trPr>
          <w:trHeight w:val="246"/>
        </w:trPr>
        <w:tc>
          <w:tcPr>
            <w:tcW w:w="9343" w:type="dxa"/>
            <w:gridSpan w:val="15"/>
          </w:tcPr>
          <w:p w14:paraId="53D732CC" w14:textId="77777777" w:rsidR="00D731F3" w:rsidRPr="002A5226" w:rsidRDefault="00A30B8D" w:rsidP="00987DD4">
            <w:pPr>
              <w:pStyle w:val="Neotevilenodstavek"/>
              <w:spacing w:before="0" w:after="0" w:line="260" w:lineRule="exact"/>
              <w:rPr>
                <w:iCs/>
                <w:sz w:val="20"/>
                <w:szCs w:val="20"/>
              </w:rPr>
            </w:pPr>
            <w:r w:rsidRPr="002A5226">
              <w:rPr>
                <w:iCs/>
                <w:sz w:val="20"/>
                <w:szCs w:val="20"/>
              </w:rPr>
              <w:t>/</w:t>
            </w:r>
          </w:p>
        </w:tc>
      </w:tr>
      <w:tr w:rsidR="00D731F3" w:rsidRPr="002A5226" w14:paraId="55B68247" w14:textId="77777777" w:rsidTr="00CB1357">
        <w:trPr>
          <w:trHeight w:val="246"/>
        </w:trPr>
        <w:tc>
          <w:tcPr>
            <w:tcW w:w="9343" w:type="dxa"/>
            <w:gridSpan w:val="15"/>
          </w:tcPr>
          <w:p w14:paraId="6E1278F0" w14:textId="77777777" w:rsidR="00D731F3" w:rsidRPr="002A5226" w:rsidRDefault="00D731F3" w:rsidP="00987DD4">
            <w:pPr>
              <w:pStyle w:val="Neotevilenodstavek"/>
              <w:spacing w:before="0" w:after="0" w:line="260" w:lineRule="exact"/>
              <w:rPr>
                <w:b/>
                <w:iCs/>
                <w:sz w:val="20"/>
                <w:szCs w:val="20"/>
              </w:rPr>
            </w:pPr>
            <w:r w:rsidRPr="002A5226">
              <w:rPr>
                <w:b/>
                <w:sz w:val="20"/>
                <w:szCs w:val="20"/>
              </w:rPr>
              <w:t>3.a Osebe, odgovorne za strokovno pripravo in usklajenost gradiva:</w:t>
            </w:r>
          </w:p>
        </w:tc>
      </w:tr>
      <w:tr w:rsidR="00D731F3" w:rsidRPr="002A5226" w14:paraId="7C6DE04A" w14:textId="77777777" w:rsidTr="00CB1357">
        <w:trPr>
          <w:trHeight w:val="739"/>
        </w:trPr>
        <w:tc>
          <w:tcPr>
            <w:tcW w:w="9343" w:type="dxa"/>
            <w:gridSpan w:val="15"/>
          </w:tcPr>
          <w:p w14:paraId="157A89CA" w14:textId="63704A44" w:rsidR="00081B10" w:rsidRPr="002A5226" w:rsidRDefault="000C6235" w:rsidP="00987DD4">
            <w:pPr>
              <w:jc w:val="both"/>
              <w:rPr>
                <w:rFonts w:cs="Arial"/>
                <w:iCs/>
                <w:lang w:eastAsia="sl-SI"/>
              </w:rPr>
            </w:pPr>
            <w:r w:rsidRPr="002A5226">
              <w:rPr>
                <w:rFonts w:cs="Arial"/>
                <w:iCs/>
                <w:lang w:eastAsia="sl-SI"/>
              </w:rPr>
              <w:t xml:space="preserve">mag. </w:t>
            </w:r>
            <w:r w:rsidR="00614EE7" w:rsidRPr="002A5226">
              <w:rPr>
                <w:rFonts w:cs="Arial"/>
                <w:iCs/>
                <w:lang w:eastAsia="sl-SI"/>
              </w:rPr>
              <w:t>Mojca Pirnat,</w:t>
            </w:r>
            <w:r w:rsidR="00C91350" w:rsidRPr="002A5226">
              <w:rPr>
                <w:rFonts w:cs="Arial"/>
                <w:iCs/>
                <w:lang w:eastAsia="sl-SI"/>
              </w:rPr>
              <w:t xml:space="preserve"> </w:t>
            </w:r>
            <w:r w:rsidR="00614EE7" w:rsidRPr="002A5226">
              <w:rPr>
                <w:rFonts w:cs="Arial"/>
                <w:iCs/>
                <w:lang w:eastAsia="sl-SI"/>
              </w:rPr>
              <w:t>generalna direktorica</w:t>
            </w:r>
            <w:r w:rsidR="009B3AAF" w:rsidRPr="002A5226">
              <w:rPr>
                <w:rFonts w:cs="Arial"/>
                <w:iCs/>
                <w:lang w:eastAsia="sl-SI"/>
              </w:rPr>
              <w:t xml:space="preserve"> Direktorata za proračun</w:t>
            </w:r>
          </w:p>
          <w:p w14:paraId="6DBCBB64" w14:textId="61003A05" w:rsidR="00CF0804" w:rsidRPr="002A5226" w:rsidRDefault="000C6235" w:rsidP="00987DD4">
            <w:pPr>
              <w:jc w:val="both"/>
              <w:rPr>
                <w:rFonts w:cs="Arial"/>
                <w:iCs/>
                <w:lang w:eastAsia="sl-SI"/>
              </w:rPr>
            </w:pPr>
            <w:r w:rsidRPr="002A5226">
              <w:rPr>
                <w:rFonts w:cs="Arial"/>
                <w:iCs/>
                <w:lang w:eastAsia="sl-SI"/>
              </w:rPr>
              <w:t xml:space="preserve">mag. </w:t>
            </w:r>
            <w:r w:rsidR="00CF0804" w:rsidRPr="002A5226">
              <w:rPr>
                <w:rFonts w:cs="Arial"/>
                <w:iCs/>
                <w:lang w:eastAsia="sl-SI"/>
              </w:rPr>
              <w:t xml:space="preserve">Josip Mihalic, direktor Urada </w:t>
            </w:r>
            <w:r w:rsidR="00F468D1" w:rsidRPr="002A5226">
              <w:rPr>
                <w:rFonts w:cs="Arial"/>
                <w:iCs/>
                <w:lang w:eastAsia="sl-SI"/>
              </w:rPr>
              <w:t xml:space="preserve">Republike Slovenije </w:t>
            </w:r>
            <w:r w:rsidR="00CF0804" w:rsidRPr="002A5226">
              <w:rPr>
                <w:rFonts w:cs="Arial"/>
                <w:iCs/>
                <w:lang w:eastAsia="sl-SI"/>
              </w:rPr>
              <w:t>za okrevanje in odpornost</w:t>
            </w:r>
          </w:p>
        </w:tc>
      </w:tr>
      <w:tr w:rsidR="00D731F3" w:rsidRPr="002A5226" w14:paraId="743EB700" w14:textId="77777777" w:rsidTr="00CB1357">
        <w:trPr>
          <w:trHeight w:val="246"/>
        </w:trPr>
        <w:tc>
          <w:tcPr>
            <w:tcW w:w="9343" w:type="dxa"/>
            <w:gridSpan w:val="15"/>
          </w:tcPr>
          <w:p w14:paraId="1E42658E" w14:textId="77777777" w:rsidR="00D731F3" w:rsidRPr="002A5226" w:rsidRDefault="00D731F3" w:rsidP="00987DD4">
            <w:pPr>
              <w:pStyle w:val="Neotevilenodstavek"/>
              <w:spacing w:before="0" w:after="0" w:line="260" w:lineRule="exact"/>
              <w:rPr>
                <w:b/>
                <w:iCs/>
                <w:sz w:val="20"/>
                <w:szCs w:val="20"/>
              </w:rPr>
            </w:pPr>
            <w:r w:rsidRPr="002A5226">
              <w:rPr>
                <w:b/>
                <w:iCs/>
                <w:sz w:val="20"/>
                <w:szCs w:val="20"/>
              </w:rPr>
              <w:t xml:space="preserve">3.b Zunanji strokovnjaki, ki so </w:t>
            </w:r>
            <w:r w:rsidRPr="002A5226">
              <w:rPr>
                <w:b/>
                <w:sz w:val="20"/>
                <w:szCs w:val="20"/>
              </w:rPr>
              <w:t>sodelovali pri pripravi dela ali celotnega gradiva:</w:t>
            </w:r>
          </w:p>
        </w:tc>
      </w:tr>
      <w:tr w:rsidR="00D731F3" w:rsidRPr="002A5226" w14:paraId="7429D978" w14:textId="77777777" w:rsidTr="00CB1357">
        <w:trPr>
          <w:trHeight w:val="246"/>
        </w:trPr>
        <w:tc>
          <w:tcPr>
            <w:tcW w:w="9343" w:type="dxa"/>
            <w:gridSpan w:val="15"/>
          </w:tcPr>
          <w:p w14:paraId="24FF609B" w14:textId="77777777" w:rsidR="00D731F3" w:rsidRPr="002A5226" w:rsidRDefault="00A30B8D" w:rsidP="00987DD4">
            <w:pPr>
              <w:pStyle w:val="Neotevilenodstavek"/>
              <w:spacing w:before="0" w:after="0" w:line="260" w:lineRule="exact"/>
              <w:rPr>
                <w:iCs/>
                <w:sz w:val="20"/>
                <w:szCs w:val="20"/>
              </w:rPr>
            </w:pPr>
            <w:r w:rsidRPr="002A5226">
              <w:rPr>
                <w:iCs/>
                <w:sz w:val="20"/>
                <w:szCs w:val="20"/>
              </w:rPr>
              <w:t>/</w:t>
            </w:r>
          </w:p>
        </w:tc>
      </w:tr>
      <w:tr w:rsidR="00D731F3" w:rsidRPr="002A5226" w14:paraId="10740BC9" w14:textId="77777777" w:rsidTr="00CB1357">
        <w:trPr>
          <w:trHeight w:val="246"/>
        </w:trPr>
        <w:tc>
          <w:tcPr>
            <w:tcW w:w="9343" w:type="dxa"/>
            <w:gridSpan w:val="15"/>
          </w:tcPr>
          <w:p w14:paraId="0488D585" w14:textId="77777777" w:rsidR="00D731F3" w:rsidRPr="002A5226" w:rsidRDefault="00D731F3" w:rsidP="00987DD4">
            <w:pPr>
              <w:pStyle w:val="Neotevilenodstavek"/>
              <w:spacing w:before="0" w:after="0" w:line="260" w:lineRule="exact"/>
              <w:rPr>
                <w:b/>
                <w:iCs/>
                <w:sz w:val="20"/>
                <w:szCs w:val="20"/>
              </w:rPr>
            </w:pPr>
            <w:r w:rsidRPr="002A5226">
              <w:rPr>
                <w:b/>
                <w:sz w:val="20"/>
                <w:szCs w:val="20"/>
              </w:rPr>
              <w:t>4. Predstavniki vlade, ki bodo sodelovali pri delu državnega zbora:</w:t>
            </w:r>
          </w:p>
        </w:tc>
      </w:tr>
      <w:tr w:rsidR="00D731F3" w:rsidRPr="002A5226" w14:paraId="24714024" w14:textId="77777777" w:rsidTr="00CB1357">
        <w:trPr>
          <w:trHeight w:val="246"/>
        </w:trPr>
        <w:tc>
          <w:tcPr>
            <w:tcW w:w="9343" w:type="dxa"/>
            <w:gridSpan w:val="15"/>
          </w:tcPr>
          <w:p w14:paraId="4EF4E7E6" w14:textId="77777777" w:rsidR="00D731F3" w:rsidRPr="002A5226" w:rsidRDefault="00A30B8D" w:rsidP="00987DD4">
            <w:pPr>
              <w:pStyle w:val="Neotevilenodstavek"/>
              <w:spacing w:before="0" w:after="0" w:line="260" w:lineRule="exact"/>
              <w:rPr>
                <w:b/>
                <w:sz w:val="20"/>
                <w:szCs w:val="20"/>
              </w:rPr>
            </w:pPr>
            <w:r w:rsidRPr="002A5226">
              <w:rPr>
                <w:iCs/>
                <w:sz w:val="20"/>
                <w:szCs w:val="20"/>
              </w:rPr>
              <w:t>/</w:t>
            </w:r>
          </w:p>
        </w:tc>
      </w:tr>
      <w:tr w:rsidR="00D731F3" w:rsidRPr="002A5226" w14:paraId="1E6F37B6" w14:textId="77777777" w:rsidTr="00CB1357">
        <w:trPr>
          <w:trHeight w:val="246"/>
        </w:trPr>
        <w:tc>
          <w:tcPr>
            <w:tcW w:w="9343" w:type="dxa"/>
            <w:gridSpan w:val="15"/>
          </w:tcPr>
          <w:p w14:paraId="27B679E6" w14:textId="77777777" w:rsidR="00D731F3" w:rsidRPr="002A5226" w:rsidRDefault="00D731F3" w:rsidP="00987DD4">
            <w:pPr>
              <w:pStyle w:val="Oddelek"/>
              <w:numPr>
                <w:ilvl w:val="0"/>
                <w:numId w:val="0"/>
              </w:numPr>
              <w:spacing w:before="0" w:after="0" w:line="260" w:lineRule="exact"/>
              <w:jc w:val="both"/>
              <w:rPr>
                <w:sz w:val="20"/>
                <w:szCs w:val="20"/>
              </w:rPr>
            </w:pPr>
            <w:r w:rsidRPr="002A5226">
              <w:rPr>
                <w:sz w:val="20"/>
                <w:szCs w:val="20"/>
              </w:rPr>
              <w:t>5. Kratek povzetek gradiva:</w:t>
            </w:r>
          </w:p>
        </w:tc>
      </w:tr>
      <w:tr w:rsidR="00D731F3" w:rsidRPr="002A5226" w14:paraId="729D509A" w14:textId="77777777" w:rsidTr="00CB1357">
        <w:trPr>
          <w:trHeight w:val="1142"/>
        </w:trPr>
        <w:tc>
          <w:tcPr>
            <w:tcW w:w="9343" w:type="dxa"/>
            <w:gridSpan w:val="15"/>
          </w:tcPr>
          <w:p w14:paraId="5587904B" w14:textId="1D25E464" w:rsidR="00A328FB" w:rsidRPr="00CD2D4F" w:rsidRDefault="002C24EA" w:rsidP="00A328FB">
            <w:pPr>
              <w:pStyle w:val="Odstavekseznama"/>
              <w:spacing w:after="120"/>
              <w:ind w:left="0"/>
              <w:jc w:val="both"/>
              <w:rPr>
                <w:rFonts w:cs="Arial"/>
                <w:szCs w:val="20"/>
                <w:lang w:val="sl-SI" w:eastAsia="sl-SI"/>
              </w:rPr>
            </w:pPr>
            <w:bookmarkStart w:id="6" w:name="_Hlk200369985"/>
            <w:r>
              <w:rPr>
                <w:rFonts w:ascii="Arial" w:hAnsi="Arial" w:cs="Arial"/>
                <w:bCs/>
                <w:sz w:val="20"/>
                <w:szCs w:val="20"/>
                <w:lang w:val="sl-SI"/>
              </w:rPr>
              <w:t xml:space="preserve">Vlada Republike Slovenije se </w:t>
            </w:r>
            <w:r w:rsidR="004C6CC4">
              <w:rPr>
                <w:rFonts w:ascii="Arial" w:hAnsi="Arial" w:cs="Arial"/>
                <w:bCs/>
                <w:sz w:val="20"/>
                <w:szCs w:val="20"/>
                <w:lang w:val="sl-SI"/>
              </w:rPr>
              <w:t xml:space="preserve">v vladnem gradivu </w:t>
            </w:r>
            <w:r>
              <w:rPr>
                <w:rFonts w:ascii="Arial" w:hAnsi="Arial" w:cs="Arial"/>
                <w:bCs/>
                <w:sz w:val="20"/>
                <w:szCs w:val="20"/>
                <w:lang w:val="sl-SI"/>
              </w:rPr>
              <w:t xml:space="preserve">seznani z Informacijo o izvajanju Načrta za okrevanje in odpornost </w:t>
            </w:r>
            <w:r w:rsidR="0012726A">
              <w:rPr>
                <w:rFonts w:ascii="Arial" w:hAnsi="Arial" w:cs="Arial"/>
                <w:bCs/>
                <w:sz w:val="20"/>
                <w:szCs w:val="20"/>
                <w:lang w:val="sl-SI"/>
              </w:rPr>
              <w:t>in</w:t>
            </w:r>
            <w:r>
              <w:rPr>
                <w:rFonts w:ascii="Arial" w:hAnsi="Arial" w:cs="Arial"/>
                <w:bCs/>
                <w:sz w:val="20"/>
                <w:szCs w:val="20"/>
                <w:lang w:val="sl-SI"/>
              </w:rPr>
              <w:t xml:space="preserve"> </w:t>
            </w:r>
            <w:r w:rsidR="00946BBD">
              <w:rPr>
                <w:rFonts w:ascii="Arial" w:hAnsi="Arial" w:cs="Arial"/>
                <w:bCs/>
                <w:sz w:val="20"/>
                <w:szCs w:val="20"/>
                <w:lang w:val="sl-SI"/>
              </w:rPr>
              <w:t xml:space="preserve">potrdi </w:t>
            </w:r>
            <w:r w:rsidR="00946BBD" w:rsidRPr="00946BBD">
              <w:rPr>
                <w:rFonts w:ascii="Arial" w:hAnsi="Arial" w:cs="Arial"/>
                <w:bCs/>
                <w:sz w:val="20"/>
                <w:szCs w:val="20"/>
                <w:lang w:val="sl-SI"/>
              </w:rPr>
              <w:t xml:space="preserve">Predlog </w:t>
            </w:r>
            <w:r w:rsidR="00946BBD" w:rsidRPr="00CD2D4F">
              <w:rPr>
                <w:rFonts w:ascii="Arial" w:hAnsi="Arial" w:cs="Arial"/>
                <w:sz w:val="20"/>
                <w:szCs w:val="20"/>
                <w:lang w:val="sl-SI"/>
              </w:rPr>
              <w:t>spremembe Načrta za okrevanje in odpornost št. 4.</w:t>
            </w:r>
          </w:p>
          <w:p w14:paraId="2BB8FBB6" w14:textId="26AC5BBF" w:rsidR="005F68E9" w:rsidRPr="002A5226" w:rsidRDefault="0012726A" w:rsidP="00CB1357">
            <w:pPr>
              <w:tabs>
                <w:tab w:val="right" w:pos="9072"/>
              </w:tabs>
              <w:spacing w:after="120" w:line="276" w:lineRule="auto"/>
              <w:jc w:val="both"/>
              <w:rPr>
                <w:rFonts w:cs="Arial"/>
              </w:rPr>
            </w:pPr>
            <w:r>
              <w:rPr>
                <w:rFonts w:cs="Arial"/>
                <w:szCs w:val="20"/>
                <w:lang w:eastAsia="sl-SI"/>
              </w:rPr>
              <w:t>V</w:t>
            </w:r>
            <w:r w:rsidRPr="001E6E92">
              <w:rPr>
                <w:rFonts w:cs="Arial"/>
                <w:szCs w:val="20"/>
                <w:lang w:eastAsia="sl-SI"/>
              </w:rPr>
              <w:t xml:space="preserve"> informacij</w:t>
            </w:r>
            <w:r>
              <w:rPr>
                <w:rFonts w:cs="Arial"/>
                <w:szCs w:val="20"/>
                <w:lang w:eastAsia="sl-SI"/>
              </w:rPr>
              <w:t>i</w:t>
            </w:r>
            <w:r w:rsidRPr="001E6E92">
              <w:rPr>
                <w:rFonts w:cs="Arial"/>
                <w:szCs w:val="20"/>
                <w:lang w:eastAsia="sl-SI"/>
              </w:rPr>
              <w:t xml:space="preserve"> o izvajanju Načrta za okrevanje in odpornost (</w:t>
            </w:r>
            <w:r>
              <w:rPr>
                <w:rFonts w:cs="Arial"/>
                <w:szCs w:val="20"/>
                <w:lang w:eastAsia="sl-SI"/>
              </w:rPr>
              <w:t xml:space="preserve">v nadaljnjem besedilu: </w:t>
            </w:r>
            <w:r w:rsidRPr="001E6E92">
              <w:rPr>
                <w:rFonts w:cs="Arial"/>
                <w:szCs w:val="20"/>
                <w:lang w:eastAsia="sl-SI"/>
              </w:rPr>
              <w:t xml:space="preserve">načrt) </w:t>
            </w:r>
            <w:r>
              <w:rPr>
                <w:rFonts w:cs="Arial"/>
                <w:szCs w:val="20"/>
                <w:lang w:eastAsia="sl-SI"/>
              </w:rPr>
              <w:t xml:space="preserve">koordinacijski organ predstavi </w:t>
            </w:r>
            <w:r w:rsidRPr="001E6E92">
              <w:rPr>
                <w:rFonts w:cs="Arial"/>
                <w:szCs w:val="20"/>
                <w:lang w:eastAsia="sl-SI"/>
              </w:rPr>
              <w:t>ključn</w:t>
            </w:r>
            <w:r>
              <w:rPr>
                <w:rFonts w:cs="Arial"/>
                <w:szCs w:val="20"/>
                <w:lang w:eastAsia="sl-SI"/>
              </w:rPr>
              <w:t>e</w:t>
            </w:r>
            <w:r w:rsidRPr="001E6E92">
              <w:rPr>
                <w:rFonts w:cs="Arial"/>
                <w:szCs w:val="20"/>
                <w:lang w:eastAsia="sl-SI"/>
              </w:rPr>
              <w:t xml:space="preserve"> aktivnosti v izvajanju načrta, finančn</w:t>
            </w:r>
            <w:r w:rsidR="00A328FB">
              <w:rPr>
                <w:rFonts w:cs="Arial"/>
                <w:szCs w:val="20"/>
                <w:lang w:eastAsia="sl-SI"/>
              </w:rPr>
              <w:t>o</w:t>
            </w:r>
            <w:r w:rsidRPr="001E6E92">
              <w:rPr>
                <w:rFonts w:cs="Arial"/>
                <w:szCs w:val="20"/>
                <w:lang w:eastAsia="sl-SI"/>
              </w:rPr>
              <w:t xml:space="preserve"> izvajanje načrta, pregled stanja aktualnih mejnikov in ciljev v obdobju izvajanja načrta,</w:t>
            </w:r>
            <w:r w:rsidRPr="001E6E92">
              <w:rPr>
                <w:rFonts w:eastAsia="Arial" w:cs="Arial"/>
                <w:szCs w:val="20"/>
              </w:rPr>
              <w:t xml:space="preserve"> </w:t>
            </w:r>
            <w:r w:rsidRPr="001E6E92">
              <w:rPr>
                <w:rFonts w:cs="Arial"/>
                <w:szCs w:val="20"/>
                <w:lang w:eastAsia="sl-SI"/>
              </w:rPr>
              <w:t>predviden</w:t>
            </w:r>
            <w:r w:rsidR="00A328FB">
              <w:rPr>
                <w:rFonts w:cs="Arial"/>
                <w:szCs w:val="20"/>
                <w:lang w:eastAsia="sl-SI"/>
              </w:rPr>
              <w:t>e</w:t>
            </w:r>
            <w:r w:rsidRPr="001E6E92">
              <w:rPr>
                <w:rFonts w:cs="Arial"/>
                <w:szCs w:val="20"/>
                <w:lang w:eastAsia="sl-SI"/>
              </w:rPr>
              <w:t xml:space="preserve"> zahtevk</w:t>
            </w:r>
            <w:r w:rsidR="00A328FB">
              <w:rPr>
                <w:rFonts w:cs="Arial"/>
                <w:szCs w:val="20"/>
                <w:lang w:eastAsia="sl-SI"/>
              </w:rPr>
              <w:t>e</w:t>
            </w:r>
            <w:r w:rsidRPr="001E6E92">
              <w:rPr>
                <w:rFonts w:cs="Arial"/>
                <w:szCs w:val="20"/>
                <w:lang w:eastAsia="sl-SI"/>
              </w:rPr>
              <w:t xml:space="preserve"> za plačilo ter ključn</w:t>
            </w:r>
            <w:r w:rsidR="00A328FB">
              <w:rPr>
                <w:rFonts w:cs="Arial"/>
                <w:szCs w:val="20"/>
                <w:lang w:eastAsia="sl-SI"/>
              </w:rPr>
              <w:t>e</w:t>
            </w:r>
            <w:r w:rsidRPr="001E6E92">
              <w:rPr>
                <w:rFonts w:cs="Arial"/>
                <w:szCs w:val="20"/>
                <w:lang w:eastAsia="sl-SI"/>
              </w:rPr>
              <w:t xml:space="preserve"> izziv</w:t>
            </w:r>
            <w:r w:rsidR="00A328FB">
              <w:rPr>
                <w:rFonts w:cs="Arial"/>
                <w:szCs w:val="20"/>
                <w:lang w:eastAsia="sl-SI"/>
              </w:rPr>
              <w:t>e</w:t>
            </w:r>
            <w:r w:rsidRPr="001E6E92">
              <w:rPr>
                <w:rFonts w:cs="Arial"/>
                <w:szCs w:val="20"/>
                <w:lang w:eastAsia="sl-SI"/>
              </w:rPr>
              <w:t xml:space="preserve"> pri izvajanju načrta.</w:t>
            </w:r>
            <w:r>
              <w:rPr>
                <w:rFonts w:cs="Arial"/>
                <w:szCs w:val="20"/>
                <w:lang w:eastAsia="sl-SI"/>
              </w:rPr>
              <w:t xml:space="preserve"> </w:t>
            </w:r>
            <w:r w:rsidRPr="004352F0">
              <w:rPr>
                <w:rFonts w:cs="Arial"/>
                <w:szCs w:val="20"/>
                <w:lang w:eastAsia="sl-SI"/>
              </w:rPr>
              <w:t xml:space="preserve">V </w:t>
            </w:r>
            <w:r w:rsidR="004C6CC4" w:rsidRPr="004352F0">
              <w:rPr>
                <w:rFonts w:cs="Arial"/>
                <w:szCs w:val="20"/>
                <w:lang w:eastAsia="sl-SI"/>
              </w:rPr>
              <w:t xml:space="preserve">Predlogu </w:t>
            </w:r>
            <w:r w:rsidRPr="004352F0">
              <w:rPr>
                <w:rFonts w:cs="Arial"/>
                <w:szCs w:val="20"/>
                <w:lang w:eastAsia="sl-SI"/>
              </w:rPr>
              <w:t xml:space="preserve"> </w:t>
            </w:r>
            <w:r w:rsidR="004C6CC4" w:rsidRPr="004352F0">
              <w:rPr>
                <w:rFonts w:cs="Arial"/>
                <w:szCs w:val="20"/>
                <w:lang w:eastAsia="sl-SI"/>
              </w:rPr>
              <w:t xml:space="preserve">spremembe </w:t>
            </w:r>
            <w:r w:rsidRPr="004352F0">
              <w:rPr>
                <w:rFonts w:cs="Arial"/>
                <w:szCs w:val="20"/>
                <w:lang w:eastAsia="sl-SI"/>
              </w:rPr>
              <w:t xml:space="preserve">načrta </w:t>
            </w:r>
            <w:r w:rsidR="004C6CC4" w:rsidRPr="004352F0">
              <w:rPr>
                <w:rFonts w:cs="Arial"/>
                <w:szCs w:val="20"/>
                <w:lang w:eastAsia="sl-SI"/>
              </w:rPr>
              <w:t xml:space="preserve">št. 4 </w:t>
            </w:r>
            <w:r w:rsidRPr="004352F0">
              <w:rPr>
                <w:rFonts w:cs="Arial"/>
                <w:szCs w:val="20"/>
                <w:lang w:eastAsia="sl-SI"/>
              </w:rPr>
              <w:t xml:space="preserve">koordinacijski organ </w:t>
            </w:r>
            <w:r w:rsidR="00116745">
              <w:rPr>
                <w:rFonts w:cs="Arial"/>
              </w:rPr>
              <w:t xml:space="preserve">v skladu s Smernicami EK za zaključevanje načrtov v letu 2026 </w:t>
            </w:r>
            <w:r w:rsidRPr="004352F0">
              <w:rPr>
                <w:rFonts w:cs="Arial"/>
                <w:szCs w:val="20"/>
                <w:lang w:eastAsia="sl-SI"/>
              </w:rPr>
              <w:t xml:space="preserve">predstavi </w:t>
            </w:r>
            <w:r w:rsidR="004C6CC4" w:rsidRPr="004352F0">
              <w:rPr>
                <w:rFonts w:cs="Arial"/>
              </w:rPr>
              <w:t xml:space="preserve">predloge sprememb </w:t>
            </w:r>
            <w:r w:rsidR="004352F0" w:rsidRPr="004352F0">
              <w:rPr>
                <w:rFonts w:cs="Arial"/>
              </w:rPr>
              <w:t>oz.</w:t>
            </w:r>
            <w:r w:rsidR="004C6CC4" w:rsidRPr="004352F0">
              <w:rPr>
                <w:rFonts w:cs="Arial"/>
              </w:rPr>
              <w:t xml:space="preserve"> poenostavitev za izvedbo ukrepov (reform in naložb)</w:t>
            </w:r>
            <w:bookmarkEnd w:id="6"/>
            <w:r w:rsidR="00276159">
              <w:rPr>
                <w:rFonts w:cs="Arial"/>
              </w:rPr>
              <w:t xml:space="preserve"> </w:t>
            </w:r>
            <w:r w:rsidR="004352F0">
              <w:rPr>
                <w:rFonts w:cs="Arial"/>
              </w:rPr>
              <w:t xml:space="preserve">z namenom učinkovitejše  izvedbe  </w:t>
            </w:r>
            <w:r w:rsidR="00276159">
              <w:rPr>
                <w:rFonts w:cs="Arial"/>
              </w:rPr>
              <w:t xml:space="preserve">načrta </w:t>
            </w:r>
            <w:r w:rsidR="004352F0">
              <w:rPr>
                <w:rFonts w:cs="Arial"/>
              </w:rPr>
              <w:t xml:space="preserve">in </w:t>
            </w:r>
            <w:r w:rsidR="004352F0">
              <w:t>zmanjšanj</w:t>
            </w:r>
            <w:r w:rsidR="00276159">
              <w:t>a</w:t>
            </w:r>
            <w:r w:rsidR="004352F0">
              <w:t xml:space="preserve"> upravno administrativnih bremen.</w:t>
            </w:r>
            <w:r w:rsidR="004352F0">
              <w:rPr>
                <w:rFonts w:cs="Arial"/>
              </w:rPr>
              <w:t xml:space="preserve"> </w:t>
            </w:r>
          </w:p>
        </w:tc>
      </w:tr>
      <w:tr w:rsidR="00D731F3" w:rsidRPr="002A5226" w14:paraId="227A85D5" w14:textId="77777777" w:rsidTr="00CB1357">
        <w:trPr>
          <w:trHeight w:val="246"/>
        </w:trPr>
        <w:tc>
          <w:tcPr>
            <w:tcW w:w="9343" w:type="dxa"/>
            <w:gridSpan w:val="15"/>
          </w:tcPr>
          <w:p w14:paraId="182A1BD5" w14:textId="77777777" w:rsidR="00D731F3" w:rsidRPr="002A5226" w:rsidRDefault="00D731F3" w:rsidP="00987DD4">
            <w:pPr>
              <w:pStyle w:val="Oddelek"/>
              <w:numPr>
                <w:ilvl w:val="0"/>
                <w:numId w:val="0"/>
              </w:numPr>
              <w:spacing w:before="0" w:after="0" w:line="260" w:lineRule="exact"/>
              <w:jc w:val="both"/>
              <w:rPr>
                <w:sz w:val="20"/>
                <w:szCs w:val="20"/>
              </w:rPr>
            </w:pPr>
            <w:r w:rsidRPr="002A5226">
              <w:rPr>
                <w:sz w:val="20"/>
                <w:szCs w:val="20"/>
              </w:rPr>
              <w:t>6. Presoja posledic za:</w:t>
            </w:r>
          </w:p>
        </w:tc>
      </w:tr>
      <w:tr w:rsidR="00D731F3" w:rsidRPr="002A5226" w14:paraId="02685193" w14:textId="77777777" w:rsidTr="00CB1357">
        <w:trPr>
          <w:trHeight w:val="507"/>
        </w:trPr>
        <w:tc>
          <w:tcPr>
            <w:tcW w:w="1591" w:type="dxa"/>
          </w:tcPr>
          <w:p w14:paraId="516D12D8" w14:textId="77777777" w:rsidR="00D731F3" w:rsidRPr="002A5226" w:rsidRDefault="00D731F3" w:rsidP="00987DD4">
            <w:pPr>
              <w:pStyle w:val="Neotevilenodstavek"/>
              <w:spacing w:before="0" w:after="0" w:line="260" w:lineRule="exact"/>
              <w:rPr>
                <w:iCs/>
                <w:sz w:val="20"/>
                <w:szCs w:val="20"/>
              </w:rPr>
            </w:pPr>
            <w:r w:rsidRPr="002A5226">
              <w:rPr>
                <w:iCs/>
                <w:sz w:val="20"/>
                <w:szCs w:val="20"/>
              </w:rPr>
              <w:t>a)</w:t>
            </w:r>
          </w:p>
        </w:tc>
        <w:tc>
          <w:tcPr>
            <w:tcW w:w="5617" w:type="dxa"/>
            <w:gridSpan w:val="11"/>
          </w:tcPr>
          <w:p w14:paraId="6078D9D5" w14:textId="77777777" w:rsidR="00D731F3" w:rsidRPr="002A5226" w:rsidRDefault="00D731F3" w:rsidP="00987DD4">
            <w:pPr>
              <w:pStyle w:val="Neotevilenodstavek"/>
              <w:spacing w:before="0" w:after="0" w:line="260" w:lineRule="exact"/>
              <w:rPr>
                <w:sz w:val="20"/>
                <w:szCs w:val="20"/>
              </w:rPr>
            </w:pPr>
            <w:r w:rsidRPr="002A5226">
              <w:rPr>
                <w:sz w:val="20"/>
                <w:szCs w:val="20"/>
              </w:rPr>
              <w:t>javnofinančna sredstva nad 40.000 EUR v tekočem in naslednjih treh letih</w:t>
            </w:r>
          </w:p>
        </w:tc>
        <w:tc>
          <w:tcPr>
            <w:tcW w:w="2135" w:type="dxa"/>
            <w:gridSpan w:val="3"/>
            <w:vAlign w:val="center"/>
          </w:tcPr>
          <w:p w14:paraId="1749B9C4" w14:textId="77777777" w:rsidR="00D731F3" w:rsidRPr="002A5226" w:rsidRDefault="00646BAF" w:rsidP="00987DD4">
            <w:pPr>
              <w:pStyle w:val="Neotevilenodstavek"/>
              <w:spacing w:before="0" w:after="0" w:line="260" w:lineRule="exact"/>
              <w:rPr>
                <w:iCs/>
                <w:sz w:val="20"/>
                <w:szCs w:val="20"/>
              </w:rPr>
            </w:pPr>
            <w:r w:rsidRPr="002A5226">
              <w:rPr>
                <w:iCs/>
                <w:sz w:val="20"/>
                <w:szCs w:val="20"/>
              </w:rPr>
              <w:t>NE</w:t>
            </w:r>
          </w:p>
        </w:tc>
      </w:tr>
      <w:tr w:rsidR="00D731F3" w:rsidRPr="002A5226" w14:paraId="176F5AD6" w14:textId="77777777" w:rsidTr="00CB1357">
        <w:trPr>
          <w:trHeight w:val="493"/>
        </w:trPr>
        <w:tc>
          <w:tcPr>
            <w:tcW w:w="1591" w:type="dxa"/>
          </w:tcPr>
          <w:p w14:paraId="770E1ECF" w14:textId="77777777" w:rsidR="00D731F3" w:rsidRPr="002A5226" w:rsidRDefault="00D731F3" w:rsidP="00987DD4">
            <w:pPr>
              <w:pStyle w:val="Neotevilenodstavek"/>
              <w:spacing w:before="0" w:after="0" w:line="260" w:lineRule="exact"/>
              <w:rPr>
                <w:iCs/>
                <w:sz w:val="20"/>
                <w:szCs w:val="20"/>
              </w:rPr>
            </w:pPr>
            <w:r w:rsidRPr="002A5226">
              <w:rPr>
                <w:iCs/>
                <w:sz w:val="20"/>
                <w:szCs w:val="20"/>
              </w:rPr>
              <w:t>b)</w:t>
            </w:r>
          </w:p>
        </w:tc>
        <w:tc>
          <w:tcPr>
            <w:tcW w:w="5617" w:type="dxa"/>
            <w:gridSpan w:val="11"/>
          </w:tcPr>
          <w:p w14:paraId="73C0E40F" w14:textId="77777777" w:rsidR="00D731F3" w:rsidRPr="002A5226" w:rsidRDefault="00D731F3" w:rsidP="00987DD4">
            <w:pPr>
              <w:pStyle w:val="Neotevilenodstavek"/>
              <w:spacing w:before="0" w:after="0" w:line="260" w:lineRule="exact"/>
              <w:rPr>
                <w:iCs/>
                <w:sz w:val="20"/>
                <w:szCs w:val="20"/>
              </w:rPr>
            </w:pPr>
            <w:r w:rsidRPr="002A5226">
              <w:rPr>
                <w:bCs/>
                <w:sz w:val="20"/>
                <w:szCs w:val="20"/>
              </w:rPr>
              <w:t>usklajenost slovenskega pravnega reda s pravnim redom Evropske unije</w:t>
            </w:r>
          </w:p>
        </w:tc>
        <w:tc>
          <w:tcPr>
            <w:tcW w:w="2135" w:type="dxa"/>
            <w:gridSpan w:val="3"/>
            <w:vAlign w:val="center"/>
          </w:tcPr>
          <w:p w14:paraId="49FA03C4" w14:textId="77777777" w:rsidR="00D731F3" w:rsidRPr="002A5226" w:rsidRDefault="00D731F3" w:rsidP="00987DD4">
            <w:pPr>
              <w:pStyle w:val="Neotevilenodstavek"/>
              <w:spacing w:before="0" w:after="0" w:line="260" w:lineRule="exact"/>
              <w:rPr>
                <w:iCs/>
                <w:sz w:val="20"/>
                <w:szCs w:val="20"/>
              </w:rPr>
            </w:pPr>
            <w:r w:rsidRPr="002A5226">
              <w:rPr>
                <w:sz w:val="20"/>
                <w:szCs w:val="20"/>
              </w:rPr>
              <w:t>NE</w:t>
            </w:r>
          </w:p>
        </w:tc>
      </w:tr>
      <w:tr w:rsidR="00D731F3" w:rsidRPr="002A5226" w14:paraId="54C239D0" w14:textId="77777777" w:rsidTr="00CB1357">
        <w:trPr>
          <w:trHeight w:val="246"/>
        </w:trPr>
        <w:tc>
          <w:tcPr>
            <w:tcW w:w="1591" w:type="dxa"/>
          </w:tcPr>
          <w:p w14:paraId="25FC750C" w14:textId="77777777" w:rsidR="00D731F3" w:rsidRPr="002A5226" w:rsidRDefault="00D731F3" w:rsidP="00987DD4">
            <w:pPr>
              <w:pStyle w:val="Neotevilenodstavek"/>
              <w:spacing w:before="0" w:after="0" w:line="260" w:lineRule="exact"/>
              <w:rPr>
                <w:iCs/>
                <w:sz w:val="20"/>
                <w:szCs w:val="20"/>
              </w:rPr>
            </w:pPr>
            <w:r w:rsidRPr="002A5226">
              <w:rPr>
                <w:iCs/>
                <w:sz w:val="20"/>
                <w:szCs w:val="20"/>
              </w:rPr>
              <w:t>c)</w:t>
            </w:r>
          </w:p>
        </w:tc>
        <w:tc>
          <w:tcPr>
            <w:tcW w:w="5617" w:type="dxa"/>
            <w:gridSpan w:val="11"/>
          </w:tcPr>
          <w:p w14:paraId="612314C4" w14:textId="77777777" w:rsidR="00D731F3" w:rsidRPr="002A5226" w:rsidRDefault="00D731F3" w:rsidP="00987DD4">
            <w:pPr>
              <w:pStyle w:val="Neotevilenodstavek"/>
              <w:spacing w:before="0" w:after="0" w:line="260" w:lineRule="exact"/>
              <w:rPr>
                <w:iCs/>
                <w:sz w:val="20"/>
                <w:szCs w:val="20"/>
              </w:rPr>
            </w:pPr>
            <w:r w:rsidRPr="002A5226">
              <w:rPr>
                <w:sz w:val="20"/>
                <w:szCs w:val="20"/>
              </w:rPr>
              <w:t>administrativne posledice</w:t>
            </w:r>
          </w:p>
        </w:tc>
        <w:tc>
          <w:tcPr>
            <w:tcW w:w="2135" w:type="dxa"/>
            <w:gridSpan w:val="3"/>
            <w:vAlign w:val="center"/>
          </w:tcPr>
          <w:p w14:paraId="19E08104" w14:textId="77777777" w:rsidR="00D731F3" w:rsidRPr="002A5226" w:rsidRDefault="00D731F3" w:rsidP="00987DD4">
            <w:pPr>
              <w:pStyle w:val="Neotevilenodstavek"/>
              <w:spacing w:before="0" w:after="0" w:line="260" w:lineRule="exact"/>
              <w:rPr>
                <w:sz w:val="20"/>
                <w:szCs w:val="20"/>
              </w:rPr>
            </w:pPr>
            <w:r w:rsidRPr="002A5226">
              <w:rPr>
                <w:sz w:val="20"/>
                <w:szCs w:val="20"/>
              </w:rPr>
              <w:t>NE</w:t>
            </w:r>
          </w:p>
        </w:tc>
      </w:tr>
      <w:tr w:rsidR="00D731F3" w:rsidRPr="002A5226" w14:paraId="73A9A63A" w14:textId="77777777" w:rsidTr="00CB1357">
        <w:trPr>
          <w:trHeight w:val="493"/>
        </w:trPr>
        <w:tc>
          <w:tcPr>
            <w:tcW w:w="1591" w:type="dxa"/>
          </w:tcPr>
          <w:p w14:paraId="3A30C5B7" w14:textId="77777777" w:rsidR="00D731F3" w:rsidRPr="002A5226" w:rsidRDefault="00D731F3" w:rsidP="00987DD4">
            <w:pPr>
              <w:pStyle w:val="Neotevilenodstavek"/>
              <w:spacing w:before="0" w:after="0" w:line="260" w:lineRule="exact"/>
              <w:rPr>
                <w:iCs/>
                <w:sz w:val="20"/>
                <w:szCs w:val="20"/>
              </w:rPr>
            </w:pPr>
            <w:r w:rsidRPr="002A5226">
              <w:rPr>
                <w:iCs/>
                <w:sz w:val="20"/>
                <w:szCs w:val="20"/>
              </w:rPr>
              <w:t>č)</w:t>
            </w:r>
          </w:p>
        </w:tc>
        <w:tc>
          <w:tcPr>
            <w:tcW w:w="5617" w:type="dxa"/>
            <w:gridSpan w:val="11"/>
          </w:tcPr>
          <w:p w14:paraId="7C1DDF8F" w14:textId="77777777" w:rsidR="00D731F3" w:rsidRPr="002A5226" w:rsidRDefault="00D731F3" w:rsidP="00987DD4">
            <w:pPr>
              <w:pStyle w:val="Neotevilenodstavek"/>
              <w:spacing w:before="0" w:after="0" w:line="260" w:lineRule="exact"/>
              <w:rPr>
                <w:bCs/>
                <w:sz w:val="20"/>
                <w:szCs w:val="20"/>
              </w:rPr>
            </w:pPr>
            <w:r w:rsidRPr="002A5226">
              <w:rPr>
                <w:sz w:val="20"/>
                <w:szCs w:val="20"/>
              </w:rPr>
              <w:t>gospodarstvo, zlasti</w:t>
            </w:r>
            <w:r w:rsidRPr="002A5226">
              <w:rPr>
                <w:bCs/>
                <w:sz w:val="20"/>
                <w:szCs w:val="20"/>
              </w:rPr>
              <w:t xml:space="preserve"> mala in srednja podjetja ter konkurenčnost podjetij</w:t>
            </w:r>
          </w:p>
        </w:tc>
        <w:tc>
          <w:tcPr>
            <w:tcW w:w="2135" w:type="dxa"/>
            <w:gridSpan w:val="3"/>
            <w:vAlign w:val="center"/>
          </w:tcPr>
          <w:p w14:paraId="2116683D" w14:textId="77777777" w:rsidR="00D731F3" w:rsidRPr="002A5226" w:rsidRDefault="00D731F3" w:rsidP="00987DD4">
            <w:pPr>
              <w:pStyle w:val="Neotevilenodstavek"/>
              <w:spacing w:before="0" w:after="0" w:line="260" w:lineRule="exact"/>
              <w:rPr>
                <w:iCs/>
                <w:sz w:val="20"/>
                <w:szCs w:val="20"/>
              </w:rPr>
            </w:pPr>
            <w:r w:rsidRPr="002A5226">
              <w:rPr>
                <w:sz w:val="20"/>
                <w:szCs w:val="20"/>
              </w:rPr>
              <w:t>NE</w:t>
            </w:r>
          </w:p>
        </w:tc>
      </w:tr>
      <w:tr w:rsidR="00D731F3" w:rsidRPr="002A5226" w14:paraId="7EC11405" w14:textId="77777777" w:rsidTr="00CB1357">
        <w:trPr>
          <w:trHeight w:val="246"/>
        </w:trPr>
        <w:tc>
          <w:tcPr>
            <w:tcW w:w="1591" w:type="dxa"/>
          </w:tcPr>
          <w:p w14:paraId="4E5AF681" w14:textId="77777777" w:rsidR="00D731F3" w:rsidRPr="002A5226" w:rsidRDefault="00D731F3" w:rsidP="00987DD4">
            <w:pPr>
              <w:pStyle w:val="Neotevilenodstavek"/>
              <w:spacing w:before="0" w:after="0" w:line="260" w:lineRule="exact"/>
              <w:rPr>
                <w:iCs/>
                <w:sz w:val="20"/>
                <w:szCs w:val="20"/>
              </w:rPr>
            </w:pPr>
            <w:r w:rsidRPr="002A5226">
              <w:rPr>
                <w:iCs/>
                <w:sz w:val="20"/>
                <w:szCs w:val="20"/>
              </w:rPr>
              <w:t>d)</w:t>
            </w:r>
          </w:p>
        </w:tc>
        <w:tc>
          <w:tcPr>
            <w:tcW w:w="5617" w:type="dxa"/>
            <w:gridSpan w:val="11"/>
          </w:tcPr>
          <w:p w14:paraId="12AFA163" w14:textId="77777777" w:rsidR="00D731F3" w:rsidRPr="002A5226" w:rsidRDefault="00D731F3" w:rsidP="00987DD4">
            <w:pPr>
              <w:pStyle w:val="Neotevilenodstavek"/>
              <w:spacing w:before="0" w:after="0" w:line="260" w:lineRule="exact"/>
              <w:rPr>
                <w:bCs/>
                <w:sz w:val="20"/>
                <w:szCs w:val="20"/>
              </w:rPr>
            </w:pPr>
            <w:r w:rsidRPr="002A5226">
              <w:rPr>
                <w:bCs/>
                <w:sz w:val="20"/>
                <w:szCs w:val="20"/>
              </w:rPr>
              <w:t>okolje, vključno s prostorskimi in varstvenimi vidiki</w:t>
            </w:r>
          </w:p>
        </w:tc>
        <w:tc>
          <w:tcPr>
            <w:tcW w:w="2135" w:type="dxa"/>
            <w:gridSpan w:val="3"/>
            <w:vAlign w:val="center"/>
          </w:tcPr>
          <w:p w14:paraId="76CF035E" w14:textId="77777777" w:rsidR="00D731F3" w:rsidRPr="002A5226" w:rsidRDefault="00D731F3" w:rsidP="00987DD4">
            <w:pPr>
              <w:pStyle w:val="Neotevilenodstavek"/>
              <w:spacing w:before="0" w:after="0" w:line="260" w:lineRule="exact"/>
              <w:rPr>
                <w:iCs/>
                <w:sz w:val="20"/>
                <w:szCs w:val="20"/>
              </w:rPr>
            </w:pPr>
            <w:r w:rsidRPr="002A5226">
              <w:rPr>
                <w:sz w:val="20"/>
                <w:szCs w:val="20"/>
              </w:rPr>
              <w:t>NE</w:t>
            </w:r>
          </w:p>
        </w:tc>
      </w:tr>
      <w:tr w:rsidR="00D731F3" w:rsidRPr="002A5226" w14:paraId="4EBFEA8C" w14:textId="77777777" w:rsidTr="00CB1357">
        <w:trPr>
          <w:trHeight w:val="246"/>
        </w:trPr>
        <w:tc>
          <w:tcPr>
            <w:tcW w:w="1591" w:type="dxa"/>
          </w:tcPr>
          <w:p w14:paraId="502A1327" w14:textId="77777777" w:rsidR="00D731F3" w:rsidRPr="002A5226" w:rsidRDefault="00D731F3" w:rsidP="00987DD4">
            <w:pPr>
              <w:pStyle w:val="Neotevilenodstavek"/>
              <w:spacing w:before="0" w:after="0" w:line="260" w:lineRule="exact"/>
              <w:rPr>
                <w:iCs/>
                <w:sz w:val="20"/>
                <w:szCs w:val="20"/>
              </w:rPr>
            </w:pPr>
            <w:r w:rsidRPr="002A5226">
              <w:rPr>
                <w:iCs/>
                <w:sz w:val="20"/>
                <w:szCs w:val="20"/>
              </w:rPr>
              <w:t>e)</w:t>
            </w:r>
          </w:p>
        </w:tc>
        <w:tc>
          <w:tcPr>
            <w:tcW w:w="5617" w:type="dxa"/>
            <w:gridSpan w:val="11"/>
          </w:tcPr>
          <w:p w14:paraId="792DAB70" w14:textId="77777777" w:rsidR="00D731F3" w:rsidRPr="002A5226" w:rsidRDefault="00D731F3" w:rsidP="00987DD4">
            <w:pPr>
              <w:pStyle w:val="Neotevilenodstavek"/>
              <w:spacing w:before="0" w:after="0" w:line="260" w:lineRule="exact"/>
              <w:rPr>
                <w:bCs/>
                <w:sz w:val="20"/>
                <w:szCs w:val="20"/>
              </w:rPr>
            </w:pPr>
            <w:r w:rsidRPr="002A5226">
              <w:rPr>
                <w:bCs/>
                <w:sz w:val="20"/>
                <w:szCs w:val="20"/>
              </w:rPr>
              <w:t>socialno področje</w:t>
            </w:r>
          </w:p>
        </w:tc>
        <w:tc>
          <w:tcPr>
            <w:tcW w:w="2135" w:type="dxa"/>
            <w:gridSpan w:val="3"/>
            <w:vAlign w:val="center"/>
          </w:tcPr>
          <w:p w14:paraId="6816D395" w14:textId="77777777" w:rsidR="00D731F3" w:rsidRPr="002A5226" w:rsidRDefault="00D731F3" w:rsidP="00987DD4">
            <w:pPr>
              <w:pStyle w:val="Neotevilenodstavek"/>
              <w:spacing w:before="0" w:after="0" w:line="260" w:lineRule="exact"/>
              <w:rPr>
                <w:iCs/>
                <w:sz w:val="20"/>
                <w:szCs w:val="20"/>
              </w:rPr>
            </w:pPr>
            <w:r w:rsidRPr="002A5226">
              <w:rPr>
                <w:sz w:val="20"/>
                <w:szCs w:val="20"/>
              </w:rPr>
              <w:t>NE</w:t>
            </w:r>
          </w:p>
        </w:tc>
      </w:tr>
      <w:tr w:rsidR="00D731F3" w:rsidRPr="002A5226" w14:paraId="2807B79B" w14:textId="77777777" w:rsidTr="00CB1357">
        <w:trPr>
          <w:trHeight w:val="1508"/>
        </w:trPr>
        <w:tc>
          <w:tcPr>
            <w:tcW w:w="1591" w:type="dxa"/>
            <w:tcBorders>
              <w:bottom w:val="single" w:sz="4" w:space="0" w:color="auto"/>
            </w:tcBorders>
          </w:tcPr>
          <w:p w14:paraId="3395DA85" w14:textId="77777777" w:rsidR="00D731F3" w:rsidRPr="002A5226" w:rsidRDefault="00D731F3" w:rsidP="00987DD4">
            <w:pPr>
              <w:pStyle w:val="Neotevilenodstavek"/>
              <w:spacing w:before="0" w:after="0" w:line="260" w:lineRule="exact"/>
              <w:rPr>
                <w:iCs/>
                <w:sz w:val="20"/>
                <w:szCs w:val="20"/>
              </w:rPr>
            </w:pPr>
            <w:r w:rsidRPr="002A5226">
              <w:rPr>
                <w:iCs/>
                <w:sz w:val="20"/>
                <w:szCs w:val="20"/>
              </w:rPr>
              <w:t>f)</w:t>
            </w:r>
          </w:p>
        </w:tc>
        <w:tc>
          <w:tcPr>
            <w:tcW w:w="5617" w:type="dxa"/>
            <w:gridSpan w:val="11"/>
            <w:tcBorders>
              <w:bottom w:val="single" w:sz="4" w:space="0" w:color="auto"/>
            </w:tcBorders>
          </w:tcPr>
          <w:p w14:paraId="16ECFC1B" w14:textId="77777777" w:rsidR="00D731F3" w:rsidRPr="002A5226" w:rsidRDefault="00D731F3" w:rsidP="00987DD4">
            <w:pPr>
              <w:pStyle w:val="Neotevilenodstavek"/>
              <w:spacing w:before="0" w:after="0" w:line="260" w:lineRule="exact"/>
              <w:rPr>
                <w:bCs/>
                <w:sz w:val="20"/>
                <w:szCs w:val="20"/>
              </w:rPr>
            </w:pPr>
            <w:r w:rsidRPr="002A5226">
              <w:rPr>
                <w:bCs/>
                <w:sz w:val="20"/>
                <w:szCs w:val="20"/>
              </w:rPr>
              <w:t>dokumente razvojnega načrtovanja:</w:t>
            </w:r>
          </w:p>
          <w:p w14:paraId="1C905ED8" w14:textId="77777777" w:rsidR="00D731F3" w:rsidRPr="002A5226" w:rsidRDefault="00D731F3" w:rsidP="00987DD4">
            <w:pPr>
              <w:pStyle w:val="Neotevilenodstavek"/>
              <w:spacing w:before="0" w:after="0" w:line="260" w:lineRule="exact"/>
              <w:rPr>
                <w:bCs/>
                <w:sz w:val="20"/>
                <w:szCs w:val="20"/>
              </w:rPr>
            </w:pPr>
            <w:r w:rsidRPr="002A5226">
              <w:rPr>
                <w:bCs/>
                <w:sz w:val="20"/>
                <w:szCs w:val="20"/>
              </w:rPr>
              <w:t>nacionalne dokumente razvojnega načrtovanja</w:t>
            </w:r>
          </w:p>
          <w:p w14:paraId="69933F6F" w14:textId="77777777" w:rsidR="00D731F3" w:rsidRPr="002A5226" w:rsidRDefault="00D731F3" w:rsidP="00987DD4">
            <w:pPr>
              <w:pStyle w:val="Neotevilenodstavek"/>
              <w:spacing w:before="0" w:after="0" w:line="260" w:lineRule="exact"/>
              <w:rPr>
                <w:bCs/>
                <w:sz w:val="20"/>
                <w:szCs w:val="20"/>
              </w:rPr>
            </w:pPr>
            <w:r w:rsidRPr="002A5226">
              <w:rPr>
                <w:bCs/>
                <w:sz w:val="20"/>
                <w:szCs w:val="20"/>
              </w:rPr>
              <w:t>razvojne politike na ravni programov po strukturi razvojne klasifikacije programskega proračuna</w:t>
            </w:r>
          </w:p>
          <w:p w14:paraId="50F583A7" w14:textId="77777777" w:rsidR="00D731F3" w:rsidRPr="002A5226" w:rsidRDefault="00D731F3" w:rsidP="00987DD4">
            <w:pPr>
              <w:pStyle w:val="Neotevilenodstavek"/>
              <w:spacing w:before="0" w:after="0" w:line="260" w:lineRule="exact"/>
              <w:rPr>
                <w:bCs/>
                <w:sz w:val="20"/>
                <w:szCs w:val="20"/>
              </w:rPr>
            </w:pPr>
            <w:r w:rsidRPr="002A5226">
              <w:rPr>
                <w:bCs/>
                <w:sz w:val="20"/>
                <w:szCs w:val="20"/>
              </w:rPr>
              <w:t>razvojne dokumente Evropske unije in mednarodnih organizacij</w:t>
            </w:r>
          </w:p>
        </w:tc>
        <w:tc>
          <w:tcPr>
            <w:tcW w:w="2135" w:type="dxa"/>
            <w:gridSpan w:val="3"/>
            <w:tcBorders>
              <w:bottom w:val="single" w:sz="4" w:space="0" w:color="auto"/>
            </w:tcBorders>
            <w:vAlign w:val="center"/>
          </w:tcPr>
          <w:p w14:paraId="75C880F2" w14:textId="77777777" w:rsidR="00D731F3" w:rsidRPr="002A5226" w:rsidRDefault="00D731F3" w:rsidP="00987DD4">
            <w:pPr>
              <w:pStyle w:val="Neotevilenodstavek"/>
              <w:spacing w:before="0" w:after="0" w:line="260" w:lineRule="exact"/>
              <w:rPr>
                <w:iCs/>
                <w:sz w:val="20"/>
                <w:szCs w:val="20"/>
              </w:rPr>
            </w:pPr>
            <w:r w:rsidRPr="002A5226">
              <w:rPr>
                <w:sz w:val="20"/>
                <w:szCs w:val="20"/>
              </w:rPr>
              <w:t>NE</w:t>
            </w:r>
          </w:p>
        </w:tc>
      </w:tr>
      <w:tr w:rsidR="00D731F3" w:rsidRPr="002A5226" w14:paraId="157D2E54" w14:textId="77777777" w:rsidTr="00CB1357">
        <w:trPr>
          <w:trHeight w:val="493"/>
        </w:trPr>
        <w:tc>
          <w:tcPr>
            <w:tcW w:w="9343" w:type="dxa"/>
            <w:gridSpan w:val="15"/>
            <w:tcBorders>
              <w:top w:val="single" w:sz="4" w:space="0" w:color="auto"/>
              <w:left w:val="single" w:sz="4" w:space="0" w:color="auto"/>
              <w:bottom w:val="single" w:sz="4" w:space="0" w:color="auto"/>
              <w:right w:val="single" w:sz="4" w:space="0" w:color="auto"/>
            </w:tcBorders>
          </w:tcPr>
          <w:p w14:paraId="6EC546C6" w14:textId="77777777" w:rsidR="009E5D6F" w:rsidRDefault="00D731F3" w:rsidP="005F68E9">
            <w:pPr>
              <w:pStyle w:val="Oddelek"/>
              <w:widowControl w:val="0"/>
              <w:numPr>
                <w:ilvl w:val="0"/>
                <w:numId w:val="0"/>
              </w:numPr>
              <w:spacing w:before="0" w:after="0" w:line="260" w:lineRule="exact"/>
              <w:jc w:val="both"/>
              <w:rPr>
                <w:b w:val="0"/>
                <w:bCs/>
                <w:sz w:val="20"/>
                <w:szCs w:val="20"/>
              </w:rPr>
            </w:pPr>
            <w:r w:rsidRPr="002A5226">
              <w:rPr>
                <w:b w:val="0"/>
                <w:bCs/>
                <w:sz w:val="20"/>
                <w:szCs w:val="20"/>
              </w:rPr>
              <w:lastRenderedPageBreak/>
              <w:t>7.a Predstavitev ocene finančnih posledic nad 40.000 EUR:</w:t>
            </w:r>
          </w:p>
          <w:p w14:paraId="782A9AAF" w14:textId="2DC4F65E" w:rsidR="002C24EA" w:rsidRPr="002C24EA" w:rsidRDefault="00CB1357" w:rsidP="005F68E9">
            <w:pPr>
              <w:pStyle w:val="Oddelek"/>
              <w:widowControl w:val="0"/>
              <w:numPr>
                <w:ilvl w:val="0"/>
                <w:numId w:val="0"/>
              </w:numPr>
              <w:spacing w:before="0" w:after="0" w:line="260" w:lineRule="exact"/>
              <w:jc w:val="both"/>
              <w:rPr>
                <w:b w:val="0"/>
                <w:bCs/>
                <w:sz w:val="20"/>
                <w:szCs w:val="20"/>
              </w:rPr>
            </w:pPr>
            <w:r w:rsidRPr="00A01C84">
              <w:rPr>
                <w:b w:val="0"/>
                <w:bCs/>
                <w:sz w:val="20"/>
                <w:szCs w:val="24"/>
              </w:rPr>
              <w:t xml:space="preserve">V skladu s predlogom spremembe načrta št. 4 </w:t>
            </w:r>
            <w:r w:rsidR="0091109F" w:rsidRPr="00A01C84">
              <w:rPr>
                <w:b w:val="0"/>
                <w:bCs/>
                <w:sz w:val="20"/>
                <w:szCs w:val="24"/>
              </w:rPr>
              <w:t xml:space="preserve">se bo ovojnica za posojila znižala za </w:t>
            </w:r>
            <w:r w:rsidR="00AE066A" w:rsidRPr="00A01C84">
              <w:rPr>
                <w:b w:val="0"/>
                <w:bCs/>
                <w:sz w:val="20"/>
                <w:szCs w:val="24"/>
              </w:rPr>
              <w:t>83,0</w:t>
            </w:r>
            <w:r w:rsidR="0091109F" w:rsidRPr="00A01C84">
              <w:rPr>
                <w:b w:val="0"/>
                <w:bCs/>
                <w:sz w:val="20"/>
                <w:szCs w:val="24"/>
              </w:rPr>
              <w:t xml:space="preserve"> mio EUR. Za ukrepe, ki se financirajo iz posojil, bo namesto dosedanjih 613,3 mio EUR, namenjeno </w:t>
            </w:r>
            <w:r w:rsidR="004352F0" w:rsidRPr="00A01C84">
              <w:rPr>
                <w:b w:val="0"/>
                <w:bCs/>
                <w:sz w:val="20"/>
                <w:szCs w:val="24"/>
              </w:rPr>
              <w:t>53</w:t>
            </w:r>
            <w:r w:rsidR="00AE066A" w:rsidRPr="00A01C84">
              <w:rPr>
                <w:b w:val="0"/>
                <w:bCs/>
                <w:sz w:val="20"/>
                <w:szCs w:val="24"/>
              </w:rPr>
              <w:t>0,3</w:t>
            </w:r>
            <w:r w:rsidR="0091109F" w:rsidRPr="00A01C84">
              <w:rPr>
                <w:b w:val="0"/>
                <w:bCs/>
                <w:sz w:val="20"/>
                <w:szCs w:val="24"/>
              </w:rPr>
              <w:t xml:space="preserve"> mio EUR</w:t>
            </w:r>
            <w:r w:rsidR="0091109F" w:rsidRPr="004352F0">
              <w:rPr>
                <w:b w:val="0"/>
                <w:bCs/>
                <w:sz w:val="20"/>
                <w:szCs w:val="24"/>
              </w:rPr>
              <w:t>. Višina nepovratnih sredstev v vrednosti 1.613,5 mio EUR ostaja nespremenjena.</w:t>
            </w:r>
          </w:p>
        </w:tc>
      </w:tr>
      <w:tr w:rsidR="00D731F3" w:rsidRPr="002A5226" w14:paraId="5043C746" w14:textId="77777777" w:rsidTr="00CB13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3"/>
        </w:trPr>
        <w:tc>
          <w:tcPr>
            <w:tcW w:w="9343" w:type="dxa"/>
            <w:gridSpan w:val="15"/>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7E66FEA4" w14:textId="77777777" w:rsidR="00D731F3" w:rsidRPr="002A5226" w:rsidRDefault="00D731F3" w:rsidP="00987DD4">
            <w:pPr>
              <w:pStyle w:val="Naslov1"/>
              <w:jc w:val="both"/>
            </w:pPr>
            <w:r w:rsidRPr="002A5226">
              <w:t>I. Ocena finančnih posledic, ki niso načrtovane v sprejetem proračunu</w:t>
            </w:r>
          </w:p>
        </w:tc>
      </w:tr>
      <w:tr w:rsidR="00D731F3" w:rsidRPr="002A5226" w14:paraId="558ED084" w14:textId="77777777" w:rsidTr="00CB13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66"/>
        </w:trPr>
        <w:tc>
          <w:tcPr>
            <w:tcW w:w="3036" w:type="dxa"/>
            <w:gridSpan w:val="3"/>
            <w:tcBorders>
              <w:top w:val="single" w:sz="4" w:space="0" w:color="auto"/>
              <w:left w:val="single" w:sz="4" w:space="0" w:color="auto"/>
              <w:bottom w:val="single" w:sz="4" w:space="0" w:color="auto"/>
              <w:right w:val="single" w:sz="4" w:space="0" w:color="auto"/>
            </w:tcBorders>
            <w:vAlign w:val="center"/>
          </w:tcPr>
          <w:p w14:paraId="53409F45" w14:textId="77777777" w:rsidR="00D731F3" w:rsidRPr="002A5226" w:rsidRDefault="00D731F3" w:rsidP="00987DD4">
            <w:pPr>
              <w:widowControl w:val="0"/>
              <w:ind w:right="-112"/>
              <w:jc w:val="both"/>
              <w:rPr>
                <w:rFonts w:cs="Arial"/>
                <w:szCs w:val="20"/>
              </w:rPr>
            </w:pPr>
          </w:p>
        </w:tc>
        <w:tc>
          <w:tcPr>
            <w:tcW w:w="1878" w:type="dxa"/>
            <w:gridSpan w:val="3"/>
            <w:tcBorders>
              <w:top w:val="single" w:sz="4" w:space="0" w:color="auto"/>
              <w:left w:val="single" w:sz="4" w:space="0" w:color="auto"/>
              <w:bottom w:val="single" w:sz="4" w:space="0" w:color="auto"/>
              <w:right w:val="single" w:sz="4" w:space="0" w:color="auto"/>
            </w:tcBorders>
            <w:vAlign w:val="center"/>
          </w:tcPr>
          <w:p w14:paraId="712B07E9" w14:textId="77777777" w:rsidR="00D731F3" w:rsidRPr="002A5226" w:rsidRDefault="00D731F3" w:rsidP="00987DD4">
            <w:pPr>
              <w:widowControl w:val="0"/>
              <w:jc w:val="both"/>
              <w:rPr>
                <w:rFonts w:cs="Arial"/>
                <w:szCs w:val="20"/>
              </w:rPr>
            </w:pPr>
            <w:r w:rsidRPr="002A5226">
              <w:rPr>
                <w:rFonts w:cs="Arial"/>
                <w:szCs w:val="20"/>
              </w:rPr>
              <w:t>Tekoče leto (t)</w:t>
            </w:r>
          </w:p>
        </w:tc>
        <w:tc>
          <w:tcPr>
            <w:tcW w:w="939" w:type="dxa"/>
            <w:tcBorders>
              <w:top w:val="single" w:sz="4" w:space="0" w:color="auto"/>
              <w:left w:val="single" w:sz="4" w:space="0" w:color="auto"/>
              <w:bottom w:val="single" w:sz="4" w:space="0" w:color="auto"/>
              <w:right w:val="single" w:sz="4" w:space="0" w:color="auto"/>
            </w:tcBorders>
            <w:vAlign w:val="center"/>
          </w:tcPr>
          <w:p w14:paraId="1ADB5A6D" w14:textId="77777777" w:rsidR="00D731F3" w:rsidRPr="002A5226" w:rsidRDefault="00D731F3" w:rsidP="00987DD4">
            <w:pPr>
              <w:widowControl w:val="0"/>
              <w:jc w:val="both"/>
              <w:rPr>
                <w:rFonts w:cs="Arial"/>
                <w:szCs w:val="20"/>
              </w:rPr>
            </w:pPr>
            <w:r w:rsidRPr="002A5226">
              <w:rPr>
                <w:rFonts w:cs="Arial"/>
                <w:szCs w:val="20"/>
              </w:rPr>
              <w:t>t + 1</w:t>
            </w:r>
          </w:p>
        </w:tc>
        <w:tc>
          <w:tcPr>
            <w:tcW w:w="1435" w:type="dxa"/>
            <w:gridSpan w:val="6"/>
            <w:tcBorders>
              <w:top w:val="single" w:sz="4" w:space="0" w:color="auto"/>
              <w:left w:val="single" w:sz="4" w:space="0" w:color="auto"/>
              <w:bottom w:val="single" w:sz="4" w:space="0" w:color="auto"/>
              <w:right w:val="single" w:sz="4" w:space="0" w:color="auto"/>
            </w:tcBorders>
            <w:vAlign w:val="center"/>
          </w:tcPr>
          <w:p w14:paraId="6C28C6E9" w14:textId="77777777" w:rsidR="00D731F3" w:rsidRPr="002A5226" w:rsidRDefault="00D731F3" w:rsidP="00987DD4">
            <w:pPr>
              <w:widowControl w:val="0"/>
              <w:jc w:val="both"/>
              <w:rPr>
                <w:rFonts w:cs="Arial"/>
                <w:szCs w:val="20"/>
              </w:rPr>
            </w:pPr>
            <w:r w:rsidRPr="002A5226">
              <w:rPr>
                <w:rFonts w:cs="Arial"/>
                <w:szCs w:val="20"/>
              </w:rPr>
              <w:t>t + 2</w:t>
            </w:r>
          </w:p>
        </w:tc>
        <w:tc>
          <w:tcPr>
            <w:tcW w:w="2055" w:type="dxa"/>
            <w:gridSpan w:val="2"/>
            <w:tcBorders>
              <w:top w:val="single" w:sz="4" w:space="0" w:color="auto"/>
              <w:left w:val="single" w:sz="4" w:space="0" w:color="auto"/>
              <w:bottom w:val="single" w:sz="4" w:space="0" w:color="auto"/>
              <w:right w:val="single" w:sz="4" w:space="0" w:color="auto"/>
            </w:tcBorders>
            <w:vAlign w:val="center"/>
          </w:tcPr>
          <w:p w14:paraId="7363C523" w14:textId="77777777" w:rsidR="00D731F3" w:rsidRPr="002A5226" w:rsidRDefault="00D731F3" w:rsidP="00987DD4">
            <w:pPr>
              <w:widowControl w:val="0"/>
              <w:jc w:val="both"/>
              <w:rPr>
                <w:rFonts w:cs="Arial"/>
                <w:szCs w:val="20"/>
              </w:rPr>
            </w:pPr>
            <w:r w:rsidRPr="002A5226">
              <w:rPr>
                <w:rFonts w:cs="Arial"/>
                <w:szCs w:val="20"/>
              </w:rPr>
              <w:t>t + 3</w:t>
            </w:r>
          </w:p>
        </w:tc>
      </w:tr>
      <w:tr w:rsidR="00D731F3" w:rsidRPr="002A5226" w14:paraId="79D78A55" w14:textId="77777777" w:rsidTr="00CB13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09"/>
        </w:trPr>
        <w:tc>
          <w:tcPr>
            <w:tcW w:w="3036" w:type="dxa"/>
            <w:gridSpan w:val="3"/>
            <w:tcBorders>
              <w:top w:val="single" w:sz="4" w:space="0" w:color="auto"/>
              <w:left w:val="single" w:sz="4" w:space="0" w:color="auto"/>
              <w:bottom w:val="single" w:sz="4" w:space="0" w:color="auto"/>
              <w:right w:val="single" w:sz="4" w:space="0" w:color="auto"/>
            </w:tcBorders>
            <w:vAlign w:val="center"/>
          </w:tcPr>
          <w:p w14:paraId="62E23B15" w14:textId="77777777" w:rsidR="00D731F3" w:rsidRPr="002A5226" w:rsidRDefault="00D731F3" w:rsidP="00987DD4">
            <w:pPr>
              <w:widowControl w:val="0"/>
              <w:jc w:val="both"/>
              <w:rPr>
                <w:rFonts w:cs="Arial"/>
                <w:bCs/>
                <w:szCs w:val="20"/>
              </w:rPr>
            </w:pPr>
            <w:r w:rsidRPr="002A5226">
              <w:rPr>
                <w:rFonts w:cs="Arial"/>
                <w:bCs/>
                <w:szCs w:val="20"/>
              </w:rPr>
              <w:t>Predvideno povečanje (+) ali zmanjšanje (</w:t>
            </w:r>
            <w:r w:rsidRPr="002A5226">
              <w:rPr>
                <w:rFonts w:cs="Arial"/>
                <w:b/>
                <w:szCs w:val="20"/>
              </w:rPr>
              <w:t>–</w:t>
            </w:r>
            <w:r w:rsidRPr="002A5226">
              <w:rPr>
                <w:rFonts w:cs="Arial"/>
                <w:bCs/>
                <w:szCs w:val="20"/>
              </w:rPr>
              <w:t xml:space="preserve">) prihodkov državnega proračuna </w:t>
            </w:r>
          </w:p>
        </w:tc>
        <w:tc>
          <w:tcPr>
            <w:tcW w:w="1878" w:type="dxa"/>
            <w:gridSpan w:val="3"/>
            <w:tcBorders>
              <w:top w:val="single" w:sz="4" w:space="0" w:color="auto"/>
              <w:left w:val="single" w:sz="4" w:space="0" w:color="auto"/>
              <w:bottom w:val="single" w:sz="4" w:space="0" w:color="auto"/>
              <w:right w:val="single" w:sz="4" w:space="0" w:color="auto"/>
            </w:tcBorders>
            <w:vAlign w:val="center"/>
          </w:tcPr>
          <w:p w14:paraId="1C017A62" w14:textId="77777777" w:rsidR="00D731F3" w:rsidRPr="002A5226" w:rsidRDefault="00D731F3" w:rsidP="00987DD4">
            <w:pPr>
              <w:pStyle w:val="Naslov1"/>
              <w:jc w:val="both"/>
            </w:pPr>
          </w:p>
        </w:tc>
        <w:tc>
          <w:tcPr>
            <w:tcW w:w="939" w:type="dxa"/>
            <w:tcBorders>
              <w:top w:val="single" w:sz="4" w:space="0" w:color="auto"/>
              <w:left w:val="single" w:sz="4" w:space="0" w:color="auto"/>
              <w:bottom w:val="single" w:sz="4" w:space="0" w:color="auto"/>
              <w:right w:val="single" w:sz="4" w:space="0" w:color="auto"/>
            </w:tcBorders>
            <w:vAlign w:val="center"/>
          </w:tcPr>
          <w:p w14:paraId="7FC0CEB3" w14:textId="77777777" w:rsidR="00D731F3" w:rsidRPr="002A5226" w:rsidRDefault="00D731F3" w:rsidP="00987DD4">
            <w:pPr>
              <w:pStyle w:val="Naslov1"/>
              <w:jc w:val="both"/>
            </w:pPr>
          </w:p>
        </w:tc>
        <w:tc>
          <w:tcPr>
            <w:tcW w:w="1435" w:type="dxa"/>
            <w:gridSpan w:val="6"/>
            <w:tcBorders>
              <w:top w:val="single" w:sz="4" w:space="0" w:color="auto"/>
              <w:left w:val="single" w:sz="4" w:space="0" w:color="auto"/>
              <w:bottom w:val="single" w:sz="4" w:space="0" w:color="auto"/>
              <w:right w:val="single" w:sz="4" w:space="0" w:color="auto"/>
            </w:tcBorders>
            <w:vAlign w:val="center"/>
          </w:tcPr>
          <w:p w14:paraId="22C6A5B6" w14:textId="77777777" w:rsidR="00D731F3" w:rsidRPr="002A5226" w:rsidRDefault="00D731F3" w:rsidP="00987DD4">
            <w:pPr>
              <w:pStyle w:val="Naslov1"/>
              <w:jc w:val="both"/>
            </w:pPr>
          </w:p>
        </w:tc>
        <w:tc>
          <w:tcPr>
            <w:tcW w:w="2055" w:type="dxa"/>
            <w:gridSpan w:val="2"/>
            <w:tcBorders>
              <w:top w:val="single" w:sz="4" w:space="0" w:color="auto"/>
              <w:left w:val="single" w:sz="4" w:space="0" w:color="auto"/>
              <w:bottom w:val="single" w:sz="4" w:space="0" w:color="auto"/>
              <w:right w:val="single" w:sz="4" w:space="0" w:color="auto"/>
            </w:tcBorders>
            <w:vAlign w:val="center"/>
          </w:tcPr>
          <w:p w14:paraId="39CFF42F" w14:textId="77777777" w:rsidR="00D731F3" w:rsidRPr="002A5226" w:rsidRDefault="00D731F3" w:rsidP="00987DD4">
            <w:pPr>
              <w:pStyle w:val="Naslov1"/>
              <w:jc w:val="both"/>
            </w:pPr>
          </w:p>
        </w:tc>
      </w:tr>
      <w:tr w:rsidR="00D731F3" w:rsidRPr="002A5226" w14:paraId="73DAA166" w14:textId="77777777" w:rsidTr="00CB13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09"/>
        </w:trPr>
        <w:tc>
          <w:tcPr>
            <w:tcW w:w="3036" w:type="dxa"/>
            <w:gridSpan w:val="3"/>
            <w:tcBorders>
              <w:top w:val="single" w:sz="4" w:space="0" w:color="auto"/>
              <w:left w:val="single" w:sz="4" w:space="0" w:color="auto"/>
              <w:bottom w:val="single" w:sz="4" w:space="0" w:color="auto"/>
              <w:right w:val="single" w:sz="4" w:space="0" w:color="auto"/>
            </w:tcBorders>
            <w:vAlign w:val="center"/>
          </w:tcPr>
          <w:p w14:paraId="5CE2E839" w14:textId="77777777" w:rsidR="00D731F3" w:rsidRPr="002A5226" w:rsidRDefault="00D731F3" w:rsidP="00987DD4">
            <w:pPr>
              <w:widowControl w:val="0"/>
              <w:jc w:val="both"/>
              <w:rPr>
                <w:rFonts w:cs="Arial"/>
                <w:bCs/>
                <w:szCs w:val="20"/>
              </w:rPr>
            </w:pPr>
            <w:r w:rsidRPr="002A5226">
              <w:rPr>
                <w:rFonts w:cs="Arial"/>
                <w:bCs/>
                <w:szCs w:val="20"/>
              </w:rPr>
              <w:t>Predvideno povečanje (+) ali zmanjšanje (</w:t>
            </w:r>
            <w:r w:rsidRPr="002A5226">
              <w:rPr>
                <w:rFonts w:cs="Arial"/>
                <w:b/>
                <w:szCs w:val="20"/>
              </w:rPr>
              <w:t>–</w:t>
            </w:r>
            <w:r w:rsidRPr="002A5226">
              <w:rPr>
                <w:rFonts w:cs="Arial"/>
                <w:bCs/>
                <w:szCs w:val="20"/>
              </w:rPr>
              <w:t xml:space="preserve">) prihodkov občinskih proračunov </w:t>
            </w:r>
          </w:p>
        </w:tc>
        <w:tc>
          <w:tcPr>
            <w:tcW w:w="1878" w:type="dxa"/>
            <w:gridSpan w:val="3"/>
            <w:tcBorders>
              <w:top w:val="single" w:sz="4" w:space="0" w:color="auto"/>
              <w:left w:val="single" w:sz="4" w:space="0" w:color="auto"/>
              <w:bottom w:val="single" w:sz="4" w:space="0" w:color="auto"/>
              <w:right w:val="single" w:sz="4" w:space="0" w:color="auto"/>
            </w:tcBorders>
            <w:vAlign w:val="center"/>
          </w:tcPr>
          <w:p w14:paraId="07F3AA9A" w14:textId="77777777" w:rsidR="00D731F3" w:rsidRPr="002A5226" w:rsidRDefault="00D731F3" w:rsidP="00987DD4">
            <w:pPr>
              <w:pStyle w:val="Naslov1"/>
              <w:jc w:val="both"/>
            </w:pPr>
          </w:p>
        </w:tc>
        <w:tc>
          <w:tcPr>
            <w:tcW w:w="939" w:type="dxa"/>
            <w:tcBorders>
              <w:top w:val="single" w:sz="4" w:space="0" w:color="auto"/>
              <w:left w:val="single" w:sz="4" w:space="0" w:color="auto"/>
              <w:bottom w:val="single" w:sz="4" w:space="0" w:color="auto"/>
              <w:right w:val="single" w:sz="4" w:space="0" w:color="auto"/>
            </w:tcBorders>
            <w:vAlign w:val="center"/>
          </w:tcPr>
          <w:p w14:paraId="29E48BE5" w14:textId="77777777" w:rsidR="00D731F3" w:rsidRPr="002A5226" w:rsidRDefault="00D731F3" w:rsidP="00987DD4">
            <w:pPr>
              <w:pStyle w:val="Naslov1"/>
              <w:jc w:val="both"/>
            </w:pPr>
          </w:p>
        </w:tc>
        <w:tc>
          <w:tcPr>
            <w:tcW w:w="1435" w:type="dxa"/>
            <w:gridSpan w:val="6"/>
            <w:tcBorders>
              <w:top w:val="single" w:sz="4" w:space="0" w:color="auto"/>
              <w:left w:val="single" w:sz="4" w:space="0" w:color="auto"/>
              <w:bottom w:val="single" w:sz="4" w:space="0" w:color="auto"/>
              <w:right w:val="single" w:sz="4" w:space="0" w:color="auto"/>
            </w:tcBorders>
            <w:vAlign w:val="center"/>
          </w:tcPr>
          <w:p w14:paraId="3FD7A1A4" w14:textId="77777777" w:rsidR="00D731F3" w:rsidRPr="002A5226" w:rsidRDefault="00D731F3" w:rsidP="00987DD4">
            <w:pPr>
              <w:pStyle w:val="Naslov1"/>
              <w:jc w:val="both"/>
            </w:pPr>
          </w:p>
        </w:tc>
        <w:tc>
          <w:tcPr>
            <w:tcW w:w="2055" w:type="dxa"/>
            <w:gridSpan w:val="2"/>
            <w:tcBorders>
              <w:top w:val="single" w:sz="4" w:space="0" w:color="auto"/>
              <w:left w:val="single" w:sz="4" w:space="0" w:color="auto"/>
              <w:bottom w:val="single" w:sz="4" w:space="0" w:color="auto"/>
              <w:right w:val="single" w:sz="4" w:space="0" w:color="auto"/>
            </w:tcBorders>
            <w:vAlign w:val="center"/>
          </w:tcPr>
          <w:p w14:paraId="4E60D510" w14:textId="77777777" w:rsidR="00D731F3" w:rsidRPr="002A5226" w:rsidRDefault="00D731F3" w:rsidP="00987DD4">
            <w:pPr>
              <w:pStyle w:val="Naslov1"/>
              <w:jc w:val="both"/>
            </w:pPr>
          </w:p>
        </w:tc>
      </w:tr>
      <w:tr w:rsidR="00D731F3" w:rsidRPr="002A5226" w14:paraId="7846EA18" w14:textId="77777777" w:rsidTr="00CB13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09"/>
        </w:trPr>
        <w:tc>
          <w:tcPr>
            <w:tcW w:w="3036" w:type="dxa"/>
            <w:gridSpan w:val="3"/>
            <w:tcBorders>
              <w:top w:val="single" w:sz="4" w:space="0" w:color="auto"/>
              <w:left w:val="single" w:sz="4" w:space="0" w:color="auto"/>
              <w:bottom w:val="single" w:sz="4" w:space="0" w:color="auto"/>
              <w:right w:val="single" w:sz="4" w:space="0" w:color="auto"/>
            </w:tcBorders>
            <w:vAlign w:val="center"/>
          </w:tcPr>
          <w:p w14:paraId="256EB70C" w14:textId="77777777" w:rsidR="00D731F3" w:rsidRPr="002A5226" w:rsidRDefault="00D731F3" w:rsidP="00987DD4">
            <w:pPr>
              <w:widowControl w:val="0"/>
              <w:jc w:val="both"/>
              <w:rPr>
                <w:rFonts w:cs="Arial"/>
                <w:bCs/>
                <w:szCs w:val="20"/>
              </w:rPr>
            </w:pPr>
            <w:r w:rsidRPr="002A5226">
              <w:rPr>
                <w:rFonts w:cs="Arial"/>
                <w:bCs/>
                <w:szCs w:val="20"/>
              </w:rPr>
              <w:t>Predvideno povečanje (+) ali zmanjšanje (</w:t>
            </w:r>
            <w:r w:rsidRPr="002A5226">
              <w:rPr>
                <w:rFonts w:cs="Arial"/>
                <w:b/>
                <w:szCs w:val="20"/>
              </w:rPr>
              <w:t>–</w:t>
            </w:r>
            <w:r w:rsidRPr="002A5226">
              <w:rPr>
                <w:rFonts w:cs="Arial"/>
                <w:bCs/>
                <w:szCs w:val="20"/>
              </w:rPr>
              <w:t xml:space="preserve">) odhodkov državnega proračuna </w:t>
            </w:r>
          </w:p>
        </w:tc>
        <w:tc>
          <w:tcPr>
            <w:tcW w:w="1878" w:type="dxa"/>
            <w:gridSpan w:val="3"/>
            <w:tcBorders>
              <w:top w:val="single" w:sz="4" w:space="0" w:color="auto"/>
              <w:left w:val="single" w:sz="4" w:space="0" w:color="auto"/>
              <w:bottom w:val="single" w:sz="4" w:space="0" w:color="auto"/>
              <w:right w:val="single" w:sz="4" w:space="0" w:color="auto"/>
            </w:tcBorders>
            <w:vAlign w:val="center"/>
          </w:tcPr>
          <w:p w14:paraId="23711DE7" w14:textId="77777777" w:rsidR="00D731F3" w:rsidRPr="002A5226" w:rsidRDefault="00D731F3" w:rsidP="00987DD4">
            <w:pPr>
              <w:widowControl w:val="0"/>
              <w:jc w:val="both"/>
              <w:rPr>
                <w:rFonts w:cs="Arial"/>
                <w:szCs w:val="20"/>
              </w:rPr>
            </w:pPr>
          </w:p>
        </w:tc>
        <w:tc>
          <w:tcPr>
            <w:tcW w:w="939" w:type="dxa"/>
            <w:tcBorders>
              <w:top w:val="single" w:sz="4" w:space="0" w:color="auto"/>
              <w:left w:val="single" w:sz="4" w:space="0" w:color="auto"/>
              <w:bottom w:val="single" w:sz="4" w:space="0" w:color="auto"/>
              <w:right w:val="single" w:sz="4" w:space="0" w:color="auto"/>
            </w:tcBorders>
            <w:vAlign w:val="center"/>
          </w:tcPr>
          <w:p w14:paraId="4594F8E4" w14:textId="77777777" w:rsidR="00D731F3" w:rsidRPr="002A5226" w:rsidRDefault="00D731F3" w:rsidP="00987DD4">
            <w:pPr>
              <w:widowControl w:val="0"/>
              <w:jc w:val="both"/>
              <w:rPr>
                <w:rFonts w:cs="Arial"/>
                <w:szCs w:val="20"/>
              </w:rPr>
            </w:pPr>
          </w:p>
        </w:tc>
        <w:tc>
          <w:tcPr>
            <w:tcW w:w="1435" w:type="dxa"/>
            <w:gridSpan w:val="6"/>
            <w:tcBorders>
              <w:top w:val="single" w:sz="4" w:space="0" w:color="auto"/>
              <w:left w:val="single" w:sz="4" w:space="0" w:color="auto"/>
              <w:bottom w:val="single" w:sz="4" w:space="0" w:color="auto"/>
              <w:right w:val="single" w:sz="4" w:space="0" w:color="auto"/>
            </w:tcBorders>
            <w:vAlign w:val="center"/>
          </w:tcPr>
          <w:p w14:paraId="7F1D11B9" w14:textId="77777777" w:rsidR="00D731F3" w:rsidRPr="002A5226" w:rsidRDefault="00D731F3" w:rsidP="00987DD4">
            <w:pPr>
              <w:widowControl w:val="0"/>
              <w:jc w:val="both"/>
              <w:rPr>
                <w:rFonts w:cs="Arial"/>
                <w:szCs w:val="20"/>
              </w:rPr>
            </w:pPr>
          </w:p>
        </w:tc>
        <w:tc>
          <w:tcPr>
            <w:tcW w:w="2055" w:type="dxa"/>
            <w:gridSpan w:val="2"/>
            <w:tcBorders>
              <w:top w:val="single" w:sz="4" w:space="0" w:color="auto"/>
              <w:left w:val="single" w:sz="4" w:space="0" w:color="auto"/>
              <w:bottom w:val="single" w:sz="4" w:space="0" w:color="auto"/>
              <w:right w:val="single" w:sz="4" w:space="0" w:color="auto"/>
            </w:tcBorders>
            <w:vAlign w:val="center"/>
          </w:tcPr>
          <w:p w14:paraId="193DF0AD" w14:textId="77777777" w:rsidR="00D731F3" w:rsidRPr="002A5226" w:rsidRDefault="00D731F3" w:rsidP="00987DD4">
            <w:pPr>
              <w:widowControl w:val="0"/>
              <w:jc w:val="both"/>
              <w:rPr>
                <w:rFonts w:cs="Arial"/>
                <w:szCs w:val="20"/>
              </w:rPr>
            </w:pPr>
          </w:p>
        </w:tc>
      </w:tr>
      <w:tr w:rsidR="00D731F3" w:rsidRPr="002A5226" w14:paraId="4443B439" w14:textId="77777777" w:rsidTr="00CB13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02"/>
        </w:trPr>
        <w:tc>
          <w:tcPr>
            <w:tcW w:w="3036" w:type="dxa"/>
            <w:gridSpan w:val="3"/>
            <w:tcBorders>
              <w:top w:val="single" w:sz="4" w:space="0" w:color="auto"/>
              <w:left w:val="single" w:sz="4" w:space="0" w:color="auto"/>
              <w:bottom w:val="single" w:sz="4" w:space="0" w:color="auto"/>
              <w:right w:val="single" w:sz="4" w:space="0" w:color="auto"/>
            </w:tcBorders>
            <w:vAlign w:val="center"/>
          </w:tcPr>
          <w:p w14:paraId="538FA556" w14:textId="77777777" w:rsidR="00D731F3" w:rsidRPr="002A5226" w:rsidRDefault="00D731F3" w:rsidP="00987DD4">
            <w:pPr>
              <w:widowControl w:val="0"/>
              <w:jc w:val="both"/>
              <w:rPr>
                <w:rFonts w:cs="Arial"/>
                <w:bCs/>
                <w:szCs w:val="20"/>
              </w:rPr>
            </w:pPr>
            <w:r w:rsidRPr="002A5226">
              <w:rPr>
                <w:rFonts w:cs="Arial"/>
                <w:bCs/>
                <w:szCs w:val="20"/>
              </w:rPr>
              <w:t>Predvideno povečanje (+) ali zmanjšanje (</w:t>
            </w:r>
            <w:r w:rsidRPr="002A5226">
              <w:rPr>
                <w:rFonts w:cs="Arial"/>
                <w:b/>
                <w:szCs w:val="20"/>
              </w:rPr>
              <w:t>–</w:t>
            </w:r>
            <w:r w:rsidRPr="002A5226">
              <w:rPr>
                <w:rFonts w:cs="Arial"/>
                <w:bCs/>
                <w:szCs w:val="20"/>
              </w:rPr>
              <w:t>) odhodkov občinskih proračunov</w:t>
            </w:r>
          </w:p>
        </w:tc>
        <w:tc>
          <w:tcPr>
            <w:tcW w:w="1878" w:type="dxa"/>
            <w:gridSpan w:val="3"/>
            <w:tcBorders>
              <w:top w:val="single" w:sz="4" w:space="0" w:color="auto"/>
              <w:left w:val="single" w:sz="4" w:space="0" w:color="auto"/>
              <w:bottom w:val="single" w:sz="4" w:space="0" w:color="auto"/>
              <w:right w:val="single" w:sz="4" w:space="0" w:color="auto"/>
            </w:tcBorders>
            <w:vAlign w:val="center"/>
          </w:tcPr>
          <w:p w14:paraId="48C6AF94" w14:textId="77777777" w:rsidR="00D731F3" w:rsidRPr="002A5226" w:rsidRDefault="00D731F3" w:rsidP="00987DD4">
            <w:pPr>
              <w:widowControl w:val="0"/>
              <w:jc w:val="both"/>
              <w:rPr>
                <w:rFonts w:cs="Arial"/>
                <w:szCs w:val="20"/>
              </w:rPr>
            </w:pPr>
          </w:p>
        </w:tc>
        <w:tc>
          <w:tcPr>
            <w:tcW w:w="939" w:type="dxa"/>
            <w:tcBorders>
              <w:top w:val="single" w:sz="4" w:space="0" w:color="auto"/>
              <w:left w:val="single" w:sz="4" w:space="0" w:color="auto"/>
              <w:bottom w:val="single" w:sz="4" w:space="0" w:color="auto"/>
              <w:right w:val="single" w:sz="4" w:space="0" w:color="auto"/>
            </w:tcBorders>
            <w:vAlign w:val="center"/>
          </w:tcPr>
          <w:p w14:paraId="094AAAB8" w14:textId="77777777" w:rsidR="00D731F3" w:rsidRPr="002A5226" w:rsidRDefault="00D731F3" w:rsidP="00987DD4">
            <w:pPr>
              <w:widowControl w:val="0"/>
              <w:jc w:val="both"/>
              <w:rPr>
                <w:rFonts w:cs="Arial"/>
                <w:szCs w:val="20"/>
              </w:rPr>
            </w:pPr>
          </w:p>
        </w:tc>
        <w:tc>
          <w:tcPr>
            <w:tcW w:w="1435" w:type="dxa"/>
            <w:gridSpan w:val="6"/>
            <w:tcBorders>
              <w:top w:val="single" w:sz="4" w:space="0" w:color="auto"/>
              <w:left w:val="single" w:sz="4" w:space="0" w:color="auto"/>
              <w:bottom w:val="single" w:sz="4" w:space="0" w:color="auto"/>
              <w:right w:val="single" w:sz="4" w:space="0" w:color="auto"/>
            </w:tcBorders>
            <w:vAlign w:val="center"/>
          </w:tcPr>
          <w:p w14:paraId="1084022E" w14:textId="77777777" w:rsidR="00D731F3" w:rsidRPr="002A5226" w:rsidRDefault="00D731F3" w:rsidP="00987DD4">
            <w:pPr>
              <w:widowControl w:val="0"/>
              <w:jc w:val="both"/>
              <w:rPr>
                <w:rFonts w:cs="Arial"/>
                <w:szCs w:val="20"/>
              </w:rPr>
            </w:pPr>
          </w:p>
        </w:tc>
        <w:tc>
          <w:tcPr>
            <w:tcW w:w="2055" w:type="dxa"/>
            <w:gridSpan w:val="2"/>
            <w:tcBorders>
              <w:top w:val="single" w:sz="4" w:space="0" w:color="auto"/>
              <w:left w:val="single" w:sz="4" w:space="0" w:color="auto"/>
              <w:bottom w:val="single" w:sz="4" w:space="0" w:color="auto"/>
              <w:right w:val="single" w:sz="4" w:space="0" w:color="auto"/>
            </w:tcBorders>
            <w:vAlign w:val="center"/>
          </w:tcPr>
          <w:p w14:paraId="33544E11" w14:textId="77777777" w:rsidR="00D731F3" w:rsidRPr="002A5226" w:rsidRDefault="00D731F3" w:rsidP="00987DD4">
            <w:pPr>
              <w:widowControl w:val="0"/>
              <w:jc w:val="both"/>
              <w:rPr>
                <w:rFonts w:cs="Arial"/>
                <w:szCs w:val="20"/>
              </w:rPr>
            </w:pPr>
          </w:p>
        </w:tc>
      </w:tr>
      <w:tr w:rsidR="00D731F3" w:rsidRPr="002A5226" w14:paraId="2E6C4EAB" w14:textId="77777777" w:rsidTr="00CB13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09"/>
        </w:trPr>
        <w:tc>
          <w:tcPr>
            <w:tcW w:w="3036" w:type="dxa"/>
            <w:gridSpan w:val="3"/>
            <w:tcBorders>
              <w:top w:val="single" w:sz="4" w:space="0" w:color="auto"/>
              <w:left w:val="single" w:sz="4" w:space="0" w:color="auto"/>
              <w:bottom w:val="single" w:sz="4" w:space="0" w:color="auto"/>
              <w:right w:val="single" w:sz="4" w:space="0" w:color="auto"/>
            </w:tcBorders>
            <w:vAlign w:val="center"/>
          </w:tcPr>
          <w:p w14:paraId="7465C492" w14:textId="77777777" w:rsidR="00D731F3" w:rsidRPr="002A5226" w:rsidRDefault="00D731F3" w:rsidP="00987DD4">
            <w:pPr>
              <w:widowControl w:val="0"/>
              <w:jc w:val="both"/>
              <w:rPr>
                <w:rFonts w:cs="Arial"/>
                <w:bCs/>
                <w:szCs w:val="20"/>
              </w:rPr>
            </w:pPr>
            <w:r w:rsidRPr="002A5226">
              <w:rPr>
                <w:rFonts w:cs="Arial"/>
                <w:bCs/>
                <w:szCs w:val="20"/>
              </w:rPr>
              <w:t>Predvideno povečanje (+) ali zmanjšanje (</w:t>
            </w:r>
            <w:r w:rsidRPr="002A5226">
              <w:rPr>
                <w:rFonts w:cs="Arial"/>
                <w:b/>
                <w:szCs w:val="20"/>
              </w:rPr>
              <w:t>–</w:t>
            </w:r>
            <w:r w:rsidRPr="002A5226">
              <w:rPr>
                <w:rFonts w:cs="Arial"/>
                <w:bCs/>
                <w:szCs w:val="20"/>
              </w:rPr>
              <w:t>) obveznosti za druga javnofinančna sredstva</w:t>
            </w:r>
          </w:p>
        </w:tc>
        <w:tc>
          <w:tcPr>
            <w:tcW w:w="1878" w:type="dxa"/>
            <w:gridSpan w:val="3"/>
            <w:tcBorders>
              <w:top w:val="single" w:sz="4" w:space="0" w:color="auto"/>
              <w:left w:val="single" w:sz="4" w:space="0" w:color="auto"/>
              <w:bottom w:val="single" w:sz="4" w:space="0" w:color="auto"/>
              <w:right w:val="single" w:sz="4" w:space="0" w:color="auto"/>
            </w:tcBorders>
            <w:vAlign w:val="center"/>
          </w:tcPr>
          <w:p w14:paraId="7F331B62" w14:textId="77777777" w:rsidR="00D731F3" w:rsidRPr="002A5226" w:rsidRDefault="00D731F3" w:rsidP="00987DD4">
            <w:pPr>
              <w:pStyle w:val="Naslov1"/>
              <w:jc w:val="both"/>
            </w:pPr>
          </w:p>
        </w:tc>
        <w:tc>
          <w:tcPr>
            <w:tcW w:w="939" w:type="dxa"/>
            <w:tcBorders>
              <w:top w:val="single" w:sz="4" w:space="0" w:color="auto"/>
              <w:left w:val="single" w:sz="4" w:space="0" w:color="auto"/>
              <w:bottom w:val="single" w:sz="4" w:space="0" w:color="auto"/>
              <w:right w:val="single" w:sz="4" w:space="0" w:color="auto"/>
            </w:tcBorders>
            <w:vAlign w:val="center"/>
          </w:tcPr>
          <w:p w14:paraId="66AE72AA" w14:textId="77777777" w:rsidR="00D731F3" w:rsidRPr="002A5226" w:rsidRDefault="00D731F3" w:rsidP="00987DD4">
            <w:pPr>
              <w:pStyle w:val="Naslov1"/>
              <w:jc w:val="both"/>
            </w:pPr>
          </w:p>
        </w:tc>
        <w:tc>
          <w:tcPr>
            <w:tcW w:w="1435" w:type="dxa"/>
            <w:gridSpan w:val="6"/>
            <w:tcBorders>
              <w:top w:val="single" w:sz="4" w:space="0" w:color="auto"/>
              <w:left w:val="single" w:sz="4" w:space="0" w:color="auto"/>
              <w:bottom w:val="single" w:sz="4" w:space="0" w:color="auto"/>
              <w:right w:val="single" w:sz="4" w:space="0" w:color="auto"/>
            </w:tcBorders>
            <w:vAlign w:val="center"/>
          </w:tcPr>
          <w:p w14:paraId="4D71CB88" w14:textId="77777777" w:rsidR="00D731F3" w:rsidRPr="002A5226" w:rsidRDefault="00D731F3" w:rsidP="00987DD4">
            <w:pPr>
              <w:pStyle w:val="Naslov1"/>
              <w:jc w:val="both"/>
            </w:pPr>
          </w:p>
        </w:tc>
        <w:tc>
          <w:tcPr>
            <w:tcW w:w="2055" w:type="dxa"/>
            <w:gridSpan w:val="2"/>
            <w:tcBorders>
              <w:top w:val="single" w:sz="4" w:space="0" w:color="auto"/>
              <w:left w:val="single" w:sz="4" w:space="0" w:color="auto"/>
              <w:bottom w:val="single" w:sz="4" w:space="0" w:color="auto"/>
              <w:right w:val="single" w:sz="4" w:space="0" w:color="auto"/>
            </w:tcBorders>
            <w:vAlign w:val="center"/>
          </w:tcPr>
          <w:p w14:paraId="219A1034" w14:textId="77777777" w:rsidR="00D731F3" w:rsidRPr="002A5226" w:rsidRDefault="00D731F3" w:rsidP="00987DD4">
            <w:pPr>
              <w:pStyle w:val="Naslov1"/>
              <w:jc w:val="both"/>
            </w:pPr>
          </w:p>
        </w:tc>
      </w:tr>
      <w:tr w:rsidR="00D731F3" w:rsidRPr="002A5226" w14:paraId="45F5223E" w14:textId="77777777" w:rsidTr="00CB13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48"/>
        </w:trPr>
        <w:tc>
          <w:tcPr>
            <w:tcW w:w="9343" w:type="dxa"/>
            <w:gridSpan w:val="15"/>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C12BD4E" w14:textId="77777777" w:rsidR="00D731F3" w:rsidRPr="002A5226" w:rsidRDefault="00D731F3" w:rsidP="00987DD4">
            <w:pPr>
              <w:pStyle w:val="Naslov1"/>
              <w:jc w:val="both"/>
            </w:pPr>
            <w:r w:rsidRPr="002A5226">
              <w:t>II. Finančne posledice za državni proračun</w:t>
            </w:r>
          </w:p>
        </w:tc>
      </w:tr>
      <w:tr w:rsidR="00D731F3" w:rsidRPr="002A5226" w14:paraId="7F8B78EA" w14:textId="77777777" w:rsidTr="00CB13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48"/>
        </w:trPr>
        <w:tc>
          <w:tcPr>
            <w:tcW w:w="9343" w:type="dxa"/>
            <w:gridSpan w:val="15"/>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82F743F" w14:textId="77777777" w:rsidR="00D731F3" w:rsidRPr="002A5226" w:rsidRDefault="00D731F3" w:rsidP="00987DD4">
            <w:pPr>
              <w:pStyle w:val="Naslov1"/>
              <w:jc w:val="both"/>
            </w:pPr>
            <w:r w:rsidRPr="002A5226">
              <w:t>II.a Pravice porabe za izvedbo predlaganih rešitev so zagotovljene:</w:t>
            </w:r>
          </w:p>
        </w:tc>
      </w:tr>
      <w:tr w:rsidR="00D731F3" w:rsidRPr="002A5226" w14:paraId="19549C07" w14:textId="77777777" w:rsidTr="00CB13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6"/>
        </w:trPr>
        <w:tc>
          <w:tcPr>
            <w:tcW w:w="1853" w:type="dxa"/>
            <w:gridSpan w:val="2"/>
            <w:tcBorders>
              <w:top w:val="single" w:sz="4" w:space="0" w:color="auto"/>
              <w:left w:val="single" w:sz="4" w:space="0" w:color="auto"/>
              <w:bottom w:val="single" w:sz="4" w:space="0" w:color="auto"/>
              <w:right w:val="single" w:sz="4" w:space="0" w:color="auto"/>
            </w:tcBorders>
            <w:vAlign w:val="center"/>
          </w:tcPr>
          <w:p w14:paraId="24AA95A8" w14:textId="77777777" w:rsidR="00D731F3" w:rsidRPr="002A5226" w:rsidRDefault="00D731F3" w:rsidP="00987DD4">
            <w:pPr>
              <w:widowControl w:val="0"/>
              <w:jc w:val="both"/>
              <w:rPr>
                <w:rFonts w:cs="Arial"/>
                <w:szCs w:val="20"/>
              </w:rPr>
            </w:pPr>
            <w:r w:rsidRPr="002A5226">
              <w:rPr>
                <w:rFonts w:cs="Arial"/>
                <w:szCs w:val="20"/>
              </w:rPr>
              <w:t xml:space="preserve">Ime proračunskega uporabnika </w:t>
            </w:r>
          </w:p>
        </w:tc>
        <w:tc>
          <w:tcPr>
            <w:tcW w:w="2189" w:type="dxa"/>
            <w:gridSpan w:val="2"/>
            <w:tcBorders>
              <w:top w:val="single" w:sz="4" w:space="0" w:color="auto"/>
              <w:left w:val="single" w:sz="4" w:space="0" w:color="auto"/>
              <w:bottom w:val="single" w:sz="4" w:space="0" w:color="auto"/>
              <w:right w:val="single" w:sz="4" w:space="0" w:color="auto"/>
            </w:tcBorders>
            <w:vAlign w:val="center"/>
          </w:tcPr>
          <w:p w14:paraId="3F3C1031" w14:textId="77777777" w:rsidR="00D731F3" w:rsidRPr="002A5226" w:rsidRDefault="00D731F3" w:rsidP="00987DD4">
            <w:pPr>
              <w:widowControl w:val="0"/>
              <w:jc w:val="both"/>
              <w:rPr>
                <w:rFonts w:cs="Arial"/>
                <w:szCs w:val="20"/>
              </w:rPr>
            </w:pPr>
            <w:r w:rsidRPr="002A5226">
              <w:rPr>
                <w:rFonts w:cs="Arial"/>
                <w:szCs w:val="20"/>
              </w:rPr>
              <w:t>Šifra in naziv ukrepa, projekta</w:t>
            </w:r>
          </w:p>
        </w:tc>
        <w:tc>
          <w:tcPr>
            <w:tcW w:w="2347" w:type="dxa"/>
            <w:gridSpan w:val="5"/>
            <w:tcBorders>
              <w:top w:val="single" w:sz="4" w:space="0" w:color="auto"/>
              <w:left w:val="single" w:sz="4" w:space="0" w:color="auto"/>
              <w:bottom w:val="single" w:sz="4" w:space="0" w:color="auto"/>
              <w:right w:val="single" w:sz="4" w:space="0" w:color="auto"/>
            </w:tcBorders>
            <w:vAlign w:val="center"/>
          </w:tcPr>
          <w:p w14:paraId="7E46108C" w14:textId="77777777" w:rsidR="00D731F3" w:rsidRPr="002A5226" w:rsidRDefault="00D731F3" w:rsidP="00987DD4">
            <w:pPr>
              <w:widowControl w:val="0"/>
              <w:jc w:val="both"/>
              <w:rPr>
                <w:rFonts w:cs="Arial"/>
                <w:szCs w:val="20"/>
              </w:rPr>
            </w:pPr>
            <w:r w:rsidRPr="002A5226">
              <w:rPr>
                <w:rFonts w:cs="Arial"/>
                <w:szCs w:val="20"/>
              </w:rPr>
              <w:t>Šifra in naziv proračunske postavke</w:t>
            </w:r>
          </w:p>
        </w:tc>
        <w:tc>
          <w:tcPr>
            <w:tcW w:w="1447" w:type="dxa"/>
            <w:gridSpan w:val="5"/>
            <w:tcBorders>
              <w:top w:val="single" w:sz="4" w:space="0" w:color="auto"/>
              <w:left w:val="single" w:sz="4" w:space="0" w:color="auto"/>
              <w:bottom w:val="single" w:sz="4" w:space="0" w:color="auto"/>
              <w:right w:val="single" w:sz="4" w:space="0" w:color="auto"/>
            </w:tcBorders>
            <w:vAlign w:val="center"/>
          </w:tcPr>
          <w:p w14:paraId="60F5C883" w14:textId="77777777" w:rsidR="00D731F3" w:rsidRPr="002A5226" w:rsidRDefault="00D731F3" w:rsidP="00987DD4">
            <w:pPr>
              <w:widowControl w:val="0"/>
              <w:jc w:val="both"/>
              <w:rPr>
                <w:rFonts w:cs="Arial"/>
                <w:szCs w:val="20"/>
              </w:rPr>
            </w:pPr>
            <w:r w:rsidRPr="002A5226">
              <w:rPr>
                <w:rFonts w:cs="Arial"/>
                <w:szCs w:val="20"/>
              </w:rPr>
              <w:t>Znesek za tekoče leto (t)</w:t>
            </w:r>
          </w:p>
        </w:tc>
        <w:tc>
          <w:tcPr>
            <w:tcW w:w="1507" w:type="dxa"/>
            <w:tcBorders>
              <w:top w:val="single" w:sz="4" w:space="0" w:color="auto"/>
              <w:left w:val="single" w:sz="4" w:space="0" w:color="auto"/>
              <w:bottom w:val="single" w:sz="4" w:space="0" w:color="auto"/>
              <w:right w:val="single" w:sz="4" w:space="0" w:color="auto"/>
            </w:tcBorders>
            <w:vAlign w:val="center"/>
          </w:tcPr>
          <w:p w14:paraId="501A3AF5" w14:textId="77777777" w:rsidR="00D731F3" w:rsidRPr="002A5226" w:rsidRDefault="00D731F3" w:rsidP="00987DD4">
            <w:pPr>
              <w:widowControl w:val="0"/>
              <w:jc w:val="both"/>
              <w:rPr>
                <w:rFonts w:cs="Arial"/>
                <w:szCs w:val="20"/>
              </w:rPr>
            </w:pPr>
            <w:r w:rsidRPr="002A5226">
              <w:rPr>
                <w:rFonts w:cs="Arial"/>
                <w:szCs w:val="20"/>
              </w:rPr>
              <w:t>Znesek za t + 1</w:t>
            </w:r>
          </w:p>
        </w:tc>
      </w:tr>
      <w:tr w:rsidR="00BD4449" w:rsidRPr="002A5226" w14:paraId="633E2148" w14:textId="77777777" w:rsidTr="00CB13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17"/>
        </w:trPr>
        <w:tc>
          <w:tcPr>
            <w:tcW w:w="1853" w:type="dxa"/>
            <w:gridSpan w:val="2"/>
            <w:tcBorders>
              <w:top w:val="single" w:sz="4" w:space="0" w:color="auto"/>
              <w:left w:val="single" w:sz="4" w:space="0" w:color="auto"/>
              <w:bottom w:val="single" w:sz="4" w:space="0" w:color="auto"/>
              <w:right w:val="single" w:sz="4" w:space="0" w:color="auto"/>
            </w:tcBorders>
            <w:vAlign w:val="center"/>
          </w:tcPr>
          <w:p w14:paraId="5DF275E8" w14:textId="77777777" w:rsidR="00BD4449" w:rsidRPr="002A5226" w:rsidRDefault="00BD4449" w:rsidP="00987DD4">
            <w:pPr>
              <w:pStyle w:val="Naslov1"/>
              <w:jc w:val="both"/>
            </w:pPr>
          </w:p>
        </w:tc>
        <w:tc>
          <w:tcPr>
            <w:tcW w:w="2189" w:type="dxa"/>
            <w:gridSpan w:val="2"/>
            <w:tcBorders>
              <w:top w:val="single" w:sz="4" w:space="0" w:color="auto"/>
              <w:left w:val="single" w:sz="4" w:space="0" w:color="auto"/>
              <w:bottom w:val="single" w:sz="4" w:space="0" w:color="auto"/>
              <w:right w:val="single" w:sz="4" w:space="0" w:color="auto"/>
            </w:tcBorders>
            <w:vAlign w:val="center"/>
          </w:tcPr>
          <w:p w14:paraId="39A23C6B" w14:textId="77777777" w:rsidR="00BD4449" w:rsidRPr="002A5226" w:rsidRDefault="00BD4449" w:rsidP="00987DD4">
            <w:pPr>
              <w:pStyle w:val="Naslov1"/>
              <w:jc w:val="both"/>
            </w:pPr>
          </w:p>
        </w:tc>
        <w:tc>
          <w:tcPr>
            <w:tcW w:w="2347" w:type="dxa"/>
            <w:gridSpan w:val="5"/>
            <w:tcBorders>
              <w:top w:val="single" w:sz="4" w:space="0" w:color="auto"/>
              <w:left w:val="single" w:sz="4" w:space="0" w:color="auto"/>
              <w:bottom w:val="single" w:sz="4" w:space="0" w:color="auto"/>
              <w:right w:val="single" w:sz="4" w:space="0" w:color="auto"/>
            </w:tcBorders>
            <w:vAlign w:val="center"/>
          </w:tcPr>
          <w:p w14:paraId="1FF4A75F" w14:textId="77777777" w:rsidR="00BD4449" w:rsidRPr="002A5226" w:rsidRDefault="00BD4449" w:rsidP="00987DD4">
            <w:pPr>
              <w:pStyle w:val="Naslov1"/>
              <w:jc w:val="both"/>
            </w:pPr>
          </w:p>
        </w:tc>
        <w:tc>
          <w:tcPr>
            <w:tcW w:w="1447" w:type="dxa"/>
            <w:gridSpan w:val="5"/>
            <w:tcBorders>
              <w:top w:val="single" w:sz="4" w:space="0" w:color="auto"/>
              <w:left w:val="single" w:sz="4" w:space="0" w:color="auto"/>
              <w:bottom w:val="single" w:sz="4" w:space="0" w:color="auto"/>
              <w:right w:val="single" w:sz="4" w:space="0" w:color="auto"/>
            </w:tcBorders>
            <w:vAlign w:val="center"/>
          </w:tcPr>
          <w:p w14:paraId="07C59A77" w14:textId="77777777" w:rsidR="00BD4449" w:rsidRPr="002A5226" w:rsidRDefault="00BD4449" w:rsidP="00987DD4">
            <w:pPr>
              <w:pStyle w:val="Naslov1"/>
              <w:jc w:val="both"/>
            </w:pPr>
          </w:p>
        </w:tc>
        <w:tc>
          <w:tcPr>
            <w:tcW w:w="1507" w:type="dxa"/>
            <w:tcBorders>
              <w:top w:val="single" w:sz="4" w:space="0" w:color="auto"/>
              <w:left w:val="single" w:sz="4" w:space="0" w:color="auto"/>
              <w:bottom w:val="single" w:sz="4" w:space="0" w:color="auto"/>
              <w:right w:val="single" w:sz="4" w:space="0" w:color="auto"/>
            </w:tcBorders>
            <w:vAlign w:val="center"/>
          </w:tcPr>
          <w:p w14:paraId="42C38E7D" w14:textId="77777777" w:rsidR="00BD4449" w:rsidRPr="002A5226" w:rsidRDefault="00BD4449" w:rsidP="00987DD4">
            <w:pPr>
              <w:pStyle w:val="Naslov1"/>
              <w:jc w:val="both"/>
            </w:pPr>
          </w:p>
        </w:tc>
      </w:tr>
      <w:tr w:rsidR="00BD4449" w:rsidRPr="002A5226" w14:paraId="66816CF3" w14:textId="77777777" w:rsidTr="00CB13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17"/>
        </w:trPr>
        <w:tc>
          <w:tcPr>
            <w:tcW w:w="1853" w:type="dxa"/>
            <w:gridSpan w:val="2"/>
            <w:tcBorders>
              <w:top w:val="single" w:sz="4" w:space="0" w:color="auto"/>
              <w:left w:val="single" w:sz="4" w:space="0" w:color="auto"/>
              <w:bottom w:val="single" w:sz="4" w:space="0" w:color="auto"/>
              <w:right w:val="single" w:sz="4" w:space="0" w:color="auto"/>
            </w:tcBorders>
            <w:vAlign w:val="center"/>
          </w:tcPr>
          <w:p w14:paraId="618FB91F" w14:textId="77777777" w:rsidR="00BD4449" w:rsidRPr="002A5226" w:rsidRDefault="00BD4449" w:rsidP="00987DD4">
            <w:pPr>
              <w:pStyle w:val="Naslov1"/>
              <w:jc w:val="both"/>
            </w:pPr>
          </w:p>
        </w:tc>
        <w:tc>
          <w:tcPr>
            <w:tcW w:w="2189" w:type="dxa"/>
            <w:gridSpan w:val="2"/>
            <w:tcBorders>
              <w:top w:val="single" w:sz="4" w:space="0" w:color="auto"/>
              <w:left w:val="single" w:sz="4" w:space="0" w:color="auto"/>
              <w:bottom w:val="single" w:sz="4" w:space="0" w:color="auto"/>
              <w:right w:val="single" w:sz="4" w:space="0" w:color="auto"/>
            </w:tcBorders>
            <w:vAlign w:val="center"/>
          </w:tcPr>
          <w:p w14:paraId="61BDBEAA" w14:textId="77777777" w:rsidR="00BD4449" w:rsidRPr="002A5226" w:rsidRDefault="00BD4449" w:rsidP="00987DD4">
            <w:pPr>
              <w:pStyle w:val="Naslov1"/>
              <w:jc w:val="both"/>
            </w:pPr>
          </w:p>
        </w:tc>
        <w:tc>
          <w:tcPr>
            <w:tcW w:w="2347" w:type="dxa"/>
            <w:gridSpan w:val="5"/>
            <w:tcBorders>
              <w:top w:val="single" w:sz="4" w:space="0" w:color="auto"/>
              <w:left w:val="single" w:sz="4" w:space="0" w:color="auto"/>
              <w:bottom w:val="single" w:sz="4" w:space="0" w:color="auto"/>
              <w:right w:val="single" w:sz="4" w:space="0" w:color="auto"/>
            </w:tcBorders>
            <w:vAlign w:val="center"/>
          </w:tcPr>
          <w:p w14:paraId="474868E2" w14:textId="77777777" w:rsidR="00BD4449" w:rsidRPr="002A5226" w:rsidRDefault="00BD4449" w:rsidP="00987DD4">
            <w:pPr>
              <w:pStyle w:val="Naslov1"/>
              <w:jc w:val="both"/>
            </w:pPr>
          </w:p>
        </w:tc>
        <w:tc>
          <w:tcPr>
            <w:tcW w:w="1447" w:type="dxa"/>
            <w:gridSpan w:val="5"/>
            <w:tcBorders>
              <w:top w:val="single" w:sz="4" w:space="0" w:color="auto"/>
              <w:left w:val="single" w:sz="4" w:space="0" w:color="auto"/>
              <w:bottom w:val="single" w:sz="4" w:space="0" w:color="auto"/>
              <w:right w:val="single" w:sz="4" w:space="0" w:color="auto"/>
            </w:tcBorders>
            <w:vAlign w:val="center"/>
          </w:tcPr>
          <w:p w14:paraId="3FEC79DF" w14:textId="77777777" w:rsidR="00BD4449" w:rsidRPr="002A5226" w:rsidRDefault="00BD4449" w:rsidP="00987DD4">
            <w:pPr>
              <w:pStyle w:val="Naslov1"/>
              <w:jc w:val="both"/>
            </w:pPr>
          </w:p>
        </w:tc>
        <w:tc>
          <w:tcPr>
            <w:tcW w:w="1507" w:type="dxa"/>
            <w:tcBorders>
              <w:top w:val="single" w:sz="4" w:space="0" w:color="auto"/>
              <w:left w:val="single" w:sz="4" w:space="0" w:color="auto"/>
              <w:bottom w:val="single" w:sz="4" w:space="0" w:color="auto"/>
              <w:right w:val="single" w:sz="4" w:space="0" w:color="auto"/>
            </w:tcBorders>
            <w:vAlign w:val="center"/>
          </w:tcPr>
          <w:p w14:paraId="6E0C3CB2" w14:textId="77777777" w:rsidR="00BD4449" w:rsidRPr="002A5226" w:rsidRDefault="00BD4449" w:rsidP="00987DD4">
            <w:pPr>
              <w:pStyle w:val="Naslov1"/>
              <w:jc w:val="both"/>
            </w:pPr>
          </w:p>
        </w:tc>
      </w:tr>
      <w:tr w:rsidR="00B943F3" w:rsidRPr="002A5226" w14:paraId="10682722" w14:textId="77777777" w:rsidTr="00CB13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17"/>
        </w:trPr>
        <w:tc>
          <w:tcPr>
            <w:tcW w:w="1853" w:type="dxa"/>
            <w:gridSpan w:val="2"/>
            <w:tcBorders>
              <w:top w:val="single" w:sz="4" w:space="0" w:color="auto"/>
              <w:left w:val="single" w:sz="4" w:space="0" w:color="auto"/>
              <w:bottom w:val="single" w:sz="4" w:space="0" w:color="auto"/>
              <w:right w:val="single" w:sz="4" w:space="0" w:color="auto"/>
            </w:tcBorders>
            <w:vAlign w:val="center"/>
          </w:tcPr>
          <w:p w14:paraId="0E3DA2E3" w14:textId="77777777" w:rsidR="00B943F3" w:rsidRPr="002A5226" w:rsidRDefault="00B943F3" w:rsidP="00987DD4">
            <w:pPr>
              <w:pStyle w:val="Naslov1"/>
              <w:jc w:val="both"/>
            </w:pPr>
          </w:p>
        </w:tc>
        <w:tc>
          <w:tcPr>
            <w:tcW w:w="2189" w:type="dxa"/>
            <w:gridSpan w:val="2"/>
            <w:tcBorders>
              <w:top w:val="single" w:sz="4" w:space="0" w:color="auto"/>
              <w:left w:val="single" w:sz="4" w:space="0" w:color="auto"/>
              <w:bottom w:val="single" w:sz="4" w:space="0" w:color="auto"/>
              <w:right w:val="single" w:sz="4" w:space="0" w:color="auto"/>
            </w:tcBorders>
            <w:vAlign w:val="center"/>
          </w:tcPr>
          <w:p w14:paraId="6D9E9490" w14:textId="77777777" w:rsidR="00B943F3" w:rsidRPr="002A5226" w:rsidRDefault="00B943F3" w:rsidP="00987DD4">
            <w:pPr>
              <w:pStyle w:val="Naslov1"/>
              <w:jc w:val="both"/>
            </w:pPr>
          </w:p>
        </w:tc>
        <w:tc>
          <w:tcPr>
            <w:tcW w:w="2347" w:type="dxa"/>
            <w:gridSpan w:val="5"/>
            <w:tcBorders>
              <w:top w:val="single" w:sz="4" w:space="0" w:color="auto"/>
              <w:left w:val="single" w:sz="4" w:space="0" w:color="auto"/>
              <w:bottom w:val="single" w:sz="4" w:space="0" w:color="auto"/>
              <w:right w:val="single" w:sz="4" w:space="0" w:color="auto"/>
            </w:tcBorders>
            <w:vAlign w:val="center"/>
          </w:tcPr>
          <w:p w14:paraId="77B637B1" w14:textId="77777777" w:rsidR="00B943F3" w:rsidRPr="002A5226" w:rsidRDefault="00B943F3" w:rsidP="00987DD4">
            <w:pPr>
              <w:pStyle w:val="Naslov1"/>
              <w:jc w:val="both"/>
            </w:pPr>
          </w:p>
        </w:tc>
        <w:tc>
          <w:tcPr>
            <w:tcW w:w="1447" w:type="dxa"/>
            <w:gridSpan w:val="5"/>
            <w:tcBorders>
              <w:top w:val="single" w:sz="4" w:space="0" w:color="auto"/>
              <w:left w:val="single" w:sz="4" w:space="0" w:color="auto"/>
              <w:bottom w:val="single" w:sz="4" w:space="0" w:color="auto"/>
              <w:right w:val="single" w:sz="4" w:space="0" w:color="auto"/>
            </w:tcBorders>
            <w:vAlign w:val="center"/>
          </w:tcPr>
          <w:p w14:paraId="24838A59" w14:textId="77777777" w:rsidR="00B943F3" w:rsidRPr="002A5226" w:rsidRDefault="00B943F3" w:rsidP="00987DD4">
            <w:pPr>
              <w:pStyle w:val="Naslov1"/>
              <w:jc w:val="both"/>
            </w:pPr>
          </w:p>
        </w:tc>
        <w:tc>
          <w:tcPr>
            <w:tcW w:w="1507" w:type="dxa"/>
            <w:tcBorders>
              <w:top w:val="single" w:sz="4" w:space="0" w:color="auto"/>
              <w:left w:val="single" w:sz="4" w:space="0" w:color="auto"/>
              <w:bottom w:val="single" w:sz="4" w:space="0" w:color="auto"/>
              <w:right w:val="single" w:sz="4" w:space="0" w:color="auto"/>
            </w:tcBorders>
            <w:vAlign w:val="center"/>
          </w:tcPr>
          <w:p w14:paraId="655F3459" w14:textId="77777777" w:rsidR="00B943F3" w:rsidRPr="002A5226" w:rsidRDefault="00B943F3" w:rsidP="00987DD4">
            <w:pPr>
              <w:pStyle w:val="Naslov1"/>
              <w:jc w:val="both"/>
            </w:pPr>
          </w:p>
        </w:tc>
      </w:tr>
      <w:tr w:rsidR="00BD4449" w:rsidRPr="002A5226" w14:paraId="2DDF530D" w14:textId="77777777" w:rsidTr="00CB13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1"/>
        </w:trPr>
        <w:tc>
          <w:tcPr>
            <w:tcW w:w="6389" w:type="dxa"/>
            <w:gridSpan w:val="9"/>
            <w:tcBorders>
              <w:top w:val="single" w:sz="4" w:space="0" w:color="auto"/>
              <w:left w:val="single" w:sz="4" w:space="0" w:color="auto"/>
              <w:bottom w:val="single" w:sz="4" w:space="0" w:color="auto"/>
              <w:right w:val="single" w:sz="4" w:space="0" w:color="auto"/>
            </w:tcBorders>
            <w:vAlign w:val="center"/>
          </w:tcPr>
          <w:p w14:paraId="06B1ECF1" w14:textId="77777777" w:rsidR="00BD4449" w:rsidRPr="002A5226" w:rsidRDefault="00BD4449" w:rsidP="00987DD4">
            <w:pPr>
              <w:pStyle w:val="Naslov1"/>
              <w:jc w:val="both"/>
            </w:pPr>
            <w:r w:rsidRPr="002A5226">
              <w:t>SKUPAJ</w:t>
            </w:r>
          </w:p>
        </w:tc>
        <w:tc>
          <w:tcPr>
            <w:tcW w:w="1447" w:type="dxa"/>
            <w:gridSpan w:val="5"/>
            <w:tcBorders>
              <w:top w:val="single" w:sz="4" w:space="0" w:color="auto"/>
              <w:left w:val="single" w:sz="4" w:space="0" w:color="auto"/>
              <w:bottom w:val="single" w:sz="4" w:space="0" w:color="auto"/>
              <w:right w:val="single" w:sz="4" w:space="0" w:color="auto"/>
            </w:tcBorders>
            <w:vAlign w:val="center"/>
          </w:tcPr>
          <w:p w14:paraId="72DB85C1" w14:textId="77777777" w:rsidR="00BD4449" w:rsidRPr="002A5226" w:rsidRDefault="00BD4449" w:rsidP="00987DD4">
            <w:pPr>
              <w:widowControl w:val="0"/>
              <w:jc w:val="both"/>
              <w:rPr>
                <w:rFonts w:cs="Arial"/>
                <w:b/>
                <w:szCs w:val="20"/>
              </w:rPr>
            </w:pPr>
          </w:p>
        </w:tc>
        <w:tc>
          <w:tcPr>
            <w:tcW w:w="1507" w:type="dxa"/>
            <w:tcBorders>
              <w:top w:val="single" w:sz="4" w:space="0" w:color="auto"/>
              <w:left w:val="single" w:sz="4" w:space="0" w:color="auto"/>
              <w:bottom w:val="single" w:sz="4" w:space="0" w:color="auto"/>
              <w:right w:val="single" w:sz="4" w:space="0" w:color="auto"/>
            </w:tcBorders>
            <w:vAlign w:val="center"/>
          </w:tcPr>
          <w:p w14:paraId="6AA743C2" w14:textId="77777777" w:rsidR="00BD4449" w:rsidRPr="002A5226" w:rsidRDefault="00BD4449" w:rsidP="00987DD4">
            <w:pPr>
              <w:pStyle w:val="Naslov1"/>
              <w:jc w:val="both"/>
            </w:pPr>
          </w:p>
        </w:tc>
      </w:tr>
      <w:tr w:rsidR="00BD4449" w:rsidRPr="002A5226" w14:paraId="73051182" w14:textId="77777777" w:rsidTr="00CB13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84"/>
        </w:trPr>
        <w:tc>
          <w:tcPr>
            <w:tcW w:w="9343" w:type="dxa"/>
            <w:gridSpan w:val="15"/>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B81F0F0" w14:textId="77777777" w:rsidR="00BD4449" w:rsidRPr="002A5226" w:rsidRDefault="00BD4449" w:rsidP="00987DD4">
            <w:pPr>
              <w:pStyle w:val="Naslov1"/>
              <w:jc w:val="both"/>
            </w:pPr>
            <w:r w:rsidRPr="002A5226">
              <w:t>II.b Manjkajoče pravice porabe bodo zagotovljene s prerazporeditvijo:</w:t>
            </w:r>
          </w:p>
        </w:tc>
      </w:tr>
      <w:tr w:rsidR="00BD4449" w:rsidRPr="002A5226" w14:paraId="2D17868F" w14:textId="77777777" w:rsidTr="00CB13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6"/>
        </w:trPr>
        <w:tc>
          <w:tcPr>
            <w:tcW w:w="1853" w:type="dxa"/>
            <w:gridSpan w:val="2"/>
            <w:tcBorders>
              <w:top w:val="single" w:sz="4" w:space="0" w:color="auto"/>
              <w:left w:val="single" w:sz="4" w:space="0" w:color="auto"/>
              <w:bottom w:val="single" w:sz="4" w:space="0" w:color="auto"/>
              <w:right w:val="single" w:sz="4" w:space="0" w:color="auto"/>
            </w:tcBorders>
            <w:vAlign w:val="center"/>
          </w:tcPr>
          <w:p w14:paraId="247D9ED7" w14:textId="77777777" w:rsidR="00BD4449" w:rsidRPr="002A5226" w:rsidRDefault="00BD4449" w:rsidP="00987DD4">
            <w:pPr>
              <w:widowControl w:val="0"/>
              <w:jc w:val="both"/>
              <w:rPr>
                <w:rFonts w:cs="Arial"/>
                <w:szCs w:val="20"/>
              </w:rPr>
            </w:pPr>
            <w:r w:rsidRPr="002A5226">
              <w:rPr>
                <w:rFonts w:cs="Arial"/>
                <w:szCs w:val="20"/>
              </w:rPr>
              <w:t xml:space="preserve">Ime proračunskega uporabnika </w:t>
            </w:r>
          </w:p>
        </w:tc>
        <w:tc>
          <w:tcPr>
            <w:tcW w:w="2189" w:type="dxa"/>
            <w:gridSpan w:val="2"/>
            <w:tcBorders>
              <w:top w:val="single" w:sz="4" w:space="0" w:color="auto"/>
              <w:left w:val="single" w:sz="4" w:space="0" w:color="auto"/>
              <w:bottom w:val="single" w:sz="4" w:space="0" w:color="auto"/>
              <w:right w:val="single" w:sz="4" w:space="0" w:color="auto"/>
            </w:tcBorders>
            <w:vAlign w:val="center"/>
          </w:tcPr>
          <w:p w14:paraId="02436644" w14:textId="77777777" w:rsidR="00BD4449" w:rsidRPr="002A5226" w:rsidRDefault="00BD4449" w:rsidP="00987DD4">
            <w:pPr>
              <w:widowControl w:val="0"/>
              <w:jc w:val="both"/>
              <w:rPr>
                <w:rFonts w:cs="Arial"/>
                <w:szCs w:val="20"/>
              </w:rPr>
            </w:pPr>
            <w:r w:rsidRPr="002A5226">
              <w:rPr>
                <w:rFonts w:cs="Arial"/>
                <w:szCs w:val="20"/>
              </w:rPr>
              <w:t>Šifra in naziv ukrepa, projekta</w:t>
            </w:r>
          </w:p>
        </w:tc>
        <w:tc>
          <w:tcPr>
            <w:tcW w:w="2043" w:type="dxa"/>
            <w:gridSpan w:val="4"/>
            <w:tcBorders>
              <w:top w:val="single" w:sz="4" w:space="0" w:color="auto"/>
              <w:left w:val="single" w:sz="4" w:space="0" w:color="auto"/>
              <w:bottom w:val="single" w:sz="4" w:space="0" w:color="auto"/>
              <w:right w:val="single" w:sz="4" w:space="0" w:color="auto"/>
            </w:tcBorders>
            <w:vAlign w:val="center"/>
          </w:tcPr>
          <w:p w14:paraId="6EB6EF1B" w14:textId="77777777" w:rsidR="00BD4449" w:rsidRPr="002A5226" w:rsidRDefault="00BD4449" w:rsidP="00987DD4">
            <w:pPr>
              <w:widowControl w:val="0"/>
              <w:jc w:val="both"/>
              <w:rPr>
                <w:rFonts w:cs="Arial"/>
                <w:szCs w:val="20"/>
              </w:rPr>
            </w:pPr>
            <w:r w:rsidRPr="002A5226">
              <w:rPr>
                <w:rFonts w:cs="Arial"/>
                <w:szCs w:val="20"/>
              </w:rPr>
              <w:t xml:space="preserve">Šifra in naziv proračunske postavke </w:t>
            </w:r>
          </w:p>
        </w:tc>
        <w:tc>
          <w:tcPr>
            <w:tcW w:w="1751" w:type="dxa"/>
            <w:gridSpan w:val="6"/>
            <w:tcBorders>
              <w:top w:val="single" w:sz="4" w:space="0" w:color="auto"/>
              <w:left w:val="single" w:sz="4" w:space="0" w:color="auto"/>
              <w:bottom w:val="single" w:sz="4" w:space="0" w:color="auto"/>
              <w:right w:val="single" w:sz="4" w:space="0" w:color="auto"/>
            </w:tcBorders>
            <w:vAlign w:val="center"/>
          </w:tcPr>
          <w:p w14:paraId="7AFFC5AF" w14:textId="77777777" w:rsidR="00BD4449" w:rsidRPr="002A5226" w:rsidRDefault="00BD4449" w:rsidP="00987DD4">
            <w:pPr>
              <w:widowControl w:val="0"/>
              <w:jc w:val="both"/>
              <w:rPr>
                <w:rFonts w:cs="Arial"/>
                <w:szCs w:val="20"/>
              </w:rPr>
            </w:pPr>
            <w:r w:rsidRPr="002A5226">
              <w:rPr>
                <w:rFonts w:cs="Arial"/>
                <w:szCs w:val="20"/>
              </w:rPr>
              <w:t>Znesek za tekoče leto (t)</w:t>
            </w:r>
          </w:p>
        </w:tc>
        <w:tc>
          <w:tcPr>
            <w:tcW w:w="1507" w:type="dxa"/>
            <w:tcBorders>
              <w:top w:val="single" w:sz="4" w:space="0" w:color="auto"/>
              <w:left w:val="single" w:sz="4" w:space="0" w:color="auto"/>
              <w:bottom w:val="single" w:sz="4" w:space="0" w:color="auto"/>
              <w:right w:val="single" w:sz="4" w:space="0" w:color="auto"/>
            </w:tcBorders>
            <w:vAlign w:val="center"/>
          </w:tcPr>
          <w:p w14:paraId="414FCA7A" w14:textId="77777777" w:rsidR="00BD4449" w:rsidRPr="002A5226" w:rsidRDefault="00BD4449" w:rsidP="00987DD4">
            <w:pPr>
              <w:widowControl w:val="0"/>
              <w:jc w:val="both"/>
              <w:rPr>
                <w:rFonts w:cs="Arial"/>
                <w:szCs w:val="20"/>
              </w:rPr>
            </w:pPr>
            <w:r w:rsidRPr="002A5226">
              <w:rPr>
                <w:rFonts w:cs="Arial"/>
                <w:szCs w:val="20"/>
              </w:rPr>
              <w:t xml:space="preserve">Znesek za t + 1 </w:t>
            </w:r>
          </w:p>
        </w:tc>
      </w:tr>
      <w:tr w:rsidR="00BD4449" w:rsidRPr="002A5226" w14:paraId="69B19565" w14:textId="77777777" w:rsidTr="00CB13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1"/>
        </w:trPr>
        <w:tc>
          <w:tcPr>
            <w:tcW w:w="1853" w:type="dxa"/>
            <w:gridSpan w:val="2"/>
            <w:tcBorders>
              <w:top w:val="single" w:sz="4" w:space="0" w:color="auto"/>
              <w:left w:val="single" w:sz="4" w:space="0" w:color="auto"/>
              <w:bottom w:val="single" w:sz="4" w:space="0" w:color="auto"/>
              <w:right w:val="single" w:sz="4" w:space="0" w:color="auto"/>
            </w:tcBorders>
            <w:vAlign w:val="center"/>
          </w:tcPr>
          <w:p w14:paraId="7A91E66D" w14:textId="77777777" w:rsidR="00BD4449" w:rsidRPr="002A5226" w:rsidRDefault="00BD4449" w:rsidP="00987DD4">
            <w:pPr>
              <w:pStyle w:val="Naslov1"/>
              <w:jc w:val="both"/>
            </w:pPr>
          </w:p>
        </w:tc>
        <w:tc>
          <w:tcPr>
            <w:tcW w:w="2189" w:type="dxa"/>
            <w:gridSpan w:val="2"/>
            <w:tcBorders>
              <w:top w:val="single" w:sz="4" w:space="0" w:color="auto"/>
              <w:left w:val="single" w:sz="4" w:space="0" w:color="auto"/>
              <w:bottom w:val="single" w:sz="4" w:space="0" w:color="auto"/>
              <w:right w:val="single" w:sz="4" w:space="0" w:color="auto"/>
            </w:tcBorders>
            <w:vAlign w:val="center"/>
          </w:tcPr>
          <w:p w14:paraId="4A41D291" w14:textId="77777777" w:rsidR="00BD4449" w:rsidRPr="002A5226" w:rsidRDefault="00BD4449" w:rsidP="00987DD4">
            <w:pPr>
              <w:pStyle w:val="Naslov1"/>
              <w:jc w:val="both"/>
            </w:pPr>
          </w:p>
        </w:tc>
        <w:tc>
          <w:tcPr>
            <w:tcW w:w="2043" w:type="dxa"/>
            <w:gridSpan w:val="4"/>
            <w:tcBorders>
              <w:top w:val="single" w:sz="4" w:space="0" w:color="auto"/>
              <w:left w:val="single" w:sz="4" w:space="0" w:color="auto"/>
              <w:bottom w:val="single" w:sz="4" w:space="0" w:color="auto"/>
              <w:right w:val="single" w:sz="4" w:space="0" w:color="auto"/>
            </w:tcBorders>
            <w:vAlign w:val="center"/>
          </w:tcPr>
          <w:p w14:paraId="5A37DEF7" w14:textId="77777777" w:rsidR="00BD4449" w:rsidRPr="002A5226" w:rsidRDefault="00BD4449" w:rsidP="00987DD4">
            <w:pPr>
              <w:pStyle w:val="Naslov1"/>
              <w:jc w:val="both"/>
            </w:pPr>
          </w:p>
        </w:tc>
        <w:tc>
          <w:tcPr>
            <w:tcW w:w="1751" w:type="dxa"/>
            <w:gridSpan w:val="6"/>
            <w:tcBorders>
              <w:top w:val="single" w:sz="4" w:space="0" w:color="auto"/>
              <w:left w:val="single" w:sz="4" w:space="0" w:color="auto"/>
              <w:bottom w:val="single" w:sz="4" w:space="0" w:color="auto"/>
              <w:right w:val="single" w:sz="4" w:space="0" w:color="auto"/>
            </w:tcBorders>
            <w:vAlign w:val="center"/>
          </w:tcPr>
          <w:p w14:paraId="2C717EDA" w14:textId="77777777" w:rsidR="00BD4449" w:rsidRPr="002A5226" w:rsidRDefault="00BD4449" w:rsidP="00987DD4">
            <w:pPr>
              <w:pStyle w:val="Naslov1"/>
              <w:jc w:val="both"/>
            </w:pPr>
          </w:p>
        </w:tc>
        <w:tc>
          <w:tcPr>
            <w:tcW w:w="1507" w:type="dxa"/>
            <w:tcBorders>
              <w:top w:val="single" w:sz="4" w:space="0" w:color="auto"/>
              <w:left w:val="single" w:sz="4" w:space="0" w:color="auto"/>
              <w:bottom w:val="single" w:sz="4" w:space="0" w:color="auto"/>
              <w:right w:val="single" w:sz="4" w:space="0" w:color="auto"/>
            </w:tcBorders>
            <w:vAlign w:val="center"/>
          </w:tcPr>
          <w:p w14:paraId="191C31DC" w14:textId="77777777" w:rsidR="00BD4449" w:rsidRPr="002A5226" w:rsidRDefault="00BD4449" w:rsidP="00987DD4">
            <w:pPr>
              <w:pStyle w:val="Naslov1"/>
              <w:jc w:val="both"/>
            </w:pPr>
          </w:p>
        </w:tc>
      </w:tr>
      <w:tr w:rsidR="00BD4449" w:rsidRPr="002A5226" w14:paraId="268E37C6" w14:textId="77777777" w:rsidTr="00CB13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1"/>
        </w:trPr>
        <w:tc>
          <w:tcPr>
            <w:tcW w:w="6085" w:type="dxa"/>
            <w:gridSpan w:val="8"/>
            <w:tcBorders>
              <w:top w:val="single" w:sz="4" w:space="0" w:color="auto"/>
              <w:left w:val="single" w:sz="4" w:space="0" w:color="auto"/>
              <w:bottom w:val="single" w:sz="4" w:space="0" w:color="auto"/>
              <w:right w:val="single" w:sz="4" w:space="0" w:color="auto"/>
            </w:tcBorders>
            <w:vAlign w:val="center"/>
          </w:tcPr>
          <w:p w14:paraId="5CBD20AD" w14:textId="77777777" w:rsidR="00BD4449" w:rsidRPr="002A5226" w:rsidRDefault="00DC768D" w:rsidP="00987DD4">
            <w:pPr>
              <w:pStyle w:val="Naslov1"/>
              <w:jc w:val="both"/>
            </w:pPr>
            <w:r w:rsidRPr="002A5226">
              <w:t>SKUPAJ</w:t>
            </w:r>
          </w:p>
        </w:tc>
        <w:tc>
          <w:tcPr>
            <w:tcW w:w="1751" w:type="dxa"/>
            <w:gridSpan w:val="6"/>
            <w:tcBorders>
              <w:top w:val="single" w:sz="4" w:space="0" w:color="auto"/>
              <w:left w:val="single" w:sz="4" w:space="0" w:color="auto"/>
              <w:bottom w:val="single" w:sz="4" w:space="0" w:color="auto"/>
              <w:right w:val="single" w:sz="4" w:space="0" w:color="auto"/>
            </w:tcBorders>
            <w:vAlign w:val="center"/>
          </w:tcPr>
          <w:p w14:paraId="5E9B76A5" w14:textId="77777777" w:rsidR="00BD4449" w:rsidRPr="002A5226" w:rsidRDefault="00BD4449" w:rsidP="00987DD4">
            <w:pPr>
              <w:pStyle w:val="Naslov1"/>
              <w:jc w:val="both"/>
            </w:pPr>
          </w:p>
        </w:tc>
        <w:tc>
          <w:tcPr>
            <w:tcW w:w="1507" w:type="dxa"/>
            <w:tcBorders>
              <w:top w:val="single" w:sz="4" w:space="0" w:color="auto"/>
              <w:left w:val="single" w:sz="4" w:space="0" w:color="auto"/>
              <w:bottom w:val="single" w:sz="4" w:space="0" w:color="auto"/>
              <w:right w:val="single" w:sz="4" w:space="0" w:color="auto"/>
            </w:tcBorders>
            <w:vAlign w:val="center"/>
          </w:tcPr>
          <w:p w14:paraId="0D238411" w14:textId="77777777" w:rsidR="00BD4449" w:rsidRPr="002A5226" w:rsidRDefault="00BD4449" w:rsidP="00987DD4">
            <w:pPr>
              <w:pStyle w:val="Naslov1"/>
              <w:jc w:val="both"/>
            </w:pPr>
          </w:p>
        </w:tc>
      </w:tr>
      <w:tr w:rsidR="00BD4449" w:rsidRPr="002A5226" w14:paraId="155725FC" w14:textId="77777777" w:rsidTr="00CB13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0"/>
        </w:trPr>
        <w:tc>
          <w:tcPr>
            <w:tcW w:w="9343" w:type="dxa"/>
            <w:gridSpan w:val="15"/>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8FE783A" w14:textId="77777777" w:rsidR="00BD4449" w:rsidRPr="002A5226" w:rsidRDefault="00BD4449" w:rsidP="00987DD4">
            <w:pPr>
              <w:pStyle w:val="Naslov1"/>
              <w:jc w:val="both"/>
            </w:pPr>
            <w:r w:rsidRPr="002A5226">
              <w:t>II.c Načrtovana nadomestitev zmanjšanih prihodkov in povečanih odhodkov proračuna:</w:t>
            </w:r>
          </w:p>
        </w:tc>
      </w:tr>
      <w:tr w:rsidR="00BD4449" w:rsidRPr="002A5226" w14:paraId="54E60C0C" w14:textId="77777777" w:rsidTr="00CB13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6"/>
        </w:trPr>
        <w:tc>
          <w:tcPr>
            <w:tcW w:w="4485" w:type="dxa"/>
            <w:gridSpan w:val="5"/>
            <w:tcBorders>
              <w:top w:val="single" w:sz="4" w:space="0" w:color="auto"/>
              <w:left w:val="single" w:sz="4" w:space="0" w:color="auto"/>
              <w:bottom w:val="single" w:sz="4" w:space="0" w:color="auto"/>
              <w:right w:val="single" w:sz="4" w:space="0" w:color="auto"/>
            </w:tcBorders>
            <w:vAlign w:val="center"/>
          </w:tcPr>
          <w:p w14:paraId="4B58F103" w14:textId="77777777" w:rsidR="00BD4449" w:rsidRPr="002A5226" w:rsidRDefault="00BD4449" w:rsidP="00987DD4">
            <w:pPr>
              <w:widowControl w:val="0"/>
              <w:ind w:right="-112"/>
              <w:jc w:val="both"/>
              <w:rPr>
                <w:rFonts w:cs="Arial"/>
                <w:szCs w:val="20"/>
              </w:rPr>
            </w:pPr>
            <w:r w:rsidRPr="002A5226">
              <w:rPr>
                <w:rFonts w:cs="Arial"/>
                <w:szCs w:val="20"/>
              </w:rPr>
              <w:t>Novi prihodki</w:t>
            </w:r>
          </w:p>
        </w:tc>
        <w:tc>
          <w:tcPr>
            <w:tcW w:w="2096" w:type="dxa"/>
            <w:gridSpan w:val="5"/>
            <w:tcBorders>
              <w:top w:val="single" w:sz="4" w:space="0" w:color="auto"/>
              <w:left w:val="single" w:sz="4" w:space="0" w:color="auto"/>
              <w:bottom w:val="single" w:sz="4" w:space="0" w:color="auto"/>
              <w:right w:val="single" w:sz="4" w:space="0" w:color="auto"/>
            </w:tcBorders>
            <w:vAlign w:val="center"/>
          </w:tcPr>
          <w:p w14:paraId="2E22F055" w14:textId="77777777" w:rsidR="00BD4449" w:rsidRPr="002A5226" w:rsidRDefault="00BD4449" w:rsidP="00987DD4">
            <w:pPr>
              <w:widowControl w:val="0"/>
              <w:ind w:right="-112"/>
              <w:jc w:val="both"/>
              <w:rPr>
                <w:rFonts w:cs="Arial"/>
                <w:szCs w:val="20"/>
              </w:rPr>
            </w:pPr>
            <w:r w:rsidRPr="002A5226">
              <w:rPr>
                <w:rFonts w:cs="Arial"/>
                <w:szCs w:val="20"/>
              </w:rPr>
              <w:t>Znesek za tekoče leto (t)</w:t>
            </w:r>
          </w:p>
        </w:tc>
        <w:tc>
          <w:tcPr>
            <w:tcW w:w="2762" w:type="dxa"/>
            <w:gridSpan w:val="5"/>
            <w:tcBorders>
              <w:top w:val="single" w:sz="4" w:space="0" w:color="auto"/>
              <w:left w:val="single" w:sz="4" w:space="0" w:color="auto"/>
              <w:bottom w:val="single" w:sz="4" w:space="0" w:color="auto"/>
              <w:right w:val="single" w:sz="4" w:space="0" w:color="auto"/>
            </w:tcBorders>
            <w:vAlign w:val="center"/>
          </w:tcPr>
          <w:p w14:paraId="0D6ACA78" w14:textId="77777777" w:rsidR="00BD4449" w:rsidRPr="002A5226" w:rsidRDefault="00BD4449" w:rsidP="00987DD4">
            <w:pPr>
              <w:widowControl w:val="0"/>
              <w:ind w:right="-112"/>
              <w:jc w:val="both"/>
              <w:rPr>
                <w:rFonts w:cs="Arial"/>
                <w:szCs w:val="20"/>
              </w:rPr>
            </w:pPr>
            <w:r w:rsidRPr="002A5226">
              <w:rPr>
                <w:rFonts w:cs="Arial"/>
                <w:szCs w:val="20"/>
              </w:rPr>
              <w:t>Znesek za t + 1</w:t>
            </w:r>
          </w:p>
        </w:tc>
      </w:tr>
      <w:tr w:rsidR="00BD4449" w:rsidRPr="002A5226" w14:paraId="24D6F92D" w14:textId="77777777" w:rsidTr="00CB13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1"/>
        </w:trPr>
        <w:tc>
          <w:tcPr>
            <w:tcW w:w="4485" w:type="dxa"/>
            <w:gridSpan w:val="5"/>
            <w:tcBorders>
              <w:top w:val="single" w:sz="4" w:space="0" w:color="auto"/>
              <w:left w:val="single" w:sz="4" w:space="0" w:color="auto"/>
              <w:bottom w:val="single" w:sz="4" w:space="0" w:color="auto"/>
              <w:right w:val="single" w:sz="4" w:space="0" w:color="auto"/>
            </w:tcBorders>
            <w:vAlign w:val="center"/>
          </w:tcPr>
          <w:p w14:paraId="7F1EED70" w14:textId="77777777" w:rsidR="00BD4449" w:rsidRPr="002A5226" w:rsidRDefault="00BD4449" w:rsidP="00987DD4">
            <w:pPr>
              <w:pStyle w:val="Naslov1"/>
              <w:jc w:val="both"/>
            </w:pPr>
            <w:r w:rsidRPr="002A5226">
              <w:t>SKUPAJ</w:t>
            </w:r>
          </w:p>
        </w:tc>
        <w:tc>
          <w:tcPr>
            <w:tcW w:w="2096" w:type="dxa"/>
            <w:gridSpan w:val="5"/>
            <w:tcBorders>
              <w:top w:val="single" w:sz="4" w:space="0" w:color="auto"/>
              <w:left w:val="single" w:sz="4" w:space="0" w:color="auto"/>
              <w:bottom w:val="single" w:sz="4" w:space="0" w:color="auto"/>
              <w:right w:val="single" w:sz="4" w:space="0" w:color="auto"/>
            </w:tcBorders>
            <w:vAlign w:val="center"/>
          </w:tcPr>
          <w:p w14:paraId="6087D7EC" w14:textId="77777777" w:rsidR="00BD4449" w:rsidRPr="002A5226" w:rsidRDefault="00BD4449" w:rsidP="00987DD4">
            <w:pPr>
              <w:pStyle w:val="Naslov1"/>
              <w:jc w:val="both"/>
            </w:pPr>
          </w:p>
        </w:tc>
        <w:tc>
          <w:tcPr>
            <w:tcW w:w="2762" w:type="dxa"/>
            <w:gridSpan w:val="5"/>
            <w:tcBorders>
              <w:top w:val="single" w:sz="4" w:space="0" w:color="auto"/>
              <w:left w:val="single" w:sz="4" w:space="0" w:color="auto"/>
              <w:bottom w:val="single" w:sz="4" w:space="0" w:color="auto"/>
              <w:right w:val="single" w:sz="4" w:space="0" w:color="auto"/>
            </w:tcBorders>
            <w:vAlign w:val="center"/>
          </w:tcPr>
          <w:p w14:paraId="56736AD9" w14:textId="77777777" w:rsidR="00BD4449" w:rsidRPr="002A5226" w:rsidRDefault="00BD4449" w:rsidP="00987DD4">
            <w:pPr>
              <w:pStyle w:val="Naslov1"/>
              <w:jc w:val="both"/>
            </w:pPr>
          </w:p>
        </w:tc>
      </w:tr>
      <w:tr w:rsidR="00BD4449" w:rsidRPr="002A5226" w14:paraId="0A323B6A" w14:textId="77777777" w:rsidTr="00CB1357">
        <w:trPr>
          <w:trHeight w:val="1847"/>
        </w:trPr>
        <w:tc>
          <w:tcPr>
            <w:tcW w:w="9343" w:type="dxa"/>
            <w:gridSpan w:val="15"/>
          </w:tcPr>
          <w:p w14:paraId="6621EDDD" w14:textId="77777777" w:rsidR="00BD4449" w:rsidRPr="002A5226" w:rsidRDefault="00BD4449" w:rsidP="00987DD4">
            <w:pPr>
              <w:widowControl w:val="0"/>
              <w:jc w:val="both"/>
              <w:rPr>
                <w:rFonts w:cs="Arial"/>
                <w:b/>
                <w:szCs w:val="20"/>
              </w:rPr>
            </w:pPr>
            <w:r w:rsidRPr="002A5226">
              <w:rPr>
                <w:rFonts w:cs="Arial"/>
                <w:b/>
                <w:szCs w:val="20"/>
              </w:rPr>
              <w:t>OBRAZLOŽITEV:</w:t>
            </w:r>
          </w:p>
          <w:p w14:paraId="3EAF322B" w14:textId="77777777" w:rsidR="00BD4449" w:rsidRPr="002A5226" w:rsidRDefault="00BD4449" w:rsidP="00987DD4">
            <w:pPr>
              <w:widowControl w:val="0"/>
              <w:suppressAutoHyphens/>
              <w:jc w:val="both"/>
              <w:rPr>
                <w:rFonts w:cs="Arial"/>
                <w:b/>
                <w:szCs w:val="20"/>
                <w:lang w:eastAsia="sl-SI"/>
              </w:rPr>
            </w:pPr>
            <w:r w:rsidRPr="002A5226">
              <w:rPr>
                <w:rFonts w:cs="Arial"/>
                <w:b/>
                <w:szCs w:val="20"/>
                <w:lang w:eastAsia="sl-SI"/>
              </w:rPr>
              <w:t>Ocena finančnih posledic, ki niso načrtovane v sprejetem proračunu</w:t>
            </w:r>
          </w:p>
          <w:p w14:paraId="62247143" w14:textId="77777777" w:rsidR="00BD4449" w:rsidRPr="002A5226" w:rsidRDefault="00BD4449" w:rsidP="00987DD4">
            <w:pPr>
              <w:widowControl w:val="0"/>
              <w:jc w:val="both"/>
              <w:rPr>
                <w:rFonts w:cs="Arial"/>
                <w:szCs w:val="20"/>
                <w:lang w:eastAsia="sl-SI"/>
              </w:rPr>
            </w:pPr>
            <w:r w:rsidRPr="002A5226">
              <w:rPr>
                <w:rFonts w:cs="Arial"/>
                <w:szCs w:val="20"/>
                <w:lang w:eastAsia="sl-SI"/>
              </w:rPr>
              <w:t>V zvezi s predlaganim vladnim gradivom se navedejo predvidene spremembe (povečanje, zmanjšanje):</w:t>
            </w:r>
          </w:p>
          <w:p w14:paraId="2B1A08C8" w14:textId="5FFFEE49" w:rsidR="00BD4449" w:rsidRPr="002A5226" w:rsidRDefault="00D64F2D" w:rsidP="00987DD4">
            <w:pPr>
              <w:widowControl w:val="0"/>
              <w:suppressAutoHyphens/>
              <w:jc w:val="both"/>
              <w:rPr>
                <w:rFonts w:cs="Arial"/>
                <w:szCs w:val="20"/>
              </w:rPr>
            </w:pPr>
            <w:r w:rsidRPr="002A5226">
              <w:rPr>
                <w:rFonts w:cs="Arial"/>
                <w:szCs w:val="20"/>
                <w:lang w:eastAsia="sl-SI"/>
              </w:rPr>
              <w:t xml:space="preserve">- </w:t>
            </w:r>
            <w:r w:rsidR="00BD4449" w:rsidRPr="002A5226">
              <w:rPr>
                <w:rFonts w:cs="Arial"/>
                <w:szCs w:val="20"/>
                <w:lang w:eastAsia="sl-SI"/>
              </w:rPr>
              <w:t>prihodkov državnega proračuna in občinskih proračunov,</w:t>
            </w:r>
          </w:p>
          <w:p w14:paraId="20CFBAA6" w14:textId="63B524BC" w:rsidR="00BD4449" w:rsidRPr="002A5226" w:rsidRDefault="00D64F2D" w:rsidP="00987DD4">
            <w:pPr>
              <w:widowControl w:val="0"/>
              <w:suppressAutoHyphens/>
              <w:jc w:val="both"/>
              <w:rPr>
                <w:rFonts w:cs="Arial"/>
                <w:szCs w:val="20"/>
              </w:rPr>
            </w:pPr>
            <w:r w:rsidRPr="002A5226">
              <w:rPr>
                <w:rFonts w:cs="Arial"/>
                <w:szCs w:val="20"/>
                <w:lang w:eastAsia="sl-SI"/>
              </w:rPr>
              <w:t xml:space="preserve">- </w:t>
            </w:r>
            <w:r w:rsidR="00BD4449" w:rsidRPr="002A5226">
              <w:rPr>
                <w:rFonts w:cs="Arial"/>
                <w:szCs w:val="20"/>
                <w:lang w:eastAsia="sl-SI"/>
              </w:rPr>
              <w:t>odhodkov državnega proračuna, ki niso načrtovani na ukrepih oziroma projektih sprejetih proračunov,</w:t>
            </w:r>
          </w:p>
          <w:p w14:paraId="5C382B8C" w14:textId="75A6C8F7" w:rsidR="00BD4449" w:rsidRPr="002A5226" w:rsidRDefault="00D64F2D" w:rsidP="00987DD4">
            <w:pPr>
              <w:widowControl w:val="0"/>
              <w:suppressAutoHyphens/>
              <w:jc w:val="both"/>
              <w:rPr>
                <w:rFonts w:cs="Arial"/>
                <w:szCs w:val="20"/>
              </w:rPr>
            </w:pPr>
            <w:r w:rsidRPr="002A5226">
              <w:rPr>
                <w:rFonts w:cs="Arial"/>
                <w:szCs w:val="20"/>
                <w:lang w:eastAsia="sl-SI"/>
              </w:rPr>
              <w:t xml:space="preserve">- </w:t>
            </w:r>
            <w:r w:rsidR="00BD4449" w:rsidRPr="002A5226">
              <w:rPr>
                <w:rFonts w:cs="Arial"/>
                <w:szCs w:val="20"/>
                <w:lang w:eastAsia="sl-SI"/>
              </w:rPr>
              <w:t>obveznosti za druga javnofinančna sredstva (drugi viri), ki niso načrtovana na ukrepih oziroma projektih sprejetih proračunov.</w:t>
            </w:r>
          </w:p>
          <w:p w14:paraId="71EB915E" w14:textId="77777777" w:rsidR="00BD4449" w:rsidRPr="002A5226" w:rsidRDefault="00BD4449" w:rsidP="00987DD4">
            <w:pPr>
              <w:widowControl w:val="0"/>
              <w:jc w:val="both"/>
              <w:rPr>
                <w:rFonts w:cs="Arial"/>
                <w:szCs w:val="20"/>
                <w:lang w:eastAsia="sl-SI"/>
              </w:rPr>
            </w:pPr>
          </w:p>
          <w:p w14:paraId="7534B87C" w14:textId="77777777" w:rsidR="00BD4449" w:rsidRPr="002A5226" w:rsidRDefault="00BD4449" w:rsidP="00987DD4">
            <w:pPr>
              <w:widowControl w:val="0"/>
              <w:suppressAutoHyphens/>
              <w:jc w:val="both"/>
              <w:rPr>
                <w:rFonts w:cs="Arial"/>
                <w:b/>
                <w:szCs w:val="20"/>
                <w:lang w:eastAsia="sl-SI"/>
              </w:rPr>
            </w:pPr>
            <w:r w:rsidRPr="002A5226">
              <w:rPr>
                <w:rFonts w:cs="Arial"/>
                <w:b/>
                <w:szCs w:val="20"/>
                <w:lang w:eastAsia="sl-SI"/>
              </w:rPr>
              <w:t>Finančne posledice za državni proračun</w:t>
            </w:r>
          </w:p>
          <w:p w14:paraId="02965846" w14:textId="77777777" w:rsidR="00BD4449" w:rsidRPr="002A5226" w:rsidRDefault="00BD4449" w:rsidP="00987DD4">
            <w:pPr>
              <w:widowControl w:val="0"/>
              <w:jc w:val="both"/>
              <w:rPr>
                <w:rFonts w:cs="Arial"/>
                <w:szCs w:val="20"/>
                <w:lang w:eastAsia="sl-SI"/>
              </w:rPr>
            </w:pPr>
            <w:r w:rsidRPr="002A5226">
              <w:rPr>
                <w:rFonts w:cs="Arial"/>
                <w:szCs w:val="20"/>
                <w:lang w:eastAsia="sl-SI"/>
              </w:rPr>
              <w:lastRenderedPageBreak/>
              <w:t>Prikazane morajo biti finančne posledice za državni proračun, ki so na proračunskih postavkah načrtovane v dinamiki projektov oziroma ukrepov:</w:t>
            </w:r>
          </w:p>
          <w:p w14:paraId="5CC52635" w14:textId="77777777" w:rsidR="00BD4449" w:rsidRPr="002A5226" w:rsidRDefault="00BD4449" w:rsidP="00987DD4">
            <w:pPr>
              <w:widowControl w:val="0"/>
              <w:suppressAutoHyphens/>
              <w:jc w:val="both"/>
              <w:rPr>
                <w:rFonts w:cs="Arial"/>
                <w:b/>
                <w:szCs w:val="20"/>
                <w:lang w:eastAsia="sl-SI"/>
              </w:rPr>
            </w:pPr>
            <w:r w:rsidRPr="002A5226">
              <w:rPr>
                <w:rFonts w:cs="Arial"/>
                <w:b/>
                <w:szCs w:val="20"/>
                <w:lang w:eastAsia="sl-SI"/>
              </w:rPr>
              <w:t>II.a Pravice porabe za izvedbo predlaganih rešitev so zagotovljene:</w:t>
            </w:r>
          </w:p>
          <w:p w14:paraId="1257A29D" w14:textId="77777777" w:rsidR="00BD4449" w:rsidRPr="002A5226" w:rsidRDefault="00BD4449" w:rsidP="00987DD4">
            <w:pPr>
              <w:widowControl w:val="0"/>
              <w:jc w:val="both"/>
              <w:rPr>
                <w:rFonts w:cs="Arial"/>
                <w:szCs w:val="20"/>
                <w:lang w:eastAsia="sl-SI"/>
              </w:rPr>
            </w:pPr>
            <w:r w:rsidRPr="002A5226">
              <w:rPr>
                <w:rFonts w:cs="Arial"/>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470625F8" w14:textId="1E583064" w:rsidR="00BD4449" w:rsidRPr="002A5226" w:rsidRDefault="00D64F2D" w:rsidP="00987DD4">
            <w:pPr>
              <w:widowControl w:val="0"/>
              <w:suppressAutoHyphens/>
              <w:jc w:val="both"/>
              <w:rPr>
                <w:rFonts w:cs="Arial"/>
                <w:szCs w:val="20"/>
                <w:lang w:eastAsia="sl-SI"/>
              </w:rPr>
            </w:pPr>
            <w:r w:rsidRPr="002A5226">
              <w:rPr>
                <w:rFonts w:cs="Arial"/>
                <w:szCs w:val="20"/>
                <w:lang w:eastAsia="sl-SI"/>
              </w:rPr>
              <w:t xml:space="preserve">- </w:t>
            </w:r>
            <w:r w:rsidR="00BD4449" w:rsidRPr="002A5226">
              <w:rPr>
                <w:rFonts w:cs="Arial"/>
                <w:szCs w:val="20"/>
                <w:lang w:eastAsia="sl-SI"/>
              </w:rPr>
              <w:t>proračunski uporabnik, ki bo financiral novi projekt oziroma ukrep,</w:t>
            </w:r>
          </w:p>
          <w:p w14:paraId="51EB7921" w14:textId="77B6BBE2" w:rsidR="00BD4449" w:rsidRPr="002A5226" w:rsidRDefault="00D64F2D" w:rsidP="00987DD4">
            <w:pPr>
              <w:widowControl w:val="0"/>
              <w:suppressAutoHyphens/>
              <w:jc w:val="both"/>
              <w:rPr>
                <w:rFonts w:cs="Arial"/>
                <w:szCs w:val="20"/>
                <w:lang w:eastAsia="sl-SI"/>
              </w:rPr>
            </w:pPr>
            <w:r w:rsidRPr="002A5226">
              <w:rPr>
                <w:rFonts w:cs="Arial"/>
                <w:szCs w:val="20"/>
                <w:lang w:eastAsia="sl-SI"/>
              </w:rPr>
              <w:t xml:space="preserve">- </w:t>
            </w:r>
            <w:r w:rsidR="00BD4449" w:rsidRPr="002A5226">
              <w:rPr>
                <w:rFonts w:cs="Arial"/>
                <w:szCs w:val="20"/>
                <w:lang w:eastAsia="sl-SI"/>
              </w:rPr>
              <w:t xml:space="preserve">projekt oziroma ukrep, s katerim se bodo dosegli cilji vladnega gradiva, in </w:t>
            </w:r>
          </w:p>
          <w:p w14:paraId="5192BF41" w14:textId="5A9566C6" w:rsidR="00BD4449" w:rsidRPr="002A5226" w:rsidRDefault="00D64F2D" w:rsidP="00987DD4">
            <w:pPr>
              <w:widowControl w:val="0"/>
              <w:suppressAutoHyphens/>
              <w:jc w:val="both"/>
              <w:rPr>
                <w:rFonts w:cs="Arial"/>
                <w:szCs w:val="20"/>
                <w:lang w:eastAsia="sl-SI"/>
              </w:rPr>
            </w:pPr>
            <w:r w:rsidRPr="002A5226">
              <w:rPr>
                <w:rFonts w:cs="Arial"/>
                <w:szCs w:val="20"/>
                <w:lang w:eastAsia="sl-SI"/>
              </w:rPr>
              <w:t xml:space="preserve">- </w:t>
            </w:r>
            <w:r w:rsidR="00BD4449" w:rsidRPr="002A5226">
              <w:rPr>
                <w:rFonts w:cs="Arial"/>
                <w:szCs w:val="20"/>
                <w:lang w:eastAsia="sl-SI"/>
              </w:rPr>
              <w:t>proračunske postavke.</w:t>
            </w:r>
          </w:p>
          <w:p w14:paraId="05BFF968" w14:textId="77777777" w:rsidR="00BD4449" w:rsidRPr="002A5226" w:rsidRDefault="00BD4449" w:rsidP="00987DD4">
            <w:pPr>
              <w:widowControl w:val="0"/>
              <w:jc w:val="both"/>
              <w:rPr>
                <w:rFonts w:cs="Arial"/>
                <w:szCs w:val="20"/>
                <w:lang w:eastAsia="sl-SI"/>
              </w:rPr>
            </w:pPr>
            <w:r w:rsidRPr="002A5226">
              <w:rPr>
                <w:rFonts w:cs="Arial"/>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30CFC7A0" w14:textId="77777777" w:rsidR="00BD4449" w:rsidRPr="002A5226" w:rsidRDefault="00BD4449" w:rsidP="00987DD4">
            <w:pPr>
              <w:widowControl w:val="0"/>
              <w:suppressAutoHyphens/>
              <w:jc w:val="both"/>
              <w:rPr>
                <w:rFonts w:cs="Arial"/>
                <w:b/>
                <w:szCs w:val="20"/>
                <w:lang w:eastAsia="sl-SI"/>
              </w:rPr>
            </w:pPr>
            <w:r w:rsidRPr="002A5226">
              <w:rPr>
                <w:rFonts w:cs="Arial"/>
                <w:b/>
                <w:szCs w:val="20"/>
                <w:lang w:eastAsia="sl-SI"/>
              </w:rPr>
              <w:t>II.b Manjkajoče pravice porabe bodo zagotovljene s prerazporeditvijo:</w:t>
            </w:r>
          </w:p>
          <w:p w14:paraId="2E2A0B7C" w14:textId="77777777" w:rsidR="00BD4449" w:rsidRPr="002A5226" w:rsidRDefault="00BD4449" w:rsidP="00987DD4">
            <w:pPr>
              <w:widowControl w:val="0"/>
              <w:jc w:val="both"/>
              <w:rPr>
                <w:rFonts w:cs="Arial"/>
                <w:szCs w:val="20"/>
                <w:lang w:eastAsia="sl-SI"/>
              </w:rPr>
            </w:pPr>
            <w:r w:rsidRPr="002A5226">
              <w:rPr>
                <w:rFonts w:cs="Arial"/>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1E075D08" w14:textId="77777777" w:rsidR="00BD4449" w:rsidRPr="002A5226" w:rsidRDefault="00BD4449" w:rsidP="00987DD4">
            <w:pPr>
              <w:widowControl w:val="0"/>
              <w:suppressAutoHyphens/>
              <w:jc w:val="both"/>
              <w:rPr>
                <w:rFonts w:cs="Arial"/>
                <w:b/>
                <w:szCs w:val="20"/>
                <w:lang w:eastAsia="sl-SI"/>
              </w:rPr>
            </w:pPr>
            <w:r w:rsidRPr="002A5226">
              <w:rPr>
                <w:rFonts w:cs="Arial"/>
                <w:b/>
                <w:szCs w:val="20"/>
                <w:lang w:eastAsia="sl-SI"/>
              </w:rPr>
              <w:t>II.c Načrtovana nadomestitev zmanjšanih prihodkov in povečanih odhodkov proračuna:</w:t>
            </w:r>
          </w:p>
          <w:p w14:paraId="1B88AC3D" w14:textId="77777777" w:rsidR="00BD4449" w:rsidRPr="002A5226" w:rsidRDefault="00BD4449" w:rsidP="00987DD4">
            <w:pPr>
              <w:widowControl w:val="0"/>
              <w:jc w:val="both"/>
              <w:rPr>
                <w:rFonts w:cs="Arial"/>
                <w:szCs w:val="20"/>
                <w:lang w:eastAsia="sl-SI"/>
              </w:rPr>
            </w:pPr>
            <w:r w:rsidRPr="002A5226">
              <w:rPr>
                <w:rFonts w:cs="Arial"/>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654459B4" w14:textId="77777777" w:rsidR="00BD4449" w:rsidRPr="002A5226" w:rsidRDefault="00BD4449" w:rsidP="00987DD4">
            <w:pPr>
              <w:pStyle w:val="Vrstapredpisa"/>
              <w:widowControl w:val="0"/>
              <w:spacing w:before="0" w:line="260" w:lineRule="exact"/>
              <w:jc w:val="both"/>
              <w:rPr>
                <w:color w:val="auto"/>
                <w:sz w:val="20"/>
                <w:szCs w:val="20"/>
              </w:rPr>
            </w:pPr>
          </w:p>
        </w:tc>
      </w:tr>
      <w:tr w:rsidR="00BD4449" w:rsidRPr="002A5226" w14:paraId="5CB36FC0" w14:textId="77777777" w:rsidTr="00CB1357">
        <w:trPr>
          <w:trHeight w:val="1114"/>
        </w:trPr>
        <w:tc>
          <w:tcPr>
            <w:tcW w:w="9343" w:type="dxa"/>
            <w:gridSpan w:val="15"/>
            <w:tcBorders>
              <w:top w:val="single" w:sz="4" w:space="0" w:color="000000"/>
              <w:left w:val="single" w:sz="4" w:space="0" w:color="000000"/>
              <w:bottom w:val="single" w:sz="4" w:space="0" w:color="000000"/>
              <w:right w:val="single" w:sz="4" w:space="0" w:color="000000"/>
            </w:tcBorders>
          </w:tcPr>
          <w:p w14:paraId="441E1000" w14:textId="77777777" w:rsidR="00BD4449" w:rsidRPr="002A5226" w:rsidRDefault="00BD4449" w:rsidP="00987DD4">
            <w:pPr>
              <w:jc w:val="both"/>
              <w:rPr>
                <w:rFonts w:cs="Arial"/>
                <w:b/>
                <w:szCs w:val="20"/>
              </w:rPr>
            </w:pPr>
            <w:r w:rsidRPr="002A5226">
              <w:rPr>
                <w:rFonts w:cs="Arial"/>
                <w:b/>
                <w:szCs w:val="20"/>
              </w:rPr>
              <w:lastRenderedPageBreak/>
              <w:t>7.b Predstavitev ocene finančnih posledic pod 40.000 EUR:</w:t>
            </w:r>
          </w:p>
          <w:p w14:paraId="50589635" w14:textId="77777777" w:rsidR="00BD4449" w:rsidRPr="002A5226" w:rsidRDefault="00811B41" w:rsidP="00987DD4">
            <w:pPr>
              <w:jc w:val="both"/>
              <w:rPr>
                <w:rFonts w:cs="Arial"/>
                <w:szCs w:val="20"/>
              </w:rPr>
            </w:pPr>
            <w:r w:rsidRPr="002A5226">
              <w:rPr>
                <w:rFonts w:cs="Arial"/>
                <w:szCs w:val="20"/>
              </w:rPr>
              <w:t>/</w:t>
            </w:r>
          </w:p>
          <w:p w14:paraId="718750A8" w14:textId="77777777" w:rsidR="00BD4449" w:rsidRPr="002A5226" w:rsidRDefault="00BD4449" w:rsidP="00987DD4">
            <w:pPr>
              <w:jc w:val="both"/>
              <w:rPr>
                <w:rFonts w:cs="Arial"/>
                <w:b/>
                <w:szCs w:val="20"/>
              </w:rPr>
            </w:pPr>
            <w:r w:rsidRPr="002A5226">
              <w:rPr>
                <w:rFonts w:cs="Arial"/>
                <w:b/>
                <w:szCs w:val="20"/>
              </w:rPr>
              <w:t>Kratka obrazložitev</w:t>
            </w:r>
          </w:p>
          <w:p w14:paraId="6F2E4253" w14:textId="77777777" w:rsidR="00BD4449" w:rsidRPr="002A5226" w:rsidRDefault="00BD4449" w:rsidP="00987DD4">
            <w:pPr>
              <w:jc w:val="both"/>
              <w:rPr>
                <w:rFonts w:cs="Arial"/>
                <w:b/>
                <w:szCs w:val="20"/>
              </w:rPr>
            </w:pPr>
          </w:p>
        </w:tc>
      </w:tr>
      <w:tr w:rsidR="00BD4449" w:rsidRPr="002A5226" w14:paraId="38EDE552" w14:textId="77777777" w:rsidTr="00CB1357">
        <w:trPr>
          <w:trHeight w:val="358"/>
        </w:trPr>
        <w:tc>
          <w:tcPr>
            <w:tcW w:w="9343" w:type="dxa"/>
            <w:gridSpan w:val="15"/>
            <w:tcBorders>
              <w:top w:val="single" w:sz="4" w:space="0" w:color="000000"/>
              <w:left w:val="single" w:sz="4" w:space="0" w:color="000000"/>
              <w:bottom w:val="single" w:sz="4" w:space="0" w:color="000000"/>
              <w:right w:val="single" w:sz="4" w:space="0" w:color="000000"/>
            </w:tcBorders>
          </w:tcPr>
          <w:p w14:paraId="6AD2ED7E" w14:textId="77777777" w:rsidR="00BD4449" w:rsidRPr="002A5226" w:rsidRDefault="00BD4449" w:rsidP="00987DD4">
            <w:pPr>
              <w:jc w:val="both"/>
              <w:rPr>
                <w:rFonts w:cs="Arial"/>
                <w:b/>
                <w:szCs w:val="20"/>
              </w:rPr>
            </w:pPr>
            <w:r w:rsidRPr="002A5226">
              <w:rPr>
                <w:rFonts w:cs="Arial"/>
                <w:b/>
                <w:szCs w:val="20"/>
              </w:rPr>
              <w:t>8. Predstavitev sodelovanja z združenji občin:</w:t>
            </w:r>
          </w:p>
        </w:tc>
      </w:tr>
      <w:tr w:rsidR="00BD4449" w:rsidRPr="002A5226" w14:paraId="36603372" w14:textId="77777777" w:rsidTr="00CB1357">
        <w:trPr>
          <w:trHeight w:val="1247"/>
        </w:trPr>
        <w:tc>
          <w:tcPr>
            <w:tcW w:w="6979" w:type="dxa"/>
            <w:gridSpan w:val="11"/>
          </w:tcPr>
          <w:p w14:paraId="19836005" w14:textId="77777777" w:rsidR="00BD4449" w:rsidRPr="002A5226" w:rsidRDefault="00BD4449" w:rsidP="00987DD4">
            <w:pPr>
              <w:pStyle w:val="Neotevilenodstavek"/>
              <w:widowControl w:val="0"/>
              <w:spacing w:before="0" w:after="0" w:line="260" w:lineRule="exact"/>
              <w:rPr>
                <w:iCs/>
                <w:sz w:val="20"/>
                <w:szCs w:val="20"/>
              </w:rPr>
            </w:pPr>
            <w:r w:rsidRPr="002A5226">
              <w:rPr>
                <w:iCs/>
                <w:sz w:val="20"/>
                <w:szCs w:val="20"/>
              </w:rPr>
              <w:t>Vsebina predloženega gradiva (predpisa) vpliva na:</w:t>
            </w:r>
          </w:p>
          <w:p w14:paraId="60076280" w14:textId="5359ABAC" w:rsidR="00BD4449" w:rsidRPr="002A5226" w:rsidRDefault="00D64F2D" w:rsidP="00987DD4">
            <w:pPr>
              <w:pStyle w:val="Neotevilenodstavek"/>
              <w:widowControl w:val="0"/>
              <w:numPr>
                <w:ilvl w:val="1"/>
                <w:numId w:val="0"/>
              </w:numPr>
              <w:spacing w:before="0" w:after="0" w:line="260" w:lineRule="exact"/>
              <w:rPr>
                <w:iCs/>
                <w:sz w:val="20"/>
                <w:szCs w:val="20"/>
              </w:rPr>
            </w:pPr>
            <w:r w:rsidRPr="002A5226">
              <w:rPr>
                <w:iCs/>
                <w:sz w:val="20"/>
                <w:szCs w:val="20"/>
              </w:rPr>
              <w:t xml:space="preserve">- </w:t>
            </w:r>
            <w:r w:rsidR="00BD4449" w:rsidRPr="002A5226">
              <w:rPr>
                <w:iCs/>
                <w:sz w:val="20"/>
                <w:szCs w:val="20"/>
              </w:rPr>
              <w:t>pristojnosti občin,</w:t>
            </w:r>
          </w:p>
          <w:p w14:paraId="165ABBAB" w14:textId="4F28466B" w:rsidR="00BD4449" w:rsidRPr="002A5226" w:rsidRDefault="00D64F2D" w:rsidP="00987DD4">
            <w:pPr>
              <w:pStyle w:val="Neotevilenodstavek"/>
              <w:widowControl w:val="0"/>
              <w:numPr>
                <w:ilvl w:val="1"/>
                <w:numId w:val="0"/>
              </w:numPr>
              <w:spacing w:before="0" w:after="0" w:line="260" w:lineRule="exact"/>
              <w:rPr>
                <w:iCs/>
                <w:sz w:val="20"/>
                <w:szCs w:val="20"/>
              </w:rPr>
            </w:pPr>
            <w:r w:rsidRPr="002A5226">
              <w:rPr>
                <w:iCs/>
                <w:sz w:val="20"/>
                <w:szCs w:val="20"/>
              </w:rPr>
              <w:t xml:space="preserve">- </w:t>
            </w:r>
            <w:r w:rsidR="00BD4449" w:rsidRPr="002A5226">
              <w:rPr>
                <w:iCs/>
                <w:sz w:val="20"/>
                <w:szCs w:val="20"/>
              </w:rPr>
              <w:t>delovanje občin,</w:t>
            </w:r>
          </w:p>
          <w:p w14:paraId="31DE4991" w14:textId="58A1FD42" w:rsidR="00BD4449" w:rsidRPr="002A5226" w:rsidRDefault="00D64F2D" w:rsidP="00987DD4">
            <w:pPr>
              <w:pStyle w:val="Neotevilenodstavek"/>
              <w:widowControl w:val="0"/>
              <w:numPr>
                <w:ilvl w:val="1"/>
                <w:numId w:val="0"/>
              </w:numPr>
              <w:spacing w:before="0" w:after="0" w:line="260" w:lineRule="exact"/>
              <w:rPr>
                <w:iCs/>
                <w:sz w:val="20"/>
                <w:szCs w:val="20"/>
              </w:rPr>
            </w:pPr>
            <w:r w:rsidRPr="002A5226">
              <w:rPr>
                <w:iCs/>
                <w:sz w:val="20"/>
                <w:szCs w:val="20"/>
              </w:rPr>
              <w:t xml:space="preserve">- </w:t>
            </w:r>
            <w:r w:rsidR="00BD4449" w:rsidRPr="002A5226">
              <w:rPr>
                <w:iCs/>
                <w:sz w:val="20"/>
                <w:szCs w:val="20"/>
              </w:rPr>
              <w:t>financiranje občin.</w:t>
            </w:r>
          </w:p>
          <w:p w14:paraId="37B90D3A" w14:textId="77777777" w:rsidR="00BD4449" w:rsidRPr="002A5226" w:rsidRDefault="00BD4449" w:rsidP="00987DD4">
            <w:pPr>
              <w:pStyle w:val="Neotevilenodstavek"/>
              <w:widowControl w:val="0"/>
              <w:spacing w:before="0" w:after="0" w:line="260" w:lineRule="exact"/>
              <w:rPr>
                <w:iCs/>
                <w:sz w:val="20"/>
                <w:szCs w:val="20"/>
              </w:rPr>
            </w:pPr>
          </w:p>
        </w:tc>
        <w:tc>
          <w:tcPr>
            <w:tcW w:w="2364" w:type="dxa"/>
            <w:gridSpan w:val="4"/>
          </w:tcPr>
          <w:p w14:paraId="513D43D5" w14:textId="77777777" w:rsidR="00BD4449" w:rsidRPr="002A5226" w:rsidRDefault="00BD4449" w:rsidP="00987DD4">
            <w:pPr>
              <w:pStyle w:val="Neotevilenodstavek"/>
              <w:widowControl w:val="0"/>
              <w:spacing w:before="0" w:after="0" w:line="260" w:lineRule="exact"/>
              <w:rPr>
                <w:sz w:val="20"/>
                <w:szCs w:val="20"/>
              </w:rPr>
            </w:pPr>
            <w:r w:rsidRPr="002A5226">
              <w:rPr>
                <w:sz w:val="20"/>
                <w:szCs w:val="20"/>
              </w:rPr>
              <w:t>NE</w:t>
            </w:r>
          </w:p>
        </w:tc>
      </w:tr>
      <w:tr w:rsidR="00BD4449" w:rsidRPr="002A5226" w14:paraId="537624EF" w14:textId="77777777" w:rsidTr="00CB1357">
        <w:trPr>
          <w:trHeight w:val="264"/>
        </w:trPr>
        <w:tc>
          <w:tcPr>
            <w:tcW w:w="9343" w:type="dxa"/>
            <w:gridSpan w:val="15"/>
          </w:tcPr>
          <w:p w14:paraId="23A279ED" w14:textId="77777777" w:rsidR="00BD4449" w:rsidRPr="002A5226" w:rsidRDefault="00BD4449" w:rsidP="00987DD4">
            <w:pPr>
              <w:pStyle w:val="Neotevilenodstavek"/>
              <w:widowControl w:val="0"/>
              <w:spacing w:before="0" w:after="0" w:line="260" w:lineRule="exact"/>
              <w:rPr>
                <w:iCs/>
                <w:sz w:val="20"/>
                <w:szCs w:val="20"/>
              </w:rPr>
            </w:pPr>
            <w:r w:rsidRPr="002A5226">
              <w:rPr>
                <w:iCs/>
                <w:sz w:val="20"/>
                <w:szCs w:val="20"/>
              </w:rPr>
              <w:t xml:space="preserve">Gradivo (predpis) je bilo poslano v mnenje: </w:t>
            </w:r>
          </w:p>
          <w:p w14:paraId="2B2C46F3" w14:textId="436CFD7F" w:rsidR="00BD4449" w:rsidRPr="002A5226" w:rsidRDefault="00D64F2D" w:rsidP="00987DD4">
            <w:pPr>
              <w:pStyle w:val="Neotevilenodstavek"/>
              <w:widowControl w:val="0"/>
              <w:spacing w:before="0" w:after="0" w:line="260" w:lineRule="exact"/>
              <w:rPr>
                <w:iCs/>
                <w:sz w:val="20"/>
                <w:szCs w:val="20"/>
              </w:rPr>
            </w:pPr>
            <w:r w:rsidRPr="002A5226">
              <w:rPr>
                <w:iCs/>
                <w:sz w:val="20"/>
                <w:szCs w:val="20"/>
              </w:rPr>
              <w:t xml:space="preserve">- </w:t>
            </w:r>
            <w:r w:rsidR="00BD4449" w:rsidRPr="002A5226">
              <w:rPr>
                <w:iCs/>
                <w:sz w:val="20"/>
                <w:szCs w:val="20"/>
              </w:rPr>
              <w:t>Skupnosti občin Slovenije SOS: DA/NE</w:t>
            </w:r>
          </w:p>
          <w:p w14:paraId="5CAAA78D" w14:textId="471A5069" w:rsidR="00BD4449" w:rsidRPr="002A5226" w:rsidRDefault="00D64F2D" w:rsidP="00987DD4">
            <w:pPr>
              <w:pStyle w:val="Neotevilenodstavek"/>
              <w:widowControl w:val="0"/>
              <w:spacing w:before="0" w:after="0" w:line="260" w:lineRule="exact"/>
              <w:rPr>
                <w:iCs/>
                <w:sz w:val="20"/>
                <w:szCs w:val="20"/>
              </w:rPr>
            </w:pPr>
            <w:r w:rsidRPr="002A5226">
              <w:rPr>
                <w:iCs/>
                <w:sz w:val="20"/>
                <w:szCs w:val="20"/>
              </w:rPr>
              <w:t xml:space="preserve">- </w:t>
            </w:r>
            <w:r w:rsidR="00BD4449" w:rsidRPr="002A5226">
              <w:rPr>
                <w:iCs/>
                <w:sz w:val="20"/>
                <w:szCs w:val="20"/>
              </w:rPr>
              <w:t>Združenju občin Slovenije ZOS: DA/NE</w:t>
            </w:r>
          </w:p>
          <w:p w14:paraId="19EAACCF" w14:textId="24BBD717" w:rsidR="00BD4449" w:rsidRPr="002A5226" w:rsidRDefault="00D64F2D" w:rsidP="00987DD4">
            <w:pPr>
              <w:pStyle w:val="Neotevilenodstavek"/>
              <w:widowControl w:val="0"/>
              <w:spacing w:before="0" w:after="0" w:line="260" w:lineRule="exact"/>
              <w:rPr>
                <w:iCs/>
                <w:sz w:val="20"/>
                <w:szCs w:val="20"/>
              </w:rPr>
            </w:pPr>
            <w:r w:rsidRPr="002A5226">
              <w:rPr>
                <w:iCs/>
                <w:sz w:val="20"/>
                <w:szCs w:val="20"/>
              </w:rPr>
              <w:t xml:space="preserve">- </w:t>
            </w:r>
            <w:r w:rsidR="00BD4449" w:rsidRPr="002A5226">
              <w:rPr>
                <w:iCs/>
                <w:sz w:val="20"/>
                <w:szCs w:val="20"/>
              </w:rPr>
              <w:t>Združenju mestnih občin Slovenije ZMOS: DA/NE</w:t>
            </w:r>
          </w:p>
          <w:p w14:paraId="5AF439D8" w14:textId="77777777" w:rsidR="00BD4449" w:rsidRPr="002A5226" w:rsidRDefault="00BD4449" w:rsidP="00987DD4">
            <w:pPr>
              <w:pStyle w:val="Neotevilenodstavek"/>
              <w:widowControl w:val="0"/>
              <w:spacing w:before="0" w:after="0" w:line="260" w:lineRule="exact"/>
              <w:rPr>
                <w:iCs/>
                <w:sz w:val="20"/>
                <w:szCs w:val="20"/>
              </w:rPr>
            </w:pPr>
          </w:p>
          <w:p w14:paraId="665BF998" w14:textId="77777777" w:rsidR="00BD4449" w:rsidRPr="002A5226" w:rsidRDefault="00BD4449" w:rsidP="00987DD4">
            <w:pPr>
              <w:pStyle w:val="Neotevilenodstavek"/>
              <w:widowControl w:val="0"/>
              <w:spacing w:before="0" w:after="0" w:line="260" w:lineRule="exact"/>
              <w:rPr>
                <w:iCs/>
                <w:sz w:val="20"/>
                <w:szCs w:val="20"/>
              </w:rPr>
            </w:pPr>
            <w:r w:rsidRPr="002A5226">
              <w:rPr>
                <w:iCs/>
                <w:sz w:val="20"/>
                <w:szCs w:val="20"/>
              </w:rPr>
              <w:t>Predlogi in pripombe združenj so bili upoštevani:</w:t>
            </w:r>
          </w:p>
          <w:p w14:paraId="71832C29" w14:textId="4629013F" w:rsidR="00BD4449" w:rsidRPr="002A5226" w:rsidRDefault="00D64F2D" w:rsidP="00987DD4">
            <w:pPr>
              <w:pStyle w:val="Neotevilenodstavek"/>
              <w:widowControl w:val="0"/>
              <w:spacing w:before="0" w:after="0" w:line="260" w:lineRule="exact"/>
              <w:rPr>
                <w:iCs/>
                <w:sz w:val="20"/>
                <w:szCs w:val="20"/>
              </w:rPr>
            </w:pPr>
            <w:r w:rsidRPr="002A5226">
              <w:rPr>
                <w:iCs/>
                <w:sz w:val="20"/>
                <w:szCs w:val="20"/>
              </w:rPr>
              <w:t xml:space="preserve">- </w:t>
            </w:r>
            <w:r w:rsidR="00BD4449" w:rsidRPr="002A5226">
              <w:rPr>
                <w:iCs/>
                <w:sz w:val="20"/>
                <w:szCs w:val="20"/>
              </w:rPr>
              <w:t>v celoti,</w:t>
            </w:r>
          </w:p>
          <w:p w14:paraId="504208F8" w14:textId="5DD6AACE" w:rsidR="00BD4449" w:rsidRPr="002A5226" w:rsidRDefault="00D64F2D" w:rsidP="00987DD4">
            <w:pPr>
              <w:pStyle w:val="Neotevilenodstavek"/>
              <w:widowControl w:val="0"/>
              <w:spacing w:before="0" w:after="0" w:line="260" w:lineRule="exact"/>
              <w:rPr>
                <w:iCs/>
                <w:sz w:val="20"/>
                <w:szCs w:val="20"/>
              </w:rPr>
            </w:pPr>
            <w:r w:rsidRPr="002A5226">
              <w:rPr>
                <w:iCs/>
                <w:sz w:val="20"/>
                <w:szCs w:val="20"/>
              </w:rPr>
              <w:t xml:space="preserve">- </w:t>
            </w:r>
            <w:r w:rsidR="00BD4449" w:rsidRPr="002A5226">
              <w:rPr>
                <w:iCs/>
                <w:sz w:val="20"/>
                <w:szCs w:val="20"/>
              </w:rPr>
              <w:t>večinoma,</w:t>
            </w:r>
          </w:p>
          <w:p w14:paraId="105EF77A" w14:textId="771288C2" w:rsidR="00BD4449" w:rsidRPr="002A5226" w:rsidRDefault="00D64F2D" w:rsidP="00987DD4">
            <w:pPr>
              <w:pStyle w:val="Neotevilenodstavek"/>
              <w:widowControl w:val="0"/>
              <w:spacing w:before="0" w:after="0" w:line="260" w:lineRule="exact"/>
              <w:rPr>
                <w:iCs/>
                <w:sz w:val="20"/>
                <w:szCs w:val="20"/>
              </w:rPr>
            </w:pPr>
            <w:r w:rsidRPr="002A5226">
              <w:rPr>
                <w:iCs/>
                <w:sz w:val="20"/>
                <w:szCs w:val="20"/>
              </w:rPr>
              <w:t xml:space="preserve">- </w:t>
            </w:r>
            <w:r w:rsidR="00BD4449" w:rsidRPr="002A5226">
              <w:rPr>
                <w:iCs/>
                <w:sz w:val="20"/>
                <w:szCs w:val="20"/>
              </w:rPr>
              <w:t>delno,</w:t>
            </w:r>
          </w:p>
          <w:p w14:paraId="2648AD95" w14:textId="596F9538" w:rsidR="00BD4449" w:rsidRPr="002A5226" w:rsidRDefault="00D64F2D" w:rsidP="00987DD4">
            <w:pPr>
              <w:pStyle w:val="Neotevilenodstavek"/>
              <w:widowControl w:val="0"/>
              <w:spacing w:before="0" w:after="0" w:line="260" w:lineRule="exact"/>
              <w:rPr>
                <w:iCs/>
                <w:sz w:val="20"/>
                <w:szCs w:val="20"/>
              </w:rPr>
            </w:pPr>
            <w:r w:rsidRPr="002A5226">
              <w:rPr>
                <w:iCs/>
                <w:sz w:val="20"/>
                <w:szCs w:val="20"/>
              </w:rPr>
              <w:t xml:space="preserve">- </w:t>
            </w:r>
            <w:r w:rsidR="00BD4449" w:rsidRPr="002A5226">
              <w:rPr>
                <w:iCs/>
                <w:sz w:val="20"/>
                <w:szCs w:val="20"/>
              </w:rPr>
              <w:t>niso bili upoštevani.</w:t>
            </w:r>
          </w:p>
          <w:p w14:paraId="4D37F1B0" w14:textId="77777777" w:rsidR="00BD4449" w:rsidRPr="002A5226" w:rsidRDefault="00BD4449" w:rsidP="00987DD4">
            <w:pPr>
              <w:pStyle w:val="Neotevilenodstavek"/>
              <w:widowControl w:val="0"/>
              <w:spacing w:before="0" w:after="0" w:line="260" w:lineRule="exact"/>
              <w:rPr>
                <w:iCs/>
                <w:sz w:val="20"/>
                <w:szCs w:val="20"/>
              </w:rPr>
            </w:pPr>
          </w:p>
          <w:p w14:paraId="763FCE7E" w14:textId="77777777" w:rsidR="00BD4449" w:rsidRPr="002A5226" w:rsidRDefault="00BD4449" w:rsidP="00987DD4">
            <w:pPr>
              <w:pStyle w:val="Neotevilenodstavek"/>
              <w:widowControl w:val="0"/>
              <w:spacing w:before="0" w:after="0" w:line="260" w:lineRule="exact"/>
              <w:rPr>
                <w:iCs/>
                <w:sz w:val="20"/>
                <w:szCs w:val="20"/>
              </w:rPr>
            </w:pPr>
            <w:r w:rsidRPr="002A5226">
              <w:rPr>
                <w:iCs/>
                <w:sz w:val="20"/>
                <w:szCs w:val="20"/>
              </w:rPr>
              <w:t>Bistveni predlogi in pripombe, ki niso bili upoštevani.</w:t>
            </w:r>
          </w:p>
          <w:p w14:paraId="08E1A4A6" w14:textId="77777777" w:rsidR="00BD4449" w:rsidRPr="002A5226" w:rsidRDefault="00BD4449" w:rsidP="00987DD4">
            <w:pPr>
              <w:pStyle w:val="Neotevilenodstavek"/>
              <w:widowControl w:val="0"/>
              <w:spacing w:before="0" w:after="0" w:line="260" w:lineRule="exact"/>
              <w:rPr>
                <w:iCs/>
                <w:sz w:val="20"/>
                <w:szCs w:val="20"/>
              </w:rPr>
            </w:pPr>
          </w:p>
        </w:tc>
      </w:tr>
      <w:tr w:rsidR="00BD4449" w:rsidRPr="002A5226" w14:paraId="50BCB90F" w14:textId="77777777" w:rsidTr="00CB1357">
        <w:trPr>
          <w:trHeight w:val="246"/>
        </w:trPr>
        <w:tc>
          <w:tcPr>
            <w:tcW w:w="9343" w:type="dxa"/>
            <w:gridSpan w:val="15"/>
            <w:vAlign w:val="center"/>
          </w:tcPr>
          <w:p w14:paraId="7673BA3D" w14:textId="77777777" w:rsidR="00BD4449" w:rsidRPr="002A5226" w:rsidRDefault="00BD4449" w:rsidP="00987DD4">
            <w:pPr>
              <w:pStyle w:val="Neotevilenodstavek"/>
              <w:widowControl w:val="0"/>
              <w:spacing w:before="0" w:after="0" w:line="260" w:lineRule="exact"/>
              <w:rPr>
                <w:b/>
                <w:sz w:val="20"/>
                <w:szCs w:val="20"/>
              </w:rPr>
            </w:pPr>
            <w:r w:rsidRPr="002A5226">
              <w:rPr>
                <w:b/>
                <w:sz w:val="20"/>
                <w:szCs w:val="20"/>
              </w:rPr>
              <w:t>9. Predstavitev sodelovanja javnosti:</w:t>
            </w:r>
          </w:p>
        </w:tc>
      </w:tr>
      <w:tr w:rsidR="00BD4449" w:rsidRPr="002A5226" w14:paraId="67FE24C1" w14:textId="77777777" w:rsidTr="00CB1357">
        <w:trPr>
          <w:trHeight w:val="246"/>
        </w:trPr>
        <w:tc>
          <w:tcPr>
            <w:tcW w:w="6979" w:type="dxa"/>
            <w:gridSpan w:val="11"/>
          </w:tcPr>
          <w:p w14:paraId="73145AE0" w14:textId="77777777" w:rsidR="00BD4449" w:rsidRPr="002A5226" w:rsidRDefault="00BD4449" w:rsidP="00987DD4">
            <w:pPr>
              <w:pStyle w:val="Neotevilenodstavek"/>
              <w:widowControl w:val="0"/>
              <w:spacing w:before="0" w:after="0" w:line="260" w:lineRule="exact"/>
              <w:rPr>
                <w:sz w:val="20"/>
                <w:szCs w:val="20"/>
              </w:rPr>
            </w:pPr>
            <w:r w:rsidRPr="002A5226">
              <w:rPr>
                <w:iCs/>
                <w:sz w:val="20"/>
                <w:szCs w:val="20"/>
              </w:rPr>
              <w:t>Gradivo je bilo predhodno objavljeno na spletni strani predlagatelja:</w:t>
            </w:r>
          </w:p>
        </w:tc>
        <w:tc>
          <w:tcPr>
            <w:tcW w:w="2364" w:type="dxa"/>
            <w:gridSpan w:val="4"/>
          </w:tcPr>
          <w:p w14:paraId="6EEF28D3" w14:textId="77777777" w:rsidR="00BD4449" w:rsidRPr="002A5226" w:rsidRDefault="00BD4449" w:rsidP="00987DD4">
            <w:pPr>
              <w:pStyle w:val="Neotevilenodstavek"/>
              <w:widowControl w:val="0"/>
              <w:spacing w:before="0" w:after="0" w:line="260" w:lineRule="exact"/>
              <w:rPr>
                <w:iCs/>
                <w:sz w:val="20"/>
                <w:szCs w:val="20"/>
              </w:rPr>
            </w:pPr>
            <w:r w:rsidRPr="002A5226">
              <w:rPr>
                <w:sz w:val="20"/>
                <w:szCs w:val="20"/>
              </w:rPr>
              <w:t>NE</w:t>
            </w:r>
          </w:p>
        </w:tc>
      </w:tr>
      <w:tr w:rsidR="00BD4449" w:rsidRPr="002A5226" w14:paraId="53C508C1" w14:textId="77777777" w:rsidTr="00CB1357">
        <w:trPr>
          <w:trHeight w:val="246"/>
        </w:trPr>
        <w:tc>
          <w:tcPr>
            <w:tcW w:w="9343" w:type="dxa"/>
            <w:gridSpan w:val="15"/>
          </w:tcPr>
          <w:p w14:paraId="1BD4F4EE" w14:textId="77777777" w:rsidR="00BD4449" w:rsidRPr="002A5226" w:rsidRDefault="00BD4449" w:rsidP="00987DD4">
            <w:pPr>
              <w:pStyle w:val="Neotevilenodstavek"/>
              <w:widowControl w:val="0"/>
              <w:spacing w:before="0" w:after="0" w:line="260" w:lineRule="exact"/>
              <w:rPr>
                <w:iCs/>
                <w:sz w:val="20"/>
                <w:szCs w:val="20"/>
              </w:rPr>
            </w:pPr>
          </w:p>
        </w:tc>
      </w:tr>
      <w:tr w:rsidR="00BD4449" w:rsidRPr="002A5226" w14:paraId="7BC944BF" w14:textId="77777777" w:rsidTr="00CB1357">
        <w:trPr>
          <w:trHeight w:val="5787"/>
        </w:trPr>
        <w:tc>
          <w:tcPr>
            <w:tcW w:w="9343" w:type="dxa"/>
            <w:gridSpan w:val="15"/>
          </w:tcPr>
          <w:p w14:paraId="48EDBA17" w14:textId="77777777" w:rsidR="00BD4449" w:rsidRPr="002A5226" w:rsidRDefault="00BD4449" w:rsidP="00987DD4">
            <w:pPr>
              <w:pStyle w:val="Neotevilenodstavek"/>
              <w:widowControl w:val="0"/>
              <w:spacing w:before="0" w:after="0" w:line="260" w:lineRule="exact"/>
              <w:rPr>
                <w:iCs/>
                <w:sz w:val="20"/>
                <w:szCs w:val="20"/>
              </w:rPr>
            </w:pPr>
            <w:r w:rsidRPr="002A5226">
              <w:rPr>
                <w:iCs/>
                <w:sz w:val="20"/>
                <w:szCs w:val="20"/>
              </w:rPr>
              <w:lastRenderedPageBreak/>
              <w:t>(Če je odgovor DA, navedite:</w:t>
            </w:r>
          </w:p>
          <w:p w14:paraId="6308E65C" w14:textId="77777777" w:rsidR="00BD4449" w:rsidRPr="002A5226" w:rsidRDefault="00BD4449" w:rsidP="00987DD4">
            <w:pPr>
              <w:pStyle w:val="Neotevilenodstavek"/>
              <w:widowControl w:val="0"/>
              <w:spacing w:before="0" w:after="0" w:line="260" w:lineRule="exact"/>
              <w:rPr>
                <w:iCs/>
                <w:sz w:val="20"/>
                <w:szCs w:val="20"/>
              </w:rPr>
            </w:pPr>
            <w:r w:rsidRPr="002A5226">
              <w:rPr>
                <w:iCs/>
                <w:sz w:val="20"/>
                <w:szCs w:val="20"/>
              </w:rPr>
              <w:t>Datum objave: ………</w:t>
            </w:r>
          </w:p>
          <w:p w14:paraId="677A47BD" w14:textId="77777777" w:rsidR="00BD4449" w:rsidRPr="002A5226" w:rsidRDefault="00BD4449" w:rsidP="00987DD4">
            <w:pPr>
              <w:pStyle w:val="Neotevilenodstavek"/>
              <w:widowControl w:val="0"/>
              <w:spacing w:before="0" w:after="0" w:line="260" w:lineRule="exact"/>
              <w:rPr>
                <w:iCs/>
                <w:sz w:val="20"/>
                <w:szCs w:val="20"/>
              </w:rPr>
            </w:pPr>
            <w:r w:rsidRPr="002A5226">
              <w:rPr>
                <w:iCs/>
                <w:sz w:val="20"/>
                <w:szCs w:val="20"/>
              </w:rPr>
              <w:t xml:space="preserve">V razpravo so bili vključeni: </w:t>
            </w:r>
          </w:p>
          <w:p w14:paraId="591F0236" w14:textId="5F5FAB71" w:rsidR="00BD4449" w:rsidRPr="002A5226" w:rsidRDefault="00D64F2D" w:rsidP="00987DD4">
            <w:pPr>
              <w:pStyle w:val="Neotevilenodstavek"/>
              <w:widowControl w:val="0"/>
              <w:spacing w:before="0" w:after="0" w:line="260" w:lineRule="exact"/>
              <w:rPr>
                <w:iCs/>
                <w:sz w:val="20"/>
                <w:szCs w:val="20"/>
              </w:rPr>
            </w:pPr>
            <w:r w:rsidRPr="002A5226">
              <w:rPr>
                <w:iCs/>
                <w:sz w:val="20"/>
                <w:szCs w:val="20"/>
              </w:rPr>
              <w:t xml:space="preserve">- </w:t>
            </w:r>
            <w:r w:rsidR="00BD4449" w:rsidRPr="002A5226">
              <w:rPr>
                <w:iCs/>
                <w:sz w:val="20"/>
                <w:szCs w:val="20"/>
              </w:rPr>
              <w:t xml:space="preserve">nevladne organizacije, </w:t>
            </w:r>
          </w:p>
          <w:p w14:paraId="15A4C8AE" w14:textId="400F5ED0" w:rsidR="00BD4449" w:rsidRPr="002A5226" w:rsidRDefault="00D64F2D" w:rsidP="00987DD4">
            <w:pPr>
              <w:pStyle w:val="Neotevilenodstavek"/>
              <w:widowControl w:val="0"/>
              <w:spacing w:before="0" w:after="0" w:line="260" w:lineRule="exact"/>
              <w:rPr>
                <w:iCs/>
                <w:sz w:val="20"/>
                <w:szCs w:val="20"/>
              </w:rPr>
            </w:pPr>
            <w:r w:rsidRPr="002A5226">
              <w:rPr>
                <w:iCs/>
                <w:sz w:val="20"/>
                <w:szCs w:val="20"/>
              </w:rPr>
              <w:t xml:space="preserve">- </w:t>
            </w:r>
            <w:r w:rsidR="00BD4449" w:rsidRPr="002A5226">
              <w:rPr>
                <w:iCs/>
                <w:sz w:val="20"/>
                <w:szCs w:val="20"/>
              </w:rPr>
              <w:t>predstavniki zainteresirane javnosti,</w:t>
            </w:r>
          </w:p>
          <w:p w14:paraId="6DB386BC" w14:textId="4B264AE1" w:rsidR="00BD4449" w:rsidRPr="002A5226" w:rsidRDefault="00D64F2D" w:rsidP="00987DD4">
            <w:pPr>
              <w:pStyle w:val="Neotevilenodstavek"/>
              <w:widowControl w:val="0"/>
              <w:spacing w:before="0" w:after="0" w:line="260" w:lineRule="exact"/>
              <w:rPr>
                <w:iCs/>
                <w:sz w:val="20"/>
                <w:szCs w:val="20"/>
              </w:rPr>
            </w:pPr>
            <w:r w:rsidRPr="002A5226">
              <w:rPr>
                <w:iCs/>
                <w:sz w:val="20"/>
                <w:szCs w:val="20"/>
              </w:rPr>
              <w:t xml:space="preserve">- </w:t>
            </w:r>
            <w:r w:rsidR="00BD4449" w:rsidRPr="002A5226">
              <w:rPr>
                <w:iCs/>
                <w:sz w:val="20"/>
                <w:szCs w:val="20"/>
              </w:rPr>
              <w:t>predstavniki strokovne javnosti.</w:t>
            </w:r>
          </w:p>
          <w:p w14:paraId="1B44DE19" w14:textId="61BC4D3E" w:rsidR="00BD4449" w:rsidRPr="002A5226" w:rsidRDefault="00D64F2D" w:rsidP="00987DD4">
            <w:pPr>
              <w:pStyle w:val="Neotevilenodstavek"/>
              <w:widowControl w:val="0"/>
              <w:spacing w:before="0" w:after="0" w:line="260" w:lineRule="exact"/>
              <w:rPr>
                <w:iCs/>
                <w:sz w:val="20"/>
                <w:szCs w:val="20"/>
              </w:rPr>
            </w:pPr>
            <w:r w:rsidRPr="002A5226">
              <w:rPr>
                <w:iCs/>
                <w:sz w:val="20"/>
                <w:szCs w:val="20"/>
              </w:rPr>
              <w:t xml:space="preserve">- </w:t>
            </w:r>
            <w:r w:rsidR="00BD4449" w:rsidRPr="002A5226">
              <w:rPr>
                <w:iCs/>
                <w:sz w:val="20"/>
                <w:szCs w:val="20"/>
              </w:rPr>
              <w:t>.</w:t>
            </w:r>
          </w:p>
          <w:p w14:paraId="3C092C0A" w14:textId="77777777" w:rsidR="00BD4449" w:rsidRPr="002A5226" w:rsidRDefault="00BD4449" w:rsidP="00987DD4">
            <w:pPr>
              <w:pStyle w:val="Neotevilenodstavek"/>
              <w:widowControl w:val="0"/>
              <w:spacing w:before="0" w:after="0" w:line="260" w:lineRule="exact"/>
              <w:rPr>
                <w:iCs/>
                <w:sz w:val="20"/>
                <w:szCs w:val="20"/>
              </w:rPr>
            </w:pPr>
            <w:r w:rsidRPr="002A5226">
              <w:rPr>
                <w:iCs/>
                <w:sz w:val="20"/>
                <w:szCs w:val="20"/>
              </w:rPr>
              <w:t xml:space="preserve">Mnenja, predlogi in pripombe z navedbo predlagateljev </w:t>
            </w:r>
            <w:r w:rsidRPr="002A5226">
              <w:rPr>
                <w:color w:val="000000"/>
                <w:sz w:val="20"/>
                <w:szCs w:val="20"/>
              </w:rPr>
              <w:t>(imen in priimkov fizičnih oseb, ki niso poslovni subjekti, ne navajajte</w:t>
            </w:r>
            <w:r w:rsidRPr="002A5226">
              <w:rPr>
                <w:iCs/>
                <w:sz w:val="20"/>
                <w:szCs w:val="20"/>
              </w:rPr>
              <w:t>):</w:t>
            </w:r>
          </w:p>
          <w:p w14:paraId="46EB55FF" w14:textId="77777777" w:rsidR="00BD4449" w:rsidRPr="002A5226" w:rsidRDefault="00BD4449" w:rsidP="00987DD4">
            <w:pPr>
              <w:pStyle w:val="Neotevilenodstavek"/>
              <w:widowControl w:val="0"/>
              <w:spacing w:before="0" w:after="0" w:line="260" w:lineRule="exact"/>
              <w:rPr>
                <w:iCs/>
                <w:sz w:val="20"/>
                <w:szCs w:val="20"/>
              </w:rPr>
            </w:pPr>
          </w:p>
          <w:p w14:paraId="4D4EF3B9" w14:textId="77777777" w:rsidR="00BD4449" w:rsidRPr="002A5226" w:rsidRDefault="00BD4449" w:rsidP="00987DD4">
            <w:pPr>
              <w:pStyle w:val="Neotevilenodstavek"/>
              <w:widowControl w:val="0"/>
              <w:spacing w:before="0" w:after="0" w:line="260" w:lineRule="exact"/>
              <w:rPr>
                <w:iCs/>
                <w:sz w:val="20"/>
                <w:szCs w:val="20"/>
              </w:rPr>
            </w:pPr>
            <w:r w:rsidRPr="002A5226">
              <w:rPr>
                <w:iCs/>
                <w:sz w:val="20"/>
                <w:szCs w:val="20"/>
              </w:rPr>
              <w:t>Upoštevani so bili:</w:t>
            </w:r>
          </w:p>
          <w:p w14:paraId="68E8E31C" w14:textId="72D5ABEF" w:rsidR="00BD4449" w:rsidRPr="002A5226" w:rsidRDefault="00D64F2D" w:rsidP="00987DD4">
            <w:pPr>
              <w:pStyle w:val="Neotevilenodstavek"/>
              <w:widowControl w:val="0"/>
              <w:spacing w:before="0" w:after="0" w:line="260" w:lineRule="exact"/>
              <w:rPr>
                <w:iCs/>
                <w:sz w:val="20"/>
                <w:szCs w:val="20"/>
              </w:rPr>
            </w:pPr>
            <w:r w:rsidRPr="002A5226">
              <w:rPr>
                <w:iCs/>
                <w:sz w:val="20"/>
                <w:szCs w:val="20"/>
              </w:rPr>
              <w:t xml:space="preserve">- </w:t>
            </w:r>
            <w:r w:rsidR="00BD4449" w:rsidRPr="002A5226">
              <w:rPr>
                <w:iCs/>
                <w:sz w:val="20"/>
                <w:szCs w:val="20"/>
              </w:rPr>
              <w:t>v celoti,</w:t>
            </w:r>
          </w:p>
          <w:p w14:paraId="495DA062" w14:textId="60AECF1B" w:rsidR="00BD4449" w:rsidRPr="002A5226" w:rsidRDefault="00D64F2D" w:rsidP="00987DD4">
            <w:pPr>
              <w:pStyle w:val="Neotevilenodstavek"/>
              <w:widowControl w:val="0"/>
              <w:spacing w:before="0" w:after="0" w:line="260" w:lineRule="exact"/>
              <w:rPr>
                <w:iCs/>
                <w:sz w:val="20"/>
                <w:szCs w:val="20"/>
              </w:rPr>
            </w:pPr>
            <w:r w:rsidRPr="002A5226">
              <w:rPr>
                <w:iCs/>
                <w:sz w:val="20"/>
                <w:szCs w:val="20"/>
              </w:rPr>
              <w:t xml:space="preserve">- </w:t>
            </w:r>
            <w:r w:rsidR="00BD4449" w:rsidRPr="002A5226">
              <w:rPr>
                <w:iCs/>
                <w:sz w:val="20"/>
                <w:szCs w:val="20"/>
              </w:rPr>
              <w:t>večinoma,</w:t>
            </w:r>
          </w:p>
          <w:p w14:paraId="27DEA911" w14:textId="5CF8575A" w:rsidR="00BD4449" w:rsidRPr="002A5226" w:rsidRDefault="00D64F2D" w:rsidP="00987DD4">
            <w:pPr>
              <w:pStyle w:val="Neotevilenodstavek"/>
              <w:widowControl w:val="0"/>
              <w:spacing w:before="0" w:after="0" w:line="260" w:lineRule="exact"/>
              <w:rPr>
                <w:iCs/>
                <w:sz w:val="20"/>
                <w:szCs w:val="20"/>
              </w:rPr>
            </w:pPr>
            <w:r w:rsidRPr="002A5226">
              <w:rPr>
                <w:iCs/>
                <w:sz w:val="20"/>
                <w:szCs w:val="20"/>
              </w:rPr>
              <w:t xml:space="preserve">- </w:t>
            </w:r>
            <w:r w:rsidR="00BD4449" w:rsidRPr="002A5226">
              <w:rPr>
                <w:iCs/>
                <w:sz w:val="20"/>
                <w:szCs w:val="20"/>
              </w:rPr>
              <w:t>delno,</w:t>
            </w:r>
          </w:p>
          <w:p w14:paraId="2408C65F" w14:textId="1FAA840B" w:rsidR="00BD4449" w:rsidRPr="002A5226" w:rsidRDefault="00D64F2D" w:rsidP="00987DD4">
            <w:pPr>
              <w:pStyle w:val="Neotevilenodstavek"/>
              <w:widowControl w:val="0"/>
              <w:spacing w:before="0" w:after="0" w:line="260" w:lineRule="exact"/>
              <w:rPr>
                <w:iCs/>
                <w:sz w:val="20"/>
                <w:szCs w:val="20"/>
              </w:rPr>
            </w:pPr>
            <w:r w:rsidRPr="002A5226">
              <w:rPr>
                <w:iCs/>
                <w:sz w:val="20"/>
                <w:szCs w:val="20"/>
              </w:rPr>
              <w:t xml:space="preserve">- </w:t>
            </w:r>
            <w:r w:rsidR="00BD4449" w:rsidRPr="002A5226">
              <w:rPr>
                <w:iCs/>
                <w:sz w:val="20"/>
                <w:szCs w:val="20"/>
              </w:rPr>
              <w:t>niso bili upoštevani.</w:t>
            </w:r>
          </w:p>
          <w:p w14:paraId="7FAEF224" w14:textId="77777777" w:rsidR="00BD4449" w:rsidRPr="002A5226" w:rsidRDefault="00BD4449" w:rsidP="00987DD4">
            <w:pPr>
              <w:pStyle w:val="Neotevilenodstavek"/>
              <w:widowControl w:val="0"/>
              <w:spacing w:before="0" w:after="0" w:line="260" w:lineRule="exact"/>
              <w:rPr>
                <w:iCs/>
                <w:sz w:val="20"/>
                <w:szCs w:val="20"/>
              </w:rPr>
            </w:pPr>
          </w:p>
          <w:p w14:paraId="758C41CA" w14:textId="77777777" w:rsidR="00BD4449" w:rsidRPr="002A5226" w:rsidRDefault="00BD4449" w:rsidP="00987DD4">
            <w:pPr>
              <w:pStyle w:val="Neotevilenodstavek"/>
              <w:widowControl w:val="0"/>
              <w:spacing w:before="0" w:after="0" w:line="260" w:lineRule="exact"/>
              <w:rPr>
                <w:iCs/>
                <w:sz w:val="20"/>
                <w:szCs w:val="20"/>
              </w:rPr>
            </w:pPr>
            <w:r w:rsidRPr="002A5226">
              <w:rPr>
                <w:iCs/>
                <w:sz w:val="20"/>
                <w:szCs w:val="20"/>
              </w:rPr>
              <w:t>Bistvena mnenja, predlogi in pripombe, ki niso bili upoštevani, ter razlogi za neupoštevanje:</w:t>
            </w:r>
          </w:p>
          <w:p w14:paraId="20C4E62F" w14:textId="77777777" w:rsidR="00BD4449" w:rsidRPr="002A5226" w:rsidRDefault="00BD4449" w:rsidP="00987DD4">
            <w:pPr>
              <w:pStyle w:val="Neotevilenodstavek"/>
              <w:widowControl w:val="0"/>
              <w:spacing w:before="0" w:after="0" w:line="260" w:lineRule="exact"/>
              <w:rPr>
                <w:iCs/>
                <w:sz w:val="20"/>
                <w:szCs w:val="20"/>
              </w:rPr>
            </w:pPr>
          </w:p>
          <w:p w14:paraId="3CBF6008" w14:textId="77777777" w:rsidR="00BD4449" w:rsidRPr="002A5226" w:rsidRDefault="00BD4449" w:rsidP="00987DD4">
            <w:pPr>
              <w:pStyle w:val="Neotevilenodstavek"/>
              <w:widowControl w:val="0"/>
              <w:spacing w:before="0" w:after="0" w:line="260" w:lineRule="exact"/>
              <w:rPr>
                <w:iCs/>
                <w:sz w:val="20"/>
                <w:szCs w:val="20"/>
              </w:rPr>
            </w:pPr>
            <w:r w:rsidRPr="002A5226">
              <w:rPr>
                <w:iCs/>
                <w:sz w:val="20"/>
                <w:szCs w:val="20"/>
              </w:rPr>
              <w:t>Poročilo je bilo dano ……………..</w:t>
            </w:r>
          </w:p>
          <w:p w14:paraId="14D3ED46" w14:textId="77777777" w:rsidR="00BD4449" w:rsidRPr="002A5226" w:rsidRDefault="00BD4449" w:rsidP="00987DD4">
            <w:pPr>
              <w:pStyle w:val="Neotevilenodstavek"/>
              <w:widowControl w:val="0"/>
              <w:spacing w:before="0" w:after="0" w:line="260" w:lineRule="exact"/>
              <w:rPr>
                <w:iCs/>
                <w:sz w:val="20"/>
                <w:szCs w:val="20"/>
              </w:rPr>
            </w:pPr>
          </w:p>
          <w:p w14:paraId="21424C28" w14:textId="77777777" w:rsidR="00BD4449" w:rsidRPr="002A5226" w:rsidRDefault="00BD4449" w:rsidP="00987DD4">
            <w:pPr>
              <w:pStyle w:val="Neotevilenodstavek"/>
              <w:widowControl w:val="0"/>
              <w:spacing w:before="0" w:after="0" w:line="260" w:lineRule="exact"/>
              <w:rPr>
                <w:iCs/>
                <w:sz w:val="20"/>
                <w:szCs w:val="20"/>
              </w:rPr>
            </w:pPr>
            <w:r w:rsidRPr="002A5226">
              <w:rPr>
                <w:iCs/>
                <w:sz w:val="20"/>
                <w:szCs w:val="20"/>
              </w:rPr>
              <w:t>Javnost je bila vključena v pripravo gradiva v skladu z Zakonom o …, kar je navedeno v predlogu predpisa.)</w:t>
            </w:r>
          </w:p>
          <w:p w14:paraId="07705714" w14:textId="77777777" w:rsidR="00BD4449" w:rsidRPr="002A5226" w:rsidRDefault="00BD4449" w:rsidP="00987DD4">
            <w:pPr>
              <w:pStyle w:val="Neotevilenodstavek"/>
              <w:widowControl w:val="0"/>
              <w:spacing w:before="0" w:after="0" w:line="260" w:lineRule="exact"/>
              <w:rPr>
                <w:iCs/>
                <w:sz w:val="20"/>
                <w:szCs w:val="20"/>
              </w:rPr>
            </w:pPr>
          </w:p>
        </w:tc>
      </w:tr>
      <w:tr w:rsidR="00BD4449" w:rsidRPr="002A5226" w14:paraId="75B257CB" w14:textId="77777777" w:rsidTr="00CB1357">
        <w:trPr>
          <w:trHeight w:val="493"/>
        </w:trPr>
        <w:tc>
          <w:tcPr>
            <w:tcW w:w="6979" w:type="dxa"/>
            <w:gridSpan w:val="11"/>
            <w:vAlign w:val="center"/>
          </w:tcPr>
          <w:p w14:paraId="735F5336" w14:textId="77777777" w:rsidR="00BD4449" w:rsidRPr="002A5226" w:rsidRDefault="00BD4449" w:rsidP="00987DD4">
            <w:pPr>
              <w:pStyle w:val="Neotevilenodstavek"/>
              <w:widowControl w:val="0"/>
              <w:spacing w:before="0" w:after="0" w:line="260" w:lineRule="exact"/>
              <w:rPr>
                <w:sz w:val="20"/>
                <w:szCs w:val="20"/>
              </w:rPr>
            </w:pPr>
            <w:r w:rsidRPr="002A5226">
              <w:rPr>
                <w:b/>
                <w:sz w:val="20"/>
                <w:szCs w:val="20"/>
              </w:rPr>
              <w:t>10. Pri pripravi gradiva so bile upoštevane zahteve iz Resolucije o normativni dejavnosti:</w:t>
            </w:r>
          </w:p>
        </w:tc>
        <w:tc>
          <w:tcPr>
            <w:tcW w:w="2364" w:type="dxa"/>
            <w:gridSpan w:val="4"/>
            <w:vAlign w:val="center"/>
          </w:tcPr>
          <w:p w14:paraId="2B083A53" w14:textId="77777777" w:rsidR="00BD4449" w:rsidRPr="002A5226" w:rsidRDefault="00BD4449" w:rsidP="00987DD4">
            <w:pPr>
              <w:pStyle w:val="Neotevilenodstavek"/>
              <w:widowControl w:val="0"/>
              <w:spacing w:before="0" w:after="0" w:line="260" w:lineRule="exact"/>
              <w:rPr>
                <w:iCs/>
                <w:sz w:val="20"/>
                <w:szCs w:val="20"/>
              </w:rPr>
            </w:pPr>
            <w:r w:rsidRPr="002A5226">
              <w:rPr>
                <w:sz w:val="20"/>
                <w:szCs w:val="20"/>
              </w:rPr>
              <w:t>NE</w:t>
            </w:r>
          </w:p>
        </w:tc>
      </w:tr>
      <w:tr w:rsidR="00BD4449" w:rsidRPr="002A5226" w14:paraId="7C35ABF2" w14:textId="77777777" w:rsidTr="00CB1357">
        <w:trPr>
          <w:trHeight w:val="246"/>
        </w:trPr>
        <w:tc>
          <w:tcPr>
            <w:tcW w:w="6979" w:type="dxa"/>
            <w:gridSpan w:val="11"/>
            <w:vAlign w:val="center"/>
          </w:tcPr>
          <w:p w14:paraId="55DEF830" w14:textId="77777777" w:rsidR="00BD4449" w:rsidRPr="002A5226" w:rsidRDefault="00BD4449" w:rsidP="00987DD4">
            <w:pPr>
              <w:pStyle w:val="Neotevilenodstavek"/>
              <w:widowControl w:val="0"/>
              <w:spacing w:before="0" w:after="0" w:line="260" w:lineRule="exact"/>
              <w:rPr>
                <w:b/>
                <w:sz w:val="20"/>
                <w:szCs w:val="20"/>
              </w:rPr>
            </w:pPr>
            <w:r w:rsidRPr="002A5226">
              <w:rPr>
                <w:b/>
                <w:sz w:val="20"/>
                <w:szCs w:val="20"/>
              </w:rPr>
              <w:t>11. Gradivo je uvrščeno v delovni program vlade:</w:t>
            </w:r>
          </w:p>
        </w:tc>
        <w:tc>
          <w:tcPr>
            <w:tcW w:w="2364" w:type="dxa"/>
            <w:gridSpan w:val="4"/>
            <w:vAlign w:val="center"/>
          </w:tcPr>
          <w:p w14:paraId="65E42393" w14:textId="77777777" w:rsidR="00BD4449" w:rsidRPr="002A5226" w:rsidRDefault="00BD4449" w:rsidP="00987DD4">
            <w:pPr>
              <w:pStyle w:val="Neotevilenodstavek"/>
              <w:widowControl w:val="0"/>
              <w:spacing w:before="0" w:after="0" w:line="260" w:lineRule="exact"/>
              <w:rPr>
                <w:sz w:val="20"/>
                <w:szCs w:val="20"/>
              </w:rPr>
            </w:pPr>
            <w:r w:rsidRPr="002A5226">
              <w:rPr>
                <w:sz w:val="20"/>
                <w:szCs w:val="20"/>
              </w:rPr>
              <w:t>NE</w:t>
            </w:r>
          </w:p>
        </w:tc>
      </w:tr>
      <w:tr w:rsidR="00BD4449" w:rsidRPr="002A5226" w14:paraId="4C9A3740" w14:textId="77777777" w:rsidTr="00CB1357">
        <w:trPr>
          <w:trHeight w:val="1087"/>
        </w:trPr>
        <w:tc>
          <w:tcPr>
            <w:tcW w:w="9343" w:type="dxa"/>
            <w:gridSpan w:val="15"/>
            <w:tcBorders>
              <w:top w:val="single" w:sz="4" w:space="0" w:color="000000"/>
              <w:left w:val="single" w:sz="4" w:space="0" w:color="000000"/>
              <w:bottom w:val="single" w:sz="4" w:space="0" w:color="000000"/>
              <w:right w:val="single" w:sz="4" w:space="0" w:color="000000"/>
            </w:tcBorders>
          </w:tcPr>
          <w:p w14:paraId="3212522F" w14:textId="3C845E75" w:rsidR="00BD4449" w:rsidRPr="002A5226" w:rsidRDefault="00BD4449" w:rsidP="00987DD4">
            <w:pPr>
              <w:pStyle w:val="Poglavje"/>
              <w:widowControl w:val="0"/>
              <w:tabs>
                <w:tab w:val="center" w:pos="6088"/>
              </w:tabs>
              <w:jc w:val="both"/>
              <w:rPr>
                <w:sz w:val="20"/>
                <w:szCs w:val="20"/>
              </w:rPr>
            </w:pPr>
            <w:r w:rsidRPr="002A5226">
              <w:rPr>
                <w:sz w:val="20"/>
                <w:szCs w:val="20"/>
              </w:rPr>
              <w:tab/>
            </w:r>
            <w:r w:rsidR="00614EE7" w:rsidRPr="002A5226">
              <w:rPr>
                <w:sz w:val="20"/>
                <w:szCs w:val="20"/>
              </w:rPr>
              <w:t>Klemen Boštjančič</w:t>
            </w:r>
          </w:p>
          <w:p w14:paraId="03E7A4E0" w14:textId="3BC295C5" w:rsidR="00BD4449" w:rsidRPr="002A5226" w:rsidRDefault="00BD4449" w:rsidP="00987DD4">
            <w:pPr>
              <w:pStyle w:val="Poglavje"/>
              <w:widowControl w:val="0"/>
              <w:tabs>
                <w:tab w:val="center" w:pos="6088"/>
              </w:tabs>
              <w:spacing w:before="0" w:after="0" w:line="260" w:lineRule="exact"/>
              <w:jc w:val="both"/>
              <w:rPr>
                <w:sz w:val="20"/>
                <w:szCs w:val="20"/>
              </w:rPr>
            </w:pPr>
            <w:r w:rsidRPr="002A5226">
              <w:rPr>
                <w:sz w:val="20"/>
                <w:szCs w:val="20"/>
              </w:rPr>
              <w:tab/>
            </w:r>
            <w:r w:rsidR="00614EE7" w:rsidRPr="002A5226">
              <w:rPr>
                <w:sz w:val="20"/>
                <w:szCs w:val="20"/>
              </w:rPr>
              <w:t>minister</w:t>
            </w:r>
          </w:p>
          <w:p w14:paraId="68ACEA02" w14:textId="77777777" w:rsidR="00BD4449" w:rsidRPr="002A5226" w:rsidRDefault="00BD4449" w:rsidP="00987DD4">
            <w:pPr>
              <w:pStyle w:val="Poglavje"/>
              <w:widowControl w:val="0"/>
              <w:spacing w:before="0" w:after="0" w:line="260" w:lineRule="exact"/>
              <w:jc w:val="both"/>
              <w:rPr>
                <w:sz w:val="20"/>
                <w:szCs w:val="20"/>
              </w:rPr>
            </w:pPr>
          </w:p>
        </w:tc>
      </w:tr>
    </w:tbl>
    <w:p w14:paraId="53467B00" w14:textId="77777777" w:rsidR="00D731F3" w:rsidRPr="002A5226" w:rsidRDefault="00D731F3" w:rsidP="00987DD4">
      <w:pPr>
        <w:keepLines/>
        <w:framePr w:w="9962" w:wrap="auto" w:hAnchor="text" w:x="1300"/>
        <w:jc w:val="both"/>
        <w:rPr>
          <w:rFonts w:cs="Arial"/>
          <w:szCs w:val="20"/>
        </w:rPr>
        <w:sectPr w:rsidR="00D731F3" w:rsidRPr="002A5226" w:rsidSect="005F456B">
          <w:footerReference w:type="default" r:id="rId19"/>
          <w:headerReference w:type="first" r:id="rId20"/>
          <w:pgSz w:w="11906" w:h="16838"/>
          <w:pgMar w:top="1418" w:right="1418" w:bottom="1418" w:left="1418" w:header="708" w:footer="708" w:gutter="0"/>
          <w:cols w:space="708"/>
          <w:docGrid w:linePitch="360"/>
        </w:sectPr>
      </w:pPr>
    </w:p>
    <w:p w14:paraId="51E9864A" w14:textId="6480D771" w:rsidR="00A010A5" w:rsidRPr="002A5226" w:rsidRDefault="00A010A5" w:rsidP="00681A90">
      <w:pPr>
        <w:jc w:val="right"/>
        <w:rPr>
          <w:rFonts w:cs="Arial"/>
          <w:bCs/>
        </w:rPr>
      </w:pPr>
      <w:r w:rsidRPr="002A5226">
        <w:rPr>
          <w:rFonts w:cs="Arial"/>
          <w:bCs/>
        </w:rPr>
        <w:lastRenderedPageBreak/>
        <w:t>PREDLOG</w:t>
      </w:r>
    </w:p>
    <w:p w14:paraId="06D1B62E" w14:textId="77777777" w:rsidR="008A7652" w:rsidRPr="002A5226" w:rsidRDefault="008A7652" w:rsidP="00987DD4">
      <w:pPr>
        <w:jc w:val="both"/>
        <w:rPr>
          <w:rFonts w:cs="Arial"/>
          <w:bCs/>
        </w:rPr>
      </w:pPr>
    </w:p>
    <w:p w14:paraId="0E5D87CC" w14:textId="77777777" w:rsidR="002D4A49" w:rsidRPr="002A5226" w:rsidRDefault="002D4A49" w:rsidP="002D4A49">
      <w:pPr>
        <w:jc w:val="both"/>
        <w:rPr>
          <w:rFonts w:cs="Arial"/>
          <w:szCs w:val="20"/>
        </w:rPr>
      </w:pPr>
      <w:r w:rsidRPr="002A5226">
        <w:rPr>
          <w:rFonts w:cs="Arial"/>
          <w:iCs/>
          <w:szCs w:val="20"/>
          <w:lang w:eastAsia="sl-SI"/>
        </w:rPr>
        <w:t xml:space="preserve">Na podlagi 25. člena Uredbe o izvajanju Uredbe (EU) o Mehanizmu za okrevanje in odpornost </w:t>
      </w:r>
      <w:r w:rsidRPr="002A5226">
        <w:rPr>
          <w:rFonts w:cs="Arial"/>
          <w:szCs w:val="20"/>
        </w:rPr>
        <w:t xml:space="preserve">(Uradni list RS, št. 167/21), </w:t>
      </w:r>
      <w:r w:rsidRPr="002A5226">
        <w:rPr>
          <w:rFonts w:cs="Arial"/>
          <w:szCs w:val="20"/>
          <w:lang w:eastAsia="sl-SI"/>
        </w:rPr>
        <w:t xml:space="preserve">43. člena Zakona o izvrševanju proračunov Republike Slovenije za leti 2025 in 2026 (Uradni list RS, št. 104/24 in 17/25 – ZFO-1E) </w:t>
      </w:r>
      <w:r w:rsidRPr="002A5226">
        <w:rPr>
          <w:rFonts w:cs="Arial"/>
          <w:szCs w:val="20"/>
        </w:rPr>
        <w:t>in šestega odstavka 21. člena Zakona o vladi Republike Slovenije (</w:t>
      </w:r>
      <w:r w:rsidRPr="002A5226">
        <w:rPr>
          <w:rFonts w:cs="Arial"/>
          <w:szCs w:val="20"/>
          <w:lang w:eastAsia="sl-SI"/>
        </w:rPr>
        <w:t>Uradni list RS, št. </w:t>
      </w:r>
      <w:hyperlink r:id="rId21" w:tgtFrame="_blank" w:tooltip="Zakon o Vladi Republike Slovenije (uradno prečiščeno besedilo) (ZVRS-UPB1)" w:history="1">
        <w:r w:rsidRPr="002A5226">
          <w:rPr>
            <w:rFonts w:cs="Arial"/>
            <w:szCs w:val="20"/>
            <w:lang w:eastAsia="sl-SI"/>
          </w:rPr>
          <w:t>24/05</w:t>
        </w:r>
      </w:hyperlink>
      <w:r w:rsidRPr="002A5226">
        <w:rPr>
          <w:rFonts w:cs="Arial"/>
          <w:szCs w:val="20"/>
          <w:lang w:eastAsia="sl-SI"/>
        </w:rPr>
        <w:t> – uradno prečiščeno besedilo, </w:t>
      </w:r>
      <w:hyperlink r:id="rId22" w:tgtFrame="_blank" w:tooltip="Zakon o dopolnitvi Zakona o Vladi Republike Slovenije (ZVRS-E)" w:history="1">
        <w:r w:rsidRPr="002A5226">
          <w:rPr>
            <w:rFonts w:cs="Arial"/>
            <w:szCs w:val="20"/>
            <w:lang w:eastAsia="sl-SI"/>
          </w:rPr>
          <w:t>109/08</w:t>
        </w:r>
      </w:hyperlink>
      <w:r w:rsidRPr="002A5226">
        <w:rPr>
          <w:rFonts w:cs="Arial"/>
          <w:szCs w:val="20"/>
          <w:lang w:eastAsia="sl-SI"/>
        </w:rPr>
        <w:t>, </w:t>
      </w:r>
      <w:hyperlink r:id="rId23" w:tgtFrame="_blank" w:tooltip="Zakon o upravljanju kapitalskih naložb Republike Slovenije (ZUKN)" w:history="1">
        <w:r w:rsidRPr="002A5226">
          <w:rPr>
            <w:rFonts w:cs="Arial"/>
            <w:szCs w:val="20"/>
            <w:lang w:eastAsia="sl-SI"/>
          </w:rPr>
          <w:t>38/10</w:t>
        </w:r>
      </w:hyperlink>
      <w:r w:rsidRPr="002A5226">
        <w:rPr>
          <w:rFonts w:cs="Arial"/>
          <w:szCs w:val="20"/>
          <w:lang w:eastAsia="sl-SI"/>
        </w:rPr>
        <w:t> – ZUKN, </w:t>
      </w:r>
      <w:hyperlink r:id="rId24" w:tgtFrame="_blank" w:tooltip="Zakon o spremembah in dopolnitvah Zakona o Vladi Republike Slovenije (ZVRS-F)" w:history="1">
        <w:r w:rsidRPr="002A5226">
          <w:rPr>
            <w:rFonts w:cs="Arial"/>
            <w:szCs w:val="20"/>
            <w:lang w:eastAsia="sl-SI"/>
          </w:rPr>
          <w:t>8/12</w:t>
        </w:r>
      </w:hyperlink>
      <w:r w:rsidRPr="002A5226">
        <w:rPr>
          <w:rFonts w:cs="Arial"/>
          <w:szCs w:val="20"/>
          <w:lang w:eastAsia="sl-SI"/>
        </w:rPr>
        <w:t>, </w:t>
      </w:r>
      <w:hyperlink r:id="rId25" w:tgtFrame="_blank" w:tooltip="Zakon o spremembah in dopolnitvah Zakona o Vladi Republike Slovenije (ZVRS-G)" w:history="1">
        <w:r w:rsidRPr="002A5226">
          <w:rPr>
            <w:rFonts w:cs="Arial"/>
            <w:szCs w:val="20"/>
            <w:lang w:eastAsia="sl-SI"/>
          </w:rPr>
          <w:t>21/13</w:t>
        </w:r>
      </w:hyperlink>
      <w:r w:rsidRPr="002A5226">
        <w:rPr>
          <w:rFonts w:cs="Arial"/>
          <w:szCs w:val="20"/>
          <w:lang w:eastAsia="sl-SI"/>
        </w:rPr>
        <w:t>, </w:t>
      </w:r>
      <w:hyperlink r:id="rId26" w:tgtFrame="_blank" w:tooltip="Zakon o spremembah in dopolnitvah Zakona o državni upravi (ZDU-1G)" w:history="1">
        <w:r w:rsidRPr="002A5226">
          <w:rPr>
            <w:rFonts w:cs="Arial"/>
            <w:szCs w:val="20"/>
            <w:lang w:eastAsia="sl-SI"/>
          </w:rPr>
          <w:t>47/13</w:t>
        </w:r>
      </w:hyperlink>
      <w:r w:rsidRPr="002A5226">
        <w:rPr>
          <w:rFonts w:cs="Arial"/>
          <w:szCs w:val="20"/>
          <w:lang w:eastAsia="sl-SI"/>
        </w:rPr>
        <w:t> – ZDU-1G, </w:t>
      </w:r>
      <w:hyperlink r:id="rId27" w:tgtFrame="_blank" w:tooltip="Zakon o spremembah in dopolnitvah Zakona o Vladi Republike Slovenije (ZVRS-H)" w:history="1">
        <w:r w:rsidRPr="002A5226">
          <w:rPr>
            <w:rFonts w:cs="Arial"/>
            <w:szCs w:val="20"/>
            <w:lang w:eastAsia="sl-SI"/>
          </w:rPr>
          <w:t>65/14</w:t>
        </w:r>
      </w:hyperlink>
      <w:r w:rsidRPr="002A5226">
        <w:rPr>
          <w:rFonts w:cs="Arial"/>
          <w:szCs w:val="20"/>
          <w:lang w:eastAsia="sl-SI"/>
        </w:rPr>
        <w:t>, </w:t>
      </w:r>
      <w:hyperlink r:id="rId28" w:tgtFrame="_blank" w:tooltip="Zakon o spremembi Zakona o Vladi Republike Slovenije (ZVRS-I)" w:history="1">
        <w:r w:rsidRPr="002A5226">
          <w:rPr>
            <w:rFonts w:cs="Arial"/>
            <w:szCs w:val="20"/>
            <w:lang w:eastAsia="sl-SI"/>
          </w:rPr>
          <w:t>55/17</w:t>
        </w:r>
      </w:hyperlink>
      <w:r w:rsidRPr="002A5226">
        <w:rPr>
          <w:rFonts w:cs="Arial"/>
          <w:szCs w:val="20"/>
          <w:lang w:eastAsia="sl-SI"/>
        </w:rPr>
        <w:t> in </w:t>
      </w:r>
      <w:hyperlink r:id="rId29" w:tgtFrame="_blank" w:tooltip="Zakon o spremembah Zakona o Vladi Republike Slovenije (ZVRS-J)" w:history="1">
        <w:r w:rsidRPr="002A5226">
          <w:rPr>
            <w:rFonts w:cs="Arial"/>
            <w:szCs w:val="20"/>
            <w:lang w:eastAsia="sl-SI"/>
          </w:rPr>
          <w:t>163/22</w:t>
        </w:r>
      </w:hyperlink>
      <w:r w:rsidRPr="002A5226">
        <w:rPr>
          <w:rFonts w:cs="Arial"/>
          <w:szCs w:val="20"/>
          <w:lang w:eastAsia="sl-SI"/>
        </w:rPr>
        <w:t xml:space="preserve">) </w:t>
      </w:r>
      <w:r w:rsidRPr="002A5226">
        <w:rPr>
          <w:rFonts w:cs="Arial"/>
          <w:szCs w:val="20"/>
        </w:rPr>
        <w:t>je</w:t>
      </w:r>
      <w:r w:rsidRPr="002A5226">
        <w:rPr>
          <w:rFonts w:cs="Arial"/>
          <w:iCs/>
          <w:szCs w:val="20"/>
          <w:lang w:eastAsia="sl-SI"/>
        </w:rPr>
        <w:t xml:space="preserve"> Vlada Republike Slovenije na svoji … seji dne…sprejela naslednji</w:t>
      </w:r>
    </w:p>
    <w:p w14:paraId="352F4A98" w14:textId="77777777" w:rsidR="002D4A49" w:rsidRPr="002A5226" w:rsidRDefault="002D4A49" w:rsidP="002D4A49">
      <w:pPr>
        <w:jc w:val="both"/>
        <w:rPr>
          <w:rFonts w:cs="Arial"/>
          <w:szCs w:val="20"/>
        </w:rPr>
      </w:pPr>
    </w:p>
    <w:p w14:paraId="724D6682" w14:textId="77777777" w:rsidR="002D4A49" w:rsidRPr="002A5226" w:rsidRDefault="002D4A49" w:rsidP="002D4A49">
      <w:pPr>
        <w:ind w:firstLine="4133"/>
        <w:jc w:val="both"/>
        <w:rPr>
          <w:rFonts w:cs="Arial"/>
          <w:b/>
          <w:color w:val="000000"/>
          <w:szCs w:val="20"/>
        </w:rPr>
      </w:pPr>
      <w:r w:rsidRPr="002A5226">
        <w:rPr>
          <w:rFonts w:cs="Arial"/>
          <w:b/>
          <w:color w:val="000000"/>
          <w:szCs w:val="20"/>
        </w:rPr>
        <w:t>S K L E P</w:t>
      </w:r>
    </w:p>
    <w:p w14:paraId="2AC124FF" w14:textId="16918308" w:rsidR="0012726A" w:rsidRDefault="0012726A" w:rsidP="00162CE8">
      <w:pPr>
        <w:ind w:left="360"/>
        <w:jc w:val="both"/>
        <w:rPr>
          <w:rFonts w:cs="Arial"/>
          <w:szCs w:val="20"/>
        </w:rPr>
      </w:pPr>
    </w:p>
    <w:p w14:paraId="686C4E4F" w14:textId="77777777" w:rsidR="000E5B3A" w:rsidRDefault="000E5B3A" w:rsidP="00162CE8">
      <w:pPr>
        <w:ind w:left="360"/>
        <w:jc w:val="both"/>
        <w:rPr>
          <w:rFonts w:cs="Arial"/>
          <w:szCs w:val="20"/>
        </w:rPr>
      </w:pPr>
    </w:p>
    <w:p w14:paraId="2E7355A3" w14:textId="77777777" w:rsidR="000E5B3A" w:rsidRDefault="000E5B3A" w:rsidP="000E5B3A">
      <w:pPr>
        <w:numPr>
          <w:ilvl w:val="0"/>
          <w:numId w:val="40"/>
        </w:numPr>
        <w:jc w:val="both"/>
        <w:rPr>
          <w:rFonts w:cs="Arial"/>
          <w:szCs w:val="20"/>
        </w:rPr>
      </w:pPr>
      <w:r w:rsidRPr="00CB70AB">
        <w:rPr>
          <w:rFonts w:cs="Arial"/>
          <w:szCs w:val="20"/>
        </w:rPr>
        <w:t xml:space="preserve">Vlada Republike Slovenije se je seznanila </w:t>
      </w:r>
      <w:r>
        <w:rPr>
          <w:rFonts w:cs="Arial"/>
          <w:szCs w:val="20"/>
        </w:rPr>
        <w:t xml:space="preserve">z Informacijo o izvajanju </w:t>
      </w:r>
      <w:r w:rsidRPr="00CB70AB">
        <w:rPr>
          <w:rFonts w:cs="Arial"/>
          <w:szCs w:val="20"/>
        </w:rPr>
        <w:t>Načrta za okrevanje in odpornost</w:t>
      </w:r>
      <w:r>
        <w:rPr>
          <w:rFonts w:cs="Arial"/>
          <w:szCs w:val="20"/>
        </w:rPr>
        <w:t>.</w:t>
      </w:r>
    </w:p>
    <w:p w14:paraId="19A913C0" w14:textId="77777777" w:rsidR="000E5B3A" w:rsidRDefault="000E5B3A" w:rsidP="000E5B3A">
      <w:pPr>
        <w:ind w:left="720"/>
        <w:jc w:val="both"/>
        <w:rPr>
          <w:rFonts w:cs="Arial"/>
          <w:szCs w:val="20"/>
        </w:rPr>
      </w:pPr>
    </w:p>
    <w:p w14:paraId="066775CF" w14:textId="77777777" w:rsidR="000E5B3A" w:rsidRPr="007661DC" w:rsidRDefault="000E5B3A" w:rsidP="000E5B3A">
      <w:pPr>
        <w:numPr>
          <w:ilvl w:val="0"/>
          <w:numId w:val="40"/>
        </w:numPr>
        <w:jc w:val="both"/>
        <w:rPr>
          <w:rFonts w:cs="Arial"/>
          <w:szCs w:val="20"/>
        </w:rPr>
      </w:pPr>
      <w:r w:rsidRPr="007661DC">
        <w:rPr>
          <w:rFonts w:cs="Arial"/>
          <w:szCs w:val="20"/>
        </w:rPr>
        <w:t>Vlada Republike Slovenije je potrdila Predlog spremembe Načrta za okrevanje in odpornost št.</w:t>
      </w:r>
      <w:r>
        <w:rPr>
          <w:rFonts w:cs="Arial"/>
          <w:szCs w:val="20"/>
        </w:rPr>
        <w:t> 4</w:t>
      </w:r>
      <w:r w:rsidRPr="007661DC">
        <w:rPr>
          <w:rFonts w:cs="Arial"/>
          <w:szCs w:val="20"/>
        </w:rPr>
        <w:t>.</w:t>
      </w:r>
    </w:p>
    <w:p w14:paraId="4A1F3D7F" w14:textId="77777777" w:rsidR="000E5B3A" w:rsidRDefault="000E5B3A" w:rsidP="000E5B3A">
      <w:pPr>
        <w:ind w:left="720"/>
        <w:jc w:val="both"/>
        <w:rPr>
          <w:rFonts w:cs="Arial"/>
          <w:szCs w:val="20"/>
        </w:rPr>
      </w:pPr>
    </w:p>
    <w:p w14:paraId="2B870CED" w14:textId="3AD44DE0" w:rsidR="000E5B3A" w:rsidRPr="00461A3D" w:rsidRDefault="000E5B3A" w:rsidP="000E5B3A">
      <w:pPr>
        <w:numPr>
          <w:ilvl w:val="0"/>
          <w:numId w:val="40"/>
        </w:numPr>
        <w:jc w:val="both"/>
        <w:rPr>
          <w:rFonts w:cs="Arial"/>
          <w:szCs w:val="20"/>
        </w:rPr>
      </w:pPr>
      <w:r w:rsidRPr="00461A3D">
        <w:rPr>
          <w:rFonts w:cs="Arial"/>
          <w:szCs w:val="20"/>
        </w:rPr>
        <w:t xml:space="preserve">Vlada Republike Slovenije je pooblastila </w:t>
      </w:r>
      <w:r w:rsidRPr="00461A3D">
        <w:rPr>
          <w:rFonts w:cs="Arial"/>
          <w:iCs/>
          <w:szCs w:val="20"/>
          <w:lang w:eastAsia="sl-SI"/>
        </w:rPr>
        <w:t xml:space="preserve">Ministrstvo za finance, Urad Republike Slovenije za okrevanje in odpornost, kot koordinacijski organ, da </w:t>
      </w:r>
      <w:r w:rsidRPr="00946BBD">
        <w:rPr>
          <w:rFonts w:cs="Arial"/>
          <w:iCs/>
          <w:szCs w:val="20"/>
          <w:lang w:eastAsia="sl-SI"/>
        </w:rPr>
        <w:t>24. oktobra</w:t>
      </w:r>
      <w:r w:rsidRPr="00461A3D">
        <w:rPr>
          <w:rFonts w:cs="Arial"/>
          <w:iCs/>
          <w:szCs w:val="20"/>
          <w:lang w:eastAsia="sl-SI"/>
        </w:rPr>
        <w:t xml:space="preserve"> 2025 Predlog spremembe Načrta za okrevanje in odpornost št. </w:t>
      </w:r>
      <w:r>
        <w:rPr>
          <w:rFonts w:cs="Arial"/>
          <w:iCs/>
          <w:szCs w:val="20"/>
          <w:lang w:eastAsia="sl-SI"/>
        </w:rPr>
        <w:t>4</w:t>
      </w:r>
      <w:r w:rsidRPr="00461A3D">
        <w:rPr>
          <w:rFonts w:cs="Arial"/>
          <w:iCs/>
          <w:szCs w:val="20"/>
          <w:lang w:eastAsia="sl-SI"/>
        </w:rPr>
        <w:t xml:space="preserve"> posreduje Evropski komisiji in ga </w:t>
      </w:r>
      <w:r w:rsidRPr="00461A3D">
        <w:rPr>
          <w:szCs w:val="20"/>
        </w:rPr>
        <w:t xml:space="preserve">v postopkih usklajevanja do formalne odobritve s strani Sveta Evropske unije dopolni skladno s pripombami Evropske komisije ter dokument vsebinsko, finančno, administrativno in tehnično dokončno uskladi. </w:t>
      </w:r>
    </w:p>
    <w:p w14:paraId="7707A720" w14:textId="77777777" w:rsidR="000E5B3A" w:rsidRDefault="000E5B3A" w:rsidP="000E5B3A">
      <w:pPr>
        <w:ind w:left="720"/>
        <w:jc w:val="both"/>
        <w:rPr>
          <w:rFonts w:cs="Arial"/>
          <w:szCs w:val="20"/>
        </w:rPr>
      </w:pPr>
    </w:p>
    <w:p w14:paraId="7BA37E51" w14:textId="77777777" w:rsidR="000E5B3A" w:rsidRDefault="000E5B3A" w:rsidP="000E5B3A">
      <w:pPr>
        <w:numPr>
          <w:ilvl w:val="0"/>
          <w:numId w:val="40"/>
        </w:numPr>
        <w:jc w:val="both"/>
        <w:rPr>
          <w:rFonts w:cs="Arial"/>
          <w:szCs w:val="20"/>
        </w:rPr>
      </w:pPr>
      <w:r w:rsidRPr="00F926AB">
        <w:rPr>
          <w:rFonts w:cs="Arial"/>
          <w:szCs w:val="20"/>
        </w:rPr>
        <w:t xml:space="preserve">Vlada Republike Slovenije nalaga Ministrstvu za finance, Uradu Republike Slovenije za okrevanje in odpornost, kot koordinacijskemu organu, da pred formalno odobritvijo predloga spremembe Načrta za okrevanje in odpornost </w:t>
      </w:r>
      <w:r>
        <w:rPr>
          <w:rFonts w:cs="Arial"/>
          <w:szCs w:val="20"/>
        </w:rPr>
        <w:t xml:space="preserve">št. 4 </w:t>
      </w:r>
      <w:r w:rsidRPr="00F926AB">
        <w:rPr>
          <w:rFonts w:cs="Arial"/>
          <w:szCs w:val="20"/>
        </w:rPr>
        <w:t xml:space="preserve">s strani Sveta Evropske unije, iz proračunskega sklada </w:t>
      </w:r>
      <w:r>
        <w:rPr>
          <w:rFonts w:cs="Arial"/>
          <w:szCs w:val="20"/>
        </w:rPr>
        <w:t>N</w:t>
      </w:r>
      <w:r w:rsidRPr="00F926AB">
        <w:rPr>
          <w:rFonts w:cs="Arial"/>
          <w:szCs w:val="20"/>
        </w:rPr>
        <w:t xml:space="preserve">ačrta za okrevanje in odpornost predhodno zagotovi sredstva za izvedbo in zaključek postopkov izbora in izvajanja projektov iz ukrepa: »Spodbujanje vzpostavitve infrastrukture za alternativna goriva v prometu« ki so bila pred tem v enakem znesku načrtovana za izvedbo ukrepa: »Energetska učinkovitost in razogljičenje gospodarstva«. V primeru, da za naveden ukrep sprememba Načrta za okrevanje in odpornost formalno ne bo odobrena, se predhodno zagotovljena finančna sredstva preknjiži na postavke integralnega proračuna in sredstva </w:t>
      </w:r>
      <w:r w:rsidRPr="00946BBD">
        <w:rPr>
          <w:rFonts w:cs="Arial"/>
          <w:szCs w:val="20"/>
        </w:rPr>
        <w:t>nemudoma</w:t>
      </w:r>
      <w:r w:rsidRPr="00F926AB">
        <w:rPr>
          <w:rFonts w:cs="Arial"/>
          <w:szCs w:val="20"/>
        </w:rPr>
        <w:t xml:space="preserve"> vrne na račun proračunskega sklada.</w:t>
      </w:r>
    </w:p>
    <w:p w14:paraId="11134C62" w14:textId="77777777" w:rsidR="000E5B3A" w:rsidRDefault="000E5B3A" w:rsidP="00162CE8">
      <w:pPr>
        <w:ind w:left="360"/>
        <w:jc w:val="both"/>
        <w:rPr>
          <w:rFonts w:cs="Arial"/>
          <w:szCs w:val="20"/>
        </w:rPr>
      </w:pPr>
    </w:p>
    <w:p w14:paraId="5F1517D0" w14:textId="77777777" w:rsidR="000E5B3A" w:rsidRDefault="000E5B3A" w:rsidP="00162CE8">
      <w:pPr>
        <w:ind w:left="360"/>
        <w:jc w:val="both"/>
        <w:rPr>
          <w:rFonts w:cs="Arial"/>
          <w:szCs w:val="20"/>
        </w:rPr>
      </w:pPr>
    </w:p>
    <w:p w14:paraId="095711D9" w14:textId="77777777" w:rsidR="0012726A" w:rsidRDefault="0012726A" w:rsidP="00162CE8">
      <w:pPr>
        <w:jc w:val="both"/>
        <w:rPr>
          <w:rFonts w:cs="Arial"/>
          <w:iCs/>
          <w:szCs w:val="20"/>
          <w:lang w:eastAsia="sl-SI"/>
        </w:rPr>
      </w:pPr>
    </w:p>
    <w:p w14:paraId="3B60AD67" w14:textId="77777777" w:rsidR="00221D8E" w:rsidRPr="00162CE8" w:rsidRDefault="00221D8E" w:rsidP="00162CE8">
      <w:pPr>
        <w:jc w:val="both"/>
        <w:rPr>
          <w:rFonts w:cs="Arial"/>
          <w:iCs/>
          <w:szCs w:val="20"/>
          <w:lang w:eastAsia="sl-SI"/>
        </w:rPr>
      </w:pPr>
    </w:p>
    <w:p w14:paraId="54B4E83E" w14:textId="77777777" w:rsidR="002D4A49" w:rsidRPr="002A5226" w:rsidRDefault="002D4A49" w:rsidP="00221D8E">
      <w:pPr>
        <w:autoSpaceDE w:val="0"/>
        <w:autoSpaceDN w:val="0"/>
        <w:ind w:left="5103" w:firstLine="426"/>
        <w:jc w:val="both"/>
        <w:rPr>
          <w:rFonts w:cs="Arial"/>
          <w:color w:val="000000"/>
        </w:rPr>
      </w:pPr>
      <w:r w:rsidRPr="002A5226">
        <w:rPr>
          <w:rFonts w:cs="Arial"/>
          <w:color w:val="000000"/>
        </w:rPr>
        <w:t xml:space="preserve">Barbara Kolenko Helbl                                                                                           </w:t>
      </w:r>
    </w:p>
    <w:p w14:paraId="3B3E6E29" w14:textId="77777777" w:rsidR="002D4A49" w:rsidRPr="002A5226" w:rsidRDefault="002D4A49" w:rsidP="00221D8E">
      <w:pPr>
        <w:autoSpaceDE w:val="0"/>
        <w:autoSpaceDN w:val="0"/>
        <w:ind w:left="5103" w:firstLine="426"/>
        <w:jc w:val="both"/>
        <w:rPr>
          <w:rFonts w:cs="Arial"/>
          <w:color w:val="000000"/>
        </w:rPr>
      </w:pPr>
      <w:r w:rsidRPr="002A5226">
        <w:rPr>
          <w:rFonts w:cs="Arial"/>
          <w:color w:val="000000"/>
        </w:rPr>
        <w:t>generalna sekretarka</w:t>
      </w:r>
    </w:p>
    <w:p w14:paraId="5D0C1DBB" w14:textId="75063F87" w:rsidR="00221D8E" w:rsidRDefault="00221D8E" w:rsidP="00221D8E">
      <w:pPr>
        <w:jc w:val="both"/>
        <w:rPr>
          <w:rFonts w:cs="Arial"/>
          <w:bCs/>
        </w:rPr>
      </w:pPr>
      <w:r>
        <w:rPr>
          <w:rFonts w:cs="Arial"/>
          <w:bCs/>
        </w:rPr>
        <w:t xml:space="preserve">  </w:t>
      </w:r>
    </w:p>
    <w:p w14:paraId="57B27A2F" w14:textId="77777777" w:rsidR="000E5B3A" w:rsidRDefault="000E5B3A" w:rsidP="00221D8E">
      <w:pPr>
        <w:jc w:val="both"/>
        <w:rPr>
          <w:rFonts w:cs="Arial"/>
          <w:bCs/>
        </w:rPr>
      </w:pPr>
    </w:p>
    <w:p w14:paraId="0CE515CC" w14:textId="5D63E9C5" w:rsidR="00221D8E" w:rsidRPr="00221D8E" w:rsidRDefault="00221D8E" w:rsidP="00221D8E">
      <w:pPr>
        <w:jc w:val="both"/>
        <w:rPr>
          <w:rFonts w:cs="Arial"/>
          <w:bCs/>
        </w:rPr>
      </w:pPr>
      <w:r w:rsidRPr="00221D8E">
        <w:rPr>
          <w:rFonts w:cs="Arial"/>
          <w:bCs/>
        </w:rPr>
        <w:t>Priloge:</w:t>
      </w:r>
    </w:p>
    <w:p w14:paraId="4B81D880" w14:textId="77777777" w:rsidR="00221D8E" w:rsidRPr="00221D8E" w:rsidRDefault="00221D8E" w:rsidP="00221D8E">
      <w:pPr>
        <w:numPr>
          <w:ilvl w:val="0"/>
          <w:numId w:val="28"/>
        </w:numPr>
        <w:jc w:val="both"/>
        <w:rPr>
          <w:rFonts w:cs="Arial"/>
          <w:bCs/>
          <w:lang w:bidi="en-US"/>
        </w:rPr>
      </w:pPr>
      <w:r w:rsidRPr="00221D8E">
        <w:rPr>
          <w:rFonts w:cs="Arial"/>
          <w:bCs/>
          <w:lang w:bidi="en-US"/>
        </w:rPr>
        <w:t>Priloga 1: Informacija o izvajanju Načrta za okrevanje in odpornost</w:t>
      </w:r>
    </w:p>
    <w:p w14:paraId="4F5B727A" w14:textId="77777777" w:rsidR="00221D8E" w:rsidRPr="00221D8E" w:rsidRDefault="00221D8E" w:rsidP="00221D8E">
      <w:pPr>
        <w:numPr>
          <w:ilvl w:val="0"/>
          <w:numId w:val="28"/>
        </w:numPr>
        <w:jc w:val="both"/>
        <w:rPr>
          <w:rFonts w:cs="Arial"/>
          <w:bCs/>
        </w:rPr>
      </w:pPr>
      <w:r w:rsidRPr="00221D8E">
        <w:rPr>
          <w:rFonts w:cs="Arial"/>
          <w:bCs/>
        </w:rPr>
        <w:t>Priloga 2: Predlog spremembe Načrta za okrevanje in odpornost št. 4</w:t>
      </w:r>
    </w:p>
    <w:p w14:paraId="28912A73" w14:textId="77777777" w:rsidR="00E34A89" w:rsidRPr="002A5226" w:rsidRDefault="00E34A89" w:rsidP="00987DD4">
      <w:pPr>
        <w:jc w:val="both"/>
        <w:divId w:val="1864513459"/>
        <w:rPr>
          <w:rFonts w:cs="Arial"/>
          <w:szCs w:val="20"/>
          <w:lang w:bidi="en-US"/>
        </w:rPr>
      </w:pPr>
    </w:p>
    <w:p w14:paraId="43B12DAC" w14:textId="77777777" w:rsidR="00E34A89" w:rsidRPr="002A5226" w:rsidRDefault="00E34A89" w:rsidP="00987DD4">
      <w:pPr>
        <w:jc w:val="both"/>
        <w:divId w:val="1864513459"/>
        <w:rPr>
          <w:rFonts w:cs="Arial"/>
          <w:szCs w:val="20"/>
          <w:lang w:bidi="en-US"/>
        </w:rPr>
      </w:pPr>
    </w:p>
    <w:p w14:paraId="3A5960C8" w14:textId="77777777" w:rsidR="00E34A89" w:rsidRPr="002A5226" w:rsidRDefault="00E34A89" w:rsidP="00987DD4">
      <w:pPr>
        <w:jc w:val="both"/>
        <w:divId w:val="1864513459"/>
        <w:rPr>
          <w:rFonts w:cs="Arial"/>
          <w:szCs w:val="20"/>
          <w:lang w:bidi="en-US"/>
        </w:rPr>
      </w:pPr>
    </w:p>
    <w:p w14:paraId="3656D514" w14:textId="7F31F38D" w:rsidR="00685CD7" w:rsidRPr="002A5226" w:rsidRDefault="00685CD7" w:rsidP="00987DD4">
      <w:pPr>
        <w:jc w:val="both"/>
        <w:divId w:val="1864513459"/>
        <w:rPr>
          <w:rFonts w:cs="Arial"/>
          <w:szCs w:val="20"/>
          <w:lang w:bidi="en-US"/>
        </w:rPr>
      </w:pPr>
      <w:r w:rsidRPr="002A5226">
        <w:rPr>
          <w:rFonts w:cs="Arial"/>
          <w:szCs w:val="20"/>
          <w:lang w:bidi="en-US"/>
        </w:rPr>
        <w:t>Prejmejo:</w:t>
      </w:r>
    </w:p>
    <w:p w14:paraId="28F63878" w14:textId="77777777" w:rsidR="002B7E92" w:rsidRPr="002A5226" w:rsidRDefault="002B7E92" w:rsidP="005E4658">
      <w:pPr>
        <w:pStyle w:val="Odstavekseznama"/>
        <w:numPr>
          <w:ilvl w:val="0"/>
          <w:numId w:val="7"/>
        </w:numPr>
        <w:suppressAutoHyphens w:val="0"/>
        <w:overflowPunct w:val="0"/>
        <w:autoSpaceDE w:val="0"/>
        <w:autoSpaceDN w:val="0"/>
        <w:adjustRightInd w:val="0"/>
        <w:spacing w:after="0" w:line="260" w:lineRule="exact"/>
        <w:contextualSpacing/>
        <w:jc w:val="both"/>
        <w:textAlignment w:val="baseline"/>
        <w:rPr>
          <w:rFonts w:ascii="Arial" w:hAnsi="Arial" w:cs="Arial"/>
          <w:iCs/>
          <w:sz w:val="20"/>
          <w:szCs w:val="20"/>
          <w:lang w:val="sl-SI" w:eastAsia="sl-SI"/>
        </w:rPr>
      </w:pPr>
      <w:r w:rsidRPr="002A5226">
        <w:rPr>
          <w:rFonts w:ascii="Arial" w:hAnsi="Arial" w:cs="Arial"/>
          <w:iCs/>
          <w:sz w:val="20"/>
          <w:szCs w:val="20"/>
          <w:lang w:val="sl-SI" w:eastAsia="sl-SI"/>
        </w:rPr>
        <w:t>ministrstva</w:t>
      </w:r>
    </w:p>
    <w:p w14:paraId="08E110BE" w14:textId="77777777" w:rsidR="002B7E92" w:rsidRPr="002A5226" w:rsidRDefault="002B7E92" w:rsidP="005E4658">
      <w:pPr>
        <w:pStyle w:val="Odstavekseznama"/>
        <w:numPr>
          <w:ilvl w:val="0"/>
          <w:numId w:val="7"/>
        </w:numPr>
        <w:suppressAutoHyphens w:val="0"/>
        <w:overflowPunct w:val="0"/>
        <w:autoSpaceDE w:val="0"/>
        <w:autoSpaceDN w:val="0"/>
        <w:adjustRightInd w:val="0"/>
        <w:spacing w:after="0" w:line="260" w:lineRule="exact"/>
        <w:contextualSpacing/>
        <w:jc w:val="both"/>
        <w:textAlignment w:val="baseline"/>
        <w:rPr>
          <w:rFonts w:ascii="Arial" w:hAnsi="Arial" w:cs="Arial"/>
          <w:iCs/>
          <w:sz w:val="20"/>
          <w:szCs w:val="20"/>
          <w:lang w:val="sl-SI" w:eastAsia="sl-SI"/>
        </w:rPr>
      </w:pPr>
      <w:r w:rsidRPr="002A5226">
        <w:rPr>
          <w:rFonts w:ascii="Arial" w:hAnsi="Arial" w:cs="Arial"/>
          <w:iCs/>
          <w:sz w:val="20"/>
          <w:szCs w:val="20"/>
          <w:lang w:val="sl-SI" w:eastAsia="sl-SI"/>
        </w:rPr>
        <w:t>vladne službe</w:t>
      </w:r>
    </w:p>
    <w:p w14:paraId="3D4BF588" w14:textId="77777777" w:rsidR="002B7E92" w:rsidRPr="002A5226" w:rsidRDefault="002B7E92" w:rsidP="005E4658">
      <w:pPr>
        <w:pStyle w:val="Odstavekseznama"/>
        <w:numPr>
          <w:ilvl w:val="0"/>
          <w:numId w:val="7"/>
        </w:numPr>
        <w:suppressAutoHyphens w:val="0"/>
        <w:overflowPunct w:val="0"/>
        <w:autoSpaceDE w:val="0"/>
        <w:autoSpaceDN w:val="0"/>
        <w:adjustRightInd w:val="0"/>
        <w:spacing w:after="0" w:line="260" w:lineRule="exact"/>
        <w:contextualSpacing/>
        <w:jc w:val="both"/>
        <w:textAlignment w:val="baseline"/>
        <w:rPr>
          <w:rFonts w:ascii="Arial" w:hAnsi="Arial" w:cs="Arial"/>
          <w:iCs/>
          <w:sz w:val="20"/>
          <w:szCs w:val="20"/>
          <w:lang w:val="sl-SI" w:eastAsia="sl-SI"/>
        </w:rPr>
      </w:pPr>
      <w:r w:rsidRPr="00CD2D4F">
        <w:rPr>
          <w:rFonts w:ascii="Arial" w:hAnsi="Arial" w:cs="Arial"/>
          <w:color w:val="000000"/>
          <w:sz w:val="20"/>
          <w:szCs w:val="20"/>
          <w:lang w:val="pl-PL"/>
        </w:rPr>
        <w:t>Urad Republike Slovenije za okrevanje in odpornost</w:t>
      </w:r>
    </w:p>
    <w:p w14:paraId="26173833" w14:textId="77777777" w:rsidR="002B7E92" w:rsidRPr="002A5226" w:rsidRDefault="002B7E92" w:rsidP="005E4658">
      <w:pPr>
        <w:pStyle w:val="Odstavekseznama"/>
        <w:numPr>
          <w:ilvl w:val="0"/>
          <w:numId w:val="7"/>
        </w:numPr>
        <w:suppressAutoHyphens w:val="0"/>
        <w:overflowPunct w:val="0"/>
        <w:autoSpaceDE w:val="0"/>
        <w:autoSpaceDN w:val="0"/>
        <w:adjustRightInd w:val="0"/>
        <w:spacing w:after="0" w:line="260" w:lineRule="exact"/>
        <w:contextualSpacing/>
        <w:jc w:val="both"/>
        <w:textAlignment w:val="baseline"/>
        <w:rPr>
          <w:rFonts w:ascii="Arial" w:hAnsi="Arial" w:cs="Arial"/>
          <w:iCs/>
          <w:sz w:val="20"/>
          <w:szCs w:val="20"/>
          <w:lang w:val="sl-SI" w:eastAsia="sl-SI"/>
        </w:rPr>
      </w:pPr>
      <w:r w:rsidRPr="002A5226">
        <w:rPr>
          <w:rFonts w:ascii="Arial" w:hAnsi="Arial" w:cs="Arial"/>
          <w:iCs/>
          <w:sz w:val="20"/>
          <w:szCs w:val="20"/>
          <w:lang w:val="sl-SI" w:eastAsia="sl-SI"/>
        </w:rPr>
        <w:t>Urad Republike Slovenije za nadzor proračuna</w:t>
      </w:r>
    </w:p>
    <w:p w14:paraId="352F957A" w14:textId="4D8CD8AF" w:rsidR="00BF341E" w:rsidRPr="002A5226" w:rsidRDefault="00BF341E" w:rsidP="00987DD4">
      <w:pPr>
        <w:spacing w:line="240" w:lineRule="auto"/>
        <w:ind w:left="3544"/>
        <w:jc w:val="both"/>
        <w:rPr>
          <w:rFonts w:cs="Arial"/>
          <w:b/>
          <w:szCs w:val="20"/>
        </w:rPr>
      </w:pPr>
    </w:p>
    <w:p w14:paraId="63402DC5" w14:textId="7D863A77" w:rsidR="00013BF5" w:rsidRPr="002A5226" w:rsidRDefault="00013BF5" w:rsidP="00987DD4">
      <w:pPr>
        <w:spacing w:line="240" w:lineRule="auto"/>
        <w:ind w:left="3544"/>
        <w:jc w:val="both"/>
        <w:rPr>
          <w:rFonts w:cs="Arial"/>
          <w:b/>
          <w:szCs w:val="20"/>
        </w:rPr>
      </w:pPr>
      <w:r w:rsidRPr="002A5226">
        <w:rPr>
          <w:rFonts w:cs="Arial"/>
          <w:b/>
          <w:szCs w:val="20"/>
        </w:rPr>
        <w:lastRenderedPageBreak/>
        <w:t>OBRAZLOŽITEV</w:t>
      </w:r>
    </w:p>
    <w:p w14:paraId="071ADB8A" w14:textId="2C64E705" w:rsidR="00E7443C" w:rsidRPr="002A5226" w:rsidRDefault="00E7443C" w:rsidP="00987DD4">
      <w:pPr>
        <w:jc w:val="both"/>
        <w:divId w:val="1864513459"/>
        <w:rPr>
          <w:rFonts w:cs="Arial"/>
          <w:szCs w:val="20"/>
          <w:lang w:eastAsia="sl-SI"/>
        </w:rPr>
      </w:pPr>
    </w:p>
    <w:p w14:paraId="3FC557C4" w14:textId="2FB1C1A3" w:rsidR="002A5226" w:rsidRPr="00116745" w:rsidRDefault="00116745" w:rsidP="00116745">
      <w:pPr>
        <w:spacing w:before="240" w:after="240"/>
        <w:jc w:val="both"/>
        <w:divId w:val="1864513459"/>
        <w:rPr>
          <w:rFonts w:cs="Arial"/>
          <w:i/>
          <w:iCs/>
          <w:lang w:eastAsia="sl-SI" w:bidi="en-US"/>
        </w:rPr>
      </w:pPr>
      <w:r>
        <w:t>Vlada Republike Slovenije je v juliju</w:t>
      </w:r>
      <w:r w:rsidR="00CD2D4F">
        <w:t xml:space="preserve"> 2025</w:t>
      </w:r>
      <w:r>
        <w:t xml:space="preserve"> ob seznanitvi s Prilagoditvenimi ukrepi v izvajanju načrta </w:t>
      </w:r>
      <w:r w:rsidRPr="00116745">
        <w:rPr>
          <w:rFonts w:cs="Arial"/>
          <w:lang w:eastAsia="sl-SI" w:bidi="en-US"/>
        </w:rPr>
        <w:t>Uradu Republike Slovenije za okrevanje in odpornost naloži</w:t>
      </w:r>
      <w:r>
        <w:rPr>
          <w:rFonts w:cs="Arial"/>
          <w:lang w:eastAsia="sl-SI" w:bidi="en-US"/>
        </w:rPr>
        <w:t xml:space="preserve">la, </w:t>
      </w:r>
      <w:r w:rsidRPr="00116745">
        <w:rPr>
          <w:rFonts w:cs="Arial"/>
          <w:lang w:eastAsia="sl-SI" w:bidi="en-US"/>
        </w:rPr>
        <w:t xml:space="preserve">da v sodelovanju z ministrstvi in vladnimi službami, vključenimi v izvajanje </w:t>
      </w:r>
      <w:r>
        <w:rPr>
          <w:rFonts w:cs="Arial"/>
          <w:lang w:eastAsia="sl-SI" w:bidi="en-US"/>
        </w:rPr>
        <w:t>načrta</w:t>
      </w:r>
      <w:r w:rsidRPr="00116745">
        <w:rPr>
          <w:rFonts w:cs="Arial"/>
          <w:lang w:eastAsia="sl-SI" w:bidi="en-US"/>
        </w:rPr>
        <w:t xml:space="preserve">, ter Evropsko komisijo, začne s pripravo predloga spremembe </w:t>
      </w:r>
      <w:r>
        <w:rPr>
          <w:rFonts w:cs="Arial"/>
          <w:lang w:eastAsia="sl-SI" w:bidi="en-US"/>
        </w:rPr>
        <w:t>načrta.</w:t>
      </w:r>
    </w:p>
    <w:p w14:paraId="67303C63" w14:textId="3350A555" w:rsidR="002A5226" w:rsidRPr="002A5226" w:rsidRDefault="002A5226" w:rsidP="00221D8E">
      <w:pPr>
        <w:ind w:firstLine="1701"/>
        <w:jc w:val="both"/>
        <w:divId w:val="1864513459"/>
        <w:rPr>
          <w:rFonts w:cs="Arial"/>
          <w:b/>
          <w:bCs/>
          <w:i/>
          <w:iCs/>
          <w:szCs w:val="20"/>
          <w:lang w:eastAsia="sl-SI"/>
        </w:rPr>
      </w:pPr>
      <w:r w:rsidRPr="002A5226">
        <w:rPr>
          <w:rFonts w:cs="Arial"/>
          <w:b/>
          <w:bCs/>
          <w:i/>
          <w:iCs/>
          <w:szCs w:val="20"/>
          <w:lang w:eastAsia="sl-SI"/>
        </w:rPr>
        <w:t xml:space="preserve">Informacija o izvajanju Načrta za okrevanje in odpornost </w:t>
      </w:r>
    </w:p>
    <w:p w14:paraId="2C24E688" w14:textId="77777777" w:rsidR="00594178" w:rsidRPr="002A5226" w:rsidRDefault="00594178" w:rsidP="00594178">
      <w:pPr>
        <w:jc w:val="both"/>
        <w:divId w:val="1864513459"/>
        <w:rPr>
          <w:rFonts w:cs="Arial"/>
          <w:szCs w:val="20"/>
          <w:u w:val="single"/>
          <w:lang w:eastAsia="sl-SI"/>
        </w:rPr>
      </w:pPr>
    </w:p>
    <w:p w14:paraId="1EACCA99" w14:textId="49925C26" w:rsidR="00594178" w:rsidRPr="002A5226" w:rsidRDefault="00594178" w:rsidP="005E4658">
      <w:pPr>
        <w:pStyle w:val="Odstavekseznama"/>
        <w:numPr>
          <w:ilvl w:val="0"/>
          <w:numId w:val="11"/>
        </w:numPr>
        <w:jc w:val="both"/>
        <w:divId w:val="1864513459"/>
        <w:rPr>
          <w:rFonts w:ascii="Arial" w:hAnsi="Arial" w:cs="Arial"/>
          <w:i/>
          <w:iCs/>
          <w:sz w:val="20"/>
          <w:szCs w:val="20"/>
          <w:lang w:val="sl-SI"/>
        </w:rPr>
      </w:pPr>
      <w:r w:rsidRPr="002A5226">
        <w:rPr>
          <w:rFonts w:ascii="Arial" w:hAnsi="Arial" w:cs="Arial"/>
          <w:i/>
          <w:iCs/>
          <w:sz w:val="20"/>
          <w:szCs w:val="20"/>
          <w:lang w:val="sl-SI"/>
        </w:rPr>
        <w:t>Ključne aktivnosti v izvajanju načrta</w:t>
      </w:r>
    </w:p>
    <w:p w14:paraId="0C07D2CB" w14:textId="4F7B8D71" w:rsidR="005A6003" w:rsidRDefault="005A6003" w:rsidP="005A6003">
      <w:pPr>
        <w:jc w:val="both"/>
        <w:rPr>
          <w:rFonts w:eastAsia="Arial" w:cs="Arial"/>
        </w:rPr>
      </w:pPr>
      <w:r>
        <w:rPr>
          <w:rFonts w:eastAsia="Arial" w:cs="Arial"/>
        </w:rPr>
        <w:t xml:space="preserve">URSOO je </w:t>
      </w:r>
      <w:bookmarkStart w:id="7" w:name="_Hlk207956545"/>
      <w:r w:rsidRPr="00653637">
        <w:rPr>
          <w:rFonts w:eastAsia="Arial" w:cs="Arial"/>
        </w:rPr>
        <w:t xml:space="preserve">skupaj z </w:t>
      </w:r>
      <w:r w:rsidRPr="00653637">
        <w:rPr>
          <w:rFonts w:cs="Arial"/>
          <w:lang w:eastAsia="sl-SI"/>
        </w:rPr>
        <w:t>ministrstvi in vladnimi službami</w:t>
      </w:r>
      <w:r w:rsidRPr="00653637">
        <w:rPr>
          <w:rFonts w:eastAsia="Arial" w:cs="Arial"/>
        </w:rPr>
        <w:t xml:space="preserve"> ter Evropsko komisijo (v nadaljnjem besedilu: EK) pripravil predlog</w:t>
      </w:r>
      <w:r>
        <w:rPr>
          <w:rFonts w:eastAsia="Arial" w:cs="Arial"/>
        </w:rPr>
        <w:t xml:space="preserve"> </w:t>
      </w:r>
      <w:r w:rsidRPr="00653637">
        <w:rPr>
          <w:rFonts w:eastAsia="Arial" w:cs="Arial"/>
        </w:rPr>
        <w:t>spremembe načrta</w:t>
      </w:r>
      <w:r>
        <w:rPr>
          <w:rFonts w:eastAsia="Arial" w:cs="Arial"/>
        </w:rPr>
        <w:t xml:space="preserve"> št. 4</w:t>
      </w:r>
      <w:r w:rsidRPr="00653637">
        <w:rPr>
          <w:rFonts w:eastAsia="Arial" w:cs="Arial"/>
        </w:rPr>
        <w:t>, ki je ključna za uspešno oddajo naslednjih zahtevkov za plačilo</w:t>
      </w:r>
      <w:bookmarkEnd w:id="7"/>
      <w:r>
        <w:rPr>
          <w:rFonts w:eastAsia="Arial" w:cs="Arial"/>
        </w:rPr>
        <w:t>.</w:t>
      </w:r>
      <w:r w:rsidRPr="00653637">
        <w:rPr>
          <w:rFonts w:eastAsia="Arial" w:cs="Arial"/>
        </w:rPr>
        <w:t xml:space="preserve"> </w:t>
      </w:r>
      <w:r w:rsidRPr="3F55EDEF">
        <w:rPr>
          <w:rFonts w:eastAsia="Arial" w:cs="Arial"/>
        </w:rPr>
        <w:t xml:space="preserve">V skladu z načrtovano časovnico je formalna predložitev predloga četrte spremembe načrta EK predvidena </w:t>
      </w:r>
      <w:r>
        <w:rPr>
          <w:rFonts w:eastAsia="Arial" w:cs="Arial"/>
        </w:rPr>
        <w:t>24.</w:t>
      </w:r>
      <w:r w:rsidR="00CD2D4F">
        <w:rPr>
          <w:rFonts w:eastAsia="Arial" w:cs="Arial"/>
        </w:rPr>
        <w:t> </w:t>
      </w:r>
      <w:r w:rsidRPr="00FF06EA">
        <w:rPr>
          <w:rFonts w:eastAsia="Arial" w:cs="Arial"/>
        </w:rPr>
        <w:t>oktobra</w:t>
      </w:r>
      <w:r>
        <w:rPr>
          <w:rFonts w:eastAsia="Arial" w:cs="Arial"/>
        </w:rPr>
        <w:t xml:space="preserve"> 2025 in končna potrditev na Svetu EU za ekonomske in finančne zadeve 12.</w:t>
      </w:r>
      <w:r w:rsidR="00CD2D4F">
        <w:rPr>
          <w:rFonts w:eastAsia="Arial" w:cs="Arial"/>
        </w:rPr>
        <w:t> </w:t>
      </w:r>
      <w:r>
        <w:rPr>
          <w:rFonts w:eastAsia="Arial" w:cs="Arial"/>
        </w:rPr>
        <w:t>decembra 2025.</w:t>
      </w:r>
    </w:p>
    <w:p w14:paraId="512B01E7" w14:textId="77777777" w:rsidR="005A6003" w:rsidRDefault="005A6003" w:rsidP="00E53545">
      <w:pPr>
        <w:spacing w:line="200" w:lineRule="exact"/>
        <w:rPr>
          <w:rFonts w:eastAsia="Arial"/>
        </w:rPr>
      </w:pPr>
    </w:p>
    <w:p w14:paraId="0A3465E9" w14:textId="2715D7E2" w:rsidR="005A6003" w:rsidRPr="00FF06EA" w:rsidRDefault="005A6003" w:rsidP="005A6003">
      <w:pPr>
        <w:jc w:val="both"/>
        <w:rPr>
          <w:rFonts w:eastAsia="Arial" w:cs="Arial"/>
        </w:rPr>
      </w:pPr>
      <w:r>
        <w:rPr>
          <w:rFonts w:eastAsia="Arial" w:cs="Arial"/>
        </w:rPr>
        <w:t xml:space="preserve">Vzporedno s spremembo načrta potekajo aktivnosti za pripravo in usklajevanje dokumentacije za predložitev 5. zahtevka za plačilo, ki je predvidena po uspešni potrditvi načrta v decembru 2025. </w:t>
      </w:r>
    </w:p>
    <w:p w14:paraId="3F84B44E" w14:textId="77777777" w:rsidR="005A6003" w:rsidRDefault="005A6003" w:rsidP="00E53545">
      <w:pPr>
        <w:spacing w:line="200" w:lineRule="exact"/>
        <w:jc w:val="both"/>
      </w:pPr>
    </w:p>
    <w:p w14:paraId="173664BD" w14:textId="70A9D99B" w:rsidR="005A6003" w:rsidRPr="003A01F4" w:rsidRDefault="005A6003" w:rsidP="005A6003">
      <w:pPr>
        <w:jc w:val="both"/>
      </w:pPr>
      <w:r w:rsidRPr="003A01F4">
        <w:t xml:space="preserve">Za uspešno izvedbo načrta, vključno s predložitvijo ustreznih dokazil </w:t>
      </w:r>
      <w:r w:rsidRPr="003A01F4">
        <w:rPr>
          <w:rFonts w:cs="Arial"/>
        </w:rPr>
        <w:t>o zaključku reform in naložb najpozneje do 31. avgusta 2026</w:t>
      </w:r>
      <w:r w:rsidRPr="003A01F4">
        <w:rPr>
          <w:rStyle w:val="Sprotnaopomba-sklic"/>
          <w:rFonts w:cs="Arial"/>
        </w:rPr>
        <w:footnoteReference w:id="1"/>
      </w:r>
      <w:r w:rsidRPr="003A01F4">
        <w:rPr>
          <w:rFonts w:cs="Arial"/>
        </w:rPr>
        <w:t xml:space="preserve"> </w:t>
      </w:r>
      <w:r w:rsidRPr="003A01F4">
        <w:t xml:space="preserve">je ključno, da ministrstva in vladne službe, ki so </w:t>
      </w:r>
      <w:r>
        <w:t>vključena v</w:t>
      </w:r>
      <w:r w:rsidRPr="003A01F4">
        <w:t xml:space="preserve"> izvajanje načrta:</w:t>
      </w:r>
    </w:p>
    <w:p w14:paraId="1CC374A0" w14:textId="77777777" w:rsidR="005A6003" w:rsidRPr="005A6003" w:rsidRDefault="005A6003" w:rsidP="005A6003">
      <w:pPr>
        <w:pStyle w:val="Odstavekseznama1"/>
        <w:numPr>
          <w:ilvl w:val="0"/>
          <w:numId w:val="31"/>
        </w:numPr>
        <w:tabs>
          <w:tab w:val="left" w:pos="3402"/>
        </w:tabs>
        <w:spacing w:before="120" w:after="120" w:line="276" w:lineRule="auto"/>
        <w:contextualSpacing w:val="0"/>
        <w:jc w:val="both"/>
        <w:rPr>
          <w:rFonts w:ascii="Arial" w:hAnsi="Arial" w:cs="Arial"/>
          <w:b/>
          <w:sz w:val="20"/>
          <w:szCs w:val="20"/>
        </w:rPr>
      </w:pPr>
      <w:r w:rsidRPr="005A6003">
        <w:rPr>
          <w:rFonts w:ascii="Arial" w:hAnsi="Arial" w:cs="Arial"/>
          <w:b/>
          <w:sz w:val="20"/>
          <w:szCs w:val="20"/>
        </w:rPr>
        <w:t>v najkrajšem možnem času in prioritetno dokončajo nezaključene postopke za izbor projektov oz. javnih naročil in o poteku postopkov dosledno redno poročajo v informacijskem sistemu Program dela za spremljanje izvajanja načrta,</w:t>
      </w:r>
    </w:p>
    <w:p w14:paraId="115DE4AC" w14:textId="77777777" w:rsidR="005A6003" w:rsidRPr="005A6003" w:rsidRDefault="005A6003" w:rsidP="005A6003">
      <w:pPr>
        <w:pStyle w:val="Odstavekseznama1"/>
        <w:numPr>
          <w:ilvl w:val="0"/>
          <w:numId w:val="31"/>
        </w:numPr>
        <w:tabs>
          <w:tab w:val="left" w:pos="3402"/>
        </w:tabs>
        <w:spacing w:before="120" w:after="120" w:line="276" w:lineRule="auto"/>
        <w:contextualSpacing w:val="0"/>
        <w:jc w:val="both"/>
        <w:rPr>
          <w:rFonts w:ascii="Arial" w:hAnsi="Arial" w:cs="Arial"/>
          <w:b/>
          <w:sz w:val="20"/>
          <w:szCs w:val="20"/>
        </w:rPr>
      </w:pPr>
      <w:r w:rsidRPr="005A6003">
        <w:rPr>
          <w:rFonts w:ascii="Arial" w:hAnsi="Arial" w:cs="Arial"/>
          <w:b/>
          <w:sz w:val="20"/>
          <w:szCs w:val="20"/>
        </w:rPr>
        <w:t>o izvajanju načrta skladno s Smernicami za določitev načina izvajanja Mehanizma dvakrat mesečno ustrezno</w:t>
      </w:r>
      <w:r w:rsidRPr="005A6003">
        <w:rPr>
          <w:rStyle w:val="Sprotnaopomba-sklic"/>
          <w:rFonts w:ascii="Arial" w:hAnsi="Arial" w:cs="Arial"/>
          <w:b/>
          <w:sz w:val="20"/>
          <w:szCs w:val="20"/>
        </w:rPr>
        <w:footnoteReference w:id="2"/>
      </w:r>
      <w:r w:rsidRPr="005A6003">
        <w:rPr>
          <w:rFonts w:ascii="Arial" w:hAnsi="Arial" w:cs="Arial"/>
          <w:b/>
          <w:sz w:val="20"/>
          <w:szCs w:val="20"/>
        </w:rPr>
        <w:t xml:space="preserve"> poročajo v informacijski sistem Program dela, da bi bilo mogoče pravočasno in celovito ukrepanje za doseganje mejnikov in ciljev. V tem okviru obvezno poročajo tudi o doseganju kvantificiranih ciljev</w:t>
      </w:r>
      <w:r w:rsidRPr="005A6003">
        <w:rPr>
          <w:rStyle w:val="Sprotnaopomba-sklic"/>
          <w:rFonts w:ascii="Arial" w:hAnsi="Arial" w:cs="Arial"/>
          <w:b/>
          <w:sz w:val="20"/>
          <w:szCs w:val="20"/>
        </w:rPr>
        <w:footnoteReference w:id="3"/>
      </w:r>
      <w:r w:rsidRPr="005A6003">
        <w:rPr>
          <w:rFonts w:ascii="Arial" w:hAnsi="Arial" w:cs="Arial"/>
          <w:b/>
          <w:sz w:val="20"/>
          <w:szCs w:val="20"/>
        </w:rPr>
        <w:t>,</w:t>
      </w:r>
    </w:p>
    <w:p w14:paraId="5A1A61B4" w14:textId="77777777" w:rsidR="005A6003" w:rsidRPr="005A6003" w:rsidRDefault="005A6003" w:rsidP="005A6003">
      <w:pPr>
        <w:pStyle w:val="Odstavekseznama1"/>
        <w:numPr>
          <w:ilvl w:val="0"/>
          <w:numId w:val="31"/>
        </w:numPr>
        <w:tabs>
          <w:tab w:val="left" w:pos="3402"/>
        </w:tabs>
        <w:spacing w:before="120" w:after="120" w:line="276" w:lineRule="auto"/>
        <w:contextualSpacing w:val="0"/>
        <w:jc w:val="both"/>
        <w:rPr>
          <w:rFonts w:ascii="Arial" w:hAnsi="Arial" w:cs="Arial"/>
          <w:b/>
          <w:sz w:val="20"/>
          <w:szCs w:val="20"/>
        </w:rPr>
      </w:pPr>
      <w:r w:rsidRPr="005A6003">
        <w:rPr>
          <w:rFonts w:ascii="Arial" w:hAnsi="Arial" w:cs="Arial"/>
          <w:b/>
          <w:sz w:val="20"/>
          <w:szCs w:val="20"/>
        </w:rPr>
        <w:t>pripravljajo naslovnice</w:t>
      </w:r>
      <w:r w:rsidRPr="005A6003">
        <w:rPr>
          <w:rStyle w:val="Sprotnaopomba-sklic"/>
          <w:rFonts w:ascii="Arial" w:hAnsi="Arial" w:cs="Arial"/>
          <w:b/>
          <w:sz w:val="20"/>
          <w:szCs w:val="20"/>
        </w:rPr>
        <w:footnoteReference w:id="4"/>
      </w:r>
      <w:r w:rsidRPr="005A6003">
        <w:rPr>
          <w:rFonts w:ascii="Arial" w:hAnsi="Arial" w:cs="Arial"/>
          <w:b/>
          <w:sz w:val="20"/>
          <w:szCs w:val="20"/>
        </w:rPr>
        <w:t xml:space="preserve"> o izvedbi ukrepov še v času izvajanja ukrepov, da bi se izognili ugotovitvam EK o neustrezni izpolnitvi mejnika/ cilja ob oddaji zahtevka.</w:t>
      </w:r>
    </w:p>
    <w:p w14:paraId="412315F6" w14:textId="77777777" w:rsidR="005A6003" w:rsidRPr="005A6003" w:rsidRDefault="005A6003" w:rsidP="005A6003">
      <w:pPr>
        <w:pStyle w:val="xmsolistparagraph"/>
        <w:numPr>
          <w:ilvl w:val="0"/>
          <w:numId w:val="31"/>
        </w:numPr>
        <w:jc w:val="both"/>
        <w:rPr>
          <w:rFonts w:ascii="Arial" w:eastAsia="Times New Roman" w:hAnsi="Arial" w:cs="Arial"/>
          <w:sz w:val="20"/>
          <w:szCs w:val="20"/>
        </w:rPr>
      </w:pPr>
      <w:r w:rsidRPr="005A6003">
        <w:rPr>
          <w:rFonts w:ascii="Arial" w:eastAsia="Times New Roman" w:hAnsi="Arial" w:cs="Arial"/>
          <w:b/>
          <w:bCs/>
          <w:sz w:val="20"/>
          <w:szCs w:val="20"/>
        </w:rPr>
        <w:t>izvajajo ukrepe v zvezi s preprečevanjem, odkrivanjem in odpravljanjem nepravilnosti, zlasti v zvezi z goljufijami, korupcijo, nasprotjem interesov in dvojnim financiranjem.</w:t>
      </w:r>
    </w:p>
    <w:p w14:paraId="1190FB05" w14:textId="77777777" w:rsidR="005A6003" w:rsidRDefault="005A6003" w:rsidP="00DE0875">
      <w:pPr>
        <w:spacing w:line="240" w:lineRule="auto"/>
        <w:rPr>
          <w:rFonts w:cs="Arial"/>
          <w:b/>
          <w:bCs/>
          <w:szCs w:val="20"/>
        </w:rPr>
      </w:pPr>
    </w:p>
    <w:p w14:paraId="59D56C03" w14:textId="77777777" w:rsidR="00594178" w:rsidRPr="002A5226" w:rsidRDefault="00594178" w:rsidP="00581DE0">
      <w:pPr>
        <w:pStyle w:val="Odstavekseznama"/>
        <w:numPr>
          <w:ilvl w:val="0"/>
          <w:numId w:val="11"/>
        </w:numPr>
        <w:ind w:left="714" w:hanging="357"/>
        <w:jc w:val="both"/>
        <w:divId w:val="1864513459"/>
        <w:rPr>
          <w:rFonts w:ascii="Arial" w:hAnsi="Arial" w:cs="Arial"/>
          <w:i/>
          <w:iCs/>
          <w:sz w:val="20"/>
          <w:szCs w:val="20"/>
          <w:lang w:val="sl-SI"/>
        </w:rPr>
      </w:pPr>
      <w:bookmarkStart w:id="8" w:name="_Hlk174092085"/>
      <w:r w:rsidRPr="002A5226">
        <w:rPr>
          <w:rFonts w:ascii="Arial" w:hAnsi="Arial" w:cs="Arial"/>
          <w:i/>
          <w:iCs/>
          <w:sz w:val="20"/>
          <w:szCs w:val="20"/>
          <w:lang w:val="sl-SI"/>
        </w:rPr>
        <w:t>Finančno izvajanje načrta</w:t>
      </w:r>
    </w:p>
    <w:bookmarkEnd w:id="8"/>
    <w:p w14:paraId="426A1F3A" w14:textId="23F760FB" w:rsidR="00423149" w:rsidRPr="00C14E84" w:rsidRDefault="00E53545" w:rsidP="00423149">
      <w:pPr>
        <w:spacing w:before="200" w:after="200" w:line="276" w:lineRule="auto"/>
        <w:jc w:val="both"/>
        <w:divId w:val="1864513459"/>
        <w:rPr>
          <w:rFonts w:cs="Arial"/>
          <w:lang w:eastAsia="sl-SI"/>
        </w:rPr>
      </w:pPr>
      <w:r>
        <w:rPr>
          <w:rFonts w:cs="Arial"/>
          <w:szCs w:val="20"/>
        </w:rPr>
        <w:t xml:space="preserve">Od začetka izvajanja načrta do </w:t>
      </w:r>
      <w:r w:rsidR="00594178" w:rsidRPr="002A5226">
        <w:rPr>
          <w:rFonts w:cs="Arial"/>
          <w:szCs w:val="20"/>
        </w:rPr>
        <w:t>3</w:t>
      </w:r>
      <w:r>
        <w:rPr>
          <w:rFonts w:cs="Arial"/>
          <w:szCs w:val="20"/>
        </w:rPr>
        <w:t>0</w:t>
      </w:r>
      <w:r w:rsidR="00594178" w:rsidRPr="002A5226">
        <w:rPr>
          <w:rFonts w:cs="Arial"/>
          <w:szCs w:val="20"/>
        </w:rPr>
        <w:t xml:space="preserve">. </w:t>
      </w:r>
      <w:r>
        <w:rPr>
          <w:rFonts w:cs="Arial"/>
          <w:szCs w:val="20"/>
        </w:rPr>
        <w:t>9</w:t>
      </w:r>
      <w:r w:rsidR="00594178" w:rsidRPr="002A5226">
        <w:rPr>
          <w:rFonts w:cs="Arial"/>
          <w:szCs w:val="20"/>
        </w:rPr>
        <w:t xml:space="preserve">. 2025 je bilo iz sklada NOO izplačano </w:t>
      </w:r>
      <w:r>
        <w:rPr>
          <w:rFonts w:cs="Arial"/>
          <w:szCs w:val="20"/>
        </w:rPr>
        <w:t>1.058,3</w:t>
      </w:r>
      <w:r w:rsidR="00594178" w:rsidRPr="002A5226">
        <w:rPr>
          <w:rFonts w:cs="Arial"/>
          <w:szCs w:val="20"/>
        </w:rPr>
        <w:t xml:space="preserve"> mio EUR oziroma </w:t>
      </w:r>
      <w:r>
        <w:rPr>
          <w:rFonts w:cs="Arial"/>
          <w:szCs w:val="20"/>
        </w:rPr>
        <w:t>47,5</w:t>
      </w:r>
      <w:r w:rsidR="00594178" w:rsidRPr="002A5226">
        <w:rPr>
          <w:rFonts w:cs="Arial"/>
          <w:szCs w:val="20"/>
        </w:rPr>
        <w:t xml:space="preserve"> % razpoložljivih sredstev. Realizacija v prvih </w:t>
      </w:r>
      <w:r>
        <w:rPr>
          <w:rFonts w:cs="Arial"/>
          <w:szCs w:val="20"/>
        </w:rPr>
        <w:t>devetih</w:t>
      </w:r>
      <w:r w:rsidR="009C1F27" w:rsidRPr="002A5226">
        <w:rPr>
          <w:rFonts w:cs="Arial"/>
          <w:szCs w:val="20"/>
        </w:rPr>
        <w:t xml:space="preserve"> </w:t>
      </w:r>
      <w:r w:rsidR="00594178" w:rsidRPr="002A5226">
        <w:rPr>
          <w:rFonts w:cs="Arial"/>
          <w:szCs w:val="20"/>
        </w:rPr>
        <w:t xml:space="preserve">mesecih leta 2025 je znašala </w:t>
      </w:r>
      <w:r>
        <w:rPr>
          <w:rFonts w:cs="Arial"/>
          <w:szCs w:val="20"/>
        </w:rPr>
        <w:t xml:space="preserve">318,3 </w:t>
      </w:r>
      <w:r w:rsidR="00594178" w:rsidRPr="002A5226">
        <w:rPr>
          <w:rFonts w:cs="Arial"/>
          <w:szCs w:val="20"/>
        </w:rPr>
        <w:t xml:space="preserve">mio EUR oz. </w:t>
      </w:r>
      <w:r>
        <w:rPr>
          <w:rFonts w:cs="Arial"/>
          <w:szCs w:val="20"/>
        </w:rPr>
        <w:t>37,3</w:t>
      </w:r>
      <w:r w:rsidR="00594178" w:rsidRPr="002A5226">
        <w:rPr>
          <w:rFonts w:cs="Arial"/>
          <w:szCs w:val="20"/>
        </w:rPr>
        <w:t> % zadnje načrtovane napoved</w:t>
      </w:r>
      <w:r>
        <w:rPr>
          <w:rFonts w:cs="Arial"/>
          <w:szCs w:val="20"/>
        </w:rPr>
        <w:t>i</w:t>
      </w:r>
      <w:r w:rsidR="00594178" w:rsidRPr="002A5226">
        <w:rPr>
          <w:rFonts w:cs="Arial"/>
          <w:szCs w:val="20"/>
        </w:rPr>
        <w:t xml:space="preserve"> porabe za leto 2025.</w:t>
      </w:r>
      <w:r w:rsidR="00BC4914" w:rsidRPr="002A5226">
        <w:rPr>
          <w:rFonts w:cs="Arial"/>
          <w:szCs w:val="20"/>
        </w:rPr>
        <w:t xml:space="preserve"> </w:t>
      </w:r>
      <w:r>
        <w:rPr>
          <w:rFonts w:cs="Arial"/>
          <w:szCs w:val="20"/>
        </w:rPr>
        <w:t xml:space="preserve">V Načrt razvojnih programov je uvrščeno 1361 projektov v višini 2.132,7 mio EUR sredstev Mehanizma za okrevanje in odpornost. </w:t>
      </w:r>
      <w:r w:rsidRPr="00E53545">
        <w:rPr>
          <w:rFonts w:cs="Arial"/>
          <w:szCs w:val="20"/>
        </w:rPr>
        <w:t>V oktobru 2025 bo zaradi napovedane porabe nosilnih organov v višini 107,5 mio EUR za nemoteno izvrševanje izplačil iz sklada NOO potrebno začasno zalaganje sredstev iz integralnega proračuna.</w:t>
      </w:r>
      <w:r w:rsidR="00423149">
        <w:rPr>
          <w:rFonts w:cs="Arial"/>
          <w:szCs w:val="20"/>
        </w:rPr>
        <w:t xml:space="preserve"> </w:t>
      </w:r>
      <w:r w:rsidR="00423149">
        <w:rPr>
          <w:rFonts w:cs="Arial"/>
          <w:lang w:eastAsia="sl-SI"/>
        </w:rPr>
        <w:t>EK je</w:t>
      </w:r>
      <w:r w:rsidR="00423149" w:rsidRPr="00C14E84">
        <w:rPr>
          <w:rFonts w:cs="Arial"/>
          <w:lang w:eastAsia="sl-SI"/>
        </w:rPr>
        <w:t xml:space="preserve"> 14. oktobra 2025 podala predhodno pozitivno oceno četrtega zahtevka za plačilo sredstev iz Mehanizma. </w:t>
      </w:r>
      <w:r w:rsidR="00423149">
        <w:rPr>
          <w:rFonts w:cs="Arial"/>
          <w:lang w:eastAsia="sl-SI"/>
        </w:rPr>
        <w:t xml:space="preserve">za okrevanje in odpornost. </w:t>
      </w:r>
      <w:r w:rsidR="00423149" w:rsidRPr="00C14E84">
        <w:rPr>
          <w:rFonts w:cs="Arial"/>
          <w:lang w:eastAsia="sl-SI"/>
        </w:rPr>
        <w:t>Slovenija bo plačilo zahtevka v višini nekaj manj kot 440 milijonov evrov prejela predvidoma še letos.</w:t>
      </w:r>
    </w:p>
    <w:p w14:paraId="58CFE6A5" w14:textId="77777777" w:rsidR="00632284" w:rsidRDefault="00594178" w:rsidP="00594178">
      <w:pPr>
        <w:pStyle w:val="Odstavekseznama"/>
        <w:numPr>
          <w:ilvl w:val="0"/>
          <w:numId w:val="11"/>
        </w:numPr>
        <w:spacing w:after="120"/>
        <w:ind w:left="714" w:hanging="357"/>
        <w:jc w:val="both"/>
        <w:divId w:val="1864513459"/>
        <w:rPr>
          <w:rFonts w:ascii="Arial" w:hAnsi="Arial" w:cs="Arial"/>
          <w:i/>
          <w:iCs/>
          <w:sz w:val="20"/>
          <w:szCs w:val="20"/>
          <w:lang w:val="sl-SI"/>
        </w:rPr>
      </w:pPr>
      <w:bookmarkStart w:id="9" w:name="_Hlk147753091"/>
      <w:r w:rsidRPr="002A5226">
        <w:rPr>
          <w:rFonts w:ascii="Arial" w:hAnsi="Arial" w:cs="Arial"/>
          <w:i/>
          <w:iCs/>
          <w:sz w:val="20"/>
          <w:szCs w:val="20"/>
          <w:lang w:val="sl-SI"/>
        </w:rPr>
        <w:lastRenderedPageBreak/>
        <w:t>Stanje mejnikov</w:t>
      </w:r>
      <w:r w:rsidR="00632284">
        <w:rPr>
          <w:rFonts w:ascii="Arial" w:hAnsi="Arial" w:cs="Arial"/>
          <w:i/>
          <w:iCs/>
          <w:sz w:val="20"/>
          <w:szCs w:val="20"/>
          <w:lang w:val="sl-SI"/>
        </w:rPr>
        <w:t xml:space="preserve"> in </w:t>
      </w:r>
      <w:r w:rsidRPr="002A5226">
        <w:rPr>
          <w:rFonts w:ascii="Arial" w:hAnsi="Arial" w:cs="Arial"/>
          <w:i/>
          <w:iCs/>
          <w:sz w:val="20"/>
          <w:szCs w:val="20"/>
          <w:lang w:val="sl-SI"/>
        </w:rPr>
        <w:t>ciljev v obdobju izvajanja načrta</w:t>
      </w:r>
      <w:bookmarkEnd w:id="9"/>
    </w:p>
    <w:p w14:paraId="7361FF9C" w14:textId="22C4BD9A" w:rsidR="00594178" w:rsidRPr="00632284" w:rsidRDefault="00632284" w:rsidP="00632284">
      <w:pPr>
        <w:spacing w:after="120"/>
        <w:jc w:val="both"/>
        <w:divId w:val="1864513459"/>
        <w:rPr>
          <w:rFonts w:cs="Arial"/>
          <w:i/>
          <w:iCs/>
          <w:szCs w:val="20"/>
        </w:rPr>
      </w:pPr>
      <w:r>
        <w:rPr>
          <w:rFonts w:cs="Arial"/>
          <w:szCs w:val="20"/>
        </w:rPr>
        <w:t xml:space="preserve">Od skupno 200 mejnikov/ </w:t>
      </w:r>
      <w:r>
        <w:t xml:space="preserve">ciljev v skladu z Izvedbenim sklepom Sveta je realizirano 110 mejnikov/ ciljev oziroma 55 % vseh. </w:t>
      </w:r>
      <w:r w:rsidR="00594178" w:rsidRPr="00632284">
        <w:rPr>
          <w:rFonts w:cs="Arial"/>
          <w:szCs w:val="20"/>
        </w:rPr>
        <w:t xml:space="preserve">Od teh je formalno izpolnjenih oz. zaključenih 64 mejnikov/ciljev v okviru 1., 2. in 3. zahtevka za plačilo. </w:t>
      </w:r>
      <w:r w:rsidR="009F35E9" w:rsidRPr="00632284">
        <w:rPr>
          <w:rFonts w:cs="Arial"/>
          <w:szCs w:val="20"/>
        </w:rPr>
        <w:t>P</w:t>
      </w:r>
      <w:r w:rsidR="00594178" w:rsidRPr="00632284">
        <w:rPr>
          <w:rFonts w:cs="Arial"/>
          <w:szCs w:val="20"/>
        </w:rPr>
        <w:t xml:space="preserve">o oceni odgovornih organov </w:t>
      </w:r>
      <w:r w:rsidR="009F35E9" w:rsidRPr="00632284">
        <w:rPr>
          <w:rFonts w:cs="Arial"/>
          <w:szCs w:val="20"/>
        </w:rPr>
        <w:t xml:space="preserve">je </w:t>
      </w:r>
      <w:r w:rsidR="00594178" w:rsidRPr="00632284">
        <w:rPr>
          <w:rFonts w:cs="Arial"/>
          <w:szCs w:val="20"/>
        </w:rPr>
        <w:t xml:space="preserve">izpolnjenih </w:t>
      </w:r>
      <w:r>
        <w:rPr>
          <w:rFonts w:cs="Arial"/>
          <w:szCs w:val="20"/>
        </w:rPr>
        <w:t>66</w:t>
      </w:r>
      <w:r w:rsidR="001C60F3" w:rsidRPr="00632284">
        <w:rPr>
          <w:rFonts w:cs="Arial"/>
          <w:szCs w:val="20"/>
        </w:rPr>
        <w:t xml:space="preserve"> </w:t>
      </w:r>
      <w:r w:rsidR="00594178" w:rsidRPr="00632284">
        <w:rPr>
          <w:rFonts w:cs="Arial"/>
          <w:szCs w:val="20"/>
        </w:rPr>
        <w:t>mejnikov/ciljev</w:t>
      </w:r>
      <w:r>
        <w:rPr>
          <w:rFonts w:cs="Arial"/>
          <w:szCs w:val="20"/>
        </w:rPr>
        <w:t>, in sicer 27 mejnikov/ ciljev</w:t>
      </w:r>
      <w:r w:rsidR="001C60F3" w:rsidRPr="00632284">
        <w:rPr>
          <w:rFonts w:cs="Arial"/>
          <w:szCs w:val="20"/>
        </w:rPr>
        <w:t xml:space="preserve"> </w:t>
      </w:r>
      <w:r>
        <w:rPr>
          <w:rFonts w:cs="Arial"/>
          <w:szCs w:val="20"/>
        </w:rPr>
        <w:t xml:space="preserve">v okviru 4. zahtevka za plačilo in 19 mejnikov ciljev v okviru naslednjih zahtevkov za plačilo. </w:t>
      </w:r>
    </w:p>
    <w:p w14:paraId="11980108" w14:textId="77777777" w:rsidR="00594178" w:rsidRPr="002A5226" w:rsidRDefault="00594178" w:rsidP="00632284">
      <w:pPr>
        <w:spacing w:line="200" w:lineRule="exact"/>
        <w:contextualSpacing/>
        <w:jc w:val="both"/>
        <w:divId w:val="1864513459"/>
        <w:rPr>
          <w:rFonts w:cs="Arial"/>
          <w:szCs w:val="20"/>
          <w:lang w:eastAsia="sl-SI"/>
        </w:rPr>
      </w:pPr>
    </w:p>
    <w:p w14:paraId="0F6C3F0A" w14:textId="20FE8020" w:rsidR="00594178" w:rsidRPr="002A5226" w:rsidRDefault="00594178" w:rsidP="005E4658">
      <w:pPr>
        <w:pStyle w:val="Odstavekseznama"/>
        <w:numPr>
          <w:ilvl w:val="0"/>
          <w:numId w:val="11"/>
        </w:numPr>
        <w:spacing w:after="120"/>
        <w:ind w:left="714" w:hanging="357"/>
        <w:contextualSpacing/>
        <w:jc w:val="both"/>
        <w:divId w:val="1864513459"/>
        <w:rPr>
          <w:rFonts w:ascii="Arial" w:hAnsi="Arial" w:cs="Arial"/>
          <w:i/>
          <w:iCs/>
          <w:sz w:val="20"/>
          <w:szCs w:val="20"/>
          <w:lang w:val="sl-SI"/>
        </w:rPr>
      </w:pPr>
      <w:bookmarkStart w:id="10" w:name="_Hlk167438734"/>
      <w:r w:rsidRPr="002A5226">
        <w:rPr>
          <w:rFonts w:ascii="Arial" w:hAnsi="Arial" w:cs="Arial"/>
          <w:i/>
          <w:iCs/>
          <w:sz w:val="20"/>
          <w:szCs w:val="20"/>
          <w:lang w:val="sl-SI"/>
        </w:rPr>
        <w:t>Predvideni zahtevki za plačilo</w:t>
      </w:r>
    </w:p>
    <w:p w14:paraId="567D5981" w14:textId="77777777" w:rsidR="0091109F" w:rsidRPr="0091109F" w:rsidRDefault="0091109F" w:rsidP="0091109F">
      <w:pPr>
        <w:spacing w:before="120"/>
        <w:contextualSpacing/>
        <w:jc w:val="both"/>
        <w:divId w:val="1864513459"/>
        <w:rPr>
          <w:rFonts w:eastAsia="Arial" w:cs="Arial"/>
          <w:b/>
          <w:bCs/>
          <w:szCs w:val="20"/>
        </w:rPr>
      </w:pPr>
      <w:bookmarkStart w:id="11" w:name="_Hlk197942175"/>
      <w:bookmarkStart w:id="12" w:name="_Hlk167438867"/>
      <w:bookmarkStart w:id="13" w:name="_Hlk190174193"/>
      <w:bookmarkStart w:id="14" w:name="_Hlk190861792"/>
      <w:bookmarkEnd w:id="10"/>
      <w:r w:rsidRPr="0091109F">
        <w:rPr>
          <w:rFonts w:eastAsia="Arial" w:cs="Arial"/>
          <w:szCs w:val="20"/>
        </w:rPr>
        <w:t xml:space="preserve">Do konca programskega obdobja je v skladu z Izvedbenim sklepom Sveta predvidena predložitev treh zahtevkov za plačilo v skupni okvirni višini </w:t>
      </w:r>
      <w:r w:rsidRPr="0091109F">
        <w:rPr>
          <w:rFonts w:eastAsia="Arial" w:cs="Arial"/>
          <w:b/>
          <w:bCs/>
          <w:szCs w:val="20"/>
        </w:rPr>
        <w:t>772,4 mio EUR</w:t>
      </w:r>
      <w:r w:rsidRPr="0091109F">
        <w:rPr>
          <w:rFonts w:eastAsia="Arial" w:cs="Arial"/>
          <w:szCs w:val="20"/>
        </w:rPr>
        <w:t xml:space="preserve"> bruto, in sicer:</w:t>
      </w:r>
      <w:r w:rsidRPr="0091109F">
        <w:rPr>
          <w:rFonts w:eastAsia="Arial" w:cs="Arial"/>
          <w:b/>
          <w:bCs/>
          <w:szCs w:val="20"/>
        </w:rPr>
        <w:t xml:space="preserve"> </w:t>
      </w:r>
    </w:p>
    <w:p w14:paraId="21DFA101" w14:textId="77777777" w:rsidR="0091109F" w:rsidRPr="00CD2D4F" w:rsidRDefault="0091109F" w:rsidP="0091109F">
      <w:pPr>
        <w:pStyle w:val="Odstavekseznama"/>
        <w:numPr>
          <w:ilvl w:val="0"/>
          <w:numId w:val="41"/>
        </w:numPr>
        <w:suppressAutoHyphens w:val="0"/>
        <w:spacing w:before="120" w:after="0"/>
        <w:ind w:left="993" w:hanging="284"/>
        <w:jc w:val="both"/>
        <w:divId w:val="1864513459"/>
        <w:rPr>
          <w:rFonts w:ascii="Arial" w:eastAsia="Arial" w:hAnsi="Arial" w:cs="Arial"/>
          <w:sz w:val="20"/>
          <w:szCs w:val="20"/>
          <w:lang w:val="sl-SI"/>
        </w:rPr>
      </w:pPr>
      <w:r w:rsidRPr="00CD2D4F">
        <w:rPr>
          <w:rFonts w:ascii="Arial" w:eastAsia="Arial" w:hAnsi="Arial" w:cs="Arial"/>
          <w:b/>
          <w:bCs/>
          <w:sz w:val="20"/>
          <w:szCs w:val="20"/>
          <w:lang w:val="sl-SI"/>
        </w:rPr>
        <w:t xml:space="preserve">V letu 2025 </w:t>
      </w:r>
      <w:r w:rsidRPr="00CD2D4F">
        <w:rPr>
          <w:rFonts w:ascii="Arial" w:eastAsia="Arial" w:hAnsi="Arial" w:cs="Arial"/>
          <w:sz w:val="20"/>
          <w:szCs w:val="20"/>
          <w:lang w:val="sl-SI"/>
        </w:rPr>
        <w:t xml:space="preserve">jeseni </w:t>
      </w:r>
      <w:r w:rsidRPr="00CD2D4F">
        <w:rPr>
          <w:rFonts w:ascii="Arial" w:eastAsia="Arial" w:hAnsi="Arial" w:cs="Arial"/>
          <w:b/>
          <w:bCs/>
          <w:sz w:val="20"/>
          <w:szCs w:val="20"/>
          <w:lang w:val="sl-SI"/>
        </w:rPr>
        <w:t>5. zahtevek</w:t>
      </w:r>
      <w:r w:rsidRPr="00CD2D4F">
        <w:rPr>
          <w:rFonts w:ascii="Arial" w:eastAsia="Arial" w:hAnsi="Arial" w:cs="Arial"/>
          <w:sz w:val="20"/>
          <w:szCs w:val="20"/>
          <w:lang w:val="sl-SI"/>
        </w:rPr>
        <w:t xml:space="preserve"> za 7. in 8. obrok nepovratnih sredstev v okvirni višini </w:t>
      </w:r>
      <w:r w:rsidRPr="00CD2D4F">
        <w:rPr>
          <w:rFonts w:ascii="Arial" w:eastAsia="Arial" w:hAnsi="Arial" w:cs="Arial"/>
          <w:b/>
          <w:bCs/>
          <w:sz w:val="20"/>
          <w:szCs w:val="20"/>
          <w:lang w:val="sl-SI"/>
        </w:rPr>
        <w:t xml:space="preserve">246,0 mio EUR </w:t>
      </w:r>
      <w:r w:rsidRPr="00CD2D4F">
        <w:rPr>
          <w:rFonts w:ascii="Arial" w:eastAsia="Arial" w:hAnsi="Arial" w:cs="Arial"/>
          <w:sz w:val="20"/>
          <w:szCs w:val="20"/>
          <w:lang w:val="sl-SI"/>
        </w:rPr>
        <w:t>bruto.</w:t>
      </w:r>
    </w:p>
    <w:p w14:paraId="1B305AF6" w14:textId="77777777" w:rsidR="0091109F" w:rsidRPr="00CD2D4F" w:rsidRDefault="0091109F" w:rsidP="0091109F">
      <w:pPr>
        <w:pStyle w:val="Odstavekseznama"/>
        <w:numPr>
          <w:ilvl w:val="0"/>
          <w:numId w:val="41"/>
        </w:numPr>
        <w:suppressAutoHyphens w:val="0"/>
        <w:spacing w:after="0"/>
        <w:ind w:left="993" w:hanging="284"/>
        <w:jc w:val="both"/>
        <w:divId w:val="1864513459"/>
        <w:rPr>
          <w:rFonts w:ascii="Arial" w:eastAsia="Arial" w:hAnsi="Arial" w:cs="Arial"/>
          <w:b/>
          <w:bCs/>
          <w:sz w:val="20"/>
          <w:szCs w:val="20"/>
          <w:lang w:val="sl-SI"/>
        </w:rPr>
      </w:pPr>
      <w:r w:rsidRPr="00CD2D4F">
        <w:rPr>
          <w:rFonts w:ascii="Arial" w:eastAsia="Arial" w:hAnsi="Arial" w:cs="Arial"/>
          <w:b/>
          <w:bCs/>
          <w:sz w:val="20"/>
          <w:szCs w:val="20"/>
          <w:lang w:val="sl-SI"/>
        </w:rPr>
        <w:t xml:space="preserve">V letu 2026 </w:t>
      </w:r>
      <w:r w:rsidRPr="00CD2D4F">
        <w:rPr>
          <w:rFonts w:ascii="Arial" w:eastAsia="Arial" w:hAnsi="Arial" w:cs="Arial"/>
          <w:sz w:val="20"/>
          <w:szCs w:val="20"/>
          <w:lang w:val="sl-SI"/>
        </w:rPr>
        <w:t xml:space="preserve">sta predvidena dva zahtevka za plačilo v okvirni višini </w:t>
      </w:r>
      <w:r w:rsidRPr="00CD2D4F">
        <w:rPr>
          <w:rFonts w:ascii="Arial" w:eastAsia="Arial" w:hAnsi="Arial" w:cs="Arial"/>
          <w:b/>
          <w:bCs/>
          <w:sz w:val="20"/>
          <w:szCs w:val="20"/>
          <w:lang w:val="sl-SI"/>
        </w:rPr>
        <w:t>526,4 mio EUR</w:t>
      </w:r>
      <w:r w:rsidRPr="00CD2D4F">
        <w:rPr>
          <w:rFonts w:ascii="Arial" w:eastAsia="Arial" w:hAnsi="Arial" w:cs="Arial"/>
          <w:sz w:val="20"/>
          <w:szCs w:val="20"/>
          <w:lang w:val="sl-SI"/>
        </w:rPr>
        <w:t xml:space="preserve"> bruto</w:t>
      </w:r>
      <w:r w:rsidRPr="00CD2D4F">
        <w:rPr>
          <w:rFonts w:ascii="Arial" w:eastAsia="Arial" w:hAnsi="Arial" w:cs="Arial"/>
          <w:b/>
          <w:bCs/>
          <w:sz w:val="20"/>
          <w:szCs w:val="20"/>
          <w:lang w:val="sl-SI"/>
        </w:rPr>
        <w:t>:</w:t>
      </w:r>
    </w:p>
    <w:p w14:paraId="291E60AB" w14:textId="77777777" w:rsidR="0091109F" w:rsidRPr="00CD2D4F" w:rsidRDefault="0091109F" w:rsidP="0091109F">
      <w:pPr>
        <w:pStyle w:val="Odstavekseznama"/>
        <w:numPr>
          <w:ilvl w:val="0"/>
          <w:numId w:val="42"/>
        </w:numPr>
        <w:suppressAutoHyphens w:val="0"/>
        <w:spacing w:after="0"/>
        <w:jc w:val="both"/>
        <w:divId w:val="1864513459"/>
        <w:rPr>
          <w:rFonts w:ascii="Arial" w:eastAsia="Arial" w:hAnsi="Arial" w:cs="Arial"/>
          <w:sz w:val="20"/>
          <w:szCs w:val="20"/>
          <w:lang w:val="sl-SI"/>
        </w:rPr>
      </w:pPr>
      <w:r w:rsidRPr="00CD2D4F">
        <w:rPr>
          <w:rFonts w:ascii="Arial" w:eastAsia="Arial" w:hAnsi="Arial" w:cs="Arial"/>
          <w:sz w:val="20"/>
          <w:szCs w:val="20"/>
          <w:lang w:val="sl-SI"/>
        </w:rPr>
        <w:t xml:space="preserve">pred poletjem </w:t>
      </w:r>
      <w:r w:rsidRPr="00CD2D4F">
        <w:rPr>
          <w:rFonts w:ascii="Arial" w:eastAsia="Arial" w:hAnsi="Arial" w:cs="Arial"/>
          <w:b/>
          <w:bCs/>
          <w:sz w:val="20"/>
          <w:szCs w:val="20"/>
          <w:lang w:val="sl-SI"/>
        </w:rPr>
        <w:t>6. zahtevek</w:t>
      </w:r>
      <w:r w:rsidRPr="00CD2D4F">
        <w:rPr>
          <w:rFonts w:ascii="Arial" w:eastAsia="Arial" w:hAnsi="Arial" w:cs="Arial"/>
          <w:sz w:val="20"/>
          <w:szCs w:val="20"/>
          <w:lang w:val="sl-SI"/>
        </w:rPr>
        <w:t xml:space="preserve"> za plačilo za okvirno 9. obrok nepovratnih sredstev in 4. obrok posojil v višini </w:t>
      </w:r>
      <w:r w:rsidRPr="00CD2D4F">
        <w:rPr>
          <w:rFonts w:ascii="Arial" w:eastAsia="Arial" w:hAnsi="Arial" w:cs="Arial"/>
          <w:b/>
          <w:bCs/>
          <w:sz w:val="20"/>
          <w:szCs w:val="20"/>
          <w:lang w:val="sl-SI"/>
        </w:rPr>
        <w:t xml:space="preserve">186,3 mio EUR </w:t>
      </w:r>
      <w:r w:rsidRPr="00CD2D4F">
        <w:rPr>
          <w:rFonts w:ascii="Arial" w:eastAsia="Arial" w:hAnsi="Arial" w:cs="Arial"/>
          <w:sz w:val="20"/>
          <w:szCs w:val="20"/>
          <w:lang w:val="sl-SI"/>
        </w:rPr>
        <w:t xml:space="preserve">bruto, od tega posojila v višini </w:t>
      </w:r>
      <w:r w:rsidRPr="00CD2D4F">
        <w:rPr>
          <w:rFonts w:ascii="Arial" w:eastAsia="Arial" w:hAnsi="Arial" w:cs="Arial"/>
          <w:b/>
          <w:bCs/>
          <w:sz w:val="20"/>
          <w:szCs w:val="20"/>
          <w:lang w:val="sl-SI"/>
        </w:rPr>
        <w:t>39,5 mio EUR</w:t>
      </w:r>
      <w:r w:rsidRPr="00CD2D4F">
        <w:rPr>
          <w:rFonts w:ascii="Arial" w:eastAsia="Arial" w:hAnsi="Arial" w:cs="Arial"/>
          <w:sz w:val="20"/>
          <w:szCs w:val="20"/>
          <w:lang w:val="sl-SI"/>
        </w:rPr>
        <w:t>,</w:t>
      </w:r>
    </w:p>
    <w:p w14:paraId="0D6F36AC" w14:textId="77777777" w:rsidR="0091109F" w:rsidRPr="00CD2D4F" w:rsidRDefault="0091109F" w:rsidP="0091109F">
      <w:pPr>
        <w:pStyle w:val="Odstavekseznama"/>
        <w:numPr>
          <w:ilvl w:val="0"/>
          <w:numId w:val="42"/>
        </w:numPr>
        <w:suppressAutoHyphens w:val="0"/>
        <w:spacing w:after="0"/>
        <w:jc w:val="both"/>
        <w:divId w:val="1864513459"/>
        <w:rPr>
          <w:rFonts w:ascii="Arial" w:eastAsia="Arial" w:hAnsi="Arial" w:cs="Arial"/>
          <w:b/>
          <w:bCs/>
          <w:sz w:val="20"/>
          <w:szCs w:val="20"/>
          <w:lang w:val="sl-SI"/>
        </w:rPr>
      </w:pPr>
      <w:r w:rsidRPr="00CD2D4F">
        <w:rPr>
          <w:rFonts w:ascii="Arial" w:eastAsia="Arial" w:hAnsi="Arial" w:cs="Arial"/>
          <w:sz w:val="20"/>
          <w:szCs w:val="20"/>
          <w:lang w:val="sl-SI"/>
        </w:rPr>
        <w:t>jeseni</w:t>
      </w:r>
      <w:r w:rsidRPr="00CD2D4F">
        <w:rPr>
          <w:rFonts w:ascii="Arial" w:eastAsia="Arial" w:hAnsi="Arial" w:cs="Arial"/>
          <w:color w:val="FF0000"/>
          <w:sz w:val="20"/>
          <w:szCs w:val="20"/>
          <w:lang w:val="sl-SI"/>
        </w:rPr>
        <w:t xml:space="preserve"> </w:t>
      </w:r>
      <w:r w:rsidRPr="00CD2D4F">
        <w:rPr>
          <w:rFonts w:ascii="Arial" w:eastAsia="Arial" w:hAnsi="Arial" w:cs="Arial"/>
          <w:sz w:val="20"/>
          <w:szCs w:val="20"/>
          <w:lang w:val="sl-SI"/>
        </w:rPr>
        <w:t xml:space="preserve">(konec septembra) zadnji, </w:t>
      </w:r>
      <w:r w:rsidRPr="00CD2D4F">
        <w:rPr>
          <w:rFonts w:ascii="Arial" w:eastAsia="Arial" w:hAnsi="Arial" w:cs="Arial"/>
          <w:b/>
          <w:bCs/>
          <w:sz w:val="20"/>
          <w:szCs w:val="20"/>
          <w:lang w:val="sl-SI"/>
        </w:rPr>
        <w:t>7. zahtevek</w:t>
      </w:r>
      <w:r w:rsidRPr="00CD2D4F">
        <w:rPr>
          <w:rFonts w:ascii="Arial" w:eastAsia="Arial" w:hAnsi="Arial" w:cs="Arial"/>
          <w:sz w:val="20"/>
          <w:szCs w:val="20"/>
          <w:lang w:val="sl-SI"/>
        </w:rPr>
        <w:t xml:space="preserve"> za plačilo za okvirno 10. obrok nepovratnih sredstev in 5. obrok posojil v okvirni višini</w:t>
      </w:r>
      <w:r w:rsidRPr="00CD2D4F">
        <w:rPr>
          <w:rFonts w:ascii="Arial" w:eastAsia="Arial" w:hAnsi="Arial" w:cs="Arial"/>
          <w:b/>
          <w:bCs/>
          <w:sz w:val="20"/>
          <w:szCs w:val="20"/>
          <w:lang w:val="sl-SI"/>
        </w:rPr>
        <w:t xml:space="preserve"> 340,1 mio EUR </w:t>
      </w:r>
      <w:r w:rsidRPr="00CD2D4F">
        <w:rPr>
          <w:rFonts w:ascii="Arial" w:eastAsia="Arial" w:hAnsi="Arial" w:cs="Arial"/>
          <w:sz w:val="20"/>
          <w:szCs w:val="20"/>
          <w:lang w:val="sl-SI"/>
        </w:rPr>
        <w:t>bruto</w:t>
      </w:r>
      <w:r w:rsidRPr="00CD2D4F">
        <w:rPr>
          <w:rFonts w:ascii="Arial" w:eastAsia="Arial" w:hAnsi="Arial" w:cs="Arial"/>
          <w:b/>
          <w:bCs/>
          <w:sz w:val="20"/>
          <w:szCs w:val="20"/>
          <w:lang w:val="sl-SI"/>
        </w:rPr>
        <w:t xml:space="preserve">, </w:t>
      </w:r>
      <w:r w:rsidRPr="00CD2D4F">
        <w:rPr>
          <w:rFonts w:ascii="Arial" w:eastAsia="Arial" w:hAnsi="Arial" w:cs="Arial"/>
          <w:sz w:val="20"/>
          <w:szCs w:val="20"/>
          <w:lang w:val="sl-SI"/>
        </w:rPr>
        <w:t>od tega</w:t>
      </w:r>
      <w:r w:rsidRPr="00CD2D4F">
        <w:rPr>
          <w:rFonts w:ascii="Arial" w:eastAsia="Arial" w:hAnsi="Arial" w:cs="Arial"/>
          <w:b/>
          <w:bCs/>
          <w:sz w:val="20"/>
          <w:szCs w:val="20"/>
          <w:lang w:val="sl-SI"/>
        </w:rPr>
        <w:t xml:space="preserve"> </w:t>
      </w:r>
      <w:r w:rsidRPr="00CD2D4F">
        <w:rPr>
          <w:rFonts w:ascii="Arial" w:eastAsia="Arial" w:hAnsi="Arial" w:cs="Arial"/>
          <w:sz w:val="20"/>
          <w:szCs w:val="20"/>
          <w:lang w:val="sl-SI"/>
        </w:rPr>
        <w:t>posojila</w:t>
      </w:r>
      <w:r w:rsidRPr="00CD2D4F">
        <w:rPr>
          <w:rFonts w:ascii="Arial" w:eastAsia="Arial" w:hAnsi="Arial" w:cs="Arial"/>
          <w:b/>
          <w:bCs/>
          <w:sz w:val="20"/>
          <w:szCs w:val="20"/>
          <w:lang w:val="sl-SI"/>
        </w:rPr>
        <w:t xml:space="preserve"> </w:t>
      </w:r>
      <w:r w:rsidRPr="00CD2D4F">
        <w:rPr>
          <w:rFonts w:ascii="Arial" w:eastAsia="Arial" w:hAnsi="Arial" w:cs="Arial"/>
          <w:sz w:val="20"/>
          <w:szCs w:val="20"/>
          <w:lang w:val="sl-SI"/>
        </w:rPr>
        <w:t>v višini</w:t>
      </w:r>
      <w:r w:rsidRPr="00CD2D4F">
        <w:rPr>
          <w:rFonts w:ascii="Arial" w:eastAsia="Arial" w:hAnsi="Arial" w:cs="Arial"/>
          <w:b/>
          <w:bCs/>
          <w:sz w:val="20"/>
          <w:szCs w:val="20"/>
          <w:lang w:val="sl-SI"/>
        </w:rPr>
        <w:t xml:space="preserve"> 107,9 mio EUR</w:t>
      </w:r>
      <w:r w:rsidRPr="00CD2D4F">
        <w:rPr>
          <w:rFonts w:ascii="Arial" w:eastAsia="Arial" w:hAnsi="Arial" w:cs="Arial"/>
          <w:sz w:val="20"/>
          <w:szCs w:val="20"/>
          <w:lang w:val="sl-SI"/>
        </w:rPr>
        <w:t>.</w:t>
      </w:r>
    </w:p>
    <w:p w14:paraId="20A9FA86" w14:textId="614E6189" w:rsidR="0091109F" w:rsidRPr="0091109F" w:rsidRDefault="0091109F" w:rsidP="0091109F">
      <w:pPr>
        <w:spacing w:before="120"/>
        <w:contextualSpacing/>
        <w:jc w:val="both"/>
        <w:divId w:val="1864513459"/>
        <w:rPr>
          <w:rFonts w:eastAsia="Arial" w:cs="Arial"/>
          <w:b/>
          <w:bCs/>
          <w:szCs w:val="20"/>
        </w:rPr>
      </w:pPr>
      <w:r w:rsidRPr="0091109F">
        <w:rPr>
          <w:rFonts w:cs="Arial"/>
          <w:szCs w:val="20"/>
        </w:rPr>
        <w:t xml:space="preserve">Sestava in višina prihodnjih zahtevkov </w:t>
      </w:r>
      <w:r w:rsidRPr="0091109F" w:rsidDel="0015624C">
        <w:rPr>
          <w:rFonts w:cs="Arial"/>
          <w:szCs w:val="20"/>
        </w:rPr>
        <w:t>bo odvisna od</w:t>
      </w:r>
      <w:r w:rsidRPr="0091109F">
        <w:rPr>
          <w:rFonts w:cs="Arial"/>
          <w:szCs w:val="20"/>
        </w:rPr>
        <w:t xml:space="preserve"> spremembe načrta št. 4 in </w:t>
      </w:r>
      <w:r w:rsidRPr="0091109F" w:rsidDel="0015624C">
        <w:rPr>
          <w:rFonts w:cs="Arial"/>
          <w:szCs w:val="20"/>
        </w:rPr>
        <w:t>uspešnosti izpolnjevanja mejnikov in ciljev na naslednjih obrokih za nepovratna sredstva in posojil</w:t>
      </w:r>
      <w:r w:rsidRPr="0091109F">
        <w:rPr>
          <w:rFonts w:cs="Arial"/>
          <w:szCs w:val="20"/>
        </w:rPr>
        <w:t xml:space="preserve">a. S potrditvijo Predloga spremembe načrta št. 4 se bo ovojnica za posojila znižala </w:t>
      </w:r>
      <w:r w:rsidRPr="00A01C84">
        <w:rPr>
          <w:rFonts w:cs="Arial"/>
          <w:szCs w:val="20"/>
        </w:rPr>
        <w:t xml:space="preserve">za </w:t>
      </w:r>
      <w:r w:rsidR="00AE066A" w:rsidRPr="00A01C84">
        <w:rPr>
          <w:rFonts w:cs="Arial"/>
          <w:szCs w:val="20"/>
        </w:rPr>
        <w:t xml:space="preserve">83,0 </w:t>
      </w:r>
      <w:r w:rsidRPr="00A01C84">
        <w:rPr>
          <w:rFonts w:cs="Arial"/>
          <w:szCs w:val="20"/>
        </w:rPr>
        <w:t>mio EUR,</w:t>
      </w:r>
      <w:r w:rsidRPr="0091109F">
        <w:rPr>
          <w:rFonts w:cs="Arial"/>
          <w:szCs w:val="20"/>
        </w:rPr>
        <w:t xml:space="preserve"> posledično se bo znižala tudi skupna vrednost dodeljenih sredstev, ki bo po obrokih za posojila na novo določena s Prilagoditvijo Operativnih ureditev za izvajanje Mehanizma za okrevanje in odpornost med Evropsko komisijo in Slovenijo.</w:t>
      </w:r>
    </w:p>
    <w:p w14:paraId="5407D119" w14:textId="77777777" w:rsidR="0091109F" w:rsidRDefault="0091109F" w:rsidP="0091109F">
      <w:pPr>
        <w:spacing w:before="200"/>
        <w:contextualSpacing/>
        <w:jc w:val="both"/>
        <w:divId w:val="1864513459"/>
        <w:rPr>
          <w:rFonts w:cs="Arial"/>
          <w:szCs w:val="20"/>
          <w:lang w:eastAsia="sl-SI"/>
        </w:rPr>
      </w:pPr>
    </w:p>
    <w:p w14:paraId="7D483B7A" w14:textId="324D216B" w:rsidR="0091109F" w:rsidRPr="00CD2D4F" w:rsidRDefault="0091109F" w:rsidP="0091109F">
      <w:pPr>
        <w:spacing w:before="200"/>
        <w:contextualSpacing/>
        <w:jc w:val="both"/>
        <w:divId w:val="1864513459"/>
        <w:rPr>
          <w:rFonts w:eastAsia="Arial" w:cs="Arial"/>
          <w:b/>
          <w:bCs/>
          <w:szCs w:val="20"/>
        </w:rPr>
      </w:pPr>
      <w:r w:rsidRPr="0091109F">
        <w:rPr>
          <w:rFonts w:cs="Arial"/>
          <w:szCs w:val="20"/>
          <w:lang w:eastAsia="sl-SI"/>
        </w:rPr>
        <w:t>Za uspešno predložitev 5. zahtevka za plačilo so ključni predlogi sprememb naslednjih mejnikov oz. ciljev:</w:t>
      </w:r>
    </w:p>
    <w:p w14:paraId="03993DB8" w14:textId="77777777" w:rsidR="00F924BA" w:rsidRPr="00CD2D4F" w:rsidRDefault="00F924BA" w:rsidP="00F924BA">
      <w:pPr>
        <w:pStyle w:val="Odstavekseznama"/>
        <w:numPr>
          <w:ilvl w:val="0"/>
          <w:numId w:val="44"/>
        </w:numPr>
        <w:suppressAutoHyphens w:val="0"/>
        <w:spacing w:before="200"/>
        <w:ind w:left="567" w:hanging="283"/>
        <w:contextualSpacing/>
        <w:jc w:val="both"/>
        <w:divId w:val="1864513459"/>
        <w:rPr>
          <w:rFonts w:ascii="Arial" w:eastAsia="Arial" w:hAnsi="Arial" w:cs="Arial"/>
          <w:sz w:val="20"/>
          <w:szCs w:val="20"/>
          <w:lang w:val="sl-SI"/>
        </w:rPr>
      </w:pPr>
      <w:r w:rsidRPr="00CD2D4F">
        <w:rPr>
          <w:rFonts w:ascii="Arial" w:eastAsia="Arial" w:hAnsi="Arial" w:cs="Arial"/>
          <w:b/>
          <w:bCs/>
          <w:sz w:val="20"/>
          <w:szCs w:val="20"/>
          <w:lang w:val="sl-SI"/>
        </w:rPr>
        <w:t xml:space="preserve">T30 </w:t>
      </w:r>
      <w:r w:rsidRPr="00CD2D4F">
        <w:rPr>
          <w:rFonts w:ascii="Arial" w:eastAsia="Arial" w:hAnsi="Arial" w:cs="Arial"/>
          <w:sz w:val="20"/>
          <w:szCs w:val="20"/>
          <w:lang w:val="sl-SI"/>
        </w:rPr>
        <w:t>Nov objekt za usposabljanje in odzivanje na operativne nesreče, povezane s podnebjem (MORS)</w:t>
      </w:r>
      <w:r w:rsidRPr="00CD2D4F">
        <w:rPr>
          <w:rFonts w:ascii="Arial" w:eastAsia="Arial" w:hAnsi="Arial" w:cs="Arial"/>
          <w:b/>
          <w:bCs/>
          <w:sz w:val="20"/>
          <w:szCs w:val="20"/>
          <w:lang w:val="sl-SI"/>
        </w:rPr>
        <w:t xml:space="preserve"> - </w:t>
      </w:r>
      <w:r w:rsidRPr="00CD2D4F">
        <w:rPr>
          <w:rFonts w:ascii="Arial" w:eastAsia="Arial" w:hAnsi="Arial" w:cs="Arial"/>
          <w:sz w:val="20"/>
          <w:szCs w:val="20"/>
          <w:lang w:val="sl-SI"/>
        </w:rPr>
        <w:t>prestavitev iz 9. obroka v 7. obrok nepovratno,</w:t>
      </w:r>
    </w:p>
    <w:p w14:paraId="28E15F10" w14:textId="77777777" w:rsidR="00F924BA" w:rsidRPr="00CD2D4F" w:rsidRDefault="00F924BA" w:rsidP="00F924BA">
      <w:pPr>
        <w:pStyle w:val="Odstavekseznama"/>
        <w:numPr>
          <w:ilvl w:val="0"/>
          <w:numId w:val="44"/>
        </w:numPr>
        <w:suppressAutoHyphens w:val="0"/>
        <w:spacing w:before="200"/>
        <w:ind w:left="567" w:hanging="283"/>
        <w:contextualSpacing/>
        <w:jc w:val="both"/>
        <w:divId w:val="1864513459"/>
        <w:rPr>
          <w:rFonts w:ascii="Arial" w:eastAsia="Arial" w:hAnsi="Arial" w:cs="Arial"/>
          <w:sz w:val="20"/>
          <w:szCs w:val="20"/>
          <w:lang w:val="sl-SI"/>
        </w:rPr>
      </w:pPr>
      <w:r w:rsidRPr="00CD2D4F">
        <w:rPr>
          <w:rFonts w:ascii="Arial" w:eastAsia="Arial" w:hAnsi="Arial" w:cs="Arial"/>
          <w:b/>
          <w:bCs/>
          <w:sz w:val="20"/>
          <w:szCs w:val="20"/>
          <w:lang w:val="sl-SI"/>
        </w:rPr>
        <w:t xml:space="preserve">M95 </w:t>
      </w:r>
      <w:r w:rsidRPr="00CD2D4F">
        <w:rPr>
          <w:rFonts w:ascii="Arial" w:eastAsia="Arial" w:hAnsi="Arial" w:cs="Arial"/>
          <w:sz w:val="20"/>
          <w:szCs w:val="20"/>
          <w:lang w:val="sl-SI"/>
        </w:rPr>
        <w:t>Večja zmogljivost javne uprave za odzivanje na kibernetske incidente (URSIV) - prestavitev v 8. obrok nepovratno,</w:t>
      </w:r>
    </w:p>
    <w:p w14:paraId="6908AA86" w14:textId="54957D03" w:rsidR="00F924BA" w:rsidRPr="00CD2D4F" w:rsidRDefault="00F924BA" w:rsidP="00F924BA">
      <w:pPr>
        <w:pStyle w:val="Odstavekseznama"/>
        <w:numPr>
          <w:ilvl w:val="0"/>
          <w:numId w:val="44"/>
        </w:numPr>
        <w:suppressAutoHyphens w:val="0"/>
        <w:spacing w:before="200"/>
        <w:ind w:left="567" w:hanging="283"/>
        <w:contextualSpacing/>
        <w:jc w:val="both"/>
        <w:divId w:val="1864513459"/>
        <w:rPr>
          <w:rFonts w:ascii="Arial" w:eastAsia="Arial" w:hAnsi="Arial" w:cs="Arial"/>
          <w:b/>
          <w:bCs/>
          <w:sz w:val="20"/>
          <w:szCs w:val="20"/>
          <w:lang w:val="sl-SI"/>
        </w:rPr>
      </w:pPr>
      <w:r w:rsidRPr="00CD2D4F">
        <w:rPr>
          <w:rFonts w:ascii="Arial" w:eastAsia="Arial" w:hAnsi="Arial" w:cs="Arial"/>
          <w:b/>
          <w:bCs/>
          <w:sz w:val="20"/>
          <w:szCs w:val="20"/>
          <w:lang w:val="sl-SI"/>
        </w:rPr>
        <w:t xml:space="preserve">T103 </w:t>
      </w:r>
      <w:r w:rsidRPr="00CD2D4F">
        <w:rPr>
          <w:rFonts w:ascii="Arial" w:eastAsia="Calibri" w:hAnsi="Arial" w:cs="Arial"/>
          <w:sz w:val="20"/>
          <w:szCs w:val="20"/>
          <w:lang w:val="sl-SI"/>
        </w:rPr>
        <w:t>Nove operativne e-storitve na področju kmetijstva, prehrane in gozdarstva (MKGP) – cilj se združi s ciljem T104 in se prestavi v 10. obrok nepovratno,</w:t>
      </w:r>
    </w:p>
    <w:p w14:paraId="0C82BBFC" w14:textId="77777777" w:rsidR="00F924BA" w:rsidRPr="00CD2D4F" w:rsidRDefault="00F924BA" w:rsidP="00F924BA">
      <w:pPr>
        <w:pStyle w:val="Odstavekseznama"/>
        <w:numPr>
          <w:ilvl w:val="0"/>
          <w:numId w:val="44"/>
        </w:numPr>
        <w:suppressAutoHyphens w:val="0"/>
        <w:spacing w:before="200"/>
        <w:ind w:left="567" w:hanging="283"/>
        <w:contextualSpacing/>
        <w:jc w:val="both"/>
        <w:divId w:val="1864513459"/>
        <w:rPr>
          <w:rFonts w:ascii="Arial" w:eastAsia="Arial" w:hAnsi="Arial" w:cs="Arial"/>
          <w:b/>
          <w:bCs/>
          <w:sz w:val="20"/>
          <w:szCs w:val="20"/>
          <w:lang w:val="sl-SI"/>
        </w:rPr>
      </w:pPr>
      <w:r w:rsidRPr="00CD2D4F">
        <w:rPr>
          <w:rFonts w:ascii="Arial" w:eastAsia="Arial" w:hAnsi="Arial" w:cs="Arial"/>
          <w:b/>
          <w:bCs/>
          <w:sz w:val="20"/>
          <w:szCs w:val="20"/>
          <w:lang w:val="sl-SI"/>
        </w:rPr>
        <w:t>T143</w:t>
      </w:r>
      <w:r w:rsidRPr="00CD2D4F">
        <w:rPr>
          <w:rFonts w:ascii="Arial" w:eastAsia="Arial" w:hAnsi="Arial" w:cs="Arial"/>
          <w:sz w:val="20"/>
          <w:szCs w:val="20"/>
          <w:lang w:val="sl-SI"/>
        </w:rPr>
        <w:t xml:space="preserve"> Dokončani projekti za invalidska podjetja in zaposlitvene centre (MDDSZ) – prilagoditev dokazil in sprememba ciljne ravni,</w:t>
      </w:r>
    </w:p>
    <w:p w14:paraId="0E727C34" w14:textId="77777777" w:rsidR="00F924BA" w:rsidRPr="00CD2D4F" w:rsidRDefault="00F924BA" w:rsidP="00F924BA">
      <w:pPr>
        <w:pStyle w:val="Odstavekseznama"/>
        <w:numPr>
          <w:ilvl w:val="0"/>
          <w:numId w:val="44"/>
        </w:numPr>
        <w:suppressAutoHyphens w:val="0"/>
        <w:spacing w:before="200"/>
        <w:ind w:left="567" w:hanging="283"/>
        <w:contextualSpacing/>
        <w:jc w:val="both"/>
        <w:divId w:val="1864513459"/>
        <w:rPr>
          <w:rFonts w:ascii="Arial" w:eastAsia="Arial" w:hAnsi="Arial" w:cs="Arial"/>
          <w:sz w:val="20"/>
          <w:szCs w:val="20"/>
          <w:lang w:val="sl-SI"/>
        </w:rPr>
      </w:pPr>
      <w:r w:rsidRPr="00CD2D4F">
        <w:rPr>
          <w:rFonts w:ascii="Arial" w:eastAsia="Arial" w:hAnsi="Arial" w:cs="Arial"/>
          <w:b/>
          <w:bCs/>
          <w:sz w:val="20"/>
          <w:szCs w:val="20"/>
          <w:lang w:val="sl-SI"/>
        </w:rPr>
        <w:t xml:space="preserve">M183 </w:t>
      </w:r>
      <w:r w:rsidRPr="00CD2D4F">
        <w:rPr>
          <w:rFonts w:ascii="Arial" w:eastAsia="Calibri" w:hAnsi="Arial" w:cs="Arial"/>
          <w:sz w:val="20"/>
          <w:szCs w:val="20"/>
          <w:lang w:val="sl-SI"/>
        </w:rPr>
        <w:t>Začetek veljavnosti sprememb Zakona o zdravstvenem varstvu in zdravstvenem zavarovanju ter začetek veljavnosti sprememb Zakona o zdravstveni dejavnosti (MZ) - prilagoditev opisa mejnika v skladu s spremembami in dopolnitvami veljavne zdravstvene zakonodaje,</w:t>
      </w:r>
    </w:p>
    <w:p w14:paraId="59139F92" w14:textId="2E874A81" w:rsidR="00F924BA" w:rsidRPr="00CD2D4F" w:rsidRDefault="00F924BA" w:rsidP="00F924BA">
      <w:pPr>
        <w:pStyle w:val="Odstavekseznama"/>
        <w:numPr>
          <w:ilvl w:val="0"/>
          <w:numId w:val="44"/>
        </w:numPr>
        <w:suppressAutoHyphens w:val="0"/>
        <w:spacing w:before="120" w:after="0"/>
        <w:ind w:left="567" w:hanging="283"/>
        <w:contextualSpacing/>
        <w:jc w:val="both"/>
        <w:divId w:val="1864513459"/>
        <w:rPr>
          <w:rFonts w:ascii="Arial" w:eastAsia="Arial" w:hAnsi="Arial" w:cs="Arial"/>
          <w:b/>
          <w:bCs/>
          <w:sz w:val="20"/>
          <w:szCs w:val="20"/>
          <w:lang w:val="sl-SI"/>
        </w:rPr>
      </w:pPr>
      <w:r w:rsidRPr="00CD2D4F">
        <w:rPr>
          <w:rFonts w:ascii="Arial" w:eastAsia="Arial" w:hAnsi="Arial" w:cs="Arial"/>
          <w:b/>
          <w:bCs/>
          <w:sz w:val="20"/>
          <w:szCs w:val="20"/>
          <w:lang w:val="sl-SI"/>
        </w:rPr>
        <w:t xml:space="preserve">T189 </w:t>
      </w:r>
      <w:r w:rsidRPr="00CD2D4F">
        <w:rPr>
          <w:rFonts w:ascii="Arial" w:eastAsia="Arial" w:hAnsi="Arial" w:cs="Arial"/>
          <w:sz w:val="20"/>
          <w:szCs w:val="20"/>
          <w:lang w:val="sl-SI"/>
        </w:rPr>
        <w:t>Krajši povprečni čas prihoda enote nujne medicinske pomoči (MZ) – prestavitev cilja v 10. obrok nepovratno.</w:t>
      </w:r>
    </w:p>
    <w:p w14:paraId="1FD5A9A6" w14:textId="08F76AEB" w:rsidR="00BC4914" w:rsidRPr="00CD2D4F" w:rsidRDefault="00BC4914">
      <w:pPr>
        <w:spacing w:line="240" w:lineRule="auto"/>
        <w:rPr>
          <w:rFonts w:cs="Arial"/>
          <w:i/>
          <w:iCs/>
          <w:szCs w:val="20"/>
          <w:lang w:eastAsia="sl-SI" w:bidi="en-US"/>
        </w:rPr>
      </w:pPr>
    </w:p>
    <w:bookmarkEnd w:id="11"/>
    <w:bookmarkEnd w:id="12"/>
    <w:bookmarkEnd w:id="13"/>
    <w:bookmarkEnd w:id="14"/>
    <w:p w14:paraId="74C3F29B" w14:textId="77777777" w:rsidR="00594178" w:rsidRPr="002A5226" w:rsidRDefault="00594178" w:rsidP="005E4658">
      <w:pPr>
        <w:pStyle w:val="Odstavekseznama"/>
        <w:numPr>
          <w:ilvl w:val="0"/>
          <w:numId w:val="11"/>
        </w:numPr>
        <w:tabs>
          <w:tab w:val="left" w:pos="567"/>
        </w:tabs>
        <w:spacing w:after="120"/>
        <w:ind w:left="721" w:hanging="437"/>
        <w:jc w:val="both"/>
        <w:divId w:val="1864513459"/>
        <w:rPr>
          <w:rFonts w:ascii="Arial" w:hAnsi="Arial" w:cs="Arial"/>
          <w:i/>
          <w:iCs/>
          <w:sz w:val="20"/>
          <w:szCs w:val="20"/>
          <w:lang w:val="sl-SI" w:eastAsia="sl-SI"/>
        </w:rPr>
      </w:pPr>
      <w:r w:rsidRPr="002A5226">
        <w:rPr>
          <w:rFonts w:ascii="Arial" w:hAnsi="Arial" w:cs="Arial"/>
          <w:i/>
          <w:iCs/>
          <w:sz w:val="20"/>
          <w:szCs w:val="20"/>
          <w:lang w:val="sl-SI" w:eastAsia="sl-SI"/>
        </w:rPr>
        <w:t xml:space="preserve"> Ključni izzivi pri izvajanju načrta</w:t>
      </w:r>
    </w:p>
    <w:p w14:paraId="1C3F0EEF" w14:textId="77777777" w:rsidR="00594178" w:rsidRPr="002A5226" w:rsidRDefault="00594178" w:rsidP="00594178">
      <w:pPr>
        <w:jc w:val="both"/>
        <w:divId w:val="1864513459"/>
        <w:rPr>
          <w:rFonts w:cs="Arial"/>
          <w:szCs w:val="20"/>
          <w:u w:val="single"/>
          <w:lang w:eastAsia="sl-SI"/>
        </w:rPr>
      </w:pPr>
      <w:r w:rsidRPr="002A5226">
        <w:rPr>
          <w:rFonts w:cs="Arial"/>
          <w:szCs w:val="20"/>
          <w:u w:val="single"/>
          <w:lang w:eastAsia="sl-SI"/>
        </w:rPr>
        <w:t>Nezaključeni postopki za izvedbo izbora projektov in javnih naročil</w:t>
      </w:r>
    </w:p>
    <w:p w14:paraId="4336E2B5" w14:textId="77777777" w:rsidR="003A41E8" w:rsidRPr="00653637" w:rsidRDefault="00594178" w:rsidP="003A41E8">
      <w:pPr>
        <w:jc w:val="both"/>
        <w:divId w:val="1864513459"/>
        <w:rPr>
          <w:lang w:eastAsia="sl-SI"/>
        </w:rPr>
      </w:pPr>
      <w:r w:rsidRPr="002A5226">
        <w:rPr>
          <w:rFonts w:cs="Arial"/>
          <w:szCs w:val="20"/>
          <w:lang w:eastAsia="sl-SI"/>
        </w:rPr>
        <w:t xml:space="preserve">Vlada je na svoji 144. redni seji 5. marca 2025 ministrstvom in vladnim službam, ki so odgovorni za izvajanje načrta naložila, da do 31. marca 2025 oziroma v skladu z roki za izpolnitev mejnikov in ciljev iz </w:t>
      </w:r>
      <w:r w:rsidR="00577C41" w:rsidRPr="002A5226">
        <w:rPr>
          <w:rFonts w:cs="Arial"/>
          <w:szCs w:val="20"/>
          <w:lang w:eastAsia="sl-SI"/>
        </w:rPr>
        <w:t>načrta</w:t>
      </w:r>
      <w:r w:rsidRPr="002A5226">
        <w:rPr>
          <w:rFonts w:cs="Arial"/>
          <w:szCs w:val="20"/>
          <w:lang w:eastAsia="sl-SI"/>
        </w:rPr>
        <w:t xml:space="preserve"> izvedejo še preostale postopke za izbor ponudnikov za izvedbo del oziroma izbor prejemnikov sredstev in o poteku oziroma dokončanju postopkov redno poročajo. </w:t>
      </w:r>
      <w:r w:rsidR="003A41E8" w:rsidRPr="00653637">
        <w:rPr>
          <w:lang w:eastAsia="sl-SI"/>
        </w:rPr>
        <w:t xml:space="preserve">Postopkov izbora projektov in javnih naročil za izvedbo mejnikov in ciljev do </w:t>
      </w:r>
      <w:r w:rsidR="003A41E8">
        <w:rPr>
          <w:lang w:eastAsia="sl-SI"/>
        </w:rPr>
        <w:t>konca septembra 2025</w:t>
      </w:r>
      <w:r w:rsidR="003A41E8" w:rsidRPr="00653637">
        <w:rPr>
          <w:lang w:eastAsia="sl-SI"/>
        </w:rPr>
        <w:t xml:space="preserve"> ni izvedlo 1</w:t>
      </w:r>
      <w:r w:rsidR="003A41E8">
        <w:rPr>
          <w:lang w:eastAsia="sl-SI"/>
        </w:rPr>
        <w:t xml:space="preserve">0 </w:t>
      </w:r>
      <w:r w:rsidR="003A41E8" w:rsidRPr="00653637">
        <w:rPr>
          <w:lang w:eastAsia="sl-SI"/>
        </w:rPr>
        <w:t>ministrstev</w:t>
      </w:r>
      <w:r w:rsidR="003A41E8">
        <w:rPr>
          <w:lang w:eastAsia="sl-SI"/>
        </w:rPr>
        <w:t xml:space="preserve">, od katerih se z vidika možnega vpliva </w:t>
      </w:r>
      <w:bookmarkStart w:id="15" w:name="_Hlk211331708"/>
      <w:r w:rsidR="003A41E8">
        <w:rPr>
          <w:lang w:eastAsia="sl-SI"/>
        </w:rPr>
        <w:t>n</w:t>
      </w:r>
      <w:r w:rsidR="003A41E8" w:rsidRPr="00653637">
        <w:rPr>
          <w:lang w:eastAsia="sl-SI"/>
        </w:rPr>
        <w:t xml:space="preserve">a izpolnitev mejnikov in ciljev v skladu s predpisanimi roki v Izvedbenem </w:t>
      </w:r>
      <w:r w:rsidR="003A41E8" w:rsidRPr="00653637">
        <w:rPr>
          <w:lang w:eastAsia="sl-SI"/>
        </w:rPr>
        <w:lastRenderedPageBreak/>
        <w:t>sklepu Sveta oziroma v obdobju izvajanja načrta najpozneje do 31. 8. 2026</w:t>
      </w:r>
      <w:r w:rsidR="003A41E8">
        <w:rPr>
          <w:lang w:eastAsia="sl-SI"/>
        </w:rPr>
        <w:t xml:space="preserve"> </w:t>
      </w:r>
      <w:r w:rsidR="003A41E8" w:rsidRPr="00653637">
        <w:rPr>
          <w:lang w:eastAsia="sl-SI"/>
        </w:rPr>
        <w:t>izpostavi naslednja ministrstva:</w:t>
      </w:r>
    </w:p>
    <w:bookmarkEnd w:id="15"/>
    <w:p w14:paraId="761EBF35" w14:textId="77777777" w:rsidR="000D2353" w:rsidRDefault="000D2353" w:rsidP="003A41E8">
      <w:pPr>
        <w:spacing w:line="200" w:lineRule="exact"/>
        <w:jc w:val="both"/>
        <w:divId w:val="1864513459"/>
        <w:rPr>
          <w:rFonts w:cs="Arial"/>
          <w:szCs w:val="20"/>
          <w:u w:val="single"/>
          <w:lang w:eastAsia="sl-SI"/>
        </w:rPr>
      </w:pPr>
    </w:p>
    <w:p w14:paraId="594C7E14" w14:textId="77777777" w:rsidR="00281AA4" w:rsidRPr="00CD2D4F" w:rsidRDefault="00281AA4" w:rsidP="00281AA4">
      <w:pPr>
        <w:pStyle w:val="Odstavekseznama"/>
        <w:numPr>
          <w:ilvl w:val="0"/>
          <w:numId w:val="14"/>
        </w:numPr>
        <w:suppressAutoHyphens w:val="0"/>
        <w:spacing w:after="0" w:line="260" w:lineRule="exact"/>
        <w:contextualSpacing/>
        <w:jc w:val="both"/>
        <w:divId w:val="1864513459"/>
        <w:rPr>
          <w:rFonts w:ascii="Arial" w:hAnsi="Arial" w:cs="Arial"/>
          <w:sz w:val="20"/>
          <w:szCs w:val="20"/>
          <w:lang w:val="sl-SI" w:eastAsia="sl-SI"/>
        </w:rPr>
      </w:pPr>
      <w:bookmarkStart w:id="16" w:name="_Hlk200363746"/>
      <w:bookmarkStart w:id="17" w:name="_Hlk207965658"/>
      <w:r w:rsidRPr="00CD2D4F">
        <w:rPr>
          <w:rFonts w:ascii="Arial" w:hAnsi="Arial" w:cs="Arial"/>
          <w:sz w:val="20"/>
          <w:szCs w:val="20"/>
          <w:lang w:val="sl-SI" w:eastAsia="sl-SI"/>
        </w:rPr>
        <w:t>MGTŠ (T217; zamuda pri izboru projektov oz. druge okoliščine povezane z izborom lahko vplivajo na izpolnitev zahtev Izvedbenega sklepa Sveta),</w:t>
      </w:r>
      <w:bookmarkEnd w:id="16"/>
    </w:p>
    <w:p w14:paraId="668DBA3A" w14:textId="77777777" w:rsidR="00281AA4" w:rsidRPr="00CD2D4F" w:rsidRDefault="00281AA4" w:rsidP="00281AA4">
      <w:pPr>
        <w:pStyle w:val="Odstavekseznama"/>
        <w:numPr>
          <w:ilvl w:val="0"/>
          <w:numId w:val="14"/>
        </w:numPr>
        <w:suppressAutoHyphens w:val="0"/>
        <w:spacing w:after="0" w:line="260" w:lineRule="exact"/>
        <w:contextualSpacing/>
        <w:jc w:val="both"/>
        <w:divId w:val="1864513459"/>
        <w:rPr>
          <w:rFonts w:ascii="Arial" w:hAnsi="Arial" w:cs="Arial"/>
          <w:sz w:val="20"/>
          <w:szCs w:val="20"/>
          <w:lang w:val="sl-SI" w:eastAsia="sl-SI"/>
        </w:rPr>
      </w:pPr>
      <w:r w:rsidRPr="00CD2D4F">
        <w:rPr>
          <w:rFonts w:ascii="Arial" w:hAnsi="Arial" w:cs="Arial"/>
          <w:sz w:val="20"/>
          <w:szCs w:val="20"/>
          <w:lang w:val="sl-SI" w:eastAsia="sl-SI"/>
        </w:rPr>
        <w:t>MKGP (T104; zadnje JN bo objavljeno predvidoma v začetku decembra 2025),</w:t>
      </w:r>
    </w:p>
    <w:p w14:paraId="662E31AA" w14:textId="558B6BD5" w:rsidR="00281AA4" w:rsidRPr="00CD2D4F" w:rsidRDefault="00281AA4" w:rsidP="00281AA4">
      <w:pPr>
        <w:pStyle w:val="Odstavekseznama"/>
        <w:numPr>
          <w:ilvl w:val="0"/>
          <w:numId w:val="14"/>
        </w:numPr>
        <w:suppressAutoHyphens w:val="0"/>
        <w:spacing w:after="0" w:line="260" w:lineRule="exact"/>
        <w:contextualSpacing/>
        <w:jc w:val="both"/>
        <w:divId w:val="1864513459"/>
        <w:rPr>
          <w:rFonts w:ascii="Arial" w:hAnsi="Arial" w:cs="Arial"/>
          <w:sz w:val="20"/>
          <w:szCs w:val="20"/>
          <w:lang w:val="sl-SI" w:eastAsia="sl-SI"/>
        </w:rPr>
      </w:pPr>
      <w:r w:rsidRPr="00CD2D4F">
        <w:rPr>
          <w:rFonts w:ascii="Arial" w:hAnsi="Arial" w:cs="Arial"/>
          <w:sz w:val="20"/>
          <w:szCs w:val="20"/>
          <w:lang w:val="sl-SI" w:eastAsia="sl-SI"/>
        </w:rPr>
        <w:t xml:space="preserve">MZI </w:t>
      </w:r>
      <w:bookmarkStart w:id="18" w:name="_Hlk208838979"/>
      <w:r w:rsidRPr="00CD2D4F">
        <w:rPr>
          <w:rFonts w:ascii="Arial" w:hAnsi="Arial" w:cs="Arial"/>
          <w:sz w:val="20"/>
          <w:szCs w:val="20"/>
          <w:lang w:val="sl-SI" w:eastAsia="sl-SI"/>
        </w:rPr>
        <w:t xml:space="preserve">(M67bis; en projekt ni izvedljiv, </w:t>
      </w:r>
      <w:r w:rsidRPr="00D91170">
        <w:rPr>
          <w:rFonts w:ascii="Arial" w:hAnsi="Arial" w:cs="Arial"/>
          <w:sz w:val="20"/>
          <w:szCs w:val="20"/>
          <w:lang w:val="sl-SI" w:eastAsia="sl-SI"/>
        </w:rPr>
        <w:t xml:space="preserve">na drugem projektu </w:t>
      </w:r>
      <w:r w:rsidR="00D91170" w:rsidRPr="00D91170">
        <w:rPr>
          <w:rFonts w:ascii="Arial" w:hAnsi="Arial" w:cs="Arial"/>
          <w:sz w:val="20"/>
          <w:szCs w:val="20"/>
          <w:lang w:val="sl-SI" w:eastAsia="sl-SI"/>
        </w:rPr>
        <w:t>pogodba z izvajalcem del še ni podpisana</w:t>
      </w:r>
      <w:r w:rsidRPr="00CD2D4F">
        <w:rPr>
          <w:rFonts w:ascii="Arial" w:hAnsi="Arial" w:cs="Arial"/>
          <w:sz w:val="20"/>
          <w:szCs w:val="20"/>
          <w:lang w:val="sl-SI" w:eastAsia="sl-SI"/>
        </w:rPr>
        <w:t>, predvidena je sprememba načrta),</w:t>
      </w:r>
    </w:p>
    <w:bookmarkEnd w:id="18"/>
    <w:p w14:paraId="1534247F" w14:textId="512CA1C2" w:rsidR="00281AA4" w:rsidRPr="00281AA4" w:rsidRDefault="00281AA4" w:rsidP="00281AA4">
      <w:pPr>
        <w:numPr>
          <w:ilvl w:val="0"/>
          <w:numId w:val="14"/>
        </w:numPr>
        <w:jc w:val="both"/>
        <w:divId w:val="1864513459"/>
        <w:rPr>
          <w:rFonts w:cs="Arial"/>
          <w:szCs w:val="20"/>
          <w:lang w:eastAsia="sl-SI"/>
        </w:rPr>
      </w:pPr>
      <w:r w:rsidRPr="00281AA4">
        <w:rPr>
          <w:rFonts w:cs="Arial"/>
          <w:szCs w:val="20"/>
          <w:lang w:eastAsia="sl-SI"/>
        </w:rPr>
        <w:t xml:space="preserve">MNVP (T33; JN za gradnjo za 9 sklopov je v </w:t>
      </w:r>
      <w:r w:rsidR="00F2339C">
        <w:rPr>
          <w:rFonts w:cs="Arial"/>
          <w:szCs w:val="20"/>
          <w:lang w:eastAsia="sl-SI"/>
        </w:rPr>
        <w:t>zaključni fazi</w:t>
      </w:r>
      <w:r w:rsidRPr="00281AA4">
        <w:rPr>
          <w:rFonts w:cs="Arial"/>
          <w:szCs w:val="20"/>
          <w:lang w:eastAsia="sl-SI"/>
        </w:rPr>
        <w:t>),</w:t>
      </w:r>
    </w:p>
    <w:p w14:paraId="0C68D888" w14:textId="77777777" w:rsidR="00281AA4" w:rsidRPr="00281AA4" w:rsidRDefault="00281AA4" w:rsidP="00281AA4">
      <w:pPr>
        <w:numPr>
          <w:ilvl w:val="0"/>
          <w:numId w:val="14"/>
        </w:numPr>
        <w:jc w:val="both"/>
        <w:divId w:val="1864513459"/>
        <w:rPr>
          <w:rFonts w:cs="Arial"/>
          <w:szCs w:val="20"/>
          <w:lang w:eastAsia="sl-SI"/>
        </w:rPr>
      </w:pPr>
      <w:r w:rsidRPr="00281AA4">
        <w:rPr>
          <w:rFonts w:cs="Arial"/>
          <w:szCs w:val="20"/>
          <w:lang w:eastAsia="sl-SI"/>
        </w:rPr>
        <w:t>MOPE (T65; dodatni rok za oddajo vlog v začetku novembra),</w:t>
      </w:r>
    </w:p>
    <w:p w14:paraId="2D479C52" w14:textId="77777777" w:rsidR="00281AA4" w:rsidRPr="00281AA4" w:rsidRDefault="00281AA4" w:rsidP="00281AA4">
      <w:pPr>
        <w:numPr>
          <w:ilvl w:val="0"/>
          <w:numId w:val="14"/>
        </w:numPr>
        <w:jc w:val="both"/>
        <w:divId w:val="1864513459"/>
        <w:rPr>
          <w:rFonts w:cs="Arial"/>
          <w:szCs w:val="20"/>
          <w:lang w:eastAsia="sl-SI"/>
        </w:rPr>
      </w:pPr>
      <w:r w:rsidRPr="00281AA4">
        <w:rPr>
          <w:rFonts w:cs="Arial"/>
          <w:szCs w:val="20"/>
          <w:lang w:eastAsia="sl-SI"/>
        </w:rPr>
        <w:t>MVI (T108; možnost revizijskega postopka),</w:t>
      </w:r>
    </w:p>
    <w:p w14:paraId="2F44B122" w14:textId="77777777" w:rsidR="00281AA4" w:rsidRPr="00281AA4" w:rsidRDefault="00281AA4" w:rsidP="00281AA4">
      <w:pPr>
        <w:numPr>
          <w:ilvl w:val="0"/>
          <w:numId w:val="14"/>
        </w:numPr>
        <w:jc w:val="both"/>
        <w:divId w:val="1864513459"/>
        <w:rPr>
          <w:rFonts w:cs="Arial"/>
          <w:szCs w:val="20"/>
          <w:lang w:eastAsia="sl-SI"/>
        </w:rPr>
      </w:pPr>
      <w:r w:rsidRPr="00281AA4">
        <w:rPr>
          <w:rFonts w:cs="Arial"/>
          <w:szCs w:val="20"/>
          <w:lang w:eastAsia="sl-SI"/>
        </w:rPr>
        <w:t>MSP (T204; na enem projektu izvajalec ni bil izbran, predvidena je sprememba načrta).</w:t>
      </w:r>
    </w:p>
    <w:bookmarkEnd w:id="17"/>
    <w:p w14:paraId="0A27050E" w14:textId="77777777" w:rsidR="00281AA4" w:rsidRDefault="00281AA4" w:rsidP="003A41E8">
      <w:pPr>
        <w:spacing w:line="200" w:lineRule="exact"/>
        <w:jc w:val="both"/>
        <w:divId w:val="1864513459"/>
        <w:rPr>
          <w:rFonts w:cs="Arial"/>
          <w:szCs w:val="20"/>
          <w:u w:val="single"/>
          <w:lang w:eastAsia="sl-SI"/>
        </w:rPr>
      </w:pPr>
    </w:p>
    <w:p w14:paraId="59B484A5" w14:textId="54E1D114" w:rsidR="00594178" w:rsidRPr="002A5226" w:rsidRDefault="00594178" w:rsidP="00594178">
      <w:pPr>
        <w:jc w:val="both"/>
        <w:divId w:val="1864513459"/>
        <w:rPr>
          <w:rFonts w:cs="Arial"/>
          <w:szCs w:val="20"/>
          <w:u w:val="single"/>
          <w:lang w:eastAsia="sl-SI"/>
        </w:rPr>
      </w:pPr>
      <w:r w:rsidRPr="002A5226">
        <w:rPr>
          <w:rFonts w:cs="Arial"/>
          <w:szCs w:val="20"/>
          <w:u w:val="single"/>
          <w:lang w:eastAsia="sl-SI"/>
        </w:rPr>
        <w:t>Poročanje v Informacijski sistem Program dela</w:t>
      </w:r>
    </w:p>
    <w:p w14:paraId="56E6A138" w14:textId="5DCF9DD1" w:rsidR="000D2353" w:rsidRDefault="00594178" w:rsidP="000D2353">
      <w:pPr>
        <w:jc w:val="both"/>
        <w:divId w:val="1864513459"/>
        <w:rPr>
          <w:lang w:eastAsia="sl-SI"/>
        </w:rPr>
      </w:pPr>
      <w:r w:rsidRPr="002A5226">
        <w:rPr>
          <w:rFonts w:cs="Arial"/>
          <w:szCs w:val="20"/>
          <w:lang w:eastAsia="sl-SI"/>
        </w:rPr>
        <w:t>Za uspešno realizacijo načrta oziroma pravočasno ukrepanje, da bi bili mejniki in cilji doseženi, je pomembno, da ministrstva in vladne službe, ki so odgovorni za izvajanje načrta, dosledno spoštujejo dinamiko poročanja o izpolnjevanju mejnikov in ciljev in v informacijski podpori Program dela za spremljanje izvajanja načrta dvakrat mesečno zagotavljajo informacije o izpolnjevanju mejnikov in ciljev.</w:t>
      </w:r>
      <w:r w:rsidRPr="002A5226">
        <w:rPr>
          <w:rFonts w:cs="Arial"/>
          <w:bCs/>
          <w:szCs w:val="20"/>
          <w:lang w:eastAsia="sl-SI"/>
        </w:rPr>
        <w:t xml:space="preserve"> Informacije o izvajanju načrta morajo biti </w:t>
      </w:r>
      <w:r w:rsidRPr="002A5226">
        <w:rPr>
          <w:rFonts w:cs="Arial"/>
          <w:szCs w:val="20"/>
          <w:lang w:eastAsia="sl-SI"/>
        </w:rPr>
        <w:t>popolne, točne, celovite, primerljive in jasne, da bi lahko pravočasno in celovito ukrepali za doseganje mejnikov in ciljev.</w:t>
      </w:r>
      <w:r w:rsidR="000D2353" w:rsidRPr="000D2353">
        <w:rPr>
          <w:lang w:eastAsia="sl-SI"/>
        </w:rPr>
        <w:t xml:space="preserve"> </w:t>
      </w:r>
      <w:r w:rsidR="000D2353" w:rsidRPr="00653637">
        <w:rPr>
          <w:lang w:eastAsia="sl-SI"/>
        </w:rPr>
        <w:t xml:space="preserve">Koordinacijski organ je pregledal datume poročil v IS Program dela </w:t>
      </w:r>
      <w:r w:rsidR="000D2353">
        <w:rPr>
          <w:lang w:eastAsia="sl-SI"/>
        </w:rPr>
        <w:t>v</w:t>
      </w:r>
      <w:r w:rsidR="000D2353" w:rsidRPr="00653637">
        <w:rPr>
          <w:lang w:eastAsia="sl-SI"/>
        </w:rPr>
        <w:t xml:space="preserve"> </w:t>
      </w:r>
      <w:r w:rsidR="000D2353">
        <w:rPr>
          <w:lang w:eastAsia="sl-SI"/>
        </w:rPr>
        <w:t>septembru</w:t>
      </w:r>
      <w:r w:rsidR="000D2353" w:rsidRPr="00653637">
        <w:rPr>
          <w:lang w:eastAsia="sl-SI"/>
        </w:rPr>
        <w:t xml:space="preserve"> in ni zaznal večjih odstopanj.</w:t>
      </w:r>
      <w:r w:rsidR="000D2353">
        <w:rPr>
          <w:lang w:eastAsia="sl-SI"/>
        </w:rPr>
        <w:t xml:space="preserve"> </w:t>
      </w:r>
      <w:bookmarkStart w:id="19" w:name="_Hlk211331591"/>
      <w:r w:rsidR="00423149">
        <w:rPr>
          <w:lang w:eastAsia="sl-SI"/>
        </w:rPr>
        <w:t>V primeru posameznih odstopanj so bila ministrstva pozvana k rednemu poročanju.</w:t>
      </w:r>
      <w:bookmarkEnd w:id="19"/>
    </w:p>
    <w:p w14:paraId="0EA960C2" w14:textId="77777777" w:rsidR="00F924BA" w:rsidRDefault="00F924BA" w:rsidP="00221D8E">
      <w:pPr>
        <w:tabs>
          <w:tab w:val="right" w:pos="9072"/>
        </w:tabs>
        <w:spacing w:line="276" w:lineRule="auto"/>
        <w:ind w:firstLine="1701"/>
        <w:jc w:val="both"/>
        <w:divId w:val="1864513459"/>
        <w:rPr>
          <w:rFonts w:cs="Arial"/>
          <w:b/>
          <w:bCs/>
          <w:i/>
          <w:iCs/>
        </w:rPr>
      </w:pPr>
    </w:p>
    <w:p w14:paraId="5C2A2810" w14:textId="77777777" w:rsidR="00B14665" w:rsidRDefault="00B14665" w:rsidP="00221D8E">
      <w:pPr>
        <w:tabs>
          <w:tab w:val="right" w:pos="9072"/>
        </w:tabs>
        <w:spacing w:line="276" w:lineRule="auto"/>
        <w:ind w:firstLine="1701"/>
        <w:jc w:val="both"/>
        <w:divId w:val="1864513459"/>
        <w:rPr>
          <w:rFonts w:cs="Arial"/>
          <w:b/>
          <w:bCs/>
          <w:i/>
          <w:iCs/>
        </w:rPr>
      </w:pPr>
    </w:p>
    <w:p w14:paraId="23DC18AA" w14:textId="6AA31D56" w:rsidR="002A5226" w:rsidRDefault="00221D8E" w:rsidP="00221D8E">
      <w:pPr>
        <w:tabs>
          <w:tab w:val="right" w:pos="9072"/>
        </w:tabs>
        <w:spacing w:line="276" w:lineRule="auto"/>
        <w:ind w:firstLine="1701"/>
        <w:jc w:val="both"/>
        <w:divId w:val="1864513459"/>
        <w:rPr>
          <w:rFonts w:cs="Arial"/>
          <w:b/>
          <w:bCs/>
          <w:i/>
          <w:iCs/>
        </w:rPr>
      </w:pPr>
      <w:r>
        <w:rPr>
          <w:rFonts w:cs="Arial"/>
          <w:b/>
          <w:bCs/>
          <w:i/>
          <w:iCs/>
        </w:rPr>
        <w:t>Predlog spremembe</w:t>
      </w:r>
      <w:r w:rsidR="002A5226" w:rsidRPr="002A5226">
        <w:rPr>
          <w:rFonts w:cs="Arial"/>
          <w:b/>
          <w:bCs/>
          <w:i/>
          <w:iCs/>
        </w:rPr>
        <w:t xml:space="preserve"> </w:t>
      </w:r>
      <w:r>
        <w:rPr>
          <w:rFonts w:cs="Arial"/>
          <w:b/>
          <w:bCs/>
          <w:i/>
          <w:iCs/>
        </w:rPr>
        <w:t>N</w:t>
      </w:r>
      <w:r w:rsidR="002A5226" w:rsidRPr="002A5226">
        <w:rPr>
          <w:rFonts w:cs="Arial"/>
          <w:b/>
          <w:bCs/>
          <w:i/>
          <w:iCs/>
        </w:rPr>
        <w:t xml:space="preserve">ačrta za okrevanje in odpornost </w:t>
      </w:r>
      <w:r>
        <w:rPr>
          <w:rFonts w:cs="Arial"/>
          <w:b/>
          <w:bCs/>
          <w:i/>
          <w:iCs/>
        </w:rPr>
        <w:t>št. 4</w:t>
      </w:r>
    </w:p>
    <w:p w14:paraId="5E105570" w14:textId="77777777" w:rsidR="00F924BA" w:rsidRPr="002A5226" w:rsidRDefault="00F924BA" w:rsidP="00221D8E">
      <w:pPr>
        <w:tabs>
          <w:tab w:val="right" w:pos="9072"/>
        </w:tabs>
        <w:spacing w:line="276" w:lineRule="auto"/>
        <w:ind w:firstLine="1701"/>
        <w:jc w:val="both"/>
        <w:divId w:val="1864513459"/>
        <w:rPr>
          <w:rFonts w:cs="Arial"/>
          <w:b/>
          <w:bCs/>
          <w:i/>
          <w:iCs/>
        </w:rPr>
      </w:pPr>
    </w:p>
    <w:p w14:paraId="23EE4217" w14:textId="7C60B4DC" w:rsidR="00F924BA" w:rsidRDefault="00F924BA" w:rsidP="00F924BA">
      <w:pPr>
        <w:jc w:val="both"/>
        <w:divId w:val="1864513459"/>
        <w:rPr>
          <w:lang w:eastAsia="sl-SI"/>
        </w:rPr>
      </w:pPr>
      <w:bookmarkStart w:id="20" w:name="_Hlk195257778"/>
      <w:bookmarkStart w:id="21" w:name="_Hlk195258864"/>
      <w:r>
        <w:rPr>
          <w:lang w:eastAsia="sl-SI"/>
        </w:rPr>
        <w:t xml:space="preserve">V </w:t>
      </w:r>
      <w:r w:rsidR="0021027E">
        <w:rPr>
          <w:lang w:eastAsia="sl-SI"/>
        </w:rPr>
        <w:t xml:space="preserve">luči </w:t>
      </w:r>
      <w:r>
        <w:rPr>
          <w:lang w:eastAsia="sl-SI"/>
        </w:rPr>
        <w:t xml:space="preserve">prizadevanj za uspešno izvedbo načrta </w:t>
      </w:r>
      <w:r>
        <w:rPr>
          <w:rFonts w:eastAsia="Arial" w:cs="Arial"/>
          <w:szCs w:val="20"/>
        </w:rPr>
        <w:t xml:space="preserve">do 30. 6. 2026 oziroma najpozneje do </w:t>
      </w:r>
      <w:r>
        <w:t>31. 8. 2026</w:t>
      </w:r>
      <w:r>
        <w:rPr>
          <w:rStyle w:val="Sprotnaopomba-sklic"/>
        </w:rPr>
        <w:footnoteReference w:id="5"/>
      </w:r>
      <w:r>
        <w:t xml:space="preserve"> </w:t>
      </w:r>
      <w:r>
        <w:rPr>
          <w:lang w:eastAsia="sl-SI"/>
        </w:rPr>
        <w:t>je URSOO v skladu z usmeritvami EK</w:t>
      </w:r>
      <w:r>
        <w:rPr>
          <w:rStyle w:val="Sprotnaopomba-sklic"/>
          <w:lang w:eastAsia="sl-SI"/>
        </w:rPr>
        <w:footnoteReference w:id="6"/>
      </w:r>
      <w:r>
        <w:rPr>
          <w:lang w:eastAsia="sl-SI"/>
        </w:rPr>
        <w:t xml:space="preserve"> </w:t>
      </w:r>
      <w:r w:rsidRPr="00207230">
        <w:rPr>
          <w:lang w:eastAsia="sl-SI"/>
        </w:rPr>
        <w:t xml:space="preserve">za </w:t>
      </w:r>
      <w:r>
        <w:rPr>
          <w:lang w:eastAsia="sl-SI"/>
        </w:rPr>
        <w:t xml:space="preserve">zaključevanje načrtov v letu 2026 </w:t>
      </w:r>
      <w:r w:rsidRPr="00207230">
        <w:rPr>
          <w:lang w:eastAsia="sl-SI"/>
        </w:rPr>
        <w:t>z namenom poenostavitve oz. optimizacije izvajanja ukrepov za dosego čim boljših rezultatov</w:t>
      </w:r>
      <w:r>
        <w:rPr>
          <w:lang w:eastAsia="sl-SI"/>
        </w:rPr>
        <w:t xml:space="preserve"> reform in naložb v nizu sprememb načrta pripravil spremembo načrta št. 4. </w:t>
      </w:r>
    </w:p>
    <w:p w14:paraId="066A2109" w14:textId="77777777" w:rsidR="00F924BA" w:rsidRDefault="00F924BA" w:rsidP="00F924BA">
      <w:pPr>
        <w:spacing w:before="240"/>
        <w:jc w:val="both"/>
        <w:divId w:val="1864513459"/>
        <w:rPr>
          <w:rFonts w:cs="Arial"/>
          <w:szCs w:val="20"/>
        </w:rPr>
      </w:pPr>
      <w:r>
        <w:rPr>
          <w:rFonts w:eastAsia="Arial" w:cs="Arial"/>
        </w:rPr>
        <w:t>Predlogi za s</w:t>
      </w:r>
      <w:r w:rsidRPr="00D2282D">
        <w:rPr>
          <w:rFonts w:eastAsia="Arial" w:cs="Arial"/>
        </w:rPr>
        <w:t>prememb</w:t>
      </w:r>
      <w:r>
        <w:rPr>
          <w:rFonts w:eastAsia="Arial" w:cs="Arial"/>
        </w:rPr>
        <w:t>o</w:t>
      </w:r>
      <w:r w:rsidRPr="00D2282D">
        <w:rPr>
          <w:rFonts w:eastAsia="Arial" w:cs="Arial"/>
        </w:rPr>
        <w:t xml:space="preserve"> načrta </w:t>
      </w:r>
      <w:r>
        <w:rPr>
          <w:rFonts w:eastAsia="Arial" w:cs="Arial"/>
        </w:rPr>
        <w:t xml:space="preserve">št. 4 so </w:t>
      </w:r>
      <w:r w:rsidRPr="00D2282D">
        <w:rPr>
          <w:rFonts w:eastAsia="Arial" w:cs="Arial"/>
        </w:rPr>
        <w:t>ciljno usmerjen</w:t>
      </w:r>
      <w:r>
        <w:rPr>
          <w:rFonts w:eastAsia="Arial" w:cs="Arial"/>
        </w:rPr>
        <w:t>i</w:t>
      </w:r>
      <w:r w:rsidRPr="00D2282D">
        <w:rPr>
          <w:rFonts w:eastAsia="Arial" w:cs="Arial"/>
        </w:rPr>
        <w:t xml:space="preserve"> </w:t>
      </w:r>
      <w:r>
        <w:rPr>
          <w:rFonts w:eastAsia="Arial" w:cs="Arial"/>
          <w:szCs w:val="20"/>
        </w:rPr>
        <w:t>v</w:t>
      </w:r>
      <w:r w:rsidRPr="00D2282D">
        <w:rPr>
          <w:rFonts w:eastAsia="Arial" w:cs="Arial"/>
        </w:rPr>
        <w:t xml:space="preserve"> </w:t>
      </w:r>
      <w:r>
        <w:rPr>
          <w:rFonts w:eastAsia="Arial" w:cs="Arial"/>
          <w:szCs w:val="20"/>
        </w:rPr>
        <w:t xml:space="preserve">hitro in učinkovito izvedbo reform in naložb ter pravočasno predložitev zahtevkov za plačilo ob upoštevanju, da se </w:t>
      </w:r>
      <w:r w:rsidRPr="00621CD6">
        <w:rPr>
          <w:rFonts w:cs="Arial"/>
          <w:szCs w:val="20"/>
          <w:lang w:eastAsia="sl-SI"/>
        </w:rPr>
        <w:t xml:space="preserve">splošna ambicioznost načrta ohrani, </w:t>
      </w:r>
      <w:r w:rsidRPr="00621CD6">
        <w:rPr>
          <w:rFonts w:cs="Arial"/>
          <w:szCs w:val="20"/>
        </w:rPr>
        <w:t>zlasti kar zadeva ukrepe, ki se navezujejo na specifična priporočila za države, ter ukrepe, ki prispevajo k doseganju zelenih in digitalnih ciljev</w:t>
      </w:r>
      <w:r>
        <w:rPr>
          <w:rFonts w:cs="Arial"/>
          <w:szCs w:val="20"/>
        </w:rPr>
        <w:t>.</w:t>
      </w:r>
    </w:p>
    <w:p w14:paraId="3081FDFC" w14:textId="77777777" w:rsidR="00F924BA" w:rsidRPr="00F924BA" w:rsidRDefault="00F924BA" w:rsidP="00F924BA">
      <w:pPr>
        <w:spacing w:before="240" w:after="120"/>
        <w:jc w:val="both"/>
        <w:divId w:val="1864513459"/>
        <w:rPr>
          <w:rFonts w:cs="Arial"/>
          <w:szCs w:val="20"/>
          <w:lang w:eastAsia="sl-SI"/>
        </w:rPr>
      </w:pPr>
      <w:r w:rsidRPr="00F924BA">
        <w:rPr>
          <w:rFonts w:eastAsia="Arial" w:cs="Arial"/>
          <w:szCs w:val="20"/>
        </w:rPr>
        <w:t xml:space="preserve">Pri pripravi predloga spremembe načrta so bili </w:t>
      </w:r>
      <w:r w:rsidRPr="00F924BA">
        <w:rPr>
          <w:rFonts w:cs="Arial"/>
          <w:szCs w:val="20"/>
          <w:lang w:eastAsia="sl-SI"/>
        </w:rPr>
        <w:t>okvirno upoštevani naslednji kriteriji:</w:t>
      </w:r>
    </w:p>
    <w:p w14:paraId="05F96A5E" w14:textId="77777777" w:rsidR="00F924BA" w:rsidRPr="00CD2D4F" w:rsidRDefault="00F924BA" w:rsidP="00F924BA">
      <w:pPr>
        <w:pStyle w:val="Odstavekseznama"/>
        <w:numPr>
          <w:ilvl w:val="0"/>
          <w:numId w:val="33"/>
        </w:numPr>
        <w:suppressAutoHyphens w:val="0"/>
        <w:spacing w:before="120" w:after="160"/>
        <w:contextualSpacing/>
        <w:jc w:val="both"/>
        <w:divId w:val="1864513459"/>
        <w:rPr>
          <w:rFonts w:ascii="Arial" w:hAnsi="Arial" w:cs="Arial"/>
          <w:sz w:val="20"/>
          <w:szCs w:val="20"/>
          <w:lang w:val="sl-SI" w:eastAsia="sl-SI"/>
        </w:rPr>
      </w:pPr>
      <w:r w:rsidRPr="00CD2D4F">
        <w:rPr>
          <w:rFonts w:ascii="Arial" w:eastAsia="Arial" w:hAnsi="Arial" w:cs="Arial"/>
          <w:sz w:val="20"/>
          <w:szCs w:val="20"/>
          <w:lang w:val="sl-SI"/>
        </w:rPr>
        <w:t>poenostavitev Izvedbenega sklepa Sveta</w:t>
      </w:r>
      <w:r w:rsidRPr="00F924BA">
        <w:rPr>
          <w:rStyle w:val="Sprotnaopomba-sklic"/>
          <w:rFonts w:ascii="Arial" w:hAnsi="Arial" w:cs="Arial"/>
          <w:sz w:val="20"/>
          <w:szCs w:val="20"/>
        </w:rPr>
        <w:footnoteReference w:id="7"/>
      </w:r>
      <w:r w:rsidRPr="00CD2D4F">
        <w:rPr>
          <w:rFonts w:ascii="Arial" w:eastAsia="Arial" w:hAnsi="Arial" w:cs="Arial"/>
          <w:sz w:val="20"/>
          <w:szCs w:val="20"/>
          <w:lang w:val="sl-SI"/>
        </w:rPr>
        <w:t xml:space="preserve"> (ukrepov, mejnikov in ciljev) </w:t>
      </w:r>
      <w:r w:rsidRPr="00CD2D4F">
        <w:rPr>
          <w:rFonts w:ascii="Arial" w:hAnsi="Arial" w:cs="Arial"/>
          <w:sz w:val="20"/>
          <w:szCs w:val="20"/>
          <w:lang w:val="sl-SI"/>
        </w:rPr>
        <w:t>z namenom učinkovitejše izvedbe in zmanjšanje upravno administrativnih bremen,</w:t>
      </w:r>
    </w:p>
    <w:p w14:paraId="4C724601" w14:textId="77777777" w:rsidR="00F924BA" w:rsidRPr="00CD2D4F" w:rsidRDefault="00F924BA" w:rsidP="00F924BA">
      <w:pPr>
        <w:pStyle w:val="Odstavekseznama"/>
        <w:numPr>
          <w:ilvl w:val="0"/>
          <w:numId w:val="33"/>
        </w:numPr>
        <w:suppressAutoHyphens w:val="0"/>
        <w:spacing w:before="120" w:after="160"/>
        <w:contextualSpacing/>
        <w:jc w:val="both"/>
        <w:divId w:val="1864513459"/>
        <w:rPr>
          <w:rFonts w:ascii="Arial" w:hAnsi="Arial" w:cs="Arial"/>
          <w:sz w:val="20"/>
          <w:szCs w:val="20"/>
          <w:lang w:val="sl-SI" w:eastAsia="sl-SI"/>
        </w:rPr>
      </w:pPr>
      <w:r w:rsidRPr="00CD2D4F">
        <w:rPr>
          <w:rFonts w:ascii="Arial" w:hAnsi="Arial" w:cs="Arial"/>
          <w:sz w:val="20"/>
          <w:szCs w:val="20"/>
          <w:lang w:val="sl-SI"/>
        </w:rPr>
        <w:t>okoliščine, ki objektivno vplivajo na doseganje mejnikov in ciljev, kot so določeni z Izvedbenim sklepom Sveta v skladu z 21. členom Uredbe EU 2021/241,</w:t>
      </w:r>
    </w:p>
    <w:p w14:paraId="56F4747F" w14:textId="77777777" w:rsidR="00F924BA" w:rsidRPr="00CD2D4F" w:rsidRDefault="00F924BA" w:rsidP="00F924BA">
      <w:pPr>
        <w:pStyle w:val="Odstavekseznama"/>
        <w:numPr>
          <w:ilvl w:val="0"/>
          <w:numId w:val="33"/>
        </w:numPr>
        <w:suppressAutoHyphens w:val="0"/>
        <w:spacing w:before="120" w:after="160"/>
        <w:contextualSpacing/>
        <w:jc w:val="both"/>
        <w:divId w:val="1864513459"/>
        <w:rPr>
          <w:rFonts w:ascii="Arial" w:hAnsi="Arial" w:cs="Arial"/>
          <w:sz w:val="20"/>
          <w:szCs w:val="20"/>
          <w:lang w:val="sl-SI" w:eastAsia="sl-SI"/>
        </w:rPr>
      </w:pPr>
      <w:r w:rsidRPr="00CD2D4F">
        <w:rPr>
          <w:rFonts w:ascii="Arial" w:hAnsi="Arial" w:cs="Arial"/>
          <w:sz w:val="20"/>
          <w:szCs w:val="20"/>
          <w:lang w:val="sl-SI" w:eastAsia="sl-SI"/>
        </w:rPr>
        <w:t>prispevek ukrepa k podnebnim in digitalnim ciljem na način, da se ohrani minimalni delež v skupnih dodeljenih sredstvih za podnebne (37%) in digitalne cilje (20%),</w:t>
      </w:r>
    </w:p>
    <w:p w14:paraId="7B2607B2" w14:textId="77777777" w:rsidR="00F924BA" w:rsidRPr="00F924BA" w:rsidRDefault="00F924BA" w:rsidP="00F924BA">
      <w:pPr>
        <w:spacing w:after="120"/>
        <w:jc w:val="both"/>
        <w:divId w:val="1864513459"/>
        <w:rPr>
          <w:rFonts w:eastAsia="Arial" w:cs="Arial"/>
          <w:szCs w:val="20"/>
        </w:rPr>
      </w:pPr>
      <w:r w:rsidRPr="00F924BA">
        <w:rPr>
          <w:rFonts w:cs="Arial"/>
          <w:szCs w:val="20"/>
          <w:lang w:eastAsia="sl-SI"/>
        </w:rPr>
        <w:t xml:space="preserve">Na podlagi sistematičnega pregleda ukrepov (reform in naložb) so bile </w:t>
      </w:r>
      <w:r w:rsidRPr="00F924BA">
        <w:rPr>
          <w:rFonts w:cs="Arial"/>
          <w:szCs w:val="20"/>
        </w:rPr>
        <w:t xml:space="preserve">ob pripravi predloga spremembe načrta št. 4 upoštevane </w:t>
      </w:r>
      <w:r w:rsidRPr="00F924BA">
        <w:rPr>
          <w:rFonts w:eastAsia="Arial" w:cs="Arial"/>
          <w:szCs w:val="20"/>
        </w:rPr>
        <w:t xml:space="preserve">dodatne ocene za spremembo načrta, ki so povezane s/z: </w:t>
      </w:r>
    </w:p>
    <w:p w14:paraId="7D023684" w14:textId="77777777" w:rsidR="00F924BA" w:rsidRPr="00CD2D4F" w:rsidRDefault="00F924BA" w:rsidP="00F924BA">
      <w:pPr>
        <w:pStyle w:val="Odstavekseznama"/>
        <w:numPr>
          <w:ilvl w:val="0"/>
          <w:numId w:val="34"/>
        </w:numPr>
        <w:suppressAutoHyphens w:val="0"/>
        <w:contextualSpacing/>
        <w:jc w:val="both"/>
        <w:divId w:val="1864513459"/>
        <w:rPr>
          <w:rFonts w:ascii="Arial" w:eastAsia="Arial" w:hAnsi="Arial" w:cs="Arial"/>
          <w:sz w:val="20"/>
          <w:szCs w:val="20"/>
          <w:lang w:val="sl-SI"/>
        </w:rPr>
      </w:pPr>
      <w:r w:rsidRPr="00CD2D4F">
        <w:rPr>
          <w:rFonts w:ascii="Arial" w:eastAsia="Arial" w:hAnsi="Arial" w:cs="Arial"/>
          <w:sz w:val="20"/>
          <w:szCs w:val="20"/>
          <w:lang w:val="sl-SI"/>
        </w:rPr>
        <w:t>realnim doseganjem ciljev, povezanih z naložbami (prilagoditev ravni ciljev in finančne alokacije sredstev) zaradi časovne izvedbe postopkov za izbor ponudnikov za izvedbo del ali izbor prejemnikov sredstev,</w:t>
      </w:r>
    </w:p>
    <w:p w14:paraId="58F253B9" w14:textId="77777777" w:rsidR="00F924BA" w:rsidRPr="00CD2D4F" w:rsidRDefault="00F924BA" w:rsidP="00F924BA">
      <w:pPr>
        <w:pStyle w:val="Odstavekseznama"/>
        <w:numPr>
          <w:ilvl w:val="0"/>
          <w:numId w:val="34"/>
        </w:numPr>
        <w:suppressAutoHyphens w:val="0"/>
        <w:spacing w:before="120" w:after="160"/>
        <w:contextualSpacing/>
        <w:jc w:val="both"/>
        <w:divId w:val="1864513459"/>
        <w:rPr>
          <w:rFonts w:ascii="Arial" w:hAnsi="Arial" w:cs="Arial"/>
          <w:b/>
          <w:bCs/>
          <w:sz w:val="20"/>
          <w:szCs w:val="20"/>
          <w:lang w:val="pl-PL"/>
        </w:rPr>
      </w:pPr>
      <w:r w:rsidRPr="00CD2D4F">
        <w:rPr>
          <w:rFonts w:ascii="Arial" w:eastAsia="Arial" w:hAnsi="Arial" w:cs="Arial"/>
          <w:sz w:val="20"/>
          <w:szCs w:val="20"/>
          <w:lang w:val="pl-PL"/>
        </w:rPr>
        <w:lastRenderedPageBreak/>
        <w:t>predlogi oz. pripombe EK, ki so bile podane v postopku predhodnega neformalnega usklajevanja.</w:t>
      </w:r>
    </w:p>
    <w:p w14:paraId="2696E71A" w14:textId="062C8A25" w:rsidR="0021027E" w:rsidRDefault="00F924BA" w:rsidP="00F924BA">
      <w:pPr>
        <w:spacing w:before="120" w:after="160"/>
        <w:jc w:val="both"/>
        <w:divId w:val="1864513459"/>
        <w:rPr>
          <w:rFonts w:cs="Arial"/>
          <w:b/>
          <w:bCs/>
          <w:szCs w:val="20"/>
        </w:rPr>
      </w:pPr>
      <w:r w:rsidRPr="00103AAB">
        <w:rPr>
          <w:rFonts w:cs="Arial"/>
          <w:b/>
          <w:bCs/>
        </w:rPr>
        <w:t xml:space="preserve">Predlog spremembe načrta št. </w:t>
      </w:r>
      <w:r>
        <w:rPr>
          <w:rFonts w:cs="Arial"/>
          <w:b/>
          <w:bCs/>
        </w:rPr>
        <w:t>4</w:t>
      </w:r>
      <w:r w:rsidRPr="00103AAB">
        <w:rPr>
          <w:rFonts w:cs="Arial"/>
          <w:b/>
          <w:bCs/>
        </w:rPr>
        <w:t xml:space="preserve"> bo do formalne odobritve s strani Sveta Evropske unije predmet usklajevanja z </w:t>
      </w:r>
      <w:r>
        <w:rPr>
          <w:rFonts w:cs="Arial"/>
          <w:b/>
          <w:bCs/>
        </w:rPr>
        <w:t>EK</w:t>
      </w:r>
      <w:r w:rsidRPr="00103AAB">
        <w:rPr>
          <w:rFonts w:cs="Arial"/>
          <w:b/>
          <w:bCs/>
        </w:rPr>
        <w:t xml:space="preserve">, ministrstvi in vladnimi službami, odgovornimi za izvajanje načrta, </w:t>
      </w:r>
      <w:r w:rsidRPr="00103AAB">
        <w:rPr>
          <w:rFonts w:cs="Arial"/>
          <w:b/>
          <w:bCs/>
          <w:szCs w:val="20"/>
        </w:rPr>
        <w:t xml:space="preserve">zato bo v končnem predlogu spremembe načrta št. </w:t>
      </w:r>
      <w:r>
        <w:rPr>
          <w:rFonts w:cs="Arial"/>
          <w:b/>
          <w:bCs/>
          <w:szCs w:val="20"/>
        </w:rPr>
        <w:t>4</w:t>
      </w:r>
      <w:r w:rsidRPr="00103AAB">
        <w:rPr>
          <w:rFonts w:cs="Arial"/>
          <w:b/>
          <w:bCs/>
          <w:szCs w:val="20"/>
        </w:rPr>
        <w:t xml:space="preserve"> lahko prišlo do odstopanj od formalno </w:t>
      </w:r>
      <w:r w:rsidRPr="00D91170">
        <w:rPr>
          <w:rFonts w:cs="Arial"/>
          <w:b/>
          <w:bCs/>
          <w:szCs w:val="20"/>
        </w:rPr>
        <w:t>posredovanega predloga EK.</w:t>
      </w:r>
    </w:p>
    <w:p w14:paraId="3C726EED" w14:textId="77777777" w:rsidR="00581DE0" w:rsidRDefault="00581DE0" w:rsidP="00581DE0">
      <w:pPr>
        <w:jc w:val="both"/>
        <w:divId w:val="1864513459"/>
        <w:rPr>
          <w:rFonts w:cs="Arial"/>
          <w:b/>
          <w:bCs/>
          <w:szCs w:val="20"/>
        </w:rPr>
      </w:pPr>
    </w:p>
    <w:p w14:paraId="6A46A97B" w14:textId="77777777" w:rsidR="000F4D81" w:rsidRDefault="000F4D81" w:rsidP="00581DE0">
      <w:pPr>
        <w:pStyle w:val="Odstavekseznama"/>
        <w:numPr>
          <w:ilvl w:val="0"/>
          <w:numId w:val="35"/>
        </w:numPr>
        <w:jc w:val="both"/>
        <w:divId w:val="1864513459"/>
        <w:rPr>
          <w:rFonts w:ascii="Arial" w:hAnsi="Arial" w:cs="Arial"/>
          <w:sz w:val="20"/>
          <w:szCs w:val="20"/>
          <w:lang w:val="sl-SI"/>
        </w:rPr>
      </w:pPr>
      <w:r w:rsidRPr="00D91170">
        <w:rPr>
          <w:rFonts w:ascii="Arial" w:hAnsi="Arial" w:cs="Arial"/>
          <w:sz w:val="20"/>
          <w:szCs w:val="20"/>
          <w:lang w:val="sl-SI"/>
        </w:rPr>
        <w:t>Nepovratna sredstva</w:t>
      </w:r>
    </w:p>
    <w:p w14:paraId="504D9E3E" w14:textId="6B900EE4" w:rsidR="000F4D81" w:rsidRPr="00A01C84" w:rsidRDefault="000F4D81" w:rsidP="000F4D81">
      <w:pPr>
        <w:jc w:val="both"/>
        <w:divId w:val="1864513459"/>
        <w:rPr>
          <w:rFonts w:cs="Arial"/>
          <w:szCs w:val="20"/>
        </w:rPr>
      </w:pPr>
      <w:r w:rsidRPr="00D91170">
        <w:rPr>
          <w:rFonts w:cs="Arial"/>
          <w:szCs w:val="20"/>
        </w:rPr>
        <w:t xml:space="preserve">S predlogom spremembe načrta se obseg nepovratnih sredstev v višini 1.613,5 mio EUR ne spreminja. Vrednost ukrepov, ki se zaradi objektivnih okoliščin znižuje za </w:t>
      </w:r>
      <w:r w:rsidR="00AE066A" w:rsidRPr="00A01C84">
        <w:rPr>
          <w:rFonts w:cs="Arial"/>
          <w:szCs w:val="20"/>
        </w:rPr>
        <w:t>53,1</w:t>
      </w:r>
      <w:r w:rsidRPr="00A01C84">
        <w:rPr>
          <w:rFonts w:cs="Arial"/>
          <w:szCs w:val="20"/>
        </w:rPr>
        <w:t xml:space="preserve"> mio EUR se nadomesti na način, da se za isti znesek poviša alokacija nepovratnih sredstev na ukrepih, ki jih je mogoče realizirati na višji ciljni ravni kot je bilo načrtovano z Izvedbenim sklepom Sveta</w:t>
      </w:r>
      <w:r w:rsidR="00D91170" w:rsidRPr="00A01C84">
        <w:rPr>
          <w:rFonts w:cs="Arial"/>
          <w:szCs w:val="20"/>
        </w:rPr>
        <w:t xml:space="preserve"> in z prenosom realno izvedljivih naložb iz posojil. </w:t>
      </w:r>
    </w:p>
    <w:p w14:paraId="4873DECB" w14:textId="77777777" w:rsidR="000F4D81" w:rsidRPr="00A01C84" w:rsidRDefault="000F4D81" w:rsidP="000F4D81">
      <w:pPr>
        <w:jc w:val="both"/>
        <w:divId w:val="1864513459"/>
        <w:rPr>
          <w:rFonts w:cs="Arial"/>
          <w:szCs w:val="20"/>
        </w:rPr>
      </w:pPr>
    </w:p>
    <w:p w14:paraId="4CBC9D18" w14:textId="77777777" w:rsidR="000F4D81" w:rsidRPr="00A01C84" w:rsidRDefault="000F4D81" w:rsidP="000F4D81">
      <w:pPr>
        <w:pStyle w:val="Odstavekseznama"/>
        <w:numPr>
          <w:ilvl w:val="0"/>
          <w:numId w:val="35"/>
        </w:numPr>
        <w:jc w:val="both"/>
        <w:divId w:val="1864513459"/>
        <w:rPr>
          <w:rFonts w:ascii="Arial" w:hAnsi="Arial" w:cs="Arial"/>
          <w:sz w:val="20"/>
          <w:szCs w:val="20"/>
          <w:lang w:val="sl-SI"/>
        </w:rPr>
      </w:pPr>
      <w:r w:rsidRPr="00A01C84">
        <w:rPr>
          <w:rFonts w:ascii="Arial" w:hAnsi="Arial" w:cs="Arial"/>
          <w:sz w:val="20"/>
          <w:szCs w:val="20"/>
          <w:lang w:val="sl-SI"/>
        </w:rPr>
        <w:t>Posojila</w:t>
      </w:r>
    </w:p>
    <w:p w14:paraId="7AE3831F" w14:textId="0776AE9D" w:rsidR="000F4D81" w:rsidRPr="00A01C84" w:rsidRDefault="000F4D81" w:rsidP="000F4D81">
      <w:pPr>
        <w:jc w:val="both"/>
        <w:divId w:val="1864513459"/>
        <w:rPr>
          <w:rFonts w:cs="Arial"/>
          <w:szCs w:val="20"/>
        </w:rPr>
      </w:pPr>
      <w:r w:rsidRPr="00A01C84">
        <w:rPr>
          <w:rFonts w:cs="Arial"/>
          <w:szCs w:val="20"/>
        </w:rPr>
        <w:t xml:space="preserve">S spremembo načrta se obseg posojil zniža za </w:t>
      </w:r>
      <w:r w:rsidR="00AE066A" w:rsidRPr="00A01C84">
        <w:rPr>
          <w:rFonts w:cs="Arial"/>
          <w:szCs w:val="20"/>
        </w:rPr>
        <w:t>83,0</w:t>
      </w:r>
      <w:r w:rsidRPr="00A01C84">
        <w:rPr>
          <w:rFonts w:cs="Arial"/>
          <w:szCs w:val="20"/>
        </w:rPr>
        <w:t xml:space="preserve"> mio EUR, iz 613,3 mio EUR na 53</w:t>
      </w:r>
      <w:r w:rsidR="00AE066A" w:rsidRPr="00A01C84">
        <w:rPr>
          <w:rFonts w:cs="Arial"/>
          <w:szCs w:val="20"/>
        </w:rPr>
        <w:t>0,3</w:t>
      </w:r>
      <w:r w:rsidRPr="00A01C84">
        <w:rPr>
          <w:rFonts w:cs="Arial"/>
          <w:szCs w:val="20"/>
        </w:rPr>
        <w:t xml:space="preserve"> mio EUR. Sredstva se znižajo kot posledica neizvedljivosti naložb v časovnem okviru načrta</w:t>
      </w:r>
      <w:r w:rsidR="00D91170" w:rsidRPr="00A01C84">
        <w:rPr>
          <w:rFonts w:cs="Arial"/>
          <w:szCs w:val="20"/>
        </w:rPr>
        <w:t xml:space="preserve"> </w:t>
      </w:r>
      <w:r w:rsidR="00D91170" w:rsidRPr="00A01C84">
        <w:t>in zaradi prenosa izvedljivih naložb na nepovratna sredstva</w:t>
      </w:r>
      <w:r w:rsidRPr="00A01C84">
        <w:rPr>
          <w:rFonts w:cs="Arial"/>
          <w:szCs w:val="20"/>
        </w:rPr>
        <w:t xml:space="preserve">. </w:t>
      </w:r>
    </w:p>
    <w:p w14:paraId="6F14958C" w14:textId="77777777" w:rsidR="00D60BFF" w:rsidRPr="00A01C84" w:rsidRDefault="00D60BFF" w:rsidP="000F4D81">
      <w:pPr>
        <w:jc w:val="both"/>
        <w:divId w:val="1864513459"/>
        <w:rPr>
          <w:rFonts w:cs="Arial"/>
          <w:szCs w:val="20"/>
        </w:rPr>
      </w:pPr>
    </w:p>
    <w:p w14:paraId="5A517D79" w14:textId="77777777" w:rsidR="00581DE0" w:rsidRPr="00A01C84" w:rsidRDefault="00581DE0" w:rsidP="00581DE0">
      <w:pPr>
        <w:pStyle w:val="Odstavekseznama"/>
        <w:numPr>
          <w:ilvl w:val="0"/>
          <w:numId w:val="35"/>
        </w:numPr>
        <w:suppressAutoHyphens w:val="0"/>
        <w:contextualSpacing/>
        <w:jc w:val="both"/>
        <w:divId w:val="1864513459"/>
        <w:rPr>
          <w:rFonts w:ascii="Arial" w:hAnsi="Arial" w:cs="Arial"/>
          <w:sz w:val="20"/>
          <w:szCs w:val="20"/>
        </w:rPr>
      </w:pPr>
      <w:r w:rsidRPr="00A01C84">
        <w:rPr>
          <w:rFonts w:ascii="Arial" w:hAnsi="Arial" w:cs="Arial"/>
          <w:sz w:val="20"/>
          <w:szCs w:val="20"/>
        </w:rPr>
        <w:t>Poenostavitev načrta</w:t>
      </w:r>
    </w:p>
    <w:p w14:paraId="03476FD1" w14:textId="62FD761F" w:rsidR="00581DE0" w:rsidRPr="00581DE0" w:rsidRDefault="00581DE0" w:rsidP="00581DE0">
      <w:pPr>
        <w:jc w:val="both"/>
        <w:divId w:val="1864513459"/>
        <w:rPr>
          <w:rFonts w:cs="Arial"/>
          <w:szCs w:val="20"/>
        </w:rPr>
      </w:pPr>
      <w:r w:rsidRPr="00A01C84">
        <w:rPr>
          <w:rFonts w:cs="Arial"/>
          <w:szCs w:val="20"/>
        </w:rPr>
        <w:t xml:space="preserve">V okviru nepovratnih sredstev in posojil se z </w:t>
      </w:r>
      <w:r w:rsidR="00356A7A" w:rsidRPr="00A01C84">
        <w:rPr>
          <w:rFonts w:cs="Arial"/>
          <w:szCs w:val="20"/>
        </w:rPr>
        <w:t>namenom</w:t>
      </w:r>
      <w:r w:rsidRPr="00A01C84">
        <w:rPr>
          <w:rFonts w:cs="Arial"/>
          <w:szCs w:val="20"/>
        </w:rPr>
        <w:t xml:space="preserve"> učinkovitejše izvedbe in zmanjšanja upravno-administrativnih bremen poenostavi 68 ukrepov</w:t>
      </w:r>
      <w:r w:rsidR="00356A7A" w:rsidRPr="00A01C84">
        <w:rPr>
          <w:rFonts w:cs="Arial"/>
          <w:szCs w:val="20"/>
        </w:rPr>
        <w:t xml:space="preserve">, od tega 56 ukrepov na nepovratnih sredstvih in 12 ukrepov, ki se financirajo iz posojil. </w:t>
      </w:r>
      <w:r w:rsidRPr="00A01C84">
        <w:rPr>
          <w:rFonts w:cs="Arial"/>
          <w:szCs w:val="20"/>
        </w:rPr>
        <w:t xml:space="preserve"> </w:t>
      </w:r>
      <w:r w:rsidR="00356A7A" w:rsidRPr="00A01C84">
        <w:rPr>
          <w:rFonts w:cs="Arial"/>
          <w:szCs w:val="20"/>
        </w:rPr>
        <w:t>Poenostavite</w:t>
      </w:r>
      <w:r w:rsidRPr="00A01C84">
        <w:rPr>
          <w:rFonts w:cs="Arial"/>
          <w:szCs w:val="20"/>
        </w:rPr>
        <w:t xml:space="preserve">v </w:t>
      </w:r>
      <w:r w:rsidR="00356A7A" w:rsidRPr="00A01C84">
        <w:rPr>
          <w:rFonts w:cs="Arial"/>
          <w:szCs w:val="20"/>
        </w:rPr>
        <w:t xml:space="preserve">se nanaša na </w:t>
      </w:r>
      <w:r w:rsidRPr="00A01C84">
        <w:rPr>
          <w:rFonts w:cs="Arial"/>
          <w:szCs w:val="20"/>
        </w:rPr>
        <w:t>sprememb</w:t>
      </w:r>
      <w:r w:rsidR="00356A7A" w:rsidRPr="00A01C84">
        <w:rPr>
          <w:rFonts w:cs="Arial"/>
          <w:szCs w:val="20"/>
        </w:rPr>
        <w:t>o</w:t>
      </w:r>
      <w:r w:rsidRPr="00A01C84">
        <w:rPr>
          <w:rFonts w:cs="Arial"/>
          <w:szCs w:val="20"/>
        </w:rPr>
        <w:t xml:space="preserve"> opisa ukrepov, mejnikov in ciljev, spremembe imena oz. izbrisa mejnikov in ciljev</w:t>
      </w:r>
      <w:r w:rsidR="003E35FA" w:rsidRPr="00A01C84">
        <w:rPr>
          <w:rFonts w:cs="Arial"/>
          <w:szCs w:val="20"/>
        </w:rPr>
        <w:t>,</w:t>
      </w:r>
      <w:r w:rsidRPr="00A01C84">
        <w:rPr>
          <w:rFonts w:cs="Arial"/>
          <w:szCs w:val="20"/>
        </w:rPr>
        <w:t xml:space="preserve"> </w:t>
      </w:r>
      <w:r w:rsidR="003E35FA" w:rsidRPr="00A01C84">
        <w:rPr>
          <w:rFonts w:cs="Arial"/>
          <w:szCs w:val="20"/>
        </w:rPr>
        <w:t xml:space="preserve">spremembe oz. izbrisa kazalnikov </w:t>
      </w:r>
      <w:r w:rsidRPr="00A01C84">
        <w:rPr>
          <w:rFonts w:cs="Arial"/>
          <w:szCs w:val="20"/>
        </w:rPr>
        <w:t>in spremembe časovnega razporeda za dokončanje</w:t>
      </w:r>
      <w:r w:rsidR="003E35FA" w:rsidRPr="00A01C84">
        <w:rPr>
          <w:rFonts w:cs="Arial"/>
          <w:szCs w:val="20"/>
        </w:rPr>
        <w:t xml:space="preserve"> mejnikov in ciljev.</w:t>
      </w:r>
    </w:p>
    <w:p w14:paraId="6670E195" w14:textId="77777777" w:rsidR="000F4D81" w:rsidRDefault="000F4D81" w:rsidP="00F924BA">
      <w:pPr>
        <w:spacing w:before="120" w:after="160"/>
        <w:jc w:val="both"/>
        <w:divId w:val="1864513459"/>
        <w:rPr>
          <w:rFonts w:cs="Arial"/>
          <w:b/>
          <w:bCs/>
          <w:szCs w:val="20"/>
        </w:rPr>
      </w:pPr>
    </w:p>
    <w:bookmarkEnd w:id="20"/>
    <w:bookmarkEnd w:id="21"/>
    <w:sectPr w:rsidR="000F4D81" w:rsidSect="003502EB">
      <w:footerReference w:type="default" r:id="rId30"/>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CCE4F" w14:textId="77777777" w:rsidR="009737D3" w:rsidRDefault="009737D3">
      <w:r>
        <w:separator/>
      </w:r>
    </w:p>
  </w:endnote>
  <w:endnote w:type="continuationSeparator" w:id="0">
    <w:p w14:paraId="31ED27CE" w14:textId="77777777" w:rsidR="009737D3" w:rsidRDefault="00973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ystem">
    <w:panose1 w:val="00000000000000000000"/>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quot;Arial Narrow&quot;,sans-serif">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4077887"/>
      <w:docPartObj>
        <w:docPartGallery w:val="Page Numbers (Bottom of Page)"/>
        <w:docPartUnique/>
      </w:docPartObj>
    </w:sdtPr>
    <w:sdtEndPr/>
    <w:sdtContent>
      <w:p w14:paraId="7570A3FF" w14:textId="0FBEB2C4" w:rsidR="00CC0821" w:rsidRDefault="00CC0821">
        <w:pPr>
          <w:pStyle w:val="Noga"/>
          <w:jc w:val="right"/>
        </w:pPr>
        <w:r>
          <w:fldChar w:fldCharType="begin"/>
        </w:r>
        <w:r>
          <w:instrText>PAGE   \* MERGEFORMAT</w:instrText>
        </w:r>
        <w:r>
          <w:fldChar w:fldCharType="separate"/>
        </w:r>
        <w:r>
          <w:t>2</w:t>
        </w:r>
        <w:r>
          <w:fldChar w:fldCharType="end"/>
        </w:r>
      </w:p>
    </w:sdtContent>
  </w:sdt>
  <w:p w14:paraId="2F72B6A2" w14:textId="77777777" w:rsidR="00CC0821" w:rsidRDefault="00CC0821">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7697194"/>
      <w:docPartObj>
        <w:docPartGallery w:val="Page Numbers (Bottom of Page)"/>
        <w:docPartUnique/>
      </w:docPartObj>
    </w:sdtPr>
    <w:sdtEndPr>
      <w:rPr>
        <w:sz w:val="16"/>
        <w:szCs w:val="16"/>
      </w:rPr>
    </w:sdtEndPr>
    <w:sdtContent>
      <w:p w14:paraId="3CC1460F" w14:textId="6225C6C7" w:rsidR="00641915" w:rsidRPr="00F468D1" w:rsidRDefault="00641915">
        <w:pPr>
          <w:pStyle w:val="Noga"/>
          <w:jc w:val="right"/>
          <w:rPr>
            <w:sz w:val="16"/>
            <w:szCs w:val="16"/>
          </w:rPr>
        </w:pPr>
        <w:r w:rsidRPr="00F468D1">
          <w:rPr>
            <w:sz w:val="16"/>
            <w:szCs w:val="16"/>
          </w:rPr>
          <w:fldChar w:fldCharType="begin"/>
        </w:r>
        <w:r w:rsidRPr="00F468D1">
          <w:rPr>
            <w:sz w:val="16"/>
            <w:szCs w:val="16"/>
          </w:rPr>
          <w:instrText>PAGE   \* MERGEFORMAT</w:instrText>
        </w:r>
        <w:r w:rsidRPr="00F468D1">
          <w:rPr>
            <w:sz w:val="16"/>
            <w:szCs w:val="16"/>
          </w:rPr>
          <w:fldChar w:fldCharType="separate"/>
        </w:r>
        <w:r w:rsidRPr="00F468D1">
          <w:rPr>
            <w:sz w:val="16"/>
            <w:szCs w:val="16"/>
          </w:rPr>
          <w:t>2</w:t>
        </w:r>
        <w:r w:rsidRPr="00F468D1">
          <w:rPr>
            <w:sz w:val="16"/>
            <w:szCs w:val="16"/>
          </w:rPr>
          <w:fldChar w:fldCharType="end"/>
        </w:r>
      </w:p>
    </w:sdtContent>
  </w:sdt>
  <w:p w14:paraId="77B2C64B" w14:textId="2384E7E7" w:rsidR="002B3545" w:rsidRPr="00BB6DFE" w:rsidRDefault="002B3545" w:rsidP="001E7539">
    <w:pPr>
      <w:pStyle w:val="Noga"/>
      <w:rPr>
        <w:color w:val="FFFFF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7E4FA" w14:textId="77777777" w:rsidR="009737D3" w:rsidRDefault="009737D3">
      <w:r>
        <w:separator/>
      </w:r>
    </w:p>
  </w:footnote>
  <w:footnote w:type="continuationSeparator" w:id="0">
    <w:p w14:paraId="7B6DEB4C" w14:textId="77777777" w:rsidR="009737D3" w:rsidRDefault="009737D3">
      <w:r>
        <w:continuationSeparator/>
      </w:r>
    </w:p>
  </w:footnote>
  <w:footnote w:id="1">
    <w:p w14:paraId="7A0E5F2C" w14:textId="77777777" w:rsidR="005A6003" w:rsidRPr="005A6003" w:rsidRDefault="005A6003" w:rsidP="005A6003">
      <w:pPr>
        <w:pStyle w:val="Sprotnaopomba-besedilo"/>
        <w:jc w:val="both"/>
        <w:rPr>
          <w:rFonts w:cs="Arial"/>
          <w:sz w:val="16"/>
          <w:szCs w:val="16"/>
        </w:rPr>
      </w:pPr>
      <w:r w:rsidRPr="005A6003">
        <w:rPr>
          <w:rStyle w:val="Sprotnaopomba-sklic"/>
          <w:rFonts w:cs="Arial"/>
          <w:sz w:val="16"/>
          <w:szCs w:val="16"/>
        </w:rPr>
        <w:footnoteRef/>
      </w:r>
      <w:r w:rsidRPr="005A6003">
        <w:rPr>
          <w:rFonts w:cs="Arial"/>
          <w:sz w:val="16"/>
          <w:szCs w:val="16"/>
        </w:rPr>
        <w:t xml:space="preserve"> V skladu s točko (i) četrtega odstavka 18. člena Uredbe (EU) 2021/241 je treba predvidene mejnike, cilje in okvirni časovni razpored izvajanja reform in naložb zaključiti do 31. avgusta 2026.</w:t>
      </w:r>
    </w:p>
  </w:footnote>
  <w:footnote w:id="2">
    <w:p w14:paraId="14660EE7" w14:textId="77777777" w:rsidR="005A6003" w:rsidRPr="005A6003" w:rsidRDefault="005A6003" w:rsidP="005A6003">
      <w:pPr>
        <w:pStyle w:val="Odstavekseznama1"/>
        <w:spacing w:line="276" w:lineRule="auto"/>
        <w:ind w:left="142" w:hanging="142"/>
        <w:jc w:val="both"/>
        <w:rPr>
          <w:rFonts w:ascii="Arial" w:hAnsi="Arial" w:cs="Arial"/>
          <w:sz w:val="16"/>
          <w:szCs w:val="16"/>
        </w:rPr>
      </w:pPr>
      <w:r w:rsidRPr="005A6003">
        <w:rPr>
          <w:rStyle w:val="Sprotnaopomba-sklic"/>
          <w:rFonts w:ascii="Arial" w:hAnsi="Arial" w:cs="Arial"/>
          <w:sz w:val="16"/>
          <w:szCs w:val="16"/>
        </w:rPr>
        <w:footnoteRef/>
      </w:r>
      <w:r w:rsidRPr="005A6003">
        <w:rPr>
          <w:rFonts w:ascii="Arial" w:hAnsi="Arial" w:cs="Arial"/>
          <w:sz w:val="16"/>
          <w:szCs w:val="16"/>
        </w:rPr>
        <w:t xml:space="preserve"> Računsko sodišče Republike Slovenije v revizijskem poročilu ustreznost poročanja ocenjuje z uporabo kriterijev pravočasnosti, popolnosti, točnosti, celovitosti, primerljivosti, relevantnosti in jasnosti.</w:t>
      </w:r>
    </w:p>
  </w:footnote>
  <w:footnote w:id="3">
    <w:p w14:paraId="2A566765" w14:textId="77777777" w:rsidR="005A6003" w:rsidRPr="005A6003" w:rsidRDefault="005A6003" w:rsidP="005A6003">
      <w:pPr>
        <w:pStyle w:val="Odstavekseznama1"/>
        <w:spacing w:line="276" w:lineRule="auto"/>
        <w:ind w:hanging="720"/>
        <w:jc w:val="both"/>
        <w:rPr>
          <w:rFonts w:ascii="Arial" w:hAnsi="Arial" w:cs="Arial"/>
          <w:sz w:val="16"/>
          <w:szCs w:val="16"/>
        </w:rPr>
      </w:pPr>
      <w:r w:rsidRPr="005A6003">
        <w:rPr>
          <w:rStyle w:val="Sprotnaopomba-sklic"/>
          <w:rFonts w:ascii="Arial" w:hAnsi="Arial" w:cs="Arial"/>
          <w:sz w:val="16"/>
          <w:szCs w:val="16"/>
        </w:rPr>
        <w:footnoteRef/>
      </w:r>
      <w:r w:rsidRPr="005A6003">
        <w:rPr>
          <w:rFonts w:ascii="Arial" w:hAnsi="Arial" w:cs="Arial"/>
          <w:sz w:val="16"/>
          <w:szCs w:val="16"/>
        </w:rPr>
        <w:t xml:space="preserve"> Npr. 395/ 1500 zdravstvenih delavcev vključenih v sistem telemedicine.</w:t>
      </w:r>
    </w:p>
  </w:footnote>
  <w:footnote w:id="4">
    <w:p w14:paraId="4FC95F5D" w14:textId="77777777" w:rsidR="005A6003" w:rsidRDefault="005A6003" w:rsidP="005A6003">
      <w:pPr>
        <w:pStyle w:val="Sprotnaopomba-besedilo"/>
        <w:jc w:val="both"/>
      </w:pPr>
      <w:r w:rsidRPr="005A6003">
        <w:rPr>
          <w:rStyle w:val="Sprotnaopomba-sklic"/>
          <w:rFonts w:cs="Arial"/>
          <w:sz w:val="16"/>
          <w:szCs w:val="16"/>
        </w:rPr>
        <w:footnoteRef/>
      </w:r>
      <w:r w:rsidRPr="005A6003">
        <w:rPr>
          <w:rFonts w:cs="Arial"/>
          <w:sz w:val="16"/>
          <w:szCs w:val="16"/>
        </w:rPr>
        <w:t xml:space="preserve"> Naslovnica je kratko poročilo z dokazili o realizaciji mejnika/ cilja, ki se posreduje EK po izpolnitvi mejnika/ cilja.</w:t>
      </w:r>
    </w:p>
  </w:footnote>
  <w:footnote w:id="5">
    <w:p w14:paraId="29C3690D" w14:textId="77777777" w:rsidR="00F924BA" w:rsidRDefault="00F924BA" w:rsidP="00F924BA">
      <w:pPr>
        <w:pStyle w:val="Sprotnaopomba-besedilo"/>
        <w:ind w:left="142" w:hanging="142"/>
        <w:contextualSpacing/>
        <w:jc w:val="both"/>
        <w:rPr>
          <w:sz w:val="16"/>
          <w:szCs w:val="16"/>
        </w:rPr>
      </w:pPr>
      <w:r>
        <w:rPr>
          <w:rStyle w:val="Sprotnaopomba-sklic"/>
          <w:sz w:val="16"/>
          <w:szCs w:val="16"/>
        </w:rPr>
        <w:footnoteRef/>
      </w:r>
      <w:r>
        <w:rPr>
          <w:sz w:val="16"/>
          <w:szCs w:val="16"/>
        </w:rPr>
        <w:t xml:space="preserve"> V skladu s točko (i) četrtega odstavka 18. člena Uredbe (EU) 2021/241 je treba predvidene mejnike, cilje in okvirni časovni razpored izvajanja reform in naložb zaključiti do 31. avgusta 2026.</w:t>
      </w:r>
    </w:p>
  </w:footnote>
  <w:footnote w:id="6">
    <w:p w14:paraId="48A1D264" w14:textId="77777777" w:rsidR="00F924BA" w:rsidRDefault="00F924BA" w:rsidP="00F924BA">
      <w:pPr>
        <w:pStyle w:val="Sprotnaopomba-besedilo"/>
      </w:pPr>
      <w:r>
        <w:rPr>
          <w:rStyle w:val="Sprotnaopomba-sklic"/>
        </w:rPr>
        <w:footnoteRef/>
      </w:r>
      <w:r>
        <w:t xml:space="preserve"> </w:t>
      </w:r>
      <w:r w:rsidRPr="00DF061C">
        <w:rPr>
          <w:sz w:val="16"/>
          <w:szCs w:val="16"/>
        </w:rPr>
        <w:t>Sporočilo Komisije Evropskemu parlamentu in Svetu NextGenerationEU – Pot do leta 2026« COM(2025) 310 final.</w:t>
      </w:r>
    </w:p>
  </w:footnote>
  <w:footnote w:id="7">
    <w:p w14:paraId="031128CA" w14:textId="77777777" w:rsidR="00F924BA" w:rsidRDefault="00F924BA" w:rsidP="00F924BA">
      <w:pPr>
        <w:pStyle w:val="Sprotnaopomba-besedilo"/>
        <w:ind w:left="142" w:hanging="142"/>
      </w:pPr>
      <w:r>
        <w:rPr>
          <w:rStyle w:val="Sprotnaopomba-sklic"/>
        </w:rPr>
        <w:footnoteRef/>
      </w:r>
      <w:r>
        <w:t xml:space="preserve"> </w:t>
      </w:r>
      <w:r w:rsidRPr="00540ED7">
        <w:rPr>
          <w:sz w:val="16"/>
          <w:szCs w:val="16"/>
        </w:rPr>
        <w:t>Izvedbeni sklep Sveta EU z dne 20. junija 2025 o spremembi Izvedbenega sklepa Sveta Evropske unije z dne 28.julija 2021 o odobritvi ocene načrta za okrevanje in odpornost za Slovenijo (v nadaljnjem besedilu: Izvedbeni sklep Sveta).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F714" w14:textId="77777777" w:rsidR="002B3545" w:rsidRPr="00E21FF9" w:rsidRDefault="002B3545" w:rsidP="005F456B">
    <w:pPr>
      <w:pStyle w:val="Glava"/>
      <w:tabs>
        <w:tab w:val="clear" w:pos="4320"/>
        <w:tab w:val="clear" w:pos="8640"/>
      </w:tabs>
      <w:spacing w:line="240" w:lineRule="exact"/>
      <w:jc w:val="right"/>
      <w:rPr>
        <w:rFonts w:cs="Arial"/>
        <w:b/>
        <w:szCs w:val="20"/>
      </w:rPr>
    </w:pPr>
    <w:r w:rsidRPr="00E21FF9">
      <w:rPr>
        <w:rFonts w:cs="Arial"/>
        <w:b/>
        <w:szCs w:val="20"/>
      </w:rPr>
      <w:t>PRILOGA 1</w:t>
    </w:r>
    <w:r w:rsidRPr="00E21FF9">
      <w:rPr>
        <w:rFonts w:cs="Arial"/>
        <w:b/>
        <w:szCs w:val="20"/>
      </w:rPr>
      <w:tab/>
    </w:r>
  </w:p>
  <w:p w14:paraId="611A8172" w14:textId="77777777" w:rsidR="002B3545" w:rsidRPr="008F3500" w:rsidRDefault="002B3545" w:rsidP="005F456B">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3014"/>
    <w:multiLevelType w:val="hybridMultilevel"/>
    <w:tmpl w:val="049ACF56"/>
    <w:lvl w:ilvl="0" w:tplc="703E713A">
      <w:start w:val="12"/>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A723D3"/>
    <w:multiLevelType w:val="hybridMultilevel"/>
    <w:tmpl w:val="B3F2D71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F2C445B"/>
    <w:multiLevelType w:val="hybridMultilevel"/>
    <w:tmpl w:val="1C2C248C"/>
    <w:lvl w:ilvl="0" w:tplc="BD68BD52">
      <w:start w:val="1"/>
      <w:numFmt w:val="bullet"/>
      <w:lvlText w:val="-"/>
      <w:lvlJc w:val="left"/>
      <w:pPr>
        <w:ind w:left="720" w:hanging="360"/>
      </w:pPr>
      <w:rPr>
        <w:rFonts w:ascii="Arial Narrow" w:eastAsia="System" w:hAnsi="Arial Narrow" w:cs="System"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043083F"/>
    <w:multiLevelType w:val="hybridMultilevel"/>
    <w:tmpl w:val="E6F849AC"/>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5EF352E"/>
    <w:multiLevelType w:val="hybridMultilevel"/>
    <w:tmpl w:val="14FC60F6"/>
    <w:lvl w:ilvl="0" w:tplc="703E713A">
      <w:start w:val="12"/>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A3B0C3A"/>
    <w:multiLevelType w:val="multilevel"/>
    <w:tmpl w:val="7A4AF212"/>
    <w:lvl w:ilvl="0">
      <w:start w:val="1"/>
      <w:numFmt w:val="bullet"/>
      <w:pStyle w:val="Alineazaodstavkom"/>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6" w15:restartNumberingAfterBreak="0">
    <w:nsid w:val="1A6E2E62"/>
    <w:multiLevelType w:val="hybridMultilevel"/>
    <w:tmpl w:val="62B2DC18"/>
    <w:lvl w:ilvl="0" w:tplc="0D8E4C4E">
      <w:start w:val="1"/>
      <w:numFmt w:val="decimal"/>
      <w:lvlText w:val="%1."/>
      <w:lvlJc w:val="lef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4C6D1A"/>
    <w:multiLevelType w:val="hybridMultilevel"/>
    <w:tmpl w:val="E7648F70"/>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0994471"/>
    <w:multiLevelType w:val="hybridMultilevel"/>
    <w:tmpl w:val="BFFCCDFA"/>
    <w:lvl w:ilvl="0" w:tplc="FFFFFFFF">
      <w:start w:val="1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1A27ED5"/>
    <w:multiLevelType w:val="hybridMultilevel"/>
    <w:tmpl w:val="C326FE28"/>
    <w:lvl w:ilvl="0" w:tplc="0424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1BF5F41"/>
    <w:multiLevelType w:val="hybridMultilevel"/>
    <w:tmpl w:val="21EA58D0"/>
    <w:lvl w:ilvl="0" w:tplc="04240003">
      <w:start w:val="1"/>
      <w:numFmt w:val="bullet"/>
      <w:lvlText w:val="o"/>
      <w:lvlJc w:val="left"/>
      <w:pPr>
        <w:ind w:left="1854" w:hanging="360"/>
      </w:pPr>
      <w:rPr>
        <w:rFonts w:ascii="Courier New" w:hAnsi="Courier New" w:cs="Courier New" w:hint="default"/>
      </w:rPr>
    </w:lvl>
    <w:lvl w:ilvl="1" w:tplc="04240003" w:tentative="1">
      <w:start w:val="1"/>
      <w:numFmt w:val="bullet"/>
      <w:lvlText w:val="o"/>
      <w:lvlJc w:val="left"/>
      <w:pPr>
        <w:ind w:left="2574" w:hanging="360"/>
      </w:pPr>
      <w:rPr>
        <w:rFonts w:ascii="Courier New" w:hAnsi="Courier New" w:cs="Courier New" w:hint="default"/>
      </w:rPr>
    </w:lvl>
    <w:lvl w:ilvl="2" w:tplc="04240005" w:tentative="1">
      <w:start w:val="1"/>
      <w:numFmt w:val="bullet"/>
      <w:lvlText w:val=""/>
      <w:lvlJc w:val="left"/>
      <w:pPr>
        <w:ind w:left="3294" w:hanging="360"/>
      </w:pPr>
      <w:rPr>
        <w:rFonts w:ascii="Wingdings" w:hAnsi="Wingdings" w:hint="default"/>
      </w:rPr>
    </w:lvl>
    <w:lvl w:ilvl="3" w:tplc="04240001" w:tentative="1">
      <w:start w:val="1"/>
      <w:numFmt w:val="bullet"/>
      <w:lvlText w:val=""/>
      <w:lvlJc w:val="left"/>
      <w:pPr>
        <w:ind w:left="4014" w:hanging="360"/>
      </w:pPr>
      <w:rPr>
        <w:rFonts w:ascii="Symbol" w:hAnsi="Symbol" w:hint="default"/>
      </w:rPr>
    </w:lvl>
    <w:lvl w:ilvl="4" w:tplc="04240003" w:tentative="1">
      <w:start w:val="1"/>
      <w:numFmt w:val="bullet"/>
      <w:lvlText w:val="o"/>
      <w:lvlJc w:val="left"/>
      <w:pPr>
        <w:ind w:left="4734" w:hanging="360"/>
      </w:pPr>
      <w:rPr>
        <w:rFonts w:ascii="Courier New" w:hAnsi="Courier New" w:cs="Courier New" w:hint="default"/>
      </w:rPr>
    </w:lvl>
    <w:lvl w:ilvl="5" w:tplc="04240005" w:tentative="1">
      <w:start w:val="1"/>
      <w:numFmt w:val="bullet"/>
      <w:lvlText w:val=""/>
      <w:lvlJc w:val="left"/>
      <w:pPr>
        <w:ind w:left="5454" w:hanging="360"/>
      </w:pPr>
      <w:rPr>
        <w:rFonts w:ascii="Wingdings" w:hAnsi="Wingdings" w:hint="default"/>
      </w:rPr>
    </w:lvl>
    <w:lvl w:ilvl="6" w:tplc="04240001" w:tentative="1">
      <w:start w:val="1"/>
      <w:numFmt w:val="bullet"/>
      <w:lvlText w:val=""/>
      <w:lvlJc w:val="left"/>
      <w:pPr>
        <w:ind w:left="6174" w:hanging="360"/>
      </w:pPr>
      <w:rPr>
        <w:rFonts w:ascii="Symbol" w:hAnsi="Symbol" w:hint="default"/>
      </w:rPr>
    </w:lvl>
    <w:lvl w:ilvl="7" w:tplc="04240003" w:tentative="1">
      <w:start w:val="1"/>
      <w:numFmt w:val="bullet"/>
      <w:lvlText w:val="o"/>
      <w:lvlJc w:val="left"/>
      <w:pPr>
        <w:ind w:left="6894" w:hanging="360"/>
      </w:pPr>
      <w:rPr>
        <w:rFonts w:ascii="Courier New" w:hAnsi="Courier New" w:cs="Courier New" w:hint="default"/>
      </w:rPr>
    </w:lvl>
    <w:lvl w:ilvl="8" w:tplc="04240005" w:tentative="1">
      <w:start w:val="1"/>
      <w:numFmt w:val="bullet"/>
      <w:lvlText w:val=""/>
      <w:lvlJc w:val="left"/>
      <w:pPr>
        <w:ind w:left="7614" w:hanging="360"/>
      </w:pPr>
      <w:rPr>
        <w:rFonts w:ascii="Wingdings" w:hAnsi="Wingdings" w:hint="default"/>
      </w:rPr>
    </w:lvl>
  </w:abstractNum>
  <w:abstractNum w:abstractNumId="11" w15:restartNumberingAfterBreak="0">
    <w:nsid w:val="24824F83"/>
    <w:multiLevelType w:val="hybridMultilevel"/>
    <w:tmpl w:val="3B826B2E"/>
    <w:lvl w:ilvl="0" w:tplc="FFFFFFFF">
      <w:start w:val="1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68B6479"/>
    <w:multiLevelType w:val="hybridMultilevel"/>
    <w:tmpl w:val="3FBEC858"/>
    <w:lvl w:ilvl="0" w:tplc="8D603632">
      <w:start w:val="1"/>
      <w:numFmt w:val="decimal"/>
      <w:lvlText w:val="%1."/>
      <w:lvlJc w:val="left"/>
      <w:pPr>
        <w:ind w:left="720" w:hanging="360"/>
      </w:pPr>
      <w:rPr>
        <w:rFonts w:ascii="Arial" w:hAnsi="Arial" w:cs="Aria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7800A76"/>
    <w:multiLevelType w:val="hybridMultilevel"/>
    <w:tmpl w:val="109E02B4"/>
    <w:lvl w:ilvl="0" w:tplc="FFFFFFFF">
      <w:start w:val="1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8033199"/>
    <w:multiLevelType w:val="hybridMultilevel"/>
    <w:tmpl w:val="9F96B0A2"/>
    <w:lvl w:ilvl="0" w:tplc="FFFFFFFF">
      <w:start w:val="1"/>
      <w:numFmt w:val="lowerLetter"/>
      <w:lvlText w:val="%1)"/>
      <w:lvlJc w:val="left"/>
      <w:pPr>
        <w:ind w:left="720" w:hanging="360"/>
      </w:pPr>
      <w:rPr>
        <w:rFonts w:ascii="Arial" w:hAnsi="Arial" w:cs="Arial"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9C235D2"/>
    <w:multiLevelType w:val="hybridMultilevel"/>
    <w:tmpl w:val="AB1A877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AE30B93"/>
    <w:multiLevelType w:val="hybridMultilevel"/>
    <w:tmpl w:val="CD941FC8"/>
    <w:lvl w:ilvl="0" w:tplc="F2205210">
      <w:start w:val="1"/>
      <w:numFmt w:val="bullet"/>
      <w:lvlText w:val="-"/>
      <w:lvlJc w:val="left"/>
      <w:pPr>
        <w:ind w:left="720" w:hanging="360"/>
      </w:pPr>
      <w:rPr>
        <w:rFonts w:ascii="&quot;Arial Narrow&quot;,sans-serif" w:hAnsi="&quot;Arial Narrow&quot;,sans-serif" w:hint="default"/>
        <w:b w:val="0"/>
        <w:bCs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E164B7E"/>
    <w:multiLevelType w:val="hybridMultilevel"/>
    <w:tmpl w:val="239684EE"/>
    <w:lvl w:ilvl="0" w:tplc="DBA295C6">
      <w:start w:val="1"/>
      <w:numFmt w:val="lowerLetter"/>
      <w:lvlText w:val="%1)"/>
      <w:lvlJc w:val="left"/>
      <w:pPr>
        <w:ind w:left="720" w:hanging="360"/>
      </w:pPr>
      <w:rPr>
        <w:rFonts w:ascii="Arial" w:hAnsi="Arial" w:cs="Arial" w:hint="default"/>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0C53B5D"/>
    <w:multiLevelType w:val="hybridMultilevel"/>
    <w:tmpl w:val="1F86DF1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3F87BBD"/>
    <w:multiLevelType w:val="hybridMultilevel"/>
    <w:tmpl w:val="2458C01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46C5111"/>
    <w:multiLevelType w:val="hybridMultilevel"/>
    <w:tmpl w:val="3E082AE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2" w15:restartNumberingAfterBreak="0">
    <w:nsid w:val="393F6E2B"/>
    <w:multiLevelType w:val="hybridMultilevel"/>
    <w:tmpl w:val="EBD84C36"/>
    <w:lvl w:ilvl="0" w:tplc="BD68BD52">
      <w:start w:val="1"/>
      <w:numFmt w:val="bullet"/>
      <w:lvlText w:val="-"/>
      <w:lvlJc w:val="left"/>
      <w:pPr>
        <w:ind w:left="720" w:hanging="360"/>
      </w:pPr>
      <w:rPr>
        <w:rFonts w:ascii="Arial Narrow" w:eastAsia="System" w:hAnsi="Arial Narrow" w:cs="System"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4" w15:restartNumberingAfterBreak="0">
    <w:nsid w:val="3C0B2541"/>
    <w:multiLevelType w:val="hybridMultilevel"/>
    <w:tmpl w:val="975291B8"/>
    <w:lvl w:ilvl="0" w:tplc="AD588762">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3624954"/>
    <w:multiLevelType w:val="hybridMultilevel"/>
    <w:tmpl w:val="06BCD8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372055C"/>
    <w:multiLevelType w:val="hybridMultilevel"/>
    <w:tmpl w:val="8478834E"/>
    <w:lvl w:ilvl="0" w:tplc="0424000F">
      <w:start w:val="1"/>
      <w:numFmt w:val="decimal"/>
      <w:lvlText w:val="%1."/>
      <w:lvlJc w:val="left"/>
      <w:pPr>
        <w:ind w:left="360" w:hanging="360"/>
      </w:pPr>
      <w:rPr>
        <w:rFonts w:hint="default"/>
        <w:b w:val="0"/>
        <w:bCs w:val="0"/>
      </w:rPr>
    </w:lvl>
    <w:lvl w:ilvl="1" w:tplc="AD16CA90">
      <w:start w:val="1"/>
      <w:numFmt w:val="lowerLetter"/>
      <w:lvlText w:val="%2."/>
      <w:lvlJc w:val="left"/>
      <w:pPr>
        <w:ind w:left="1080" w:hanging="360"/>
      </w:pPr>
    </w:lvl>
    <w:lvl w:ilvl="2" w:tplc="94D41668">
      <w:start w:val="1"/>
      <w:numFmt w:val="lowerRoman"/>
      <w:lvlText w:val="%3."/>
      <w:lvlJc w:val="right"/>
      <w:pPr>
        <w:ind w:left="1800" w:hanging="180"/>
      </w:pPr>
    </w:lvl>
    <w:lvl w:ilvl="3" w:tplc="DAE41DC0">
      <w:start w:val="1"/>
      <w:numFmt w:val="decimal"/>
      <w:lvlText w:val="%4."/>
      <w:lvlJc w:val="left"/>
      <w:pPr>
        <w:ind w:left="2520" w:hanging="360"/>
      </w:pPr>
    </w:lvl>
    <w:lvl w:ilvl="4" w:tplc="97E47D0A">
      <w:start w:val="1"/>
      <w:numFmt w:val="lowerLetter"/>
      <w:lvlText w:val="%5."/>
      <w:lvlJc w:val="left"/>
      <w:pPr>
        <w:ind w:left="3240" w:hanging="360"/>
      </w:pPr>
    </w:lvl>
    <w:lvl w:ilvl="5" w:tplc="63960706">
      <w:start w:val="1"/>
      <w:numFmt w:val="lowerRoman"/>
      <w:lvlText w:val="%6."/>
      <w:lvlJc w:val="right"/>
      <w:pPr>
        <w:ind w:left="3960" w:hanging="180"/>
      </w:pPr>
    </w:lvl>
    <w:lvl w:ilvl="6" w:tplc="F57ADB2A">
      <w:start w:val="1"/>
      <w:numFmt w:val="decimal"/>
      <w:lvlText w:val="%7."/>
      <w:lvlJc w:val="left"/>
      <w:pPr>
        <w:ind w:left="4680" w:hanging="360"/>
      </w:pPr>
    </w:lvl>
    <w:lvl w:ilvl="7" w:tplc="882EB6FA">
      <w:start w:val="1"/>
      <w:numFmt w:val="lowerLetter"/>
      <w:lvlText w:val="%8."/>
      <w:lvlJc w:val="left"/>
      <w:pPr>
        <w:ind w:left="5400" w:hanging="360"/>
      </w:pPr>
    </w:lvl>
    <w:lvl w:ilvl="8" w:tplc="0C183852">
      <w:start w:val="1"/>
      <w:numFmt w:val="lowerRoman"/>
      <w:lvlText w:val="%9."/>
      <w:lvlJc w:val="right"/>
      <w:pPr>
        <w:ind w:left="6120" w:hanging="180"/>
      </w:pPr>
    </w:lvl>
  </w:abstractNum>
  <w:abstractNum w:abstractNumId="28" w15:restartNumberingAfterBreak="0">
    <w:nsid w:val="454F34FF"/>
    <w:multiLevelType w:val="hybridMultilevel"/>
    <w:tmpl w:val="AB1A877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6BA1501"/>
    <w:multiLevelType w:val="hybridMultilevel"/>
    <w:tmpl w:val="96C441F8"/>
    <w:lvl w:ilvl="0" w:tplc="ADCCF43A">
      <w:start w:val="1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A2952DB"/>
    <w:multiLevelType w:val="hybridMultilevel"/>
    <w:tmpl w:val="AC72014C"/>
    <w:lvl w:ilvl="0" w:tplc="DDE4F68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A310A0D"/>
    <w:multiLevelType w:val="hybridMultilevel"/>
    <w:tmpl w:val="6F84B4A8"/>
    <w:lvl w:ilvl="0" w:tplc="BD68BD52">
      <w:start w:val="1"/>
      <w:numFmt w:val="bullet"/>
      <w:lvlText w:val="-"/>
      <w:lvlJc w:val="left"/>
      <w:pPr>
        <w:ind w:left="720" w:hanging="360"/>
      </w:pPr>
      <w:rPr>
        <w:rFonts w:ascii="Arial Narrow" w:eastAsia="System" w:hAnsi="Arial Narrow" w:cs="System"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4C755E2E"/>
    <w:multiLevelType w:val="hybridMultilevel"/>
    <w:tmpl w:val="901053AC"/>
    <w:lvl w:ilvl="0" w:tplc="DDE4F68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0FC1948"/>
    <w:multiLevelType w:val="hybridMultilevel"/>
    <w:tmpl w:val="1FDA4E2E"/>
    <w:lvl w:ilvl="0" w:tplc="FFFFFFFF">
      <w:start w:val="1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90F5164"/>
    <w:multiLevelType w:val="hybridMultilevel"/>
    <w:tmpl w:val="76622FFA"/>
    <w:lvl w:ilvl="0" w:tplc="DDE4F68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BED6C70"/>
    <w:multiLevelType w:val="hybridMultilevel"/>
    <w:tmpl w:val="2DB84C06"/>
    <w:lvl w:ilvl="0" w:tplc="BD68BD52">
      <w:start w:val="1"/>
      <w:numFmt w:val="bullet"/>
      <w:lvlText w:val="-"/>
      <w:lvlJc w:val="left"/>
      <w:pPr>
        <w:ind w:left="720" w:hanging="360"/>
      </w:pPr>
      <w:rPr>
        <w:rFonts w:ascii="Arial Narrow" w:eastAsia="System" w:hAnsi="Arial Narrow" w:cs="System"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03170C8"/>
    <w:multiLevelType w:val="hybridMultilevel"/>
    <w:tmpl w:val="2458C016"/>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03A631C"/>
    <w:multiLevelType w:val="hybridMultilevel"/>
    <w:tmpl w:val="D6B2E6C2"/>
    <w:lvl w:ilvl="0" w:tplc="BD68BD52">
      <w:start w:val="1"/>
      <w:numFmt w:val="bullet"/>
      <w:lvlText w:val="-"/>
      <w:lvlJc w:val="left"/>
      <w:pPr>
        <w:ind w:left="720" w:hanging="360"/>
      </w:pPr>
      <w:rPr>
        <w:rFonts w:ascii="Arial Narrow" w:eastAsia="System" w:hAnsi="Arial Narrow" w:cs="System"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0EC0D75"/>
    <w:multiLevelType w:val="hybridMultilevel"/>
    <w:tmpl w:val="D1E25FEC"/>
    <w:lvl w:ilvl="0" w:tplc="04240017">
      <w:start w:val="1"/>
      <w:numFmt w:val="lowerLetter"/>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9" w15:restartNumberingAfterBreak="0">
    <w:nsid w:val="63032D22"/>
    <w:multiLevelType w:val="hybridMultilevel"/>
    <w:tmpl w:val="A1967F40"/>
    <w:lvl w:ilvl="0" w:tplc="10C22F6E">
      <w:start w:val="1"/>
      <w:numFmt w:val="lowerLetter"/>
      <w:lvlText w:val="%1)"/>
      <w:lvlJc w:val="left"/>
      <w:pPr>
        <w:ind w:left="720" w:hanging="360"/>
      </w:pPr>
      <w:rPr>
        <w:rFonts w:ascii="Arial" w:hAnsi="Arial" w:cs="Arial" w:hint="default"/>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69FE0DF8"/>
    <w:multiLevelType w:val="hybridMultilevel"/>
    <w:tmpl w:val="2458C01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FCEA758"/>
    <w:multiLevelType w:val="hybridMultilevel"/>
    <w:tmpl w:val="4A540466"/>
    <w:lvl w:ilvl="0" w:tplc="DDE4F68C">
      <w:start w:val="1"/>
      <w:numFmt w:val="bullet"/>
      <w:lvlText w:val=""/>
      <w:lvlJc w:val="left"/>
      <w:pPr>
        <w:ind w:left="720" w:hanging="360"/>
      </w:pPr>
      <w:rPr>
        <w:rFonts w:ascii="Symbol" w:hAnsi="Symbol" w:hint="default"/>
      </w:rPr>
    </w:lvl>
    <w:lvl w:ilvl="1" w:tplc="23A6E242">
      <w:start w:val="1"/>
      <w:numFmt w:val="bullet"/>
      <w:lvlText w:val="o"/>
      <w:lvlJc w:val="left"/>
      <w:pPr>
        <w:ind w:left="1440" w:hanging="360"/>
      </w:pPr>
      <w:rPr>
        <w:rFonts w:ascii="Courier New" w:hAnsi="Courier New" w:hint="default"/>
      </w:rPr>
    </w:lvl>
    <w:lvl w:ilvl="2" w:tplc="80E2CA2C">
      <w:start w:val="1"/>
      <w:numFmt w:val="bullet"/>
      <w:lvlText w:val=""/>
      <w:lvlJc w:val="left"/>
      <w:pPr>
        <w:ind w:left="2160" w:hanging="360"/>
      </w:pPr>
      <w:rPr>
        <w:rFonts w:ascii="Wingdings" w:hAnsi="Wingdings" w:hint="default"/>
      </w:rPr>
    </w:lvl>
    <w:lvl w:ilvl="3" w:tplc="911442AA">
      <w:start w:val="1"/>
      <w:numFmt w:val="bullet"/>
      <w:lvlText w:val=""/>
      <w:lvlJc w:val="left"/>
      <w:pPr>
        <w:ind w:left="2880" w:hanging="360"/>
      </w:pPr>
      <w:rPr>
        <w:rFonts w:ascii="Symbol" w:hAnsi="Symbol" w:hint="default"/>
      </w:rPr>
    </w:lvl>
    <w:lvl w:ilvl="4" w:tplc="EA4618EA">
      <w:start w:val="1"/>
      <w:numFmt w:val="bullet"/>
      <w:lvlText w:val="o"/>
      <w:lvlJc w:val="left"/>
      <w:pPr>
        <w:ind w:left="3600" w:hanging="360"/>
      </w:pPr>
      <w:rPr>
        <w:rFonts w:ascii="Courier New" w:hAnsi="Courier New" w:hint="default"/>
      </w:rPr>
    </w:lvl>
    <w:lvl w:ilvl="5" w:tplc="45BE1768">
      <w:start w:val="1"/>
      <w:numFmt w:val="bullet"/>
      <w:lvlText w:val=""/>
      <w:lvlJc w:val="left"/>
      <w:pPr>
        <w:ind w:left="4320" w:hanging="360"/>
      </w:pPr>
      <w:rPr>
        <w:rFonts w:ascii="Wingdings" w:hAnsi="Wingdings" w:hint="default"/>
      </w:rPr>
    </w:lvl>
    <w:lvl w:ilvl="6" w:tplc="6DE6859C">
      <w:start w:val="1"/>
      <w:numFmt w:val="bullet"/>
      <w:lvlText w:val=""/>
      <w:lvlJc w:val="left"/>
      <w:pPr>
        <w:ind w:left="5040" w:hanging="360"/>
      </w:pPr>
      <w:rPr>
        <w:rFonts w:ascii="Symbol" w:hAnsi="Symbol" w:hint="default"/>
      </w:rPr>
    </w:lvl>
    <w:lvl w:ilvl="7" w:tplc="1994B604">
      <w:start w:val="1"/>
      <w:numFmt w:val="bullet"/>
      <w:lvlText w:val="o"/>
      <w:lvlJc w:val="left"/>
      <w:pPr>
        <w:ind w:left="5760" w:hanging="360"/>
      </w:pPr>
      <w:rPr>
        <w:rFonts w:ascii="Courier New" w:hAnsi="Courier New" w:hint="default"/>
      </w:rPr>
    </w:lvl>
    <w:lvl w:ilvl="8" w:tplc="61F0A428">
      <w:start w:val="1"/>
      <w:numFmt w:val="bullet"/>
      <w:lvlText w:val=""/>
      <w:lvlJc w:val="left"/>
      <w:pPr>
        <w:ind w:left="6480" w:hanging="360"/>
      </w:pPr>
      <w:rPr>
        <w:rFonts w:ascii="Wingdings" w:hAnsi="Wingdings" w:hint="default"/>
      </w:rPr>
    </w:lvl>
  </w:abstractNum>
  <w:abstractNum w:abstractNumId="42" w15:restartNumberingAfterBreak="0">
    <w:nsid w:val="6FEA3EFE"/>
    <w:multiLevelType w:val="hybridMultilevel"/>
    <w:tmpl w:val="893E74C8"/>
    <w:lvl w:ilvl="0" w:tplc="D5EA316A">
      <w:start w:val="1"/>
      <w:numFmt w:val="bullet"/>
      <w:lvlText w:val="-"/>
      <w:lvlJc w:val="left"/>
      <w:pPr>
        <w:ind w:left="1440" w:hanging="360"/>
      </w:pPr>
      <w:rPr>
        <w:rFonts w:ascii="Aptos" w:hAnsi="Apto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3" w15:restartNumberingAfterBreak="0">
    <w:nsid w:val="72CE2B81"/>
    <w:multiLevelType w:val="hybridMultilevel"/>
    <w:tmpl w:val="513A9D2A"/>
    <w:lvl w:ilvl="0" w:tplc="FFFFFFFF">
      <w:start w:val="12"/>
      <w:numFmt w:val="bullet"/>
      <w:lvlText w:val="-"/>
      <w:lvlJc w:val="left"/>
      <w:pPr>
        <w:ind w:left="1287" w:hanging="360"/>
      </w:pPr>
      <w:rPr>
        <w:rFonts w:ascii="Arial" w:eastAsiaTheme="minorHAnsi" w:hAnsi="Arial" w:cs="Aria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44" w15:restartNumberingAfterBreak="0">
    <w:nsid w:val="73211BAA"/>
    <w:multiLevelType w:val="hybridMultilevel"/>
    <w:tmpl w:val="75F6F478"/>
    <w:lvl w:ilvl="0" w:tplc="5B9251EE">
      <w:start w:val="1"/>
      <w:numFmt w:val="bullet"/>
      <w:pStyle w:val="Alineje"/>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5A806FD"/>
    <w:multiLevelType w:val="hybridMultilevel"/>
    <w:tmpl w:val="E912F73C"/>
    <w:lvl w:ilvl="0" w:tplc="BD68BD52">
      <w:start w:val="1"/>
      <w:numFmt w:val="bullet"/>
      <w:lvlText w:val="-"/>
      <w:lvlJc w:val="left"/>
      <w:pPr>
        <w:ind w:left="720" w:hanging="360"/>
      </w:pPr>
      <w:rPr>
        <w:rFonts w:ascii="Arial Narrow" w:eastAsia="System" w:hAnsi="Arial Narrow" w:cs="System"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CCFC7BD"/>
    <w:multiLevelType w:val="hybridMultilevel"/>
    <w:tmpl w:val="FFFFFFFF"/>
    <w:lvl w:ilvl="0" w:tplc="F2205210">
      <w:start w:val="1"/>
      <w:numFmt w:val="bullet"/>
      <w:lvlText w:val="-"/>
      <w:lvlJc w:val="left"/>
      <w:pPr>
        <w:ind w:left="1211" w:hanging="360"/>
      </w:pPr>
      <w:rPr>
        <w:rFonts w:ascii="&quot;Arial Narrow&quot;,sans-serif" w:hAnsi="&quot;Arial Narrow&quot;,sans-serif" w:hint="default"/>
      </w:rPr>
    </w:lvl>
    <w:lvl w:ilvl="1" w:tplc="B72C93B0">
      <w:start w:val="1"/>
      <w:numFmt w:val="bullet"/>
      <w:lvlText w:val="o"/>
      <w:lvlJc w:val="left"/>
      <w:pPr>
        <w:ind w:left="1931" w:hanging="360"/>
      </w:pPr>
      <w:rPr>
        <w:rFonts w:ascii="Courier New" w:hAnsi="Courier New" w:hint="default"/>
      </w:rPr>
    </w:lvl>
    <w:lvl w:ilvl="2" w:tplc="652A74CE">
      <w:start w:val="1"/>
      <w:numFmt w:val="bullet"/>
      <w:lvlText w:val=""/>
      <w:lvlJc w:val="left"/>
      <w:pPr>
        <w:ind w:left="2651" w:hanging="360"/>
      </w:pPr>
      <w:rPr>
        <w:rFonts w:ascii="Wingdings" w:hAnsi="Wingdings" w:hint="default"/>
      </w:rPr>
    </w:lvl>
    <w:lvl w:ilvl="3" w:tplc="9CDC0BE0">
      <w:start w:val="1"/>
      <w:numFmt w:val="bullet"/>
      <w:lvlText w:val=""/>
      <w:lvlJc w:val="left"/>
      <w:pPr>
        <w:ind w:left="3371" w:hanging="360"/>
      </w:pPr>
      <w:rPr>
        <w:rFonts w:ascii="Symbol" w:hAnsi="Symbol" w:hint="default"/>
      </w:rPr>
    </w:lvl>
    <w:lvl w:ilvl="4" w:tplc="140ED97E">
      <w:start w:val="1"/>
      <w:numFmt w:val="bullet"/>
      <w:lvlText w:val="o"/>
      <w:lvlJc w:val="left"/>
      <w:pPr>
        <w:ind w:left="4091" w:hanging="360"/>
      </w:pPr>
      <w:rPr>
        <w:rFonts w:ascii="Courier New" w:hAnsi="Courier New" w:hint="default"/>
      </w:rPr>
    </w:lvl>
    <w:lvl w:ilvl="5" w:tplc="6B482540">
      <w:start w:val="1"/>
      <w:numFmt w:val="bullet"/>
      <w:lvlText w:val=""/>
      <w:lvlJc w:val="left"/>
      <w:pPr>
        <w:ind w:left="4811" w:hanging="360"/>
      </w:pPr>
      <w:rPr>
        <w:rFonts w:ascii="Wingdings" w:hAnsi="Wingdings" w:hint="default"/>
      </w:rPr>
    </w:lvl>
    <w:lvl w:ilvl="6" w:tplc="86085504">
      <w:start w:val="1"/>
      <w:numFmt w:val="bullet"/>
      <w:lvlText w:val=""/>
      <w:lvlJc w:val="left"/>
      <w:pPr>
        <w:ind w:left="5531" w:hanging="360"/>
      </w:pPr>
      <w:rPr>
        <w:rFonts w:ascii="Symbol" w:hAnsi="Symbol" w:hint="default"/>
      </w:rPr>
    </w:lvl>
    <w:lvl w:ilvl="7" w:tplc="F0ACAEAA">
      <w:start w:val="1"/>
      <w:numFmt w:val="bullet"/>
      <w:lvlText w:val="o"/>
      <w:lvlJc w:val="left"/>
      <w:pPr>
        <w:ind w:left="6251" w:hanging="360"/>
      </w:pPr>
      <w:rPr>
        <w:rFonts w:ascii="Courier New" w:hAnsi="Courier New" w:hint="default"/>
      </w:rPr>
    </w:lvl>
    <w:lvl w:ilvl="8" w:tplc="249E3AF4">
      <w:start w:val="1"/>
      <w:numFmt w:val="bullet"/>
      <w:lvlText w:val=""/>
      <w:lvlJc w:val="left"/>
      <w:pPr>
        <w:ind w:left="6971" w:hanging="360"/>
      </w:pPr>
      <w:rPr>
        <w:rFonts w:ascii="Wingdings" w:hAnsi="Wingdings" w:hint="default"/>
      </w:rPr>
    </w:lvl>
  </w:abstractNum>
  <w:abstractNum w:abstractNumId="47" w15:restartNumberingAfterBreak="0">
    <w:nsid w:val="7DAC06CD"/>
    <w:multiLevelType w:val="hybridMultilevel"/>
    <w:tmpl w:val="195C59C2"/>
    <w:lvl w:ilvl="0" w:tplc="FFFFFFFF">
      <w:start w:val="12"/>
      <w:numFmt w:val="bullet"/>
      <w:lvlText w:val="-"/>
      <w:lvlJc w:val="left"/>
      <w:pPr>
        <w:ind w:left="1854" w:hanging="360"/>
      </w:pPr>
      <w:rPr>
        <w:rFonts w:ascii="Arial" w:eastAsiaTheme="minorHAnsi" w:hAnsi="Arial" w:cs="Arial" w:hint="default"/>
      </w:rPr>
    </w:lvl>
    <w:lvl w:ilvl="1" w:tplc="04240003" w:tentative="1">
      <w:start w:val="1"/>
      <w:numFmt w:val="bullet"/>
      <w:lvlText w:val="o"/>
      <w:lvlJc w:val="left"/>
      <w:pPr>
        <w:ind w:left="2574" w:hanging="360"/>
      </w:pPr>
      <w:rPr>
        <w:rFonts w:ascii="Courier New" w:hAnsi="Courier New" w:cs="Courier New" w:hint="default"/>
      </w:rPr>
    </w:lvl>
    <w:lvl w:ilvl="2" w:tplc="04240005" w:tentative="1">
      <w:start w:val="1"/>
      <w:numFmt w:val="bullet"/>
      <w:lvlText w:val=""/>
      <w:lvlJc w:val="left"/>
      <w:pPr>
        <w:ind w:left="3294" w:hanging="360"/>
      </w:pPr>
      <w:rPr>
        <w:rFonts w:ascii="Wingdings" w:hAnsi="Wingdings" w:hint="default"/>
      </w:rPr>
    </w:lvl>
    <w:lvl w:ilvl="3" w:tplc="04240001" w:tentative="1">
      <w:start w:val="1"/>
      <w:numFmt w:val="bullet"/>
      <w:lvlText w:val=""/>
      <w:lvlJc w:val="left"/>
      <w:pPr>
        <w:ind w:left="4014" w:hanging="360"/>
      </w:pPr>
      <w:rPr>
        <w:rFonts w:ascii="Symbol" w:hAnsi="Symbol" w:hint="default"/>
      </w:rPr>
    </w:lvl>
    <w:lvl w:ilvl="4" w:tplc="04240003" w:tentative="1">
      <w:start w:val="1"/>
      <w:numFmt w:val="bullet"/>
      <w:lvlText w:val="o"/>
      <w:lvlJc w:val="left"/>
      <w:pPr>
        <w:ind w:left="4734" w:hanging="360"/>
      </w:pPr>
      <w:rPr>
        <w:rFonts w:ascii="Courier New" w:hAnsi="Courier New" w:cs="Courier New" w:hint="default"/>
      </w:rPr>
    </w:lvl>
    <w:lvl w:ilvl="5" w:tplc="04240005" w:tentative="1">
      <w:start w:val="1"/>
      <w:numFmt w:val="bullet"/>
      <w:lvlText w:val=""/>
      <w:lvlJc w:val="left"/>
      <w:pPr>
        <w:ind w:left="5454" w:hanging="360"/>
      </w:pPr>
      <w:rPr>
        <w:rFonts w:ascii="Wingdings" w:hAnsi="Wingdings" w:hint="default"/>
      </w:rPr>
    </w:lvl>
    <w:lvl w:ilvl="6" w:tplc="04240001" w:tentative="1">
      <w:start w:val="1"/>
      <w:numFmt w:val="bullet"/>
      <w:lvlText w:val=""/>
      <w:lvlJc w:val="left"/>
      <w:pPr>
        <w:ind w:left="6174" w:hanging="360"/>
      </w:pPr>
      <w:rPr>
        <w:rFonts w:ascii="Symbol" w:hAnsi="Symbol" w:hint="default"/>
      </w:rPr>
    </w:lvl>
    <w:lvl w:ilvl="7" w:tplc="04240003" w:tentative="1">
      <w:start w:val="1"/>
      <w:numFmt w:val="bullet"/>
      <w:lvlText w:val="o"/>
      <w:lvlJc w:val="left"/>
      <w:pPr>
        <w:ind w:left="6894" w:hanging="360"/>
      </w:pPr>
      <w:rPr>
        <w:rFonts w:ascii="Courier New" w:hAnsi="Courier New" w:cs="Courier New" w:hint="default"/>
      </w:rPr>
    </w:lvl>
    <w:lvl w:ilvl="8" w:tplc="04240005" w:tentative="1">
      <w:start w:val="1"/>
      <w:numFmt w:val="bullet"/>
      <w:lvlText w:val=""/>
      <w:lvlJc w:val="left"/>
      <w:pPr>
        <w:ind w:left="7614" w:hanging="360"/>
      </w:pPr>
      <w:rPr>
        <w:rFonts w:ascii="Wingdings" w:hAnsi="Wingdings" w:hint="default"/>
      </w:rPr>
    </w:lvl>
  </w:abstractNum>
  <w:abstractNum w:abstractNumId="48" w15:restartNumberingAfterBreak="0">
    <w:nsid w:val="7EC82497"/>
    <w:multiLevelType w:val="hybridMultilevel"/>
    <w:tmpl w:val="B5F2AEC2"/>
    <w:lvl w:ilvl="0" w:tplc="CA2C7FFE">
      <w:start w:val="1"/>
      <w:numFmt w:val="lowerLetter"/>
      <w:lvlText w:val="%1)"/>
      <w:lvlJc w:val="left"/>
      <w:pPr>
        <w:ind w:left="720" w:hanging="360"/>
      </w:pPr>
      <w:rPr>
        <w:rFonts w:ascii="Arial" w:hAnsi="Arial" w:cs="Arial" w:hint="default"/>
        <w:i/>
        <w:iCs/>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602493298">
    <w:abstractNumId w:val="25"/>
  </w:num>
  <w:num w:numId="2" w16cid:durableId="842281235">
    <w:abstractNumId w:val="21"/>
  </w:num>
  <w:num w:numId="3" w16cid:durableId="1694843441">
    <w:abstractNumId w:val="23"/>
    <w:lvlOverride w:ilvl="0">
      <w:startOverride w:val="1"/>
    </w:lvlOverride>
  </w:num>
  <w:num w:numId="4" w16cid:durableId="346449434">
    <w:abstractNumId w:val="5"/>
  </w:num>
  <w:num w:numId="5" w16cid:durableId="691806990">
    <w:abstractNumId w:val="20"/>
  </w:num>
  <w:num w:numId="6" w16cid:durableId="1180199319">
    <w:abstractNumId w:val="44"/>
  </w:num>
  <w:num w:numId="7" w16cid:durableId="78405359">
    <w:abstractNumId w:val="22"/>
  </w:num>
  <w:num w:numId="8" w16cid:durableId="1422794853">
    <w:abstractNumId w:val="7"/>
  </w:num>
  <w:num w:numId="9" w16cid:durableId="1280379607">
    <w:abstractNumId w:val="35"/>
  </w:num>
  <w:num w:numId="10" w16cid:durableId="1806584742">
    <w:abstractNumId w:val="37"/>
  </w:num>
  <w:num w:numId="11" w16cid:durableId="1351222356">
    <w:abstractNumId w:val="48"/>
  </w:num>
  <w:num w:numId="12" w16cid:durableId="650250732">
    <w:abstractNumId w:val="31"/>
  </w:num>
  <w:num w:numId="13" w16cid:durableId="1139808810">
    <w:abstractNumId w:val="45"/>
  </w:num>
  <w:num w:numId="14" w16cid:durableId="1212425022">
    <w:abstractNumId w:val="13"/>
  </w:num>
  <w:num w:numId="15" w16cid:durableId="988172373">
    <w:abstractNumId w:val="11"/>
  </w:num>
  <w:num w:numId="16" w16cid:durableId="933780869">
    <w:abstractNumId w:val="43"/>
  </w:num>
  <w:num w:numId="17" w16cid:durableId="1096100037">
    <w:abstractNumId w:val="33"/>
  </w:num>
  <w:num w:numId="18" w16cid:durableId="1605767522">
    <w:abstractNumId w:val="47"/>
  </w:num>
  <w:num w:numId="19" w16cid:durableId="1814562289">
    <w:abstractNumId w:val="2"/>
  </w:num>
  <w:num w:numId="20" w16cid:durableId="1466973286">
    <w:abstractNumId w:val="26"/>
  </w:num>
  <w:num w:numId="21" w16cid:durableId="1705324508">
    <w:abstractNumId w:val="15"/>
  </w:num>
  <w:num w:numId="22" w16cid:durableId="655956816">
    <w:abstractNumId w:val="1"/>
  </w:num>
  <w:num w:numId="23" w16cid:durableId="1650549250">
    <w:abstractNumId w:val="8"/>
  </w:num>
  <w:num w:numId="24" w16cid:durableId="1792900653">
    <w:abstractNumId w:val="28"/>
  </w:num>
  <w:num w:numId="25" w16cid:durableId="1197084129">
    <w:abstractNumId w:val="12"/>
  </w:num>
  <w:num w:numId="26" w16cid:durableId="2064013421">
    <w:abstractNumId w:val="36"/>
  </w:num>
  <w:num w:numId="27" w16cid:durableId="2030138612">
    <w:abstractNumId w:val="3"/>
  </w:num>
  <w:num w:numId="28" w16cid:durableId="884677172">
    <w:abstractNumId w:val="0"/>
  </w:num>
  <w:num w:numId="29" w16cid:durableId="1775978754">
    <w:abstractNumId w:val="4"/>
  </w:num>
  <w:num w:numId="30" w16cid:durableId="1278488560">
    <w:abstractNumId w:val="19"/>
  </w:num>
  <w:num w:numId="31" w16cid:durableId="1245802423">
    <w:abstractNumId w:val="16"/>
  </w:num>
  <w:num w:numId="32" w16cid:durableId="2015523996">
    <w:abstractNumId w:val="34"/>
  </w:num>
  <w:num w:numId="33" w16cid:durableId="1279486709">
    <w:abstractNumId w:val="41"/>
  </w:num>
  <w:num w:numId="34" w16cid:durableId="1704012974">
    <w:abstractNumId w:val="24"/>
  </w:num>
  <w:num w:numId="35" w16cid:durableId="1735544067">
    <w:abstractNumId w:val="17"/>
  </w:num>
  <w:num w:numId="36" w16cid:durableId="1655837331">
    <w:abstractNumId w:val="32"/>
  </w:num>
  <w:num w:numId="37" w16cid:durableId="1455173823">
    <w:abstractNumId w:val="29"/>
  </w:num>
  <w:num w:numId="38" w16cid:durableId="1349215210">
    <w:abstractNumId w:val="30"/>
  </w:num>
  <w:num w:numId="39" w16cid:durableId="2100369588">
    <w:abstractNumId w:val="39"/>
  </w:num>
  <w:num w:numId="40" w16cid:durableId="126053978">
    <w:abstractNumId w:val="40"/>
  </w:num>
  <w:num w:numId="41" w16cid:durableId="1977445122">
    <w:abstractNumId w:val="46"/>
  </w:num>
  <w:num w:numId="42" w16cid:durableId="389043336">
    <w:abstractNumId w:val="10"/>
  </w:num>
  <w:num w:numId="43" w16cid:durableId="429737509">
    <w:abstractNumId w:val="6"/>
  </w:num>
  <w:num w:numId="44" w16cid:durableId="1823161300">
    <w:abstractNumId w:val="42"/>
  </w:num>
  <w:num w:numId="45" w16cid:durableId="958101089">
    <w:abstractNumId w:val="18"/>
  </w:num>
  <w:num w:numId="46" w16cid:durableId="594483403">
    <w:abstractNumId w:val="38"/>
  </w:num>
  <w:num w:numId="47" w16cid:durableId="1277103660">
    <w:abstractNumId w:val="27"/>
  </w:num>
  <w:num w:numId="48" w16cid:durableId="2017919811">
    <w:abstractNumId w:val="14"/>
  </w:num>
  <w:num w:numId="49" w16cid:durableId="184906308">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US" w:vendorID="64" w:dllVersion="6" w:nlCheck="1" w:checkStyle="1"/>
  <w:activeWritingStyle w:appName="MSWord" w:lang="it-IT" w:vendorID="64" w:dllVersion="0" w:nlCheck="1" w:checkStyle="0"/>
  <w:activeWritingStyle w:appName="MSWord" w:lang="en-US" w:vendorID="64" w:dllVersion="0" w:nlCheck="1" w:checkStyle="0"/>
  <w:activeWritingStyle w:appName="MSWord" w:lang="de-DE" w:vendorID="64" w:dllVersion="0" w:nlCheck="1" w:checkStyle="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05"/>
    <w:rsid w:val="00000932"/>
    <w:rsid w:val="00000FA9"/>
    <w:rsid w:val="00001082"/>
    <w:rsid w:val="00002ABF"/>
    <w:rsid w:val="00002EA0"/>
    <w:rsid w:val="000049AC"/>
    <w:rsid w:val="0000525C"/>
    <w:rsid w:val="00005712"/>
    <w:rsid w:val="000058EE"/>
    <w:rsid w:val="00005AF9"/>
    <w:rsid w:val="00005D9A"/>
    <w:rsid w:val="000064E2"/>
    <w:rsid w:val="00006B94"/>
    <w:rsid w:val="00006F1A"/>
    <w:rsid w:val="0000711F"/>
    <w:rsid w:val="00007294"/>
    <w:rsid w:val="0000772E"/>
    <w:rsid w:val="00007C5A"/>
    <w:rsid w:val="00007C7C"/>
    <w:rsid w:val="00011AF1"/>
    <w:rsid w:val="00011B39"/>
    <w:rsid w:val="00011C7B"/>
    <w:rsid w:val="00012708"/>
    <w:rsid w:val="000133E6"/>
    <w:rsid w:val="00013BF5"/>
    <w:rsid w:val="000148E1"/>
    <w:rsid w:val="000151E4"/>
    <w:rsid w:val="00015646"/>
    <w:rsid w:val="00015B60"/>
    <w:rsid w:val="00015F3D"/>
    <w:rsid w:val="000168F1"/>
    <w:rsid w:val="00016BC1"/>
    <w:rsid w:val="00016D47"/>
    <w:rsid w:val="00016EED"/>
    <w:rsid w:val="00020726"/>
    <w:rsid w:val="00022F9C"/>
    <w:rsid w:val="00023321"/>
    <w:rsid w:val="00023A88"/>
    <w:rsid w:val="00023CA7"/>
    <w:rsid w:val="00024D0C"/>
    <w:rsid w:val="0002530F"/>
    <w:rsid w:val="00025A2E"/>
    <w:rsid w:val="00025D7B"/>
    <w:rsid w:val="00026610"/>
    <w:rsid w:val="00026888"/>
    <w:rsid w:val="00026A6C"/>
    <w:rsid w:val="00027B96"/>
    <w:rsid w:val="00027D77"/>
    <w:rsid w:val="000300DD"/>
    <w:rsid w:val="0003045E"/>
    <w:rsid w:val="00030943"/>
    <w:rsid w:val="000312D0"/>
    <w:rsid w:val="000312D5"/>
    <w:rsid w:val="00031F92"/>
    <w:rsid w:val="0003361F"/>
    <w:rsid w:val="000341B7"/>
    <w:rsid w:val="00034CFF"/>
    <w:rsid w:val="0003539A"/>
    <w:rsid w:val="000362B0"/>
    <w:rsid w:val="000363D4"/>
    <w:rsid w:val="00036784"/>
    <w:rsid w:val="00037124"/>
    <w:rsid w:val="0003778A"/>
    <w:rsid w:val="00040F07"/>
    <w:rsid w:val="0004112A"/>
    <w:rsid w:val="00041BBE"/>
    <w:rsid w:val="0004287B"/>
    <w:rsid w:val="000429EF"/>
    <w:rsid w:val="00042A7A"/>
    <w:rsid w:val="000432BB"/>
    <w:rsid w:val="000446CA"/>
    <w:rsid w:val="00045809"/>
    <w:rsid w:val="0004584B"/>
    <w:rsid w:val="00045B88"/>
    <w:rsid w:val="00045F41"/>
    <w:rsid w:val="000461A4"/>
    <w:rsid w:val="00047D7C"/>
    <w:rsid w:val="0005021A"/>
    <w:rsid w:val="000509B2"/>
    <w:rsid w:val="00050D66"/>
    <w:rsid w:val="000513E5"/>
    <w:rsid w:val="0005149E"/>
    <w:rsid w:val="0005177F"/>
    <w:rsid w:val="000518F8"/>
    <w:rsid w:val="00051903"/>
    <w:rsid w:val="00051EA9"/>
    <w:rsid w:val="00052FA5"/>
    <w:rsid w:val="0005441E"/>
    <w:rsid w:val="00054FBD"/>
    <w:rsid w:val="0005560B"/>
    <w:rsid w:val="000559FB"/>
    <w:rsid w:val="00055B3C"/>
    <w:rsid w:val="00055D41"/>
    <w:rsid w:val="0005651D"/>
    <w:rsid w:val="00056891"/>
    <w:rsid w:val="00056DC6"/>
    <w:rsid w:val="000573A6"/>
    <w:rsid w:val="000601D8"/>
    <w:rsid w:val="000606B3"/>
    <w:rsid w:val="000609FB"/>
    <w:rsid w:val="00060AF3"/>
    <w:rsid w:val="000615B6"/>
    <w:rsid w:val="00061F89"/>
    <w:rsid w:val="000621C9"/>
    <w:rsid w:val="000621CE"/>
    <w:rsid w:val="00062F8A"/>
    <w:rsid w:val="00064273"/>
    <w:rsid w:val="00064416"/>
    <w:rsid w:val="000647FD"/>
    <w:rsid w:val="00064D88"/>
    <w:rsid w:val="000669BA"/>
    <w:rsid w:val="000673C0"/>
    <w:rsid w:val="00071ABA"/>
    <w:rsid w:val="00071E52"/>
    <w:rsid w:val="000735C2"/>
    <w:rsid w:val="000742C6"/>
    <w:rsid w:val="0007453D"/>
    <w:rsid w:val="000753DD"/>
    <w:rsid w:val="00075404"/>
    <w:rsid w:val="00075F41"/>
    <w:rsid w:val="000765CA"/>
    <w:rsid w:val="000767EF"/>
    <w:rsid w:val="000775CB"/>
    <w:rsid w:val="00077EFC"/>
    <w:rsid w:val="000803BC"/>
    <w:rsid w:val="0008088B"/>
    <w:rsid w:val="00080F29"/>
    <w:rsid w:val="00081AB6"/>
    <w:rsid w:val="00081B10"/>
    <w:rsid w:val="000823FD"/>
    <w:rsid w:val="00082B53"/>
    <w:rsid w:val="00082E70"/>
    <w:rsid w:val="000835CF"/>
    <w:rsid w:val="00083C87"/>
    <w:rsid w:val="000844BF"/>
    <w:rsid w:val="00084733"/>
    <w:rsid w:val="00084D2A"/>
    <w:rsid w:val="0008521D"/>
    <w:rsid w:val="0008599C"/>
    <w:rsid w:val="00085C55"/>
    <w:rsid w:val="00086E04"/>
    <w:rsid w:val="00087946"/>
    <w:rsid w:val="00087FAB"/>
    <w:rsid w:val="00090EBE"/>
    <w:rsid w:val="000910FA"/>
    <w:rsid w:val="00091242"/>
    <w:rsid w:val="0009418F"/>
    <w:rsid w:val="000941F7"/>
    <w:rsid w:val="0009428F"/>
    <w:rsid w:val="00094A80"/>
    <w:rsid w:val="00095933"/>
    <w:rsid w:val="00095CE5"/>
    <w:rsid w:val="000960A5"/>
    <w:rsid w:val="00096DB6"/>
    <w:rsid w:val="000975DD"/>
    <w:rsid w:val="000A0070"/>
    <w:rsid w:val="000A0787"/>
    <w:rsid w:val="000A0FE3"/>
    <w:rsid w:val="000A1AD2"/>
    <w:rsid w:val="000A1E00"/>
    <w:rsid w:val="000A2A14"/>
    <w:rsid w:val="000A32E6"/>
    <w:rsid w:val="000A375D"/>
    <w:rsid w:val="000A464C"/>
    <w:rsid w:val="000A57B8"/>
    <w:rsid w:val="000A6850"/>
    <w:rsid w:val="000A7238"/>
    <w:rsid w:val="000A748A"/>
    <w:rsid w:val="000A78B6"/>
    <w:rsid w:val="000B0464"/>
    <w:rsid w:val="000B1395"/>
    <w:rsid w:val="000B1867"/>
    <w:rsid w:val="000B389E"/>
    <w:rsid w:val="000B52C7"/>
    <w:rsid w:val="000B5765"/>
    <w:rsid w:val="000B74C2"/>
    <w:rsid w:val="000C0CB5"/>
    <w:rsid w:val="000C10F5"/>
    <w:rsid w:val="000C1B57"/>
    <w:rsid w:val="000C1D41"/>
    <w:rsid w:val="000C21CA"/>
    <w:rsid w:val="000C381B"/>
    <w:rsid w:val="000C3AC4"/>
    <w:rsid w:val="000C4162"/>
    <w:rsid w:val="000C5C7E"/>
    <w:rsid w:val="000C6235"/>
    <w:rsid w:val="000C6895"/>
    <w:rsid w:val="000C7B01"/>
    <w:rsid w:val="000C7E5E"/>
    <w:rsid w:val="000D00C8"/>
    <w:rsid w:val="000D01D8"/>
    <w:rsid w:val="000D043F"/>
    <w:rsid w:val="000D0849"/>
    <w:rsid w:val="000D0BCD"/>
    <w:rsid w:val="000D0D5F"/>
    <w:rsid w:val="000D0E89"/>
    <w:rsid w:val="000D1CCD"/>
    <w:rsid w:val="000D229F"/>
    <w:rsid w:val="000D2353"/>
    <w:rsid w:val="000D2F28"/>
    <w:rsid w:val="000D32C9"/>
    <w:rsid w:val="000D34FC"/>
    <w:rsid w:val="000D4557"/>
    <w:rsid w:val="000D4A66"/>
    <w:rsid w:val="000D5681"/>
    <w:rsid w:val="000D609A"/>
    <w:rsid w:val="000D74EE"/>
    <w:rsid w:val="000D768A"/>
    <w:rsid w:val="000D77D6"/>
    <w:rsid w:val="000D7F64"/>
    <w:rsid w:val="000E0A17"/>
    <w:rsid w:val="000E157A"/>
    <w:rsid w:val="000E164D"/>
    <w:rsid w:val="000E1A4F"/>
    <w:rsid w:val="000E24FF"/>
    <w:rsid w:val="000E29F5"/>
    <w:rsid w:val="000E3208"/>
    <w:rsid w:val="000E3630"/>
    <w:rsid w:val="000E4C0F"/>
    <w:rsid w:val="000E4D05"/>
    <w:rsid w:val="000E55E4"/>
    <w:rsid w:val="000E58C9"/>
    <w:rsid w:val="000E5ACA"/>
    <w:rsid w:val="000E5B3A"/>
    <w:rsid w:val="000E5C6F"/>
    <w:rsid w:val="000E5D2A"/>
    <w:rsid w:val="000E5F1D"/>
    <w:rsid w:val="000E7161"/>
    <w:rsid w:val="000E7816"/>
    <w:rsid w:val="000F00A5"/>
    <w:rsid w:val="000F113A"/>
    <w:rsid w:val="000F14D8"/>
    <w:rsid w:val="000F2219"/>
    <w:rsid w:val="000F27F2"/>
    <w:rsid w:val="000F2B78"/>
    <w:rsid w:val="000F2F76"/>
    <w:rsid w:val="000F3037"/>
    <w:rsid w:val="000F30F8"/>
    <w:rsid w:val="000F45B5"/>
    <w:rsid w:val="000F4734"/>
    <w:rsid w:val="000F4D81"/>
    <w:rsid w:val="000F5447"/>
    <w:rsid w:val="000F5758"/>
    <w:rsid w:val="000F590C"/>
    <w:rsid w:val="000F64CD"/>
    <w:rsid w:val="000F6EF2"/>
    <w:rsid w:val="00101D74"/>
    <w:rsid w:val="00101F2A"/>
    <w:rsid w:val="0010230C"/>
    <w:rsid w:val="00102978"/>
    <w:rsid w:val="00102E28"/>
    <w:rsid w:val="00103139"/>
    <w:rsid w:val="001040CA"/>
    <w:rsid w:val="00104A6F"/>
    <w:rsid w:val="00105624"/>
    <w:rsid w:val="00105FF1"/>
    <w:rsid w:val="00106A18"/>
    <w:rsid w:val="00106A75"/>
    <w:rsid w:val="00110513"/>
    <w:rsid w:val="00110820"/>
    <w:rsid w:val="001123A8"/>
    <w:rsid w:val="00113720"/>
    <w:rsid w:val="00114448"/>
    <w:rsid w:val="00114B16"/>
    <w:rsid w:val="0011666A"/>
    <w:rsid w:val="00116745"/>
    <w:rsid w:val="00117082"/>
    <w:rsid w:val="00117866"/>
    <w:rsid w:val="0012135B"/>
    <w:rsid w:val="00121517"/>
    <w:rsid w:val="0012197C"/>
    <w:rsid w:val="001226A4"/>
    <w:rsid w:val="00122D02"/>
    <w:rsid w:val="00124114"/>
    <w:rsid w:val="00124968"/>
    <w:rsid w:val="0012573C"/>
    <w:rsid w:val="00126E85"/>
    <w:rsid w:val="00126F0E"/>
    <w:rsid w:val="0012726A"/>
    <w:rsid w:val="00127DD4"/>
    <w:rsid w:val="00130A62"/>
    <w:rsid w:val="00130BA2"/>
    <w:rsid w:val="00131272"/>
    <w:rsid w:val="00131620"/>
    <w:rsid w:val="00131EF3"/>
    <w:rsid w:val="001330DD"/>
    <w:rsid w:val="001335C2"/>
    <w:rsid w:val="0013445F"/>
    <w:rsid w:val="001349D2"/>
    <w:rsid w:val="001349F8"/>
    <w:rsid w:val="00135581"/>
    <w:rsid w:val="001357B2"/>
    <w:rsid w:val="001363C8"/>
    <w:rsid w:val="00137D4A"/>
    <w:rsid w:val="00141137"/>
    <w:rsid w:val="001415B5"/>
    <w:rsid w:val="001416A7"/>
    <w:rsid w:val="00141AD6"/>
    <w:rsid w:val="001429CE"/>
    <w:rsid w:val="00142F9C"/>
    <w:rsid w:val="00143A41"/>
    <w:rsid w:val="00143F0F"/>
    <w:rsid w:val="00144D17"/>
    <w:rsid w:val="00145782"/>
    <w:rsid w:val="00145D3A"/>
    <w:rsid w:val="0014668A"/>
    <w:rsid w:val="00146C09"/>
    <w:rsid w:val="00146D21"/>
    <w:rsid w:val="001470AF"/>
    <w:rsid w:val="00147457"/>
    <w:rsid w:val="001478DB"/>
    <w:rsid w:val="0015068C"/>
    <w:rsid w:val="00150739"/>
    <w:rsid w:val="00152130"/>
    <w:rsid w:val="00152655"/>
    <w:rsid w:val="00152875"/>
    <w:rsid w:val="00152C64"/>
    <w:rsid w:val="00152D73"/>
    <w:rsid w:val="00153D7B"/>
    <w:rsid w:val="001540BC"/>
    <w:rsid w:val="00154770"/>
    <w:rsid w:val="001548F9"/>
    <w:rsid w:val="00155279"/>
    <w:rsid w:val="001554E9"/>
    <w:rsid w:val="00156853"/>
    <w:rsid w:val="00157EE1"/>
    <w:rsid w:val="001609DB"/>
    <w:rsid w:val="00160A6E"/>
    <w:rsid w:val="001610A5"/>
    <w:rsid w:val="0016149F"/>
    <w:rsid w:val="00162A00"/>
    <w:rsid w:val="00162CE8"/>
    <w:rsid w:val="00162DCC"/>
    <w:rsid w:val="00164422"/>
    <w:rsid w:val="00164440"/>
    <w:rsid w:val="001653E7"/>
    <w:rsid w:val="00165AC2"/>
    <w:rsid w:val="0016623A"/>
    <w:rsid w:val="00166F84"/>
    <w:rsid w:val="0016711A"/>
    <w:rsid w:val="00167297"/>
    <w:rsid w:val="00167F79"/>
    <w:rsid w:val="00170013"/>
    <w:rsid w:val="00170474"/>
    <w:rsid w:val="00170BD8"/>
    <w:rsid w:val="00171D0C"/>
    <w:rsid w:val="00171E3B"/>
    <w:rsid w:val="00172626"/>
    <w:rsid w:val="00172A28"/>
    <w:rsid w:val="00172AB1"/>
    <w:rsid w:val="0017391C"/>
    <w:rsid w:val="0017398B"/>
    <w:rsid w:val="0017431E"/>
    <w:rsid w:val="00174526"/>
    <w:rsid w:val="0017478F"/>
    <w:rsid w:val="001749A4"/>
    <w:rsid w:val="0017530C"/>
    <w:rsid w:val="00175610"/>
    <w:rsid w:val="00176555"/>
    <w:rsid w:val="0017692F"/>
    <w:rsid w:val="00176C40"/>
    <w:rsid w:val="00177312"/>
    <w:rsid w:val="00177D78"/>
    <w:rsid w:val="00180EF1"/>
    <w:rsid w:val="001812B7"/>
    <w:rsid w:val="00181334"/>
    <w:rsid w:val="001817EC"/>
    <w:rsid w:val="0018236B"/>
    <w:rsid w:val="0018257C"/>
    <w:rsid w:val="0018279F"/>
    <w:rsid w:val="00182A46"/>
    <w:rsid w:val="00182B03"/>
    <w:rsid w:val="00182DD4"/>
    <w:rsid w:val="00183AD2"/>
    <w:rsid w:val="0018436D"/>
    <w:rsid w:val="00184A18"/>
    <w:rsid w:val="001854F3"/>
    <w:rsid w:val="0018551D"/>
    <w:rsid w:val="001868F1"/>
    <w:rsid w:val="00186E13"/>
    <w:rsid w:val="001878AA"/>
    <w:rsid w:val="001903C2"/>
    <w:rsid w:val="001915AC"/>
    <w:rsid w:val="00191616"/>
    <w:rsid w:val="001926BB"/>
    <w:rsid w:val="00193567"/>
    <w:rsid w:val="001935C3"/>
    <w:rsid w:val="0019382E"/>
    <w:rsid w:val="001938EF"/>
    <w:rsid w:val="0019408F"/>
    <w:rsid w:val="00194179"/>
    <w:rsid w:val="0019531A"/>
    <w:rsid w:val="00195536"/>
    <w:rsid w:val="0019564C"/>
    <w:rsid w:val="0019610B"/>
    <w:rsid w:val="00196572"/>
    <w:rsid w:val="00196601"/>
    <w:rsid w:val="00196717"/>
    <w:rsid w:val="00196EBB"/>
    <w:rsid w:val="00196F4A"/>
    <w:rsid w:val="0019711E"/>
    <w:rsid w:val="001A02BE"/>
    <w:rsid w:val="001A0491"/>
    <w:rsid w:val="001A1B11"/>
    <w:rsid w:val="001A213A"/>
    <w:rsid w:val="001A37D9"/>
    <w:rsid w:val="001A401D"/>
    <w:rsid w:val="001A43E3"/>
    <w:rsid w:val="001A53FF"/>
    <w:rsid w:val="001A5ADA"/>
    <w:rsid w:val="001A6254"/>
    <w:rsid w:val="001A7260"/>
    <w:rsid w:val="001B0323"/>
    <w:rsid w:val="001B074F"/>
    <w:rsid w:val="001B1311"/>
    <w:rsid w:val="001B220D"/>
    <w:rsid w:val="001B22BF"/>
    <w:rsid w:val="001B2549"/>
    <w:rsid w:val="001B261C"/>
    <w:rsid w:val="001B30E8"/>
    <w:rsid w:val="001B39A1"/>
    <w:rsid w:val="001B4E55"/>
    <w:rsid w:val="001B518C"/>
    <w:rsid w:val="001B70E7"/>
    <w:rsid w:val="001C06EE"/>
    <w:rsid w:val="001C0E7B"/>
    <w:rsid w:val="001C11A4"/>
    <w:rsid w:val="001C196B"/>
    <w:rsid w:val="001C46B4"/>
    <w:rsid w:val="001C4BD1"/>
    <w:rsid w:val="001C60F3"/>
    <w:rsid w:val="001C6733"/>
    <w:rsid w:val="001C6A86"/>
    <w:rsid w:val="001C7366"/>
    <w:rsid w:val="001C75BB"/>
    <w:rsid w:val="001C7D1D"/>
    <w:rsid w:val="001D0136"/>
    <w:rsid w:val="001D10D7"/>
    <w:rsid w:val="001D1709"/>
    <w:rsid w:val="001D1871"/>
    <w:rsid w:val="001D18FA"/>
    <w:rsid w:val="001D2539"/>
    <w:rsid w:val="001D2C8D"/>
    <w:rsid w:val="001D39F5"/>
    <w:rsid w:val="001D404A"/>
    <w:rsid w:val="001D404D"/>
    <w:rsid w:val="001D4088"/>
    <w:rsid w:val="001D45F5"/>
    <w:rsid w:val="001D4AE2"/>
    <w:rsid w:val="001D4E97"/>
    <w:rsid w:val="001D4F04"/>
    <w:rsid w:val="001D57B8"/>
    <w:rsid w:val="001D5DC8"/>
    <w:rsid w:val="001D672B"/>
    <w:rsid w:val="001D67B8"/>
    <w:rsid w:val="001D765E"/>
    <w:rsid w:val="001E037A"/>
    <w:rsid w:val="001E1739"/>
    <w:rsid w:val="001E18D0"/>
    <w:rsid w:val="001E1FE6"/>
    <w:rsid w:val="001E2DC8"/>
    <w:rsid w:val="001E2ECE"/>
    <w:rsid w:val="001E3224"/>
    <w:rsid w:val="001E33B2"/>
    <w:rsid w:val="001E38E5"/>
    <w:rsid w:val="001E3BE5"/>
    <w:rsid w:val="001E3CCD"/>
    <w:rsid w:val="001E4E3E"/>
    <w:rsid w:val="001E5382"/>
    <w:rsid w:val="001E61FB"/>
    <w:rsid w:val="001E6F5B"/>
    <w:rsid w:val="001E7539"/>
    <w:rsid w:val="001E7A6A"/>
    <w:rsid w:val="001E7F8F"/>
    <w:rsid w:val="001F0A2B"/>
    <w:rsid w:val="001F0F6F"/>
    <w:rsid w:val="001F1CD8"/>
    <w:rsid w:val="001F1DF0"/>
    <w:rsid w:val="001F2705"/>
    <w:rsid w:val="001F3A8F"/>
    <w:rsid w:val="001F45FF"/>
    <w:rsid w:val="001F4714"/>
    <w:rsid w:val="001F5184"/>
    <w:rsid w:val="001F5480"/>
    <w:rsid w:val="001F5815"/>
    <w:rsid w:val="001F5AD6"/>
    <w:rsid w:val="001F71B0"/>
    <w:rsid w:val="001F723D"/>
    <w:rsid w:val="001F73AE"/>
    <w:rsid w:val="001F7408"/>
    <w:rsid w:val="0020026F"/>
    <w:rsid w:val="002002A3"/>
    <w:rsid w:val="00201A43"/>
    <w:rsid w:val="00202A77"/>
    <w:rsid w:val="00203222"/>
    <w:rsid w:val="00203B7C"/>
    <w:rsid w:val="002043B4"/>
    <w:rsid w:val="00204A84"/>
    <w:rsid w:val="00205C54"/>
    <w:rsid w:val="00205F7E"/>
    <w:rsid w:val="00206104"/>
    <w:rsid w:val="002075C5"/>
    <w:rsid w:val="0021027E"/>
    <w:rsid w:val="00210F3A"/>
    <w:rsid w:val="002116DC"/>
    <w:rsid w:val="00211A5C"/>
    <w:rsid w:val="00212CD3"/>
    <w:rsid w:val="002130EA"/>
    <w:rsid w:val="0021356E"/>
    <w:rsid w:val="00214F2A"/>
    <w:rsid w:val="002151C7"/>
    <w:rsid w:val="00215DEF"/>
    <w:rsid w:val="00215DF8"/>
    <w:rsid w:val="00217356"/>
    <w:rsid w:val="002200C8"/>
    <w:rsid w:val="00220AF3"/>
    <w:rsid w:val="002214B4"/>
    <w:rsid w:val="00221570"/>
    <w:rsid w:val="00221D8E"/>
    <w:rsid w:val="00222006"/>
    <w:rsid w:val="0022215C"/>
    <w:rsid w:val="0022287D"/>
    <w:rsid w:val="002235EE"/>
    <w:rsid w:val="002254FD"/>
    <w:rsid w:val="00225834"/>
    <w:rsid w:val="00225975"/>
    <w:rsid w:val="00226010"/>
    <w:rsid w:val="00226049"/>
    <w:rsid w:val="002269CC"/>
    <w:rsid w:val="00226EC3"/>
    <w:rsid w:val="002300F8"/>
    <w:rsid w:val="00230736"/>
    <w:rsid w:val="0023186E"/>
    <w:rsid w:val="00231EBC"/>
    <w:rsid w:val="0023211C"/>
    <w:rsid w:val="00235981"/>
    <w:rsid w:val="00235A64"/>
    <w:rsid w:val="00235D89"/>
    <w:rsid w:val="00235FB2"/>
    <w:rsid w:val="00236D54"/>
    <w:rsid w:val="0024114C"/>
    <w:rsid w:val="00241885"/>
    <w:rsid w:val="00241A79"/>
    <w:rsid w:val="002449BD"/>
    <w:rsid w:val="00244F79"/>
    <w:rsid w:val="002451CC"/>
    <w:rsid w:val="002454C2"/>
    <w:rsid w:val="00245994"/>
    <w:rsid w:val="0024725E"/>
    <w:rsid w:val="00247586"/>
    <w:rsid w:val="00247B0F"/>
    <w:rsid w:val="00251A38"/>
    <w:rsid w:val="00251A3A"/>
    <w:rsid w:val="00252F26"/>
    <w:rsid w:val="00253120"/>
    <w:rsid w:val="0025441C"/>
    <w:rsid w:val="002550A3"/>
    <w:rsid w:val="002559E3"/>
    <w:rsid w:val="00255B0F"/>
    <w:rsid w:val="00255C1D"/>
    <w:rsid w:val="002570E7"/>
    <w:rsid w:val="002578BC"/>
    <w:rsid w:val="00257B80"/>
    <w:rsid w:val="00257F7F"/>
    <w:rsid w:val="0026008A"/>
    <w:rsid w:val="002604D5"/>
    <w:rsid w:val="00260E87"/>
    <w:rsid w:val="002618CD"/>
    <w:rsid w:val="00261DC0"/>
    <w:rsid w:val="00262061"/>
    <w:rsid w:val="002621E7"/>
    <w:rsid w:val="0026253D"/>
    <w:rsid w:val="00262700"/>
    <w:rsid w:val="00262F47"/>
    <w:rsid w:val="002632C5"/>
    <w:rsid w:val="00263A6D"/>
    <w:rsid w:val="00263ED0"/>
    <w:rsid w:val="0026423D"/>
    <w:rsid w:val="00264311"/>
    <w:rsid w:val="002649CA"/>
    <w:rsid w:val="00264FCC"/>
    <w:rsid w:val="00265CB1"/>
    <w:rsid w:val="00266B03"/>
    <w:rsid w:val="00267DBA"/>
    <w:rsid w:val="00270517"/>
    <w:rsid w:val="002706E0"/>
    <w:rsid w:val="00270800"/>
    <w:rsid w:val="002709A5"/>
    <w:rsid w:val="002718B6"/>
    <w:rsid w:val="00271C61"/>
    <w:rsid w:val="00271CE5"/>
    <w:rsid w:val="002729EE"/>
    <w:rsid w:val="002729FC"/>
    <w:rsid w:val="00273302"/>
    <w:rsid w:val="0027374D"/>
    <w:rsid w:val="00275213"/>
    <w:rsid w:val="00275B0F"/>
    <w:rsid w:val="00276159"/>
    <w:rsid w:val="00276A4E"/>
    <w:rsid w:val="00277AAD"/>
    <w:rsid w:val="00280BEB"/>
    <w:rsid w:val="00280C49"/>
    <w:rsid w:val="00280F2D"/>
    <w:rsid w:val="0028175F"/>
    <w:rsid w:val="00281AA4"/>
    <w:rsid w:val="00282012"/>
    <w:rsid w:val="00282020"/>
    <w:rsid w:val="00282990"/>
    <w:rsid w:val="00282D7F"/>
    <w:rsid w:val="002841B3"/>
    <w:rsid w:val="002857E2"/>
    <w:rsid w:val="00285BD5"/>
    <w:rsid w:val="00286008"/>
    <w:rsid w:val="00286148"/>
    <w:rsid w:val="0028617B"/>
    <w:rsid w:val="0028789C"/>
    <w:rsid w:val="00287D6C"/>
    <w:rsid w:val="002905D4"/>
    <w:rsid w:val="002908C1"/>
    <w:rsid w:val="00290F60"/>
    <w:rsid w:val="002910DA"/>
    <w:rsid w:val="00291A45"/>
    <w:rsid w:val="00291DCD"/>
    <w:rsid w:val="00292029"/>
    <w:rsid w:val="00292975"/>
    <w:rsid w:val="0029304B"/>
    <w:rsid w:val="00293595"/>
    <w:rsid w:val="002937B3"/>
    <w:rsid w:val="00293BCF"/>
    <w:rsid w:val="00296C54"/>
    <w:rsid w:val="00296DC0"/>
    <w:rsid w:val="00296E4C"/>
    <w:rsid w:val="00297916"/>
    <w:rsid w:val="00297A87"/>
    <w:rsid w:val="002A11F1"/>
    <w:rsid w:val="002A1928"/>
    <w:rsid w:val="002A1B44"/>
    <w:rsid w:val="002A2900"/>
    <w:rsid w:val="002A2B69"/>
    <w:rsid w:val="002A4860"/>
    <w:rsid w:val="002A4F4F"/>
    <w:rsid w:val="002A5226"/>
    <w:rsid w:val="002A57C6"/>
    <w:rsid w:val="002A5B52"/>
    <w:rsid w:val="002A5E1B"/>
    <w:rsid w:val="002A6528"/>
    <w:rsid w:val="002A6B31"/>
    <w:rsid w:val="002A6C46"/>
    <w:rsid w:val="002A7BA5"/>
    <w:rsid w:val="002B2072"/>
    <w:rsid w:val="002B292E"/>
    <w:rsid w:val="002B3386"/>
    <w:rsid w:val="002B3545"/>
    <w:rsid w:val="002B3B0B"/>
    <w:rsid w:val="002B4D8B"/>
    <w:rsid w:val="002B62C4"/>
    <w:rsid w:val="002B6A3D"/>
    <w:rsid w:val="002B7D0E"/>
    <w:rsid w:val="002B7E92"/>
    <w:rsid w:val="002C0591"/>
    <w:rsid w:val="002C071C"/>
    <w:rsid w:val="002C08B1"/>
    <w:rsid w:val="002C18EC"/>
    <w:rsid w:val="002C1FA5"/>
    <w:rsid w:val="002C202F"/>
    <w:rsid w:val="002C2184"/>
    <w:rsid w:val="002C24EA"/>
    <w:rsid w:val="002C4A25"/>
    <w:rsid w:val="002C5A39"/>
    <w:rsid w:val="002C5EE8"/>
    <w:rsid w:val="002C61DB"/>
    <w:rsid w:val="002C68F6"/>
    <w:rsid w:val="002C71C1"/>
    <w:rsid w:val="002C7634"/>
    <w:rsid w:val="002D0136"/>
    <w:rsid w:val="002D0FB0"/>
    <w:rsid w:val="002D1391"/>
    <w:rsid w:val="002D1504"/>
    <w:rsid w:val="002D1904"/>
    <w:rsid w:val="002D2575"/>
    <w:rsid w:val="002D2678"/>
    <w:rsid w:val="002D2F75"/>
    <w:rsid w:val="002D30CC"/>
    <w:rsid w:val="002D3AC7"/>
    <w:rsid w:val="002D3B40"/>
    <w:rsid w:val="002D44C1"/>
    <w:rsid w:val="002D44EA"/>
    <w:rsid w:val="002D4A49"/>
    <w:rsid w:val="002D4FE5"/>
    <w:rsid w:val="002D5DB4"/>
    <w:rsid w:val="002D5EB8"/>
    <w:rsid w:val="002D60C9"/>
    <w:rsid w:val="002D6457"/>
    <w:rsid w:val="002D6526"/>
    <w:rsid w:val="002D6710"/>
    <w:rsid w:val="002D678E"/>
    <w:rsid w:val="002D759C"/>
    <w:rsid w:val="002E0ED2"/>
    <w:rsid w:val="002E1067"/>
    <w:rsid w:val="002E1F99"/>
    <w:rsid w:val="002E3057"/>
    <w:rsid w:val="002E311C"/>
    <w:rsid w:val="002E3311"/>
    <w:rsid w:val="002E356E"/>
    <w:rsid w:val="002E3D07"/>
    <w:rsid w:val="002E4876"/>
    <w:rsid w:val="002E4E17"/>
    <w:rsid w:val="002E4F81"/>
    <w:rsid w:val="002E5D50"/>
    <w:rsid w:val="002E6008"/>
    <w:rsid w:val="002E666F"/>
    <w:rsid w:val="002F024F"/>
    <w:rsid w:val="002F04D0"/>
    <w:rsid w:val="002F14DD"/>
    <w:rsid w:val="002F1D58"/>
    <w:rsid w:val="002F267F"/>
    <w:rsid w:val="002F2A7E"/>
    <w:rsid w:val="002F3381"/>
    <w:rsid w:val="002F3A60"/>
    <w:rsid w:val="002F3C5D"/>
    <w:rsid w:val="002F7065"/>
    <w:rsid w:val="0030117A"/>
    <w:rsid w:val="003013C2"/>
    <w:rsid w:val="00302630"/>
    <w:rsid w:val="0030295F"/>
    <w:rsid w:val="003035CF"/>
    <w:rsid w:val="0030394E"/>
    <w:rsid w:val="00303F9C"/>
    <w:rsid w:val="003045CC"/>
    <w:rsid w:val="003055F7"/>
    <w:rsid w:val="00305DA4"/>
    <w:rsid w:val="00305F94"/>
    <w:rsid w:val="003061EF"/>
    <w:rsid w:val="00306277"/>
    <w:rsid w:val="003066CD"/>
    <w:rsid w:val="00306ABC"/>
    <w:rsid w:val="00306FA8"/>
    <w:rsid w:val="0030713D"/>
    <w:rsid w:val="00307711"/>
    <w:rsid w:val="00310154"/>
    <w:rsid w:val="00310567"/>
    <w:rsid w:val="003107A4"/>
    <w:rsid w:val="00310AC0"/>
    <w:rsid w:val="00311691"/>
    <w:rsid w:val="00311CAF"/>
    <w:rsid w:val="00311F3B"/>
    <w:rsid w:val="00312D1E"/>
    <w:rsid w:val="003137D9"/>
    <w:rsid w:val="00313FF2"/>
    <w:rsid w:val="00315469"/>
    <w:rsid w:val="00315813"/>
    <w:rsid w:val="00315919"/>
    <w:rsid w:val="00315B61"/>
    <w:rsid w:val="00315E75"/>
    <w:rsid w:val="00316384"/>
    <w:rsid w:val="00316791"/>
    <w:rsid w:val="00316E88"/>
    <w:rsid w:val="00317155"/>
    <w:rsid w:val="00317906"/>
    <w:rsid w:val="00317BB2"/>
    <w:rsid w:val="003203E6"/>
    <w:rsid w:val="0032046A"/>
    <w:rsid w:val="003211A0"/>
    <w:rsid w:val="003218C3"/>
    <w:rsid w:val="00322C55"/>
    <w:rsid w:val="00324412"/>
    <w:rsid w:val="0032472A"/>
    <w:rsid w:val="0032517E"/>
    <w:rsid w:val="003256AD"/>
    <w:rsid w:val="00325F28"/>
    <w:rsid w:val="0032696A"/>
    <w:rsid w:val="003276B5"/>
    <w:rsid w:val="00327D52"/>
    <w:rsid w:val="00327F47"/>
    <w:rsid w:val="0033008D"/>
    <w:rsid w:val="00330138"/>
    <w:rsid w:val="003304A7"/>
    <w:rsid w:val="00330A30"/>
    <w:rsid w:val="00331766"/>
    <w:rsid w:val="00331A98"/>
    <w:rsid w:val="0033202C"/>
    <w:rsid w:val="00332D1E"/>
    <w:rsid w:val="00332D6A"/>
    <w:rsid w:val="0033328D"/>
    <w:rsid w:val="00333758"/>
    <w:rsid w:val="00333F74"/>
    <w:rsid w:val="00334753"/>
    <w:rsid w:val="00334975"/>
    <w:rsid w:val="003357F6"/>
    <w:rsid w:val="00335C9A"/>
    <w:rsid w:val="00335D39"/>
    <w:rsid w:val="00336F72"/>
    <w:rsid w:val="00337B2C"/>
    <w:rsid w:val="00337CC7"/>
    <w:rsid w:val="00337F68"/>
    <w:rsid w:val="00337F82"/>
    <w:rsid w:val="00341294"/>
    <w:rsid w:val="00341A47"/>
    <w:rsid w:val="00342350"/>
    <w:rsid w:val="003427F0"/>
    <w:rsid w:val="00342AAE"/>
    <w:rsid w:val="00342FE7"/>
    <w:rsid w:val="003438F6"/>
    <w:rsid w:val="00347D02"/>
    <w:rsid w:val="003502EB"/>
    <w:rsid w:val="00351939"/>
    <w:rsid w:val="00351B92"/>
    <w:rsid w:val="003523CD"/>
    <w:rsid w:val="003523F5"/>
    <w:rsid w:val="00353893"/>
    <w:rsid w:val="003545E8"/>
    <w:rsid w:val="00354AF6"/>
    <w:rsid w:val="00354C06"/>
    <w:rsid w:val="00354E71"/>
    <w:rsid w:val="00354F0F"/>
    <w:rsid w:val="0035565D"/>
    <w:rsid w:val="00355768"/>
    <w:rsid w:val="00355AAB"/>
    <w:rsid w:val="00356864"/>
    <w:rsid w:val="00356A7A"/>
    <w:rsid w:val="003578FA"/>
    <w:rsid w:val="00360251"/>
    <w:rsid w:val="00361094"/>
    <w:rsid w:val="00361CD6"/>
    <w:rsid w:val="003625AF"/>
    <w:rsid w:val="00362CBB"/>
    <w:rsid w:val="00362E37"/>
    <w:rsid w:val="003632C9"/>
    <w:rsid w:val="00363513"/>
    <w:rsid w:val="003636BF"/>
    <w:rsid w:val="00364099"/>
    <w:rsid w:val="00364434"/>
    <w:rsid w:val="003647E2"/>
    <w:rsid w:val="003648E7"/>
    <w:rsid w:val="00366875"/>
    <w:rsid w:val="00366DBA"/>
    <w:rsid w:val="00366F60"/>
    <w:rsid w:val="00370B19"/>
    <w:rsid w:val="00370C0C"/>
    <w:rsid w:val="0037107B"/>
    <w:rsid w:val="0037130E"/>
    <w:rsid w:val="003713E5"/>
    <w:rsid w:val="00371442"/>
    <w:rsid w:val="00372015"/>
    <w:rsid w:val="00372051"/>
    <w:rsid w:val="00372C45"/>
    <w:rsid w:val="00372E1B"/>
    <w:rsid w:val="003734BB"/>
    <w:rsid w:val="00373E9E"/>
    <w:rsid w:val="003749A1"/>
    <w:rsid w:val="003751F1"/>
    <w:rsid w:val="003762C2"/>
    <w:rsid w:val="00376855"/>
    <w:rsid w:val="00376D75"/>
    <w:rsid w:val="00377B5C"/>
    <w:rsid w:val="00377DBF"/>
    <w:rsid w:val="00380582"/>
    <w:rsid w:val="003805B4"/>
    <w:rsid w:val="00380748"/>
    <w:rsid w:val="00380FDA"/>
    <w:rsid w:val="0038147F"/>
    <w:rsid w:val="00382696"/>
    <w:rsid w:val="00382C1F"/>
    <w:rsid w:val="0038305B"/>
    <w:rsid w:val="00383533"/>
    <w:rsid w:val="00383C00"/>
    <w:rsid w:val="003842E2"/>
    <w:rsid w:val="003845B4"/>
    <w:rsid w:val="003849A6"/>
    <w:rsid w:val="00384F08"/>
    <w:rsid w:val="00385F02"/>
    <w:rsid w:val="00387B1A"/>
    <w:rsid w:val="003901F6"/>
    <w:rsid w:val="00390BF9"/>
    <w:rsid w:val="00390F26"/>
    <w:rsid w:val="00391543"/>
    <w:rsid w:val="003915BF"/>
    <w:rsid w:val="00391748"/>
    <w:rsid w:val="0039214B"/>
    <w:rsid w:val="00392F29"/>
    <w:rsid w:val="003930C7"/>
    <w:rsid w:val="00393AAB"/>
    <w:rsid w:val="003943B6"/>
    <w:rsid w:val="00394C22"/>
    <w:rsid w:val="00394ED4"/>
    <w:rsid w:val="0039521B"/>
    <w:rsid w:val="00395E19"/>
    <w:rsid w:val="003963C1"/>
    <w:rsid w:val="00396A61"/>
    <w:rsid w:val="00397B8F"/>
    <w:rsid w:val="003A01BE"/>
    <w:rsid w:val="003A0507"/>
    <w:rsid w:val="003A0555"/>
    <w:rsid w:val="003A2166"/>
    <w:rsid w:val="003A2B96"/>
    <w:rsid w:val="003A3C36"/>
    <w:rsid w:val="003A3CD0"/>
    <w:rsid w:val="003A41E8"/>
    <w:rsid w:val="003A46FC"/>
    <w:rsid w:val="003A4BBA"/>
    <w:rsid w:val="003A5E3C"/>
    <w:rsid w:val="003A66CC"/>
    <w:rsid w:val="003A68D7"/>
    <w:rsid w:val="003A77FB"/>
    <w:rsid w:val="003A7DD4"/>
    <w:rsid w:val="003B0233"/>
    <w:rsid w:val="003B0A0C"/>
    <w:rsid w:val="003B1756"/>
    <w:rsid w:val="003B238D"/>
    <w:rsid w:val="003B382C"/>
    <w:rsid w:val="003B3C14"/>
    <w:rsid w:val="003B3D59"/>
    <w:rsid w:val="003B3F2F"/>
    <w:rsid w:val="003B4A1F"/>
    <w:rsid w:val="003B4E4A"/>
    <w:rsid w:val="003B5E25"/>
    <w:rsid w:val="003B774C"/>
    <w:rsid w:val="003C038A"/>
    <w:rsid w:val="003C0774"/>
    <w:rsid w:val="003C0958"/>
    <w:rsid w:val="003C0FAB"/>
    <w:rsid w:val="003C17A0"/>
    <w:rsid w:val="003C2DBC"/>
    <w:rsid w:val="003C2E9F"/>
    <w:rsid w:val="003C3248"/>
    <w:rsid w:val="003C37B3"/>
    <w:rsid w:val="003C3C10"/>
    <w:rsid w:val="003C4AFC"/>
    <w:rsid w:val="003C5538"/>
    <w:rsid w:val="003C568B"/>
    <w:rsid w:val="003C5EE5"/>
    <w:rsid w:val="003C66BA"/>
    <w:rsid w:val="003C6C4B"/>
    <w:rsid w:val="003C6D3D"/>
    <w:rsid w:val="003C721E"/>
    <w:rsid w:val="003C7610"/>
    <w:rsid w:val="003C7750"/>
    <w:rsid w:val="003C7CA4"/>
    <w:rsid w:val="003D05FC"/>
    <w:rsid w:val="003D1EA4"/>
    <w:rsid w:val="003D2817"/>
    <w:rsid w:val="003D319E"/>
    <w:rsid w:val="003D333B"/>
    <w:rsid w:val="003D3505"/>
    <w:rsid w:val="003D47DD"/>
    <w:rsid w:val="003D506E"/>
    <w:rsid w:val="003D540F"/>
    <w:rsid w:val="003D65CC"/>
    <w:rsid w:val="003D6750"/>
    <w:rsid w:val="003D6B1C"/>
    <w:rsid w:val="003D7DDF"/>
    <w:rsid w:val="003E03A3"/>
    <w:rsid w:val="003E0527"/>
    <w:rsid w:val="003E17D7"/>
    <w:rsid w:val="003E186D"/>
    <w:rsid w:val="003E1BF4"/>
    <w:rsid w:val="003E1C74"/>
    <w:rsid w:val="003E1DBE"/>
    <w:rsid w:val="003E2463"/>
    <w:rsid w:val="003E2630"/>
    <w:rsid w:val="003E2805"/>
    <w:rsid w:val="003E3539"/>
    <w:rsid w:val="003E35FA"/>
    <w:rsid w:val="003E369F"/>
    <w:rsid w:val="003E379D"/>
    <w:rsid w:val="003E3DC4"/>
    <w:rsid w:val="003E3FED"/>
    <w:rsid w:val="003E4316"/>
    <w:rsid w:val="003E4864"/>
    <w:rsid w:val="003E519C"/>
    <w:rsid w:val="003E5B64"/>
    <w:rsid w:val="003E6105"/>
    <w:rsid w:val="003E684C"/>
    <w:rsid w:val="003E6DEC"/>
    <w:rsid w:val="003E75AE"/>
    <w:rsid w:val="003E7B69"/>
    <w:rsid w:val="003E7C63"/>
    <w:rsid w:val="003F02EB"/>
    <w:rsid w:val="003F0350"/>
    <w:rsid w:val="003F0385"/>
    <w:rsid w:val="003F1138"/>
    <w:rsid w:val="003F1385"/>
    <w:rsid w:val="003F23CA"/>
    <w:rsid w:val="003F26CE"/>
    <w:rsid w:val="003F294E"/>
    <w:rsid w:val="003F2B2D"/>
    <w:rsid w:val="003F2BC9"/>
    <w:rsid w:val="003F388E"/>
    <w:rsid w:val="003F3DC8"/>
    <w:rsid w:val="003F3FCE"/>
    <w:rsid w:val="003F4355"/>
    <w:rsid w:val="003F4D18"/>
    <w:rsid w:val="003F5C3D"/>
    <w:rsid w:val="003F67BE"/>
    <w:rsid w:val="003F77C9"/>
    <w:rsid w:val="003F7F07"/>
    <w:rsid w:val="00400DB7"/>
    <w:rsid w:val="00400F66"/>
    <w:rsid w:val="00401248"/>
    <w:rsid w:val="0040200F"/>
    <w:rsid w:val="004022D7"/>
    <w:rsid w:val="00402A24"/>
    <w:rsid w:val="00403214"/>
    <w:rsid w:val="0040358A"/>
    <w:rsid w:val="00404E5E"/>
    <w:rsid w:val="00405296"/>
    <w:rsid w:val="00405398"/>
    <w:rsid w:val="004059DD"/>
    <w:rsid w:val="00406940"/>
    <w:rsid w:val="00407983"/>
    <w:rsid w:val="00407DA1"/>
    <w:rsid w:val="004106A7"/>
    <w:rsid w:val="00410A76"/>
    <w:rsid w:val="00414619"/>
    <w:rsid w:val="0041544B"/>
    <w:rsid w:val="0041624D"/>
    <w:rsid w:val="00416462"/>
    <w:rsid w:val="00416B4A"/>
    <w:rsid w:val="00416DD0"/>
    <w:rsid w:val="004172CA"/>
    <w:rsid w:val="0041787A"/>
    <w:rsid w:val="00417A65"/>
    <w:rsid w:val="00421505"/>
    <w:rsid w:val="0042287C"/>
    <w:rsid w:val="00423149"/>
    <w:rsid w:val="00423C26"/>
    <w:rsid w:val="0042502C"/>
    <w:rsid w:val="00426051"/>
    <w:rsid w:val="0042688F"/>
    <w:rsid w:val="004314E2"/>
    <w:rsid w:val="004316D9"/>
    <w:rsid w:val="004327F3"/>
    <w:rsid w:val="004329CB"/>
    <w:rsid w:val="00432A87"/>
    <w:rsid w:val="00432AEF"/>
    <w:rsid w:val="00432F9B"/>
    <w:rsid w:val="00433F3E"/>
    <w:rsid w:val="00434533"/>
    <w:rsid w:val="00434634"/>
    <w:rsid w:val="004347A0"/>
    <w:rsid w:val="00434EDA"/>
    <w:rsid w:val="004352F0"/>
    <w:rsid w:val="004353AD"/>
    <w:rsid w:val="004360E2"/>
    <w:rsid w:val="004362D0"/>
    <w:rsid w:val="004368EB"/>
    <w:rsid w:val="0043697B"/>
    <w:rsid w:val="00437A70"/>
    <w:rsid w:val="00437F94"/>
    <w:rsid w:val="00440B52"/>
    <w:rsid w:val="00440D06"/>
    <w:rsid w:val="004415E2"/>
    <w:rsid w:val="00442356"/>
    <w:rsid w:val="004425FA"/>
    <w:rsid w:val="0044267B"/>
    <w:rsid w:val="00442E3E"/>
    <w:rsid w:val="00443001"/>
    <w:rsid w:val="00443375"/>
    <w:rsid w:val="00443389"/>
    <w:rsid w:val="00443714"/>
    <w:rsid w:val="00443C65"/>
    <w:rsid w:val="00444697"/>
    <w:rsid w:val="00444974"/>
    <w:rsid w:val="00445351"/>
    <w:rsid w:val="0044576B"/>
    <w:rsid w:val="00445C04"/>
    <w:rsid w:val="00446001"/>
    <w:rsid w:val="0044684A"/>
    <w:rsid w:val="004479A8"/>
    <w:rsid w:val="00447BD0"/>
    <w:rsid w:val="00447CA8"/>
    <w:rsid w:val="00450532"/>
    <w:rsid w:val="00450DC6"/>
    <w:rsid w:val="00452110"/>
    <w:rsid w:val="0045241A"/>
    <w:rsid w:val="00453818"/>
    <w:rsid w:val="004538E7"/>
    <w:rsid w:val="00453C17"/>
    <w:rsid w:val="0045616C"/>
    <w:rsid w:val="0045743B"/>
    <w:rsid w:val="00457792"/>
    <w:rsid w:val="00460919"/>
    <w:rsid w:val="00460E2B"/>
    <w:rsid w:val="00460FE1"/>
    <w:rsid w:val="004617F4"/>
    <w:rsid w:val="00462E6F"/>
    <w:rsid w:val="0046340E"/>
    <w:rsid w:val="0046418A"/>
    <w:rsid w:val="00464318"/>
    <w:rsid w:val="00464907"/>
    <w:rsid w:val="00464B7C"/>
    <w:rsid w:val="00464D75"/>
    <w:rsid w:val="004657EE"/>
    <w:rsid w:val="0046624A"/>
    <w:rsid w:val="00466A37"/>
    <w:rsid w:val="0046744B"/>
    <w:rsid w:val="004701FA"/>
    <w:rsid w:val="004705D5"/>
    <w:rsid w:val="00470F1A"/>
    <w:rsid w:val="00473842"/>
    <w:rsid w:val="00473A2B"/>
    <w:rsid w:val="004740C5"/>
    <w:rsid w:val="004740E2"/>
    <w:rsid w:val="0047420B"/>
    <w:rsid w:val="004742FF"/>
    <w:rsid w:val="00474694"/>
    <w:rsid w:val="004746BE"/>
    <w:rsid w:val="00474877"/>
    <w:rsid w:val="00474A7C"/>
    <w:rsid w:val="00475448"/>
    <w:rsid w:val="0047569A"/>
    <w:rsid w:val="0047574B"/>
    <w:rsid w:val="00475A03"/>
    <w:rsid w:val="00475C50"/>
    <w:rsid w:val="00476B04"/>
    <w:rsid w:val="00477128"/>
    <w:rsid w:val="004773C5"/>
    <w:rsid w:val="004774D4"/>
    <w:rsid w:val="0047750C"/>
    <w:rsid w:val="004807BE"/>
    <w:rsid w:val="00480966"/>
    <w:rsid w:val="00480A93"/>
    <w:rsid w:val="00481ACE"/>
    <w:rsid w:val="00481EEF"/>
    <w:rsid w:val="00482B0D"/>
    <w:rsid w:val="0048536E"/>
    <w:rsid w:val="004853E1"/>
    <w:rsid w:val="0048586A"/>
    <w:rsid w:val="0048593C"/>
    <w:rsid w:val="00485CDD"/>
    <w:rsid w:val="00485F29"/>
    <w:rsid w:val="004863E8"/>
    <w:rsid w:val="00487E58"/>
    <w:rsid w:val="0049026E"/>
    <w:rsid w:val="0049060A"/>
    <w:rsid w:val="0049163E"/>
    <w:rsid w:val="00492115"/>
    <w:rsid w:val="0049286C"/>
    <w:rsid w:val="00493429"/>
    <w:rsid w:val="0049452D"/>
    <w:rsid w:val="00494A4B"/>
    <w:rsid w:val="004970C5"/>
    <w:rsid w:val="004A0150"/>
    <w:rsid w:val="004A0CC7"/>
    <w:rsid w:val="004A0F10"/>
    <w:rsid w:val="004A1156"/>
    <w:rsid w:val="004A12E2"/>
    <w:rsid w:val="004A2288"/>
    <w:rsid w:val="004A23AC"/>
    <w:rsid w:val="004A242A"/>
    <w:rsid w:val="004A26AC"/>
    <w:rsid w:val="004A3FE3"/>
    <w:rsid w:val="004A4463"/>
    <w:rsid w:val="004A479E"/>
    <w:rsid w:val="004A531C"/>
    <w:rsid w:val="004A66A8"/>
    <w:rsid w:val="004A6BF9"/>
    <w:rsid w:val="004A6E7C"/>
    <w:rsid w:val="004A6FAF"/>
    <w:rsid w:val="004B0206"/>
    <w:rsid w:val="004B0E62"/>
    <w:rsid w:val="004B0EA4"/>
    <w:rsid w:val="004B0F3C"/>
    <w:rsid w:val="004B13D3"/>
    <w:rsid w:val="004B1787"/>
    <w:rsid w:val="004B1AF0"/>
    <w:rsid w:val="004B30C0"/>
    <w:rsid w:val="004B3FA2"/>
    <w:rsid w:val="004B4A23"/>
    <w:rsid w:val="004B4D0C"/>
    <w:rsid w:val="004B50A6"/>
    <w:rsid w:val="004B50CC"/>
    <w:rsid w:val="004B524C"/>
    <w:rsid w:val="004B5BC1"/>
    <w:rsid w:val="004B6308"/>
    <w:rsid w:val="004B7022"/>
    <w:rsid w:val="004B75C5"/>
    <w:rsid w:val="004B7985"/>
    <w:rsid w:val="004C04EE"/>
    <w:rsid w:val="004C0608"/>
    <w:rsid w:val="004C1890"/>
    <w:rsid w:val="004C20C7"/>
    <w:rsid w:val="004C291C"/>
    <w:rsid w:val="004C2F5B"/>
    <w:rsid w:val="004C40A9"/>
    <w:rsid w:val="004C4101"/>
    <w:rsid w:val="004C4B59"/>
    <w:rsid w:val="004C529F"/>
    <w:rsid w:val="004C6082"/>
    <w:rsid w:val="004C60FD"/>
    <w:rsid w:val="004C6350"/>
    <w:rsid w:val="004C6CC4"/>
    <w:rsid w:val="004C6CD7"/>
    <w:rsid w:val="004C7018"/>
    <w:rsid w:val="004C7C17"/>
    <w:rsid w:val="004D0039"/>
    <w:rsid w:val="004D075B"/>
    <w:rsid w:val="004D08A9"/>
    <w:rsid w:val="004D1BB3"/>
    <w:rsid w:val="004D2578"/>
    <w:rsid w:val="004D3984"/>
    <w:rsid w:val="004D619A"/>
    <w:rsid w:val="004D74B1"/>
    <w:rsid w:val="004E0715"/>
    <w:rsid w:val="004E1080"/>
    <w:rsid w:val="004E123A"/>
    <w:rsid w:val="004E25CD"/>
    <w:rsid w:val="004E362D"/>
    <w:rsid w:val="004E38ED"/>
    <w:rsid w:val="004E414E"/>
    <w:rsid w:val="004E42BC"/>
    <w:rsid w:val="004E47C5"/>
    <w:rsid w:val="004E492B"/>
    <w:rsid w:val="004E4C31"/>
    <w:rsid w:val="004E50D9"/>
    <w:rsid w:val="004E57F7"/>
    <w:rsid w:val="004E5818"/>
    <w:rsid w:val="004E66E2"/>
    <w:rsid w:val="004E6714"/>
    <w:rsid w:val="004E6905"/>
    <w:rsid w:val="004E73A0"/>
    <w:rsid w:val="004E759E"/>
    <w:rsid w:val="004E7AA9"/>
    <w:rsid w:val="004F0BEC"/>
    <w:rsid w:val="004F2153"/>
    <w:rsid w:val="004F2B78"/>
    <w:rsid w:val="004F2FBD"/>
    <w:rsid w:val="004F3C18"/>
    <w:rsid w:val="004F412E"/>
    <w:rsid w:val="004F47B4"/>
    <w:rsid w:val="004F4D1C"/>
    <w:rsid w:val="004F4F2A"/>
    <w:rsid w:val="004F5E98"/>
    <w:rsid w:val="004F792A"/>
    <w:rsid w:val="004F7F26"/>
    <w:rsid w:val="00501778"/>
    <w:rsid w:val="0050230C"/>
    <w:rsid w:val="005030F4"/>
    <w:rsid w:val="005035BD"/>
    <w:rsid w:val="00503EDD"/>
    <w:rsid w:val="00505188"/>
    <w:rsid w:val="00505514"/>
    <w:rsid w:val="00505881"/>
    <w:rsid w:val="00505F23"/>
    <w:rsid w:val="00507BFA"/>
    <w:rsid w:val="00507D63"/>
    <w:rsid w:val="005106A6"/>
    <w:rsid w:val="00510B3B"/>
    <w:rsid w:val="00510EAC"/>
    <w:rsid w:val="00511846"/>
    <w:rsid w:val="00512234"/>
    <w:rsid w:val="00512BF8"/>
    <w:rsid w:val="00513133"/>
    <w:rsid w:val="005136BB"/>
    <w:rsid w:val="00513751"/>
    <w:rsid w:val="00514265"/>
    <w:rsid w:val="005146F2"/>
    <w:rsid w:val="0051470A"/>
    <w:rsid w:val="00514AA3"/>
    <w:rsid w:val="00515D73"/>
    <w:rsid w:val="00515DB6"/>
    <w:rsid w:val="005170B7"/>
    <w:rsid w:val="00517126"/>
    <w:rsid w:val="005171F6"/>
    <w:rsid w:val="00517680"/>
    <w:rsid w:val="0052048B"/>
    <w:rsid w:val="00521112"/>
    <w:rsid w:val="005211F5"/>
    <w:rsid w:val="005219BA"/>
    <w:rsid w:val="00522610"/>
    <w:rsid w:val="0052268A"/>
    <w:rsid w:val="0052346D"/>
    <w:rsid w:val="00523527"/>
    <w:rsid w:val="00523FC9"/>
    <w:rsid w:val="0052407E"/>
    <w:rsid w:val="005240FC"/>
    <w:rsid w:val="005243FA"/>
    <w:rsid w:val="00524A88"/>
    <w:rsid w:val="00526246"/>
    <w:rsid w:val="00526C80"/>
    <w:rsid w:val="00526C85"/>
    <w:rsid w:val="0052795D"/>
    <w:rsid w:val="00527D0B"/>
    <w:rsid w:val="00530232"/>
    <w:rsid w:val="00531A6C"/>
    <w:rsid w:val="00531DFF"/>
    <w:rsid w:val="0053268C"/>
    <w:rsid w:val="005345DC"/>
    <w:rsid w:val="00534953"/>
    <w:rsid w:val="00535861"/>
    <w:rsid w:val="00535AC4"/>
    <w:rsid w:val="00536211"/>
    <w:rsid w:val="0053647F"/>
    <w:rsid w:val="00536A97"/>
    <w:rsid w:val="00536C45"/>
    <w:rsid w:val="00537229"/>
    <w:rsid w:val="005374A7"/>
    <w:rsid w:val="00537C88"/>
    <w:rsid w:val="00540E26"/>
    <w:rsid w:val="0054164E"/>
    <w:rsid w:val="005417FD"/>
    <w:rsid w:val="00541873"/>
    <w:rsid w:val="00541CE9"/>
    <w:rsid w:val="00541D7E"/>
    <w:rsid w:val="005428EA"/>
    <w:rsid w:val="005434B3"/>
    <w:rsid w:val="00543C63"/>
    <w:rsid w:val="00543CD2"/>
    <w:rsid w:val="005440EB"/>
    <w:rsid w:val="005454AE"/>
    <w:rsid w:val="005454BF"/>
    <w:rsid w:val="0054580A"/>
    <w:rsid w:val="005467F4"/>
    <w:rsid w:val="00546C1A"/>
    <w:rsid w:val="00546D40"/>
    <w:rsid w:val="00547676"/>
    <w:rsid w:val="005515F8"/>
    <w:rsid w:val="0055307C"/>
    <w:rsid w:val="0055379D"/>
    <w:rsid w:val="00555275"/>
    <w:rsid w:val="0055584F"/>
    <w:rsid w:val="00555C68"/>
    <w:rsid w:val="00555DFB"/>
    <w:rsid w:val="005563B4"/>
    <w:rsid w:val="00556BE6"/>
    <w:rsid w:val="00556F61"/>
    <w:rsid w:val="005574EF"/>
    <w:rsid w:val="00557C02"/>
    <w:rsid w:val="00560549"/>
    <w:rsid w:val="00560731"/>
    <w:rsid w:val="005617FB"/>
    <w:rsid w:val="0056180E"/>
    <w:rsid w:val="00561928"/>
    <w:rsid w:val="00561C92"/>
    <w:rsid w:val="00561CB6"/>
    <w:rsid w:val="00562CC4"/>
    <w:rsid w:val="005633FF"/>
    <w:rsid w:val="00563DE9"/>
    <w:rsid w:val="00565C8D"/>
    <w:rsid w:val="00565DFB"/>
    <w:rsid w:val="00565F0B"/>
    <w:rsid w:val="005664FB"/>
    <w:rsid w:val="00566C29"/>
    <w:rsid w:val="005670DF"/>
    <w:rsid w:val="00567106"/>
    <w:rsid w:val="00567666"/>
    <w:rsid w:val="005676D7"/>
    <w:rsid w:val="00567ECD"/>
    <w:rsid w:val="005714FE"/>
    <w:rsid w:val="005724A7"/>
    <w:rsid w:val="005731B4"/>
    <w:rsid w:val="005731E0"/>
    <w:rsid w:val="00573458"/>
    <w:rsid w:val="0057384A"/>
    <w:rsid w:val="00573F41"/>
    <w:rsid w:val="005742F8"/>
    <w:rsid w:val="005764EC"/>
    <w:rsid w:val="005767DA"/>
    <w:rsid w:val="00576A66"/>
    <w:rsid w:val="00577C41"/>
    <w:rsid w:val="00577EE0"/>
    <w:rsid w:val="00577EF8"/>
    <w:rsid w:val="005804F8"/>
    <w:rsid w:val="00580704"/>
    <w:rsid w:val="005807D5"/>
    <w:rsid w:val="00581865"/>
    <w:rsid w:val="00581C3E"/>
    <w:rsid w:val="00581CCC"/>
    <w:rsid w:val="00581DE0"/>
    <w:rsid w:val="005821C3"/>
    <w:rsid w:val="00582675"/>
    <w:rsid w:val="00583030"/>
    <w:rsid w:val="005849FD"/>
    <w:rsid w:val="00584B0E"/>
    <w:rsid w:val="00585375"/>
    <w:rsid w:val="0058641E"/>
    <w:rsid w:val="00586822"/>
    <w:rsid w:val="005868FD"/>
    <w:rsid w:val="00586B46"/>
    <w:rsid w:val="005870AA"/>
    <w:rsid w:val="005873A9"/>
    <w:rsid w:val="005873DE"/>
    <w:rsid w:val="00587B11"/>
    <w:rsid w:val="00590F4E"/>
    <w:rsid w:val="00591509"/>
    <w:rsid w:val="00591A2D"/>
    <w:rsid w:val="00592436"/>
    <w:rsid w:val="005927E3"/>
    <w:rsid w:val="00592C00"/>
    <w:rsid w:val="00592EF8"/>
    <w:rsid w:val="00593FBB"/>
    <w:rsid w:val="00594178"/>
    <w:rsid w:val="00594452"/>
    <w:rsid w:val="005946F0"/>
    <w:rsid w:val="00594878"/>
    <w:rsid w:val="005966EA"/>
    <w:rsid w:val="00596F55"/>
    <w:rsid w:val="005976D5"/>
    <w:rsid w:val="00597969"/>
    <w:rsid w:val="00597984"/>
    <w:rsid w:val="005A068E"/>
    <w:rsid w:val="005A131B"/>
    <w:rsid w:val="005A1343"/>
    <w:rsid w:val="005A14B7"/>
    <w:rsid w:val="005A168F"/>
    <w:rsid w:val="005A272B"/>
    <w:rsid w:val="005A2931"/>
    <w:rsid w:val="005A2BBD"/>
    <w:rsid w:val="005A4510"/>
    <w:rsid w:val="005A485B"/>
    <w:rsid w:val="005A4DB7"/>
    <w:rsid w:val="005A5FBF"/>
    <w:rsid w:val="005A6003"/>
    <w:rsid w:val="005A6235"/>
    <w:rsid w:val="005A66D8"/>
    <w:rsid w:val="005A72DD"/>
    <w:rsid w:val="005B0582"/>
    <w:rsid w:val="005B0595"/>
    <w:rsid w:val="005B0E67"/>
    <w:rsid w:val="005B1173"/>
    <w:rsid w:val="005B1706"/>
    <w:rsid w:val="005B2240"/>
    <w:rsid w:val="005B231D"/>
    <w:rsid w:val="005B2E38"/>
    <w:rsid w:val="005B2F75"/>
    <w:rsid w:val="005B484A"/>
    <w:rsid w:val="005B49C6"/>
    <w:rsid w:val="005B5BB5"/>
    <w:rsid w:val="005B714D"/>
    <w:rsid w:val="005B721A"/>
    <w:rsid w:val="005B7CC4"/>
    <w:rsid w:val="005B7F3E"/>
    <w:rsid w:val="005C119E"/>
    <w:rsid w:val="005C1C07"/>
    <w:rsid w:val="005C34BE"/>
    <w:rsid w:val="005C376D"/>
    <w:rsid w:val="005C38DC"/>
    <w:rsid w:val="005C52C6"/>
    <w:rsid w:val="005C63B7"/>
    <w:rsid w:val="005C7001"/>
    <w:rsid w:val="005C7FA8"/>
    <w:rsid w:val="005D0071"/>
    <w:rsid w:val="005D09AA"/>
    <w:rsid w:val="005D0CD1"/>
    <w:rsid w:val="005D0D3C"/>
    <w:rsid w:val="005D138B"/>
    <w:rsid w:val="005D1755"/>
    <w:rsid w:val="005D2564"/>
    <w:rsid w:val="005D286C"/>
    <w:rsid w:val="005D310C"/>
    <w:rsid w:val="005D44FA"/>
    <w:rsid w:val="005D4B00"/>
    <w:rsid w:val="005D4DFA"/>
    <w:rsid w:val="005D66EC"/>
    <w:rsid w:val="005D67B7"/>
    <w:rsid w:val="005D6DF0"/>
    <w:rsid w:val="005D7832"/>
    <w:rsid w:val="005E0227"/>
    <w:rsid w:val="005E027D"/>
    <w:rsid w:val="005E1D3C"/>
    <w:rsid w:val="005E2219"/>
    <w:rsid w:val="005E3AC1"/>
    <w:rsid w:val="005E4658"/>
    <w:rsid w:val="005E4BEB"/>
    <w:rsid w:val="005E7D93"/>
    <w:rsid w:val="005E7DDF"/>
    <w:rsid w:val="005F0BBE"/>
    <w:rsid w:val="005F1F5A"/>
    <w:rsid w:val="005F28A8"/>
    <w:rsid w:val="005F3002"/>
    <w:rsid w:val="005F328D"/>
    <w:rsid w:val="005F4031"/>
    <w:rsid w:val="005F456B"/>
    <w:rsid w:val="005F460D"/>
    <w:rsid w:val="005F52F8"/>
    <w:rsid w:val="005F5E93"/>
    <w:rsid w:val="005F68E9"/>
    <w:rsid w:val="005F68EF"/>
    <w:rsid w:val="005F7023"/>
    <w:rsid w:val="005F708F"/>
    <w:rsid w:val="0060019C"/>
    <w:rsid w:val="0060042B"/>
    <w:rsid w:val="00600FBC"/>
    <w:rsid w:val="006014B9"/>
    <w:rsid w:val="00603C2E"/>
    <w:rsid w:val="00603DAD"/>
    <w:rsid w:val="00604EE6"/>
    <w:rsid w:val="0060664E"/>
    <w:rsid w:val="00607372"/>
    <w:rsid w:val="00607B8C"/>
    <w:rsid w:val="006108C5"/>
    <w:rsid w:val="0061093E"/>
    <w:rsid w:val="00610CA1"/>
    <w:rsid w:val="00611A22"/>
    <w:rsid w:val="00611A7A"/>
    <w:rsid w:val="00613F6C"/>
    <w:rsid w:val="00613FEB"/>
    <w:rsid w:val="00614435"/>
    <w:rsid w:val="00614EE7"/>
    <w:rsid w:val="0061541E"/>
    <w:rsid w:val="00616721"/>
    <w:rsid w:val="00617C64"/>
    <w:rsid w:val="0062068F"/>
    <w:rsid w:val="00620A5C"/>
    <w:rsid w:val="00621473"/>
    <w:rsid w:val="00621659"/>
    <w:rsid w:val="0062199B"/>
    <w:rsid w:val="0062255E"/>
    <w:rsid w:val="00623527"/>
    <w:rsid w:val="0062443A"/>
    <w:rsid w:val="00624F55"/>
    <w:rsid w:val="006253C1"/>
    <w:rsid w:val="00625AE6"/>
    <w:rsid w:val="0062657D"/>
    <w:rsid w:val="00626764"/>
    <w:rsid w:val="00626AB5"/>
    <w:rsid w:val="0063044B"/>
    <w:rsid w:val="00630B78"/>
    <w:rsid w:val="00631194"/>
    <w:rsid w:val="006316E7"/>
    <w:rsid w:val="00631D1D"/>
    <w:rsid w:val="00632253"/>
    <w:rsid w:val="00632284"/>
    <w:rsid w:val="00632A5B"/>
    <w:rsid w:val="00633630"/>
    <w:rsid w:val="00633996"/>
    <w:rsid w:val="00634161"/>
    <w:rsid w:val="006353CB"/>
    <w:rsid w:val="00635C8B"/>
    <w:rsid w:val="00636524"/>
    <w:rsid w:val="00636D8E"/>
    <w:rsid w:val="006371D2"/>
    <w:rsid w:val="00637793"/>
    <w:rsid w:val="0063793F"/>
    <w:rsid w:val="006413EF"/>
    <w:rsid w:val="00641915"/>
    <w:rsid w:val="00641F2B"/>
    <w:rsid w:val="00642220"/>
    <w:rsid w:val="00642714"/>
    <w:rsid w:val="006437DA"/>
    <w:rsid w:val="0064391D"/>
    <w:rsid w:val="0064423F"/>
    <w:rsid w:val="00644B13"/>
    <w:rsid w:val="00644EBE"/>
    <w:rsid w:val="006455CE"/>
    <w:rsid w:val="00646340"/>
    <w:rsid w:val="00646BA4"/>
    <w:rsid w:val="00646BAF"/>
    <w:rsid w:val="00647599"/>
    <w:rsid w:val="006475CA"/>
    <w:rsid w:val="0064783D"/>
    <w:rsid w:val="00650905"/>
    <w:rsid w:val="00650AF7"/>
    <w:rsid w:val="00651649"/>
    <w:rsid w:val="0065164E"/>
    <w:rsid w:val="0065175A"/>
    <w:rsid w:val="00651966"/>
    <w:rsid w:val="00652720"/>
    <w:rsid w:val="00652877"/>
    <w:rsid w:val="00652D23"/>
    <w:rsid w:val="00653381"/>
    <w:rsid w:val="0065446D"/>
    <w:rsid w:val="00654936"/>
    <w:rsid w:val="00654D03"/>
    <w:rsid w:val="00655730"/>
    <w:rsid w:val="00655841"/>
    <w:rsid w:val="0065652D"/>
    <w:rsid w:val="00657114"/>
    <w:rsid w:val="006575F2"/>
    <w:rsid w:val="00657F91"/>
    <w:rsid w:val="006607AD"/>
    <w:rsid w:val="0066111D"/>
    <w:rsid w:val="006618E6"/>
    <w:rsid w:val="00661CBE"/>
    <w:rsid w:val="006623D8"/>
    <w:rsid w:val="006629AD"/>
    <w:rsid w:val="00662ABB"/>
    <w:rsid w:val="00662BA8"/>
    <w:rsid w:val="00663629"/>
    <w:rsid w:val="00664B39"/>
    <w:rsid w:val="006653B9"/>
    <w:rsid w:val="006664A3"/>
    <w:rsid w:val="006664F6"/>
    <w:rsid w:val="0066732A"/>
    <w:rsid w:val="006703D0"/>
    <w:rsid w:val="00670E2B"/>
    <w:rsid w:val="0067181F"/>
    <w:rsid w:val="00671DDA"/>
    <w:rsid w:val="00671E51"/>
    <w:rsid w:val="00671EAC"/>
    <w:rsid w:val="006722CD"/>
    <w:rsid w:val="006724C3"/>
    <w:rsid w:val="00672C60"/>
    <w:rsid w:val="00672D20"/>
    <w:rsid w:val="00673C60"/>
    <w:rsid w:val="00674000"/>
    <w:rsid w:val="00674040"/>
    <w:rsid w:val="0067443A"/>
    <w:rsid w:val="00676A6F"/>
    <w:rsid w:val="0067702A"/>
    <w:rsid w:val="00677179"/>
    <w:rsid w:val="00677380"/>
    <w:rsid w:val="00677B71"/>
    <w:rsid w:val="006809D8"/>
    <w:rsid w:val="00680BFC"/>
    <w:rsid w:val="00680D67"/>
    <w:rsid w:val="00681548"/>
    <w:rsid w:val="00681A90"/>
    <w:rsid w:val="00682262"/>
    <w:rsid w:val="0068226A"/>
    <w:rsid w:val="0068258B"/>
    <w:rsid w:val="0068268C"/>
    <w:rsid w:val="006829FC"/>
    <w:rsid w:val="0068300E"/>
    <w:rsid w:val="006846CA"/>
    <w:rsid w:val="006851B3"/>
    <w:rsid w:val="00685CD7"/>
    <w:rsid w:val="00685ECC"/>
    <w:rsid w:val="00685F76"/>
    <w:rsid w:val="0068669B"/>
    <w:rsid w:val="00687E19"/>
    <w:rsid w:val="00690AC3"/>
    <w:rsid w:val="00691280"/>
    <w:rsid w:val="00691371"/>
    <w:rsid w:val="00691CF1"/>
    <w:rsid w:val="006924A4"/>
    <w:rsid w:val="00692DBB"/>
    <w:rsid w:val="006931FD"/>
    <w:rsid w:val="00693D0B"/>
    <w:rsid w:val="006941C2"/>
    <w:rsid w:val="0069480D"/>
    <w:rsid w:val="00694F73"/>
    <w:rsid w:val="00695558"/>
    <w:rsid w:val="00696E93"/>
    <w:rsid w:val="00697274"/>
    <w:rsid w:val="00697BC9"/>
    <w:rsid w:val="006A0AB4"/>
    <w:rsid w:val="006A0F32"/>
    <w:rsid w:val="006A1F7A"/>
    <w:rsid w:val="006A2739"/>
    <w:rsid w:val="006A288D"/>
    <w:rsid w:val="006A2E02"/>
    <w:rsid w:val="006A32B6"/>
    <w:rsid w:val="006A4633"/>
    <w:rsid w:val="006A5B2E"/>
    <w:rsid w:val="006A6735"/>
    <w:rsid w:val="006A6D23"/>
    <w:rsid w:val="006A7677"/>
    <w:rsid w:val="006A7A9B"/>
    <w:rsid w:val="006A7C70"/>
    <w:rsid w:val="006B07DC"/>
    <w:rsid w:val="006B0907"/>
    <w:rsid w:val="006B0DB3"/>
    <w:rsid w:val="006B0DE9"/>
    <w:rsid w:val="006B268A"/>
    <w:rsid w:val="006B2DA7"/>
    <w:rsid w:val="006B33D8"/>
    <w:rsid w:val="006B3FB1"/>
    <w:rsid w:val="006B50FF"/>
    <w:rsid w:val="006B5592"/>
    <w:rsid w:val="006B5BA4"/>
    <w:rsid w:val="006B6670"/>
    <w:rsid w:val="006B6CCF"/>
    <w:rsid w:val="006B7D17"/>
    <w:rsid w:val="006C1777"/>
    <w:rsid w:val="006C1E1F"/>
    <w:rsid w:val="006C1E5C"/>
    <w:rsid w:val="006C29C6"/>
    <w:rsid w:val="006C2A4E"/>
    <w:rsid w:val="006C2A88"/>
    <w:rsid w:val="006C4149"/>
    <w:rsid w:val="006C4A9D"/>
    <w:rsid w:val="006C4C49"/>
    <w:rsid w:val="006C5441"/>
    <w:rsid w:val="006C5730"/>
    <w:rsid w:val="006C5913"/>
    <w:rsid w:val="006C5C1B"/>
    <w:rsid w:val="006C5F05"/>
    <w:rsid w:val="006D02C4"/>
    <w:rsid w:val="006D1597"/>
    <w:rsid w:val="006D1883"/>
    <w:rsid w:val="006D3BAD"/>
    <w:rsid w:val="006D3CFB"/>
    <w:rsid w:val="006D4104"/>
    <w:rsid w:val="006D448E"/>
    <w:rsid w:val="006D4DE2"/>
    <w:rsid w:val="006D50C7"/>
    <w:rsid w:val="006D5127"/>
    <w:rsid w:val="006D5762"/>
    <w:rsid w:val="006D67B5"/>
    <w:rsid w:val="006D743A"/>
    <w:rsid w:val="006D7D56"/>
    <w:rsid w:val="006E002B"/>
    <w:rsid w:val="006E0512"/>
    <w:rsid w:val="006E0F77"/>
    <w:rsid w:val="006E0FBA"/>
    <w:rsid w:val="006E2898"/>
    <w:rsid w:val="006E2E8E"/>
    <w:rsid w:val="006E3155"/>
    <w:rsid w:val="006E386D"/>
    <w:rsid w:val="006E393E"/>
    <w:rsid w:val="006E3AA5"/>
    <w:rsid w:val="006E3FAD"/>
    <w:rsid w:val="006E436A"/>
    <w:rsid w:val="006E4833"/>
    <w:rsid w:val="006E58D6"/>
    <w:rsid w:val="006E60D1"/>
    <w:rsid w:val="006E6C27"/>
    <w:rsid w:val="006E71DF"/>
    <w:rsid w:val="006E7F57"/>
    <w:rsid w:val="006F0A30"/>
    <w:rsid w:val="006F20E0"/>
    <w:rsid w:val="006F21C5"/>
    <w:rsid w:val="006F3405"/>
    <w:rsid w:val="006F365A"/>
    <w:rsid w:val="006F36E0"/>
    <w:rsid w:val="006F3704"/>
    <w:rsid w:val="006F379F"/>
    <w:rsid w:val="006F3CF1"/>
    <w:rsid w:val="006F459E"/>
    <w:rsid w:val="006F4635"/>
    <w:rsid w:val="006F5751"/>
    <w:rsid w:val="006F5A63"/>
    <w:rsid w:val="006F5C98"/>
    <w:rsid w:val="006F65F1"/>
    <w:rsid w:val="006F691F"/>
    <w:rsid w:val="006F6D19"/>
    <w:rsid w:val="006F7DD2"/>
    <w:rsid w:val="007000E7"/>
    <w:rsid w:val="00701755"/>
    <w:rsid w:val="00702575"/>
    <w:rsid w:val="0070357B"/>
    <w:rsid w:val="00703E28"/>
    <w:rsid w:val="00704DC8"/>
    <w:rsid w:val="00705413"/>
    <w:rsid w:val="007059D5"/>
    <w:rsid w:val="00705C70"/>
    <w:rsid w:val="00706046"/>
    <w:rsid w:val="00706066"/>
    <w:rsid w:val="00706353"/>
    <w:rsid w:val="007066F1"/>
    <w:rsid w:val="007068C9"/>
    <w:rsid w:val="00706CB9"/>
    <w:rsid w:val="00707138"/>
    <w:rsid w:val="007077ED"/>
    <w:rsid w:val="00710B84"/>
    <w:rsid w:val="00711CF5"/>
    <w:rsid w:val="00712168"/>
    <w:rsid w:val="007124E0"/>
    <w:rsid w:val="00712CC2"/>
    <w:rsid w:val="0071360D"/>
    <w:rsid w:val="00713C54"/>
    <w:rsid w:val="00714054"/>
    <w:rsid w:val="007162B4"/>
    <w:rsid w:val="0072050D"/>
    <w:rsid w:val="00720BFC"/>
    <w:rsid w:val="00721633"/>
    <w:rsid w:val="00721BFC"/>
    <w:rsid w:val="0072260F"/>
    <w:rsid w:val="007231D6"/>
    <w:rsid w:val="0072517A"/>
    <w:rsid w:val="00726C5F"/>
    <w:rsid w:val="00727DEE"/>
    <w:rsid w:val="00730B51"/>
    <w:rsid w:val="00731091"/>
    <w:rsid w:val="007312CD"/>
    <w:rsid w:val="007315B5"/>
    <w:rsid w:val="00731B8B"/>
    <w:rsid w:val="00731F09"/>
    <w:rsid w:val="00732D02"/>
    <w:rsid w:val="00733017"/>
    <w:rsid w:val="00734D0D"/>
    <w:rsid w:val="00734ED0"/>
    <w:rsid w:val="00735440"/>
    <w:rsid w:val="00735932"/>
    <w:rsid w:val="00735CDD"/>
    <w:rsid w:val="0073643A"/>
    <w:rsid w:val="00736AD9"/>
    <w:rsid w:val="007377C1"/>
    <w:rsid w:val="00740560"/>
    <w:rsid w:val="00740685"/>
    <w:rsid w:val="007408D8"/>
    <w:rsid w:val="00740C11"/>
    <w:rsid w:val="00740D9B"/>
    <w:rsid w:val="0074122E"/>
    <w:rsid w:val="0074158C"/>
    <w:rsid w:val="00741810"/>
    <w:rsid w:val="007420E0"/>
    <w:rsid w:val="00743167"/>
    <w:rsid w:val="0074419A"/>
    <w:rsid w:val="00745069"/>
    <w:rsid w:val="0074576F"/>
    <w:rsid w:val="00746E69"/>
    <w:rsid w:val="00747B2E"/>
    <w:rsid w:val="007504E0"/>
    <w:rsid w:val="007505E2"/>
    <w:rsid w:val="00752613"/>
    <w:rsid w:val="00754EA9"/>
    <w:rsid w:val="00756A6E"/>
    <w:rsid w:val="0075756B"/>
    <w:rsid w:val="007607B7"/>
    <w:rsid w:val="00761158"/>
    <w:rsid w:val="0076144B"/>
    <w:rsid w:val="00761D99"/>
    <w:rsid w:val="00761E06"/>
    <w:rsid w:val="0076257D"/>
    <w:rsid w:val="007633A8"/>
    <w:rsid w:val="0076386B"/>
    <w:rsid w:val="00763911"/>
    <w:rsid w:val="007645B8"/>
    <w:rsid w:val="007651DC"/>
    <w:rsid w:val="00765B96"/>
    <w:rsid w:val="00765FF8"/>
    <w:rsid w:val="00767730"/>
    <w:rsid w:val="00767E50"/>
    <w:rsid w:val="007706F1"/>
    <w:rsid w:val="00770C3B"/>
    <w:rsid w:val="00770FC7"/>
    <w:rsid w:val="007711E1"/>
    <w:rsid w:val="00771380"/>
    <w:rsid w:val="0077180E"/>
    <w:rsid w:val="007719AB"/>
    <w:rsid w:val="007722A6"/>
    <w:rsid w:val="00772630"/>
    <w:rsid w:val="007726A9"/>
    <w:rsid w:val="00773AB4"/>
    <w:rsid w:val="0077436D"/>
    <w:rsid w:val="00775315"/>
    <w:rsid w:val="00775AB9"/>
    <w:rsid w:val="00775C12"/>
    <w:rsid w:val="00775C27"/>
    <w:rsid w:val="0077630B"/>
    <w:rsid w:val="00776313"/>
    <w:rsid w:val="00776399"/>
    <w:rsid w:val="007763DE"/>
    <w:rsid w:val="00776BDC"/>
    <w:rsid w:val="00776CFF"/>
    <w:rsid w:val="00777873"/>
    <w:rsid w:val="00777B21"/>
    <w:rsid w:val="00777DD2"/>
    <w:rsid w:val="00780947"/>
    <w:rsid w:val="00780C2A"/>
    <w:rsid w:val="007814AB"/>
    <w:rsid w:val="00781B0D"/>
    <w:rsid w:val="00783310"/>
    <w:rsid w:val="0078336B"/>
    <w:rsid w:val="00783429"/>
    <w:rsid w:val="0078389C"/>
    <w:rsid w:val="007839AC"/>
    <w:rsid w:val="007842C8"/>
    <w:rsid w:val="00784B96"/>
    <w:rsid w:val="00785C70"/>
    <w:rsid w:val="00785EDE"/>
    <w:rsid w:val="0078604C"/>
    <w:rsid w:val="00786079"/>
    <w:rsid w:val="00786A73"/>
    <w:rsid w:val="0078715D"/>
    <w:rsid w:val="00790A62"/>
    <w:rsid w:val="00790D10"/>
    <w:rsid w:val="007916EE"/>
    <w:rsid w:val="00792139"/>
    <w:rsid w:val="007928CB"/>
    <w:rsid w:val="00792BDE"/>
    <w:rsid w:val="00792DBF"/>
    <w:rsid w:val="00793716"/>
    <w:rsid w:val="00793920"/>
    <w:rsid w:val="0079407A"/>
    <w:rsid w:val="007949B7"/>
    <w:rsid w:val="00794C7F"/>
    <w:rsid w:val="00794D7A"/>
    <w:rsid w:val="0079583A"/>
    <w:rsid w:val="00795A83"/>
    <w:rsid w:val="00795EB7"/>
    <w:rsid w:val="00796029"/>
    <w:rsid w:val="007963DA"/>
    <w:rsid w:val="00796986"/>
    <w:rsid w:val="00796A97"/>
    <w:rsid w:val="00796C9A"/>
    <w:rsid w:val="00797E8E"/>
    <w:rsid w:val="007A07DD"/>
    <w:rsid w:val="007A1473"/>
    <w:rsid w:val="007A30CB"/>
    <w:rsid w:val="007A339D"/>
    <w:rsid w:val="007A3623"/>
    <w:rsid w:val="007A4787"/>
    <w:rsid w:val="007A4A20"/>
    <w:rsid w:val="007A4A6D"/>
    <w:rsid w:val="007A5448"/>
    <w:rsid w:val="007A5BCC"/>
    <w:rsid w:val="007A6140"/>
    <w:rsid w:val="007A7A27"/>
    <w:rsid w:val="007B05DA"/>
    <w:rsid w:val="007B0B97"/>
    <w:rsid w:val="007B1454"/>
    <w:rsid w:val="007B1743"/>
    <w:rsid w:val="007B1A69"/>
    <w:rsid w:val="007B1E50"/>
    <w:rsid w:val="007B209B"/>
    <w:rsid w:val="007B211F"/>
    <w:rsid w:val="007B2295"/>
    <w:rsid w:val="007B26C4"/>
    <w:rsid w:val="007B3A5D"/>
    <w:rsid w:val="007B431D"/>
    <w:rsid w:val="007B4E46"/>
    <w:rsid w:val="007B5660"/>
    <w:rsid w:val="007B592B"/>
    <w:rsid w:val="007B5A62"/>
    <w:rsid w:val="007B672E"/>
    <w:rsid w:val="007B67CF"/>
    <w:rsid w:val="007B6E3D"/>
    <w:rsid w:val="007B7106"/>
    <w:rsid w:val="007C0617"/>
    <w:rsid w:val="007C0E71"/>
    <w:rsid w:val="007C1474"/>
    <w:rsid w:val="007C1E9E"/>
    <w:rsid w:val="007C2D68"/>
    <w:rsid w:val="007C3385"/>
    <w:rsid w:val="007C3DB4"/>
    <w:rsid w:val="007C40BE"/>
    <w:rsid w:val="007C45A1"/>
    <w:rsid w:val="007C55B1"/>
    <w:rsid w:val="007C5B81"/>
    <w:rsid w:val="007C5E6A"/>
    <w:rsid w:val="007C6102"/>
    <w:rsid w:val="007C633C"/>
    <w:rsid w:val="007C6E78"/>
    <w:rsid w:val="007C7082"/>
    <w:rsid w:val="007C71E4"/>
    <w:rsid w:val="007C7351"/>
    <w:rsid w:val="007C74CC"/>
    <w:rsid w:val="007D078D"/>
    <w:rsid w:val="007D0A0C"/>
    <w:rsid w:val="007D0B01"/>
    <w:rsid w:val="007D1BCF"/>
    <w:rsid w:val="007D20D3"/>
    <w:rsid w:val="007D3840"/>
    <w:rsid w:val="007D4AC4"/>
    <w:rsid w:val="007D4B4E"/>
    <w:rsid w:val="007D5F18"/>
    <w:rsid w:val="007D671A"/>
    <w:rsid w:val="007D6B75"/>
    <w:rsid w:val="007D75CF"/>
    <w:rsid w:val="007E0440"/>
    <w:rsid w:val="007E0D60"/>
    <w:rsid w:val="007E1C9B"/>
    <w:rsid w:val="007E1FD9"/>
    <w:rsid w:val="007E2942"/>
    <w:rsid w:val="007E2CCF"/>
    <w:rsid w:val="007E3304"/>
    <w:rsid w:val="007E33F1"/>
    <w:rsid w:val="007E38E7"/>
    <w:rsid w:val="007E38EA"/>
    <w:rsid w:val="007E414A"/>
    <w:rsid w:val="007E489A"/>
    <w:rsid w:val="007E4AA6"/>
    <w:rsid w:val="007E5105"/>
    <w:rsid w:val="007E548E"/>
    <w:rsid w:val="007E65E4"/>
    <w:rsid w:val="007E6DC5"/>
    <w:rsid w:val="007E6F7A"/>
    <w:rsid w:val="007E7A4B"/>
    <w:rsid w:val="007E7BE4"/>
    <w:rsid w:val="007E7C33"/>
    <w:rsid w:val="007F0924"/>
    <w:rsid w:val="007F0F92"/>
    <w:rsid w:val="007F1E15"/>
    <w:rsid w:val="007F2FD1"/>
    <w:rsid w:val="007F3513"/>
    <w:rsid w:val="007F3591"/>
    <w:rsid w:val="007F375C"/>
    <w:rsid w:val="007F3962"/>
    <w:rsid w:val="007F3DE4"/>
    <w:rsid w:val="007F4D19"/>
    <w:rsid w:val="007F5839"/>
    <w:rsid w:val="007F5BC6"/>
    <w:rsid w:val="007F5D98"/>
    <w:rsid w:val="007F5F3E"/>
    <w:rsid w:val="007F624D"/>
    <w:rsid w:val="007F7AD8"/>
    <w:rsid w:val="0080116A"/>
    <w:rsid w:val="008012A8"/>
    <w:rsid w:val="0080134B"/>
    <w:rsid w:val="008023C5"/>
    <w:rsid w:val="008027C0"/>
    <w:rsid w:val="0080320B"/>
    <w:rsid w:val="00804277"/>
    <w:rsid w:val="008045CF"/>
    <w:rsid w:val="00804694"/>
    <w:rsid w:val="008059CE"/>
    <w:rsid w:val="00806080"/>
    <w:rsid w:val="0080687E"/>
    <w:rsid w:val="00806F0F"/>
    <w:rsid w:val="00810551"/>
    <w:rsid w:val="00811B41"/>
    <w:rsid w:val="00813BCE"/>
    <w:rsid w:val="00814B74"/>
    <w:rsid w:val="00814B98"/>
    <w:rsid w:val="00814D76"/>
    <w:rsid w:val="00814F66"/>
    <w:rsid w:val="00814FD0"/>
    <w:rsid w:val="0081529B"/>
    <w:rsid w:val="00815508"/>
    <w:rsid w:val="00815A20"/>
    <w:rsid w:val="00815B18"/>
    <w:rsid w:val="0081651E"/>
    <w:rsid w:val="00816707"/>
    <w:rsid w:val="00816C65"/>
    <w:rsid w:val="00816F37"/>
    <w:rsid w:val="0081779E"/>
    <w:rsid w:val="008177AF"/>
    <w:rsid w:val="008209A2"/>
    <w:rsid w:val="00821581"/>
    <w:rsid w:val="008215F1"/>
    <w:rsid w:val="00821743"/>
    <w:rsid w:val="00822661"/>
    <w:rsid w:val="008227CD"/>
    <w:rsid w:val="00822CB1"/>
    <w:rsid w:val="00822DDC"/>
    <w:rsid w:val="00823857"/>
    <w:rsid w:val="00824295"/>
    <w:rsid w:val="008247BD"/>
    <w:rsid w:val="00824B16"/>
    <w:rsid w:val="00825343"/>
    <w:rsid w:val="00825921"/>
    <w:rsid w:val="008264DB"/>
    <w:rsid w:val="00826598"/>
    <w:rsid w:val="00827214"/>
    <w:rsid w:val="008277DA"/>
    <w:rsid w:val="00827EB6"/>
    <w:rsid w:val="00827F21"/>
    <w:rsid w:val="00830272"/>
    <w:rsid w:val="00832757"/>
    <w:rsid w:val="00832C40"/>
    <w:rsid w:val="00833015"/>
    <w:rsid w:val="008331B3"/>
    <w:rsid w:val="00833221"/>
    <w:rsid w:val="008345F3"/>
    <w:rsid w:val="00835CE4"/>
    <w:rsid w:val="008360BE"/>
    <w:rsid w:val="0083772C"/>
    <w:rsid w:val="00837BC9"/>
    <w:rsid w:val="00837E46"/>
    <w:rsid w:val="00840632"/>
    <w:rsid w:val="00840A2D"/>
    <w:rsid w:val="00840CAE"/>
    <w:rsid w:val="00840DEF"/>
    <w:rsid w:val="008411AC"/>
    <w:rsid w:val="008417DC"/>
    <w:rsid w:val="00841F56"/>
    <w:rsid w:val="008428CC"/>
    <w:rsid w:val="008432D6"/>
    <w:rsid w:val="00844802"/>
    <w:rsid w:val="00845455"/>
    <w:rsid w:val="008455CB"/>
    <w:rsid w:val="008457CD"/>
    <w:rsid w:val="00845F07"/>
    <w:rsid w:val="0084628F"/>
    <w:rsid w:val="008463C6"/>
    <w:rsid w:val="00847029"/>
    <w:rsid w:val="00847392"/>
    <w:rsid w:val="008473AA"/>
    <w:rsid w:val="00847E02"/>
    <w:rsid w:val="00850185"/>
    <w:rsid w:val="00850E57"/>
    <w:rsid w:val="00851A6B"/>
    <w:rsid w:val="00852132"/>
    <w:rsid w:val="00852F7D"/>
    <w:rsid w:val="00853C2C"/>
    <w:rsid w:val="00853D9C"/>
    <w:rsid w:val="008542AB"/>
    <w:rsid w:val="00854445"/>
    <w:rsid w:val="0085458D"/>
    <w:rsid w:val="0085527F"/>
    <w:rsid w:val="0085533D"/>
    <w:rsid w:val="00855707"/>
    <w:rsid w:val="008559DD"/>
    <w:rsid w:val="00855BBD"/>
    <w:rsid w:val="00855C73"/>
    <w:rsid w:val="00856863"/>
    <w:rsid w:val="00856AF0"/>
    <w:rsid w:val="00857ACD"/>
    <w:rsid w:val="00857DB4"/>
    <w:rsid w:val="00857F07"/>
    <w:rsid w:val="00860CD2"/>
    <w:rsid w:val="00861D5A"/>
    <w:rsid w:val="0086208A"/>
    <w:rsid w:val="00862F7F"/>
    <w:rsid w:val="00863845"/>
    <w:rsid w:val="008651BC"/>
    <w:rsid w:val="00865435"/>
    <w:rsid w:val="00865806"/>
    <w:rsid w:val="008659F4"/>
    <w:rsid w:val="00865A2D"/>
    <w:rsid w:val="00866905"/>
    <w:rsid w:val="00867055"/>
    <w:rsid w:val="0086774B"/>
    <w:rsid w:val="008679DD"/>
    <w:rsid w:val="00867B5B"/>
    <w:rsid w:val="008700DF"/>
    <w:rsid w:val="00870152"/>
    <w:rsid w:val="00870B2D"/>
    <w:rsid w:val="008713CD"/>
    <w:rsid w:val="0087144C"/>
    <w:rsid w:val="00871ABD"/>
    <w:rsid w:val="008721D1"/>
    <w:rsid w:val="008730DA"/>
    <w:rsid w:val="008739FE"/>
    <w:rsid w:val="0087593D"/>
    <w:rsid w:val="008762A6"/>
    <w:rsid w:val="00876930"/>
    <w:rsid w:val="00876F4F"/>
    <w:rsid w:val="008771F0"/>
    <w:rsid w:val="00877D3C"/>
    <w:rsid w:val="008801E5"/>
    <w:rsid w:val="0088043C"/>
    <w:rsid w:val="00880A71"/>
    <w:rsid w:val="00880E30"/>
    <w:rsid w:val="0088158E"/>
    <w:rsid w:val="008817FD"/>
    <w:rsid w:val="008827BF"/>
    <w:rsid w:val="00883124"/>
    <w:rsid w:val="008843D8"/>
    <w:rsid w:val="00884889"/>
    <w:rsid w:val="008856F7"/>
    <w:rsid w:val="00886017"/>
    <w:rsid w:val="00887348"/>
    <w:rsid w:val="00887C21"/>
    <w:rsid w:val="008906C9"/>
    <w:rsid w:val="0089084C"/>
    <w:rsid w:val="00891D30"/>
    <w:rsid w:val="00893659"/>
    <w:rsid w:val="00893B1B"/>
    <w:rsid w:val="00893E3E"/>
    <w:rsid w:val="00894A75"/>
    <w:rsid w:val="008951BA"/>
    <w:rsid w:val="0089588F"/>
    <w:rsid w:val="0089691A"/>
    <w:rsid w:val="00896AD3"/>
    <w:rsid w:val="008A03CD"/>
    <w:rsid w:val="008A0BAB"/>
    <w:rsid w:val="008A0C39"/>
    <w:rsid w:val="008A0D77"/>
    <w:rsid w:val="008A2B1C"/>
    <w:rsid w:val="008A2CBA"/>
    <w:rsid w:val="008A2D01"/>
    <w:rsid w:val="008A2F7B"/>
    <w:rsid w:val="008A32DA"/>
    <w:rsid w:val="008A3BB4"/>
    <w:rsid w:val="008A3D79"/>
    <w:rsid w:val="008A46F7"/>
    <w:rsid w:val="008A56DB"/>
    <w:rsid w:val="008A5792"/>
    <w:rsid w:val="008A5DE4"/>
    <w:rsid w:val="008A6171"/>
    <w:rsid w:val="008A6599"/>
    <w:rsid w:val="008A6935"/>
    <w:rsid w:val="008A6F24"/>
    <w:rsid w:val="008A7652"/>
    <w:rsid w:val="008A7AC3"/>
    <w:rsid w:val="008A7C22"/>
    <w:rsid w:val="008B03A0"/>
    <w:rsid w:val="008B13FC"/>
    <w:rsid w:val="008B1681"/>
    <w:rsid w:val="008B2408"/>
    <w:rsid w:val="008B2B15"/>
    <w:rsid w:val="008B31D2"/>
    <w:rsid w:val="008B3592"/>
    <w:rsid w:val="008B385C"/>
    <w:rsid w:val="008B4CDB"/>
    <w:rsid w:val="008B4E02"/>
    <w:rsid w:val="008B6450"/>
    <w:rsid w:val="008B68C3"/>
    <w:rsid w:val="008B6E94"/>
    <w:rsid w:val="008B770A"/>
    <w:rsid w:val="008B7C49"/>
    <w:rsid w:val="008C0140"/>
    <w:rsid w:val="008C0719"/>
    <w:rsid w:val="008C20BA"/>
    <w:rsid w:val="008C28E3"/>
    <w:rsid w:val="008C3755"/>
    <w:rsid w:val="008C4EE4"/>
    <w:rsid w:val="008C5494"/>
    <w:rsid w:val="008C5738"/>
    <w:rsid w:val="008C6C34"/>
    <w:rsid w:val="008C6FF0"/>
    <w:rsid w:val="008C77E1"/>
    <w:rsid w:val="008C7A93"/>
    <w:rsid w:val="008D04F0"/>
    <w:rsid w:val="008D1BAC"/>
    <w:rsid w:val="008D202D"/>
    <w:rsid w:val="008D232C"/>
    <w:rsid w:val="008D2EEB"/>
    <w:rsid w:val="008D2FED"/>
    <w:rsid w:val="008D5093"/>
    <w:rsid w:val="008D5564"/>
    <w:rsid w:val="008D577D"/>
    <w:rsid w:val="008D5A04"/>
    <w:rsid w:val="008D602C"/>
    <w:rsid w:val="008D68C6"/>
    <w:rsid w:val="008D7B7D"/>
    <w:rsid w:val="008E01A6"/>
    <w:rsid w:val="008E0547"/>
    <w:rsid w:val="008E146D"/>
    <w:rsid w:val="008E18C4"/>
    <w:rsid w:val="008E2052"/>
    <w:rsid w:val="008E2F7F"/>
    <w:rsid w:val="008E3C27"/>
    <w:rsid w:val="008E3EE5"/>
    <w:rsid w:val="008E6C23"/>
    <w:rsid w:val="008E755B"/>
    <w:rsid w:val="008F0118"/>
    <w:rsid w:val="008F05C2"/>
    <w:rsid w:val="008F0620"/>
    <w:rsid w:val="008F0AF2"/>
    <w:rsid w:val="008F2745"/>
    <w:rsid w:val="008F27E0"/>
    <w:rsid w:val="008F2A65"/>
    <w:rsid w:val="008F2D05"/>
    <w:rsid w:val="008F3500"/>
    <w:rsid w:val="008F3CF5"/>
    <w:rsid w:val="008F4F63"/>
    <w:rsid w:val="008F6150"/>
    <w:rsid w:val="008F6A26"/>
    <w:rsid w:val="008F6CF9"/>
    <w:rsid w:val="008F7737"/>
    <w:rsid w:val="00900373"/>
    <w:rsid w:val="00900531"/>
    <w:rsid w:val="00900E71"/>
    <w:rsid w:val="00900EB2"/>
    <w:rsid w:val="00903975"/>
    <w:rsid w:val="0090417A"/>
    <w:rsid w:val="0090510C"/>
    <w:rsid w:val="00905BC0"/>
    <w:rsid w:val="009067AB"/>
    <w:rsid w:val="00910269"/>
    <w:rsid w:val="009104D9"/>
    <w:rsid w:val="00910F02"/>
    <w:rsid w:val="0091109F"/>
    <w:rsid w:val="009116D7"/>
    <w:rsid w:val="00911CB5"/>
    <w:rsid w:val="00913360"/>
    <w:rsid w:val="009137B8"/>
    <w:rsid w:val="00913FE0"/>
    <w:rsid w:val="009146FB"/>
    <w:rsid w:val="009148B7"/>
    <w:rsid w:val="009148D2"/>
    <w:rsid w:val="00914E3E"/>
    <w:rsid w:val="009151A3"/>
    <w:rsid w:val="009152F0"/>
    <w:rsid w:val="00915445"/>
    <w:rsid w:val="0091598E"/>
    <w:rsid w:val="00916611"/>
    <w:rsid w:val="00916823"/>
    <w:rsid w:val="00916E82"/>
    <w:rsid w:val="0091736F"/>
    <w:rsid w:val="00917BE8"/>
    <w:rsid w:val="009214CC"/>
    <w:rsid w:val="00921E1B"/>
    <w:rsid w:val="009221E4"/>
    <w:rsid w:val="009226EE"/>
    <w:rsid w:val="009229E3"/>
    <w:rsid w:val="00923628"/>
    <w:rsid w:val="009242B7"/>
    <w:rsid w:val="00924E3C"/>
    <w:rsid w:val="00925E8F"/>
    <w:rsid w:val="00926104"/>
    <w:rsid w:val="00930465"/>
    <w:rsid w:val="0093122D"/>
    <w:rsid w:val="009314B2"/>
    <w:rsid w:val="00931C76"/>
    <w:rsid w:val="009322A7"/>
    <w:rsid w:val="00933087"/>
    <w:rsid w:val="00933135"/>
    <w:rsid w:val="00933725"/>
    <w:rsid w:val="0093394E"/>
    <w:rsid w:val="009339D1"/>
    <w:rsid w:val="009341EF"/>
    <w:rsid w:val="00934B09"/>
    <w:rsid w:val="009355CF"/>
    <w:rsid w:val="00936805"/>
    <w:rsid w:val="00936919"/>
    <w:rsid w:val="00936B7C"/>
    <w:rsid w:val="00936ED2"/>
    <w:rsid w:val="0093767C"/>
    <w:rsid w:val="009376CE"/>
    <w:rsid w:val="009402ED"/>
    <w:rsid w:val="0094209D"/>
    <w:rsid w:val="0094222D"/>
    <w:rsid w:val="0094299A"/>
    <w:rsid w:val="00943A94"/>
    <w:rsid w:val="00943C6A"/>
    <w:rsid w:val="00944463"/>
    <w:rsid w:val="00944689"/>
    <w:rsid w:val="00945096"/>
    <w:rsid w:val="00945A74"/>
    <w:rsid w:val="0094612A"/>
    <w:rsid w:val="00946A72"/>
    <w:rsid w:val="00946BBD"/>
    <w:rsid w:val="00950136"/>
    <w:rsid w:val="009513D8"/>
    <w:rsid w:val="009515FC"/>
    <w:rsid w:val="00951B2B"/>
    <w:rsid w:val="00951DD2"/>
    <w:rsid w:val="00952960"/>
    <w:rsid w:val="00952D12"/>
    <w:rsid w:val="00952FB5"/>
    <w:rsid w:val="009555FB"/>
    <w:rsid w:val="0095631F"/>
    <w:rsid w:val="00956F2E"/>
    <w:rsid w:val="00957A01"/>
    <w:rsid w:val="00960B1D"/>
    <w:rsid w:val="00960F69"/>
    <w:rsid w:val="009612BB"/>
    <w:rsid w:val="00962DC4"/>
    <w:rsid w:val="00963DC1"/>
    <w:rsid w:val="00964065"/>
    <w:rsid w:val="009658E7"/>
    <w:rsid w:val="00966B3D"/>
    <w:rsid w:val="009673A1"/>
    <w:rsid w:val="00967D79"/>
    <w:rsid w:val="00970B1D"/>
    <w:rsid w:val="00971077"/>
    <w:rsid w:val="009713B1"/>
    <w:rsid w:val="0097173C"/>
    <w:rsid w:val="00971A22"/>
    <w:rsid w:val="00971BC1"/>
    <w:rsid w:val="0097215F"/>
    <w:rsid w:val="009723AD"/>
    <w:rsid w:val="00972834"/>
    <w:rsid w:val="009737D3"/>
    <w:rsid w:val="00973F78"/>
    <w:rsid w:val="00974401"/>
    <w:rsid w:val="00974B06"/>
    <w:rsid w:val="009757BB"/>
    <w:rsid w:val="00975DD1"/>
    <w:rsid w:val="00976028"/>
    <w:rsid w:val="00976069"/>
    <w:rsid w:val="009763EE"/>
    <w:rsid w:val="00976A24"/>
    <w:rsid w:val="0098099F"/>
    <w:rsid w:val="009812AF"/>
    <w:rsid w:val="00981710"/>
    <w:rsid w:val="009819B5"/>
    <w:rsid w:val="00981BEF"/>
    <w:rsid w:val="00982213"/>
    <w:rsid w:val="00982ACC"/>
    <w:rsid w:val="00982F10"/>
    <w:rsid w:val="00983548"/>
    <w:rsid w:val="00983664"/>
    <w:rsid w:val="009840AC"/>
    <w:rsid w:val="0098435F"/>
    <w:rsid w:val="0098462A"/>
    <w:rsid w:val="00984A8E"/>
    <w:rsid w:val="00984DCD"/>
    <w:rsid w:val="00985828"/>
    <w:rsid w:val="0098741E"/>
    <w:rsid w:val="00987919"/>
    <w:rsid w:val="00987DD4"/>
    <w:rsid w:val="009906BC"/>
    <w:rsid w:val="00990954"/>
    <w:rsid w:val="00990B68"/>
    <w:rsid w:val="00990D8A"/>
    <w:rsid w:val="0099269D"/>
    <w:rsid w:val="009927E4"/>
    <w:rsid w:val="00993482"/>
    <w:rsid w:val="009937A8"/>
    <w:rsid w:val="00993A27"/>
    <w:rsid w:val="0099406D"/>
    <w:rsid w:val="00995635"/>
    <w:rsid w:val="009958BF"/>
    <w:rsid w:val="00995BA4"/>
    <w:rsid w:val="00995D19"/>
    <w:rsid w:val="0099687D"/>
    <w:rsid w:val="009973B5"/>
    <w:rsid w:val="0099757B"/>
    <w:rsid w:val="00997688"/>
    <w:rsid w:val="009A0332"/>
    <w:rsid w:val="009A034F"/>
    <w:rsid w:val="009A06BA"/>
    <w:rsid w:val="009A1374"/>
    <w:rsid w:val="009A26A1"/>
    <w:rsid w:val="009A3301"/>
    <w:rsid w:val="009A4F36"/>
    <w:rsid w:val="009A4FF1"/>
    <w:rsid w:val="009A53F9"/>
    <w:rsid w:val="009A62B7"/>
    <w:rsid w:val="009A76F1"/>
    <w:rsid w:val="009B0375"/>
    <w:rsid w:val="009B065E"/>
    <w:rsid w:val="009B1F31"/>
    <w:rsid w:val="009B248F"/>
    <w:rsid w:val="009B2F19"/>
    <w:rsid w:val="009B3141"/>
    <w:rsid w:val="009B3238"/>
    <w:rsid w:val="009B3AAF"/>
    <w:rsid w:val="009B3E94"/>
    <w:rsid w:val="009B3EB1"/>
    <w:rsid w:val="009B3EBC"/>
    <w:rsid w:val="009B4533"/>
    <w:rsid w:val="009B49AF"/>
    <w:rsid w:val="009B5013"/>
    <w:rsid w:val="009B5084"/>
    <w:rsid w:val="009B537A"/>
    <w:rsid w:val="009B7A3E"/>
    <w:rsid w:val="009B7A53"/>
    <w:rsid w:val="009B7A6F"/>
    <w:rsid w:val="009C03AC"/>
    <w:rsid w:val="009C1403"/>
    <w:rsid w:val="009C1A27"/>
    <w:rsid w:val="009C1C7D"/>
    <w:rsid w:val="009C1F27"/>
    <w:rsid w:val="009C22BD"/>
    <w:rsid w:val="009C22C9"/>
    <w:rsid w:val="009C2CD5"/>
    <w:rsid w:val="009C2FCC"/>
    <w:rsid w:val="009C3920"/>
    <w:rsid w:val="009C3DAD"/>
    <w:rsid w:val="009C5189"/>
    <w:rsid w:val="009C6584"/>
    <w:rsid w:val="009C7243"/>
    <w:rsid w:val="009C740A"/>
    <w:rsid w:val="009C7B4E"/>
    <w:rsid w:val="009D0757"/>
    <w:rsid w:val="009D0826"/>
    <w:rsid w:val="009D112A"/>
    <w:rsid w:val="009D1460"/>
    <w:rsid w:val="009D14AF"/>
    <w:rsid w:val="009D1827"/>
    <w:rsid w:val="009D1A9F"/>
    <w:rsid w:val="009D1C49"/>
    <w:rsid w:val="009D38E6"/>
    <w:rsid w:val="009D38F8"/>
    <w:rsid w:val="009D3FCC"/>
    <w:rsid w:val="009D4CAC"/>
    <w:rsid w:val="009D4DA6"/>
    <w:rsid w:val="009D4F40"/>
    <w:rsid w:val="009D5FB1"/>
    <w:rsid w:val="009D6F41"/>
    <w:rsid w:val="009D7805"/>
    <w:rsid w:val="009D7CB1"/>
    <w:rsid w:val="009E042C"/>
    <w:rsid w:val="009E05C7"/>
    <w:rsid w:val="009E0753"/>
    <w:rsid w:val="009E1131"/>
    <w:rsid w:val="009E1879"/>
    <w:rsid w:val="009E29EE"/>
    <w:rsid w:val="009E2B20"/>
    <w:rsid w:val="009E4A7A"/>
    <w:rsid w:val="009E4FFE"/>
    <w:rsid w:val="009E50FD"/>
    <w:rsid w:val="009E5833"/>
    <w:rsid w:val="009E5D16"/>
    <w:rsid w:val="009E5D6F"/>
    <w:rsid w:val="009E660D"/>
    <w:rsid w:val="009E6BD9"/>
    <w:rsid w:val="009E71C2"/>
    <w:rsid w:val="009F04E4"/>
    <w:rsid w:val="009F1322"/>
    <w:rsid w:val="009F15B4"/>
    <w:rsid w:val="009F2357"/>
    <w:rsid w:val="009F2790"/>
    <w:rsid w:val="009F35E9"/>
    <w:rsid w:val="009F4684"/>
    <w:rsid w:val="009F47F6"/>
    <w:rsid w:val="009F4DDB"/>
    <w:rsid w:val="009F5972"/>
    <w:rsid w:val="009F59BE"/>
    <w:rsid w:val="009F5C71"/>
    <w:rsid w:val="009F7DB4"/>
    <w:rsid w:val="00A003C0"/>
    <w:rsid w:val="00A010A5"/>
    <w:rsid w:val="00A014C0"/>
    <w:rsid w:val="00A01598"/>
    <w:rsid w:val="00A01C84"/>
    <w:rsid w:val="00A0279B"/>
    <w:rsid w:val="00A02840"/>
    <w:rsid w:val="00A03484"/>
    <w:rsid w:val="00A0365A"/>
    <w:rsid w:val="00A03A6E"/>
    <w:rsid w:val="00A045C4"/>
    <w:rsid w:val="00A04ABD"/>
    <w:rsid w:val="00A04BA2"/>
    <w:rsid w:val="00A057D2"/>
    <w:rsid w:val="00A05BEC"/>
    <w:rsid w:val="00A0619F"/>
    <w:rsid w:val="00A063FD"/>
    <w:rsid w:val="00A07236"/>
    <w:rsid w:val="00A072B9"/>
    <w:rsid w:val="00A0737A"/>
    <w:rsid w:val="00A078DA"/>
    <w:rsid w:val="00A1105C"/>
    <w:rsid w:val="00A114B9"/>
    <w:rsid w:val="00A125C5"/>
    <w:rsid w:val="00A129C2"/>
    <w:rsid w:val="00A12A1C"/>
    <w:rsid w:val="00A12D24"/>
    <w:rsid w:val="00A134AC"/>
    <w:rsid w:val="00A14C61"/>
    <w:rsid w:val="00A16445"/>
    <w:rsid w:val="00A164FD"/>
    <w:rsid w:val="00A16922"/>
    <w:rsid w:val="00A172A3"/>
    <w:rsid w:val="00A179CA"/>
    <w:rsid w:val="00A203A8"/>
    <w:rsid w:val="00A2066F"/>
    <w:rsid w:val="00A20681"/>
    <w:rsid w:val="00A210F5"/>
    <w:rsid w:val="00A211A4"/>
    <w:rsid w:val="00A212B0"/>
    <w:rsid w:val="00A213DD"/>
    <w:rsid w:val="00A225B9"/>
    <w:rsid w:val="00A22C67"/>
    <w:rsid w:val="00A22C7B"/>
    <w:rsid w:val="00A237E1"/>
    <w:rsid w:val="00A23C8B"/>
    <w:rsid w:val="00A2451C"/>
    <w:rsid w:val="00A249D9"/>
    <w:rsid w:val="00A259DA"/>
    <w:rsid w:val="00A25BCF"/>
    <w:rsid w:val="00A260B1"/>
    <w:rsid w:val="00A26504"/>
    <w:rsid w:val="00A272AD"/>
    <w:rsid w:val="00A30185"/>
    <w:rsid w:val="00A30407"/>
    <w:rsid w:val="00A305AD"/>
    <w:rsid w:val="00A306C4"/>
    <w:rsid w:val="00A30B8D"/>
    <w:rsid w:val="00A316AC"/>
    <w:rsid w:val="00A328FB"/>
    <w:rsid w:val="00A328FC"/>
    <w:rsid w:val="00A336F6"/>
    <w:rsid w:val="00A3405B"/>
    <w:rsid w:val="00A34832"/>
    <w:rsid w:val="00A34ABB"/>
    <w:rsid w:val="00A34C0E"/>
    <w:rsid w:val="00A350B6"/>
    <w:rsid w:val="00A354D1"/>
    <w:rsid w:val="00A35A3D"/>
    <w:rsid w:val="00A368FC"/>
    <w:rsid w:val="00A36D6B"/>
    <w:rsid w:val="00A36E63"/>
    <w:rsid w:val="00A36F78"/>
    <w:rsid w:val="00A4074A"/>
    <w:rsid w:val="00A41619"/>
    <w:rsid w:val="00A41D25"/>
    <w:rsid w:val="00A41EFF"/>
    <w:rsid w:val="00A41F96"/>
    <w:rsid w:val="00A42662"/>
    <w:rsid w:val="00A42931"/>
    <w:rsid w:val="00A42A89"/>
    <w:rsid w:val="00A42D51"/>
    <w:rsid w:val="00A438B9"/>
    <w:rsid w:val="00A43E95"/>
    <w:rsid w:val="00A44043"/>
    <w:rsid w:val="00A44527"/>
    <w:rsid w:val="00A44A8F"/>
    <w:rsid w:val="00A44CC8"/>
    <w:rsid w:val="00A453A4"/>
    <w:rsid w:val="00A458BB"/>
    <w:rsid w:val="00A4680A"/>
    <w:rsid w:val="00A468DD"/>
    <w:rsid w:val="00A46F09"/>
    <w:rsid w:val="00A479EF"/>
    <w:rsid w:val="00A50386"/>
    <w:rsid w:val="00A50FA0"/>
    <w:rsid w:val="00A51287"/>
    <w:rsid w:val="00A51556"/>
    <w:rsid w:val="00A523A4"/>
    <w:rsid w:val="00A52BEF"/>
    <w:rsid w:val="00A53AF7"/>
    <w:rsid w:val="00A53BF2"/>
    <w:rsid w:val="00A53CF9"/>
    <w:rsid w:val="00A54163"/>
    <w:rsid w:val="00A541BA"/>
    <w:rsid w:val="00A543F5"/>
    <w:rsid w:val="00A547CD"/>
    <w:rsid w:val="00A54A95"/>
    <w:rsid w:val="00A54E8A"/>
    <w:rsid w:val="00A54FBD"/>
    <w:rsid w:val="00A55427"/>
    <w:rsid w:val="00A560A2"/>
    <w:rsid w:val="00A56391"/>
    <w:rsid w:val="00A56C3E"/>
    <w:rsid w:val="00A576CE"/>
    <w:rsid w:val="00A57FC5"/>
    <w:rsid w:val="00A6062C"/>
    <w:rsid w:val="00A60A46"/>
    <w:rsid w:val="00A610D4"/>
    <w:rsid w:val="00A61431"/>
    <w:rsid w:val="00A61B05"/>
    <w:rsid w:val="00A61FC0"/>
    <w:rsid w:val="00A62486"/>
    <w:rsid w:val="00A6259C"/>
    <w:rsid w:val="00A626DC"/>
    <w:rsid w:val="00A63399"/>
    <w:rsid w:val="00A635CF"/>
    <w:rsid w:val="00A63D45"/>
    <w:rsid w:val="00A64C7E"/>
    <w:rsid w:val="00A64DAC"/>
    <w:rsid w:val="00A6514D"/>
    <w:rsid w:val="00A65C5C"/>
    <w:rsid w:val="00A65E80"/>
    <w:rsid w:val="00A65EE7"/>
    <w:rsid w:val="00A66170"/>
    <w:rsid w:val="00A6661C"/>
    <w:rsid w:val="00A66E7C"/>
    <w:rsid w:val="00A67844"/>
    <w:rsid w:val="00A70133"/>
    <w:rsid w:val="00A719FB"/>
    <w:rsid w:val="00A71B16"/>
    <w:rsid w:val="00A71EF4"/>
    <w:rsid w:val="00A72299"/>
    <w:rsid w:val="00A72433"/>
    <w:rsid w:val="00A72E7B"/>
    <w:rsid w:val="00A731CA"/>
    <w:rsid w:val="00A73D81"/>
    <w:rsid w:val="00A746BE"/>
    <w:rsid w:val="00A74C32"/>
    <w:rsid w:val="00A74D9C"/>
    <w:rsid w:val="00A74DA4"/>
    <w:rsid w:val="00A74F8A"/>
    <w:rsid w:val="00A7530F"/>
    <w:rsid w:val="00A753BE"/>
    <w:rsid w:val="00A7580F"/>
    <w:rsid w:val="00A763B4"/>
    <w:rsid w:val="00A763C6"/>
    <w:rsid w:val="00A770A6"/>
    <w:rsid w:val="00A7714F"/>
    <w:rsid w:val="00A77411"/>
    <w:rsid w:val="00A777D5"/>
    <w:rsid w:val="00A808F3"/>
    <w:rsid w:val="00A80C85"/>
    <w:rsid w:val="00A80DCD"/>
    <w:rsid w:val="00A813B1"/>
    <w:rsid w:val="00A81434"/>
    <w:rsid w:val="00A8153E"/>
    <w:rsid w:val="00A82C89"/>
    <w:rsid w:val="00A83229"/>
    <w:rsid w:val="00A83371"/>
    <w:rsid w:val="00A83655"/>
    <w:rsid w:val="00A83DE7"/>
    <w:rsid w:val="00A84002"/>
    <w:rsid w:val="00A8425D"/>
    <w:rsid w:val="00A84657"/>
    <w:rsid w:val="00A84F18"/>
    <w:rsid w:val="00A8571B"/>
    <w:rsid w:val="00A85BC1"/>
    <w:rsid w:val="00A867A5"/>
    <w:rsid w:val="00A9016A"/>
    <w:rsid w:val="00A905B8"/>
    <w:rsid w:val="00A90FE4"/>
    <w:rsid w:val="00A914B7"/>
    <w:rsid w:val="00A91C89"/>
    <w:rsid w:val="00A91FA4"/>
    <w:rsid w:val="00A93837"/>
    <w:rsid w:val="00A93AE4"/>
    <w:rsid w:val="00A94CB8"/>
    <w:rsid w:val="00A9525C"/>
    <w:rsid w:val="00A9687F"/>
    <w:rsid w:val="00A96D48"/>
    <w:rsid w:val="00A973A2"/>
    <w:rsid w:val="00A9746C"/>
    <w:rsid w:val="00A9768F"/>
    <w:rsid w:val="00A977B7"/>
    <w:rsid w:val="00A977C7"/>
    <w:rsid w:val="00A97833"/>
    <w:rsid w:val="00A97F5E"/>
    <w:rsid w:val="00AA026A"/>
    <w:rsid w:val="00AA0B73"/>
    <w:rsid w:val="00AA0F9C"/>
    <w:rsid w:val="00AA14ED"/>
    <w:rsid w:val="00AA1A17"/>
    <w:rsid w:val="00AA1DD6"/>
    <w:rsid w:val="00AA261D"/>
    <w:rsid w:val="00AA2673"/>
    <w:rsid w:val="00AA29F4"/>
    <w:rsid w:val="00AA30BB"/>
    <w:rsid w:val="00AA34EE"/>
    <w:rsid w:val="00AA36AF"/>
    <w:rsid w:val="00AA3C0D"/>
    <w:rsid w:val="00AA478D"/>
    <w:rsid w:val="00AA549F"/>
    <w:rsid w:val="00AA56D8"/>
    <w:rsid w:val="00AA5739"/>
    <w:rsid w:val="00AA5F49"/>
    <w:rsid w:val="00AA6128"/>
    <w:rsid w:val="00AA68D6"/>
    <w:rsid w:val="00AA7010"/>
    <w:rsid w:val="00AA7AC4"/>
    <w:rsid w:val="00AA7B52"/>
    <w:rsid w:val="00AB04AA"/>
    <w:rsid w:val="00AB0CF6"/>
    <w:rsid w:val="00AB10E1"/>
    <w:rsid w:val="00AB115A"/>
    <w:rsid w:val="00AB1373"/>
    <w:rsid w:val="00AB18D7"/>
    <w:rsid w:val="00AB205E"/>
    <w:rsid w:val="00AB272A"/>
    <w:rsid w:val="00AB36C4"/>
    <w:rsid w:val="00AB3AD0"/>
    <w:rsid w:val="00AB60B6"/>
    <w:rsid w:val="00AC1998"/>
    <w:rsid w:val="00AC2B5D"/>
    <w:rsid w:val="00AC2F97"/>
    <w:rsid w:val="00AC30CF"/>
    <w:rsid w:val="00AC3210"/>
    <w:rsid w:val="00AC32B2"/>
    <w:rsid w:val="00AC3346"/>
    <w:rsid w:val="00AC5224"/>
    <w:rsid w:val="00AC5804"/>
    <w:rsid w:val="00AC64E2"/>
    <w:rsid w:val="00AC6D55"/>
    <w:rsid w:val="00AC751C"/>
    <w:rsid w:val="00AC76C7"/>
    <w:rsid w:val="00AC7BBC"/>
    <w:rsid w:val="00AD112F"/>
    <w:rsid w:val="00AD1334"/>
    <w:rsid w:val="00AD1E2D"/>
    <w:rsid w:val="00AD1FFE"/>
    <w:rsid w:val="00AD3127"/>
    <w:rsid w:val="00AD429D"/>
    <w:rsid w:val="00AD5100"/>
    <w:rsid w:val="00AD53AB"/>
    <w:rsid w:val="00AD7638"/>
    <w:rsid w:val="00AD7A0F"/>
    <w:rsid w:val="00AD7F21"/>
    <w:rsid w:val="00AE0326"/>
    <w:rsid w:val="00AE0351"/>
    <w:rsid w:val="00AE066A"/>
    <w:rsid w:val="00AE06C4"/>
    <w:rsid w:val="00AE0C48"/>
    <w:rsid w:val="00AE0DAC"/>
    <w:rsid w:val="00AE1042"/>
    <w:rsid w:val="00AE1BE7"/>
    <w:rsid w:val="00AE1CCE"/>
    <w:rsid w:val="00AE2244"/>
    <w:rsid w:val="00AE27F3"/>
    <w:rsid w:val="00AE2E38"/>
    <w:rsid w:val="00AE32DC"/>
    <w:rsid w:val="00AE5385"/>
    <w:rsid w:val="00AE5722"/>
    <w:rsid w:val="00AE6584"/>
    <w:rsid w:val="00AE6741"/>
    <w:rsid w:val="00AE7BF9"/>
    <w:rsid w:val="00AF0573"/>
    <w:rsid w:val="00AF11D2"/>
    <w:rsid w:val="00AF1627"/>
    <w:rsid w:val="00AF1A2C"/>
    <w:rsid w:val="00AF3D1D"/>
    <w:rsid w:val="00AF4181"/>
    <w:rsid w:val="00AF424F"/>
    <w:rsid w:val="00AF453A"/>
    <w:rsid w:val="00AF4FB6"/>
    <w:rsid w:val="00AF540B"/>
    <w:rsid w:val="00AF5EF9"/>
    <w:rsid w:val="00AF6025"/>
    <w:rsid w:val="00AF6054"/>
    <w:rsid w:val="00AF72CE"/>
    <w:rsid w:val="00AF7506"/>
    <w:rsid w:val="00AF75F7"/>
    <w:rsid w:val="00AF7890"/>
    <w:rsid w:val="00AF7E1E"/>
    <w:rsid w:val="00B00D31"/>
    <w:rsid w:val="00B01660"/>
    <w:rsid w:val="00B01C5B"/>
    <w:rsid w:val="00B01E94"/>
    <w:rsid w:val="00B030E5"/>
    <w:rsid w:val="00B0508D"/>
    <w:rsid w:val="00B05B0E"/>
    <w:rsid w:val="00B07481"/>
    <w:rsid w:val="00B07ADC"/>
    <w:rsid w:val="00B07B49"/>
    <w:rsid w:val="00B07DC5"/>
    <w:rsid w:val="00B07E0E"/>
    <w:rsid w:val="00B10E9E"/>
    <w:rsid w:val="00B11463"/>
    <w:rsid w:val="00B114C2"/>
    <w:rsid w:val="00B11C7B"/>
    <w:rsid w:val="00B11D6A"/>
    <w:rsid w:val="00B132FE"/>
    <w:rsid w:val="00B1407B"/>
    <w:rsid w:val="00B14665"/>
    <w:rsid w:val="00B1517B"/>
    <w:rsid w:val="00B152D3"/>
    <w:rsid w:val="00B16061"/>
    <w:rsid w:val="00B16249"/>
    <w:rsid w:val="00B166A2"/>
    <w:rsid w:val="00B17141"/>
    <w:rsid w:val="00B2039E"/>
    <w:rsid w:val="00B20882"/>
    <w:rsid w:val="00B20A7F"/>
    <w:rsid w:val="00B20F47"/>
    <w:rsid w:val="00B21117"/>
    <w:rsid w:val="00B214E8"/>
    <w:rsid w:val="00B217E0"/>
    <w:rsid w:val="00B21C8C"/>
    <w:rsid w:val="00B220CB"/>
    <w:rsid w:val="00B22239"/>
    <w:rsid w:val="00B22B8B"/>
    <w:rsid w:val="00B22F5C"/>
    <w:rsid w:val="00B23131"/>
    <w:rsid w:val="00B23FD1"/>
    <w:rsid w:val="00B251C7"/>
    <w:rsid w:val="00B27520"/>
    <w:rsid w:val="00B304BC"/>
    <w:rsid w:val="00B30698"/>
    <w:rsid w:val="00B30954"/>
    <w:rsid w:val="00B3103F"/>
    <w:rsid w:val="00B31575"/>
    <w:rsid w:val="00B31ED6"/>
    <w:rsid w:val="00B32BDD"/>
    <w:rsid w:val="00B33F4F"/>
    <w:rsid w:val="00B350FF"/>
    <w:rsid w:val="00B36082"/>
    <w:rsid w:val="00B36404"/>
    <w:rsid w:val="00B36B20"/>
    <w:rsid w:val="00B378F2"/>
    <w:rsid w:val="00B37966"/>
    <w:rsid w:val="00B403C7"/>
    <w:rsid w:val="00B40DF9"/>
    <w:rsid w:val="00B41CCB"/>
    <w:rsid w:val="00B41CF5"/>
    <w:rsid w:val="00B41FAD"/>
    <w:rsid w:val="00B426B7"/>
    <w:rsid w:val="00B42CE6"/>
    <w:rsid w:val="00B430E2"/>
    <w:rsid w:val="00B438E4"/>
    <w:rsid w:val="00B43CFB"/>
    <w:rsid w:val="00B44BCF"/>
    <w:rsid w:val="00B44F1F"/>
    <w:rsid w:val="00B475DE"/>
    <w:rsid w:val="00B47D0B"/>
    <w:rsid w:val="00B518C6"/>
    <w:rsid w:val="00B51BE1"/>
    <w:rsid w:val="00B51C10"/>
    <w:rsid w:val="00B526DC"/>
    <w:rsid w:val="00B5293A"/>
    <w:rsid w:val="00B53323"/>
    <w:rsid w:val="00B53D31"/>
    <w:rsid w:val="00B54394"/>
    <w:rsid w:val="00B5468F"/>
    <w:rsid w:val="00B55D04"/>
    <w:rsid w:val="00B56320"/>
    <w:rsid w:val="00B56B4B"/>
    <w:rsid w:val="00B56EA6"/>
    <w:rsid w:val="00B575FE"/>
    <w:rsid w:val="00B602CF"/>
    <w:rsid w:val="00B60D87"/>
    <w:rsid w:val="00B61D1D"/>
    <w:rsid w:val="00B622CA"/>
    <w:rsid w:val="00B63988"/>
    <w:rsid w:val="00B65201"/>
    <w:rsid w:val="00B6558C"/>
    <w:rsid w:val="00B65AD1"/>
    <w:rsid w:val="00B669B0"/>
    <w:rsid w:val="00B66E97"/>
    <w:rsid w:val="00B70369"/>
    <w:rsid w:val="00B706A7"/>
    <w:rsid w:val="00B70D53"/>
    <w:rsid w:val="00B7111A"/>
    <w:rsid w:val="00B711B1"/>
    <w:rsid w:val="00B719DC"/>
    <w:rsid w:val="00B72396"/>
    <w:rsid w:val="00B724CD"/>
    <w:rsid w:val="00B72C3F"/>
    <w:rsid w:val="00B734F5"/>
    <w:rsid w:val="00B73D30"/>
    <w:rsid w:val="00B746CA"/>
    <w:rsid w:val="00B74BC0"/>
    <w:rsid w:val="00B74D5F"/>
    <w:rsid w:val="00B75160"/>
    <w:rsid w:val="00B7598F"/>
    <w:rsid w:val="00B75B0D"/>
    <w:rsid w:val="00B76E46"/>
    <w:rsid w:val="00B76F47"/>
    <w:rsid w:val="00B7747A"/>
    <w:rsid w:val="00B77F6C"/>
    <w:rsid w:val="00B805DA"/>
    <w:rsid w:val="00B80D78"/>
    <w:rsid w:val="00B8182C"/>
    <w:rsid w:val="00B821E7"/>
    <w:rsid w:val="00B82C43"/>
    <w:rsid w:val="00B831A9"/>
    <w:rsid w:val="00B8395C"/>
    <w:rsid w:val="00B8547D"/>
    <w:rsid w:val="00B8619C"/>
    <w:rsid w:val="00B86727"/>
    <w:rsid w:val="00B867BC"/>
    <w:rsid w:val="00B86F3C"/>
    <w:rsid w:val="00B87351"/>
    <w:rsid w:val="00B87415"/>
    <w:rsid w:val="00B8755E"/>
    <w:rsid w:val="00B906C5"/>
    <w:rsid w:val="00B90806"/>
    <w:rsid w:val="00B90BB9"/>
    <w:rsid w:val="00B91003"/>
    <w:rsid w:val="00B91E21"/>
    <w:rsid w:val="00B93173"/>
    <w:rsid w:val="00B931EB"/>
    <w:rsid w:val="00B93D01"/>
    <w:rsid w:val="00B94358"/>
    <w:rsid w:val="00B943F3"/>
    <w:rsid w:val="00B95231"/>
    <w:rsid w:val="00B95C60"/>
    <w:rsid w:val="00B95D4B"/>
    <w:rsid w:val="00B962A1"/>
    <w:rsid w:val="00B9700C"/>
    <w:rsid w:val="00B97419"/>
    <w:rsid w:val="00BA0077"/>
    <w:rsid w:val="00BA01FF"/>
    <w:rsid w:val="00BA0309"/>
    <w:rsid w:val="00BA0640"/>
    <w:rsid w:val="00BA0D19"/>
    <w:rsid w:val="00BA165A"/>
    <w:rsid w:val="00BA26DD"/>
    <w:rsid w:val="00BA2A05"/>
    <w:rsid w:val="00BA3ED4"/>
    <w:rsid w:val="00BA40DA"/>
    <w:rsid w:val="00BA42E3"/>
    <w:rsid w:val="00BA4F89"/>
    <w:rsid w:val="00BA53B2"/>
    <w:rsid w:val="00BA622B"/>
    <w:rsid w:val="00BA651E"/>
    <w:rsid w:val="00BA7273"/>
    <w:rsid w:val="00BA7341"/>
    <w:rsid w:val="00BA74FC"/>
    <w:rsid w:val="00BA7726"/>
    <w:rsid w:val="00BA7E2D"/>
    <w:rsid w:val="00BB065B"/>
    <w:rsid w:val="00BB0A1B"/>
    <w:rsid w:val="00BB135B"/>
    <w:rsid w:val="00BB13E7"/>
    <w:rsid w:val="00BB2498"/>
    <w:rsid w:val="00BB5871"/>
    <w:rsid w:val="00BB627B"/>
    <w:rsid w:val="00BB699E"/>
    <w:rsid w:val="00BB6DFE"/>
    <w:rsid w:val="00BB6E45"/>
    <w:rsid w:val="00BB7398"/>
    <w:rsid w:val="00BB7A90"/>
    <w:rsid w:val="00BB7D2F"/>
    <w:rsid w:val="00BB7D3F"/>
    <w:rsid w:val="00BC0983"/>
    <w:rsid w:val="00BC104D"/>
    <w:rsid w:val="00BC174B"/>
    <w:rsid w:val="00BC190B"/>
    <w:rsid w:val="00BC1AE8"/>
    <w:rsid w:val="00BC2608"/>
    <w:rsid w:val="00BC2832"/>
    <w:rsid w:val="00BC3E4E"/>
    <w:rsid w:val="00BC4740"/>
    <w:rsid w:val="00BC4914"/>
    <w:rsid w:val="00BC4B6B"/>
    <w:rsid w:val="00BC5116"/>
    <w:rsid w:val="00BC54AF"/>
    <w:rsid w:val="00BC60BD"/>
    <w:rsid w:val="00BC65A9"/>
    <w:rsid w:val="00BC664D"/>
    <w:rsid w:val="00BC6B0E"/>
    <w:rsid w:val="00BC7A5A"/>
    <w:rsid w:val="00BD008F"/>
    <w:rsid w:val="00BD0401"/>
    <w:rsid w:val="00BD0B30"/>
    <w:rsid w:val="00BD1451"/>
    <w:rsid w:val="00BD18A3"/>
    <w:rsid w:val="00BD2547"/>
    <w:rsid w:val="00BD2C7A"/>
    <w:rsid w:val="00BD30E0"/>
    <w:rsid w:val="00BD43CE"/>
    <w:rsid w:val="00BD4449"/>
    <w:rsid w:val="00BD4481"/>
    <w:rsid w:val="00BD44DB"/>
    <w:rsid w:val="00BD4736"/>
    <w:rsid w:val="00BD5529"/>
    <w:rsid w:val="00BD5DE2"/>
    <w:rsid w:val="00BD725F"/>
    <w:rsid w:val="00BD728E"/>
    <w:rsid w:val="00BD7BA8"/>
    <w:rsid w:val="00BD7BF5"/>
    <w:rsid w:val="00BE125B"/>
    <w:rsid w:val="00BE12A5"/>
    <w:rsid w:val="00BE14F9"/>
    <w:rsid w:val="00BE170F"/>
    <w:rsid w:val="00BE3091"/>
    <w:rsid w:val="00BE37DC"/>
    <w:rsid w:val="00BE3B30"/>
    <w:rsid w:val="00BE3B84"/>
    <w:rsid w:val="00BE3E9B"/>
    <w:rsid w:val="00BE5F55"/>
    <w:rsid w:val="00BE7000"/>
    <w:rsid w:val="00BE7687"/>
    <w:rsid w:val="00BE7C32"/>
    <w:rsid w:val="00BF0195"/>
    <w:rsid w:val="00BF0245"/>
    <w:rsid w:val="00BF0864"/>
    <w:rsid w:val="00BF1951"/>
    <w:rsid w:val="00BF252A"/>
    <w:rsid w:val="00BF28FF"/>
    <w:rsid w:val="00BF2CFF"/>
    <w:rsid w:val="00BF2DD2"/>
    <w:rsid w:val="00BF341E"/>
    <w:rsid w:val="00BF36AC"/>
    <w:rsid w:val="00BF396A"/>
    <w:rsid w:val="00BF4342"/>
    <w:rsid w:val="00BF4936"/>
    <w:rsid w:val="00BF4E3F"/>
    <w:rsid w:val="00BF52AA"/>
    <w:rsid w:val="00BF6087"/>
    <w:rsid w:val="00BF6634"/>
    <w:rsid w:val="00BF6D09"/>
    <w:rsid w:val="00BF711E"/>
    <w:rsid w:val="00BF7A78"/>
    <w:rsid w:val="00C004B2"/>
    <w:rsid w:val="00C00BE1"/>
    <w:rsid w:val="00C00F78"/>
    <w:rsid w:val="00C01F14"/>
    <w:rsid w:val="00C02670"/>
    <w:rsid w:val="00C03053"/>
    <w:rsid w:val="00C0309A"/>
    <w:rsid w:val="00C03C82"/>
    <w:rsid w:val="00C03F14"/>
    <w:rsid w:val="00C04BAE"/>
    <w:rsid w:val="00C04C5F"/>
    <w:rsid w:val="00C05849"/>
    <w:rsid w:val="00C05A45"/>
    <w:rsid w:val="00C05CEF"/>
    <w:rsid w:val="00C0607E"/>
    <w:rsid w:val="00C06853"/>
    <w:rsid w:val="00C073AA"/>
    <w:rsid w:val="00C10E2D"/>
    <w:rsid w:val="00C114CB"/>
    <w:rsid w:val="00C11992"/>
    <w:rsid w:val="00C11F5D"/>
    <w:rsid w:val="00C11F6C"/>
    <w:rsid w:val="00C133F2"/>
    <w:rsid w:val="00C13E72"/>
    <w:rsid w:val="00C14221"/>
    <w:rsid w:val="00C143B3"/>
    <w:rsid w:val="00C152E9"/>
    <w:rsid w:val="00C15C7B"/>
    <w:rsid w:val="00C16679"/>
    <w:rsid w:val="00C16DFC"/>
    <w:rsid w:val="00C17F87"/>
    <w:rsid w:val="00C17FAE"/>
    <w:rsid w:val="00C21991"/>
    <w:rsid w:val="00C21BB3"/>
    <w:rsid w:val="00C22E05"/>
    <w:rsid w:val="00C23F5D"/>
    <w:rsid w:val="00C24458"/>
    <w:rsid w:val="00C250D5"/>
    <w:rsid w:val="00C253FC"/>
    <w:rsid w:val="00C26958"/>
    <w:rsid w:val="00C26D35"/>
    <w:rsid w:val="00C26FBC"/>
    <w:rsid w:val="00C27484"/>
    <w:rsid w:val="00C27C8C"/>
    <w:rsid w:val="00C27F37"/>
    <w:rsid w:val="00C30E12"/>
    <w:rsid w:val="00C334EC"/>
    <w:rsid w:val="00C33844"/>
    <w:rsid w:val="00C33FF7"/>
    <w:rsid w:val="00C346E2"/>
    <w:rsid w:val="00C35666"/>
    <w:rsid w:val="00C36EC4"/>
    <w:rsid w:val="00C3717E"/>
    <w:rsid w:val="00C377A3"/>
    <w:rsid w:val="00C37F3A"/>
    <w:rsid w:val="00C4070E"/>
    <w:rsid w:val="00C40DDB"/>
    <w:rsid w:val="00C41365"/>
    <w:rsid w:val="00C41489"/>
    <w:rsid w:val="00C41DB9"/>
    <w:rsid w:val="00C4258F"/>
    <w:rsid w:val="00C42FE9"/>
    <w:rsid w:val="00C430D6"/>
    <w:rsid w:val="00C433E2"/>
    <w:rsid w:val="00C442B4"/>
    <w:rsid w:val="00C449FB"/>
    <w:rsid w:val="00C45701"/>
    <w:rsid w:val="00C45986"/>
    <w:rsid w:val="00C475A3"/>
    <w:rsid w:val="00C50B24"/>
    <w:rsid w:val="00C50C87"/>
    <w:rsid w:val="00C5111B"/>
    <w:rsid w:val="00C5120E"/>
    <w:rsid w:val="00C51C85"/>
    <w:rsid w:val="00C52630"/>
    <w:rsid w:val="00C54241"/>
    <w:rsid w:val="00C551E4"/>
    <w:rsid w:val="00C56B73"/>
    <w:rsid w:val="00C572FB"/>
    <w:rsid w:val="00C57386"/>
    <w:rsid w:val="00C60D62"/>
    <w:rsid w:val="00C6142D"/>
    <w:rsid w:val="00C6143E"/>
    <w:rsid w:val="00C62B2E"/>
    <w:rsid w:val="00C631EC"/>
    <w:rsid w:val="00C64AFE"/>
    <w:rsid w:val="00C64B29"/>
    <w:rsid w:val="00C65404"/>
    <w:rsid w:val="00C65669"/>
    <w:rsid w:val="00C65A4E"/>
    <w:rsid w:val="00C66376"/>
    <w:rsid w:val="00C6665E"/>
    <w:rsid w:val="00C667EE"/>
    <w:rsid w:val="00C66CDC"/>
    <w:rsid w:val="00C71954"/>
    <w:rsid w:val="00C71CB6"/>
    <w:rsid w:val="00C71E7C"/>
    <w:rsid w:val="00C7228F"/>
    <w:rsid w:val="00C72434"/>
    <w:rsid w:val="00C72B91"/>
    <w:rsid w:val="00C72BB8"/>
    <w:rsid w:val="00C738E7"/>
    <w:rsid w:val="00C745A2"/>
    <w:rsid w:val="00C74CCB"/>
    <w:rsid w:val="00C750C9"/>
    <w:rsid w:val="00C75154"/>
    <w:rsid w:val="00C7556A"/>
    <w:rsid w:val="00C75871"/>
    <w:rsid w:val="00C75A94"/>
    <w:rsid w:val="00C75DF8"/>
    <w:rsid w:val="00C766EE"/>
    <w:rsid w:val="00C76949"/>
    <w:rsid w:val="00C76A19"/>
    <w:rsid w:val="00C80898"/>
    <w:rsid w:val="00C82D28"/>
    <w:rsid w:val="00C83AEE"/>
    <w:rsid w:val="00C83C39"/>
    <w:rsid w:val="00C83FBA"/>
    <w:rsid w:val="00C840A7"/>
    <w:rsid w:val="00C84ACD"/>
    <w:rsid w:val="00C84FBE"/>
    <w:rsid w:val="00C85679"/>
    <w:rsid w:val="00C85886"/>
    <w:rsid w:val="00C85E08"/>
    <w:rsid w:val="00C86922"/>
    <w:rsid w:val="00C86F0D"/>
    <w:rsid w:val="00C8704C"/>
    <w:rsid w:val="00C912A9"/>
    <w:rsid w:val="00C91350"/>
    <w:rsid w:val="00C9172C"/>
    <w:rsid w:val="00C9222A"/>
    <w:rsid w:val="00C92898"/>
    <w:rsid w:val="00C93D27"/>
    <w:rsid w:val="00C946F5"/>
    <w:rsid w:val="00C9508F"/>
    <w:rsid w:val="00C970FE"/>
    <w:rsid w:val="00C978DD"/>
    <w:rsid w:val="00CA043C"/>
    <w:rsid w:val="00CA18C5"/>
    <w:rsid w:val="00CA4020"/>
    <w:rsid w:val="00CA4340"/>
    <w:rsid w:val="00CA5FEA"/>
    <w:rsid w:val="00CA647E"/>
    <w:rsid w:val="00CA6DCC"/>
    <w:rsid w:val="00CA7A40"/>
    <w:rsid w:val="00CA7E2C"/>
    <w:rsid w:val="00CB009A"/>
    <w:rsid w:val="00CB029B"/>
    <w:rsid w:val="00CB06CF"/>
    <w:rsid w:val="00CB096E"/>
    <w:rsid w:val="00CB0F83"/>
    <w:rsid w:val="00CB1357"/>
    <w:rsid w:val="00CB1B3C"/>
    <w:rsid w:val="00CB1DF1"/>
    <w:rsid w:val="00CB20AE"/>
    <w:rsid w:val="00CB21BC"/>
    <w:rsid w:val="00CB2BE9"/>
    <w:rsid w:val="00CB344B"/>
    <w:rsid w:val="00CB575E"/>
    <w:rsid w:val="00CB6165"/>
    <w:rsid w:val="00CB672B"/>
    <w:rsid w:val="00CB7335"/>
    <w:rsid w:val="00CC0554"/>
    <w:rsid w:val="00CC0821"/>
    <w:rsid w:val="00CC08CE"/>
    <w:rsid w:val="00CC2550"/>
    <w:rsid w:val="00CC31D7"/>
    <w:rsid w:val="00CC3620"/>
    <w:rsid w:val="00CC41E1"/>
    <w:rsid w:val="00CC4D3B"/>
    <w:rsid w:val="00CC55DD"/>
    <w:rsid w:val="00CC5665"/>
    <w:rsid w:val="00CC6699"/>
    <w:rsid w:val="00CC6B99"/>
    <w:rsid w:val="00CC6FA7"/>
    <w:rsid w:val="00CC790F"/>
    <w:rsid w:val="00CD0FF8"/>
    <w:rsid w:val="00CD1865"/>
    <w:rsid w:val="00CD20CF"/>
    <w:rsid w:val="00CD231B"/>
    <w:rsid w:val="00CD2428"/>
    <w:rsid w:val="00CD2D4F"/>
    <w:rsid w:val="00CD3A6A"/>
    <w:rsid w:val="00CD4096"/>
    <w:rsid w:val="00CD461F"/>
    <w:rsid w:val="00CD6A98"/>
    <w:rsid w:val="00CD729C"/>
    <w:rsid w:val="00CD7603"/>
    <w:rsid w:val="00CD78A8"/>
    <w:rsid w:val="00CD7B38"/>
    <w:rsid w:val="00CD7D38"/>
    <w:rsid w:val="00CE0333"/>
    <w:rsid w:val="00CE0414"/>
    <w:rsid w:val="00CE1114"/>
    <w:rsid w:val="00CE123E"/>
    <w:rsid w:val="00CE1341"/>
    <w:rsid w:val="00CE1EEC"/>
    <w:rsid w:val="00CE3C1A"/>
    <w:rsid w:val="00CE3D54"/>
    <w:rsid w:val="00CE4A14"/>
    <w:rsid w:val="00CE511F"/>
    <w:rsid w:val="00CE5238"/>
    <w:rsid w:val="00CE5DAD"/>
    <w:rsid w:val="00CE61F6"/>
    <w:rsid w:val="00CE6361"/>
    <w:rsid w:val="00CE70B0"/>
    <w:rsid w:val="00CE7514"/>
    <w:rsid w:val="00CF0201"/>
    <w:rsid w:val="00CF078B"/>
    <w:rsid w:val="00CF0804"/>
    <w:rsid w:val="00CF14FB"/>
    <w:rsid w:val="00CF174D"/>
    <w:rsid w:val="00CF2506"/>
    <w:rsid w:val="00CF2517"/>
    <w:rsid w:val="00CF2736"/>
    <w:rsid w:val="00CF27F5"/>
    <w:rsid w:val="00CF2C61"/>
    <w:rsid w:val="00CF2CE2"/>
    <w:rsid w:val="00CF2F14"/>
    <w:rsid w:val="00CF32C0"/>
    <w:rsid w:val="00CF3B20"/>
    <w:rsid w:val="00CF3E80"/>
    <w:rsid w:val="00CF5791"/>
    <w:rsid w:val="00CF5F08"/>
    <w:rsid w:val="00CF603A"/>
    <w:rsid w:val="00CF69DA"/>
    <w:rsid w:val="00CF798D"/>
    <w:rsid w:val="00CF7E2A"/>
    <w:rsid w:val="00D002D7"/>
    <w:rsid w:val="00D0037D"/>
    <w:rsid w:val="00D013E2"/>
    <w:rsid w:val="00D01F62"/>
    <w:rsid w:val="00D02584"/>
    <w:rsid w:val="00D026D6"/>
    <w:rsid w:val="00D02CD5"/>
    <w:rsid w:val="00D0302C"/>
    <w:rsid w:val="00D04605"/>
    <w:rsid w:val="00D04F14"/>
    <w:rsid w:val="00D052F9"/>
    <w:rsid w:val="00D069DC"/>
    <w:rsid w:val="00D06ED3"/>
    <w:rsid w:val="00D07054"/>
    <w:rsid w:val="00D073D8"/>
    <w:rsid w:val="00D0743C"/>
    <w:rsid w:val="00D07523"/>
    <w:rsid w:val="00D10ECB"/>
    <w:rsid w:val="00D1118F"/>
    <w:rsid w:val="00D11603"/>
    <w:rsid w:val="00D116E6"/>
    <w:rsid w:val="00D1192B"/>
    <w:rsid w:val="00D11AF4"/>
    <w:rsid w:val="00D11DDF"/>
    <w:rsid w:val="00D136E1"/>
    <w:rsid w:val="00D13989"/>
    <w:rsid w:val="00D149AF"/>
    <w:rsid w:val="00D1598F"/>
    <w:rsid w:val="00D17082"/>
    <w:rsid w:val="00D172C0"/>
    <w:rsid w:val="00D17A4B"/>
    <w:rsid w:val="00D17EE0"/>
    <w:rsid w:val="00D20542"/>
    <w:rsid w:val="00D212C1"/>
    <w:rsid w:val="00D21BDC"/>
    <w:rsid w:val="00D21D8D"/>
    <w:rsid w:val="00D229B8"/>
    <w:rsid w:val="00D22BF1"/>
    <w:rsid w:val="00D23397"/>
    <w:rsid w:val="00D2436B"/>
    <w:rsid w:val="00D248DE"/>
    <w:rsid w:val="00D251EB"/>
    <w:rsid w:val="00D25B89"/>
    <w:rsid w:val="00D26078"/>
    <w:rsid w:val="00D26E7F"/>
    <w:rsid w:val="00D2761A"/>
    <w:rsid w:val="00D3096C"/>
    <w:rsid w:val="00D30EE5"/>
    <w:rsid w:val="00D311F9"/>
    <w:rsid w:val="00D313BA"/>
    <w:rsid w:val="00D327D2"/>
    <w:rsid w:val="00D32CDA"/>
    <w:rsid w:val="00D32F18"/>
    <w:rsid w:val="00D3313B"/>
    <w:rsid w:val="00D34366"/>
    <w:rsid w:val="00D3675F"/>
    <w:rsid w:val="00D36CC5"/>
    <w:rsid w:val="00D4038E"/>
    <w:rsid w:val="00D40E5F"/>
    <w:rsid w:val="00D40F6B"/>
    <w:rsid w:val="00D40F83"/>
    <w:rsid w:val="00D42302"/>
    <w:rsid w:val="00D427BB"/>
    <w:rsid w:val="00D42FC5"/>
    <w:rsid w:val="00D43302"/>
    <w:rsid w:val="00D436A6"/>
    <w:rsid w:val="00D43E1C"/>
    <w:rsid w:val="00D454B9"/>
    <w:rsid w:val="00D4555B"/>
    <w:rsid w:val="00D45E4D"/>
    <w:rsid w:val="00D4683B"/>
    <w:rsid w:val="00D46D04"/>
    <w:rsid w:val="00D471AA"/>
    <w:rsid w:val="00D4743B"/>
    <w:rsid w:val="00D50208"/>
    <w:rsid w:val="00D511D0"/>
    <w:rsid w:val="00D526AF"/>
    <w:rsid w:val="00D52715"/>
    <w:rsid w:val="00D531BB"/>
    <w:rsid w:val="00D53DD7"/>
    <w:rsid w:val="00D53E90"/>
    <w:rsid w:val="00D5433F"/>
    <w:rsid w:val="00D56465"/>
    <w:rsid w:val="00D568AD"/>
    <w:rsid w:val="00D57060"/>
    <w:rsid w:val="00D5781B"/>
    <w:rsid w:val="00D5788B"/>
    <w:rsid w:val="00D603B3"/>
    <w:rsid w:val="00D6040C"/>
    <w:rsid w:val="00D60BFF"/>
    <w:rsid w:val="00D612C9"/>
    <w:rsid w:val="00D614B2"/>
    <w:rsid w:val="00D61723"/>
    <w:rsid w:val="00D61A97"/>
    <w:rsid w:val="00D6249C"/>
    <w:rsid w:val="00D62D4E"/>
    <w:rsid w:val="00D63B11"/>
    <w:rsid w:val="00D648E0"/>
    <w:rsid w:val="00D64F2D"/>
    <w:rsid w:val="00D65130"/>
    <w:rsid w:val="00D660D8"/>
    <w:rsid w:val="00D671F2"/>
    <w:rsid w:val="00D67CE3"/>
    <w:rsid w:val="00D705E3"/>
    <w:rsid w:val="00D70DEB"/>
    <w:rsid w:val="00D71222"/>
    <w:rsid w:val="00D72FF3"/>
    <w:rsid w:val="00D731F3"/>
    <w:rsid w:val="00D73CC6"/>
    <w:rsid w:val="00D73F21"/>
    <w:rsid w:val="00D77782"/>
    <w:rsid w:val="00D77D9F"/>
    <w:rsid w:val="00D804C2"/>
    <w:rsid w:val="00D80610"/>
    <w:rsid w:val="00D80674"/>
    <w:rsid w:val="00D806DC"/>
    <w:rsid w:val="00D807AC"/>
    <w:rsid w:val="00D8177A"/>
    <w:rsid w:val="00D81ADA"/>
    <w:rsid w:val="00D81C6A"/>
    <w:rsid w:val="00D81E6D"/>
    <w:rsid w:val="00D820C5"/>
    <w:rsid w:val="00D8221D"/>
    <w:rsid w:val="00D823F5"/>
    <w:rsid w:val="00D82803"/>
    <w:rsid w:val="00D82B18"/>
    <w:rsid w:val="00D8411A"/>
    <w:rsid w:val="00D8459F"/>
    <w:rsid w:val="00D8542D"/>
    <w:rsid w:val="00D8544F"/>
    <w:rsid w:val="00D86143"/>
    <w:rsid w:val="00D86381"/>
    <w:rsid w:val="00D86600"/>
    <w:rsid w:val="00D86787"/>
    <w:rsid w:val="00D87150"/>
    <w:rsid w:val="00D87AD8"/>
    <w:rsid w:val="00D87C1E"/>
    <w:rsid w:val="00D87E69"/>
    <w:rsid w:val="00D90819"/>
    <w:rsid w:val="00D90A80"/>
    <w:rsid w:val="00D91105"/>
    <w:rsid w:val="00D91170"/>
    <w:rsid w:val="00D9186F"/>
    <w:rsid w:val="00D92D3A"/>
    <w:rsid w:val="00D930B8"/>
    <w:rsid w:val="00D934D8"/>
    <w:rsid w:val="00D934F9"/>
    <w:rsid w:val="00D93802"/>
    <w:rsid w:val="00D9478C"/>
    <w:rsid w:val="00D95E9F"/>
    <w:rsid w:val="00D961EA"/>
    <w:rsid w:val="00D96833"/>
    <w:rsid w:val="00DA1029"/>
    <w:rsid w:val="00DA15F1"/>
    <w:rsid w:val="00DA28FA"/>
    <w:rsid w:val="00DA2C99"/>
    <w:rsid w:val="00DA36F7"/>
    <w:rsid w:val="00DA4598"/>
    <w:rsid w:val="00DA4A5F"/>
    <w:rsid w:val="00DA5015"/>
    <w:rsid w:val="00DA51BD"/>
    <w:rsid w:val="00DA5433"/>
    <w:rsid w:val="00DA5A7B"/>
    <w:rsid w:val="00DA6448"/>
    <w:rsid w:val="00DA6D59"/>
    <w:rsid w:val="00DB0AF7"/>
    <w:rsid w:val="00DB1614"/>
    <w:rsid w:val="00DB2564"/>
    <w:rsid w:val="00DB3636"/>
    <w:rsid w:val="00DB386C"/>
    <w:rsid w:val="00DB4082"/>
    <w:rsid w:val="00DB4359"/>
    <w:rsid w:val="00DB4681"/>
    <w:rsid w:val="00DB5032"/>
    <w:rsid w:val="00DB537F"/>
    <w:rsid w:val="00DB646F"/>
    <w:rsid w:val="00DB6953"/>
    <w:rsid w:val="00DC0252"/>
    <w:rsid w:val="00DC07E6"/>
    <w:rsid w:val="00DC0F55"/>
    <w:rsid w:val="00DC109F"/>
    <w:rsid w:val="00DC1522"/>
    <w:rsid w:val="00DC1AA7"/>
    <w:rsid w:val="00DC2BA8"/>
    <w:rsid w:val="00DC2BF7"/>
    <w:rsid w:val="00DC362C"/>
    <w:rsid w:val="00DC36E8"/>
    <w:rsid w:val="00DC3902"/>
    <w:rsid w:val="00DC3DEF"/>
    <w:rsid w:val="00DC4F42"/>
    <w:rsid w:val="00DC5639"/>
    <w:rsid w:val="00DC57D9"/>
    <w:rsid w:val="00DC5E03"/>
    <w:rsid w:val="00DC654E"/>
    <w:rsid w:val="00DC6617"/>
    <w:rsid w:val="00DC699A"/>
    <w:rsid w:val="00DC6A71"/>
    <w:rsid w:val="00DC7063"/>
    <w:rsid w:val="00DC768D"/>
    <w:rsid w:val="00DD0200"/>
    <w:rsid w:val="00DD1347"/>
    <w:rsid w:val="00DD25E4"/>
    <w:rsid w:val="00DD33A3"/>
    <w:rsid w:val="00DD3D47"/>
    <w:rsid w:val="00DD4D07"/>
    <w:rsid w:val="00DD5613"/>
    <w:rsid w:val="00DD5912"/>
    <w:rsid w:val="00DD618E"/>
    <w:rsid w:val="00DD63F3"/>
    <w:rsid w:val="00DD6CD6"/>
    <w:rsid w:val="00DD71C3"/>
    <w:rsid w:val="00DD7602"/>
    <w:rsid w:val="00DD76EE"/>
    <w:rsid w:val="00DD7ED7"/>
    <w:rsid w:val="00DE0875"/>
    <w:rsid w:val="00DE11BC"/>
    <w:rsid w:val="00DE1519"/>
    <w:rsid w:val="00DE1A08"/>
    <w:rsid w:val="00DE25B3"/>
    <w:rsid w:val="00DE2A4F"/>
    <w:rsid w:val="00DE378A"/>
    <w:rsid w:val="00DE4850"/>
    <w:rsid w:val="00DE520D"/>
    <w:rsid w:val="00DE520F"/>
    <w:rsid w:val="00DE527E"/>
    <w:rsid w:val="00DE5729"/>
    <w:rsid w:val="00DE60B1"/>
    <w:rsid w:val="00DE6421"/>
    <w:rsid w:val="00DE687C"/>
    <w:rsid w:val="00DE6B55"/>
    <w:rsid w:val="00DE6B7C"/>
    <w:rsid w:val="00DE7113"/>
    <w:rsid w:val="00DE715F"/>
    <w:rsid w:val="00DE725F"/>
    <w:rsid w:val="00DF06B1"/>
    <w:rsid w:val="00DF2491"/>
    <w:rsid w:val="00DF2BF9"/>
    <w:rsid w:val="00DF2EE1"/>
    <w:rsid w:val="00DF32FB"/>
    <w:rsid w:val="00DF38FB"/>
    <w:rsid w:val="00DF3E47"/>
    <w:rsid w:val="00DF45AA"/>
    <w:rsid w:val="00DF5BC7"/>
    <w:rsid w:val="00DF5D43"/>
    <w:rsid w:val="00DF5DD3"/>
    <w:rsid w:val="00DF6ADB"/>
    <w:rsid w:val="00DF73E0"/>
    <w:rsid w:val="00E00798"/>
    <w:rsid w:val="00E00FC7"/>
    <w:rsid w:val="00E01330"/>
    <w:rsid w:val="00E018AB"/>
    <w:rsid w:val="00E01B64"/>
    <w:rsid w:val="00E0213C"/>
    <w:rsid w:val="00E0229D"/>
    <w:rsid w:val="00E02362"/>
    <w:rsid w:val="00E023C5"/>
    <w:rsid w:val="00E025ED"/>
    <w:rsid w:val="00E02873"/>
    <w:rsid w:val="00E02E99"/>
    <w:rsid w:val="00E0357D"/>
    <w:rsid w:val="00E03E81"/>
    <w:rsid w:val="00E0404E"/>
    <w:rsid w:val="00E05624"/>
    <w:rsid w:val="00E0593E"/>
    <w:rsid w:val="00E05D6E"/>
    <w:rsid w:val="00E079AF"/>
    <w:rsid w:val="00E07E13"/>
    <w:rsid w:val="00E101C3"/>
    <w:rsid w:val="00E118DD"/>
    <w:rsid w:val="00E11E94"/>
    <w:rsid w:val="00E13020"/>
    <w:rsid w:val="00E134EA"/>
    <w:rsid w:val="00E135B9"/>
    <w:rsid w:val="00E13788"/>
    <w:rsid w:val="00E13BC8"/>
    <w:rsid w:val="00E154DF"/>
    <w:rsid w:val="00E15964"/>
    <w:rsid w:val="00E15A45"/>
    <w:rsid w:val="00E1601D"/>
    <w:rsid w:val="00E168DD"/>
    <w:rsid w:val="00E171DF"/>
    <w:rsid w:val="00E209A3"/>
    <w:rsid w:val="00E20BE6"/>
    <w:rsid w:val="00E20DD0"/>
    <w:rsid w:val="00E21E2A"/>
    <w:rsid w:val="00E21FF9"/>
    <w:rsid w:val="00E223F4"/>
    <w:rsid w:val="00E23A19"/>
    <w:rsid w:val="00E24046"/>
    <w:rsid w:val="00E2475B"/>
    <w:rsid w:val="00E253E7"/>
    <w:rsid w:val="00E26F90"/>
    <w:rsid w:val="00E27236"/>
    <w:rsid w:val="00E27989"/>
    <w:rsid w:val="00E30AD3"/>
    <w:rsid w:val="00E31233"/>
    <w:rsid w:val="00E32B09"/>
    <w:rsid w:val="00E32C89"/>
    <w:rsid w:val="00E339CE"/>
    <w:rsid w:val="00E33F87"/>
    <w:rsid w:val="00E34A89"/>
    <w:rsid w:val="00E35A23"/>
    <w:rsid w:val="00E37090"/>
    <w:rsid w:val="00E375AA"/>
    <w:rsid w:val="00E37CE9"/>
    <w:rsid w:val="00E37F52"/>
    <w:rsid w:val="00E4041E"/>
    <w:rsid w:val="00E415EF"/>
    <w:rsid w:val="00E4188F"/>
    <w:rsid w:val="00E41D47"/>
    <w:rsid w:val="00E431BA"/>
    <w:rsid w:val="00E43C6E"/>
    <w:rsid w:val="00E43FA1"/>
    <w:rsid w:val="00E4446E"/>
    <w:rsid w:val="00E45BEF"/>
    <w:rsid w:val="00E45CD2"/>
    <w:rsid w:val="00E46237"/>
    <w:rsid w:val="00E470BA"/>
    <w:rsid w:val="00E47805"/>
    <w:rsid w:val="00E47896"/>
    <w:rsid w:val="00E50200"/>
    <w:rsid w:val="00E50901"/>
    <w:rsid w:val="00E516F1"/>
    <w:rsid w:val="00E51CD4"/>
    <w:rsid w:val="00E51D61"/>
    <w:rsid w:val="00E5271A"/>
    <w:rsid w:val="00E52A08"/>
    <w:rsid w:val="00E531CB"/>
    <w:rsid w:val="00E531D5"/>
    <w:rsid w:val="00E53545"/>
    <w:rsid w:val="00E53608"/>
    <w:rsid w:val="00E53861"/>
    <w:rsid w:val="00E53A35"/>
    <w:rsid w:val="00E54FBE"/>
    <w:rsid w:val="00E55A86"/>
    <w:rsid w:val="00E5646E"/>
    <w:rsid w:val="00E56A63"/>
    <w:rsid w:val="00E56DDF"/>
    <w:rsid w:val="00E5700C"/>
    <w:rsid w:val="00E572CB"/>
    <w:rsid w:val="00E57424"/>
    <w:rsid w:val="00E57AF2"/>
    <w:rsid w:val="00E600B2"/>
    <w:rsid w:val="00E601F8"/>
    <w:rsid w:val="00E60853"/>
    <w:rsid w:val="00E60B80"/>
    <w:rsid w:val="00E610D9"/>
    <w:rsid w:val="00E61D94"/>
    <w:rsid w:val="00E621F6"/>
    <w:rsid w:val="00E625FC"/>
    <w:rsid w:val="00E62B1D"/>
    <w:rsid w:val="00E64B47"/>
    <w:rsid w:val="00E64CB0"/>
    <w:rsid w:val="00E651AD"/>
    <w:rsid w:val="00E65AD9"/>
    <w:rsid w:val="00E65EE8"/>
    <w:rsid w:val="00E6690F"/>
    <w:rsid w:val="00E67005"/>
    <w:rsid w:val="00E67015"/>
    <w:rsid w:val="00E67817"/>
    <w:rsid w:val="00E67B4A"/>
    <w:rsid w:val="00E70659"/>
    <w:rsid w:val="00E70C96"/>
    <w:rsid w:val="00E71D9B"/>
    <w:rsid w:val="00E72334"/>
    <w:rsid w:val="00E730A7"/>
    <w:rsid w:val="00E731A7"/>
    <w:rsid w:val="00E7342B"/>
    <w:rsid w:val="00E73889"/>
    <w:rsid w:val="00E7443C"/>
    <w:rsid w:val="00E74A2A"/>
    <w:rsid w:val="00E7500A"/>
    <w:rsid w:val="00E7629C"/>
    <w:rsid w:val="00E7695F"/>
    <w:rsid w:val="00E76D64"/>
    <w:rsid w:val="00E77CAE"/>
    <w:rsid w:val="00E80B24"/>
    <w:rsid w:val="00E80DEA"/>
    <w:rsid w:val="00E80F77"/>
    <w:rsid w:val="00E81D49"/>
    <w:rsid w:val="00E81DD2"/>
    <w:rsid w:val="00E8257E"/>
    <w:rsid w:val="00E8354C"/>
    <w:rsid w:val="00E83827"/>
    <w:rsid w:val="00E83872"/>
    <w:rsid w:val="00E838DE"/>
    <w:rsid w:val="00E840AB"/>
    <w:rsid w:val="00E8429E"/>
    <w:rsid w:val="00E8683D"/>
    <w:rsid w:val="00E86868"/>
    <w:rsid w:val="00E86AEB"/>
    <w:rsid w:val="00E872DC"/>
    <w:rsid w:val="00E87971"/>
    <w:rsid w:val="00E87988"/>
    <w:rsid w:val="00E87AE2"/>
    <w:rsid w:val="00E9106A"/>
    <w:rsid w:val="00E920C2"/>
    <w:rsid w:val="00E9343F"/>
    <w:rsid w:val="00E9450B"/>
    <w:rsid w:val="00E94954"/>
    <w:rsid w:val="00E94ECD"/>
    <w:rsid w:val="00E95158"/>
    <w:rsid w:val="00E953C5"/>
    <w:rsid w:val="00E958CE"/>
    <w:rsid w:val="00E961BC"/>
    <w:rsid w:val="00E962E8"/>
    <w:rsid w:val="00E9711F"/>
    <w:rsid w:val="00E9752A"/>
    <w:rsid w:val="00E977FE"/>
    <w:rsid w:val="00E97DCA"/>
    <w:rsid w:val="00EA0673"/>
    <w:rsid w:val="00EA0FC9"/>
    <w:rsid w:val="00EA173B"/>
    <w:rsid w:val="00EA2636"/>
    <w:rsid w:val="00EA47A1"/>
    <w:rsid w:val="00EA747F"/>
    <w:rsid w:val="00EB0539"/>
    <w:rsid w:val="00EB3691"/>
    <w:rsid w:val="00EB3821"/>
    <w:rsid w:val="00EB54EC"/>
    <w:rsid w:val="00EB603E"/>
    <w:rsid w:val="00EB6B86"/>
    <w:rsid w:val="00EB78BC"/>
    <w:rsid w:val="00EB7D47"/>
    <w:rsid w:val="00EC0950"/>
    <w:rsid w:val="00EC1FB0"/>
    <w:rsid w:val="00EC2F08"/>
    <w:rsid w:val="00EC33EF"/>
    <w:rsid w:val="00EC3554"/>
    <w:rsid w:val="00EC3671"/>
    <w:rsid w:val="00EC3FAA"/>
    <w:rsid w:val="00EC4C96"/>
    <w:rsid w:val="00EC6721"/>
    <w:rsid w:val="00EC6F64"/>
    <w:rsid w:val="00EC734F"/>
    <w:rsid w:val="00EC757F"/>
    <w:rsid w:val="00EC79C5"/>
    <w:rsid w:val="00ED028C"/>
    <w:rsid w:val="00ED1C3E"/>
    <w:rsid w:val="00ED1E3D"/>
    <w:rsid w:val="00ED2122"/>
    <w:rsid w:val="00ED257C"/>
    <w:rsid w:val="00ED25B3"/>
    <w:rsid w:val="00ED25DC"/>
    <w:rsid w:val="00ED2EBD"/>
    <w:rsid w:val="00ED394F"/>
    <w:rsid w:val="00ED39CF"/>
    <w:rsid w:val="00ED4A07"/>
    <w:rsid w:val="00ED4C29"/>
    <w:rsid w:val="00ED4E93"/>
    <w:rsid w:val="00ED54C7"/>
    <w:rsid w:val="00ED557C"/>
    <w:rsid w:val="00ED559F"/>
    <w:rsid w:val="00ED5A83"/>
    <w:rsid w:val="00ED5C7E"/>
    <w:rsid w:val="00ED6739"/>
    <w:rsid w:val="00ED72FD"/>
    <w:rsid w:val="00EE0CD7"/>
    <w:rsid w:val="00EE11CE"/>
    <w:rsid w:val="00EE1510"/>
    <w:rsid w:val="00EE1C63"/>
    <w:rsid w:val="00EE208F"/>
    <w:rsid w:val="00EE2484"/>
    <w:rsid w:val="00EE2674"/>
    <w:rsid w:val="00EE26EB"/>
    <w:rsid w:val="00EE2AD5"/>
    <w:rsid w:val="00EE32DE"/>
    <w:rsid w:val="00EE3ABF"/>
    <w:rsid w:val="00EE41FF"/>
    <w:rsid w:val="00EE6062"/>
    <w:rsid w:val="00EE6B17"/>
    <w:rsid w:val="00EE7915"/>
    <w:rsid w:val="00EE7A1C"/>
    <w:rsid w:val="00EF019D"/>
    <w:rsid w:val="00EF031B"/>
    <w:rsid w:val="00EF0C51"/>
    <w:rsid w:val="00EF0E53"/>
    <w:rsid w:val="00EF12A2"/>
    <w:rsid w:val="00EF1883"/>
    <w:rsid w:val="00EF1E52"/>
    <w:rsid w:val="00EF2CAB"/>
    <w:rsid w:val="00EF3050"/>
    <w:rsid w:val="00EF3300"/>
    <w:rsid w:val="00EF37D9"/>
    <w:rsid w:val="00EF45E4"/>
    <w:rsid w:val="00EF498E"/>
    <w:rsid w:val="00EF4C0C"/>
    <w:rsid w:val="00EF4D68"/>
    <w:rsid w:val="00EF58FF"/>
    <w:rsid w:val="00EF593F"/>
    <w:rsid w:val="00EF66A4"/>
    <w:rsid w:val="00EF694A"/>
    <w:rsid w:val="00EF6EB0"/>
    <w:rsid w:val="00EF70CA"/>
    <w:rsid w:val="00EF76B3"/>
    <w:rsid w:val="00EF7A64"/>
    <w:rsid w:val="00EF7B48"/>
    <w:rsid w:val="00F00F64"/>
    <w:rsid w:val="00F01171"/>
    <w:rsid w:val="00F014C9"/>
    <w:rsid w:val="00F01632"/>
    <w:rsid w:val="00F016D4"/>
    <w:rsid w:val="00F03241"/>
    <w:rsid w:val="00F032BD"/>
    <w:rsid w:val="00F036E5"/>
    <w:rsid w:val="00F04129"/>
    <w:rsid w:val="00F044CE"/>
    <w:rsid w:val="00F047F0"/>
    <w:rsid w:val="00F04FC5"/>
    <w:rsid w:val="00F050D6"/>
    <w:rsid w:val="00F05419"/>
    <w:rsid w:val="00F05E34"/>
    <w:rsid w:val="00F06478"/>
    <w:rsid w:val="00F068CB"/>
    <w:rsid w:val="00F06912"/>
    <w:rsid w:val="00F07177"/>
    <w:rsid w:val="00F073DA"/>
    <w:rsid w:val="00F074F5"/>
    <w:rsid w:val="00F07B6C"/>
    <w:rsid w:val="00F07BB7"/>
    <w:rsid w:val="00F1016C"/>
    <w:rsid w:val="00F105A2"/>
    <w:rsid w:val="00F105F0"/>
    <w:rsid w:val="00F11BE1"/>
    <w:rsid w:val="00F11D8B"/>
    <w:rsid w:val="00F11E80"/>
    <w:rsid w:val="00F124EB"/>
    <w:rsid w:val="00F13ED8"/>
    <w:rsid w:val="00F16071"/>
    <w:rsid w:val="00F16802"/>
    <w:rsid w:val="00F17222"/>
    <w:rsid w:val="00F17426"/>
    <w:rsid w:val="00F175CD"/>
    <w:rsid w:val="00F17859"/>
    <w:rsid w:val="00F212E3"/>
    <w:rsid w:val="00F21B8A"/>
    <w:rsid w:val="00F2339C"/>
    <w:rsid w:val="00F23712"/>
    <w:rsid w:val="00F240BB"/>
    <w:rsid w:val="00F244FA"/>
    <w:rsid w:val="00F251B4"/>
    <w:rsid w:val="00F2529C"/>
    <w:rsid w:val="00F26E98"/>
    <w:rsid w:val="00F26F3C"/>
    <w:rsid w:val="00F26F5A"/>
    <w:rsid w:val="00F301D2"/>
    <w:rsid w:val="00F305FD"/>
    <w:rsid w:val="00F30915"/>
    <w:rsid w:val="00F30E1E"/>
    <w:rsid w:val="00F31ADC"/>
    <w:rsid w:val="00F31E5E"/>
    <w:rsid w:val="00F327C6"/>
    <w:rsid w:val="00F33979"/>
    <w:rsid w:val="00F33EB5"/>
    <w:rsid w:val="00F3410A"/>
    <w:rsid w:val="00F346DB"/>
    <w:rsid w:val="00F3495A"/>
    <w:rsid w:val="00F35288"/>
    <w:rsid w:val="00F352A2"/>
    <w:rsid w:val="00F3550C"/>
    <w:rsid w:val="00F35839"/>
    <w:rsid w:val="00F3692A"/>
    <w:rsid w:val="00F403F1"/>
    <w:rsid w:val="00F40950"/>
    <w:rsid w:val="00F40CC6"/>
    <w:rsid w:val="00F40E59"/>
    <w:rsid w:val="00F411CD"/>
    <w:rsid w:val="00F4163D"/>
    <w:rsid w:val="00F41672"/>
    <w:rsid w:val="00F41CB5"/>
    <w:rsid w:val="00F421FA"/>
    <w:rsid w:val="00F4372D"/>
    <w:rsid w:val="00F43888"/>
    <w:rsid w:val="00F43B96"/>
    <w:rsid w:val="00F43F3A"/>
    <w:rsid w:val="00F4443E"/>
    <w:rsid w:val="00F44C8E"/>
    <w:rsid w:val="00F45546"/>
    <w:rsid w:val="00F4556E"/>
    <w:rsid w:val="00F45BB5"/>
    <w:rsid w:val="00F468D1"/>
    <w:rsid w:val="00F470E1"/>
    <w:rsid w:val="00F47CCD"/>
    <w:rsid w:val="00F50AA4"/>
    <w:rsid w:val="00F51148"/>
    <w:rsid w:val="00F511AE"/>
    <w:rsid w:val="00F5236A"/>
    <w:rsid w:val="00F52FD4"/>
    <w:rsid w:val="00F532A5"/>
    <w:rsid w:val="00F53336"/>
    <w:rsid w:val="00F54016"/>
    <w:rsid w:val="00F5408C"/>
    <w:rsid w:val="00F54513"/>
    <w:rsid w:val="00F546B4"/>
    <w:rsid w:val="00F54C5E"/>
    <w:rsid w:val="00F55398"/>
    <w:rsid w:val="00F55698"/>
    <w:rsid w:val="00F55C05"/>
    <w:rsid w:val="00F562C5"/>
    <w:rsid w:val="00F56377"/>
    <w:rsid w:val="00F5646D"/>
    <w:rsid w:val="00F5690C"/>
    <w:rsid w:val="00F575D2"/>
    <w:rsid w:val="00F57FED"/>
    <w:rsid w:val="00F601E2"/>
    <w:rsid w:val="00F605CE"/>
    <w:rsid w:val="00F60FF7"/>
    <w:rsid w:val="00F61758"/>
    <w:rsid w:val="00F61891"/>
    <w:rsid w:val="00F623DD"/>
    <w:rsid w:val="00F62D73"/>
    <w:rsid w:val="00F63727"/>
    <w:rsid w:val="00F645BC"/>
    <w:rsid w:val="00F65AC6"/>
    <w:rsid w:val="00F66144"/>
    <w:rsid w:val="00F66988"/>
    <w:rsid w:val="00F66CB9"/>
    <w:rsid w:val="00F6743A"/>
    <w:rsid w:val="00F67FB2"/>
    <w:rsid w:val="00F702E9"/>
    <w:rsid w:val="00F705C3"/>
    <w:rsid w:val="00F70AD3"/>
    <w:rsid w:val="00F7180D"/>
    <w:rsid w:val="00F74570"/>
    <w:rsid w:val="00F745B5"/>
    <w:rsid w:val="00F74C26"/>
    <w:rsid w:val="00F751E9"/>
    <w:rsid w:val="00F7583F"/>
    <w:rsid w:val="00F75C0C"/>
    <w:rsid w:val="00F76718"/>
    <w:rsid w:val="00F76BE6"/>
    <w:rsid w:val="00F76CF0"/>
    <w:rsid w:val="00F77B76"/>
    <w:rsid w:val="00F77E04"/>
    <w:rsid w:val="00F80453"/>
    <w:rsid w:val="00F80FEB"/>
    <w:rsid w:val="00F81781"/>
    <w:rsid w:val="00F81B18"/>
    <w:rsid w:val="00F81D01"/>
    <w:rsid w:val="00F821BE"/>
    <w:rsid w:val="00F82202"/>
    <w:rsid w:val="00F825E8"/>
    <w:rsid w:val="00F82B3A"/>
    <w:rsid w:val="00F851B8"/>
    <w:rsid w:val="00F854A9"/>
    <w:rsid w:val="00F854CE"/>
    <w:rsid w:val="00F8566F"/>
    <w:rsid w:val="00F85C36"/>
    <w:rsid w:val="00F86656"/>
    <w:rsid w:val="00F8717F"/>
    <w:rsid w:val="00F87234"/>
    <w:rsid w:val="00F90086"/>
    <w:rsid w:val="00F921F7"/>
    <w:rsid w:val="00F924BA"/>
    <w:rsid w:val="00F924DE"/>
    <w:rsid w:val="00F926AB"/>
    <w:rsid w:val="00F92C8F"/>
    <w:rsid w:val="00F92CEA"/>
    <w:rsid w:val="00F92DFB"/>
    <w:rsid w:val="00F94BAF"/>
    <w:rsid w:val="00F95185"/>
    <w:rsid w:val="00F951DF"/>
    <w:rsid w:val="00F9525A"/>
    <w:rsid w:val="00F95734"/>
    <w:rsid w:val="00F9595E"/>
    <w:rsid w:val="00F95E56"/>
    <w:rsid w:val="00F96267"/>
    <w:rsid w:val="00F97389"/>
    <w:rsid w:val="00F97459"/>
    <w:rsid w:val="00F97905"/>
    <w:rsid w:val="00F97B11"/>
    <w:rsid w:val="00F97C31"/>
    <w:rsid w:val="00FA0D15"/>
    <w:rsid w:val="00FA0E75"/>
    <w:rsid w:val="00FA0EB4"/>
    <w:rsid w:val="00FA133E"/>
    <w:rsid w:val="00FA298E"/>
    <w:rsid w:val="00FA2BFC"/>
    <w:rsid w:val="00FA2F1D"/>
    <w:rsid w:val="00FA303D"/>
    <w:rsid w:val="00FA3C0D"/>
    <w:rsid w:val="00FA4334"/>
    <w:rsid w:val="00FA4DA1"/>
    <w:rsid w:val="00FA60E6"/>
    <w:rsid w:val="00FA63F4"/>
    <w:rsid w:val="00FA7004"/>
    <w:rsid w:val="00FA72AC"/>
    <w:rsid w:val="00FB0315"/>
    <w:rsid w:val="00FB1045"/>
    <w:rsid w:val="00FB14FB"/>
    <w:rsid w:val="00FB1D14"/>
    <w:rsid w:val="00FB2A60"/>
    <w:rsid w:val="00FB3538"/>
    <w:rsid w:val="00FB3962"/>
    <w:rsid w:val="00FB3C6A"/>
    <w:rsid w:val="00FB5509"/>
    <w:rsid w:val="00FB5538"/>
    <w:rsid w:val="00FB5870"/>
    <w:rsid w:val="00FB62A9"/>
    <w:rsid w:val="00FB6435"/>
    <w:rsid w:val="00FB6E3C"/>
    <w:rsid w:val="00FB6EB1"/>
    <w:rsid w:val="00FB7198"/>
    <w:rsid w:val="00FB7720"/>
    <w:rsid w:val="00FC09A4"/>
    <w:rsid w:val="00FC100C"/>
    <w:rsid w:val="00FC119C"/>
    <w:rsid w:val="00FC155D"/>
    <w:rsid w:val="00FC20DD"/>
    <w:rsid w:val="00FC2308"/>
    <w:rsid w:val="00FC351C"/>
    <w:rsid w:val="00FC35E3"/>
    <w:rsid w:val="00FC3D3E"/>
    <w:rsid w:val="00FC4168"/>
    <w:rsid w:val="00FC4A01"/>
    <w:rsid w:val="00FC4D68"/>
    <w:rsid w:val="00FC6104"/>
    <w:rsid w:val="00FC74A2"/>
    <w:rsid w:val="00FD0565"/>
    <w:rsid w:val="00FD1466"/>
    <w:rsid w:val="00FD2150"/>
    <w:rsid w:val="00FD22C4"/>
    <w:rsid w:val="00FD27FE"/>
    <w:rsid w:val="00FD4293"/>
    <w:rsid w:val="00FD47AB"/>
    <w:rsid w:val="00FD4FF7"/>
    <w:rsid w:val="00FD52F5"/>
    <w:rsid w:val="00FD55BE"/>
    <w:rsid w:val="00FD5C4B"/>
    <w:rsid w:val="00FD6729"/>
    <w:rsid w:val="00FD73CC"/>
    <w:rsid w:val="00FD7D06"/>
    <w:rsid w:val="00FE0DDB"/>
    <w:rsid w:val="00FE1847"/>
    <w:rsid w:val="00FE1B5A"/>
    <w:rsid w:val="00FE1FD4"/>
    <w:rsid w:val="00FE25A6"/>
    <w:rsid w:val="00FE4404"/>
    <w:rsid w:val="00FE6862"/>
    <w:rsid w:val="00FE6D35"/>
    <w:rsid w:val="00FF06AF"/>
    <w:rsid w:val="00FF0810"/>
    <w:rsid w:val="00FF0910"/>
    <w:rsid w:val="00FF0B28"/>
    <w:rsid w:val="00FF0D25"/>
    <w:rsid w:val="00FF0E00"/>
    <w:rsid w:val="00FF0EF3"/>
    <w:rsid w:val="00FF1F83"/>
    <w:rsid w:val="00FF21C0"/>
    <w:rsid w:val="00FF24F6"/>
    <w:rsid w:val="00FF252B"/>
    <w:rsid w:val="00FF298D"/>
    <w:rsid w:val="00FF2AE7"/>
    <w:rsid w:val="00FF2DB4"/>
    <w:rsid w:val="00FF2DF5"/>
    <w:rsid w:val="00FF3093"/>
    <w:rsid w:val="00FF3E67"/>
    <w:rsid w:val="00FF3FD9"/>
    <w:rsid w:val="00FF44AE"/>
    <w:rsid w:val="00FF5586"/>
    <w:rsid w:val="00FF5665"/>
    <w:rsid w:val="00FF5CE6"/>
    <w:rsid w:val="00FF5CF9"/>
    <w:rsid w:val="00FF6025"/>
    <w:rsid w:val="00FF667F"/>
    <w:rsid w:val="00FF68BC"/>
    <w:rsid w:val="00FF69D9"/>
    <w:rsid w:val="00FF6BB5"/>
    <w:rsid w:val="00FF715F"/>
    <w:rsid w:val="00FF719A"/>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3C0E0E64"/>
  <w15:docId w15:val="{6127CA43-1A00-4254-B7CF-1EE24DE6D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0E0A17"/>
    <w:pPr>
      <w:spacing w:line="260" w:lineRule="exact"/>
    </w:pPr>
    <w:rPr>
      <w:rFonts w:ascii="Arial" w:hAnsi="Arial"/>
      <w:szCs w:val="24"/>
      <w:lang w:eastAsia="en-US"/>
    </w:rPr>
  </w:style>
  <w:style w:type="paragraph" w:styleId="Naslov1">
    <w:name w:val="heading 1"/>
    <w:aliases w:val="NASLOV"/>
    <w:basedOn w:val="Navaden"/>
    <w:next w:val="Navaden"/>
    <w:link w:val="Naslov1Znak"/>
    <w:autoRedefine/>
    <w:uiPriority w:val="9"/>
    <w:qFormat/>
    <w:rsid w:val="00BA7726"/>
    <w:pPr>
      <w:widowControl w:val="0"/>
      <w:tabs>
        <w:tab w:val="left" w:pos="360"/>
      </w:tabs>
      <w:outlineLvl w:val="0"/>
    </w:pPr>
    <w:rPr>
      <w:rFonts w:eastAsia="Calibri" w:cs="Arial"/>
      <w:kern w:val="32"/>
      <w:sz w:val="18"/>
      <w:szCs w:val="18"/>
    </w:rPr>
  </w:style>
  <w:style w:type="paragraph" w:styleId="Naslov2">
    <w:name w:val="heading 2"/>
    <w:basedOn w:val="Navaden"/>
    <w:link w:val="Naslov2Znak"/>
    <w:uiPriority w:val="9"/>
    <w:qFormat/>
    <w:rsid w:val="00B90BB9"/>
    <w:pPr>
      <w:spacing w:before="100" w:beforeAutospacing="1" w:after="100" w:afterAutospacing="1" w:line="240" w:lineRule="auto"/>
      <w:outlineLvl w:val="1"/>
    </w:pPr>
    <w:rPr>
      <w:rFonts w:ascii="Times New Roman" w:hAnsi="Times New Roman"/>
      <w:b/>
      <w:bCs/>
      <w:sz w:val="36"/>
      <w:szCs w:val="36"/>
      <w:lang w:eastAsia="sl-SI"/>
    </w:rPr>
  </w:style>
  <w:style w:type="paragraph" w:styleId="Naslov3">
    <w:name w:val="heading 3"/>
    <w:basedOn w:val="Navaden"/>
    <w:link w:val="Naslov3Znak"/>
    <w:uiPriority w:val="9"/>
    <w:qFormat/>
    <w:rsid w:val="00B90BB9"/>
    <w:pPr>
      <w:spacing w:before="100" w:beforeAutospacing="1" w:after="100" w:afterAutospacing="1" w:line="240" w:lineRule="auto"/>
      <w:outlineLvl w:val="2"/>
    </w:pPr>
    <w:rPr>
      <w:rFonts w:ascii="Times New Roman" w:hAnsi="Times New Roman"/>
      <w:b/>
      <w:bCs/>
      <w:sz w:val="27"/>
      <w:szCs w:val="27"/>
      <w:lang w:eastAsia="sl-SI"/>
    </w:rPr>
  </w:style>
  <w:style w:type="paragraph" w:styleId="Naslov4">
    <w:name w:val="heading 4"/>
    <w:basedOn w:val="Navaden"/>
    <w:link w:val="Naslov4Znak"/>
    <w:uiPriority w:val="9"/>
    <w:qFormat/>
    <w:rsid w:val="00B90BB9"/>
    <w:pPr>
      <w:spacing w:before="100" w:beforeAutospacing="1" w:after="100" w:afterAutospacing="1" w:line="240" w:lineRule="auto"/>
      <w:outlineLvl w:val="3"/>
    </w:pPr>
    <w:rPr>
      <w:rFonts w:ascii="Times New Roman" w:hAnsi="Times New Roman"/>
      <w:b/>
      <w:bCs/>
      <w:sz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1"/>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uiPriority w:val="99"/>
    <w:qFormat/>
    <w:rsid w:val="003E1C74"/>
    <w:pPr>
      <w:tabs>
        <w:tab w:val="left" w:pos="3402"/>
      </w:tabs>
    </w:pPr>
    <w:rPr>
      <w:lang w:val="it-IT"/>
    </w:rPr>
  </w:style>
  <w:style w:type="paragraph" w:customStyle="1" w:styleId="Vrstapredpisa">
    <w:name w:val="Vrsta predpisa"/>
    <w:basedOn w:val="Navaden"/>
    <w:link w:val="VrstapredpisaZnak"/>
    <w:qFormat/>
    <w:rsid w:val="002C2184"/>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2C2184"/>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2C2184"/>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2C2184"/>
    <w:rPr>
      <w:rFonts w:ascii="Arial" w:hAnsi="Arial" w:cs="Arial"/>
      <w:b/>
      <w:sz w:val="22"/>
      <w:szCs w:val="22"/>
      <w:lang w:val="sl-SI" w:eastAsia="sl-SI" w:bidi="ar-SA"/>
    </w:rPr>
  </w:style>
  <w:style w:type="paragraph" w:customStyle="1" w:styleId="Poglavje">
    <w:name w:val="Poglavje"/>
    <w:basedOn w:val="Navaden"/>
    <w:qFormat/>
    <w:rsid w:val="002C2184"/>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2C2184"/>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2C2184"/>
    <w:rPr>
      <w:rFonts w:ascii="Arial" w:hAnsi="Arial" w:cs="Arial"/>
      <w:sz w:val="22"/>
      <w:szCs w:val="22"/>
      <w:lang w:val="sl-SI" w:eastAsia="sl-SI" w:bidi="ar-SA"/>
    </w:rPr>
  </w:style>
  <w:style w:type="paragraph" w:customStyle="1" w:styleId="Oddelek">
    <w:name w:val="Oddelek"/>
    <w:basedOn w:val="Navaden"/>
    <w:link w:val="OddelekZnak1"/>
    <w:qFormat/>
    <w:rsid w:val="002C2184"/>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eastAsia="sl-SI"/>
    </w:rPr>
  </w:style>
  <w:style w:type="character" w:customStyle="1" w:styleId="OddelekZnak1">
    <w:name w:val="Oddelek Znak1"/>
    <w:link w:val="Oddelek"/>
    <w:rsid w:val="002C2184"/>
    <w:rPr>
      <w:rFonts w:ascii="Arial" w:hAnsi="Arial" w:cs="Arial"/>
      <w:b/>
      <w:sz w:val="22"/>
      <w:szCs w:val="22"/>
    </w:rPr>
  </w:style>
  <w:style w:type="paragraph" w:customStyle="1" w:styleId="Alineazaodstavkom">
    <w:name w:val="Alinea za odstavkom"/>
    <w:basedOn w:val="Navaden"/>
    <w:link w:val="AlineazaodstavkomZnak"/>
    <w:qFormat/>
    <w:rsid w:val="002C2184"/>
    <w:pPr>
      <w:numPr>
        <w:numId w:val="4"/>
      </w:numPr>
      <w:overflowPunct w:val="0"/>
      <w:autoSpaceDE w:val="0"/>
      <w:autoSpaceDN w:val="0"/>
      <w:adjustRightInd w:val="0"/>
      <w:spacing w:line="200" w:lineRule="exact"/>
      <w:ind w:left="709" w:hanging="284"/>
      <w:jc w:val="both"/>
      <w:textAlignment w:val="baseline"/>
    </w:pPr>
    <w:rPr>
      <w:rFonts w:cs="Arial"/>
      <w:sz w:val="22"/>
      <w:szCs w:val="22"/>
      <w:lang w:eastAsia="sl-SI"/>
    </w:rPr>
  </w:style>
  <w:style w:type="character" w:customStyle="1" w:styleId="AlineazaodstavkomZnak">
    <w:name w:val="Alinea za odstavkom Znak"/>
    <w:link w:val="Alineazaodstavkom"/>
    <w:rsid w:val="002C2184"/>
    <w:rPr>
      <w:rFonts w:ascii="Arial" w:hAnsi="Arial" w:cs="Arial"/>
      <w:sz w:val="22"/>
      <w:szCs w:val="22"/>
    </w:rPr>
  </w:style>
  <w:style w:type="paragraph" w:customStyle="1" w:styleId="Odstavekseznama1">
    <w:name w:val="Odstavek seznama1"/>
    <w:basedOn w:val="Navaden"/>
    <w:link w:val="Odstavekseznama1Znak"/>
    <w:qFormat/>
    <w:rsid w:val="000151E4"/>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0151E4"/>
    <w:pPr>
      <w:overflowPunct w:val="0"/>
      <w:autoSpaceDE w:val="0"/>
      <w:autoSpaceDN w:val="0"/>
      <w:adjustRightInd w:val="0"/>
      <w:spacing w:line="200" w:lineRule="exact"/>
      <w:ind w:left="1428" w:hanging="360"/>
      <w:jc w:val="both"/>
      <w:textAlignment w:val="baseline"/>
    </w:pPr>
    <w:rPr>
      <w:rFonts w:cs="Arial"/>
      <w:sz w:val="22"/>
      <w:szCs w:val="22"/>
      <w:lang w:eastAsia="sl-SI"/>
    </w:rPr>
  </w:style>
  <w:style w:type="character" w:customStyle="1" w:styleId="AlineazatokoZnak">
    <w:name w:val="Alinea za točko Znak"/>
    <w:link w:val="Alineazatoko"/>
    <w:rsid w:val="000151E4"/>
    <w:rPr>
      <w:rFonts w:ascii="Arial" w:hAnsi="Arial" w:cs="Arial"/>
      <w:sz w:val="22"/>
      <w:szCs w:val="22"/>
    </w:rPr>
  </w:style>
  <w:style w:type="character" w:customStyle="1" w:styleId="rkovnatokazaodstavkomZnak">
    <w:name w:val="Črkovna točka_za odstavkom Znak"/>
    <w:link w:val="rkovnatokazaodstavkom"/>
    <w:rsid w:val="000151E4"/>
    <w:rPr>
      <w:rFonts w:ascii="Arial" w:hAnsi="Arial"/>
    </w:rPr>
  </w:style>
  <w:style w:type="paragraph" w:customStyle="1" w:styleId="rkovnatokazaodstavkom">
    <w:name w:val="Črkovna točka_za odstavkom"/>
    <w:basedOn w:val="Navaden"/>
    <w:link w:val="rkovnatokazaodstavkomZnak"/>
    <w:qFormat/>
    <w:rsid w:val="000151E4"/>
    <w:pPr>
      <w:numPr>
        <w:numId w:val="3"/>
      </w:numPr>
      <w:overflowPunct w:val="0"/>
      <w:autoSpaceDE w:val="0"/>
      <w:autoSpaceDN w:val="0"/>
      <w:adjustRightInd w:val="0"/>
      <w:spacing w:line="200" w:lineRule="exact"/>
      <w:jc w:val="both"/>
      <w:textAlignment w:val="baseline"/>
    </w:pPr>
    <w:rPr>
      <w:szCs w:val="20"/>
      <w:lang w:eastAsia="sl-SI"/>
    </w:rPr>
  </w:style>
  <w:style w:type="paragraph" w:customStyle="1" w:styleId="Odsek">
    <w:name w:val="Odsek"/>
    <w:basedOn w:val="Oddelek"/>
    <w:link w:val="OdsekZnak"/>
    <w:qFormat/>
    <w:rsid w:val="000151E4"/>
    <w:pPr>
      <w:numPr>
        <w:numId w:val="1"/>
      </w:numPr>
      <w:ind w:left="0" w:firstLine="0"/>
    </w:pPr>
  </w:style>
  <w:style w:type="character" w:customStyle="1" w:styleId="OdsekZnak">
    <w:name w:val="Odsek Znak"/>
    <w:basedOn w:val="OddelekZnak1"/>
    <w:link w:val="Odsek"/>
    <w:rsid w:val="000151E4"/>
    <w:rPr>
      <w:rFonts w:ascii="Arial" w:hAnsi="Arial" w:cs="Arial"/>
      <w:b/>
      <w:sz w:val="22"/>
      <w:szCs w:val="22"/>
    </w:rPr>
  </w:style>
  <w:style w:type="character" w:customStyle="1" w:styleId="GlavaZnak">
    <w:name w:val="Glava Znak"/>
    <w:aliases w:val="APEK-4 Znak,header1 Znak"/>
    <w:link w:val="Glava"/>
    <w:rsid w:val="00E83827"/>
    <w:rPr>
      <w:rFonts w:ascii="Arial" w:hAnsi="Arial"/>
      <w:szCs w:val="24"/>
      <w:lang w:val="en-US" w:eastAsia="en-US"/>
    </w:rPr>
  </w:style>
  <w:style w:type="character" w:customStyle="1" w:styleId="Naslov1Znak">
    <w:name w:val="Naslov 1 Znak"/>
    <w:aliases w:val="NASLOV Znak"/>
    <w:link w:val="Naslov1"/>
    <w:uiPriority w:val="9"/>
    <w:rsid w:val="00BA7726"/>
    <w:rPr>
      <w:rFonts w:ascii="Arial" w:eastAsia="Calibri" w:hAnsi="Arial" w:cs="Arial"/>
      <w:kern w:val="32"/>
      <w:sz w:val="18"/>
      <w:szCs w:val="18"/>
      <w:lang w:eastAsia="en-US"/>
    </w:rPr>
  </w:style>
  <w:style w:type="character" w:styleId="Pripombasklic">
    <w:name w:val="annotation reference"/>
    <w:uiPriority w:val="99"/>
    <w:rsid w:val="00D731F3"/>
    <w:rPr>
      <w:sz w:val="16"/>
      <w:szCs w:val="16"/>
    </w:rPr>
  </w:style>
  <w:style w:type="paragraph" w:styleId="Pripombabesedilo">
    <w:name w:val="annotation text"/>
    <w:basedOn w:val="Navaden"/>
    <w:link w:val="PripombabesediloZnak"/>
    <w:uiPriority w:val="99"/>
    <w:rsid w:val="00D731F3"/>
    <w:pPr>
      <w:overflowPunct w:val="0"/>
      <w:autoSpaceDE w:val="0"/>
      <w:autoSpaceDN w:val="0"/>
      <w:adjustRightInd w:val="0"/>
      <w:spacing w:line="240" w:lineRule="auto"/>
      <w:jc w:val="both"/>
      <w:textAlignment w:val="baseline"/>
    </w:pPr>
    <w:rPr>
      <w:rFonts w:ascii="Times New Roman" w:hAnsi="Times New Roman"/>
      <w:szCs w:val="20"/>
    </w:rPr>
  </w:style>
  <w:style w:type="character" w:customStyle="1" w:styleId="PripombabesediloZnak">
    <w:name w:val="Pripomba – besedilo Znak"/>
    <w:link w:val="Pripombabesedilo"/>
    <w:uiPriority w:val="99"/>
    <w:rsid w:val="00D731F3"/>
    <w:rPr>
      <w:lang w:eastAsia="en-US"/>
    </w:rPr>
  </w:style>
  <w:style w:type="paragraph" w:styleId="Besedilooblaka">
    <w:name w:val="Balloon Text"/>
    <w:basedOn w:val="Navaden"/>
    <w:link w:val="BesedilooblakaZnak"/>
    <w:rsid w:val="00D731F3"/>
    <w:pPr>
      <w:spacing w:line="240" w:lineRule="auto"/>
    </w:pPr>
    <w:rPr>
      <w:rFonts w:ascii="Tahoma" w:hAnsi="Tahoma" w:cs="Tahoma"/>
      <w:sz w:val="16"/>
      <w:szCs w:val="16"/>
    </w:rPr>
  </w:style>
  <w:style w:type="character" w:customStyle="1" w:styleId="BesedilooblakaZnak">
    <w:name w:val="Besedilo oblačka Znak"/>
    <w:link w:val="Besedilooblaka"/>
    <w:rsid w:val="00D731F3"/>
    <w:rPr>
      <w:rFonts w:ascii="Tahoma" w:hAnsi="Tahoma" w:cs="Tahoma"/>
      <w:sz w:val="16"/>
      <w:szCs w:val="16"/>
      <w:lang w:eastAsia="en-US"/>
    </w:rPr>
  </w:style>
  <w:style w:type="paragraph" w:styleId="Zadevapripombe">
    <w:name w:val="annotation subject"/>
    <w:basedOn w:val="Pripombabesedilo"/>
    <w:next w:val="Pripombabesedilo"/>
    <w:link w:val="ZadevapripombeZnak"/>
    <w:rsid w:val="00671DDA"/>
    <w:pPr>
      <w:overflowPunct/>
      <w:autoSpaceDE/>
      <w:autoSpaceDN/>
      <w:adjustRightInd/>
      <w:spacing w:line="260" w:lineRule="exact"/>
      <w:jc w:val="left"/>
      <w:textAlignment w:val="auto"/>
    </w:pPr>
    <w:rPr>
      <w:rFonts w:ascii="Arial" w:hAnsi="Arial"/>
      <w:b/>
      <w:bCs/>
    </w:rPr>
  </w:style>
  <w:style w:type="character" w:customStyle="1" w:styleId="ZadevapripombeZnak">
    <w:name w:val="Zadeva pripombe Znak"/>
    <w:link w:val="Zadevapripombe"/>
    <w:rsid w:val="00671DDA"/>
    <w:rPr>
      <w:rFonts w:ascii="Arial" w:hAnsi="Arial"/>
      <w:b/>
      <w:bCs/>
      <w:lang w:eastAsia="en-US"/>
    </w:rPr>
  </w:style>
  <w:style w:type="character" w:customStyle="1" w:styleId="NogaZnak">
    <w:name w:val="Noga Znak"/>
    <w:link w:val="Noga"/>
    <w:uiPriority w:val="99"/>
    <w:locked/>
    <w:rsid w:val="00A30B8D"/>
    <w:rPr>
      <w:rFonts w:ascii="Arial" w:hAnsi="Arial"/>
      <w:szCs w:val="24"/>
      <w:lang w:eastAsia="en-US"/>
    </w:rPr>
  </w:style>
  <w:style w:type="paragraph" w:styleId="Golobesedilo">
    <w:name w:val="Plain Text"/>
    <w:basedOn w:val="Navaden"/>
    <w:link w:val="GolobesediloZnak"/>
    <w:uiPriority w:val="99"/>
    <w:unhideWhenUsed/>
    <w:rsid w:val="00F82202"/>
    <w:pPr>
      <w:spacing w:line="240" w:lineRule="auto"/>
    </w:pPr>
    <w:rPr>
      <w:rFonts w:eastAsia="Calibri" w:cs="Arial"/>
      <w:color w:val="1F497D"/>
      <w:szCs w:val="20"/>
    </w:rPr>
  </w:style>
  <w:style w:type="character" w:customStyle="1" w:styleId="GolobesediloZnak">
    <w:name w:val="Golo besedilo Znak"/>
    <w:link w:val="Golobesedilo"/>
    <w:uiPriority w:val="99"/>
    <w:rsid w:val="00F82202"/>
    <w:rPr>
      <w:rFonts w:ascii="Arial" w:eastAsia="Calibri" w:hAnsi="Arial" w:cs="Arial"/>
      <w:color w:val="1F497D"/>
      <w:lang w:eastAsia="en-US"/>
    </w:rPr>
  </w:style>
  <w:style w:type="numbering" w:customStyle="1" w:styleId="NoList1">
    <w:name w:val="No List1"/>
    <w:next w:val="Brezseznama"/>
    <w:semiHidden/>
    <w:rsid w:val="00B23131"/>
  </w:style>
  <w:style w:type="character" w:customStyle="1" w:styleId="Absatz-Standardschriftart">
    <w:name w:val="Absatz-Standardschriftart"/>
    <w:rsid w:val="00B23131"/>
  </w:style>
  <w:style w:type="character" w:customStyle="1" w:styleId="WW-Absatz-Standardschriftart">
    <w:name w:val="WW-Absatz-Standardschriftart"/>
    <w:rsid w:val="00B23131"/>
  </w:style>
  <w:style w:type="character" w:customStyle="1" w:styleId="WW-Absatz-Standardschriftart1">
    <w:name w:val="WW-Absatz-Standardschriftart1"/>
    <w:rsid w:val="00B23131"/>
  </w:style>
  <w:style w:type="character" w:customStyle="1" w:styleId="WW-Absatz-Standardschriftart11">
    <w:name w:val="WW-Absatz-Standardschriftart11"/>
    <w:rsid w:val="00B23131"/>
  </w:style>
  <w:style w:type="character" w:customStyle="1" w:styleId="WW-Absatz-Standardschriftart111">
    <w:name w:val="WW-Absatz-Standardschriftart111"/>
    <w:rsid w:val="00B23131"/>
  </w:style>
  <w:style w:type="character" w:customStyle="1" w:styleId="WW-Absatz-Standardschriftart1111">
    <w:name w:val="WW-Absatz-Standardschriftart1111"/>
    <w:rsid w:val="00B23131"/>
  </w:style>
  <w:style w:type="character" w:customStyle="1" w:styleId="WW-Absatz-Standardschriftart11111">
    <w:name w:val="WW-Absatz-Standardschriftart11111"/>
    <w:rsid w:val="00B23131"/>
  </w:style>
  <w:style w:type="character" w:customStyle="1" w:styleId="WW-DefaultParagraphFont">
    <w:name w:val="WW-Default Paragraph Font"/>
    <w:rsid w:val="00B23131"/>
  </w:style>
  <w:style w:type="character" w:customStyle="1" w:styleId="WW-Absatz-Standardschriftart111111">
    <w:name w:val="WW-Absatz-Standardschriftart111111"/>
    <w:rsid w:val="00B23131"/>
  </w:style>
  <w:style w:type="character" w:customStyle="1" w:styleId="WW-Absatz-Standardschriftart1111111">
    <w:name w:val="WW-Absatz-Standardschriftart1111111"/>
    <w:rsid w:val="00B23131"/>
  </w:style>
  <w:style w:type="character" w:customStyle="1" w:styleId="WW-DefaultParagraphFont1">
    <w:name w:val="WW-Default Paragraph Font1"/>
    <w:rsid w:val="00B23131"/>
  </w:style>
  <w:style w:type="character" w:customStyle="1" w:styleId="WW-Absatz-Standardschriftart11111111">
    <w:name w:val="WW-Absatz-Standardschriftart11111111"/>
    <w:rsid w:val="00B23131"/>
  </w:style>
  <w:style w:type="character" w:customStyle="1" w:styleId="WW-DefaultParagraphFont11">
    <w:name w:val="WW-Default Paragraph Font11"/>
    <w:rsid w:val="00B23131"/>
  </w:style>
  <w:style w:type="character" w:customStyle="1" w:styleId="WW-DefaultParagraphFont111">
    <w:name w:val="WW-Default Paragraph Font111"/>
    <w:rsid w:val="00B23131"/>
  </w:style>
  <w:style w:type="character" w:customStyle="1" w:styleId="WW-Absatz-Standardschriftart111111111">
    <w:name w:val="WW-Absatz-Standardschriftart111111111"/>
    <w:rsid w:val="00B23131"/>
  </w:style>
  <w:style w:type="character" w:customStyle="1" w:styleId="WW-Absatz-Standardschriftart1111111111">
    <w:name w:val="WW-Absatz-Standardschriftart1111111111"/>
    <w:rsid w:val="00B23131"/>
  </w:style>
  <w:style w:type="character" w:customStyle="1" w:styleId="WW-Absatz-Standardschriftart11111111111">
    <w:name w:val="WW-Absatz-Standardschriftart11111111111"/>
    <w:rsid w:val="00B23131"/>
  </w:style>
  <w:style w:type="character" w:customStyle="1" w:styleId="WW-Absatz-Standardschriftart111111111111">
    <w:name w:val="WW-Absatz-Standardschriftart111111111111"/>
    <w:rsid w:val="00B23131"/>
  </w:style>
  <w:style w:type="character" w:customStyle="1" w:styleId="WW-DefaultParagraphFont1111">
    <w:name w:val="WW-Default Paragraph Font1111"/>
    <w:rsid w:val="00B23131"/>
  </w:style>
  <w:style w:type="character" w:customStyle="1" w:styleId="WW-DefaultParagraphFont11111">
    <w:name w:val="WW-Default Paragraph Font11111"/>
    <w:rsid w:val="00B23131"/>
  </w:style>
  <w:style w:type="character" w:styleId="tevilkastrani">
    <w:name w:val="page number"/>
    <w:rsid w:val="00B23131"/>
  </w:style>
  <w:style w:type="paragraph" w:customStyle="1" w:styleId="Naslov10">
    <w:name w:val="Naslov1"/>
    <w:basedOn w:val="Navaden"/>
    <w:next w:val="Telobesedila"/>
    <w:rsid w:val="00B23131"/>
    <w:pPr>
      <w:keepNext/>
      <w:suppressAutoHyphens/>
      <w:spacing w:before="240" w:after="120" w:line="276" w:lineRule="auto"/>
    </w:pPr>
    <w:rPr>
      <w:rFonts w:eastAsia="MS Mincho" w:cs="Tahoma"/>
      <w:sz w:val="28"/>
      <w:szCs w:val="28"/>
      <w:lang w:val="en-US" w:bidi="en-US"/>
    </w:rPr>
  </w:style>
  <w:style w:type="paragraph" w:styleId="Telobesedila">
    <w:name w:val="Body Text"/>
    <w:basedOn w:val="Navaden"/>
    <w:link w:val="TelobesedilaZnak"/>
    <w:rsid w:val="00B23131"/>
    <w:pPr>
      <w:suppressAutoHyphens/>
      <w:spacing w:after="120" w:line="276" w:lineRule="auto"/>
    </w:pPr>
    <w:rPr>
      <w:rFonts w:ascii="Cambria" w:hAnsi="Cambria"/>
      <w:sz w:val="22"/>
      <w:szCs w:val="22"/>
      <w:lang w:val="en-US" w:bidi="en-US"/>
    </w:rPr>
  </w:style>
  <w:style w:type="character" w:customStyle="1" w:styleId="TelobesedilaZnak">
    <w:name w:val="Telo besedila Znak"/>
    <w:link w:val="Telobesedila"/>
    <w:rsid w:val="00B23131"/>
    <w:rPr>
      <w:rFonts w:ascii="Cambria" w:hAnsi="Cambria"/>
      <w:sz w:val="22"/>
      <w:szCs w:val="22"/>
      <w:lang w:val="en-US" w:eastAsia="en-US" w:bidi="en-US"/>
    </w:rPr>
  </w:style>
  <w:style w:type="paragraph" w:styleId="Seznam">
    <w:name w:val="List"/>
    <w:basedOn w:val="Telobesedila"/>
    <w:rsid w:val="00B23131"/>
    <w:rPr>
      <w:rFonts w:cs="Tahoma"/>
    </w:rPr>
  </w:style>
  <w:style w:type="paragraph" w:customStyle="1" w:styleId="Napis1">
    <w:name w:val="Napis1"/>
    <w:basedOn w:val="Navaden"/>
    <w:rsid w:val="00B23131"/>
    <w:pPr>
      <w:suppressLineNumbers/>
      <w:suppressAutoHyphens/>
      <w:spacing w:before="120" w:after="120" w:line="276" w:lineRule="auto"/>
    </w:pPr>
    <w:rPr>
      <w:rFonts w:ascii="Cambria" w:hAnsi="Cambria" w:cs="Tahoma"/>
      <w:i/>
      <w:iCs/>
      <w:sz w:val="24"/>
      <w:lang w:val="en-US" w:bidi="en-US"/>
    </w:rPr>
  </w:style>
  <w:style w:type="paragraph" w:customStyle="1" w:styleId="Kazalo">
    <w:name w:val="Kazalo"/>
    <w:basedOn w:val="Navaden"/>
    <w:rsid w:val="00B23131"/>
    <w:pPr>
      <w:suppressLineNumbers/>
      <w:suppressAutoHyphens/>
      <w:spacing w:after="200" w:line="276" w:lineRule="auto"/>
    </w:pPr>
    <w:rPr>
      <w:rFonts w:ascii="Cambria" w:hAnsi="Cambria" w:cs="Tahoma"/>
      <w:sz w:val="22"/>
      <w:szCs w:val="22"/>
      <w:lang w:val="en-US" w:bidi="en-US"/>
    </w:rPr>
  </w:style>
  <w:style w:type="paragraph" w:customStyle="1" w:styleId="Heading">
    <w:name w:val="Heading"/>
    <w:basedOn w:val="Navaden"/>
    <w:next w:val="Telobesedila"/>
    <w:rsid w:val="00B23131"/>
    <w:pPr>
      <w:keepNext/>
      <w:suppressAutoHyphens/>
      <w:spacing w:before="240" w:after="120" w:line="276" w:lineRule="auto"/>
    </w:pPr>
    <w:rPr>
      <w:rFonts w:eastAsia="MS Mincho" w:cs="Tahoma"/>
      <w:sz w:val="28"/>
      <w:szCs w:val="28"/>
      <w:lang w:val="en-US" w:bidi="en-US"/>
    </w:rPr>
  </w:style>
  <w:style w:type="paragraph" w:styleId="Napis">
    <w:name w:val="caption"/>
    <w:aliases w:val="Caption Char1,Caption Char Char"/>
    <w:basedOn w:val="Navaden"/>
    <w:link w:val="NapisZnak"/>
    <w:uiPriority w:val="2"/>
    <w:qFormat/>
    <w:rsid w:val="00B23131"/>
    <w:pPr>
      <w:suppressLineNumbers/>
      <w:suppressAutoHyphens/>
      <w:spacing w:before="120" w:after="120" w:line="276" w:lineRule="auto"/>
    </w:pPr>
    <w:rPr>
      <w:rFonts w:ascii="Cambria" w:hAnsi="Cambria" w:cs="Tahoma"/>
      <w:i/>
      <w:iCs/>
      <w:sz w:val="24"/>
      <w:lang w:val="en-US" w:bidi="en-US"/>
    </w:rPr>
  </w:style>
  <w:style w:type="paragraph" w:customStyle="1" w:styleId="Index">
    <w:name w:val="Index"/>
    <w:basedOn w:val="Navaden"/>
    <w:rsid w:val="00B23131"/>
    <w:pPr>
      <w:suppressLineNumbers/>
      <w:suppressAutoHyphens/>
      <w:spacing w:after="200" w:line="276" w:lineRule="auto"/>
    </w:pPr>
    <w:rPr>
      <w:rFonts w:ascii="Cambria" w:hAnsi="Cambria" w:cs="Tahoma"/>
      <w:sz w:val="22"/>
      <w:szCs w:val="22"/>
      <w:lang w:val="en-US" w:bidi="en-US"/>
    </w:rPr>
  </w:style>
  <w:style w:type="paragraph" w:styleId="Odstavekseznama">
    <w:name w:val="List Paragraph"/>
    <w:aliases w:val="numbered list,K1,3,Bullet 1,Bullet Points,Colorful List - Accent 11,Dot pt,F5 List Paragraph,Indicator Text,Issue Action POC,List Paragraph Char Char Char,List Paragraph2,MAIN CONTENT,Normal numbered,Numbered Para 1,Bulle,OBC Bullet"/>
    <w:basedOn w:val="Navaden"/>
    <w:link w:val="OdstavekseznamaZnak"/>
    <w:uiPriority w:val="34"/>
    <w:qFormat/>
    <w:rsid w:val="00B23131"/>
    <w:pPr>
      <w:suppressAutoHyphens/>
      <w:spacing w:after="200" w:line="276" w:lineRule="auto"/>
      <w:ind w:left="720"/>
    </w:pPr>
    <w:rPr>
      <w:rFonts w:ascii="Cambria" w:hAnsi="Cambria"/>
      <w:sz w:val="22"/>
      <w:szCs w:val="22"/>
      <w:lang w:val="en-US" w:bidi="en-US"/>
    </w:rPr>
  </w:style>
  <w:style w:type="paragraph" w:customStyle="1" w:styleId="TableContents">
    <w:name w:val="Table Contents"/>
    <w:basedOn w:val="Navaden"/>
    <w:rsid w:val="00B23131"/>
    <w:pPr>
      <w:suppressLineNumbers/>
      <w:suppressAutoHyphens/>
      <w:spacing w:after="200" w:line="276" w:lineRule="auto"/>
    </w:pPr>
    <w:rPr>
      <w:rFonts w:ascii="Cambria" w:hAnsi="Cambria"/>
      <w:sz w:val="22"/>
      <w:szCs w:val="22"/>
      <w:lang w:val="en-US" w:bidi="en-US"/>
    </w:rPr>
  </w:style>
  <w:style w:type="paragraph" w:customStyle="1" w:styleId="TableHeading">
    <w:name w:val="Table Heading"/>
    <w:basedOn w:val="TableContents"/>
    <w:rsid w:val="00B23131"/>
    <w:pPr>
      <w:jc w:val="center"/>
    </w:pPr>
    <w:rPr>
      <w:b/>
      <w:bCs/>
    </w:rPr>
  </w:style>
  <w:style w:type="paragraph" w:customStyle="1" w:styleId="Vsebinatabele">
    <w:name w:val="Vsebina tabele"/>
    <w:basedOn w:val="Navaden"/>
    <w:rsid w:val="00B23131"/>
    <w:pPr>
      <w:suppressLineNumbers/>
      <w:suppressAutoHyphens/>
      <w:spacing w:after="200" w:line="276" w:lineRule="auto"/>
    </w:pPr>
    <w:rPr>
      <w:rFonts w:ascii="Cambria" w:hAnsi="Cambria"/>
      <w:sz w:val="22"/>
      <w:szCs w:val="22"/>
      <w:lang w:val="en-US" w:bidi="en-US"/>
    </w:rPr>
  </w:style>
  <w:style w:type="paragraph" w:customStyle="1" w:styleId="Naslovtabele">
    <w:name w:val="Naslov tabele"/>
    <w:basedOn w:val="Vsebinatabele"/>
    <w:rsid w:val="00B23131"/>
    <w:pPr>
      <w:jc w:val="center"/>
    </w:pPr>
    <w:rPr>
      <w:b/>
      <w:bCs/>
    </w:rPr>
  </w:style>
  <w:style w:type="numbering" w:customStyle="1" w:styleId="NoList2">
    <w:name w:val="No List2"/>
    <w:next w:val="Brezseznama"/>
    <w:semiHidden/>
    <w:rsid w:val="006E002B"/>
  </w:style>
  <w:style w:type="character" w:customStyle="1" w:styleId="st1">
    <w:name w:val="st1"/>
    <w:rsid w:val="00EC757F"/>
  </w:style>
  <w:style w:type="paragraph" w:customStyle="1" w:styleId="pravnapodlaga1">
    <w:name w:val="pravnapodlaga1"/>
    <w:basedOn w:val="Navaden"/>
    <w:rsid w:val="0008088B"/>
    <w:pPr>
      <w:spacing w:before="480" w:line="240" w:lineRule="auto"/>
      <w:ind w:firstLine="1021"/>
      <w:jc w:val="both"/>
    </w:pPr>
    <w:rPr>
      <w:rFonts w:cs="Arial"/>
      <w:sz w:val="22"/>
      <w:szCs w:val="22"/>
      <w:lang w:eastAsia="sl-SI"/>
    </w:rPr>
  </w:style>
  <w:style w:type="paragraph" w:styleId="Navadensplet">
    <w:name w:val="Normal (Web)"/>
    <w:basedOn w:val="Navaden"/>
    <w:uiPriority w:val="99"/>
    <w:unhideWhenUsed/>
    <w:rsid w:val="00CB1DF1"/>
    <w:pPr>
      <w:spacing w:before="100" w:beforeAutospacing="1" w:after="100" w:afterAutospacing="1" w:line="240" w:lineRule="auto"/>
    </w:pPr>
    <w:rPr>
      <w:rFonts w:ascii="Times New Roman" w:eastAsia="Calibri" w:hAnsi="Times New Roman"/>
      <w:sz w:val="24"/>
      <w:lang w:eastAsia="sl-SI"/>
    </w:rPr>
  </w:style>
  <w:style w:type="paragraph" w:styleId="Brezrazmikov">
    <w:name w:val="No Spacing"/>
    <w:basedOn w:val="Navaden"/>
    <w:uiPriority w:val="1"/>
    <w:qFormat/>
    <w:rsid w:val="00113720"/>
    <w:pPr>
      <w:spacing w:line="240" w:lineRule="auto"/>
    </w:pPr>
    <w:rPr>
      <w:rFonts w:ascii="Times New Roman" w:eastAsia="Calibri" w:hAnsi="Times New Roman"/>
      <w:sz w:val="24"/>
      <w:lang w:eastAsia="sl-SI"/>
    </w:rPr>
  </w:style>
  <w:style w:type="character" w:customStyle="1" w:styleId="Naslov2Znak">
    <w:name w:val="Naslov 2 Znak"/>
    <w:link w:val="Naslov2"/>
    <w:uiPriority w:val="9"/>
    <w:rsid w:val="00B90BB9"/>
    <w:rPr>
      <w:b/>
      <w:bCs/>
      <w:sz w:val="36"/>
      <w:szCs w:val="36"/>
    </w:rPr>
  </w:style>
  <w:style w:type="character" w:customStyle="1" w:styleId="Naslov3Znak">
    <w:name w:val="Naslov 3 Znak"/>
    <w:link w:val="Naslov3"/>
    <w:uiPriority w:val="9"/>
    <w:rsid w:val="00B90BB9"/>
    <w:rPr>
      <w:b/>
      <w:bCs/>
      <w:sz w:val="27"/>
      <w:szCs w:val="27"/>
    </w:rPr>
  </w:style>
  <w:style w:type="character" w:customStyle="1" w:styleId="Naslov4Znak">
    <w:name w:val="Naslov 4 Znak"/>
    <w:link w:val="Naslov4"/>
    <w:uiPriority w:val="9"/>
    <w:rsid w:val="00B90BB9"/>
    <w:rPr>
      <w:b/>
      <w:bCs/>
      <w:sz w:val="24"/>
      <w:szCs w:val="24"/>
    </w:rPr>
  </w:style>
  <w:style w:type="numbering" w:customStyle="1" w:styleId="Brezseznama1">
    <w:name w:val="Brez seznama1"/>
    <w:next w:val="Brezseznama"/>
    <w:semiHidden/>
    <w:rsid w:val="00BC5116"/>
  </w:style>
  <w:style w:type="character" w:customStyle="1" w:styleId="FooterChar">
    <w:name w:val="Footer Char"/>
    <w:uiPriority w:val="99"/>
    <w:rsid w:val="00BC5116"/>
    <w:rPr>
      <w:rFonts w:ascii="Cambria" w:eastAsia="Times New Roman" w:hAnsi="Cambria" w:cs="Times New Roman"/>
      <w:lang w:val="en-US" w:eastAsia="en-US" w:bidi="en-US"/>
    </w:rPr>
  </w:style>
  <w:style w:type="numbering" w:customStyle="1" w:styleId="Brezseznama2">
    <w:name w:val="Brez seznama2"/>
    <w:next w:val="Brezseznama"/>
    <w:semiHidden/>
    <w:rsid w:val="00D8411A"/>
  </w:style>
  <w:style w:type="numbering" w:customStyle="1" w:styleId="Brezseznama3">
    <w:name w:val="Brez seznama3"/>
    <w:next w:val="Brezseznama"/>
    <w:semiHidden/>
    <w:rsid w:val="00644B13"/>
  </w:style>
  <w:style w:type="numbering" w:customStyle="1" w:styleId="Brezseznama4">
    <w:name w:val="Brez seznama4"/>
    <w:next w:val="Brezseznama"/>
    <w:semiHidden/>
    <w:rsid w:val="004774D4"/>
  </w:style>
  <w:style w:type="numbering" w:customStyle="1" w:styleId="Brezseznama5">
    <w:name w:val="Brez seznama5"/>
    <w:next w:val="Brezseznama"/>
    <w:semiHidden/>
    <w:rsid w:val="0063044B"/>
  </w:style>
  <w:style w:type="numbering" w:customStyle="1" w:styleId="Brezseznama6">
    <w:name w:val="Brez seznama6"/>
    <w:next w:val="Brezseznama"/>
    <w:semiHidden/>
    <w:rsid w:val="00641F2B"/>
  </w:style>
  <w:style w:type="numbering" w:customStyle="1" w:styleId="Brezseznama7">
    <w:name w:val="Brez seznama7"/>
    <w:next w:val="Brezseznama"/>
    <w:semiHidden/>
    <w:rsid w:val="00F63727"/>
  </w:style>
  <w:style w:type="numbering" w:customStyle="1" w:styleId="Brezseznama8">
    <w:name w:val="Brez seznama8"/>
    <w:next w:val="Brezseznama"/>
    <w:semiHidden/>
    <w:rsid w:val="002C4A25"/>
  </w:style>
  <w:style w:type="numbering" w:customStyle="1" w:styleId="Brezseznama9">
    <w:name w:val="Brez seznama9"/>
    <w:next w:val="Brezseznama"/>
    <w:semiHidden/>
    <w:rsid w:val="003E3539"/>
  </w:style>
  <w:style w:type="numbering" w:customStyle="1" w:styleId="Brezseznama10">
    <w:name w:val="Brez seznama10"/>
    <w:next w:val="Brezseznama"/>
    <w:semiHidden/>
    <w:rsid w:val="004172CA"/>
  </w:style>
  <w:style w:type="numbering" w:customStyle="1" w:styleId="Brezseznama11">
    <w:name w:val="Brez seznama11"/>
    <w:next w:val="Brezseznama"/>
    <w:semiHidden/>
    <w:rsid w:val="00B214E8"/>
  </w:style>
  <w:style w:type="paragraph" w:customStyle="1" w:styleId="odstavek1">
    <w:name w:val="odstavek1"/>
    <w:basedOn w:val="Navaden"/>
    <w:rsid w:val="00BB627B"/>
    <w:pPr>
      <w:spacing w:before="240" w:line="240" w:lineRule="auto"/>
      <w:ind w:firstLine="1021"/>
      <w:jc w:val="both"/>
    </w:pPr>
    <w:rPr>
      <w:rFonts w:cs="Arial"/>
      <w:sz w:val="22"/>
      <w:szCs w:val="22"/>
      <w:lang w:eastAsia="sl-SI"/>
    </w:rPr>
  </w:style>
  <w:style w:type="numbering" w:customStyle="1" w:styleId="Brezseznama12">
    <w:name w:val="Brez seznama12"/>
    <w:next w:val="Brezseznama"/>
    <w:uiPriority w:val="99"/>
    <w:semiHidden/>
    <w:unhideWhenUsed/>
    <w:rsid w:val="00F2529C"/>
  </w:style>
  <w:style w:type="paragraph" w:styleId="HTML-oblikovano">
    <w:name w:val="HTML Preformatted"/>
    <w:basedOn w:val="Navaden"/>
    <w:link w:val="HTML-oblikovanoZnak"/>
    <w:uiPriority w:val="99"/>
    <w:unhideWhenUsed/>
    <w:rsid w:val="00C86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Calibri" w:hAnsi="Courier New" w:cs="Courier New"/>
      <w:color w:val="000000"/>
      <w:szCs w:val="20"/>
      <w:lang w:eastAsia="sl-SI"/>
    </w:rPr>
  </w:style>
  <w:style w:type="character" w:customStyle="1" w:styleId="HTML-oblikovanoZnak">
    <w:name w:val="HTML-oblikovano Znak"/>
    <w:link w:val="HTML-oblikovano"/>
    <w:uiPriority w:val="99"/>
    <w:rsid w:val="00C86922"/>
    <w:rPr>
      <w:rFonts w:ascii="Courier New" w:eastAsia="Calibri" w:hAnsi="Courier New" w:cs="Courier New"/>
      <w:color w:val="000000"/>
    </w:rPr>
  </w:style>
  <w:style w:type="character" w:customStyle="1" w:styleId="apple-converted-space">
    <w:name w:val="apple-converted-space"/>
    <w:rsid w:val="00610CA1"/>
  </w:style>
  <w:style w:type="character" w:customStyle="1" w:styleId="OdstavekseznamaZnak">
    <w:name w:val="Odstavek seznama Znak"/>
    <w:aliases w:val="numbered list Znak,K1 Znak,3 Znak,Bullet 1 Znak,Bullet Points Znak,Colorful List - Accent 11 Znak,Dot pt Znak,F5 List Paragraph Znak,Indicator Text Znak,Issue Action POC Znak,List Paragraph Char Char Char Znak,List Paragraph2 Znak"/>
    <w:link w:val="Odstavekseznama"/>
    <w:uiPriority w:val="34"/>
    <w:qFormat/>
    <w:locked/>
    <w:rsid w:val="006664A3"/>
    <w:rPr>
      <w:rFonts w:ascii="Cambria" w:hAnsi="Cambria"/>
      <w:sz w:val="22"/>
      <w:szCs w:val="22"/>
      <w:lang w:val="en-US" w:eastAsia="en-US" w:bidi="en-US"/>
    </w:rPr>
  </w:style>
  <w:style w:type="paragraph" w:customStyle="1" w:styleId="Priloga">
    <w:name w:val="Priloga"/>
    <w:basedOn w:val="Navaden"/>
    <w:link w:val="PrilogaChar"/>
    <w:qFormat/>
    <w:rsid w:val="00983548"/>
    <w:pPr>
      <w:spacing w:line="240" w:lineRule="auto"/>
      <w:jc w:val="right"/>
    </w:pPr>
    <w:rPr>
      <w:rFonts w:eastAsia="Calibri"/>
      <w:b/>
      <w:szCs w:val="20"/>
    </w:rPr>
  </w:style>
  <w:style w:type="character" w:customStyle="1" w:styleId="PrilogaChar">
    <w:name w:val="Priloga Char"/>
    <w:link w:val="Priloga"/>
    <w:rsid w:val="00983548"/>
    <w:rPr>
      <w:rFonts w:ascii="Arial" w:eastAsia="Calibri" w:hAnsi="Arial"/>
      <w:b/>
      <w:lang w:eastAsia="en-US"/>
    </w:rPr>
  </w:style>
  <w:style w:type="paragraph" w:customStyle="1" w:styleId="Predlog-bolddesno">
    <w:name w:val="Predlog - bold desno"/>
    <w:basedOn w:val="Navaden"/>
    <w:link w:val="Predlog-bolddesnoChar"/>
    <w:qFormat/>
    <w:rsid w:val="00983548"/>
    <w:pPr>
      <w:jc w:val="right"/>
    </w:pPr>
    <w:rPr>
      <w:b/>
    </w:rPr>
  </w:style>
  <w:style w:type="character" w:customStyle="1" w:styleId="Predlog-bolddesnoChar">
    <w:name w:val="Predlog - bold desno Char"/>
    <w:link w:val="Predlog-bolddesno"/>
    <w:rsid w:val="00983548"/>
    <w:rPr>
      <w:rFonts w:ascii="Arial" w:hAnsi="Arial"/>
      <w:b/>
      <w:szCs w:val="24"/>
      <w:lang w:eastAsia="en-US"/>
    </w:rPr>
  </w:style>
  <w:style w:type="paragraph" w:customStyle="1" w:styleId="Netevilenopoglavje">
    <w:name w:val="Neštevilčeno poglavje"/>
    <w:basedOn w:val="Navaden"/>
    <w:link w:val="NetevilenopoglavjeChar"/>
    <w:qFormat/>
    <w:rsid w:val="00FC4D68"/>
    <w:pPr>
      <w:spacing w:line="240" w:lineRule="auto"/>
      <w:jc w:val="center"/>
    </w:pPr>
    <w:rPr>
      <w:rFonts w:eastAsia="Calibri"/>
      <w:b/>
      <w:sz w:val="22"/>
      <w:szCs w:val="22"/>
    </w:rPr>
  </w:style>
  <w:style w:type="character" w:customStyle="1" w:styleId="NetevilenopoglavjeChar">
    <w:name w:val="Neštevilčeno poglavje Char"/>
    <w:link w:val="Netevilenopoglavje"/>
    <w:rsid w:val="00FC4D68"/>
    <w:rPr>
      <w:rFonts w:ascii="Arial" w:eastAsia="Calibri" w:hAnsi="Arial"/>
      <w:b/>
      <w:sz w:val="22"/>
      <w:szCs w:val="22"/>
      <w:lang w:eastAsia="en-US"/>
    </w:rPr>
  </w:style>
  <w:style w:type="paragraph" w:customStyle="1" w:styleId="Alineje">
    <w:name w:val="Alineje"/>
    <w:basedOn w:val="Odstavekseznama"/>
    <w:link w:val="AlinejeChar"/>
    <w:qFormat/>
    <w:rsid w:val="00FC4D68"/>
    <w:pPr>
      <w:numPr>
        <w:numId w:val="6"/>
      </w:numPr>
      <w:suppressAutoHyphens w:val="0"/>
      <w:spacing w:before="120" w:after="120" w:line="240" w:lineRule="auto"/>
      <w:ind w:left="714" w:hanging="357"/>
      <w:jc w:val="both"/>
    </w:pPr>
    <w:rPr>
      <w:rFonts w:ascii="Arial" w:eastAsia="Calibri" w:hAnsi="Arial"/>
      <w:sz w:val="20"/>
      <w:szCs w:val="20"/>
      <w:lang w:val="sl-SI" w:bidi="ar-SA"/>
    </w:rPr>
  </w:style>
  <w:style w:type="character" w:customStyle="1" w:styleId="AlinejeChar">
    <w:name w:val="Alineje Char"/>
    <w:link w:val="Alineje"/>
    <w:rsid w:val="00FC4D68"/>
    <w:rPr>
      <w:rFonts w:ascii="Arial" w:eastAsia="Calibri" w:hAnsi="Arial"/>
      <w:lang w:eastAsia="en-US"/>
    </w:rPr>
  </w:style>
  <w:style w:type="character" w:customStyle="1" w:styleId="NapisZnak">
    <w:name w:val="Napis Znak"/>
    <w:aliases w:val="Caption Char1 Znak,Caption Char Char Znak"/>
    <w:link w:val="Napis"/>
    <w:uiPriority w:val="2"/>
    <w:locked/>
    <w:rsid w:val="00777DD2"/>
    <w:rPr>
      <w:rFonts w:ascii="Cambria" w:hAnsi="Cambria" w:cs="Tahoma"/>
      <w:i/>
      <w:iCs/>
      <w:sz w:val="24"/>
      <w:szCs w:val="24"/>
      <w:lang w:val="en-US" w:eastAsia="en-US" w:bidi="en-US"/>
    </w:rPr>
  </w:style>
  <w:style w:type="paragraph" w:customStyle="1" w:styleId="Legenda">
    <w:name w:val="Legenda"/>
    <w:basedOn w:val="Navaden"/>
    <w:link w:val="LegendaChar"/>
    <w:qFormat/>
    <w:rsid w:val="00777DD2"/>
    <w:pPr>
      <w:spacing w:line="240" w:lineRule="auto"/>
      <w:jc w:val="center"/>
    </w:pPr>
    <w:rPr>
      <w:sz w:val="16"/>
      <w:szCs w:val="16"/>
      <w:lang w:eastAsia="sl-SI"/>
    </w:rPr>
  </w:style>
  <w:style w:type="character" w:customStyle="1" w:styleId="LegendaChar">
    <w:name w:val="Legenda Char"/>
    <w:link w:val="Legenda"/>
    <w:rsid w:val="00777DD2"/>
    <w:rPr>
      <w:rFonts w:ascii="Arial" w:hAnsi="Arial"/>
      <w:sz w:val="16"/>
      <w:szCs w:val="16"/>
    </w:rPr>
  </w:style>
  <w:style w:type="paragraph" w:styleId="Kazalovsebine1">
    <w:name w:val="toc 1"/>
    <w:basedOn w:val="Navaden"/>
    <w:next w:val="Navaden"/>
    <w:autoRedefine/>
    <w:uiPriority w:val="39"/>
    <w:unhideWhenUsed/>
    <w:qFormat/>
    <w:rsid w:val="00634161"/>
    <w:pPr>
      <w:tabs>
        <w:tab w:val="left" w:pos="440"/>
        <w:tab w:val="right" w:leader="dot" w:pos="9061"/>
      </w:tabs>
      <w:spacing w:line="240" w:lineRule="auto"/>
      <w:jc w:val="both"/>
    </w:pPr>
    <w:rPr>
      <w:rFonts w:ascii="Calibri" w:eastAsia="Calibri" w:hAnsi="Calibri" w:cs="Calibri"/>
      <w:b/>
      <w:noProof/>
      <w:sz w:val="22"/>
      <w:szCs w:val="22"/>
    </w:rPr>
  </w:style>
  <w:style w:type="paragraph" w:customStyle="1" w:styleId="TabelaNAPOVED">
    <w:name w:val="Tabela_NAPOVED"/>
    <w:basedOn w:val="Navaden"/>
    <w:link w:val="TabelaNAPOVEDChar"/>
    <w:uiPriority w:val="9"/>
    <w:qFormat/>
    <w:rsid w:val="00AE0C48"/>
    <w:pPr>
      <w:spacing w:line="240" w:lineRule="auto"/>
      <w:jc w:val="right"/>
    </w:pPr>
    <w:rPr>
      <w:rFonts w:eastAsia="Calibri"/>
      <w:sz w:val="16"/>
      <w:szCs w:val="22"/>
    </w:rPr>
  </w:style>
  <w:style w:type="character" w:customStyle="1" w:styleId="TabelaNAPOVEDChar">
    <w:name w:val="Tabela_NAPOVED Char"/>
    <w:link w:val="TabelaNAPOVED"/>
    <w:uiPriority w:val="9"/>
    <w:rsid w:val="00AE0C48"/>
    <w:rPr>
      <w:rFonts w:ascii="Arial" w:eastAsia="Calibri" w:hAnsi="Arial"/>
      <w:sz w:val="16"/>
      <w:szCs w:val="22"/>
      <w:lang w:eastAsia="en-US"/>
    </w:rPr>
  </w:style>
  <w:style w:type="character" w:styleId="Sprotnaopomba-sklic">
    <w:name w:val="footnote reference"/>
    <w:aliases w:val="Fussnota,Footnote symbol,Footnote reference number,Times 10 Point,Exposant 3 Point,EN Footnote Reference,note TESI,E...,nota de rodapé,Footnote Reference_LVL6,Footnote Reference_LVL61,Footnote Reference_LVL62,Footnot,stylish,SUPER"/>
    <w:uiPriority w:val="99"/>
    <w:qFormat/>
    <w:rsid w:val="00306FA8"/>
    <w:rPr>
      <w:vertAlign w:val="superscript"/>
    </w:rPr>
  </w:style>
  <w:style w:type="paragraph" w:customStyle="1" w:styleId="Opombe">
    <w:name w:val="Opombe"/>
    <w:basedOn w:val="Sprotnaopomba-besedilo"/>
    <w:link w:val="OpombeChar"/>
    <w:qFormat/>
    <w:rsid w:val="00306FA8"/>
    <w:pPr>
      <w:jc w:val="both"/>
    </w:pPr>
    <w:rPr>
      <w:rFonts w:eastAsiaTheme="minorHAnsi" w:cstheme="minorBidi"/>
      <w:sz w:val="18"/>
      <w:szCs w:val="18"/>
    </w:rPr>
  </w:style>
  <w:style w:type="character" w:customStyle="1" w:styleId="OpombeChar">
    <w:name w:val="Opombe Char"/>
    <w:basedOn w:val="Privzetapisavaodstavka"/>
    <w:link w:val="Opombe"/>
    <w:rsid w:val="00306FA8"/>
    <w:rPr>
      <w:rFonts w:ascii="Arial" w:eastAsiaTheme="minorHAnsi" w:hAnsi="Arial" w:cstheme="minorBidi"/>
      <w:sz w:val="18"/>
      <w:szCs w:val="18"/>
      <w:lang w:eastAsia="en-US"/>
    </w:rPr>
  </w:style>
  <w:style w:type="paragraph" w:styleId="Sprotnaopomba-besedilo">
    <w:name w:val="footnote text"/>
    <w:aliases w:val="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rsid w:val="00306FA8"/>
    <w:pPr>
      <w:spacing w:line="240" w:lineRule="auto"/>
    </w:pPr>
    <w:rPr>
      <w:szCs w:val="20"/>
    </w:rPr>
  </w:style>
  <w:style w:type="character" w:customStyle="1" w:styleId="Sprotnaopomba-besediloZnak">
    <w:name w:val="Sprotna opomba - besedilo Znak"/>
    <w:aliases w:val="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306FA8"/>
    <w:rPr>
      <w:rFonts w:ascii="Arial" w:hAnsi="Arial"/>
      <w:lang w:eastAsia="en-US"/>
    </w:rPr>
  </w:style>
  <w:style w:type="character" w:styleId="Nerazreenaomemba">
    <w:name w:val="Unresolved Mention"/>
    <w:basedOn w:val="Privzetapisavaodstavka"/>
    <w:uiPriority w:val="99"/>
    <w:semiHidden/>
    <w:unhideWhenUsed/>
    <w:rsid w:val="005A72DD"/>
    <w:rPr>
      <w:color w:val="605E5C"/>
      <w:shd w:val="clear" w:color="auto" w:fill="E1DFDD"/>
    </w:rPr>
  </w:style>
  <w:style w:type="paragraph" w:styleId="Revizija">
    <w:name w:val="Revision"/>
    <w:hidden/>
    <w:uiPriority w:val="99"/>
    <w:semiHidden/>
    <w:rsid w:val="003A2B96"/>
    <w:rPr>
      <w:rFonts w:ascii="Arial" w:hAnsi="Arial"/>
      <w:szCs w:val="24"/>
      <w:lang w:eastAsia="en-US"/>
    </w:rPr>
  </w:style>
  <w:style w:type="character" w:customStyle="1" w:styleId="Odstavekseznama1Znak">
    <w:name w:val="Odstavek seznama1 Znak"/>
    <w:basedOn w:val="Privzetapisavaodstavka"/>
    <w:link w:val="Odstavekseznama1"/>
    <w:rsid w:val="00594178"/>
    <w:rPr>
      <w:sz w:val="24"/>
      <w:szCs w:val="24"/>
    </w:rPr>
  </w:style>
  <w:style w:type="character" w:customStyle="1" w:styleId="normaltextrun">
    <w:name w:val="normaltextrun"/>
    <w:basedOn w:val="Privzetapisavaodstavka"/>
    <w:rsid w:val="00594178"/>
  </w:style>
  <w:style w:type="character" w:customStyle="1" w:styleId="ListParagraphChar1">
    <w:name w:val="List Paragraph Char1"/>
    <w:aliases w:val="numbered list Char1,K1 Char1,3 Char1,Bullet 1 Char1,Bullet Points Char1,Colorful List - Accent 11 Char1,Dot pt Char1,F5 List Paragraph Char1,Indicator Text Char1,Issue Action POC Char1,List Paragraph Char Char Char Char1,Bulle Char"/>
    <w:basedOn w:val="Privzetapisavaodstavka"/>
    <w:uiPriority w:val="34"/>
    <w:qFormat/>
    <w:rsid w:val="00577C41"/>
  </w:style>
  <w:style w:type="paragraph" w:customStyle="1" w:styleId="Default">
    <w:name w:val="Default"/>
    <w:rsid w:val="00E71D9B"/>
    <w:pPr>
      <w:autoSpaceDE w:val="0"/>
      <w:autoSpaceDN w:val="0"/>
      <w:adjustRightInd w:val="0"/>
    </w:pPr>
    <w:rPr>
      <w:rFonts w:ascii="Republika" w:eastAsiaTheme="minorHAnsi" w:hAnsi="Republika" w:cs="Republika"/>
      <w:color w:val="000000"/>
      <w:sz w:val="24"/>
      <w:szCs w:val="24"/>
      <w:lang w:eastAsia="en-US"/>
    </w:rPr>
  </w:style>
  <w:style w:type="paragraph" w:customStyle="1" w:styleId="xmsolistparagraph">
    <w:name w:val="x_msolistparagraph"/>
    <w:basedOn w:val="Navaden"/>
    <w:rsid w:val="005A6003"/>
    <w:pPr>
      <w:spacing w:line="240" w:lineRule="auto"/>
      <w:ind w:left="720"/>
    </w:pPr>
    <w:rPr>
      <w:rFonts w:ascii="Aptos" w:eastAsiaTheme="minorHAnsi" w:hAnsi="Aptos" w:cs="Aptos"/>
      <w:sz w:val="22"/>
      <w:szCs w:val="22"/>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7185">
      <w:bodyDiv w:val="1"/>
      <w:marLeft w:val="0"/>
      <w:marRight w:val="0"/>
      <w:marTop w:val="0"/>
      <w:marBottom w:val="0"/>
      <w:divBdr>
        <w:top w:val="none" w:sz="0" w:space="0" w:color="auto"/>
        <w:left w:val="none" w:sz="0" w:space="0" w:color="auto"/>
        <w:bottom w:val="none" w:sz="0" w:space="0" w:color="auto"/>
        <w:right w:val="none" w:sz="0" w:space="0" w:color="auto"/>
      </w:divBdr>
    </w:div>
    <w:div w:id="6250837">
      <w:bodyDiv w:val="1"/>
      <w:marLeft w:val="0"/>
      <w:marRight w:val="0"/>
      <w:marTop w:val="0"/>
      <w:marBottom w:val="0"/>
      <w:divBdr>
        <w:top w:val="none" w:sz="0" w:space="0" w:color="auto"/>
        <w:left w:val="none" w:sz="0" w:space="0" w:color="auto"/>
        <w:bottom w:val="none" w:sz="0" w:space="0" w:color="auto"/>
        <w:right w:val="none" w:sz="0" w:space="0" w:color="auto"/>
      </w:divBdr>
    </w:div>
    <w:div w:id="11341235">
      <w:bodyDiv w:val="1"/>
      <w:marLeft w:val="0"/>
      <w:marRight w:val="0"/>
      <w:marTop w:val="0"/>
      <w:marBottom w:val="0"/>
      <w:divBdr>
        <w:top w:val="none" w:sz="0" w:space="0" w:color="auto"/>
        <w:left w:val="none" w:sz="0" w:space="0" w:color="auto"/>
        <w:bottom w:val="none" w:sz="0" w:space="0" w:color="auto"/>
        <w:right w:val="none" w:sz="0" w:space="0" w:color="auto"/>
      </w:divBdr>
    </w:div>
    <w:div w:id="14692004">
      <w:bodyDiv w:val="1"/>
      <w:marLeft w:val="0"/>
      <w:marRight w:val="0"/>
      <w:marTop w:val="0"/>
      <w:marBottom w:val="0"/>
      <w:divBdr>
        <w:top w:val="none" w:sz="0" w:space="0" w:color="auto"/>
        <w:left w:val="none" w:sz="0" w:space="0" w:color="auto"/>
        <w:bottom w:val="none" w:sz="0" w:space="0" w:color="auto"/>
        <w:right w:val="none" w:sz="0" w:space="0" w:color="auto"/>
      </w:divBdr>
    </w:div>
    <w:div w:id="20935243">
      <w:bodyDiv w:val="1"/>
      <w:marLeft w:val="0"/>
      <w:marRight w:val="0"/>
      <w:marTop w:val="0"/>
      <w:marBottom w:val="0"/>
      <w:divBdr>
        <w:top w:val="none" w:sz="0" w:space="0" w:color="auto"/>
        <w:left w:val="none" w:sz="0" w:space="0" w:color="auto"/>
        <w:bottom w:val="none" w:sz="0" w:space="0" w:color="auto"/>
        <w:right w:val="none" w:sz="0" w:space="0" w:color="auto"/>
      </w:divBdr>
    </w:div>
    <w:div w:id="26101208">
      <w:bodyDiv w:val="1"/>
      <w:marLeft w:val="0"/>
      <w:marRight w:val="0"/>
      <w:marTop w:val="0"/>
      <w:marBottom w:val="0"/>
      <w:divBdr>
        <w:top w:val="none" w:sz="0" w:space="0" w:color="auto"/>
        <w:left w:val="none" w:sz="0" w:space="0" w:color="auto"/>
        <w:bottom w:val="none" w:sz="0" w:space="0" w:color="auto"/>
        <w:right w:val="none" w:sz="0" w:space="0" w:color="auto"/>
      </w:divBdr>
    </w:div>
    <w:div w:id="27149623">
      <w:bodyDiv w:val="1"/>
      <w:marLeft w:val="0"/>
      <w:marRight w:val="0"/>
      <w:marTop w:val="0"/>
      <w:marBottom w:val="0"/>
      <w:divBdr>
        <w:top w:val="none" w:sz="0" w:space="0" w:color="auto"/>
        <w:left w:val="none" w:sz="0" w:space="0" w:color="auto"/>
        <w:bottom w:val="none" w:sz="0" w:space="0" w:color="auto"/>
        <w:right w:val="none" w:sz="0" w:space="0" w:color="auto"/>
      </w:divBdr>
    </w:div>
    <w:div w:id="41443088">
      <w:bodyDiv w:val="1"/>
      <w:marLeft w:val="0"/>
      <w:marRight w:val="0"/>
      <w:marTop w:val="0"/>
      <w:marBottom w:val="0"/>
      <w:divBdr>
        <w:top w:val="none" w:sz="0" w:space="0" w:color="auto"/>
        <w:left w:val="none" w:sz="0" w:space="0" w:color="auto"/>
        <w:bottom w:val="none" w:sz="0" w:space="0" w:color="auto"/>
        <w:right w:val="none" w:sz="0" w:space="0" w:color="auto"/>
      </w:divBdr>
    </w:div>
    <w:div w:id="43065042">
      <w:bodyDiv w:val="1"/>
      <w:marLeft w:val="0"/>
      <w:marRight w:val="0"/>
      <w:marTop w:val="0"/>
      <w:marBottom w:val="0"/>
      <w:divBdr>
        <w:top w:val="none" w:sz="0" w:space="0" w:color="auto"/>
        <w:left w:val="none" w:sz="0" w:space="0" w:color="auto"/>
        <w:bottom w:val="none" w:sz="0" w:space="0" w:color="auto"/>
        <w:right w:val="none" w:sz="0" w:space="0" w:color="auto"/>
      </w:divBdr>
    </w:div>
    <w:div w:id="66999740">
      <w:bodyDiv w:val="1"/>
      <w:marLeft w:val="0"/>
      <w:marRight w:val="0"/>
      <w:marTop w:val="0"/>
      <w:marBottom w:val="0"/>
      <w:divBdr>
        <w:top w:val="none" w:sz="0" w:space="0" w:color="auto"/>
        <w:left w:val="none" w:sz="0" w:space="0" w:color="auto"/>
        <w:bottom w:val="none" w:sz="0" w:space="0" w:color="auto"/>
        <w:right w:val="none" w:sz="0" w:space="0" w:color="auto"/>
      </w:divBdr>
    </w:div>
    <w:div w:id="71975971">
      <w:bodyDiv w:val="1"/>
      <w:marLeft w:val="0"/>
      <w:marRight w:val="0"/>
      <w:marTop w:val="0"/>
      <w:marBottom w:val="0"/>
      <w:divBdr>
        <w:top w:val="none" w:sz="0" w:space="0" w:color="auto"/>
        <w:left w:val="none" w:sz="0" w:space="0" w:color="auto"/>
        <w:bottom w:val="none" w:sz="0" w:space="0" w:color="auto"/>
        <w:right w:val="none" w:sz="0" w:space="0" w:color="auto"/>
      </w:divBdr>
    </w:div>
    <w:div w:id="77332564">
      <w:bodyDiv w:val="1"/>
      <w:marLeft w:val="0"/>
      <w:marRight w:val="0"/>
      <w:marTop w:val="0"/>
      <w:marBottom w:val="0"/>
      <w:divBdr>
        <w:top w:val="none" w:sz="0" w:space="0" w:color="auto"/>
        <w:left w:val="none" w:sz="0" w:space="0" w:color="auto"/>
        <w:bottom w:val="none" w:sz="0" w:space="0" w:color="auto"/>
        <w:right w:val="none" w:sz="0" w:space="0" w:color="auto"/>
      </w:divBdr>
    </w:div>
    <w:div w:id="82342270">
      <w:bodyDiv w:val="1"/>
      <w:marLeft w:val="0"/>
      <w:marRight w:val="0"/>
      <w:marTop w:val="0"/>
      <w:marBottom w:val="0"/>
      <w:divBdr>
        <w:top w:val="none" w:sz="0" w:space="0" w:color="auto"/>
        <w:left w:val="none" w:sz="0" w:space="0" w:color="auto"/>
        <w:bottom w:val="none" w:sz="0" w:space="0" w:color="auto"/>
        <w:right w:val="none" w:sz="0" w:space="0" w:color="auto"/>
      </w:divBdr>
    </w:div>
    <w:div w:id="101384658">
      <w:bodyDiv w:val="1"/>
      <w:marLeft w:val="0"/>
      <w:marRight w:val="0"/>
      <w:marTop w:val="0"/>
      <w:marBottom w:val="0"/>
      <w:divBdr>
        <w:top w:val="none" w:sz="0" w:space="0" w:color="auto"/>
        <w:left w:val="none" w:sz="0" w:space="0" w:color="auto"/>
        <w:bottom w:val="none" w:sz="0" w:space="0" w:color="auto"/>
        <w:right w:val="none" w:sz="0" w:space="0" w:color="auto"/>
      </w:divBdr>
    </w:div>
    <w:div w:id="103036647">
      <w:bodyDiv w:val="1"/>
      <w:marLeft w:val="0"/>
      <w:marRight w:val="0"/>
      <w:marTop w:val="0"/>
      <w:marBottom w:val="0"/>
      <w:divBdr>
        <w:top w:val="none" w:sz="0" w:space="0" w:color="auto"/>
        <w:left w:val="none" w:sz="0" w:space="0" w:color="auto"/>
        <w:bottom w:val="none" w:sz="0" w:space="0" w:color="auto"/>
        <w:right w:val="none" w:sz="0" w:space="0" w:color="auto"/>
      </w:divBdr>
    </w:div>
    <w:div w:id="106433387">
      <w:bodyDiv w:val="1"/>
      <w:marLeft w:val="0"/>
      <w:marRight w:val="0"/>
      <w:marTop w:val="0"/>
      <w:marBottom w:val="0"/>
      <w:divBdr>
        <w:top w:val="none" w:sz="0" w:space="0" w:color="auto"/>
        <w:left w:val="none" w:sz="0" w:space="0" w:color="auto"/>
        <w:bottom w:val="none" w:sz="0" w:space="0" w:color="auto"/>
        <w:right w:val="none" w:sz="0" w:space="0" w:color="auto"/>
      </w:divBdr>
    </w:div>
    <w:div w:id="130639582">
      <w:bodyDiv w:val="1"/>
      <w:marLeft w:val="0"/>
      <w:marRight w:val="0"/>
      <w:marTop w:val="0"/>
      <w:marBottom w:val="0"/>
      <w:divBdr>
        <w:top w:val="none" w:sz="0" w:space="0" w:color="auto"/>
        <w:left w:val="none" w:sz="0" w:space="0" w:color="auto"/>
        <w:bottom w:val="none" w:sz="0" w:space="0" w:color="auto"/>
        <w:right w:val="none" w:sz="0" w:space="0" w:color="auto"/>
      </w:divBdr>
    </w:div>
    <w:div w:id="130682867">
      <w:bodyDiv w:val="1"/>
      <w:marLeft w:val="0"/>
      <w:marRight w:val="0"/>
      <w:marTop w:val="0"/>
      <w:marBottom w:val="0"/>
      <w:divBdr>
        <w:top w:val="none" w:sz="0" w:space="0" w:color="auto"/>
        <w:left w:val="none" w:sz="0" w:space="0" w:color="auto"/>
        <w:bottom w:val="none" w:sz="0" w:space="0" w:color="auto"/>
        <w:right w:val="none" w:sz="0" w:space="0" w:color="auto"/>
      </w:divBdr>
    </w:div>
    <w:div w:id="132216795">
      <w:bodyDiv w:val="1"/>
      <w:marLeft w:val="0"/>
      <w:marRight w:val="0"/>
      <w:marTop w:val="0"/>
      <w:marBottom w:val="0"/>
      <w:divBdr>
        <w:top w:val="none" w:sz="0" w:space="0" w:color="auto"/>
        <w:left w:val="none" w:sz="0" w:space="0" w:color="auto"/>
        <w:bottom w:val="none" w:sz="0" w:space="0" w:color="auto"/>
        <w:right w:val="none" w:sz="0" w:space="0" w:color="auto"/>
      </w:divBdr>
    </w:div>
    <w:div w:id="133254584">
      <w:bodyDiv w:val="1"/>
      <w:marLeft w:val="0"/>
      <w:marRight w:val="0"/>
      <w:marTop w:val="0"/>
      <w:marBottom w:val="0"/>
      <w:divBdr>
        <w:top w:val="none" w:sz="0" w:space="0" w:color="auto"/>
        <w:left w:val="none" w:sz="0" w:space="0" w:color="auto"/>
        <w:bottom w:val="none" w:sz="0" w:space="0" w:color="auto"/>
        <w:right w:val="none" w:sz="0" w:space="0" w:color="auto"/>
      </w:divBdr>
    </w:div>
    <w:div w:id="139082689">
      <w:bodyDiv w:val="1"/>
      <w:marLeft w:val="0"/>
      <w:marRight w:val="0"/>
      <w:marTop w:val="0"/>
      <w:marBottom w:val="0"/>
      <w:divBdr>
        <w:top w:val="none" w:sz="0" w:space="0" w:color="auto"/>
        <w:left w:val="none" w:sz="0" w:space="0" w:color="auto"/>
        <w:bottom w:val="none" w:sz="0" w:space="0" w:color="auto"/>
        <w:right w:val="none" w:sz="0" w:space="0" w:color="auto"/>
      </w:divBdr>
    </w:div>
    <w:div w:id="143548573">
      <w:bodyDiv w:val="1"/>
      <w:marLeft w:val="0"/>
      <w:marRight w:val="0"/>
      <w:marTop w:val="0"/>
      <w:marBottom w:val="0"/>
      <w:divBdr>
        <w:top w:val="none" w:sz="0" w:space="0" w:color="auto"/>
        <w:left w:val="none" w:sz="0" w:space="0" w:color="auto"/>
        <w:bottom w:val="none" w:sz="0" w:space="0" w:color="auto"/>
        <w:right w:val="none" w:sz="0" w:space="0" w:color="auto"/>
      </w:divBdr>
    </w:div>
    <w:div w:id="164127543">
      <w:bodyDiv w:val="1"/>
      <w:marLeft w:val="0"/>
      <w:marRight w:val="0"/>
      <w:marTop w:val="0"/>
      <w:marBottom w:val="0"/>
      <w:divBdr>
        <w:top w:val="none" w:sz="0" w:space="0" w:color="auto"/>
        <w:left w:val="none" w:sz="0" w:space="0" w:color="auto"/>
        <w:bottom w:val="none" w:sz="0" w:space="0" w:color="auto"/>
        <w:right w:val="none" w:sz="0" w:space="0" w:color="auto"/>
      </w:divBdr>
    </w:div>
    <w:div w:id="178542111">
      <w:bodyDiv w:val="1"/>
      <w:marLeft w:val="0"/>
      <w:marRight w:val="0"/>
      <w:marTop w:val="0"/>
      <w:marBottom w:val="0"/>
      <w:divBdr>
        <w:top w:val="none" w:sz="0" w:space="0" w:color="auto"/>
        <w:left w:val="none" w:sz="0" w:space="0" w:color="auto"/>
        <w:bottom w:val="none" w:sz="0" w:space="0" w:color="auto"/>
        <w:right w:val="none" w:sz="0" w:space="0" w:color="auto"/>
      </w:divBdr>
    </w:div>
    <w:div w:id="179703980">
      <w:bodyDiv w:val="1"/>
      <w:marLeft w:val="0"/>
      <w:marRight w:val="0"/>
      <w:marTop w:val="0"/>
      <w:marBottom w:val="0"/>
      <w:divBdr>
        <w:top w:val="none" w:sz="0" w:space="0" w:color="auto"/>
        <w:left w:val="none" w:sz="0" w:space="0" w:color="auto"/>
        <w:bottom w:val="none" w:sz="0" w:space="0" w:color="auto"/>
        <w:right w:val="none" w:sz="0" w:space="0" w:color="auto"/>
      </w:divBdr>
    </w:div>
    <w:div w:id="183251808">
      <w:bodyDiv w:val="1"/>
      <w:marLeft w:val="0"/>
      <w:marRight w:val="0"/>
      <w:marTop w:val="0"/>
      <w:marBottom w:val="0"/>
      <w:divBdr>
        <w:top w:val="none" w:sz="0" w:space="0" w:color="auto"/>
        <w:left w:val="none" w:sz="0" w:space="0" w:color="auto"/>
        <w:bottom w:val="none" w:sz="0" w:space="0" w:color="auto"/>
        <w:right w:val="none" w:sz="0" w:space="0" w:color="auto"/>
      </w:divBdr>
    </w:div>
    <w:div w:id="185564515">
      <w:bodyDiv w:val="1"/>
      <w:marLeft w:val="0"/>
      <w:marRight w:val="0"/>
      <w:marTop w:val="0"/>
      <w:marBottom w:val="0"/>
      <w:divBdr>
        <w:top w:val="none" w:sz="0" w:space="0" w:color="auto"/>
        <w:left w:val="none" w:sz="0" w:space="0" w:color="auto"/>
        <w:bottom w:val="none" w:sz="0" w:space="0" w:color="auto"/>
        <w:right w:val="none" w:sz="0" w:space="0" w:color="auto"/>
      </w:divBdr>
    </w:div>
    <w:div w:id="210579393">
      <w:bodyDiv w:val="1"/>
      <w:marLeft w:val="0"/>
      <w:marRight w:val="0"/>
      <w:marTop w:val="0"/>
      <w:marBottom w:val="0"/>
      <w:divBdr>
        <w:top w:val="none" w:sz="0" w:space="0" w:color="auto"/>
        <w:left w:val="none" w:sz="0" w:space="0" w:color="auto"/>
        <w:bottom w:val="none" w:sz="0" w:space="0" w:color="auto"/>
        <w:right w:val="none" w:sz="0" w:space="0" w:color="auto"/>
      </w:divBdr>
    </w:div>
    <w:div w:id="224266019">
      <w:bodyDiv w:val="1"/>
      <w:marLeft w:val="0"/>
      <w:marRight w:val="0"/>
      <w:marTop w:val="0"/>
      <w:marBottom w:val="0"/>
      <w:divBdr>
        <w:top w:val="none" w:sz="0" w:space="0" w:color="auto"/>
        <w:left w:val="none" w:sz="0" w:space="0" w:color="auto"/>
        <w:bottom w:val="none" w:sz="0" w:space="0" w:color="auto"/>
        <w:right w:val="none" w:sz="0" w:space="0" w:color="auto"/>
      </w:divBdr>
    </w:div>
    <w:div w:id="234168474">
      <w:bodyDiv w:val="1"/>
      <w:marLeft w:val="0"/>
      <w:marRight w:val="0"/>
      <w:marTop w:val="0"/>
      <w:marBottom w:val="0"/>
      <w:divBdr>
        <w:top w:val="none" w:sz="0" w:space="0" w:color="auto"/>
        <w:left w:val="none" w:sz="0" w:space="0" w:color="auto"/>
        <w:bottom w:val="none" w:sz="0" w:space="0" w:color="auto"/>
        <w:right w:val="none" w:sz="0" w:space="0" w:color="auto"/>
      </w:divBdr>
    </w:div>
    <w:div w:id="253512664">
      <w:bodyDiv w:val="1"/>
      <w:marLeft w:val="0"/>
      <w:marRight w:val="0"/>
      <w:marTop w:val="0"/>
      <w:marBottom w:val="0"/>
      <w:divBdr>
        <w:top w:val="none" w:sz="0" w:space="0" w:color="auto"/>
        <w:left w:val="none" w:sz="0" w:space="0" w:color="auto"/>
        <w:bottom w:val="none" w:sz="0" w:space="0" w:color="auto"/>
        <w:right w:val="none" w:sz="0" w:space="0" w:color="auto"/>
      </w:divBdr>
    </w:div>
    <w:div w:id="255863355">
      <w:bodyDiv w:val="1"/>
      <w:marLeft w:val="0"/>
      <w:marRight w:val="0"/>
      <w:marTop w:val="0"/>
      <w:marBottom w:val="0"/>
      <w:divBdr>
        <w:top w:val="none" w:sz="0" w:space="0" w:color="auto"/>
        <w:left w:val="none" w:sz="0" w:space="0" w:color="auto"/>
        <w:bottom w:val="none" w:sz="0" w:space="0" w:color="auto"/>
        <w:right w:val="none" w:sz="0" w:space="0" w:color="auto"/>
      </w:divBdr>
    </w:div>
    <w:div w:id="266423913">
      <w:bodyDiv w:val="1"/>
      <w:marLeft w:val="0"/>
      <w:marRight w:val="0"/>
      <w:marTop w:val="0"/>
      <w:marBottom w:val="0"/>
      <w:divBdr>
        <w:top w:val="none" w:sz="0" w:space="0" w:color="auto"/>
        <w:left w:val="none" w:sz="0" w:space="0" w:color="auto"/>
        <w:bottom w:val="none" w:sz="0" w:space="0" w:color="auto"/>
        <w:right w:val="none" w:sz="0" w:space="0" w:color="auto"/>
      </w:divBdr>
    </w:div>
    <w:div w:id="273102720">
      <w:bodyDiv w:val="1"/>
      <w:marLeft w:val="0"/>
      <w:marRight w:val="0"/>
      <w:marTop w:val="0"/>
      <w:marBottom w:val="0"/>
      <w:divBdr>
        <w:top w:val="none" w:sz="0" w:space="0" w:color="auto"/>
        <w:left w:val="none" w:sz="0" w:space="0" w:color="auto"/>
        <w:bottom w:val="none" w:sz="0" w:space="0" w:color="auto"/>
        <w:right w:val="none" w:sz="0" w:space="0" w:color="auto"/>
      </w:divBdr>
    </w:div>
    <w:div w:id="276182437">
      <w:bodyDiv w:val="1"/>
      <w:marLeft w:val="0"/>
      <w:marRight w:val="0"/>
      <w:marTop w:val="0"/>
      <w:marBottom w:val="0"/>
      <w:divBdr>
        <w:top w:val="none" w:sz="0" w:space="0" w:color="auto"/>
        <w:left w:val="none" w:sz="0" w:space="0" w:color="auto"/>
        <w:bottom w:val="none" w:sz="0" w:space="0" w:color="auto"/>
        <w:right w:val="none" w:sz="0" w:space="0" w:color="auto"/>
      </w:divBdr>
    </w:div>
    <w:div w:id="284966196">
      <w:bodyDiv w:val="1"/>
      <w:marLeft w:val="0"/>
      <w:marRight w:val="0"/>
      <w:marTop w:val="0"/>
      <w:marBottom w:val="0"/>
      <w:divBdr>
        <w:top w:val="none" w:sz="0" w:space="0" w:color="auto"/>
        <w:left w:val="none" w:sz="0" w:space="0" w:color="auto"/>
        <w:bottom w:val="none" w:sz="0" w:space="0" w:color="auto"/>
        <w:right w:val="none" w:sz="0" w:space="0" w:color="auto"/>
      </w:divBdr>
    </w:div>
    <w:div w:id="291254854">
      <w:bodyDiv w:val="1"/>
      <w:marLeft w:val="0"/>
      <w:marRight w:val="0"/>
      <w:marTop w:val="0"/>
      <w:marBottom w:val="0"/>
      <w:divBdr>
        <w:top w:val="none" w:sz="0" w:space="0" w:color="auto"/>
        <w:left w:val="none" w:sz="0" w:space="0" w:color="auto"/>
        <w:bottom w:val="none" w:sz="0" w:space="0" w:color="auto"/>
        <w:right w:val="none" w:sz="0" w:space="0" w:color="auto"/>
      </w:divBdr>
    </w:div>
    <w:div w:id="319622401">
      <w:bodyDiv w:val="1"/>
      <w:marLeft w:val="0"/>
      <w:marRight w:val="0"/>
      <w:marTop w:val="0"/>
      <w:marBottom w:val="0"/>
      <w:divBdr>
        <w:top w:val="none" w:sz="0" w:space="0" w:color="auto"/>
        <w:left w:val="none" w:sz="0" w:space="0" w:color="auto"/>
        <w:bottom w:val="none" w:sz="0" w:space="0" w:color="auto"/>
        <w:right w:val="none" w:sz="0" w:space="0" w:color="auto"/>
      </w:divBdr>
    </w:div>
    <w:div w:id="344209023">
      <w:bodyDiv w:val="1"/>
      <w:marLeft w:val="0"/>
      <w:marRight w:val="0"/>
      <w:marTop w:val="0"/>
      <w:marBottom w:val="0"/>
      <w:divBdr>
        <w:top w:val="none" w:sz="0" w:space="0" w:color="auto"/>
        <w:left w:val="none" w:sz="0" w:space="0" w:color="auto"/>
        <w:bottom w:val="none" w:sz="0" w:space="0" w:color="auto"/>
        <w:right w:val="none" w:sz="0" w:space="0" w:color="auto"/>
      </w:divBdr>
    </w:div>
    <w:div w:id="347566077">
      <w:bodyDiv w:val="1"/>
      <w:marLeft w:val="0"/>
      <w:marRight w:val="0"/>
      <w:marTop w:val="0"/>
      <w:marBottom w:val="0"/>
      <w:divBdr>
        <w:top w:val="none" w:sz="0" w:space="0" w:color="auto"/>
        <w:left w:val="none" w:sz="0" w:space="0" w:color="auto"/>
        <w:bottom w:val="none" w:sz="0" w:space="0" w:color="auto"/>
        <w:right w:val="none" w:sz="0" w:space="0" w:color="auto"/>
      </w:divBdr>
    </w:div>
    <w:div w:id="348532745">
      <w:bodyDiv w:val="1"/>
      <w:marLeft w:val="0"/>
      <w:marRight w:val="0"/>
      <w:marTop w:val="0"/>
      <w:marBottom w:val="0"/>
      <w:divBdr>
        <w:top w:val="none" w:sz="0" w:space="0" w:color="auto"/>
        <w:left w:val="none" w:sz="0" w:space="0" w:color="auto"/>
        <w:bottom w:val="none" w:sz="0" w:space="0" w:color="auto"/>
        <w:right w:val="none" w:sz="0" w:space="0" w:color="auto"/>
      </w:divBdr>
    </w:div>
    <w:div w:id="362096101">
      <w:bodyDiv w:val="1"/>
      <w:marLeft w:val="0"/>
      <w:marRight w:val="0"/>
      <w:marTop w:val="0"/>
      <w:marBottom w:val="0"/>
      <w:divBdr>
        <w:top w:val="none" w:sz="0" w:space="0" w:color="auto"/>
        <w:left w:val="none" w:sz="0" w:space="0" w:color="auto"/>
        <w:bottom w:val="none" w:sz="0" w:space="0" w:color="auto"/>
        <w:right w:val="none" w:sz="0" w:space="0" w:color="auto"/>
      </w:divBdr>
    </w:div>
    <w:div w:id="370694210">
      <w:bodyDiv w:val="1"/>
      <w:marLeft w:val="0"/>
      <w:marRight w:val="0"/>
      <w:marTop w:val="0"/>
      <w:marBottom w:val="0"/>
      <w:divBdr>
        <w:top w:val="none" w:sz="0" w:space="0" w:color="auto"/>
        <w:left w:val="none" w:sz="0" w:space="0" w:color="auto"/>
        <w:bottom w:val="none" w:sz="0" w:space="0" w:color="auto"/>
        <w:right w:val="none" w:sz="0" w:space="0" w:color="auto"/>
      </w:divBdr>
    </w:div>
    <w:div w:id="371734725">
      <w:bodyDiv w:val="1"/>
      <w:marLeft w:val="0"/>
      <w:marRight w:val="0"/>
      <w:marTop w:val="0"/>
      <w:marBottom w:val="0"/>
      <w:divBdr>
        <w:top w:val="none" w:sz="0" w:space="0" w:color="auto"/>
        <w:left w:val="none" w:sz="0" w:space="0" w:color="auto"/>
        <w:bottom w:val="none" w:sz="0" w:space="0" w:color="auto"/>
        <w:right w:val="none" w:sz="0" w:space="0" w:color="auto"/>
      </w:divBdr>
    </w:div>
    <w:div w:id="381297933">
      <w:bodyDiv w:val="1"/>
      <w:marLeft w:val="0"/>
      <w:marRight w:val="0"/>
      <w:marTop w:val="0"/>
      <w:marBottom w:val="0"/>
      <w:divBdr>
        <w:top w:val="none" w:sz="0" w:space="0" w:color="auto"/>
        <w:left w:val="none" w:sz="0" w:space="0" w:color="auto"/>
        <w:bottom w:val="none" w:sz="0" w:space="0" w:color="auto"/>
        <w:right w:val="none" w:sz="0" w:space="0" w:color="auto"/>
      </w:divBdr>
    </w:div>
    <w:div w:id="406272435">
      <w:bodyDiv w:val="1"/>
      <w:marLeft w:val="0"/>
      <w:marRight w:val="0"/>
      <w:marTop w:val="0"/>
      <w:marBottom w:val="0"/>
      <w:divBdr>
        <w:top w:val="none" w:sz="0" w:space="0" w:color="auto"/>
        <w:left w:val="none" w:sz="0" w:space="0" w:color="auto"/>
        <w:bottom w:val="none" w:sz="0" w:space="0" w:color="auto"/>
        <w:right w:val="none" w:sz="0" w:space="0" w:color="auto"/>
      </w:divBdr>
    </w:div>
    <w:div w:id="415325456">
      <w:bodyDiv w:val="1"/>
      <w:marLeft w:val="0"/>
      <w:marRight w:val="0"/>
      <w:marTop w:val="0"/>
      <w:marBottom w:val="0"/>
      <w:divBdr>
        <w:top w:val="none" w:sz="0" w:space="0" w:color="auto"/>
        <w:left w:val="none" w:sz="0" w:space="0" w:color="auto"/>
        <w:bottom w:val="none" w:sz="0" w:space="0" w:color="auto"/>
        <w:right w:val="none" w:sz="0" w:space="0" w:color="auto"/>
      </w:divBdr>
    </w:div>
    <w:div w:id="416904562">
      <w:bodyDiv w:val="1"/>
      <w:marLeft w:val="0"/>
      <w:marRight w:val="0"/>
      <w:marTop w:val="0"/>
      <w:marBottom w:val="0"/>
      <w:divBdr>
        <w:top w:val="none" w:sz="0" w:space="0" w:color="auto"/>
        <w:left w:val="none" w:sz="0" w:space="0" w:color="auto"/>
        <w:bottom w:val="none" w:sz="0" w:space="0" w:color="auto"/>
        <w:right w:val="none" w:sz="0" w:space="0" w:color="auto"/>
      </w:divBdr>
    </w:div>
    <w:div w:id="424227600">
      <w:bodyDiv w:val="1"/>
      <w:marLeft w:val="0"/>
      <w:marRight w:val="0"/>
      <w:marTop w:val="0"/>
      <w:marBottom w:val="0"/>
      <w:divBdr>
        <w:top w:val="none" w:sz="0" w:space="0" w:color="auto"/>
        <w:left w:val="none" w:sz="0" w:space="0" w:color="auto"/>
        <w:bottom w:val="none" w:sz="0" w:space="0" w:color="auto"/>
        <w:right w:val="none" w:sz="0" w:space="0" w:color="auto"/>
      </w:divBdr>
    </w:div>
    <w:div w:id="426921254">
      <w:bodyDiv w:val="1"/>
      <w:marLeft w:val="0"/>
      <w:marRight w:val="0"/>
      <w:marTop w:val="0"/>
      <w:marBottom w:val="0"/>
      <w:divBdr>
        <w:top w:val="none" w:sz="0" w:space="0" w:color="auto"/>
        <w:left w:val="none" w:sz="0" w:space="0" w:color="auto"/>
        <w:bottom w:val="none" w:sz="0" w:space="0" w:color="auto"/>
        <w:right w:val="none" w:sz="0" w:space="0" w:color="auto"/>
      </w:divBdr>
    </w:div>
    <w:div w:id="434398548">
      <w:bodyDiv w:val="1"/>
      <w:marLeft w:val="0"/>
      <w:marRight w:val="0"/>
      <w:marTop w:val="0"/>
      <w:marBottom w:val="0"/>
      <w:divBdr>
        <w:top w:val="none" w:sz="0" w:space="0" w:color="auto"/>
        <w:left w:val="none" w:sz="0" w:space="0" w:color="auto"/>
        <w:bottom w:val="none" w:sz="0" w:space="0" w:color="auto"/>
        <w:right w:val="none" w:sz="0" w:space="0" w:color="auto"/>
      </w:divBdr>
    </w:div>
    <w:div w:id="452016245">
      <w:bodyDiv w:val="1"/>
      <w:marLeft w:val="0"/>
      <w:marRight w:val="0"/>
      <w:marTop w:val="0"/>
      <w:marBottom w:val="0"/>
      <w:divBdr>
        <w:top w:val="none" w:sz="0" w:space="0" w:color="auto"/>
        <w:left w:val="none" w:sz="0" w:space="0" w:color="auto"/>
        <w:bottom w:val="none" w:sz="0" w:space="0" w:color="auto"/>
        <w:right w:val="none" w:sz="0" w:space="0" w:color="auto"/>
      </w:divBdr>
    </w:div>
    <w:div w:id="457726021">
      <w:bodyDiv w:val="1"/>
      <w:marLeft w:val="0"/>
      <w:marRight w:val="0"/>
      <w:marTop w:val="0"/>
      <w:marBottom w:val="0"/>
      <w:divBdr>
        <w:top w:val="none" w:sz="0" w:space="0" w:color="auto"/>
        <w:left w:val="none" w:sz="0" w:space="0" w:color="auto"/>
        <w:bottom w:val="none" w:sz="0" w:space="0" w:color="auto"/>
        <w:right w:val="none" w:sz="0" w:space="0" w:color="auto"/>
      </w:divBdr>
    </w:div>
    <w:div w:id="472646098">
      <w:bodyDiv w:val="1"/>
      <w:marLeft w:val="0"/>
      <w:marRight w:val="0"/>
      <w:marTop w:val="0"/>
      <w:marBottom w:val="0"/>
      <w:divBdr>
        <w:top w:val="none" w:sz="0" w:space="0" w:color="auto"/>
        <w:left w:val="none" w:sz="0" w:space="0" w:color="auto"/>
        <w:bottom w:val="none" w:sz="0" w:space="0" w:color="auto"/>
        <w:right w:val="none" w:sz="0" w:space="0" w:color="auto"/>
      </w:divBdr>
    </w:div>
    <w:div w:id="482507588">
      <w:bodyDiv w:val="1"/>
      <w:marLeft w:val="0"/>
      <w:marRight w:val="0"/>
      <w:marTop w:val="0"/>
      <w:marBottom w:val="0"/>
      <w:divBdr>
        <w:top w:val="none" w:sz="0" w:space="0" w:color="auto"/>
        <w:left w:val="none" w:sz="0" w:space="0" w:color="auto"/>
        <w:bottom w:val="none" w:sz="0" w:space="0" w:color="auto"/>
        <w:right w:val="none" w:sz="0" w:space="0" w:color="auto"/>
      </w:divBdr>
    </w:div>
    <w:div w:id="484007153">
      <w:bodyDiv w:val="1"/>
      <w:marLeft w:val="0"/>
      <w:marRight w:val="0"/>
      <w:marTop w:val="0"/>
      <w:marBottom w:val="0"/>
      <w:divBdr>
        <w:top w:val="none" w:sz="0" w:space="0" w:color="auto"/>
        <w:left w:val="none" w:sz="0" w:space="0" w:color="auto"/>
        <w:bottom w:val="none" w:sz="0" w:space="0" w:color="auto"/>
        <w:right w:val="none" w:sz="0" w:space="0" w:color="auto"/>
      </w:divBdr>
    </w:div>
    <w:div w:id="487602185">
      <w:bodyDiv w:val="1"/>
      <w:marLeft w:val="0"/>
      <w:marRight w:val="0"/>
      <w:marTop w:val="0"/>
      <w:marBottom w:val="0"/>
      <w:divBdr>
        <w:top w:val="none" w:sz="0" w:space="0" w:color="auto"/>
        <w:left w:val="none" w:sz="0" w:space="0" w:color="auto"/>
        <w:bottom w:val="none" w:sz="0" w:space="0" w:color="auto"/>
        <w:right w:val="none" w:sz="0" w:space="0" w:color="auto"/>
      </w:divBdr>
    </w:div>
    <w:div w:id="496656101">
      <w:bodyDiv w:val="1"/>
      <w:marLeft w:val="0"/>
      <w:marRight w:val="0"/>
      <w:marTop w:val="0"/>
      <w:marBottom w:val="0"/>
      <w:divBdr>
        <w:top w:val="none" w:sz="0" w:space="0" w:color="auto"/>
        <w:left w:val="none" w:sz="0" w:space="0" w:color="auto"/>
        <w:bottom w:val="none" w:sz="0" w:space="0" w:color="auto"/>
        <w:right w:val="none" w:sz="0" w:space="0" w:color="auto"/>
      </w:divBdr>
    </w:div>
    <w:div w:id="500313979">
      <w:bodyDiv w:val="1"/>
      <w:marLeft w:val="0"/>
      <w:marRight w:val="0"/>
      <w:marTop w:val="0"/>
      <w:marBottom w:val="0"/>
      <w:divBdr>
        <w:top w:val="none" w:sz="0" w:space="0" w:color="auto"/>
        <w:left w:val="none" w:sz="0" w:space="0" w:color="auto"/>
        <w:bottom w:val="none" w:sz="0" w:space="0" w:color="auto"/>
        <w:right w:val="none" w:sz="0" w:space="0" w:color="auto"/>
      </w:divBdr>
    </w:div>
    <w:div w:id="500506536">
      <w:bodyDiv w:val="1"/>
      <w:marLeft w:val="0"/>
      <w:marRight w:val="0"/>
      <w:marTop w:val="0"/>
      <w:marBottom w:val="0"/>
      <w:divBdr>
        <w:top w:val="none" w:sz="0" w:space="0" w:color="auto"/>
        <w:left w:val="none" w:sz="0" w:space="0" w:color="auto"/>
        <w:bottom w:val="none" w:sz="0" w:space="0" w:color="auto"/>
        <w:right w:val="none" w:sz="0" w:space="0" w:color="auto"/>
      </w:divBdr>
    </w:div>
    <w:div w:id="506136383">
      <w:bodyDiv w:val="1"/>
      <w:marLeft w:val="0"/>
      <w:marRight w:val="0"/>
      <w:marTop w:val="0"/>
      <w:marBottom w:val="0"/>
      <w:divBdr>
        <w:top w:val="none" w:sz="0" w:space="0" w:color="auto"/>
        <w:left w:val="none" w:sz="0" w:space="0" w:color="auto"/>
        <w:bottom w:val="none" w:sz="0" w:space="0" w:color="auto"/>
        <w:right w:val="none" w:sz="0" w:space="0" w:color="auto"/>
      </w:divBdr>
    </w:div>
    <w:div w:id="516695669">
      <w:bodyDiv w:val="1"/>
      <w:marLeft w:val="0"/>
      <w:marRight w:val="0"/>
      <w:marTop w:val="0"/>
      <w:marBottom w:val="0"/>
      <w:divBdr>
        <w:top w:val="none" w:sz="0" w:space="0" w:color="auto"/>
        <w:left w:val="none" w:sz="0" w:space="0" w:color="auto"/>
        <w:bottom w:val="none" w:sz="0" w:space="0" w:color="auto"/>
        <w:right w:val="none" w:sz="0" w:space="0" w:color="auto"/>
      </w:divBdr>
    </w:div>
    <w:div w:id="538202254">
      <w:bodyDiv w:val="1"/>
      <w:marLeft w:val="0"/>
      <w:marRight w:val="0"/>
      <w:marTop w:val="0"/>
      <w:marBottom w:val="0"/>
      <w:divBdr>
        <w:top w:val="none" w:sz="0" w:space="0" w:color="auto"/>
        <w:left w:val="none" w:sz="0" w:space="0" w:color="auto"/>
        <w:bottom w:val="none" w:sz="0" w:space="0" w:color="auto"/>
        <w:right w:val="none" w:sz="0" w:space="0" w:color="auto"/>
      </w:divBdr>
    </w:div>
    <w:div w:id="552158567">
      <w:bodyDiv w:val="1"/>
      <w:marLeft w:val="0"/>
      <w:marRight w:val="0"/>
      <w:marTop w:val="0"/>
      <w:marBottom w:val="0"/>
      <w:divBdr>
        <w:top w:val="none" w:sz="0" w:space="0" w:color="auto"/>
        <w:left w:val="none" w:sz="0" w:space="0" w:color="auto"/>
        <w:bottom w:val="none" w:sz="0" w:space="0" w:color="auto"/>
        <w:right w:val="none" w:sz="0" w:space="0" w:color="auto"/>
      </w:divBdr>
    </w:div>
    <w:div w:id="556278240">
      <w:bodyDiv w:val="1"/>
      <w:marLeft w:val="0"/>
      <w:marRight w:val="0"/>
      <w:marTop w:val="0"/>
      <w:marBottom w:val="0"/>
      <w:divBdr>
        <w:top w:val="none" w:sz="0" w:space="0" w:color="auto"/>
        <w:left w:val="none" w:sz="0" w:space="0" w:color="auto"/>
        <w:bottom w:val="none" w:sz="0" w:space="0" w:color="auto"/>
        <w:right w:val="none" w:sz="0" w:space="0" w:color="auto"/>
      </w:divBdr>
    </w:div>
    <w:div w:id="557323035">
      <w:bodyDiv w:val="1"/>
      <w:marLeft w:val="0"/>
      <w:marRight w:val="0"/>
      <w:marTop w:val="0"/>
      <w:marBottom w:val="0"/>
      <w:divBdr>
        <w:top w:val="none" w:sz="0" w:space="0" w:color="auto"/>
        <w:left w:val="none" w:sz="0" w:space="0" w:color="auto"/>
        <w:bottom w:val="none" w:sz="0" w:space="0" w:color="auto"/>
        <w:right w:val="none" w:sz="0" w:space="0" w:color="auto"/>
      </w:divBdr>
    </w:div>
    <w:div w:id="558709412">
      <w:bodyDiv w:val="1"/>
      <w:marLeft w:val="0"/>
      <w:marRight w:val="0"/>
      <w:marTop w:val="0"/>
      <w:marBottom w:val="0"/>
      <w:divBdr>
        <w:top w:val="none" w:sz="0" w:space="0" w:color="auto"/>
        <w:left w:val="none" w:sz="0" w:space="0" w:color="auto"/>
        <w:bottom w:val="none" w:sz="0" w:space="0" w:color="auto"/>
        <w:right w:val="none" w:sz="0" w:space="0" w:color="auto"/>
      </w:divBdr>
    </w:div>
    <w:div w:id="562447941">
      <w:bodyDiv w:val="1"/>
      <w:marLeft w:val="0"/>
      <w:marRight w:val="0"/>
      <w:marTop w:val="0"/>
      <w:marBottom w:val="0"/>
      <w:divBdr>
        <w:top w:val="none" w:sz="0" w:space="0" w:color="auto"/>
        <w:left w:val="none" w:sz="0" w:space="0" w:color="auto"/>
        <w:bottom w:val="none" w:sz="0" w:space="0" w:color="auto"/>
        <w:right w:val="none" w:sz="0" w:space="0" w:color="auto"/>
      </w:divBdr>
    </w:div>
    <w:div w:id="566191895">
      <w:bodyDiv w:val="1"/>
      <w:marLeft w:val="0"/>
      <w:marRight w:val="0"/>
      <w:marTop w:val="0"/>
      <w:marBottom w:val="0"/>
      <w:divBdr>
        <w:top w:val="none" w:sz="0" w:space="0" w:color="auto"/>
        <w:left w:val="none" w:sz="0" w:space="0" w:color="auto"/>
        <w:bottom w:val="none" w:sz="0" w:space="0" w:color="auto"/>
        <w:right w:val="none" w:sz="0" w:space="0" w:color="auto"/>
      </w:divBdr>
    </w:div>
    <w:div w:id="574975662">
      <w:bodyDiv w:val="1"/>
      <w:marLeft w:val="0"/>
      <w:marRight w:val="0"/>
      <w:marTop w:val="0"/>
      <w:marBottom w:val="0"/>
      <w:divBdr>
        <w:top w:val="none" w:sz="0" w:space="0" w:color="auto"/>
        <w:left w:val="none" w:sz="0" w:space="0" w:color="auto"/>
        <w:bottom w:val="none" w:sz="0" w:space="0" w:color="auto"/>
        <w:right w:val="none" w:sz="0" w:space="0" w:color="auto"/>
      </w:divBdr>
    </w:div>
    <w:div w:id="581720806">
      <w:bodyDiv w:val="1"/>
      <w:marLeft w:val="0"/>
      <w:marRight w:val="0"/>
      <w:marTop w:val="0"/>
      <w:marBottom w:val="0"/>
      <w:divBdr>
        <w:top w:val="none" w:sz="0" w:space="0" w:color="auto"/>
        <w:left w:val="none" w:sz="0" w:space="0" w:color="auto"/>
        <w:bottom w:val="none" w:sz="0" w:space="0" w:color="auto"/>
        <w:right w:val="none" w:sz="0" w:space="0" w:color="auto"/>
      </w:divBdr>
    </w:div>
    <w:div w:id="583296494">
      <w:bodyDiv w:val="1"/>
      <w:marLeft w:val="0"/>
      <w:marRight w:val="0"/>
      <w:marTop w:val="0"/>
      <w:marBottom w:val="0"/>
      <w:divBdr>
        <w:top w:val="none" w:sz="0" w:space="0" w:color="auto"/>
        <w:left w:val="none" w:sz="0" w:space="0" w:color="auto"/>
        <w:bottom w:val="none" w:sz="0" w:space="0" w:color="auto"/>
        <w:right w:val="none" w:sz="0" w:space="0" w:color="auto"/>
      </w:divBdr>
    </w:div>
    <w:div w:id="589168677">
      <w:bodyDiv w:val="1"/>
      <w:marLeft w:val="0"/>
      <w:marRight w:val="0"/>
      <w:marTop w:val="0"/>
      <w:marBottom w:val="0"/>
      <w:divBdr>
        <w:top w:val="none" w:sz="0" w:space="0" w:color="auto"/>
        <w:left w:val="none" w:sz="0" w:space="0" w:color="auto"/>
        <w:bottom w:val="none" w:sz="0" w:space="0" w:color="auto"/>
        <w:right w:val="none" w:sz="0" w:space="0" w:color="auto"/>
      </w:divBdr>
    </w:div>
    <w:div w:id="590891108">
      <w:bodyDiv w:val="1"/>
      <w:marLeft w:val="0"/>
      <w:marRight w:val="0"/>
      <w:marTop w:val="0"/>
      <w:marBottom w:val="0"/>
      <w:divBdr>
        <w:top w:val="none" w:sz="0" w:space="0" w:color="auto"/>
        <w:left w:val="none" w:sz="0" w:space="0" w:color="auto"/>
        <w:bottom w:val="none" w:sz="0" w:space="0" w:color="auto"/>
        <w:right w:val="none" w:sz="0" w:space="0" w:color="auto"/>
      </w:divBdr>
    </w:div>
    <w:div w:id="593588132">
      <w:bodyDiv w:val="1"/>
      <w:marLeft w:val="0"/>
      <w:marRight w:val="0"/>
      <w:marTop w:val="0"/>
      <w:marBottom w:val="0"/>
      <w:divBdr>
        <w:top w:val="none" w:sz="0" w:space="0" w:color="auto"/>
        <w:left w:val="none" w:sz="0" w:space="0" w:color="auto"/>
        <w:bottom w:val="none" w:sz="0" w:space="0" w:color="auto"/>
        <w:right w:val="none" w:sz="0" w:space="0" w:color="auto"/>
      </w:divBdr>
    </w:div>
    <w:div w:id="598218220">
      <w:bodyDiv w:val="1"/>
      <w:marLeft w:val="0"/>
      <w:marRight w:val="0"/>
      <w:marTop w:val="0"/>
      <w:marBottom w:val="0"/>
      <w:divBdr>
        <w:top w:val="none" w:sz="0" w:space="0" w:color="auto"/>
        <w:left w:val="none" w:sz="0" w:space="0" w:color="auto"/>
        <w:bottom w:val="none" w:sz="0" w:space="0" w:color="auto"/>
        <w:right w:val="none" w:sz="0" w:space="0" w:color="auto"/>
      </w:divBdr>
    </w:div>
    <w:div w:id="604000520">
      <w:bodyDiv w:val="1"/>
      <w:marLeft w:val="0"/>
      <w:marRight w:val="0"/>
      <w:marTop w:val="0"/>
      <w:marBottom w:val="0"/>
      <w:divBdr>
        <w:top w:val="none" w:sz="0" w:space="0" w:color="auto"/>
        <w:left w:val="none" w:sz="0" w:space="0" w:color="auto"/>
        <w:bottom w:val="none" w:sz="0" w:space="0" w:color="auto"/>
        <w:right w:val="none" w:sz="0" w:space="0" w:color="auto"/>
      </w:divBdr>
    </w:div>
    <w:div w:id="611518758">
      <w:bodyDiv w:val="1"/>
      <w:marLeft w:val="0"/>
      <w:marRight w:val="0"/>
      <w:marTop w:val="0"/>
      <w:marBottom w:val="0"/>
      <w:divBdr>
        <w:top w:val="none" w:sz="0" w:space="0" w:color="auto"/>
        <w:left w:val="none" w:sz="0" w:space="0" w:color="auto"/>
        <w:bottom w:val="none" w:sz="0" w:space="0" w:color="auto"/>
        <w:right w:val="none" w:sz="0" w:space="0" w:color="auto"/>
      </w:divBdr>
    </w:div>
    <w:div w:id="612440673">
      <w:bodyDiv w:val="1"/>
      <w:marLeft w:val="0"/>
      <w:marRight w:val="0"/>
      <w:marTop w:val="0"/>
      <w:marBottom w:val="0"/>
      <w:divBdr>
        <w:top w:val="none" w:sz="0" w:space="0" w:color="auto"/>
        <w:left w:val="none" w:sz="0" w:space="0" w:color="auto"/>
        <w:bottom w:val="none" w:sz="0" w:space="0" w:color="auto"/>
        <w:right w:val="none" w:sz="0" w:space="0" w:color="auto"/>
      </w:divBdr>
    </w:div>
    <w:div w:id="618608321">
      <w:bodyDiv w:val="1"/>
      <w:marLeft w:val="0"/>
      <w:marRight w:val="0"/>
      <w:marTop w:val="0"/>
      <w:marBottom w:val="0"/>
      <w:divBdr>
        <w:top w:val="none" w:sz="0" w:space="0" w:color="auto"/>
        <w:left w:val="none" w:sz="0" w:space="0" w:color="auto"/>
        <w:bottom w:val="none" w:sz="0" w:space="0" w:color="auto"/>
        <w:right w:val="none" w:sz="0" w:space="0" w:color="auto"/>
      </w:divBdr>
    </w:div>
    <w:div w:id="627007970">
      <w:bodyDiv w:val="1"/>
      <w:marLeft w:val="0"/>
      <w:marRight w:val="0"/>
      <w:marTop w:val="0"/>
      <w:marBottom w:val="0"/>
      <w:divBdr>
        <w:top w:val="none" w:sz="0" w:space="0" w:color="auto"/>
        <w:left w:val="none" w:sz="0" w:space="0" w:color="auto"/>
        <w:bottom w:val="none" w:sz="0" w:space="0" w:color="auto"/>
        <w:right w:val="none" w:sz="0" w:space="0" w:color="auto"/>
      </w:divBdr>
    </w:div>
    <w:div w:id="655307623">
      <w:bodyDiv w:val="1"/>
      <w:marLeft w:val="0"/>
      <w:marRight w:val="0"/>
      <w:marTop w:val="0"/>
      <w:marBottom w:val="0"/>
      <w:divBdr>
        <w:top w:val="none" w:sz="0" w:space="0" w:color="auto"/>
        <w:left w:val="none" w:sz="0" w:space="0" w:color="auto"/>
        <w:bottom w:val="none" w:sz="0" w:space="0" w:color="auto"/>
        <w:right w:val="none" w:sz="0" w:space="0" w:color="auto"/>
      </w:divBdr>
    </w:div>
    <w:div w:id="658659908">
      <w:bodyDiv w:val="1"/>
      <w:marLeft w:val="0"/>
      <w:marRight w:val="0"/>
      <w:marTop w:val="0"/>
      <w:marBottom w:val="0"/>
      <w:divBdr>
        <w:top w:val="none" w:sz="0" w:space="0" w:color="auto"/>
        <w:left w:val="none" w:sz="0" w:space="0" w:color="auto"/>
        <w:bottom w:val="none" w:sz="0" w:space="0" w:color="auto"/>
        <w:right w:val="none" w:sz="0" w:space="0" w:color="auto"/>
      </w:divBdr>
    </w:div>
    <w:div w:id="666326368">
      <w:bodyDiv w:val="1"/>
      <w:marLeft w:val="0"/>
      <w:marRight w:val="0"/>
      <w:marTop w:val="0"/>
      <w:marBottom w:val="0"/>
      <w:divBdr>
        <w:top w:val="none" w:sz="0" w:space="0" w:color="auto"/>
        <w:left w:val="none" w:sz="0" w:space="0" w:color="auto"/>
        <w:bottom w:val="none" w:sz="0" w:space="0" w:color="auto"/>
        <w:right w:val="none" w:sz="0" w:space="0" w:color="auto"/>
      </w:divBdr>
    </w:div>
    <w:div w:id="667097684">
      <w:bodyDiv w:val="1"/>
      <w:marLeft w:val="0"/>
      <w:marRight w:val="0"/>
      <w:marTop w:val="0"/>
      <w:marBottom w:val="0"/>
      <w:divBdr>
        <w:top w:val="none" w:sz="0" w:space="0" w:color="auto"/>
        <w:left w:val="none" w:sz="0" w:space="0" w:color="auto"/>
        <w:bottom w:val="none" w:sz="0" w:space="0" w:color="auto"/>
        <w:right w:val="none" w:sz="0" w:space="0" w:color="auto"/>
      </w:divBdr>
    </w:div>
    <w:div w:id="672531478">
      <w:bodyDiv w:val="1"/>
      <w:marLeft w:val="0"/>
      <w:marRight w:val="0"/>
      <w:marTop w:val="0"/>
      <w:marBottom w:val="0"/>
      <w:divBdr>
        <w:top w:val="none" w:sz="0" w:space="0" w:color="auto"/>
        <w:left w:val="none" w:sz="0" w:space="0" w:color="auto"/>
        <w:bottom w:val="none" w:sz="0" w:space="0" w:color="auto"/>
        <w:right w:val="none" w:sz="0" w:space="0" w:color="auto"/>
      </w:divBdr>
    </w:div>
    <w:div w:id="681663523">
      <w:bodyDiv w:val="1"/>
      <w:marLeft w:val="0"/>
      <w:marRight w:val="0"/>
      <w:marTop w:val="0"/>
      <w:marBottom w:val="0"/>
      <w:divBdr>
        <w:top w:val="none" w:sz="0" w:space="0" w:color="auto"/>
        <w:left w:val="none" w:sz="0" w:space="0" w:color="auto"/>
        <w:bottom w:val="none" w:sz="0" w:space="0" w:color="auto"/>
        <w:right w:val="none" w:sz="0" w:space="0" w:color="auto"/>
      </w:divBdr>
    </w:div>
    <w:div w:id="683164565">
      <w:bodyDiv w:val="1"/>
      <w:marLeft w:val="0"/>
      <w:marRight w:val="0"/>
      <w:marTop w:val="0"/>
      <w:marBottom w:val="0"/>
      <w:divBdr>
        <w:top w:val="none" w:sz="0" w:space="0" w:color="auto"/>
        <w:left w:val="none" w:sz="0" w:space="0" w:color="auto"/>
        <w:bottom w:val="none" w:sz="0" w:space="0" w:color="auto"/>
        <w:right w:val="none" w:sz="0" w:space="0" w:color="auto"/>
      </w:divBdr>
    </w:div>
    <w:div w:id="685329456">
      <w:bodyDiv w:val="1"/>
      <w:marLeft w:val="0"/>
      <w:marRight w:val="0"/>
      <w:marTop w:val="0"/>
      <w:marBottom w:val="0"/>
      <w:divBdr>
        <w:top w:val="none" w:sz="0" w:space="0" w:color="auto"/>
        <w:left w:val="none" w:sz="0" w:space="0" w:color="auto"/>
        <w:bottom w:val="none" w:sz="0" w:space="0" w:color="auto"/>
        <w:right w:val="none" w:sz="0" w:space="0" w:color="auto"/>
      </w:divBdr>
    </w:div>
    <w:div w:id="689643358">
      <w:bodyDiv w:val="1"/>
      <w:marLeft w:val="0"/>
      <w:marRight w:val="0"/>
      <w:marTop w:val="0"/>
      <w:marBottom w:val="0"/>
      <w:divBdr>
        <w:top w:val="none" w:sz="0" w:space="0" w:color="auto"/>
        <w:left w:val="none" w:sz="0" w:space="0" w:color="auto"/>
        <w:bottom w:val="none" w:sz="0" w:space="0" w:color="auto"/>
        <w:right w:val="none" w:sz="0" w:space="0" w:color="auto"/>
      </w:divBdr>
    </w:div>
    <w:div w:id="705057899">
      <w:bodyDiv w:val="1"/>
      <w:marLeft w:val="0"/>
      <w:marRight w:val="0"/>
      <w:marTop w:val="0"/>
      <w:marBottom w:val="0"/>
      <w:divBdr>
        <w:top w:val="none" w:sz="0" w:space="0" w:color="auto"/>
        <w:left w:val="none" w:sz="0" w:space="0" w:color="auto"/>
        <w:bottom w:val="none" w:sz="0" w:space="0" w:color="auto"/>
        <w:right w:val="none" w:sz="0" w:space="0" w:color="auto"/>
      </w:divBdr>
    </w:div>
    <w:div w:id="705370401">
      <w:bodyDiv w:val="1"/>
      <w:marLeft w:val="0"/>
      <w:marRight w:val="0"/>
      <w:marTop w:val="0"/>
      <w:marBottom w:val="0"/>
      <w:divBdr>
        <w:top w:val="none" w:sz="0" w:space="0" w:color="auto"/>
        <w:left w:val="none" w:sz="0" w:space="0" w:color="auto"/>
        <w:bottom w:val="none" w:sz="0" w:space="0" w:color="auto"/>
        <w:right w:val="none" w:sz="0" w:space="0" w:color="auto"/>
      </w:divBdr>
    </w:div>
    <w:div w:id="726956898">
      <w:bodyDiv w:val="1"/>
      <w:marLeft w:val="0"/>
      <w:marRight w:val="0"/>
      <w:marTop w:val="0"/>
      <w:marBottom w:val="0"/>
      <w:divBdr>
        <w:top w:val="none" w:sz="0" w:space="0" w:color="auto"/>
        <w:left w:val="none" w:sz="0" w:space="0" w:color="auto"/>
        <w:bottom w:val="none" w:sz="0" w:space="0" w:color="auto"/>
        <w:right w:val="none" w:sz="0" w:space="0" w:color="auto"/>
      </w:divBdr>
    </w:div>
    <w:div w:id="727537943">
      <w:bodyDiv w:val="1"/>
      <w:marLeft w:val="0"/>
      <w:marRight w:val="0"/>
      <w:marTop w:val="0"/>
      <w:marBottom w:val="0"/>
      <w:divBdr>
        <w:top w:val="none" w:sz="0" w:space="0" w:color="auto"/>
        <w:left w:val="none" w:sz="0" w:space="0" w:color="auto"/>
        <w:bottom w:val="none" w:sz="0" w:space="0" w:color="auto"/>
        <w:right w:val="none" w:sz="0" w:space="0" w:color="auto"/>
      </w:divBdr>
    </w:div>
    <w:div w:id="728266382">
      <w:bodyDiv w:val="1"/>
      <w:marLeft w:val="0"/>
      <w:marRight w:val="0"/>
      <w:marTop w:val="0"/>
      <w:marBottom w:val="0"/>
      <w:divBdr>
        <w:top w:val="none" w:sz="0" w:space="0" w:color="auto"/>
        <w:left w:val="none" w:sz="0" w:space="0" w:color="auto"/>
        <w:bottom w:val="none" w:sz="0" w:space="0" w:color="auto"/>
        <w:right w:val="none" w:sz="0" w:space="0" w:color="auto"/>
      </w:divBdr>
    </w:div>
    <w:div w:id="730269413">
      <w:bodyDiv w:val="1"/>
      <w:marLeft w:val="0"/>
      <w:marRight w:val="0"/>
      <w:marTop w:val="0"/>
      <w:marBottom w:val="0"/>
      <w:divBdr>
        <w:top w:val="none" w:sz="0" w:space="0" w:color="auto"/>
        <w:left w:val="none" w:sz="0" w:space="0" w:color="auto"/>
        <w:bottom w:val="none" w:sz="0" w:space="0" w:color="auto"/>
        <w:right w:val="none" w:sz="0" w:space="0" w:color="auto"/>
      </w:divBdr>
    </w:div>
    <w:div w:id="730616517">
      <w:bodyDiv w:val="1"/>
      <w:marLeft w:val="0"/>
      <w:marRight w:val="0"/>
      <w:marTop w:val="0"/>
      <w:marBottom w:val="0"/>
      <w:divBdr>
        <w:top w:val="none" w:sz="0" w:space="0" w:color="auto"/>
        <w:left w:val="none" w:sz="0" w:space="0" w:color="auto"/>
        <w:bottom w:val="none" w:sz="0" w:space="0" w:color="auto"/>
        <w:right w:val="none" w:sz="0" w:space="0" w:color="auto"/>
      </w:divBdr>
    </w:div>
    <w:div w:id="738283901">
      <w:bodyDiv w:val="1"/>
      <w:marLeft w:val="0"/>
      <w:marRight w:val="0"/>
      <w:marTop w:val="0"/>
      <w:marBottom w:val="0"/>
      <w:divBdr>
        <w:top w:val="none" w:sz="0" w:space="0" w:color="auto"/>
        <w:left w:val="none" w:sz="0" w:space="0" w:color="auto"/>
        <w:bottom w:val="none" w:sz="0" w:space="0" w:color="auto"/>
        <w:right w:val="none" w:sz="0" w:space="0" w:color="auto"/>
      </w:divBdr>
    </w:div>
    <w:div w:id="750465771">
      <w:bodyDiv w:val="1"/>
      <w:marLeft w:val="0"/>
      <w:marRight w:val="0"/>
      <w:marTop w:val="0"/>
      <w:marBottom w:val="0"/>
      <w:divBdr>
        <w:top w:val="none" w:sz="0" w:space="0" w:color="auto"/>
        <w:left w:val="none" w:sz="0" w:space="0" w:color="auto"/>
        <w:bottom w:val="none" w:sz="0" w:space="0" w:color="auto"/>
        <w:right w:val="none" w:sz="0" w:space="0" w:color="auto"/>
      </w:divBdr>
    </w:div>
    <w:div w:id="766657472">
      <w:bodyDiv w:val="1"/>
      <w:marLeft w:val="0"/>
      <w:marRight w:val="0"/>
      <w:marTop w:val="0"/>
      <w:marBottom w:val="0"/>
      <w:divBdr>
        <w:top w:val="none" w:sz="0" w:space="0" w:color="auto"/>
        <w:left w:val="none" w:sz="0" w:space="0" w:color="auto"/>
        <w:bottom w:val="none" w:sz="0" w:space="0" w:color="auto"/>
        <w:right w:val="none" w:sz="0" w:space="0" w:color="auto"/>
      </w:divBdr>
    </w:div>
    <w:div w:id="769786810">
      <w:bodyDiv w:val="1"/>
      <w:marLeft w:val="0"/>
      <w:marRight w:val="0"/>
      <w:marTop w:val="0"/>
      <w:marBottom w:val="0"/>
      <w:divBdr>
        <w:top w:val="none" w:sz="0" w:space="0" w:color="auto"/>
        <w:left w:val="none" w:sz="0" w:space="0" w:color="auto"/>
        <w:bottom w:val="none" w:sz="0" w:space="0" w:color="auto"/>
        <w:right w:val="none" w:sz="0" w:space="0" w:color="auto"/>
      </w:divBdr>
    </w:div>
    <w:div w:id="778381046">
      <w:bodyDiv w:val="1"/>
      <w:marLeft w:val="0"/>
      <w:marRight w:val="0"/>
      <w:marTop w:val="0"/>
      <w:marBottom w:val="0"/>
      <w:divBdr>
        <w:top w:val="none" w:sz="0" w:space="0" w:color="auto"/>
        <w:left w:val="none" w:sz="0" w:space="0" w:color="auto"/>
        <w:bottom w:val="none" w:sz="0" w:space="0" w:color="auto"/>
        <w:right w:val="none" w:sz="0" w:space="0" w:color="auto"/>
      </w:divBdr>
    </w:div>
    <w:div w:id="785736495">
      <w:bodyDiv w:val="1"/>
      <w:marLeft w:val="0"/>
      <w:marRight w:val="0"/>
      <w:marTop w:val="0"/>
      <w:marBottom w:val="0"/>
      <w:divBdr>
        <w:top w:val="none" w:sz="0" w:space="0" w:color="auto"/>
        <w:left w:val="none" w:sz="0" w:space="0" w:color="auto"/>
        <w:bottom w:val="none" w:sz="0" w:space="0" w:color="auto"/>
        <w:right w:val="none" w:sz="0" w:space="0" w:color="auto"/>
      </w:divBdr>
    </w:div>
    <w:div w:id="798912092">
      <w:bodyDiv w:val="1"/>
      <w:marLeft w:val="0"/>
      <w:marRight w:val="0"/>
      <w:marTop w:val="0"/>
      <w:marBottom w:val="0"/>
      <w:divBdr>
        <w:top w:val="none" w:sz="0" w:space="0" w:color="auto"/>
        <w:left w:val="none" w:sz="0" w:space="0" w:color="auto"/>
        <w:bottom w:val="none" w:sz="0" w:space="0" w:color="auto"/>
        <w:right w:val="none" w:sz="0" w:space="0" w:color="auto"/>
      </w:divBdr>
    </w:div>
    <w:div w:id="809980731">
      <w:bodyDiv w:val="1"/>
      <w:marLeft w:val="0"/>
      <w:marRight w:val="0"/>
      <w:marTop w:val="0"/>
      <w:marBottom w:val="0"/>
      <w:divBdr>
        <w:top w:val="none" w:sz="0" w:space="0" w:color="auto"/>
        <w:left w:val="none" w:sz="0" w:space="0" w:color="auto"/>
        <w:bottom w:val="none" w:sz="0" w:space="0" w:color="auto"/>
        <w:right w:val="none" w:sz="0" w:space="0" w:color="auto"/>
      </w:divBdr>
    </w:div>
    <w:div w:id="819227040">
      <w:bodyDiv w:val="1"/>
      <w:marLeft w:val="0"/>
      <w:marRight w:val="0"/>
      <w:marTop w:val="0"/>
      <w:marBottom w:val="0"/>
      <w:divBdr>
        <w:top w:val="none" w:sz="0" w:space="0" w:color="auto"/>
        <w:left w:val="none" w:sz="0" w:space="0" w:color="auto"/>
        <w:bottom w:val="none" w:sz="0" w:space="0" w:color="auto"/>
        <w:right w:val="none" w:sz="0" w:space="0" w:color="auto"/>
      </w:divBdr>
    </w:div>
    <w:div w:id="821120633">
      <w:bodyDiv w:val="1"/>
      <w:marLeft w:val="0"/>
      <w:marRight w:val="0"/>
      <w:marTop w:val="0"/>
      <w:marBottom w:val="0"/>
      <w:divBdr>
        <w:top w:val="none" w:sz="0" w:space="0" w:color="auto"/>
        <w:left w:val="none" w:sz="0" w:space="0" w:color="auto"/>
        <w:bottom w:val="none" w:sz="0" w:space="0" w:color="auto"/>
        <w:right w:val="none" w:sz="0" w:space="0" w:color="auto"/>
      </w:divBdr>
    </w:div>
    <w:div w:id="839537874">
      <w:bodyDiv w:val="1"/>
      <w:marLeft w:val="0"/>
      <w:marRight w:val="0"/>
      <w:marTop w:val="0"/>
      <w:marBottom w:val="0"/>
      <w:divBdr>
        <w:top w:val="none" w:sz="0" w:space="0" w:color="auto"/>
        <w:left w:val="none" w:sz="0" w:space="0" w:color="auto"/>
        <w:bottom w:val="none" w:sz="0" w:space="0" w:color="auto"/>
        <w:right w:val="none" w:sz="0" w:space="0" w:color="auto"/>
      </w:divBdr>
    </w:div>
    <w:div w:id="843740478">
      <w:bodyDiv w:val="1"/>
      <w:marLeft w:val="0"/>
      <w:marRight w:val="0"/>
      <w:marTop w:val="0"/>
      <w:marBottom w:val="0"/>
      <w:divBdr>
        <w:top w:val="none" w:sz="0" w:space="0" w:color="auto"/>
        <w:left w:val="none" w:sz="0" w:space="0" w:color="auto"/>
        <w:bottom w:val="none" w:sz="0" w:space="0" w:color="auto"/>
        <w:right w:val="none" w:sz="0" w:space="0" w:color="auto"/>
      </w:divBdr>
    </w:div>
    <w:div w:id="846795569">
      <w:bodyDiv w:val="1"/>
      <w:marLeft w:val="0"/>
      <w:marRight w:val="0"/>
      <w:marTop w:val="0"/>
      <w:marBottom w:val="0"/>
      <w:divBdr>
        <w:top w:val="none" w:sz="0" w:space="0" w:color="auto"/>
        <w:left w:val="none" w:sz="0" w:space="0" w:color="auto"/>
        <w:bottom w:val="none" w:sz="0" w:space="0" w:color="auto"/>
        <w:right w:val="none" w:sz="0" w:space="0" w:color="auto"/>
      </w:divBdr>
    </w:div>
    <w:div w:id="860246537">
      <w:bodyDiv w:val="1"/>
      <w:marLeft w:val="0"/>
      <w:marRight w:val="0"/>
      <w:marTop w:val="0"/>
      <w:marBottom w:val="0"/>
      <w:divBdr>
        <w:top w:val="none" w:sz="0" w:space="0" w:color="auto"/>
        <w:left w:val="none" w:sz="0" w:space="0" w:color="auto"/>
        <w:bottom w:val="none" w:sz="0" w:space="0" w:color="auto"/>
        <w:right w:val="none" w:sz="0" w:space="0" w:color="auto"/>
      </w:divBdr>
    </w:div>
    <w:div w:id="862742617">
      <w:bodyDiv w:val="1"/>
      <w:marLeft w:val="0"/>
      <w:marRight w:val="0"/>
      <w:marTop w:val="0"/>
      <w:marBottom w:val="0"/>
      <w:divBdr>
        <w:top w:val="none" w:sz="0" w:space="0" w:color="auto"/>
        <w:left w:val="none" w:sz="0" w:space="0" w:color="auto"/>
        <w:bottom w:val="none" w:sz="0" w:space="0" w:color="auto"/>
        <w:right w:val="none" w:sz="0" w:space="0" w:color="auto"/>
      </w:divBdr>
    </w:div>
    <w:div w:id="871765721">
      <w:bodyDiv w:val="1"/>
      <w:marLeft w:val="0"/>
      <w:marRight w:val="0"/>
      <w:marTop w:val="0"/>
      <w:marBottom w:val="0"/>
      <w:divBdr>
        <w:top w:val="none" w:sz="0" w:space="0" w:color="auto"/>
        <w:left w:val="none" w:sz="0" w:space="0" w:color="auto"/>
        <w:bottom w:val="none" w:sz="0" w:space="0" w:color="auto"/>
        <w:right w:val="none" w:sz="0" w:space="0" w:color="auto"/>
      </w:divBdr>
    </w:div>
    <w:div w:id="878318559">
      <w:bodyDiv w:val="1"/>
      <w:marLeft w:val="0"/>
      <w:marRight w:val="0"/>
      <w:marTop w:val="0"/>
      <w:marBottom w:val="0"/>
      <w:divBdr>
        <w:top w:val="none" w:sz="0" w:space="0" w:color="auto"/>
        <w:left w:val="none" w:sz="0" w:space="0" w:color="auto"/>
        <w:bottom w:val="none" w:sz="0" w:space="0" w:color="auto"/>
        <w:right w:val="none" w:sz="0" w:space="0" w:color="auto"/>
      </w:divBdr>
    </w:div>
    <w:div w:id="879172319">
      <w:bodyDiv w:val="1"/>
      <w:marLeft w:val="0"/>
      <w:marRight w:val="0"/>
      <w:marTop w:val="0"/>
      <w:marBottom w:val="0"/>
      <w:divBdr>
        <w:top w:val="none" w:sz="0" w:space="0" w:color="auto"/>
        <w:left w:val="none" w:sz="0" w:space="0" w:color="auto"/>
        <w:bottom w:val="none" w:sz="0" w:space="0" w:color="auto"/>
        <w:right w:val="none" w:sz="0" w:space="0" w:color="auto"/>
      </w:divBdr>
    </w:div>
    <w:div w:id="894047798">
      <w:bodyDiv w:val="1"/>
      <w:marLeft w:val="0"/>
      <w:marRight w:val="0"/>
      <w:marTop w:val="0"/>
      <w:marBottom w:val="0"/>
      <w:divBdr>
        <w:top w:val="none" w:sz="0" w:space="0" w:color="auto"/>
        <w:left w:val="none" w:sz="0" w:space="0" w:color="auto"/>
        <w:bottom w:val="none" w:sz="0" w:space="0" w:color="auto"/>
        <w:right w:val="none" w:sz="0" w:space="0" w:color="auto"/>
      </w:divBdr>
    </w:div>
    <w:div w:id="899285879">
      <w:bodyDiv w:val="1"/>
      <w:marLeft w:val="0"/>
      <w:marRight w:val="0"/>
      <w:marTop w:val="0"/>
      <w:marBottom w:val="0"/>
      <w:divBdr>
        <w:top w:val="none" w:sz="0" w:space="0" w:color="auto"/>
        <w:left w:val="none" w:sz="0" w:space="0" w:color="auto"/>
        <w:bottom w:val="none" w:sz="0" w:space="0" w:color="auto"/>
        <w:right w:val="none" w:sz="0" w:space="0" w:color="auto"/>
      </w:divBdr>
    </w:div>
    <w:div w:id="901215017">
      <w:bodyDiv w:val="1"/>
      <w:marLeft w:val="0"/>
      <w:marRight w:val="0"/>
      <w:marTop w:val="0"/>
      <w:marBottom w:val="0"/>
      <w:divBdr>
        <w:top w:val="none" w:sz="0" w:space="0" w:color="auto"/>
        <w:left w:val="none" w:sz="0" w:space="0" w:color="auto"/>
        <w:bottom w:val="none" w:sz="0" w:space="0" w:color="auto"/>
        <w:right w:val="none" w:sz="0" w:space="0" w:color="auto"/>
      </w:divBdr>
    </w:div>
    <w:div w:id="905335177">
      <w:bodyDiv w:val="1"/>
      <w:marLeft w:val="0"/>
      <w:marRight w:val="0"/>
      <w:marTop w:val="0"/>
      <w:marBottom w:val="0"/>
      <w:divBdr>
        <w:top w:val="none" w:sz="0" w:space="0" w:color="auto"/>
        <w:left w:val="none" w:sz="0" w:space="0" w:color="auto"/>
        <w:bottom w:val="none" w:sz="0" w:space="0" w:color="auto"/>
        <w:right w:val="none" w:sz="0" w:space="0" w:color="auto"/>
      </w:divBdr>
    </w:div>
    <w:div w:id="913391297">
      <w:bodyDiv w:val="1"/>
      <w:marLeft w:val="0"/>
      <w:marRight w:val="0"/>
      <w:marTop w:val="0"/>
      <w:marBottom w:val="0"/>
      <w:divBdr>
        <w:top w:val="none" w:sz="0" w:space="0" w:color="auto"/>
        <w:left w:val="none" w:sz="0" w:space="0" w:color="auto"/>
        <w:bottom w:val="none" w:sz="0" w:space="0" w:color="auto"/>
        <w:right w:val="none" w:sz="0" w:space="0" w:color="auto"/>
      </w:divBdr>
    </w:div>
    <w:div w:id="913465614">
      <w:bodyDiv w:val="1"/>
      <w:marLeft w:val="0"/>
      <w:marRight w:val="0"/>
      <w:marTop w:val="0"/>
      <w:marBottom w:val="0"/>
      <w:divBdr>
        <w:top w:val="none" w:sz="0" w:space="0" w:color="auto"/>
        <w:left w:val="none" w:sz="0" w:space="0" w:color="auto"/>
        <w:bottom w:val="none" w:sz="0" w:space="0" w:color="auto"/>
        <w:right w:val="none" w:sz="0" w:space="0" w:color="auto"/>
      </w:divBdr>
    </w:div>
    <w:div w:id="923806254">
      <w:bodyDiv w:val="1"/>
      <w:marLeft w:val="0"/>
      <w:marRight w:val="0"/>
      <w:marTop w:val="0"/>
      <w:marBottom w:val="0"/>
      <w:divBdr>
        <w:top w:val="none" w:sz="0" w:space="0" w:color="auto"/>
        <w:left w:val="none" w:sz="0" w:space="0" w:color="auto"/>
        <w:bottom w:val="none" w:sz="0" w:space="0" w:color="auto"/>
        <w:right w:val="none" w:sz="0" w:space="0" w:color="auto"/>
      </w:divBdr>
    </w:div>
    <w:div w:id="927080589">
      <w:bodyDiv w:val="1"/>
      <w:marLeft w:val="0"/>
      <w:marRight w:val="0"/>
      <w:marTop w:val="0"/>
      <w:marBottom w:val="0"/>
      <w:divBdr>
        <w:top w:val="none" w:sz="0" w:space="0" w:color="auto"/>
        <w:left w:val="none" w:sz="0" w:space="0" w:color="auto"/>
        <w:bottom w:val="none" w:sz="0" w:space="0" w:color="auto"/>
        <w:right w:val="none" w:sz="0" w:space="0" w:color="auto"/>
      </w:divBdr>
    </w:div>
    <w:div w:id="927227854">
      <w:bodyDiv w:val="1"/>
      <w:marLeft w:val="0"/>
      <w:marRight w:val="0"/>
      <w:marTop w:val="0"/>
      <w:marBottom w:val="0"/>
      <w:divBdr>
        <w:top w:val="none" w:sz="0" w:space="0" w:color="auto"/>
        <w:left w:val="none" w:sz="0" w:space="0" w:color="auto"/>
        <w:bottom w:val="none" w:sz="0" w:space="0" w:color="auto"/>
        <w:right w:val="none" w:sz="0" w:space="0" w:color="auto"/>
      </w:divBdr>
    </w:div>
    <w:div w:id="927346775">
      <w:bodyDiv w:val="1"/>
      <w:marLeft w:val="0"/>
      <w:marRight w:val="0"/>
      <w:marTop w:val="0"/>
      <w:marBottom w:val="0"/>
      <w:divBdr>
        <w:top w:val="none" w:sz="0" w:space="0" w:color="auto"/>
        <w:left w:val="none" w:sz="0" w:space="0" w:color="auto"/>
        <w:bottom w:val="none" w:sz="0" w:space="0" w:color="auto"/>
        <w:right w:val="none" w:sz="0" w:space="0" w:color="auto"/>
      </w:divBdr>
    </w:div>
    <w:div w:id="930966854">
      <w:bodyDiv w:val="1"/>
      <w:marLeft w:val="0"/>
      <w:marRight w:val="0"/>
      <w:marTop w:val="0"/>
      <w:marBottom w:val="0"/>
      <w:divBdr>
        <w:top w:val="none" w:sz="0" w:space="0" w:color="auto"/>
        <w:left w:val="none" w:sz="0" w:space="0" w:color="auto"/>
        <w:bottom w:val="none" w:sz="0" w:space="0" w:color="auto"/>
        <w:right w:val="none" w:sz="0" w:space="0" w:color="auto"/>
      </w:divBdr>
    </w:div>
    <w:div w:id="941187984">
      <w:bodyDiv w:val="1"/>
      <w:marLeft w:val="0"/>
      <w:marRight w:val="0"/>
      <w:marTop w:val="0"/>
      <w:marBottom w:val="0"/>
      <w:divBdr>
        <w:top w:val="none" w:sz="0" w:space="0" w:color="auto"/>
        <w:left w:val="none" w:sz="0" w:space="0" w:color="auto"/>
        <w:bottom w:val="none" w:sz="0" w:space="0" w:color="auto"/>
        <w:right w:val="none" w:sz="0" w:space="0" w:color="auto"/>
      </w:divBdr>
    </w:div>
    <w:div w:id="953100931">
      <w:bodyDiv w:val="1"/>
      <w:marLeft w:val="0"/>
      <w:marRight w:val="0"/>
      <w:marTop w:val="0"/>
      <w:marBottom w:val="0"/>
      <w:divBdr>
        <w:top w:val="none" w:sz="0" w:space="0" w:color="auto"/>
        <w:left w:val="none" w:sz="0" w:space="0" w:color="auto"/>
        <w:bottom w:val="none" w:sz="0" w:space="0" w:color="auto"/>
        <w:right w:val="none" w:sz="0" w:space="0" w:color="auto"/>
      </w:divBdr>
    </w:div>
    <w:div w:id="954558769">
      <w:bodyDiv w:val="1"/>
      <w:marLeft w:val="0"/>
      <w:marRight w:val="0"/>
      <w:marTop w:val="0"/>
      <w:marBottom w:val="0"/>
      <w:divBdr>
        <w:top w:val="none" w:sz="0" w:space="0" w:color="auto"/>
        <w:left w:val="none" w:sz="0" w:space="0" w:color="auto"/>
        <w:bottom w:val="none" w:sz="0" w:space="0" w:color="auto"/>
        <w:right w:val="none" w:sz="0" w:space="0" w:color="auto"/>
      </w:divBdr>
    </w:div>
    <w:div w:id="960572712">
      <w:bodyDiv w:val="1"/>
      <w:marLeft w:val="0"/>
      <w:marRight w:val="0"/>
      <w:marTop w:val="0"/>
      <w:marBottom w:val="0"/>
      <w:divBdr>
        <w:top w:val="none" w:sz="0" w:space="0" w:color="auto"/>
        <w:left w:val="none" w:sz="0" w:space="0" w:color="auto"/>
        <w:bottom w:val="none" w:sz="0" w:space="0" w:color="auto"/>
        <w:right w:val="none" w:sz="0" w:space="0" w:color="auto"/>
      </w:divBdr>
    </w:div>
    <w:div w:id="971134732">
      <w:bodyDiv w:val="1"/>
      <w:marLeft w:val="0"/>
      <w:marRight w:val="0"/>
      <w:marTop w:val="0"/>
      <w:marBottom w:val="0"/>
      <w:divBdr>
        <w:top w:val="none" w:sz="0" w:space="0" w:color="auto"/>
        <w:left w:val="none" w:sz="0" w:space="0" w:color="auto"/>
        <w:bottom w:val="none" w:sz="0" w:space="0" w:color="auto"/>
        <w:right w:val="none" w:sz="0" w:space="0" w:color="auto"/>
      </w:divBdr>
    </w:div>
    <w:div w:id="982588242">
      <w:bodyDiv w:val="1"/>
      <w:marLeft w:val="0"/>
      <w:marRight w:val="0"/>
      <w:marTop w:val="0"/>
      <w:marBottom w:val="0"/>
      <w:divBdr>
        <w:top w:val="none" w:sz="0" w:space="0" w:color="auto"/>
        <w:left w:val="none" w:sz="0" w:space="0" w:color="auto"/>
        <w:bottom w:val="none" w:sz="0" w:space="0" w:color="auto"/>
        <w:right w:val="none" w:sz="0" w:space="0" w:color="auto"/>
      </w:divBdr>
    </w:div>
    <w:div w:id="997462543">
      <w:bodyDiv w:val="1"/>
      <w:marLeft w:val="0"/>
      <w:marRight w:val="0"/>
      <w:marTop w:val="0"/>
      <w:marBottom w:val="0"/>
      <w:divBdr>
        <w:top w:val="none" w:sz="0" w:space="0" w:color="auto"/>
        <w:left w:val="none" w:sz="0" w:space="0" w:color="auto"/>
        <w:bottom w:val="none" w:sz="0" w:space="0" w:color="auto"/>
        <w:right w:val="none" w:sz="0" w:space="0" w:color="auto"/>
      </w:divBdr>
    </w:div>
    <w:div w:id="997923116">
      <w:bodyDiv w:val="1"/>
      <w:marLeft w:val="0"/>
      <w:marRight w:val="0"/>
      <w:marTop w:val="0"/>
      <w:marBottom w:val="0"/>
      <w:divBdr>
        <w:top w:val="none" w:sz="0" w:space="0" w:color="auto"/>
        <w:left w:val="none" w:sz="0" w:space="0" w:color="auto"/>
        <w:bottom w:val="none" w:sz="0" w:space="0" w:color="auto"/>
        <w:right w:val="none" w:sz="0" w:space="0" w:color="auto"/>
      </w:divBdr>
    </w:div>
    <w:div w:id="1014066851">
      <w:bodyDiv w:val="1"/>
      <w:marLeft w:val="0"/>
      <w:marRight w:val="0"/>
      <w:marTop w:val="0"/>
      <w:marBottom w:val="0"/>
      <w:divBdr>
        <w:top w:val="none" w:sz="0" w:space="0" w:color="auto"/>
        <w:left w:val="none" w:sz="0" w:space="0" w:color="auto"/>
        <w:bottom w:val="none" w:sz="0" w:space="0" w:color="auto"/>
        <w:right w:val="none" w:sz="0" w:space="0" w:color="auto"/>
      </w:divBdr>
    </w:div>
    <w:div w:id="1014646433">
      <w:bodyDiv w:val="1"/>
      <w:marLeft w:val="0"/>
      <w:marRight w:val="0"/>
      <w:marTop w:val="0"/>
      <w:marBottom w:val="0"/>
      <w:divBdr>
        <w:top w:val="none" w:sz="0" w:space="0" w:color="auto"/>
        <w:left w:val="none" w:sz="0" w:space="0" w:color="auto"/>
        <w:bottom w:val="none" w:sz="0" w:space="0" w:color="auto"/>
        <w:right w:val="none" w:sz="0" w:space="0" w:color="auto"/>
      </w:divBdr>
    </w:div>
    <w:div w:id="1020156220">
      <w:bodyDiv w:val="1"/>
      <w:marLeft w:val="0"/>
      <w:marRight w:val="0"/>
      <w:marTop w:val="0"/>
      <w:marBottom w:val="0"/>
      <w:divBdr>
        <w:top w:val="none" w:sz="0" w:space="0" w:color="auto"/>
        <w:left w:val="none" w:sz="0" w:space="0" w:color="auto"/>
        <w:bottom w:val="none" w:sz="0" w:space="0" w:color="auto"/>
        <w:right w:val="none" w:sz="0" w:space="0" w:color="auto"/>
      </w:divBdr>
    </w:div>
    <w:div w:id="1033386369">
      <w:bodyDiv w:val="1"/>
      <w:marLeft w:val="0"/>
      <w:marRight w:val="0"/>
      <w:marTop w:val="0"/>
      <w:marBottom w:val="0"/>
      <w:divBdr>
        <w:top w:val="none" w:sz="0" w:space="0" w:color="auto"/>
        <w:left w:val="none" w:sz="0" w:space="0" w:color="auto"/>
        <w:bottom w:val="none" w:sz="0" w:space="0" w:color="auto"/>
        <w:right w:val="none" w:sz="0" w:space="0" w:color="auto"/>
      </w:divBdr>
    </w:div>
    <w:div w:id="1045181077">
      <w:bodyDiv w:val="1"/>
      <w:marLeft w:val="0"/>
      <w:marRight w:val="0"/>
      <w:marTop w:val="0"/>
      <w:marBottom w:val="0"/>
      <w:divBdr>
        <w:top w:val="none" w:sz="0" w:space="0" w:color="auto"/>
        <w:left w:val="none" w:sz="0" w:space="0" w:color="auto"/>
        <w:bottom w:val="none" w:sz="0" w:space="0" w:color="auto"/>
        <w:right w:val="none" w:sz="0" w:space="0" w:color="auto"/>
      </w:divBdr>
    </w:div>
    <w:div w:id="1052073448">
      <w:bodyDiv w:val="1"/>
      <w:marLeft w:val="0"/>
      <w:marRight w:val="0"/>
      <w:marTop w:val="0"/>
      <w:marBottom w:val="0"/>
      <w:divBdr>
        <w:top w:val="none" w:sz="0" w:space="0" w:color="auto"/>
        <w:left w:val="none" w:sz="0" w:space="0" w:color="auto"/>
        <w:bottom w:val="none" w:sz="0" w:space="0" w:color="auto"/>
        <w:right w:val="none" w:sz="0" w:space="0" w:color="auto"/>
      </w:divBdr>
    </w:div>
    <w:div w:id="1054230781">
      <w:bodyDiv w:val="1"/>
      <w:marLeft w:val="0"/>
      <w:marRight w:val="0"/>
      <w:marTop w:val="0"/>
      <w:marBottom w:val="0"/>
      <w:divBdr>
        <w:top w:val="none" w:sz="0" w:space="0" w:color="auto"/>
        <w:left w:val="none" w:sz="0" w:space="0" w:color="auto"/>
        <w:bottom w:val="none" w:sz="0" w:space="0" w:color="auto"/>
        <w:right w:val="none" w:sz="0" w:space="0" w:color="auto"/>
      </w:divBdr>
    </w:div>
    <w:div w:id="1076435030">
      <w:bodyDiv w:val="1"/>
      <w:marLeft w:val="0"/>
      <w:marRight w:val="0"/>
      <w:marTop w:val="0"/>
      <w:marBottom w:val="0"/>
      <w:divBdr>
        <w:top w:val="none" w:sz="0" w:space="0" w:color="auto"/>
        <w:left w:val="none" w:sz="0" w:space="0" w:color="auto"/>
        <w:bottom w:val="none" w:sz="0" w:space="0" w:color="auto"/>
        <w:right w:val="none" w:sz="0" w:space="0" w:color="auto"/>
      </w:divBdr>
    </w:div>
    <w:div w:id="1090615790">
      <w:bodyDiv w:val="1"/>
      <w:marLeft w:val="0"/>
      <w:marRight w:val="0"/>
      <w:marTop w:val="0"/>
      <w:marBottom w:val="0"/>
      <w:divBdr>
        <w:top w:val="none" w:sz="0" w:space="0" w:color="auto"/>
        <w:left w:val="none" w:sz="0" w:space="0" w:color="auto"/>
        <w:bottom w:val="none" w:sz="0" w:space="0" w:color="auto"/>
        <w:right w:val="none" w:sz="0" w:space="0" w:color="auto"/>
      </w:divBdr>
    </w:div>
    <w:div w:id="1099449980">
      <w:bodyDiv w:val="1"/>
      <w:marLeft w:val="0"/>
      <w:marRight w:val="0"/>
      <w:marTop w:val="0"/>
      <w:marBottom w:val="0"/>
      <w:divBdr>
        <w:top w:val="none" w:sz="0" w:space="0" w:color="auto"/>
        <w:left w:val="none" w:sz="0" w:space="0" w:color="auto"/>
        <w:bottom w:val="none" w:sz="0" w:space="0" w:color="auto"/>
        <w:right w:val="none" w:sz="0" w:space="0" w:color="auto"/>
      </w:divBdr>
    </w:div>
    <w:div w:id="1113282352">
      <w:bodyDiv w:val="1"/>
      <w:marLeft w:val="0"/>
      <w:marRight w:val="0"/>
      <w:marTop w:val="0"/>
      <w:marBottom w:val="0"/>
      <w:divBdr>
        <w:top w:val="none" w:sz="0" w:space="0" w:color="auto"/>
        <w:left w:val="none" w:sz="0" w:space="0" w:color="auto"/>
        <w:bottom w:val="none" w:sz="0" w:space="0" w:color="auto"/>
        <w:right w:val="none" w:sz="0" w:space="0" w:color="auto"/>
      </w:divBdr>
    </w:div>
    <w:div w:id="1129519761">
      <w:bodyDiv w:val="1"/>
      <w:marLeft w:val="0"/>
      <w:marRight w:val="0"/>
      <w:marTop w:val="0"/>
      <w:marBottom w:val="0"/>
      <w:divBdr>
        <w:top w:val="none" w:sz="0" w:space="0" w:color="auto"/>
        <w:left w:val="none" w:sz="0" w:space="0" w:color="auto"/>
        <w:bottom w:val="none" w:sz="0" w:space="0" w:color="auto"/>
        <w:right w:val="none" w:sz="0" w:space="0" w:color="auto"/>
      </w:divBdr>
    </w:div>
    <w:div w:id="1130824349">
      <w:bodyDiv w:val="1"/>
      <w:marLeft w:val="0"/>
      <w:marRight w:val="0"/>
      <w:marTop w:val="0"/>
      <w:marBottom w:val="0"/>
      <w:divBdr>
        <w:top w:val="none" w:sz="0" w:space="0" w:color="auto"/>
        <w:left w:val="none" w:sz="0" w:space="0" w:color="auto"/>
        <w:bottom w:val="none" w:sz="0" w:space="0" w:color="auto"/>
        <w:right w:val="none" w:sz="0" w:space="0" w:color="auto"/>
      </w:divBdr>
    </w:div>
    <w:div w:id="1137914563">
      <w:bodyDiv w:val="1"/>
      <w:marLeft w:val="0"/>
      <w:marRight w:val="0"/>
      <w:marTop w:val="0"/>
      <w:marBottom w:val="0"/>
      <w:divBdr>
        <w:top w:val="none" w:sz="0" w:space="0" w:color="auto"/>
        <w:left w:val="none" w:sz="0" w:space="0" w:color="auto"/>
        <w:bottom w:val="none" w:sz="0" w:space="0" w:color="auto"/>
        <w:right w:val="none" w:sz="0" w:space="0" w:color="auto"/>
      </w:divBdr>
    </w:div>
    <w:div w:id="1155533307">
      <w:bodyDiv w:val="1"/>
      <w:marLeft w:val="0"/>
      <w:marRight w:val="0"/>
      <w:marTop w:val="0"/>
      <w:marBottom w:val="0"/>
      <w:divBdr>
        <w:top w:val="none" w:sz="0" w:space="0" w:color="auto"/>
        <w:left w:val="none" w:sz="0" w:space="0" w:color="auto"/>
        <w:bottom w:val="none" w:sz="0" w:space="0" w:color="auto"/>
        <w:right w:val="none" w:sz="0" w:space="0" w:color="auto"/>
      </w:divBdr>
    </w:div>
    <w:div w:id="1179002196">
      <w:bodyDiv w:val="1"/>
      <w:marLeft w:val="0"/>
      <w:marRight w:val="0"/>
      <w:marTop w:val="0"/>
      <w:marBottom w:val="0"/>
      <w:divBdr>
        <w:top w:val="none" w:sz="0" w:space="0" w:color="auto"/>
        <w:left w:val="none" w:sz="0" w:space="0" w:color="auto"/>
        <w:bottom w:val="none" w:sz="0" w:space="0" w:color="auto"/>
        <w:right w:val="none" w:sz="0" w:space="0" w:color="auto"/>
      </w:divBdr>
    </w:div>
    <w:div w:id="1181353398">
      <w:bodyDiv w:val="1"/>
      <w:marLeft w:val="0"/>
      <w:marRight w:val="0"/>
      <w:marTop w:val="0"/>
      <w:marBottom w:val="0"/>
      <w:divBdr>
        <w:top w:val="none" w:sz="0" w:space="0" w:color="auto"/>
        <w:left w:val="none" w:sz="0" w:space="0" w:color="auto"/>
        <w:bottom w:val="none" w:sz="0" w:space="0" w:color="auto"/>
        <w:right w:val="none" w:sz="0" w:space="0" w:color="auto"/>
      </w:divBdr>
    </w:div>
    <w:div w:id="1200124884">
      <w:bodyDiv w:val="1"/>
      <w:marLeft w:val="0"/>
      <w:marRight w:val="0"/>
      <w:marTop w:val="0"/>
      <w:marBottom w:val="0"/>
      <w:divBdr>
        <w:top w:val="none" w:sz="0" w:space="0" w:color="auto"/>
        <w:left w:val="none" w:sz="0" w:space="0" w:color="auto"/>
        <w:bottom w:val="none" w:sz="0" w:space="0" w:color="auto"/>
        <w:right w:val="none" w:sz="0" w:space="0" w:color="auto"/>
      </w:divBdr>
    </w:div>
    <w:div w:id="1208493185">
      <w:bodyDiv w:val="1"/>
      <w:marLeft w:val="0"/>
      <w:marRight w:val="0"/>
      <w:marTop w:val="0"/>
      <w:marBottom w:val="0"/>
      <w:divBdr>
        <w:top w:val="none" w:sz="0" w:space="0" w:color="auto"/>
        <w:left w:val="none" w:sz="0" w:space="0" w:color="auto"/>
        <w:bottom w:val="none" w:sz="0" w:space="0" w:color="auto"/>
        <w:right w:val="none" w:sz="0" w:space="0" w:color="auto"/>
      </w:divBdr>
    </w:div>
    <w:div w:id="1209336771">
      <w:bodyDiv w:val="1"/>
      <w:marLeft w:val="0"/>
      <w:marRight w:val="0"/>
      <w:marTop w:val="0"/>
      <w:marBottom w:val="0"/>
      <w:divBdr>
        <w:top w:val="none" w:sz="0" w:space="0" w:color="auto"/>
        <w:left w:val="none" w:sz="0" w:space="0" w:color="auto"/>
        <w:bottom w:val="none" w:sz="0" w:space="0" w:color="auto"/>
        <w:right w:val="none" w:sz="0" w:space="0" w:color="auto"/>
      </w:divBdr>
    </w:div>
    <w:div w:id="1212182855">
      <w:bodyDiv w:val="1"/>
      <w:marLeft w:val="0"/>
      <w:marRight w:val="0"/>
      <w:marTop w:val="0"/>
      <w:marBottom w:val="0"/>
      <w:divBdr>
        <w:top w:val="none" w:sz="0" w:space="0" w:color="auto"/>
        <w:left w:val="none" w:sz="0" w:space="0" w:color="auto"/>
        <w:bottom w:val="none" w:sz="0" w:space="0" w:color="auto"/>
        <w:right w:val="none" w:sz="0" w:space="0" w:color="auto"/>
      </w:divBdr>
    </w:div>
    <w:div w:id="1221209726">
      <w:bodyDiv w:val="1"/>
      <w:marLeft w:val="0"/>
      <w:marRight w:val="0"/>
      <w:marTop w:val="0"/>
      <w:marBottom w:val="0"/>
      <w:divBdr>
        <w:top w:val="none" w:sz="0" w:space="0" w:color="auto"/>
        <w:left w:val="none" w:sz="0" w:space="0" w:color="auto"/>
        <w:bottom w:val="none" w:sz="0" w:space="0" w:color="auto"/>
        <w:right w:val="none" w:sz="0" w:space="0" w:color="auto"/>
      </w:divBdr>
    </w:div>
    <w:div w:id="1238855540">
      <w:bodyDiv w:val="1"/>
      <w:marLeft w:val="0"/>
      <w:marRight w:val="0"/>
      <w:marTop w:val="0"/>
      <w:marBottom w:val="0"/>
      <w:divBdr>
        <w:top w:val="none" w:sz="0" w:space="0" w:color="auto"/>
        <w:left w:val="none" w:sz="0" w:space="0" w:color="auto"/>
        <w:bottom w:val="none" w:sz="0" w:space="0" w:color="auto"/>
        <w:right w:val="none" w:sz="0" w:space="0" w:color="auto"/>
      </w:divBdr>
    </w:div>
    <w:div w:id="1244611193">
      <w:bodyDiv w:val="1"/>
      <w:marLeft w:val="0"/>
      <w:marRight w:val="0"/>
      <w:marTop w:val="0"/>
      <w:marBottom w:val="0"/>
      <w:divBdr>
        <w:top w:val="none" w:sz="0" w:space="0" w:color="auto"/>
        <w:left w:val="none" w:sz="0" w:space="0" w:color="auto"/>
        <w:bottom w:val="none" w:sz="0" w:space="0" w:color="auto"/>
        <w:right w:val="none" w:sz="0" w:space="0" w:color="auto"/>
      </w:divBdr>
    </w:div>
    <w:div w:id="1246761410">
      <w:bodyDiv w:val="1"/>
      <w:marLeft w:val="0"/>
      <w:marRight w:val="0"/>
      <w:marTop w:val="0"/>
      <w:marBottom w:val="0"/>
      <w:divBdr>
        <w:top w:val="none" w:sz="0" w:space="0" w:color="auto"/>
        <w:left w:val="none" w:sz="0" w:space="0" w:color="auto"/>
        <w:bottom w:val="none" w:sz="0" w:space="0" w:color="auto"/>
        <w:right w:val="none" w:sz="0" w:space="0" w:color="auto"/>
      </w:divBdr>
    </w:div>
    <w:div w:id="1263689343">
      <w:bodyDiv w:val="1"/>
      <w:marLeft w:val="0"/>
      <w:marRight w:val="0"/>
      <w:marTop w:val="0"/>
      <w:marBottom w:val="0"/>
      <w:divBdr>
        <w:top w:val="none" w:sz="0" w:space="0" w:color="auto"/>
        <w:left w:val="none" w:sz="0" w:space="0" w:color="auto"/>
        <w:bottom w:val="none" w:sz="0" w:space="0" w:color="auto"/>
        <w:right w:val="none" w:sz="0" w:space="0" w:color="auto"/>
      </w:divBdr>
    </w:div>
    <w:div w:id="1265728540">
      <w:bodyDiv w:val="1"/>
      <w:marLeft w:val="0"/>
      <w:marRight w:val="0"/>
      <w:marTop w:val="0"/>
      <w:marBottom w:val="0"/>
      <w:divBdr>
        <w:top w:val="none" w:sz="0" w:space="0" w:color="auto"/>
        <w:left w:val="none" w:sz="0" w:space="0" w:color="auto"/>
        <w:bottom w:val="none" w:sz="0" w:space="0" w:color="auto"/>
        <w:right w:val="none" w:sz="0" w:space="0" w:color="auto"/>
      </w:divBdr>
    </w:div>
    <w:div w:id="1279029333">
      <w:bodyDiv w:val="1"/>
      <w:marLeft w:val="0"/>
      <w:marRight w:val="0"/>
      <w:marTop w:val="0"/>
      <w:marBottom w:val="0"/>
      <w:divBdr>
        <w:top w:val="none" w:sz="0" w:space="0" w:color="auto"/>
        <w:left w:val="none" w:sz="0" w:space="0" w:color="auto"/>
        <w:bottom w:val="none" w:sz="0" w:space="0" w:color="auto"/>
        <w:right w:val="none" w:sz="0" w:space="0" w:color="auto"/>
      </w:divBdr>
    </w:div>
    <w:div w:id="1280338431">
      <w:bodyDiv w:val="1"/>
      <w:marLeft w:val="0"/>
      <w:marRight w:val="0"/>
      <w:marTop w:val="0"/>
      <w:marBottom w:val="0"/>
      <w:divBdr>
        <w:top w:val="none" w:sz="0" w:space="0" w:color="auto"/>
        <w:left w:val="none" w:sz="0" w:space="0" w:color="auto"/>
        <w:bottom w:val="none" w:sz="0" w:space="0" w:color="auto"/>
        <w:right w:val="none" w:sz="0" w:space="0" w:color="auto"/>
      </w:divBdr>
    </w:div>
    <w:div w:id="1285892452">
      <w:bodyDiv w:val="1"/>
      <w:marLeft w:val="0"/>
      <w:marRight w:val="0"/>
      <w:marTop w:val="0"/>
      <w:marBottom w:val="0"/>
      <w:divBdr>
        <w:top w:val="none" w:sz="0" w:space="0" w:color="auto"/>
        <w:left w:val="none" w:sz="0" w:space="0" w:color="auto"/>
        <w:bottom w:val="none" w:sz="0" w:space="0" w:color="auto"/>
        <w:right w:val="none" w:sz="0" w:space="0" w:color="auto"/>
      </w:divBdr>
    </w:div>
    <w:div w:id="1309363099">
      <w:bodyDiv w:val="1"/>
      <w:marLeft w:val="0"/>
      <w:marRight w:val="0"/>
      <w:marTop w:val="0"/>
      <w:marBottom w:val="0"/>
      <w:divBdr>
        <w:top w:val="none" w:sz="0" w:space="0" w:color="auto"/>
        <w:left w:val="none" w:sz="0" w:space="0" w:color="auto"/>
        <w:bottom w:val="none" w:sz="0" w:space="0" w:color="auto"/>
        <w:right w:val="none" w:sz="0" w:space="0" w:color="auto"/>
      </w:divBdr>
    </w:div>
    <w:div w:id="1310867364">
      <w:bodyDiv w:val="1"/>
      <w:marLeft w:val="0"/>
      <w:marRight w:val="0"/>
      <w:marTop w:val="0"/>
      <w:marBottom w:val="0"/>
      <w:divBdr>
        <w:top w:val="none" w:sz="0" w:space="0" w:color="auto"/>
        <w:left w:val="none" w:sz="0" w:space="0" w:color="auto"/>
        <w:bottom w:val="none" w:sz="0" w:space="0" w:color="auto"/>
        <w:right w:val="none" w:sz="0" w:space="0" w:color="auto"/>
      </w:divBdr>
    </w:div>
    <w:div w:id="1316225852">
      <w:bodyDiv w:val="1"/>
      <w:marLeft w:val="0"/>
      <w:marRight w:val="0"/>
      <w:marTop w:val="0"/>
      <w:marBottom w:val="0"/>
      <w:divBdr>
        <w:top w:val="none" w:sz="0" w:space="0" w:color="auto"/>
        <w:left w:val="none" w:sz="0" w:space="0" w:color="auto"/>
        <w:bottom w:val="none" w:sz="0" w:space="0" w:color="auto"/>
        <w:right w:val="none" w:sz="0" w:space="0" w:color="auto"/>
      </w:divBdr>
    </w:div>
    <w:div w:id="1318266258">
      <w:bodyDiv w:val="1"/>
      <w:marLeft w:val="0"/>
      <w:marRight w:val="0"/>
      <w:marTop w:val="0"/>
      <w:marBottom w:val="0"/>
      <w:divBdr>
        <w:top w:val="none" w:sz="0" w:space="0" w:color="auto"/>
        <w:left w:val="none" w:sz="0" w:space="0" w:color="auto"/>
        <w:bottom w:val="none" w:sz="0" w:space="0" w:color="auto"/>
        <w:right w:val="none" w:sz="0" w:space="0" w:color="auto"/>
      </w:divBdr>
    </w:div>
    <w:div w:id="1326397994">
      <w:bodyDiv w:val="1"/>
      <w:marLeft w:val="0"/>
      <w:marRight w:val="0"/>
      <w:marTop w:val="0"/>
      <w:marBottom w:val="0"/>
      <w:divBdr>
        <w:top w:val="none" w:sz="0" w:space="0" w:color="auto"/>
        <w:left w:val="none" w:sz="0" w:space="0" w:color="auto"/>
        <w:bottom w:val="none" w:sz="0" w:space="0" w:color="auto"/>
        <w:right w:val="none" w:sz="0" w:space="0" w:color="auto"/>
      </w:divBdr>
    </w:div>
    <w:div w:id="1329406513">
      <w:bodyDiv w:val="1"/>
      <w:marLeft w:val="0"/>
      <w:marRight w:val="0"/>
      <w:marTop w:val="0"/>
      <w:marBottom w:val="0"/>
      <w:divBdr>
        <w:top w:val="none" w:sz="0" w:space="0" w:color="auto"/>
        <w:left w:val="none" w:sz="0" w:space="0" w:color="auto"/>
        <w:bottom w:val="none" w:sz="0" w:space="0" w:color="auto"/>
        <w:right w:val="none" w:sz="0" w:space="0" w:color="auto"/>
      </w:divBdr>
    </w:div>
    <w:div w:id="1349451913">
      <w:bodyDiv w:val="1"/>
      <w:marLeft w:val="0"/>
      <w:marRight w:val="0"/>
      <w:marTop w:val="0"/>
      <w:marBottom w:val="0"/>
      <w:divBdr>
        <w:top w:val="none" w:sz="0" w:space="0" w:color="auto"/>
        <w:left w:val="none" w:sz="0" w:space="0" w:color="auto"/>
        <w:bottom w:val="none" w:sz="0" w:space="0" w:color="auto"/>
        <w:right w:val="none" w:sz="0" w:space="0" w:color="auto"/>
      </w:divBdr>
    </w:div>
    <w:div w:id="1350598347">
      <w:bodyDiv w:val="1"/>
      <w:marLeft w:val="0"/>
      <w:marRight w:val="0"/>
      <w:marTop w:val="0"/>
      <w:marBottom w:val="0"/>
      <w:divBdr>
        <w:top w:val="none" w:sz="0" w:space="0" w:color="auto"/>
        <w:left w:val="none" w:sz="0" w:space="0" w:color="auto"/>
        <w:bottom w:val="none" w:sz="0" w:space="0" w:color="auto"/>
        <w:right w:val="none" w:sz="0" w:space="0" w:color="auto"/>
      </w:divBdr>
    </w:div>
    <w:div w:id="1355811037">
      <w:bodyDiv w:val="1"/>
      <w:marLeft w:val="0"/>
      <w:marRight w:val="0"/>
      <w:marTop w:val="0"/>
      <w:marBottom w:val="0"/>
      <w:divBdr>
        <w:top w:val="none" w:sz="0" w:space="0" w:color="auto"/>
        <w:left w:val="none" w:sz="0" w:space="0" w:color="auto"/>
        <w:bottom w:val="none" w:sz="0" w:space="0" w:color="auto"/>
        <w:right w:val="none" w:sz="0" w:space="0" w:color="auto"/>
      </w:divBdr>
    </w:div>
    <w:div w:id="1369061117">
      <w:bodyDiv w:val="1"/>
      <w:marLeft w:val="0"/>
      <w:marRight w:val="0"/>
      <w:marTop w:val="0"/>
      <w:marBottom w:val="0"/>
      <w:divBdr>
        <w:top w:val="none" w:sz="0" w:space="0" w:color="auto"/>
        <w:left w:val="none" w:sz="0" w:space="0" w:color="auto"/>
        <w:bottom w:val="none" w:sz="0" w:space="0" w:color="auto"/>
        <w:right w:val="none" w:sz="0" w:space="0" w:color="auto"/>
      </w:divBdr>
    </w:div>
    <w:div w:id="1376540344">
      <w:bodyDiv w:val="1"/>
      <w:marLeft w:val="0"/>
      <w:marRight w:val="0"/>
      <w:marTop w:val="0"/>
      <w:marBottom w:val="0"/>
      <w:divBdr>
        <w:top w:val="none" w:sz="0" w:space="0" w:color="auto"/>
        <w:left w:val="none" w:sz="0" w:space="0" w:color="auto"/>
        <w:bottom w:val="none" w:sz="0" w:space="0" w:color="auto"/>
        <w:right w:val="none" w:sz="0" w:space="0" w:color="auto"/>
      </w:divBdr>
    </w:div>
    <w:div w:id="1379933722">
      <w:bodyDiv w:val="1"/>
      <w:marLeft w:val="0"/>
      <w:marRight w:val="0"/>
      <w:marTop w:val="0"/>
      <w:marBottom w:val="0"/>
      <w:divBdr>
        <w:top w:val="none" w:sz="0" w:space="0" w:color="auto"/>
        <w:left w:val="none" w:sz="0" w:space="0" w:color="auto"/>
        <w:bottom w:val="none" w:sz="0" w:space="0" w:color="auto"/>
        <w:right w:val="none" w:sz="0" w:space="0" w:color="auto"/>
      </w:divBdr>
    </w:div>
    <w:div w:id="1411077576">
      <w:bodyDiv w:val="1"/>
      <w:marLeft w:val="0"/>
      <w:marRight w:val="0"/>
      <w:marTop w:val="0"/>
      <w:marBottom w:val="0"/>
      <w:divBdr>
        <w:top w:val="none" w:sz="0" w:space="0" w:color="auto"/>
        <w:left w:val="none" w:sz="0" w:space="0" w:color="auto"/>
        <w:bottom w:val="none" w:sz="0" w:space="0" w:color="auto"/>
        <w:right w:val="none" w:sz="0" w:space="0" w:color="auto"/>
      </w:divBdr>
    </w:div>
    <w:div w:id="1416435459">
      <w:bodyDiv w:val="1"/>
      <w:marLeft w:val="0"/>
      <w:marRight w:val="0"/>
      <w:marTop w:val="0"/>
      <w:marBottom w:val="0"/>
      <w:divBdr>
        <w:top w:val="none" w:sz="0" w:space="0" w:color="auto"/>
        <w:left w:val="none" w:sz="0" w:space="0" w:color="auto"/>
        <w:bottom w:val="none" w:sz="0" w:space="0" w:color="auto"/>
        <w:right w:val="none" w:sz="0" w:space="0" w:color="auto"/>
      </w:divBdr>
    </w:div>
    <w:div w:id="1422414425">
      <w:bodyDiv w:val="1"/>
      <w:marLeft w:val="0"/>
      <w:marRight w:val="0"/>
      <w:marTop w:val="0"/>
      <w:marBottom w:val="0"/>
      <w:divBdr>
        <w:top w:val="none" w:sz="0" w:space="0" w:color="auto"/>
        <w:left w:val="none" w:sz="0" w:space="0" w:color="auto"/>
        <w:bottom w:val="none" w:sz="0" w:space="0" w:color="auto"/>
        <w:right w:val="none" w:sz="0" w:space="0" w:color="auto"/>
      </w:divBdr>
    </w:div>
    <w:div w:id="1440370280">
      <w:bodyDiv w:val="1"/>
      <w:marLeft w:val="0"/>
      <w:marRight w:val="0"/>
      <w:marTop w:val="0"/>
      <w:marBottom w:val="0"/>
      <w:divBdr>
        <w:top w:val="none" w:sz="0" w:space="0" w:color="auto"/>
        <w:left w:val="none" w:sz="0" w:space="0" w:color="auto"/>
        <w:bottom w:val="none" w:sz="0" w:space="0" w:color="auto"/>
        <w:right w:val="none" w:sz="0" w:space="0" w:color="auto"/>
      </w:divBdr>
    </w:div>
    <w:div w:id="1451822060">
      <w:bodyDiv w:val="1"/>
      <w:marLeft w:val="0"/>
      <w:marRight w:val="0"/>
      <w:marTop w:val="0"/>
      <w:marBottom w:val="0"/>
      <w:divBdr>
        <w:top w:val="none" w:sz="0" w:space="0" w:color="auto"/>
        <w:left w:val="none" w:sz="0" w:space="0" w:color="auto"/>
        <w:bottom w:val="none" w:sz="0" w:space="0" w:color="auto"/>
        <w:right w:val="none" w:sz="0" w:space="0" w:color="auto"/>
      </w:divBdr>
    </w:div>
    <w:div w:id="1457679715">
      <w:bodyDiv w:val="1"/>
      <w:marLeft w:val="0"/>
      <w:marRight w:val="0"/>
      <w:marTop w:val="0"/>
      <w:marBottom w:val="0"/>
      <w:divBdr>
        <w:top w:val="none" w:sz="0" w:space="0" w:color="auto"/>
        <w:left w:val="none" w:sz="0" w:space="0" w:color="auto"/>
        <w:bottom w:val="none" w:sz="0" w:space="0" w:color="auto"/>
        <w:right w:val="none" w:sz="0" w:space="0" w:color="auto"/>
      </w:divBdr>
    </w:div>
    <w:div w:id="1460034350">
      <w:bodyDiv w:val="1"/>
      <w:marLeft w:val="0"/>
      <w:marRight w:val="0"/>
      <w:marTop w:val="0"/>
      <w:marBottom w:val="0"/>
      <w:divBdr>
        <w:top w:val="none" w:sz="0" w:space="0" w:color="auto"/>
        <w:left w:val="none" w:sz="0" w:space="0" w:color="auto"/>
        <w:bottom w:val="none" w:sz="0" w:space="0" w:color="auto"/>
        <w:right w:val="none" w:sz="0" w:space="0" w:color="auto"/>
      </w:divBdr>
    </w:div>
    <w:div w:id="1467897917">
      <w:bodyDiv w:val="1"/>
      <w:marLeft w:val="0"/>
      <w:marRight w:val="0"/>
      <w:marTop w:val="0"/>
      <w:marBottom w:val="0"/>
      <w:divBdr>
        <w:top w:val="none" w:sz="0" w:space="0" w:color="auto"/>
        <w:left w:val="none" w:sz="0" w:space="0" w:color="auto"/>
        <w:bottom w:val="none" w:sz="0" w:space="0" w:color="auto"/>
        <w:right w:val="none" w:sz="0" w:space="0" w:color="auto"/>
      </w:divBdr>
    </w:div>
    <w:div w:id="1471754201">
      <w:bodyDiv w:val="1"/>
      <w:marLeft w:val="0"/>
      <w:marRight w:val="0"/>
      <w:marTop w:val="0"/>
      <w:marBottom w:val="0"/>
      <w:divBdr>
        <w:top w:val="none" w:sz="0" w:space="0" w:color="auto"/>
        <w:left w:val="none" w:sz="0" w:space="0" w:color="auto"/>
        <w:bottom w:val="none" w:sz="0" w:space="0" w:color="auto"/>
        <w:right w:val="none" w:sz="0" w:space="0" w:color="auto"/>
      </w:divBdr>
    </w:div>
    <w:div w:id="1474172796">
      <w:bodyDiv w:val="1"/>
      <w:marLeft w:val="0"/>
      <w:marRight w:val="0"/>
      <w:marTop w:val="0"/>
      <w:marBottom w:val="0"/>
      <w:divBdr>
        <w:top w:val="none" w:sz="0" w:space="0" w:color="auto"/>
        <w:left w:val="none" w:sz="0" w:space="0" w:color="auto"/>
        <w:bottom w:val="none" w:sz="0" w:space="0" w:color="auto"/>
        <w:right w:val="none" w:sz="0" w:space="0" w:color="auto"/>
      </w:divBdr>
    </w:div>
    <w:div w:id="1481653134">
      <w:bodyDiv w:val="1"/>
      <w:marLeft w:val="0"/>
      <w:marRight w:val="0"/>
      <w:marTop w:val="0"/>
      <w:marBottom w:val="0"/>
      <w:divBdr>
        <w:top w:val="none" w:sz="0" w:space="0" w:color="auto"/>
        <w:left w:val="none" w:sz="0" w:space="0" w:color="auto"/>
        <w:bottom w:val="none" w:sz="0" w:space="0" w:color="auto"/>
        <w:right w:val="none" w:sz="0" w:space="0" w:color="auto"/>
      </w:divBdr>
    </w:div>
    <w:div w:id="1487941743">
      <w:bodyDiv w:val="1"/>
      <w:marLeft w:val="0"/>
      <w:marRight w:val="0"/>
      <w:marTop w:val="0"/>
      <w:marBottom w:val="0"/>
      <w:divBdr>
        <w:top w:val="none" w:sz="0" w:space="0" w:color="auto"/>
        <w:left w:val="none" w:sz="0" w:space="0" w:color="auto"/>
        <w:bottom w:val="none" w:sz="0" w:space="0" w:color="auto"/>
        <w:right w:val="none" w:sz="0" w:space="0" w:color="auto"/>
      </w:divBdr>
    </w:div>
    <w:div w:id="1499686263">
      <w:bodyDiv w:val="1"/>
      <w:marLeft w:val="0"/>
      <w:marRight w:val="0"/>
      <w:marTop w:val="0"/>
      <w:marBottom w:val="0"/>
      <w:divBdr>
        <w:top w:val="none" w:sz="0" w:space="0" w:color="auto"/>
        <w:left w:val="none" w:sz="0" w:space="0" w:color="auto"/>
        <w:bottom w:val="none" w:sz="0" w:space="0" w:color="auto"/>
        <w:right w:val="none" w:sz="0" w:space="0" w:color="auto"/>
      </w:divBdr>
    </w:div>
    <w:div w:id="1511750353">
      <w:bodyDiv w:val="1"/>
      <w:marLeft w:val="0"/>
      <w:marRight w:val="0"/>
      <w:marTop w:val="0"/>
      <w:marBottom w:val="0"/>
      <w:divBdr>
        <w:top w:val="none" w:sz="0" w:space="0" w:color="auto"/>
        <w:left w:val="none" w:sz="0" w:space="0" w:color="auto"/>
        <w:bottom w:val="none" w:sz="0" w:space="0" w:color="auto"/>
        <w:right w:val="none" w:sz="0" w:space="0" w:color="auto"/>
      </w:divBdr>
    </w:div>
    <w:div w:id="1519729953">
      <w:bodyDiv w:val="1"/>
      <w:marLeft w:val="0"/>
      <w:marRight w:val="0"/>
      <w:marTop w:val="0"/>
      <w:marBottom w:val="0"/>
      <w:divBdr>
        <w:top w:val="none" w:sz="0" w:space="0" w:color="auto"/>
        <w:left w:val="none" w:sz="0" w:space="0" w:color="auto"/>
        <w:bottom w:val="none" w:sz="0" w:space="0" w:color="auto"/>
        <w:right w:val="none" w:sz="0" w:space="0" w:color="auto"/>
      </w:divBdr>
    </w:div>
    <w:div w:id="1525632398">
      <w:bodyDiv w:val="1"/>
      <w:marLeft w:val="0"/>
      <w:marRight w:val="0"/>
      <w:marTop w:val="0"/>
      <w:marBottom w:val="0"/>
      <w:divBdr>
        <w:top w:val="none" w:sz="0" w:space="0" w:color="auto"/>
        <w:left w:val="none" w:sz="0" w:space="0" w:color="auto"/>
        <w:bottom w:val="none" w:sz="0" w:space="0" w:color="auto"/>
        <w:right w:val="none" w:sz="0" w:space="0" w:color="auto"/>
      </w:divBdr>
    </w:div>
    <w:div w:id="1526292248">
      <w:bodyDiv w:val="1"/>
      <w:marLeft w:val="0"/>
      <w:marRight w:val="0"/>
      <w:marTop w:val="0"/>
      <w:marBottom w:val="0"/>
      <w:divBdr>
        <w:top w:val="none" w:sz="0" w:space="0" w:color="auto"/>
        <w:left w:val="none" w:sz="0" w:space="0" w:color="auto"/>
        <w:bottom w:val="none" w:sz="0" w:space="0" w:color="auto"/>
        <w:right w:val="none" w:sz="0" w:space="0" w:color="auto"/>
      </w:divBdr>
    </w:div>
    <w:div w:id="1537544011">
      <w:bodyDiv w:val="1"/>
      <w:marLeft w:val="0"/>
      <w:marRight w:val="0"/>
      <w:marTop w:val="0"/>
      <w:marBottom w:val="0"/>
      <w:divBdr>
        <w:top w:val="none" w:sz="0" w:space="0" w:color="auto"/>
        <w:left w:val="none" w:sz="0" w:space="0" w:color="auto"/>
        <w:bottom w:val="none" w:sz="0" w:space="0" w:color="auto"/>
        <w:right w:val="none" w:sz="0" w:space="0" w:color="auto"/>
      </w:divBdr>
    </w:div>
    <w:div w:id="1542742874">
      <w:bodyDiv w:val="1"/>
      <w:marLeft w:val="0"/>
      <w:marRight w:val="0"/>
      <w:marTop w:val="0"/>
      <w:marBottom w:val="0"/>
      <w:divBdr>
        <w:top w:val="none" w:sz="0" w:space="0" w:color="auto"/>
        <w:left w:val="none" w:sz="0" w:space="0" w:color="auto"/>
        <w:bottom w:val="none" w:sz="0" w:space="0" w:color="auto"/>
        <w:right w:val="none" w:sz="0" w:space="0" w:color="auto"/>
      </w:divBdr>
    </w:div>
    <w:div w:id="1546867441">
      <w:bodyDiv w:val="1"/>
      <w:marLeft w:val="0"/>
      <w:marRight w:val="0"/>
      <w:marTop w:val="0"/>
      <w:marBottom w:val="0"/>
      <w:divBdr>
        <w:top w:val="none" w:sz="0" w:space="0" w:color="auto"/>
        <w:left w:val="none" w:sz="0" w:space="0" w:color="auto"/>
        <w:bottom w:val="none" w:sz="0" w:space="0" w:color="auto"/>
        <w:right w:val="none" w:sz="0" w:space="0" w:color="auto"/>
      </w:divBdr>
    </w:div>
    <w:div w:id="1547522106">
      <w:bodyDiv w:val="1"/>
      <w:marLeft w:val="0"/>
      <w:marRight w:val="0"/>
      <w:marTop w:val="0"/>
      <w:marBottom w:val="0"/>
      <w:divBdr>
        <w:top w:val="none" w:sz="0" w:space="0" w:color="auto"/>
        <w:left w:val="none" w:sz="0" w:space="0" w:color="auto"/>
        <w:bottom w:val="none" w:sz="0" w:space="0" w:color="auto"/>
        <w:right w:val="none" w:sz="0" w:space="0" w:color="auto"/>
      </w:divBdr>
    </w:div>
    <w:div w:id="1552383417">
      <w:bodyDiv w:val="1"/>
      <w:marLeft w:val="0"/>
      <w:marRight w:val="0"/>
      <w:marTop w:val="0"/>
      <w:marBottom w:val="0"/>
      <w:divBdr>
        <w:top w:val="none" w:sz="0" w:space="0" w:color="auto"/>
        <w:left w:val="none" w:sz="0" w:space="0" w:color="auto"/>
        <w:bottom w:val="none" w:sz="0" w:space="0" w:color="auto"/>
        <w:right w:val="none" w:sz="0" w:space="0" w:color="auto"/>
      </w:divBdr>
    </w:div>
    <w:div w:id="1591770317">
      <w:bodyDiv w:val="1"/>
      <w:marLeft w:val="0"/>
      <w:marRight w:val="0"/>
      <w:marTop w:val="0"/>
      <w:marBottom w:val="0"/>
      <w:divBdr>
        <w:top w:val="none" w:sz="0" w:space="0" w:color="auto"/>
        <w:left w:val="none" w:sz="0" w:space="0" w:color="auto"/>
        <w:bottom w:val="none" w:sz="0" w:space="0" w:color="auto"/>
        <w:right w:val="none" w:sz="0" w:space="0" w:color="auto"/>
      </w:divBdr>
    </w:div>
    <w:div w:id="1612853639">
      <w:bodyDiv w:val="1"/>
      <w:marLeft w:val="0"/>
      <w:marRight w:val="0"/>
      <w:marTop w:val="0"/>
      <w:marBottom w:val="0"/>
      <w:divBdr>
        <w:top w:val="none" w:sz="0" w:space="0" w:color="auto"/>
        <w:left w:val="none" w:sz="0" w:space="0" w:color="auto"/>
        <w:bottom w:val="none" w:sz="0" w:space="0" w:color="auto"/>
        <w:right w:val="none" w:sz="0" w:space="0" w:color="auto"/>
      </w:divBdr>
    </w:div>
    <w:div w:id="1621380034">
      <w:bodyDiv w:val="1"/>
      <w:marLeft w:val="0"/>
      <w:marRight w:val="0"/>
      <w:marTop w:val="0"/>
      <w:marBottom w:val="0"/>
      <w:divBdr>
        <w:top w:val="none" w:sz="0" w:space="0" w:color="auto"/>
        <w:left w:val="none" w:sz="0" w:space="0" w:color="auto"/>
        <w:bottom w:val="none" w:sz="0" w:space="0" w:color="auto"/>
        <w:right w:val="none" w:sz="0" w:space="0" w:color="auto"/>
      </w:divBdr>
    </w:div>
    <w:div w:id="1628196086">
      <w:bodyDiv w:val="1"/>
      <w:marLeft w:val="0"/>
      <w:marRight w:val="0"/>
      <w:marTop w:val="0"/>
      <w:marBottom w:val="0"/>
      <w:divBdr>
        <w:top w:val="none" w:sz="0" w:space="0" w:color="auto"/>
        <w:left w:val="none" w:sz="0" w:space="0" w:color="auto"/>
        <w:bottom w:val="none" w:sz="0" w:space="0" w:color="auto"/>
        <w:right w:val="none" w:sz="0" w:space="0" w:color="auto"/>
      </w:divBdr>
    </w:div>
    <w:div w:id="1628732154">
      <w:bodyDiv w:val="1"/>
      <w:marLeft w:val="0"/>
      <w:marRight w:val="0"/>
      <w:marTop w:val="0"/>
      <w:marBottom w:val="0"/>
      <w:divBdr>
        <w:top w:val="none" w:sz="0" w:space="0" w:color="auto"/>
        <w:left w:val="none" w:sz="0" w:space="0" w:color="auto"/>
        <w:bottom w:val="none" w:sz="0" w:space="0" w:color="auto"/>
        <w:right w:val="none" w:sz="0" w:space="0" w:color="auto"/>
      </w:divBdr>
    </w:div>
    <w:div w:id="1642882863">
      <w:bodyDiv w:val="1"/>
      <w:marLeft w:val="0"/>
      <w:marRight w:val="0"/>
      <w:marTop w:val="0"/>
      <w:marBottom w:val="0"/>
      <w:divBdr>
        <w:top w:val="none" w:sz="0" w:space="0" w:color="auto"/>
        <w:left w:val="none" w:sz="0" w:space="0" w:color="auto"/>
        <w:bottom w:val="none" w:sz="0" w:space="0" w:color="auto"/>
        <w:right w:val="none" w:sz="0" w:space="0" w:color="auto"/>
      </w:divBdr>
    </w:div>
    <w:div w:id="1656226366">
      <w:bodyDiv w:val="1"/>
      <w:marLeft w:val="0"/>
      <w:marRight w:val="0"/>
      <w:marTop w:val="0"/>
      <w:marBottom w:val="0"/>
      <w:divBdr>
        <w:top w:val="none" w:sz="0" w:space="0" w:color="auto"/>
        <w:left w:val="none" w:sz="0" w:space="0" w:color="auto"/>
        <w:bottom w:val="none" w:sz="0" w:space="0" w:color="auto"/>
        <w:right w:val="none" w:sz="0" w:space="0" w:color="auto"/>
      </w:divBdr>
    </w:div>
    <w:div w:id="1658149589">
      <w:bodyDiv w:val="1"/>
      <w:marLeft w:val="0"/>
      <w:marRight w:val="0"/>
      <w:marTop w:val="0"/>
      <w:marBottom w:val="0"/>
      <w:divBdr>
        <w:top w:val="none" w:sz="0" w:space="0" w:color="auto"/>
        <w:left w:val="none" w:sz="0" w:space="0" w:color="auto"/>
        <w:bottom w:val="none" w:sz="0" w:space="0" w:color="auto"/>
        <w:right w:val="none" w:sz="0" w:space="0" w:color="auto"/>
      </w:divBdr>
    </w:div>
    <w:div w:id="1664629103">
      <w:bodyDiv w:val="1"/>
      <w:marLeft w:val="0"/>
      <w:marRight w:val="0"/>
      <w:marTop w:val="0"/>
      <w:marBottom w:val="0"/>
      <w:divBdr>
        <w:top w:val="none" w:sz="0" w:space="0" w:color="auto"/>
        <w:left w:val="none" w:sz="0" w:space="0" w:color="auto"/>
        <w:bottom w:val="none" w:sz="0" w:space="0" w:color="auto"/>
        <w:right w:val="none" w:sz="0" w:space="0" w:color="auto"/>
      </w:divBdr>
    </w:div>
    <w:div w:id="1666545395">
      <w:bodyDiv w:val="1"/>
      <w:marLeft w:val="0"/>
      <w:marRight w:val="0"/>
      <w:marTop w:val="0"/>
      <w:marBottom w:val="0"/>
      <w:divBdr>
        <w:top w:val="none" w:sz="0" w:space="0" w:color="auto"/>
        <w:left w:val="none" w:sz="0" w:space="0" w:color="auto"/>
        <w:bottom w:val="none" w:sz="0" w:space="0" w:color="auto"/>
        <w:right w:val="none" w:sz="0" w:space="0" w:color="auto"/>
      </w:divBdr>
    </w:div>
    <w:div w:id="1684623895">
      <w:bodyDiv w:val="1"/>
      <w:marLeft w:val="0"/>
      <w:marRight w:val="0"/>
      <w:marTop w:val="0"/>
      <w:marBottom w:val="0"/>
      <w:divBdr>
        <w:top w:val="none" w:sz="0" w:space="0" w:color="auto"/>
        <w:left w:val="none" w:sz="0" w:space="0" w:color="auto"/>
        <w:bottom w:val="none" w:sz="0" w:space="0" w:color="auto"/>
        <w:right w:val="none" w:sz="0" w:space="0" w:color="auto"/>
      </w:divBdr>
    </w:div>
    <w:div w:id="1685741249">
      <w:bodyDiv w:val="1"/>
      <w:marLeft w:val="0"/>
      <w:marRight w:val="0"/>
      <w:marTop w:val="0"/>
      <w:marBottom w:val="0"/>
      <w:divBdr>
        <w:top w:val="none" w:sz="0" w:space="0" w:color="auto"/>
        <w:left w:val="none" w:sz="0" w:space="0" w:color="auto"/>
        <w:bottom w:val="none" w:sz="0" w:space="0" w:color="auto"/>
        <w:right w:val="none" w:sz="0" w:space="0" w:color="auto"/>
      </w:divBdr>
    </w:div>
    <w:div w:id="1686902281">
      <w:bodyDiv w:val="1"/>
      <w:marLeft w:val="0"/>
      <w:marRight w:val="0"/>
      <w:marTop w:val="0"/>
      <w:marBottom w:val="0"/>
      <w:divBdr>
        <w:top w:val="none" w:sz="0" w:space="0" w:color="auto"/>
        <w:left w:val="none" w:sz="0" w:space="0" w:color="auto"/>
        <w:bottom w:val="none" w:sz="0" w:space="0" w:color="auto"/>
        <w:right w:val="none" w:sz="0" w:space="0" w:color="auto"/>
      </w:divBdr>
    </w:div>
    <w:div w:id="1687364768">
      <w:bodyDiv w:val="1"/>
      <w:marLeft w:val="0"/>
      <w:marRight w:val="0"/>
      <w:marTop w:val="0"/>
      <w:marBottom w:val="0"/>
      <w:divBdr>
        <w:top w:val="none" w:sz="0" w:space="0" w:color="auto"/>
        <w:left w:val="none" w:sz="0" w:space="0" w:color="auto"/>
        <w:bottom w:val="none" w:sz="0" w:space="0" w:color="auto"/>
        <w:right w:val="none" w:sz="0" w:space="0" w:color="auto"/>
      </w:divBdr>
    </w:div>
    <w:div w:id="1692758935">
      <w:bodyDiv w:val="1"/>
      <w:marLeft w:val="0"/>
      <w:marRight w:val="0"/>
      <w:marTop w:val="0"/>
      <w:marBottom w:val="0"/>
      <w:divBdr>
        <w:top w:val="none" w:sz="0" w:space="0" w:color="auto"/>
        <w:left w:val="none" w:sz="0" w:space="0" w:color="auto"/>
        <w:bottom w:val="none" w:sz="0" w:space="0" w:color="auto"/>
        <w:right w:val="none" w:sz="0" w:space="0" w:color="auto"/>
      </w:divBdr>
    </w:div>
    <w:div w:id="1700424607">
      <w:bodyDiv w:val="1"/>
      <w:marLeft w:val="0"/>
      <w:marRight w:val="0"/>
      <w:marTop w:val="0"/>
      <w:marBottom w:val="0"/>
      <w:divBdr>
        <w:top w:val="none" w:sz="0" w:space="0" w:color="auto"/>
        <w:left w:val="none" w:sz="0" w:space="0" w:color="auto"/>
        <w:bottom w:val="none" w:sz="0" w:space="0" w:color="auto"/>
        <w:right w:val="none" w:sz="0" w:space="0" w:color="auto"/>
      </w:divBdr>
    </w:div>
    <w:div w:id="1702903086">
      <w:bodyDiv w:val="1"/>
      <w:marLeft w:val="0"/>
      <w:marRight w:val="0"/>
      <w:marTop w:val="0"/>
      <w:marBottom w:val="0"/>
      <w:divBdr>
        <w:top w:val="none" w:sz="0" w:space="0" w:color="auto"/>
        <w:left w:val="none" w:sz="0" w:space="0" w:color="auto"/>
        <w:bottom w:val="none" w:sz="0" w:space="0" w:color="auto"/>
        <w:right w:val="none" w:sz="0" w:space="0" w:color="auto"/>
      </w:divBdr>
    </w:div>
    <w:div w:id="1706439254">
      <w:bodyDiv w:val="1"/>
      <w:marLeft w:val="0"/>
      <w:marRight w:val="0"/>
      <w:marTop w:val="0"/>
      <w:marBottom w:val="0"/>
      <w:divBdr>
        <w:top w:val="none" w:sz="0" w:space="0" w:color="auto"/>
        <w:left w:val="none" w:sz="0" w:space="0" w:color="auto"/>
        <w:bottom w:val="none" w:sz="0" w:space="0" w:color="auto"/>
        <w:right w:val="none" w:sz="0" w:space="0" w:color="auto"/>
      </w:divBdr>
    </w:div>
    <w:div w:id="1709335464">
      <w:bodyDiv w:val="1"/>
      <w:marLeft w:val="0"/>
      <w:marRight w:val="0"/>
      <w:marTop w:val="0"/>
      <w:marBottom w:val="0"/>
      <w:divBdr>
        <w:top w:val="none" w:sz="0" w:space="0" w:color="auto"/>
        <w:left w:val="none" w:sz="0" w:space="0" w:color="auto"/>
        <w:bottom w:val="none" w:sz="0" w:space="0" w:color="auto"/>
        <w:right w:val="none" w:sz="0" w:space="0" w:color="auto"/>
      </w:divBdr>
    </w:div>
    <w:div w:id="1720395589">
      <w:bodyDiv w:val="1"/>
      <w:marLeft w:val="0"/>
      <w:marRight w:val="0"/>
      <w:marTop w:val="0"/>
      <w:marBottom w:val="0"/>
      <w:divBdr>
        <w:top w:val="none" w:sz="0" w:space="0" w:color="auto"/>
        <w:left w:val="none" w:sz="0" w:space="0" w:color="auto"/>
        <w:bottom w:val="none" w:sz="0" w:space="0" w:color="auto"/>
        <w:right w:val="none" w:sz="0" w:space="0" w:color="auto"/>
      </w:divBdr>
    </w:div>
    <w:div w:id="1733237363">
      <w:bodyDiv w:val="1"/>
      <w:marLeft w:val="0"/>
      <w:marRight w:val="0"/>
      <w:marTop w:val="0"/>
      <w:marBottom w:val="0"/>
      <w:divBdr>
        <w:top w:val="none" w:sz="0" w:space="0" w:color="auto"/>
        <w:left w:val="none" w:sz="0" w:space="0" w:color="auto"/>
        <w:bottom w:val="none" w:sz="0" w:space="0" w:color="auto"/>
        <w:right w:val="none" w:sz="0" w:space="0" w:color="auto"/>
      </w:divBdr>
    </w:div>
    <w:div w:id="1740398547">
      <w:bodyDiv w:val="1"/>
      <w:marLeft w:val="0"/>
      <w:marRight w:val="0"/>
      <w:marTop w:val="0"/>
      <w:marBottom w:val="0"/>
      <w:divBdr>
        <w:top w:val="none" w:sz="0" w:space="0" w:color="auto"/>
        <w:left w:val="none" w:sz="0" w:space="0" w:color="auto"/>
        <w:bottom w:val="none" w:sz="0" w:space="0" w:color="auto"/>
        <w:right w:val="none" w:sz="0" w:space="0" w:color="auto"/>
      </w:divBdr>
    </w:div>
    <w:div w:id="1740597927">
      <w:bodyDiv w:val="1"/>
      <w:marLeft w:val="0"/>
      <w:marRight w:val="0"/>
      <w:marTop w:val="0"/>
      <w:marBottom w:val="0"/>
      <w:divBdr>
        <w:top w:val="none" w:sz="0" w:space="0" w:color="auto"/>
        <w:left w:val="none" w:sz="0" w:space="0" w:color="auto"/>
        <w:bottom w:val="none" w:sz="0" w:space="0" w:color="auto"/>
        <w:right w:val="none" w:sz="0" w:space="0" w:color="auto"/>
      </w:divBdr>
    </w:div>
    <w:div w:id="1741054871">
      <w:bodyDiv w:val="1"/>
      <w:marLeft w:val="0"/>
      <w:marRight w:val="0"/>
      <w:marTop w:val="0"/>
      <w:marBottom w:val="0"/>
      <w:divBdr>
        <w:top w:val="none" w:sz="0" w:space="0" w:color="auto"/>
        <w:left w:val="none" w:sz="0" w:space="0" w:color="auto"/>
        <w:bottom w:val="none" w:sz="0" w:space="0" w:color="auto"/>
        <w:right w:val="none" w:sz="0" w:space="0" w:color="auto"/>
      </w:divBdr>
    </w:div>
    <w:div w:id="1754550974">
      <w:bodyDiv w:val="1"/>
      <w:marLeft w:val="0"/>
      <w:marRight w:val="0"/>
      <w:marTop w:val="0"/>
      <w:marBottom w:val="0"/>
      <w:divBdr>
        <w:top w:val="none" w:sz="0" w:space="0" w:color="auto"/>
        <w:left w:val="none" w:sz="0" w:space="0" w:color="auto"/>
        <w:bottom w:val="none" w:sz="0" w:space="0" w:color="auto"/>
        <w:right w:val="none" w:sz="0" w:space="0" w:color="auto"/>
      </w:divBdr>
    </w:div>
    <w:div w:id="1755473169">
      <w:bodyDiv w:val="1"/>
      <w:marLeft w:val="0"/>
      <w:marRight w:val="0"/>
      <w:marTop w:val="0"/>
      <w:marBottom w:val="0"/>
      <w:divBdr>
        <w:top w:val="none" w:sz="0" w:space="0" w:color="auto"/>
        <w:left w:val="none" w:sz="0" w:space="0" w:color="auto"/>
        <w:bottom w:val="none" w:sz="0" w:space="0" w:color="auto"/>
        <w:right w:val="none" w:sz="0" w:space="0" w:color="auto"/>
      </w:divBdr>
    </w:div>
    <w:div w:id="1765957307">
      <w:bodyDiv w:val="1"/>
      <w:marLeft w:val="0"/>
      <w:marRight w:val="0"/>
      <w:marTop w:val="0"/>
      <w:marBottom w:val="0"/>
      <w:divBdr>
        <w:top w:val="none" w:sz="0" w:space="0" w:color="auto"/>
        <w:left w:val="none" w:sz="0" w:space="0" w:color="auto"/>
        <w:bottom w:val="none" w:sz="0" w:space="0" w:color="auto"/>
        <w:right w:val="none" w:sz="0" w:space="0" w:color="auto"/>
      </w:divBdr>
    </w:div>
    <w:div w:id="1766146974">
      <w:bodyDiv w:val="1"/>
      <w:marLeft w:val="0"/>
      <w:marRight w:val="0"/>
      <w:marTop w:val="0"/>
      <w:marBottom w:val="0"/>
      <w:divBdr>
        <w:top w:val="none" w:sz="0" w:space="0" w:color="auto"/>
        <w:left w:val="none" w:sz="0" w:space="0" w:color="auto"/>
        <w:bottom w:val="none" w:sz="0" w:space="0" w:color="auto"/>
        <w:right w:val="none" w:sz="0" w:space="0" w:color="auto"/>
      </w:divBdr>
    </w:div>
    <w:div w:id="1766997516">
      <w:bodyDiv w:val="1"/>
      <w:marLeft w:val="0"/>
      <w:marRight w:val="0"/>
      <w:marTop w:val="0"/>
      <w:marBottom w:val="0"/>
      <w:divBdr>
        <w:top w:val="none" w:sz="0" w:space="0" w:color="auto"/>
        <w:left w:val="none" w:sz="0" w:space="0" w:color="auto"/>
        <w:bottom w:val="none" w:sz="0" w:space="0" w:color="auto"/>
        <w:right w:val="none" w:sz="0" w:space="0" w:color="auto"/>
      </w:divBdr>
    </w:div>
    <w:div w:id="1772045954">
      <w:bodyDiv w:val="1"/>
      <w:marLeft w:val="0"/>
      <w:marRight w:val="0"/>
      <w:marTop w:val="0"/>
      <w:marBottom w:val="0"/>
      <w:divBdr>
        <w:top w:val="none" w:sz="0" w:space="0" w:color="auto"/>
        <w:left w:val="none" w:sz="0" w:space="0" w:color="auto"/>
        <w:bottom w:val="none" w:sz="0" w:space="0" w:color="auto"/>
        <w:right w:val="none" w:sz="0" w:space="0" w:color="auto"/>
      </w:divBdr>
    </w:div>
    <w:div w:id="1774930887">
      <w:bodyDiv w:val="1"/>
      <w:marLeft w:val="0"/>
      <w:marRight w:val="0"/>
      <w:marTop w:val="0"/>
      <w:marBottom w:val="0"/>
      <w:divBdr>
        <w:top w:val="none" w:sz="0" w:space="0" w:color="auto"/>
        <w:left w:val="none" w:sz="0" w:space="0" w:color="auto"/>
        <w:bottom w:val="none" w:sz="0" w:space="0" w:color="auto"/>
        <w:right w:val="none" w:sz="0" w:space="0" w:color="auto"/>
      </w:divBdr>
    </w:div>
    <w:div w:id="1783570525">
      <w:bodyDiv w:val="1"/>
      <w:marLeft w:val="0"/>
      <w:marRight w:val="0"/>
      <w:marTop w:val="0"/>
      <w:marBottom w:val="0"/>
      <w:divBdr>
        <w:top w:val="none" w:sz="0" w:space="0" w:color="auto"/>
        <w:left w:val="none" w:sz="0" w:space="0" w:color="auto"/>
        <w:bottom w:val="none" w:sz="0" w:space="0" w:color="auto"/>
        <w:right w:val="none" w:sz="0" w:space="0" w:color="auto"/>
      </w:divBdr>
    </w:div>
    <w:div w:id="1793282705">
      <w:bodyDiv w:val="1"/>
      <w:marLeft w:val="0"/>
      <w:marRight w:val="0"/>
      <w:marTop w:val="0"/>
      <w:marBottom w:val="0"/>
      <w:divBdr>
        <w:top w:val="none" w:sz="0" w:space="0" w:color="auto"/>
        <w:left w:val="none" w:sz="0" w:space="0" w:color="auto"/>
        <w:bottom w:val="none" w:sz="0" w:space="0" w:color="auto"/>
        <w:right w:val="none" w:sz="0" w:space="0" w:color="auto"/>
      </w:divBdr>
    </w:div>
    <w:div w:id="1800106994">
      <w:bodyDiv w:val="1"/>
      <w:marLeft w:val="0"/>
      <w:marRight w:val="0"/>
      <w:marTop w:val="0"/>
      <w:marBottom w:val="0"/>
      <w:divBdr>
        <w:top w:val="none" w:sz="0" w:space="0" w:color="auto"/>
        <w:left w:val="none" w:sz="0" w:space="0" w:color="auto"/>
        <w:bottom w:val="none" w:sz="0" w:space="0" w:color="auto"/>
        <w:right w:val="none" w:sz="0" w:space="0" w:color="auto"/>
      </w:divBdr>
    </w:div>
    <w:div w:id="1806897732">
      <w:bodyDiv w:val="1"/>
      <w:marLeft w:val="0"/>
      <w:marRight w:val="0"/>
      <w:marTop w:val="0"/>
      <w:marBottom w:val="0"/>
      <w:divBdr>
        <w:top w:val="none" w:sz="0" w:space="0" w:color="auto"/>
        <w:left w:val="none" w:sz="0" w:space="0" w:color="auto"/>
        <w:bottom w:val="none" w:sz="0" w:space="0" w:color="auto"/>
        <w:right w:val="none" w:sz="0" w:space="0" w:color="auto"/>
      </w:divBdr>
    </w:div>
    <w:div w:id="1808889907">
      <w:bodyDiv w:val="1"/>
      <w:marLeft w:val="0"/>
      <w:marRight w:val="0"/>
      <w:marTop w:val="0"/>
      <w:marBottom w:val="0"/>
      <w:divBdr>
        <w:top w:val="none" w:sz="0" w:space="0" w:color="auto"/>
        <w:left w:val="none" w:sz="0" w:space="0" w:color="auto"/>
        <w:bottom w:val="none" w:sz="0" w:space="0" w:color="auto"/>
        <w:right w:val="none" w:sz="0" w:space="0" w:color="auto"/>
      </w:divBdr>
    </w:div>
    <w:div w:id="1840072523">
      <w:bodyDiv w:val="1"/>
      <w:marLeft w:val="0"/>
      <w:marRight w:val="0"/>
      <w:marTop w:val="0"/>
      <w:marBottom w:val="0"/>
      <w:divBdr>
        <w:top w:val="none" w:sz="0" w:space="0" w:color="auto"/>
        <w:left w:val="none" w:sz="0" w:space="0" w:color="auto"/>
        <w:bottom w:val="none" w:sz="0" w:space="0" w:color="auto"/>
        <w:right w:val="none" w:sz="0" w:space="0" w:color="auto"/>
      </w:divBdr>
    </w:div>
    <w:div w:id="1840382957">
      <w:bodyDiv w:val="1"/>
      <w:marLeft w:val="0"/>
      <w:marRight w:val="0"/>
      <w:marTop w:val="0"/>
      <w:marBottom w:val="0"/>
      <w:divBdr>
        <w:top w:val="none" w:sz="0" w:space="0" w:color="auto"/>
        <w:left w:val="none" w:sz="0" w:space="0" w:color="auto"/>
        <w:bottom w:val="none" w:sz="0" w:space="0" w:color="auto"/>
        <w:right w:val="none" w:sz="0" w:space="0" w:color="auto"/>
      </w:divBdr>
    </w:div>
    <w:div w:id="1841045150">
      <w:bodyDiv w:val="1"/>
      <w:marLeft w:val="0"/>
      <w:marRight w:val="0"/>
      <w:marTop w:val="0"/>
      <w:marBottom w:val="0"/>
      <w:divBdr>
        <w:top w:val="none" w:sz="0" w:space="0" w:color="auto"/>
        <w:left w:val="none" w:sz="0" w:space="0" w:color="auto"/>
        <w:bottom w:val="none" w:sz="0" w:space="0" w:color="auto"/>
        <w:right w:val="none" w:sz="0" w:space="0" w:color="auto"/>
      </w:divBdr>
    </w:div>
    <w:div w:id="1853256206">
      <w:bodyDiv w:val="1"/>
      <w:marLeft w:val="0"/>
      <w:marRight w:val="0"/>
      <w:marTop w:val="0"/>
      <w:marBottom w:val="0"/>
      <w:divBdr>
        <w:top w:val="none" w:sz="0" w:space="0" w:color="auto"/>
        <w:left w:val="none" w:sz="0" w:space="0" w:color="auto"/>
        <w:bottom w:val="none" w:sz="0" w:space="0" w:color="auto"/>
        <w:right w:val="none" w:sz="0" w:space="0" w:color="auto"/>
      </w:divBdr>
    </w:div>
    <w:div w:id="1857689137">
      <w:bodyDiv w:val="1"/>
      <w:marLeft w:val="0"/>
      <w:marRight w:val="0"/>
      <w:marTop w:val="0"/>
      <w:marBottom w:val="0"/>
      <w:divBdr>
        <w:top w:val="none" w:sz="0" w:space="0" w:color="auto"/>
        <w:left w:val="none" w:sz="0" w:space="0" w:color="auto"/>
        <w:bottom w:val="none" w:sz="0" w:space="0" w:color="auto"/>
        <w:right w:val="none" w:sz="0" w:space="0" w:color="auto"/>
      </w:divBdr>
    </w:div>
    <w:div w:id="1862819363">
      <w:bodyDiv w:val="1"/>
      <w:marLeft w:val="0"/>
      <w:marRight w:val="0"/>
      <w:marTop w:val="0"/>
      <w:marBottom w:val="0"/>
      <w:divBdr>
        <w:top w:val="none" w:sz="0" w:space="0" w:color="auto"/>
        <w:left w:val="none" w:sz="0" w:space="0" w:color="auto"/>
        <w:bottom w:val="none" w:sz="0" w:space="0" w:color="auto"/>
        <w:right w:val="none" w:sz="0" w:space="0" w:color="auto"/>
      </w:divBdr>
    </w:div>
    <w:div w:id="1864442484">
      <w:bodyDiv w:val="1"/>
      <w:marLeft w:val="0"/>
      <w:marRight w:val="0"/>
      <w:marTop w:val="0"/>
      <w:marBottom w:val="0"/>
      <w:divBdr>
        <w:top w:val="none" w:sz="0" w:space="0" w:color="auto"/>
        <w:left w:val="none" w:sz="0" w:space="0" w:color="auto"/>
        <w:bottom w:val="none" w:sz="0" w:space="0" w:color="auto"/>
        <w:right w:val="none" w:sz="0" w:space="0" w:color="auto"/>
      </w:divBdr>
    </w:div>
    <w:div w:id="1864513459">
      <w:bodyDiv w:val="1"/>
      <w:marLeft w:val="0"/>
      <w:marRight w:val="0"/>
      <w:marTop w:val="0"/>
      <w:marBottom w:val="0"/>
      <w:divBdr>
        <w:top w:val="none" w:sz="0" w:space="0" w:color="auto"/>
        <w:left w:val="none" w:sz="0" w:space="0" w:color="auto"/>
        <w:bottom w:val="none" w:sz="0" w:space="0" w:color="auto"/>
        <w:right w:val="none" w:sz="0" w:space="0" w:color="auto"/>
      </w:divBdr>
    </w:div>
    <w:div w:id="1870683334">
      <w:bodyDiv w:val="1"/>
      <w:marLeft w:val="0"/>
      <w:marRight w:val="0"/>
      <w:marTop w:val="0"/>
      <w:marBottom w:val="0"/>
      <w:divBdr>
        <w:top w:val="none" w:sz="0" w:space="0" w:color="auto"/>
        <w:left w:val="none" w:sz="0" w:space="0" w:color="auto"/>
        <w:bottom w:val="none" w:sz="0" w:space="0" w:color="auto"/>
        <w:right w:val="none" w:sz="0" w:space="0" w:color="auto"/>
      </w:divBdr>
    </w:div>
    <w:div w:id="1873225948">
      <w:bodyDiv w:val="1"/>
      <w:marLeft w:val="0"/>
      <w:marRight w:val="0"/>
      <w:marTop w:val="0"/>
      <w:marBottom w:val="0"/>
      <w:divBdr>
        <w:top w:val="none" w:sz="0" w:space="0" w:color="auto"/>
        <w:left w:val="none" w:sz="0" w:space="0" w:color="auto"/>
        <w:bottom w:val="none" w:sz="0" w:space="0" w:color="auto"/>
        <w:right w:val="none" w:sz="0" w:space="0" w:color="auto"/>
      </w:divBdr>
    </w:div>
    <w:div w:id="1877043318">
      <w:bodyDiv w:val="1"/>
      <w:marLeft w:val="0"/>
      <w:marRight w:val="0"/>
      <w:marTop w:val="0"/>
      <w:marBottom w:val="0"/>
      <w:divBdr>
        <w:top w:val="none" w:sz="0" w:space="0" w:color="auto"/>
        <w:left w:val="none" w:sz="0" w:space="0" w:color="auto"/>
        <w:bottom w:val="none" w:sz="0" w:space="0" w:color="auto"/>
        <w:right w:val="none" w:sz="0" w:space="0" w:color="auto"/>
      </w:divBdr>
    </w:div>
    <w:div w:id="1878812842">
      <w:bodyDiv w:val="1"/>
      <w:marLeft w:val="0"/>
      <w:marRight w:val="0"/>
      <w:marTop w:val="0"/>
      <w:marBottom w:val="0"/>
      <w:divBdr>
        <w:top w:val="none" w:sz="0" w:space="0" w:color="auto"/>
        <w:left w:val="none" w:sz="0" w:space="0" w:color="auto"/>
        <w:bottom w:val="none" w:sz="0" w:space="0" w:color="auto"/>
        <w:right w:val="none" w:sz="0" w:space="0" w:color="auto"/>
      </w:divBdr>
    </w:div>
    <w:div w:id="1883513834">
      <w:bodyDiv w:val="1"/>
      <w:marLeft w:val="0"/>
      <w:marRight w:val="0"/>
      <w:marTop w:val="0"/>
      <w:marBottom w:val="0"/>
      <w:divBdr>
        <w:top w:val="none" w:sz="0" w:space="0" w:color="auto"/>
        <w:left w:val="none" w:sz="0" w:space="0" w:color="auto"/>
        <w:bottom w:val="none" w:sz="0" w:space="0" w:color="auto"/>
        <w:right w:val="none" w:sz="0" w:space="0" w:color="auto"/>
      </w:divBdr>
    </w:div>
    <w:div w:id="1886020987">
      <w:bodyDiv w:val="1"/>
      <w:marLeft w:val="0"/>
      <w:marRight w:val="0"/>
      <w:marTop w:val="0"/>
      <w:marBottom w:val="0"/>
      <w:divBdr>
        <w:top w:val="none" w:sz="0" w:space="0" w:color="auto"/>
        <w:left w:val="none" w:sz="0" w:space="0" w:color="auto"/>
        <w:bottom w:val="none" w:sz="0" w:space="0" w:color="auto"/>
        <w:right w:val="none" w:sz="0" w:space="0" w:color="auto"/>
      </w:divBdr>
    </w:div>
    <w:div w:id="1904175606">
      <w:bodyDiv w:val="1"/>
      <w:marLeft w:val="0"/>
      <w:marRight w:val="0"/>
      <w:marTop w:val="0"/>
      <w:marBottom w:val="0"/>
      <w:divBdr>
        <w:top w:val="none" w:sz="0" w:space="0" w:color="auto"/>
        <w:left w:val="none" w:sz="0" w:space="0" w:color="auto"/>
        <w:bottom w:val="none" w:sz="0" w:space="0" w:color="auto"/>
        <w:right w:val="none" w:sz="0" w:space="0" w:color="auto"/>
      </w:divBdr>
    </w:div>
    <w:div w:id="1928223857">
      <w:bodyDiv w:val="1"/>
      <w:marLeft w:val="0"/>
      <w:marRight w:val="0"/>
      <w:marTop w:val="0"/>
      <w:marBottom w:val="0"/>
      <w:divBdr>
        <w:top w:val="none" w:sz="0" w:space="0" w:color="auto"/>
        <w:left w:val="none" w:sz="0" w:space="0" w:color="auto"/>
        <w:bottom w:val="none" w:sz="0" w:space="0" w:color="auto"/>
        <w:right w:val="none" w:sz="0" w:space="0" w:color="auto"/>
      </w:divBdr>
    </w:div>
    <w:div w:id="1935356367">
      <w:bodyDiv w:val="1"/>
      <w:marLeft w:val="0"/>
      <w:marRight w:val="0"/>
      <w:marTop w:val="0"/>
      <w:marBottom w:val="0"/>
      <w:divBdr>
        <w:top w:val="none" w:sz="0" w:space="0" w:color="auto"/>
        <w:left w:val="none" w:sz="0" w:space="0" w:color="auto"/>
        <w:bottom w:val="none" w:sz="0" w:space="0" w:color="auto"/>
        <w:right w:val="none" w:sz="0" w:space="0" w:color="auto"/>
      </w:divBdr>
    </w:div>
    <w:div w:id="1953005228">
      <w:bodyDiv w:val="1"/>
      <w:marLeft w:val="0"/>
      <w:marRight w:val="0"/>
      <w:marTop w:val="0"/>
      <w:marBottom w:val="0"/>
      <w:divBdr>
        <w:top w:val="none" w:sz="0" w:space="0" w:color="auto"/>
        <w:left w:val="none" w:sz="0" w:space="0" w:color="auto"/>
        <w:bottom w:val="none" w:sz="0" w:space="0" w:color="auto"/>
        <w:right w:val="none" w:sz="0" w:space="0" w:color="auto"/>
      </w:divBdr>
    </w:div>
    <w:div w:id="1976641276">
      <w:bodyDiv w:val="1"/>
      <w:marLeft w:val="0"/>
      <w:marRight w:val="0"/>
      <w:marTop w:val="0"/>
      <w:marBottom w:val="0"/>
      <w:divBdr>
        <w:top w:val="none" w:sz="0" w:space="0" w:color="auto"/>
        <w:left w:val="none" w:sz="0" w:space="0" w:color="auto"/>
        <w:bottom w:val="none" w:sz="0" w:space="0" w:color="auto"/>
        <w:right w:val="none" w:sz="0" w:space="0" w:color="auto"/>
      </w:divBdr>
    </w:div>
    <w:div w:id="1977955679">
      <w:bodyDiv w:val="1"/>
      <w:marLeft w:val="0"/>
      <w:marRight w:val="0"/>
      <w:marTop w:val="0"/>
      <w:marBottom w:val="0"/>
      <w:divBdr>
        <w:top w:val="none" w:sz="0" w:space="0" w:color="auto"/>
        <w:left w:val="none" w:sz="0" w:space="0" w:color="auto"/>
        <w:bottom w:val="none" w:sz="0" w:space="0" w:color="auto"/>
        <w:right w:val="none" w:sz="0" w:space="0" w:color="auto"/>
      </w:divBdr>
    </w:div>
    <w:div w:id="1985314022">
      <w:bodyDiv w:val="1"/>
      <w:marLeft w:val="0"/>
      <w:marRight w:val="0"/>
      <w:marTop w:val="0"/>
      <w:marBottom w:val="0"/>
      <w:divBdr>
        <w:top w:val="none" w:sz="0" w:space="0" w:color="auto"/>
        <w:left w:val="none" w:sz="0" w:space="0" w:color="auto"/>
        <w:bottom w:val="none" w:sz="0" w:space="0" w:color="auto"/>
        <w:right w:val="none" w:sz="0" w:space="0" w:color="auto"/>
      </w:divBdr>
    </w:div>
    <w:div w:id="1990555697">
      <w:bodyDiv w:val="1"/>
      <w:marLeft w:val="0"/>
      <w:marRight w:val="0"/>
      <w:marTop w:val="0"/>
      <w:marBottom w:val="0"/>
      <w:divBdr>
        <w:top w:val="none" w:sz="0" w:space="0" w:color="auto"/>
        <w:left w:val="none" w:sz="0" w:space="0" w:color="auto"/>
        <w:bottom w:val="none" w:sz="0" w:space="0" w:color="auto"/>
        <w:right w:val="none" w:sz="0" w:space="0" w:color="auto"/>
      </w:divBdr>
    </w:div>
    <w:div w:id="2005820410">
      <w:bodyDiv w:val="1"/>
      <w:marLeft w:val="0"/>
      <w:marRight w:val="0"/>
      <w:marTop w:val="0"/>
      <w:marBottom w:val="0"/>
      <w:divBdr>
        <w:top w:val="none" w:sz="0" w:space="0" w:color="auto"/>
        <w:left w:val="none" w:sz="0" w:space="0" w:color="auto"/>
        <w:bottom w:val="none" w:sz="0" w:space="0" w:color="auto"/>
        <w:right w:val="none" w:sz="0" w:space="0" w:color="auto"/>
      </w:divBdr>
    </w:div>
    <w:div w:id="2027126331">
      <w:bodyDiv w:val="1"/>
      <w:marLeft w:val="0"/>
      <w:marRight w:val="0"/>
      <w:marTop w:val="0"/>
      <w:marBottom w:val="0"/>
      <w:divBdr>
        <w:top w:val="none" w:sz="0" w:space="0" w:color="auto"/>
        <w:left w:val="none" w:sz="0" w:space="0" w:color="auto"/>
        <w:bottom w:val="none" w:sz="0" w:space="0" w:color="auto"/>
        <w:right w:val="none" w:sz="0" w:space="0" w:color="auto"/>
      </w:divBdr>
    </w:div>
    <w:div w:id="2033415261">
      <w:bodyDiv w:val="1"/>
      <w:marLeft w:val="0"/>
      <w:marRight w:val="0"/>
      <w:marTop w:val="0"/>
      <w:marBottom w:val="0"/>
      <w:divBdr>
        <w:top w:val="none" w:sz="0" w:space="0" w:color="auto"/>
        <w:left w:val="none" w:sz="0" w:space="0" w:color="auto"/>
        <w:bottom w:val="none" w:sz="0" w:space="0" w:color="auto"/>
        <w:right w:val="none" w:sz="0" w:space="0" w:color="auto"/>
      </w:divBdr>
    </w:div>
    <w:div w:id="2041589036">
      <w:bodyDiv w:val="1"/>
      <w:marLeft w:val="0"/>
      <w:marRight w:val="0"/>
      <w:marTop w:val="0"/>
      <w:marBottom w:val="0"/>
      <w:divBdr>
        <w:top w:val="none" w:sz="0" w:space="0" w:color="auto"/>
        <w:left w:val="none" w:sz="0" w:space="0" w:color="auto"/>
        <w:bottom w:val="none" w:sz="0" w:space="0" w:color="auto"/>
        <w:right w:val="none" w:sz="0" w:space="0" w:color="auto"/>
      </w:divBdr>
    </w:div>
    <w:div w:id="2061323321">
      <w:bodyDiv w:val="1"/>
      <w:marLeft w:val="0"/>
      <w:marRight w:val="0"/>
      <w:marTop w:val="0"/>
      <w:marBottom w:val="0"/>
      <w:divBdr>
        <w:top w:val="none" w:sz="0" w:space="0" w:color="auto"/>
        <w:left w:val="none" w:sz="0" w:space="0" w:color="auto"/>
        <w:bottom w:val="none" w:sz="0" w:space="0" w:color="auto"/>
        <w:right w:val="none" w:sz="0" w:space="0" w:color="auto"/>
      </w:divBdr>
    </w:div>
    <w:div w:id="2068340566">
      <w:bodyDiv w:val="1"/>
      <w:marLeft w:val="0"/>
      <w:marRight w:val="0"/>
      <w:marTop w:val="0"/>
      <w:marBottom w:val="0"/>
      <w:divBdr>
        <w:top w:val="none" w:sz="0" w:space="0" w:color="auto"/>
        <w:left w:val="none" w:sz="0" w:space="0" w:color="auto"/>
        <w:bottom w:val="none" w:sz="0" w:space="0" w:color="auto"/>
        <w:right w:val="none" w:sz="0" w:space="0" w:color="auto"/>
      </w:divBdr>
    </w:div>
    <w:div w:id="2068646588">
      <w:bodyDiv w:val="1"/>
      <w:marLeft w:val="0"/>
      <w:marRight w:val="0"/>
      <w:marTop w:val="0"/>
      <w:marBottom w:val="0"/>
      <w:divBdr>
        <w:top w:val="none" w:sz="0" w:space="0" w:color="auto"/>
        <w:left w:val="none" w:sz="0" w:space="0" w:color="auto"/>
        <w:bottom w:val="none" w:sz="0" w:space="0" w:color="auto"/>
        <w:right w:val="none" w:sz="0" w:space="0" w:color="auto"/>
      </w:divBdr>
    </w:div>
    <w:div w:id="2075273578">
      <w:bodyDiv w:val="1"/>
      <w:marLeft w:val="0"/>
      <w:marRight w:val="0"/>
      <w:marTop w:val="0"/>
      <w:marBottom w:val="0"/>
      <w:divBdr>
        <w:top w:val="none" w:sz="0" w:space="0" w:color="auto"/>
        <w:left w:val="none" w:sz="0" w:space="0" w:color="auto"/>
        <w:bottom w:val="none" w:sz="0" w:space="0" w:color="auto"/>
        <w:right w:val="none" w:sz="0" w:space="0" w:color="auto"/>
      </w:divBdr>
    </w:div>
    <w:div w:id="2084720881">
      <w:bodyDiv w:val="1"/>
      <w:marLeft w:val="0"/>
      <w:marRight w:val="0"/>
      <w:marTop w:val="0"/>
      <w:marBottom w:val="0"/>
      <w:divBdr>
        <w:top w:val="none" w:sz="0" w:space="0" w:color="auto"/>
        <w:left w:val="none" w:sz="0" w:space="0" w:color="auto"/>
        <w:bottom w:val="none" w:sz="0" w:space="0" w:color="auto"/>
        <w:right w:val="none" w:sz="0" w:space="0" w:color="auto"/>
      </w:divBdr>
    </w:div>
    <w:div w:id="2089572184">
      <w:bodyDiv w:val="1"/>
      <w:marLeft w:val="0"/>
      <w:marRight w:val="0"/>
      <w:marTop w:val="0"/>
      <w:marBottom w:val="0"/>
      <w:divBdr>
        <w:top w:val="none" w:sz="0" w:space="0" w:color="auto"/>
        <w:left w:val="none" w:sz="0" w:space="0" w:color="auto"/>
        <w:bottom w:val="none" w:sz="0" w:space="0" w:color="auto"/>
        <w:right w:val="none" w:sz="0" w:space="0" w:color="auto"/>
      </w:divBdr>
    </w:div>
    <w:div w:id="2097945201">
      <w:bodyDiv w:val="1"/>
      <w:marLeft w:val="0"/>
      <w:marRight w:val="0"/>
      <w:marTop w:val="0"/>
      <w:marBottom w:val="0"/>
      <w:divBdr>
        <w:top w:val="none" w:sz="0" w:space="0" w:color="auto"/>
        <w:left w:val="none" w:sz="0" w:space="0" w:color="auto"/>
        <w:bottom w:val="none" w:sz="0" w:space="0" w:color="auto"/>
        <w:right w:val="none" w:sz="0" w:space="0" w:color="auto"/>
      </w:divBdr>
    </w:div>
    <w:div w:id="2108622097">
      <w:bodyDiv w:val="1"/>
      <w:marLeft w:val="0"/>
      <w:marRight w:val="0"/>
      <w:marTop w:val="0"/>
      <w:marBottom w:val="0"/>
      <w:divBdr>
        <w:top w:val="none" w:sz="0" w:space="0" w:color="auto"/>
        <w:left w:val="none" w:sz="0" w:space="0" w:color="auto"/>
        <w:bottom w:val="none" w:sz="0" w:space="0" w:color="auto"/>
        <w:right w:val="none" w:sz="0" w:space="0" w:color="auto"/>
      </w:divBdr>
    </w:div>
    <w:div w:id="2111007422">
      <w:bodyDiv w:val="1"/>
      <w:marLeft w:val="0"/>
      <w:marRight w:val="0"/>
      <w:marTop w:val="0"/>
      <w:marBottom w:val="0"/>
      <w:divBdr>
        <w:top w:val="none" w:sz="0" w:space="0" w:color="auto"/>
        <w:left w:val="none" w:sz="0" w:space="0" w:color="auto"/>
        <w:bottom w:val="none" w:sz="0" w:space="0" w:color="auto"/>
        <w:right w:val="none" w:sz="0" w:space="0" w:color="auto"/>
      </w:divBdr>
    </w:div>
    <w:div w:id="2130930036">
      <w:bodyDiv w:val="1"/>
      <w:marLeft w:val="0"/>
      <w:marRight w:val="0"/>
      <w:marTop w:val="0"/>
      <w:marBottom w:val="0"/>
      <w:divBdr>
        <w:top w:val="none" w:sz="0" w:space="0" w:color="auto"/>
        <w:left w:val="none" w:sz="0" w:space="0" w:color="auto"/>
        <w:bottom w:val="none" w:sz="0" w:space="0" w:color="auto"/>
        <w:right w:val="none" w:sz="0" w:space="0" w:color="auto"/>
      </w:divBdr>
    </w:div>
    <w:div w:id="2144999825">
      <w:bodyDiv w:val="1"/>
      <w:marLeft w:val="0"/>
      <w:marRight w:val="0"/>
      <w:marTop w:val="0"/>
      <w:marBottom w:val="0"/>
      <w:divBdr>
        <w:top w:val="none" w:sz="0" w:space="0" w:color="auto"/>
        <w:left w:val="none" w:sz="0" w:space="0" w:color="auto"/>
        <w:bottom w:val="none" w:sz="0" w:space="0" w:color="auto"/>
        <w:right w:val="none" w:sz="0" w:space="0" w:color="auto"/>
      </w:divBdr>
    </w:div>
    <w:div w:id="214723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uradni-list.si/glasilo-uradni-list-rs/vsebina/2012-01-0268" TargetMode="External"/><Relationship Id="rId18" Type="http://schemas.openxmlformats.org/officeDocument/2006/relationships/hyperlink" Target="https://www.uradni-list.si/glasilo-uradni-list-rs/vsebina/2022-01-4191" TargetMode="External"/><Relationship Id="rId26" Type="http://schemas.openxmlformats.org/officeDocument/2006/relationships/hyperlink" Target="https://www.uradni-list.si/glasilo-uradni-list-rs/vsebina/2013-01-1783" TargetMode="External"/><Relationship Id="rId3" Type="http://schemas.openxmlformats.org/officeDocument/2006/relationships/styles" Target="styles.xml"/><Relationship Id="rId21" Type="http://schemas.openxmlformats.org/officeDocument/2006/relationships/hyperlink" Target="https://www.uradni-list.si/glasilo-uradni-list-rs/vsebina/2005-01-0823" TargetMode="External"/><Relationship Id="rId7" Type="http://schemas.openxmlformats.org/officeDocument/2006/relationships/endnotes" Target="endnotes.xml"/><Relationship Id="rId12" Type="http://schemas.openxmlformats.org/officeDocument/2006/relationships/hyperlink" Target="https://www.uradni-list.si/glasilo-uradni-list-rs/vsebina/2010-01-1847" TargetMode="External"/><Relationship Id="rId17" Type="http://schemas.openxmlformats.org/officeDocument/2006/relationships/hyperlink" Target="https://www.uradni-list.si/glasilo-uradni-list-rs/vsebina/2017-01-2521" TargetMode="External"/><Relationship Id="rId25" Type="http://schemas.openxmlformats.org/officeDocument/2006/relationships/hyperlink" Target="https://www.uradni-list.si/glasilo-uradni-list-rs/vsebina/2013-01-0787" TargetMode="External"/><Relationship Id="rId2" Type="http://schemas.openxmlformats.org/officeDocument/2006/relationships/numbering" Target="numbering.xml"/><Relationship Id="rId16" Type="http://schemas.openxmlformats.org/officeDocument/2006/relationships/hyperlink" Target="https://www.uradni-list.si/glasilo-uradni-list-rs/vsebina/2014-01-2739" TargetMode="External"/><Relationship Id="rId20" Type="http://schemas.openxmlformats.org/officeDocument/2006/relationships/header" Target="header1.xml"/><Relationship Id="rId29" Type="http://schemas.openxmlformats.org/officeDocument/2006/relationships/hyperlink" Target="https://www.uradni-list.si/glasilo-uradni-list-rs/vsebina/2022-01-419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08-01-4694" TargetMode="External"/><Relationship Id="rId24" Type="http://schemas.openxmlformats.org/officeDocument/2006/relationships/hyperlink" Target="https://www.uradni-list.si/glasilo-uradni-list-rs/vsebina/2012-01-0268"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radni-list.si/glasilo-uradni-list-rs/vsebina/2013-01-1783" TargetMode="External"/><Relationship Id="rId23" Type="http://schemas.openxmlformats.org/officeDocument/2006/relationships/hyperlink" Target="https://www.uradni-list.si/glasilo-uradni-list-rs/vsebina/2010-01-1847" TargetMode="External"/><Relationship Id="rId28" Type="http://schemas.openxmlformats.org/officeDocument/2006/relationships/hyperlink" Target="https://www.uradni-list.si/glasilo-uradni-list-rs/vsebina/2017-01-2521" TargetMode="External"/><Relationship Id="rId10" Type="http://schemas.openxmlformats.org/officeDocument/2006/relationships/hyperlink" Target="https://www.uradni-list.si/glasilo-uradni-list-rs/vsebina/2005-01-0823" TargetMode="External"/><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p.gs@gov.si" TargetMode="External"/><Relationship Id="rId14" Type="http://schemas.openxmlformats.org/officeDocument/2006/relationships/hyperlink" Target="https://www.uradni-list.si/glasilo-uradni-list-rs/vsebina/2013-01-0787" TargetMode="External"/><Relationship Id="rId22" Type="http://schemas.openxmlformats.org/officeDocument/2006/relationships/hyperlink" Target="https://www.uradni-list.si/glasilo-uradni-list-rs/vsebina/2008-01-4694" TargetMode="External"/><Relationship Id="rId27" Type="http://schemas.openxmlformats.org/officeDocument/2006/relationships/hyperlink" Target="https://www.uradni-list.si/glasilo-uradni-list-rs/vsebina/2014-01-2739" TargetMode="External"/><Relationship Id="rId30"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1504D-6669-4B9F-84A1-49E4EBC1B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10</Pages>
  <Words>3510</Words>
  <Characters>23822</Characters>
  <Application>Microsoft Office Word</Application>
  <DocSecurity>0</DocSecurity>
  <Lines>198</Lines>
  <Paragraphs>54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27278</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Barbara Peternelj</dc:creator>
  <cp:keywords/>
  <dc:description/>
  <cp:lastModifiedBy>Marija Podlipnik</cp:lastModifiedBy>
  <cp:revision>16</cp:revision>
  <cp:lastPrinted>2022-10-07T12:07:00Z</cp:lastPrinted>
  <dcterms:created xsi:type="dcterms:W3CDTF">2025-10-16T08:28:00Z</dcterms:created>
  <dcterms:modified xsi:type="dcterms:W3CDTF">2025-10-20T12:50:00Z</dcterms:modified>
</cp:coreProperties>
</file>