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44218" w14:textId="77777777" w:rsidR="00DB479A" w:rsidRPr="00CD1D85" w:rsidRDefault="00DB479A" w:rsidP="00EC4BE6">
      <w:pPr>
        <w:pStyle w:val="Naslovpredpisa"/>
        <w:spacing w:before="0" w:after="0" w:line="260" w:lineRule="exact"/>
        <w:jc w:val="left"/>
        <w:rPr>
          <w:rFonts w:cs="Arial"/>
          <w:sz w:val="20"/>
          <w:szCs w:val="20"/>
        </w:rPr>
      </w:pPr>
      <w:bookmarkStart w:id="0" w:name="_Hlk51745799"/>
    </w:p>
    <w:p w14:paraId="20686272" w14:textId="77777777" w:rsidR="00DB479A" w:rsidRPr="00CD1D85" w:rsidRDefault="00DB479A" w:rsidP="00EC4BE6">
      <w:pPr>
        <w:pStyle w:val="Naslovpredpisa"/>
        <w:spacing w:before="0" w:after="0" w:line="260" w:lineRule="exact"/>
        <w:jc w:val="left"/>
        <w:rPr>
          <w:rFonts w:cs="Arial"/>
          <w:sz w:val="20"/>
          <w:szCs w:val="20"/>
        </w:rPr>
      </w:pPr>
    </w:p>
    <w:p w14:paraId="5F956D14" w14:textId="77777777" w:rsidR="00DB479A" w:rsidRPr="00CD1D85" w:rsidRDefault="00DB479A" w:rsidP="00EC4BE6">
      <w:pPr>
        <w:pStyle w:val="Naslovpredpisa"/>
        <w:spacing w:before="0" w:after="0" w:line="260" w:lineRule="exact"/>
        <w:jc w:val="right"/>
        <w:rPr>
          <w:rFonts w:cs="Arial"/>
          <w:sz w:val="20"/>
          <w:szCs w:val="20"/>
        </w:rPr>
      </w:pPr>
      <w:r w:rsidRPr="00CD1D85">
        <w:rPr>
          <w:rFonts w:cs="Arial"/>
          <w:sz w:val="20"/>
          <w:szCs w:val="20"/>
        </w:rPr>
        <w:t>PREDLOG</w:t>
      </w:r>
    </w:p>
    <w:p w14:paraId="028684EA" w14:textId="77777777" w:rsidR="00DB479A" w:rsidRDefault="00D5603F" w:rsidP="00EC4BE6">
      <w:pPr>
        <w:pStyle w:val="Naslovpredpisa"/>
        <w:spacing w:before="0" w:after="0" w:line="260" w:lineRule="exact"/>
        <w:jc w:val="right"/>
        <w:rPr>
          <w:rFonts w:cs="Arial"/>
          <w:sz w:val="20"/>
          <w:szCs w:val="20"/>
        </w:rPr>
      </w:pPr>
      <w:r w:rsidRPr="00CD1D85">
        <w:rPr>
          <w:rFonts w:cs="Arial"/>
          <w:sz w:val="20"/>
          <w:szCs w:val="20"/>
        </w:rPr>
        <w:t>2022-2430-</w:t>
      </w:r>
      <w:r w:rsidR="00A02E6E" w:rsidRPr="00CD1D85">
        <w:rPr>
          <w:rFonts w:cs="Arial"/>
          <w:sz w:val="20"/>
          <w:szCs w:val="20"/>
        </w:rPr>
        <w:t>0076</w:t>
      </w:r>
      <w:r w:rsidRPr="00CD1D85">
        <w:rPr>
          <w:rFonts w:cs="Arial"/>
          <w:sz w:val="20"/>
          <w:szCs w:val="20"/>
        </w:rPr>
        <w:t xml:space="preserve"> </w:t>
      </w:r>
    </w:p>
    <w:p w14:paraId="7DA5C704" w14:textId="77777777" w:rsidR="00135336" w:rsidRPr="008D1F94" w:rsidRDefault="00135336" w:rsidP="00EC4BE6">
      <w:pPr>
        <w:pStyle w:val="Naslovpredpisa"/>
        <w:spacing w:before="0" w:after="0" w:line="260" w:lineRule="exact"/>
        <w:jc w:val="right"/>
        <w:rPr>
          <w:rFonts w:cs="Arial"/>
          <w:sz w:val="20"/>
          <w:szCs w:val="20"/>
        </w:rPr>
      </w:pPr>
    </w:p>
    <w:p w14:paraId="78064819" w14:textId="77777777" w:rsidR="00C86131" w:rsidRPr="00CD1D85" w:rsidRDefault="00C86131" w:rsidP="00EC4BE6">
      <w:pPr>
        <w:pStyle w:val="Naslovpredpisa"/>
        <w:spacing w:before="0" w:after="0" w:line="260" w:lineRule="exact"/>
        <w:jc w:val="right"/>
        <w:rPr>
          <w:rFonts w:cs="Arial"/>
          <w:color w:val="FF0000"/>
          <w:sz w:val="20"/>
          <w:szCs w:val="20"/>
        </w:rPr>
      </w:pPr>
    </w:p>
    <w:tbl>
      <w:tblPr>
        <w:tblW w:w="9747" w:type="dxa"/>
        <w:tblLayout w:type="fixed"/>
        <w:tblLook w:val="04A0" w:firstRow="1" w:lastRow="0" w:firstColumn="1" w:lastColumn="0" w:noHBand="0" w:noVBand="1"/>
      </w:tblPr>
      <w:tblGrid>
        <w:gridCol w:w="9606"/>
        <w:gridCol w:w="141"/>
      </w:tblGrid>
      <w:tr w:rsidR="00DB479A" w:rsidRPr="00CD1D85" w14:paraId="01F46BFF" w14:textId="77777777" w:rsidTr="00FE0E92">
        <w:tc>
          <w:tcPr>
            <w:tcW w:w="9747" w:type="dxa"/>
            <w:gridSpan w:val="2"/>
          </w:tcPr>
          <w:p w14:paraId="2408D587" w14:textId="77777777" w:rsidR="00DB479A" w:rsidRPr="00CD1D85" w:rsidRDefault="00DB479A" w:rsidP="00EC4BE6">
            <w:pPr>
              <w:pStyle w:val="Naslovpredpisa"/>
              <w:spacing w:before="0" w:after="0" w:line="260" w:lineRule="exact"/>
              <w:rPr>
                <w:rFonts w:cs="Arial"/>
                <w:sz w:val="20"/>
                <w:szCs w:val="20"/>
                <w:lang w:eastAsia="sl-SI"/>
              </w:rPr>
            </w:pPr>
            <w:r w:rsidRPr="00CD1D85">
              <w:rPr>
                <w:rFonts w:cs="Arial"/>
                <w:sz w:val="20"/>
                <w:szCs w:val="20"/>
                <w:lang w:eastAsia="sl-SI"/>
              </w:rPr>
              <w:t>ZAKON O</w:t>
            </w:r>
            <w:r w:rsidR="004B10B0" w:rsidRPr="00CD1D85">
              <w:rPr>
                <w:rFonts w:cs="Arial"/>
                <w:sz w:val="20"/>
                <w:szCs w:val="20"/>
                <w:lang w:eastAsia="sl-SI"/>
              </w:rPr>
              <w:t xml:space="preserve"> SPREMEMBAH </w:t>
            </w:r>
            <w:r w:rsidR="000D23C1" w:rsidRPr="00CD1D85">
              <w:rPr>
                <w:rFonts w:cs="Arial"/>
                <w:sz w:val="20"/>
                <w:szCs w:val="20"/>
                <w:lang w:eastAsia="sl-SI"/>
              </w:rPr>
              <w:t xml:space="preserve">IN DOPOLNITVAH </w:t>
            </w:r>
            <w:r w:rsidR="004B10B0" w:rsidRPr="00CD1D85">
              <w:rPr>
                <w:rFonts w:cs="Arial"/>
                <w:sz w:val="20"/>
                <w:szCs w:val="20"/>
                <w:lang w:eastAsia="sl-SI"/>
              </w:rPr>
              <w:t>ZAKONA O ŽELEZNIŠKEM PROMETU</w:t>
            </w:r>
          </w:p>
        </w:tc>
      </w:tr>
      <w:tr w:rsidR="00647EB6" w:rsidRPr="00CD1D85" w14:paraId="1A92AA30" w14:textId="77777777" w:rsidTr="00FE0E92">
        <w:tc>
          <w:tcPr>
            <w:tcW w:w="9747" w:type="dxa"/>
            <w:gridSpan w:val="2"/>
          </w:tcPr>
          <w:p w14:paraId="18DFC1D9" w14:textId="77777777" w:rsidR="00431000" w:rsidRPr="00CD1D85" w:rsidRDefault="00431000" w:rsidP="00EC4BE6">
            <w:pPr>
              <w:pStyle w:val="Poglavje"/>
              <w:spacing w:before="0" w:after="0" w:line="260" w:lineRule="exact"/>
              <w:jc w:val="left"/>
              <w:rPr>
                <w:sz w:val="20"/>
                <w:szCs w:val="20"/>
              </w:rPr>
            </w:pPr>
          </w:p>
          <w:p w14:paraId="5B1C5BC1" w14:textId="77777777" w:rsidR="00431000" w:rsidRPr="00CD1D85" w:rsidRDefault="00431000" w:rsidP="00EC4BE6">
            <w:pPr>
              <w:pStyle w:val="Poglavje"/>
              <w:spacing w:before="0" w:after="0" w:line="260" w:lineRule="exact"/>
              <w:jc w:val="left"/>
              <w:rPr>
                <w:sz w:val="20"/>
                <w:szCs w:val="20"/>
              </w:rPr>
            </w:pPr>
          </w:p>
          <w:tbl>
            <w:tblPr>
              <w:tblW w:w="9498" w:type="dxa"/>
              <w:tblLayout w:type="fixed"/>
              <w:tblLook w:val="04A0" w:firstRow="1" w:lastRow="0" w:firstColumn="1" w:lastColumn="0" w:noHBand="0" w:noVBand="1"/>
            </w:tblPr>
            <w:tblGrid>
              <w:gridCol w:w="9498"/>
            </w:tblGrid>
            <w:tr w:rsidR="00E7080C" w:rsidRPr="00CD1D85" w14:paraId="1E918C04" w14:textId="77777777" w:rsidTr="00FE0E92">
              <w:tc>
                <w:tcPr>
                  <w:tcW w:w="9498" w:type="dxa"/>
                </w:tcPr>
                <w:p w14:paraId="69F8D540" w14:textId="77777777" w:rsidR="00E7080C" w:rsidRPr="00CD1D85" w:rsidRDefault="00E7080C" w:rsidP="00EC4BE6">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CD1D85">
                    <w:rPr>
                      <w:rFonts w:ascii="Arial" w:eastAsia="Times New Roman" w:hAnsi="Arial" w:cs="Arial"/>
                      <w:b/>
                      <w:sz w:val="20"/>
                      <w:szCs w:val="20"/>
                      <w:lang w:eastAsia="sl-SI"/>
                    </w:rPr>
                    <w:t>I UVOD</w:t>
                  </w:r>
                </w:p>
                <w:p w14:paraId="0A19E5CC" w14:textId="77777777" w:rsidR="00E7080C" w:rsidRPr="00CD1D85" w:rsidRDefault="00E7080C" w:rsidP="00EC4BE6">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tc>
            </w:tr>
            <w:tr w:rsidR="00E7080C" w:rsidRPr="00CD1D85" w14:paraId="088D5686" w14:textId="77777777" w:rsidTr="00FE0E92">
              <w:tc>
                <w:tcPr>
                  <w:tcW w:w="9498" w:type="dxa"/>
                </w:tcPr>
                <w:p w14:paraId="50B5452D" w14:textId="77777777" w:rsidR="00E7080C" w:rsidRPr="00CD1D85" w:rsidRDefault="00E7080C" w:rsidP="00EC4BE6">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CD1D85">
                    <w:rPr>
                      <w:rFonts w:ascii="Arial" w:eastAsia="Times New Roman" w:hAnsi="Arial" w:cs="Arial"/>
                      <w:b/>
                      <w:sz w:val="20"/>
                      <w:szCs w:val="20"/>
                      <w:lang w:eastAsia="sl-SI"/>
                    </w:rPr>
                    <w:t>1 OCENA STANJA IN RAZLOGI ZA SPREJE</w:t>
                  </w:r>
                  <w:r w:rsidR="006E7F84" w:rsidRPr="00CD1D85">
                    <w:rPr>
                      <w:rFonts w:ascii="Arial" w:eastAsia="Times New Roman" w:hAnsi="Arial" w:cs="Arial"/>
                      <w:b/>
                      <w:sz w:val="20"/>
                      <w:szCs w:val="20"/>
                      <w:lang w:eastAsia="sl-SI"/>
                    </w:rPr>
                    <w:t>TJE</w:t>
                  </w:r>
                  <w:r w:rsidRPr="00CD1D85">
                    <w:rPr>
                      <w:rFonts w:ascii="Arial" w:eastAsia="Times New Roman" w:hAnsi="Arial" w:cs="Arial"/>
                      <w:b/>
                      <w:sz w:val="20"/>
                      <w:szCs w:val="20"/>
                      <w:lang w:eastAsia="sl-SI"/>
                    </w:rPr>
                    <w:t xml:space="preserve"> PREDLOGA ZAKONA</w:t>
                  </w:r>
                </w:p>
                <w:p w14:paraId="552BB360" w14:textId="77777777" w:rsidR="00E7080C" w:rsidRPr="00CD1D85" w:rsidRDefault="00E7080C" w:rsidP="00EC4BE6">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tc>
            </w:tr>
            <w:tr w:rsidR="00E7080C" w:rsidRPr="00CD1D85" w14:paraId="7F83A316" w14:textId="77777777" w:rsidTr="00FE0E92">
              <w:tc>
                <w:tcPr>
                  <w:tcW w:w="9498" w:type="dxa"/>
                </w:tcPr>
                <w:p w14:paraId="313D14B1" w14:textId="77777777" w:rsidR="00CA54CD" w:rsidRPr="00CD1D85" w:rsidRDefault="00A3683A" w:rsidP="001724F6">
                  <w:pPr>
                    <w:pStyle w:val="Neotevilenodstavek"/>
                    <w:spacing w:beforeLines="60" w:before="144" w:afterLines="60" w:after="144" w:line="260" w:lineRule="exact"/>
                    <w:rPr>
                      <w:rFonts w:cs="Arial"/>
                      <w:sz w:val="20"/>
                      <w:szCs w:val="20"/>
                    </w:rPr>
                  </w:pPr>
                  <w:r w:rsidRPr="00CD1D85">
                    <w:rPr>
                      <w:rFonts w:cs="Arial"/>
                      <w:sz w:val="20"/>
                      <w:szCs w:val="20"/>
                    </w:rPr>
                    <w:t xml:space="preserve">Uredbo (ES) št. 1371/2007 Evropskega parlamenta in Sveta z dne 23. oktobra 2007 o pravicah in obveznostih potnikov v železniškem prometu je bilo potrebno zaradi zagotovitve boljše zaščite potnikov in spodbuditve povečanja deleža potovanja po železnici prenoviti, zaradi česar je bila sprejeta Uredba (EU) št. 2021/782 o pravicah in obveznostih potnikov v železniškem prometu (v nadaljnjem besedilu: Uredba (EU) št. 2021/782), ki se uporablja od 7. junija 2023. </w:t>
                  </w:r>
                  <w:r w:rsidR="005D4443" w:rsidRPr="00CD1D85">
                    <w:rPr>
                      <w:rFonts w:cs="Arial"/>
                      <w:sz w:val="20"/>
                      <w:szCs w:val="20"/>
                      <w:lang w:eastAsia="sl-SI"/>
                    </w:rPr>
                    <w:t xml:space="preserve">Glavni namen tokratnih sprememb </w:t>
                  </w:r>
                  <w:r w:rsidR="00D36055" w:rsidRPr="00CD1D85">
                    <w:rPr>
                      <w:rFonts w:cs="Arial"/>
                      <w:sz w:val="20"/>
                      <w:szCs w:val="20"/>
                      <w:lang w:eastAsia="sl-SI"/>
                    </w:rPr>
                    <w:t xml:space="preserve">Zakona o železniškem prometu (v nadaljnjem besedilu: </w:t>
                  </w:r>
                  <w:r w:rsidR="005D4443" w:rsidRPr="00CD1D85">
                    <w:rPr>
                      <w:rFonts w:cs="Arial"/>
                      <w:sz w:val="20"/>
                      <w:szCs w:val="20"/>
                      <w:lang w:eastAsia="sl-SI"/>
                    </w:rPr>
                    <w:t>ZZelP</w:t>
                  </w:r>
                  <w:r w:rsidR="00D36055" w:rsidRPr="00CD1D85">
                    <w:rPr>
                      <w:rFonts w:cs="Arial"/>
                      <w:sz w:val="20"/>
                      <w:szCs w:val="20"/>
                      <w:lang w:eastAsia="sl-SI"/>
                    </w:rPr>
                    <w:t>)</w:t>
                  </w:r>
                  <w:r w:rsidR="005A269B" w:rsidRPr="00CD1D85">
                    <w:rPr>
                      <w:rFonts w:cs="Arial"/>
                      <w:sz w:val="20"/>
                      <w:szCs w:val="20"/>
                      <w:lang w:eastAsia="sl-SI"/>
                    </w:rPr>
                    <w:t xml:space="preserve"> je</w:t>
                  </w:r>
                  <w:r w:rsidRPr="00CD1D85">
                    <w:rPr>
                      <w:rFonts w:cs="Arial"/>
                      <w:sz w:val="20"/>
                      <w:szCs w:val="20"/>
                      <w:lang w:eastAsia="sl-SI"/>
                    </w:rPr>
                    <w:t xml:space="preserve"> tako</w:t>
                  </w:r>
                  <w:r w:rsidR="005A269B" w:rsidRPr="00CD1D85">
                    <w:rPr>
                      <w:rFonts w:cs="Arial"/>
                      <w:sz w:val="20"/>
                      <w:szCs w:val="20"/>
                      <w:lang w:eastAsia="sl-SI"/>
                    </w:rPr>
                    <w:t xml:space="preserve"> </w:t>
                  </w:r>
                  <w:r w:rsidR="005A269B" w:rsidRPr="00CD1D85">
                    <w:rPr>
                      <w:rFonts w:cs="Arial"/>
                      <w:sz w:val="20"/>
                      <w:szCs w:val="20"/>
                    </w:rPr>
                    <w:t>zaveza držav članic k sprejemu določil, s katerimi bo zagotovljeno izvajanje Uredbe</w:t>
                  </w:r>
                  <w:r w:rsidRPr="00CD1D85">
                    <w:rPr>
                      <w:rFonts w:cs="Arial"/>
                      <w:sz w:val="20"/>
                      <w:szCs w:val="20"/>
                    </w:rPr>
                    <w:t xml:space="preserve"> (EU) št. 2021/782.</w:t>
                  </w:r>
                </w:p>
                <w:p w14:paraId="0F4FA51E" w14:textId="77777777" w:rsidR="00190A53" w:rsidRPr="00CD1D85" w:rsidRDefault="004B176B" w:rsidP="004B176B">
                  <w:pPr>
                    <w:spacing w:after="0" w:line="260" w:lineRule="exact"/>
                    <w:jc w:val="both"/>
                    <w:rPr>
                      <w:rFonts w:ascii="Arial" w:eastAsia="Times New Roman" w:hAnsi="Arial" w:cs="Arial"/>
                      <w:sz w:val="20"/>
                      <w:szCs w:val="20"/>
                      <w:lang w:eastAsia="sl-SI"/>
                    </w:rPr>
                  </w:pPr>
                  <w:r w:rsidRPr="00CD1D85">
                    <w:rPr>
                      <w:rFonts w:ascii="Arial" w:eastAsia="Times New Roman" w:hAnsi="Arial" w:cs="Arial"/>
                      <w:sz w:val="20"/>
                      <w:szCs w:val="20"/>
                      <w:lang w:eastAsia="sl-SI"/>
                    </w:rPr>
                    <w:t>Agencija za komunikacijska omrežja in storitve Republike Slovenije (v nadaljevanju: AKOS) je regulatorni organ, ki opravlja naloge nadzora nad izvajanjem določb ZZelP in na njegovi podlagi izdanimi predpisi in splošnih aktov ter nadzor nad izvajanjem vseh posamičnih aktov in ukrepov, ki jih sprejema na podlagi ZZelP in na podlagi podzakonskih aktov in splošnih aktov. Tako</w:t>
                  </w:r>
                  <w:r w:rsidR="00190A53" w:rsidRPr="00CD1D85">
                    <w:rPr>
                      <w:rFonts w:ascii="Arial" w:eastAsia="Times New Roman" w:hAnsi="Arial" w:cs="Arial"/>
                      <w:sz w:val="20"/>
                      <w:szCs w:val="20"/>
                      <w:lang w:eastAsia="sl-SI"/>
                    </w:rPr>
                    <w:t xml:space="preserve"> se</w:t>
                  </w:r>
                  <w:r w:rsidRPr="00CD1D85">
                    <w:rPr>
                      <w:rFonts w:ascii="Arial" w:eastAsia="Times New Roman" w:hAnsi="Arial" w:cs="Arial"/>
                      <w:sz w:val="20"/>
                      <w:szCs w:val="20"/>
                      <w:lang w:eastAsia="sl-SI"/>
                    </w:rPr>
                    <w:t xml:space="preserve"> </w:t>
                  </w:r>
                  <w:r w:rsidR="00190A53" w:rsidRPr="00CD1D85">
                    <w:rPr>
                      <w:rFonts w:ascii="Arial" w:eastAsia="Times New Roman" w:hAnsi="Arial" w:cs="Arial"/>
                      <w:sz w:val="20"/>
                      <w:szCs w:val="20"/>
                      <w:lang w:eastAsia="sl-SI"/>
                    </w:rPr>
                    <w:t>pooblastilo za izvajanje nalog nadzora, ki ga izvajajo osebe regulatornega organa, izkazuje s službeno izkaznico, ki jo izda minister, pristojen za</w:t>
                  </w:r>
                  <w:r w:rsidR="001E644E" w:rsidRPr="00CD1D85">
                    <w:rPr>
                      <w:rFonts w:ascii="Arial" w:eastAsia="Times New Roman" w:hAnsi="Arial" w:cs="Arial"/>
                      <w:sz w:val="20"/>
                      <w:szCs w:val="20"/>
                      <w:lang w:eastAsia="sl-SI"/>
                    </w:rPr>
                    <w:t xml:space="preserve"> železniški promet. </w:t>
                  </w:r>
                  <w:r w:rsidR="00190A53" w:rsidRPr="00CD1D85">
                    <w:rPr>
                      <w:rFonts w:ascii="Arial" w:eastAsia="Times New Roman" w:hAnsi="Arial" w:cs="Arial"/>
                      <w:sz w:val="20"/>
                      <w:szCs w:val="20"/>
                      <w:lang w:eastAsia="sl-SI"/>
                    </w:rPr>
                    <w:t>Do sedaj ZZelP ni vseboval določila, ki bi pomenila pravno podlago za izdajo službene izkaznice, zato se s spremembo ZZelP to odpravlja.</w:t>
                  </w:r>
                </w:p>
                <w:p w14:paraId="7D7E2911" w14:textId="77777777" w:rsidR="00CB5ABF" w:rsidRPr="00CD1D85" w:rsidRDefault="00E711EF" w:rsidP="001724F6">
                  <w:pPr>
                    <w:pStyle w:val="Neotevilenodstavek"/>
                    <w:spacing w:beforeLines="60" w:before="144" w:afterLines="60" w:after="144" w:line="260" w:lineRule="exact"/>
                    <w:rPr>
                      <w:rFonts w:cs="Arial"/>
                      <w:sz w:val="20"/>
                      <w:szCs w:val="20"/>
                      <w:lang w:eastAsia="sl-SI"/>
                    </w:rPr>
                  </w:pPr>
                  <w:r w:rsidRPr="00CD1D85">
                    <w:rPr>
                      <w:rFonts w:cs="Arial"/>
                      <w:sz w:val="20"/>
                      <w:szCs w:val="20"/>
                      <w:lang w:eastAsia="sl-SI"/>
                    </w:rPr>
                    <w:t xml:space="preserve">Decembra 2021 je bil v Uradnem listu RS objavljen Zakon o urejanju </w:t>
                  </w:r>
                  <w:r w:rsidR="00F328B6" w:rsidRPr="00CD1D85">
                    <w:rPr>
                      <w:rFonts w:cs="Arial"/>
                      <w:sz w:val="20"/>
                      <w:szCs w:val="20"/>
                      <w:lang w:eastAsia="sl-SI"/>
                    </w:rPr>
                    <w:t>prostora-ZUreP-3 (v nadaljnjem besedilu</w:t>
                  </w:r>
                  <w:r w:rsidRPr="00CD1D85">
                    <w:rPr>
                      <w:rFonts w:cs="Arial"/>
                      <w:sz w:val="20"/>
                      <w:szCs w:val="20"/>
                      <w:lang w:eastAsia="sl-SI"/>
                    </w:rPr>
                    <w:t>: ZUreP</w:t>
                  </w:r>
                  <w:r w:rsidR="00241F59" w:rsidRPr="00CD1D85">
                    <w:rPr>
                      <w:rFonts w:cs="Arial"/>
                      <w:sz w:val="20"/>
                      <w:szCs w:val="20"/>
                      <w:lang w:eastAsia="sl-SI"/>
                    </w:rPr>
                    <w:t>-3</w:t>
                  </w:r>
                  <w:r w:rsidR="004B176B" w:rsidRPr="00CD1D85">
                    <w:rPr>
                      <w:rFonts w:cs="Arial"/>
                      <w:sz w:val="20"/>
                      <w:szCs w:val="20"/>
                      <w:lang w:eastAsia="sl-SI"/>
                    </w:rPr>
                    <w:t xml:space="preserve">) in ki se je začel uporabljati 1. 6. 2022, v 41. členu </w:t>
                  </w:r>
                  <w:r w:rsidR="004B176B" w:rsidRPr="00CD1D85">
                    <w:rPr>
                      <w:rFonts w:cs="Arial"/>
                      <w:color w:val="000000"/>
                      <w:sz w:val="20"/>
                      <w:szCs w:val="20"/>
                      <w:lang w:eastAsia="sl-SI"/>
                    </w:rPr>
                    <w:t>določa, da so državni nosilci urejanja prostora, ne glede na ostale zakona, le ministrstva, ki skrbijo za enotno zastopanje vseh resornih javnih interesov.</w:t>
                  </w:r>
                  <w:r w:rsidR="004B176B" w:rsidRPr="00CD1D85">
                    <w:rPr>
                      <w:rFonts w:cs="Arial"/>
                      <w:sz w:val="20"/>
                      <w:szCs w:val="20"/>
                      <w:lang w:eastAsia="sl-SI"/>
                    </w:rPr>
                    <w:t xml:space="preserve"> </w:t>
                  </w:r>
                  <w:r w:rsidRPr="00CD1D85">
                    <w:rPr>
                      <w:rFonts w:cs="Arial"/>
                      <w:sz w:val="20"/>
                      <w:szCs w:val="20"/>
                      <w:lang w:eastAsia="sl-SI"/>
                    </w:rPr>
                    <w:t xml:space="preserve">Do sprejetja ZUreP-3 </w:t>
                  </w:r>
                  <w:r w:rsidR="005E72EB" w:rsidRPr="00CD1D85">
                    <w:rPr>
                      <w:rFonts w:cs="Arial"/>
                      <w:sz w:val="20"/>
                      <w:szCs w:val="20"/>
                      <w:lang w:eastAsia="sl-SI"/>
                    </w:rPr>
                    <w:t>je</w:t>
                  </w:r>
                  <w:r w:rsidR="00241F59" w:rsidRPr="00CD1D85">
                    <w:rPr>
                      <w:rFonts w:cs="Arial"/>
                      <w:sz w:val="20"/>
                      <w:szCs w:val="20"/>
                      <w:lang w:eastAsia="sl-SI"/>
                    </w:rPr>
                    <w:t xml:space="preserve"> naloge izdaje smernic in mne</w:t>
                  </w:r>
                  <w:r w:rsidR="00132255" w:rsidRPr="00CD1D85">
                    <w:rPr>
                      <w:rFonts w:cs="Arial"/>
                      <w:sz w:val="20"/>
                      <w:szCs w:val="20"/>
                      <w:lang w:eastAsia="sl-SI"/>
                    </w:rPr>
                    <w:t>nj ter opravljanja</w:t>
                  </w:r>
                  <w:r w:rsidR="00241F59" w:rsidRPr="00CD1D85">
                    <w:rPr>
                      <w:rFonts w:cs="Arial"/>
                      <w:sz w:val="20"/>
                      <w:szCs w:val="20"/>
                      <w:lang w:eastAsia="sl-SI"/>
                    </w:rPr>
                    <w:t xml:space="preserve"> drugih pre</w:t>
                  </w:r>
                  <w:r w:rsidR="00AA565D" w:rsidRPr="00CD1D85">
                    <w:rPr>
                      <w:rFonts w:cs="Arial"/>
                      <w:sz w:val="20"/>
                      <w:szCs w:val="20"/>
                      <w:lang w:eastAsia="sl-SI"/>
                    </w:rPr>
                    <w:t>d</w:t>
                  </w:r>
                  <w:r w:rsidR="00241F59" w:rsidRPr="00CD1D85">
                    <w:rPr>
                      <w:rFonts w:cs="Arial"/>
                      <w:sz w:val="20"/>
                      <w:szCs w:val="20"/>
                      <w:lang w:eastAsia="sl-SI"/>
                    </w:rPr>
                    <w:t>pisanih nalog pri pripravi občinskih prostorskih aktov kot n</w:t>
                  </w:r>
                  <w:r w:rsidR="00132255" w:rsidRPr="00CD1D85">
                    <w:rPr>
                      <w:rFonts w:cs="Arial"/>
                      <w:sz w:val="20"/>
                      <w:szCs w:val="20"/>
                      <w:lang w:eastAsia="sl-SI"/>
                    </w:rPr>
                    <w:t xml:space="preserve">osilca urejanja prostora opravljala </w:t>
                  </w:r>
                  <w:r w:rsidR="004B176B" w:rsidRPr="00CD1D85">
                    <w:rPr>
                      <w:rFonts w:cs="Arial"/>
                      <w:sz w:val="20"/>
                      <w:szCs w:val="20"/>
                      <w:lang w:eastAsia="sl-SI"/>
                    </w:rPr>
                    <w:t xml:space="preserve">Direkcija Republike Slovenije za infrastrukturo (v nadaljnjem besedilu: </w:t>
                  </w:r>
                  <w:r w:rsidR="00132255" w:rsidRPr="00CD1D85">
                    <w:rPr>
                      <w:rFonts w:cs="Arial"/>
                      <w:sz w:val="20"/>
                      <w:szCs w:val="20"/>
                      <w:lang w:eastAsia="sl-SI"/>
                    </w:rPr>
                    <w:t>DR</w:t>
                  </w:r>
                  <w:r w:rsidR="005E72EB" w:rsidRPr="00CD1D85">
                    <w:rPr>
                      <w:rFonts w:cs="Arial"/>
                      <w:sz w:val="20"/>
                      <w:szCs w:val="20"/>
                      <w:lang w:eastAsia="sl-SI"/>
                    </w:rPr>
                    <w:t>S</w:t>
                  </w:r>
                  <w:r w:rsidR="00CC745F" w:rsidRPr="00CD1D85">
                    <w:rPr>
                      <w:rFonts w:cs="Arial"/>
                      <w:sz w:val="20"/>
                      <w:szCs w:val="20"/>
                      <w:lang w:eastAsia="sl-SI"/>
                    </w:rPr>
                    <w:t>I</w:t>
                  </w:r>
                  <w:r w:rsidR="004B176B" w:rsidRPr="00CD1D85">
                    <w:rPr>
                      <w:rFonts w:cs="Arial"/>
                      <w:sz w:val="20"/>
                      <w:szCs w:val="20"/>
                      <w:lang w:eastAsia="sl-SI"/>
                    </w:rPr>
                    <w:t>)</w:t>
                  </w:r>
                  <w:r w:rsidR="00CC745F" w:rsidRPr="00CD1D85">
                    <w:rPr>
                      <w:rFonts w:cs="Arial"/>
                      <w:sz w:val="20"/>
                      <w:szCs w:val="20"/>
                      <w:lang w:eastAsia="sl-SI"/>
                    </w:rPr>
                    <w:t xml:space="preserve">, v skladu s 13. členom ZZelP. </w:t>
                  </w:r>
                  <w:r w:rsidR="00190A53" w:rsidRPr="00CD1D85">
                    <w:rPr>
                      <w:rFonts w:cs="Arial"/>
                      <w:sz w:val="20"/>
                      <w:szCs w:val="20"/>
                      <w:lang w:eastAsia="sl-SI"/>
                    </w:rPr>
                    <w:t>S spremembo zakona se bo dosedanja vsebina določb prilagodila sprejetemu ZUrep-3.</w:t>
                  </w:r>
                </w:p>
                <w:p w14:paraId="6BFA61B7" w14:textId="77777777" w:rsidR="001C02F8" w:rsidRPr="00CD1D85" w:rsidRDefault="001C02F8">
                  <w:pPr>
                    <w:autoSpaceDE w:val="0"/>
                    <w:autoSpaceDN w:val="0"/>
                    <w:adjustRightInd w:val="0"/>
                    <w:spacing w:after="0" w:line="260" w:lineRule="exact"/>
                    <w:jc w:val="both"/>
                    <w:rPr>
                      <w:rFonts w:ascii="Arial" w:eastAsia="Times New Roman" w:hAnsi="Arial" w:cs="Arial"/>
                      <w:sz w:val="20"/>
                      <w:szCs w:val="20"/>
                      <w:highlight w:val="yellow"/>
                      <w:lang w:eastAsia="sl-SI"/>
                    </w:rPr>
                  </w:pPr>
                </w:p>
              </w:tc>
            </w:tr>
            <w:tr w:rsidR="00E7080C" w:rsidRPr="00CD1D85" w14:paraId="44DA73D8" w14:textId="77777777" w:rsidTr="00FE0E92">
              <w:tc>
                <w:tcPr>
                  <w:tcW w:w="9498" w:type="dxa"/>
                </w:tcPr>
                <w:p w14:paraId="78147BB3" w14:textId="77777777" w:rsidR="00E7080C" w:rsidRPr="00CD1D85" w:rsidRDefault="00E7080C" w:rsidP="00EC4BE6">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CD1D85">
                    <w:rPr>
                      <w:rFonts w:ascii="Arial" w:eastAsia="Times New Roman" w:hAnsi="Arial" w:cs="Arial"/>
                      <w:b/>
                      <w:sz w:val="20"/>
                      <w:szCs w:val="20"/>
                      <w:lang w:eastAsia="sl-SI"/>
                    </w:rPr>
                    <w:t xml:space="preserve">2 CILJI, NAČELA IN POGLAVITNE REŠITVE PREDLOGA ZAKONA </w:t>
                  </w:r>
                </w:p>
              </w:tc>
            </w:tr>
            <w:tr w:rsidR="00E7080C" w:rsidRPr="00CD1D85" w14:paraId="250E991A" w14:textId="77777777" w:rsidTr="00FE0E92">
              <w:tc>
                <w:tcPr>
                  <w:tcW w:w="9498" w:type="dxa"/>
                </w:tcPr>
                <w:p w14:paraId="0B9AFC04" w14:textId="77777777" w:rsidR="00E7080C" w:rsidRPr="00CD1D85" w:rsidRDefault="00E7080C" w:rsidP="00EC4BE6">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53C2D10F" w14:textId="77777777" w:rsidR="00E7080C" w:rsidRPr="00CD1D85" w:rsidRDefault="00E7080C" w:rsidP="00EC4BE6">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CD1D85">
                    <w:rPr>
                      <w:rFonts w:ascii="Arial" w:eastAsia="Times New Roman" w:hAnsi="Arial" w:cs="Arial"/>
                      <w:b/>
                      <w:sz w:val="20"/>
                      <w:szCs w:val="20"/>
                      <w:lang w:eastAsia="sl-SI"/>
                    </w:rPr>
                    <w:t>2.1 Cilji</w:t>
                  </w:r>
                </w:p>
                <w:p w14:paraId="73DB21B6" w14:textId="77777777" w:rsidR="00ED7EC1" w:rsidRPr="00CD1D85" w:rsidRDefault="00ED7EC1" w:rsidP="00EC4BE6">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38A92739" w14:textId="77777777" w:rsidR="00613AF1" w:rsidRPr="00CD1D85" w:rsidRDefault="00ED7EC1" w:rsidP="0010758D">
                  <w:pPr>
                    <w:suppressAutoHyphens/>
                    <w:overflowPunct w:val="0"/>
                    <w:autoSpaceDE w:val="0"/>
                    <w:autoSpaceDN w:val="0"/>
                    <w:adjustRightInd w:val="0"/>
                    <w:spacing w:after="0" w:line="260" w:lineRule="exact"/>
                    <w:jc w:val="both"/>
                    <w:textAlignment w:val="baseline"/>
                    <w:outlineLvl w:val="3"/>
                    <w:rPr>
                      <w:rFonts w:ascii="Arial" w:hAnsi="Arial" w:cs="Arial"/>
                      <w:sz w:val="20"/>
                      <w:szCs w:val="20"/>
                    </w:rPr>
                  </w:pPr>
                  <w:r w:rsidRPr="00CD1D85">
                    <w:rPr>
                      <w:rFonts w:ascii="Arial" w:eastAsia="Times New Roman" w:hAnsi="Arial" w:cs="Arial"/>
                      <w:sz w:val="20"/>
                      <w:szCs w:val="20"/>
                      <w:lang w:eastAsia="sl-SI"/>
                    </w:rPr>
                    <w:t xml:space="preserve">Poglavitni cilj zakona </w:t>
                  </w:r>
                  <w:r w:rsidR="00983288" w:rsidRPr="00CD1D85">
                    <w:rPr>
                      <w:rFonts w:ascii="Arial" w:eastAsia="Times New Roman" w:hAnsi="Arial" w:cs="Arial"/>
                      <w:sz w:val="20"/>
                      <w:szCs w:val="20"/>
                      <w:lang w:eastAsia="sl-SI"/>
                    </w:rPr>
                    <w:t xml:space="preserve">je </w:t>
                  </w:r>
                  <w:r w:rsidR="0010758D" w:rsidRPr="00CD1D85">
                    <w:rPr>
                      <w:rFonts w:ascii="Arial" w:hAnsi="Arial" w:cs="Arial"/>
                      <w:sz w:val="20"/>
                      <w:szCs w:val="20"/>
                    </w:rPr>
                    <w:t>zagotovitev izvajanja Uredbe (EU) št. 2021/782. Ključna zaveza</w:t>
                  </w:r>
                  <w:r w:rsidR="00190A53" w:rsidRPr="00CD1D85">
                    <w:rPr>
                      <w:rFonts w:ascii="Arial" w:hAnsi="Arial" w:cs="Arial"/>
                      <w:sz w:val="20"/>
                      <w:szCs w:val="20"/>
                    </w:rPr>
                    <w:t xml:space="preserve"> iz Uredbe (EU) št. 2021/782 </w:t>
                  </w:r>
                  <w:r w:rsidR="0010758D" w:rsidRPr="00CD1D85">
                    <w:rPr>
                      <w:rFonts w:ascii="Arial" w:hAnsi="Arial" w:cs="Arial"/>
                      <w:sz w:val="20"/>
                      <w:szCs w:val="20"/>
                    </w:rPr>
                    <w:t>je določitev nacionalnega izvršilnega organa, s katerim se želi zagotoviti oziroma ohraniti visoka raven varstva potrošnikov v železniškem promet</w:t>
                  </w:r>
                  <w:r w:rsidR="00190A53" w:rsidRPr="00CD1D85">
                    <w:rPr>
                      <w:rFonts w:ascii="Arial" w:hAnsi="Arial" w:cs="Arial"/>
                      <w:sz w:val="20"/>
                      <w:szCs w:val="20"/>
                    </w:rPr>
                    <w:t xml:space="preserve">u ter opredelitev pravic potnikov. </w:t>
                  </w:r>
                  <w:r w:rsidR="0010758D" w:rsidRPr="00CD1D85">
                    <w:rPr>
                      <w:rFonts w:ascii="Arial" w:hAnsi="Arial" w:cs="Arial"/>
                      <w:sz w:val="20"/>
                      <w:szCs w:val="20"/>
                    </w:rPr>
                    <w:t>Nacionalni izvršilni organ</w:t>
                  </w:r>
                  <w:r w:rsidR="00190A53" w:rsidRPr="00CD1D85">
                    <w:rPr>
                      <w:rFonts w:ascii="Arial" w:hAnsi="Arial" w:cs="Arial"/>
                      <w:sz w:val="20"/>
                      <w:szCs w:val="20"/>
                    </w:rPr>
                    <w:t>, ki bo v Republiki Sloveniji regulatorni organ v okviru Agencije za komunikacijska omrežja in storitve Republike Slovenije,</w:t>
                  </w:r>
                  <w:r w:rsidR="0010758D" w:rsidRPr="00CD1D85">
                    <w:rPr>
                      <w:rFonts w:ascii="Arial" w:hAnsi="Arial" w:cs="Arial"/>
                      <w:sz w:val="20"/>
                      <w:szCs w:val="20"/>
                    </w:rPr>
                    <w:t xml:space="preserve"> bo podrobno spremljal uporabo Uredbe (EU) št. 2021/782 in jo izvrševal na nacionalni ravni ter nadziral izvajanje pravic potnikov ter obveznost prevoznikov za spoštovanje teh</w:t>
                  </w:r>
                  <w:r w:rsidR="00190A53" w:rsidRPr="00CD1D85">
                    <w:rPr>
                      <w:rFonts w:ascii="Arial" w:hAnsi="Arial" w:cs="Arial"/>
                      <w:sz w:val="20"/>
                      <w:szCs w:val="20"/>
                    </w:rPr>
                    <w:t>.</w:t>
                  </w:r>
                </w:p>
                <w:p w14:paraId="4C5282F5" w14:textId="77777777" w:rsidR="00613AF1" w:rsidRPr="00CD1D85" w:rsidRDefault="00613AF1" w:rsidP="0010758D">
                  <w:pPr>
                    <w:suppressAutoHyphens/>
                    <w:overflowPunct w:val="0"/>
                    <w:autoSpaceDE w:val="0"/>
                    <w:autoSpaceDN w:val="0"/>
                    <w:adjustRightInd w:val="0"/>
                    <w:spacing w:after="0" w:line="260" w:lineRule="exact"/>
                    <w:jc w:val="both"/>
                    <w:textAlignment w:val="baseline"/>
                    <w:outlineLvl w:val="3"/>
                    <w:rPr>
                      <w:rFonts w:ascii="Arial" w:hAnsi="Arial" w:cs="Arial"/>
                      <w:sz w:val="20"/>
                      <w:szCs w:val="20"/>
                    </w:rPr>
                  </w:pPr>
                </w:p>
                <w:p w14:paraId="1476D543" w14:textId="77777777" w:rsidR="00613AF1" w:rsidRPr="00CD1D85" w:rsidRDefault="00613AF1" w:rsidP="00613A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D1D85">
                    <w:rPr>
                      <w:rFonts w:ascii="Arial" w:hAnsi="Arial" w:cs="Arial"/>
                      <w:sz w:val="20"/>
                      <w:szCs w:val="20"/>
                    </w:rPr>
                    <w:t xml:space="preserve">Pomemben cilj Uredbe (EU) št. 2021/782 je </w:t>
                  </w:r>
                  <w:r w:rsidR="00722D11" w:rsidRPr="00CD1D85">
                    <w:rPr>
                      <w:rFonts w:ascii="Arial" w:hAnsi="Arial" w:cs="Arial"/>
                      <w:sz w:val="20"/>
                      <w:szCs w:val="20"/>
                    </w:rPr>
                    <w:t xml:space="preserve">torej </w:t>
                  </w:r>
                  <w:r w:rsidRPr="00CD1D85">
                    <w:rPr>
                      <w:rFonts w:ascii="Arial" w:hAnsi="Arial" w:cs="Arial"/>
                      <w:sz w:val="20"/>
                      <w:szCs w:val="20"/>
                    </w:rPr>
                    <w:t>zagotovitev pravic potnikov v železniškem prometu ter izboljšati kakovost in učinkovitost storitev železniškega prevoza potnikov, saj lahko to pripomore k povečanju uporabe železniškega prevoza v primerjavi z drugimi načini prevoza. Na področju prevoza potnikov v železniškem prometu je v okviru varstva potrošnikov viden napredek, kljub temu pa je potrebno varstvo pravic potnikov še izboljšati. To se lahko doseže s priznavanjem enakih pravic potnikom v mednarodnem in notranjem železni</w:t>
                  </w:r>
                  <w:r w:rsidR="00722D11" w:rsidRPr="00CD1D85">
                    <w:rPr>
                      <w:rFonts w:ascii="Arial" w:hAnsi="Arial" w:cs="Arial"/>
                      <w:sz w:val="20"/>
                      <w:szCs w:val="20"/>
                    </w:rPr>
                    <w:t>š</w:t>
                  </w:r>
                  <w:r w:rsidRPr="00CD1D85">
                    <w:rPr>
                      <w:rFonts w:ascii="Arial" w:hAnsi="Arial" w:cs="Arial"/>
                      <w:sz w:val="20"/>
                      <w:szCs w:val="20"/>
                    </w:rPr>
                    <w:t>kem prometu ter zagotovitev enak</w:t>
                  </w:r>
                  <w:r w:rsidR="00722D11" w:rsidRPr="00CD1D85">
                    <w:rPr>
                      <w:rFonts w:ascii="Arial" w:hAnsi="Arial" w:cs="Arial"/>
                      <w:sz w:val="20"/>
                      <w:szCs w:val="20"/>
                    </w:rPr>
                    <w:t>ih konkurenčnih pogojev za prevo</w:t>
                  </w:r>
                  <w:r w:rsidRPr="00CD1D85">
                    <w:rPr>
                      <w:rFonts w:ascii="Arial" w:hAnsi="Arial" w:cs="Arial"/>
                      <w:sz w:val="20"/>
                      <w:szCs w:val="20"/>
                    </w:rPr>
                    <w:t xml:space="preserve">znike v železniškem prometu in enotna raven pravic za potnike. Potniki prav tako morajo prejeti </w:t>
                  </w:r>
                  <w:r w:rsidR="00722D11" w:rsidRPr="00CD1D85">
                    <w:rPr>
                      <w:rFonts w:ascii="Arial" w:hAnsi="Arial" w:cs="Arial"/>
                      <w:sz w:val="20"/>
                      <w:szCs w:val="20"/>
                    </w:rPr>
                    <w:t>čim bolj točne informacije o svo</w:t>
                  </w:r>
                  <w:r w:rsidRPr="00CD1D85">
                    <w:rPr>
                      <w:rFonts w:ascii="Arial" w:hAnsi="Arial" w:cs="Arial"/>
                      <w:sz w:val="20"/>
                      <w:szCs w:val="20"/>
                    </w:rPr>
                    <w:t>jih pravicah. Cilj je torej izboljšati storitve železniškega prevoza v državi</w:t>
                  </w:r>
                  <w:r w:rsidR="008A327B" w:rsidRPr="00CD1D85">
                    <w:rPr>
                      <w:rFonts w:ascii="Arial" w:hAnsi="Arial" w:cs="Arial"/>
                      <w:sz w:val="20"/>
                      <w:szCs w:val="20"/>
                    </w:rPr>
                    <w:t>.</w:t>
                  </w:r>
                </w:p>
                <w:p w14:paraId="2DE0202A" w14:textId="77777777" w:rsidR="0010758D" w:rsidRPr="00CD1D85" w:rsidRDefault="0010758D" w:rsidP="00EC4BE6">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0A3EC746" w14:textId="77777777" w:rsidR="0010758D" w:rsidRPr="00CD1D85" w:rsidRDefault="00722D11" w:rsidP="00EC4BE6">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CD1D85">
                    <w:rPr>
                      <w:rFonts w:ascii="Arial" w:eastAsia="Times New Roman" w:hAnsi="Arial" w:cs="Arial"/>
                      <w:sz w:val="20"/>
                      <w:szCs w:val="20"/>
                      <w:lang w:eastAsia="sl-SI"/>
                    </w:rPr>
                    <w:t>S spremembo</w:t>
                  </w:r>
                  <w:r w:rsidR="0010758D" w:rsidRPr="00CD1D85">
                    <w:rPr>
                      <w:rFonts w:ascii="Arial" w:eastAsia="Times New Roman" w:hAnsi="Arial" w:cs="Arial"/>
                      <w:sz w:val="20"/>
                      <w:szCs w:val="20"/>
                      <w:lang w:eastAsia="sl-SI"/>
                    </w:rPr>
                    <w:t xml:space="preserve"> </w:t>
                  </w:r>
                  <w:r w:rsidR="00B54C63" w:rsidRPr="00CD1D85">
                    <w:rPr>
                      <w:rFonts w:ascii="Arial" w:eastAsia="Times New Roman" w:hAnsi="Arial" w:cs="Arial"/>
                      <w:sz w:val="20"/>
                      <w:szCs w:val="20"/>
                      <w:lang w:eastAsia="sl-SI"/>
                    </w:rPr>
                    <w:t xml:space="preserve">ZZelP </w:t>
                  </w:r>
                  <w:r w:rsidRPr="00CD1D85">
                    <w:rPr>
                      <w:rFonts w:ascii="Arial" w:eastAsia="Times New Roman" w:hAnsi="Arial" w:cs="Arial"/>
                      <w:sz w:val="20"/>
                      <w:szCs w:val="20"/>
                      <w:lang w:eastAsia="sl-SI"/>
                    </w:rPr>
                    <w:t>se bo</w:t>
                  </w:r>
                  <w:r w:rsidR="0010758D" w:rsidRPr="00CD1D85">
                    <w:rPr>
                      <w:rFonts w:ascii="Arial" w:eastAsia="Times New Roman" w:hAnsi="Arial" w:cs="Arial"/>
                      <w:sz w:val="20"/>
                      <w:szCs w:val="20"/>
                      <w:lang w:eastAsia="sl-SI"/>
                    </w:rPr>
                    <w:t xml:space="preserve"> uskladilo z zakonodajo, ki ureja urejanje prostora. S sprejemom</w:t>
                  </w:r>
                  <w:r w:rsidR="00620D24" w:rsidRPr="00CD1D85">
                    <w:rPr>
                      <w:rFonts w:ascii="Arial" w:eastAsia="Times New Roman" w:hAnsi="Arial" w:cs="Arial"/>
                      <w:sz w:val="20"/>
                      <w:szCs w:val="20"/>
                      <w:lang w:eastAsia="sl-SI"/>
                    </w:rPr>
                    <w:t xml:space="preserve"> ZU</w:t>
                  </w:r>
                  <w:r w:rsidR="004D5524" w:rsidRPr="00CD1D85">
                    <w:rPr>
                      <w:rFonts w:ascii="Arial" w:eastAsia="Times New Roman" w:hAnsi="Arial" w:cs="Arial"/>
                      <w:sz w:val="20"/>
                      <w:szCs w:val="20"/>
                      <w:lang w:eastAsia="sl-SI"/>
                    </w:rPr>
                    <w:t>reP-3</w:t>
                  </w:r>
                  <w:r w:rsidR="00CD0F0D" w:rsidRPr="00CD1D85">
                    <w:rPr>
                      <w:rFonts w:ascii="Arial" w:eastAsia="Times New Roman" w:hAnsi="Arial" w:cs="Arial"/>
                      <w:sz w:val="20"/>
                      <w:szCs w:val="20"/>
                      <w:lang w:eastAsia="sl-SI"/>
                    </w:rPr>
                    <w:t xml:space="preserve"> je</w:t>
                  </w:r>
                  <w:r w:rsidR="005C2BF6" w:rsidRPr="00CD1D85">
                    <w:rPr>
                      <w:rFonts w:ascii="Arial" w:eastAsia="Times New Roman" w:hAnsi="Arial" w:cs="Arial"/>
                      <w:sz w:val="20"/>
                      <w:szCs w:val="20"/>
                      <w:lang w:eastAsia="sl-SI"/>
                    </w:rPr>
                    <w:t xml:space="preserve"> </w:t>
                  </w:r>
                  <w:r w:rsidR="00620D24" w:rsidRPr="00CD1D85">
                    <w:rPr>
                      <w:rFonts w:ascii="Arial" w:eastAsia="Times New Roman" w:hAnsi="Arial" w:cs="Arial"/>
                      <w:sz w:val="20"/>
                      <w:szCs w:val="20"/>
                      <w:lang w:eastAsia="sl-SI"/>
                    </w:rPr>
                    <w:t>izdaja smernic</w:t>
                  </w:r>
                  <w:r w:rsidR="0010758D" w:rsidRPr="00CD1D85">
                    <w:rPr>
                      <w:rFonts w:ascii="Arial" w:eastAsia="Times New Roman" w:hAnsi="Arial" w:cs="Arial"/>
                      <w:sz w:val="20"/>
                      <w:szCs w:val="20"/>
                      <w:lang w:eastAsia="sl-SI"/>
                    </w:rPr>
                    <w:t xml:space="preserve"> prešla v pristojnost</w:t>
                  </w:r>
                  <w:r w:rsidR="00B23E49" w:rsidRPr="00CD1D85">
                    <w:rPr>
                      <w:rFonts w:ascii="Arial" w:eastAsia="Times New Roman" w:hAnsi="Arial" w:cs="Arial"/>
                      <w:sz w:val="20"/>
                      <w:szCs w:val="20"/>
                      <w:lang w:eastAsia="sl-SI"/>
                    </w:rPr>
                    <w:t xml:space="preserve"> ministrstev, torej</w:t>
                  </w:r>
                  <w:r w:rsidR="0010758D" w:rsidRPr="00CD1D85">
                    <w:rPr>
                      <w:rFonts w:ascii="Arial" w:eastAsia="Times New Roman" w:hAnsi="Arial" w:cs="Arial"/>
                      <w:sz w:val="20"/>
                      <w:szCs w:val="20"/>
                      <w:lang w:eastAsia="sl-SI"/>
                    </w:rPr>
                    <w:t xml:space="preserve"> MZI in ni</w:t>
                  </w:r>
                  <w:r w:rsidR="00B23E49" w:rsidRPr="00CD1D85">
                    <w:rPr>
                      <w:rFonts w:ascii="Arial" w:eastAsia="Times New Roman" w:hAnsi="Arial" w:cs="Arial"/>
                      <w:sz w:val="20"/>
                      <w:szCs w:val="20"/>
                      <w:lang w:eastAsia="sl-SI"/>
                    </w:rPr>
                    <w:t xml:space="preserve"> več v pristojnosti DR</w:t>
                  </w:r>
                  <w:r w:rsidR="0010758D" w:rsidRPr="00CD1D85">
                    <w:rPr>
                      <w:rFonts w:ascii="Arial" w:eastAsia="Times New Roman" w:hAnsi="Arial" w:cs="Arial"/>
                      <w:sz w:val="20"/>
                      <w:szCs w:val="20"/>
                      <w:lang w:eastAsia="sl-SI"/>
                    </w:rPr>
                    <w:t>S</w:t>
                  </w:r>
                  <w:r w:rsidRPr="00CD1D85">
                    <w:rPr>
                      <w:rFonts w:ascii="Arial" w:eastAsia="Times New Roman" w:hAnsi="Arial" w:cs="Arial"/>
                      <w:sz w:val="20"/>
                      <w:szCs w:val="20"/>
                      <w:lang w:eastAsia="sl-SI"/>
                    </w:rPr>
                    <w:t>I, zaradi česar se je uskladilo</w:t>
                  </w:r>
                  <w:r w:rsidR="0010758D" w:rsidRPr="00CD1D85">
                    <w:rPr>
                      <w:rFonts w:ascii="Arial" w:eastAsia="Times New Roman" w:hAnsi="Arial" w:cs="Arial"/>
                      <w:sz w:val="20"/>
                      <w:szCs w:val="20"/>
                      <w:lang w:eastAsia="sl-SI"/>
                    </w:rPr>
                    <w:t xml:space="preserve"> določbe ZZelP z ZUreP-3.</w:t>
                  </w:r>
                </w:p>
                <w:p w14:paraId="256F7E01" w14:textId="77777777" w:rsidR="0010758D" w:rsidRPr="00CD1D85" w:rsidRDefault="0010758D" w:rsidP="00EC4BE6">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4141C155" w14:textId="77777777" w:rsidR="00B54C63" w:rsidRPr="00CD1D85" w:rsidRDefault="00983288" w:rsidP="00EC4BE6">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CD1D85">
                    <w:rPr>
                      <w:rFonts w:ascii="Arial" w:eastAsia="Times New Roman" w:hAnsi="Arial" w:cs="Arial"/>
                      <w:sz w:val="20"/>
                      <w:szCs w:val="20"/>
                      <w:lang w:eastAsia="sl-SI"/>
                    </w:rPr>
                    <w:t>S sprejetjem</w:t>
                  </w:r>
                  <w:r w:rsidR="00B54C63" w:rsidRPr="00CD1D85">
                    <w:rPr>
                      <w:rFonts w:ascii="Arial" w:eastAsia="Times New Roman" w:hAnsi="Arial" w:cs="Arial"/>
                      <w:sz w:val="20"/>
                      <w:szCs w:val="20"/>
                      <w:lang w:eastAsia="sl-SI"/>
                    </w:rPr>
                    <w:t xml:space="preserve"> ZZelP </w:t>
                  </w:r>
                  <w:r w:rsidR="00722D11" w:rsidRPr="00CD1D85">
                    <w:rPr>
                      <w:rFonts w:ascii="Arial" w:eastAsia="Times New Roman" w:hAnsi="Arial" w:cs="Arial"/>
                      <w:sz w:val="20"/>
                      <w:szCs w:val="20"/>
                      <w:lang w:eastAsia="sl-SI"/>
                    </w:rPr>
                    <w:t>bo urejeno tudi področje</w:t>
                  </w:r>
                  <w:r w:rsidRPr="00CD1D85">
                    <w:rPr>
                      <w:rFonts w:ascii="Arial" w:eastAsia="Times New Roman" w:hAnsi="Arial" w:cs="Arial"/>
                      <w:sz w:val="20"/>
                      <w:szCs w:val="20"/>
                      <w:lang w:eastAsia="sl-SI"/>
                    </w:rPr>
                    <w:t xml:space="preserve"> nadzora,</w:t>
                  </w:r>
                  <w:r w:rsidR="00B54C63" w:rsidRPr="00CD1D85">
                    <w:rPr>
                      <w:rFonts w:ascii="Arial" w:eastAsia="Times New Roman" w:hAnsi="Arial" w:cs="Arial"/>
                      <w:sz w:val="20"/>
                      <w:szCs w:val="20"/>
                      <w:lang w:eastAsia="sl-SI"/>
                    </w:rPr>
                    <w:t xml:space="preserve"> ki ga izvaja regulatorni organ</w:t>
                  </w:r>
                  <w:r w:rsidR="00722D11" w:rsidRPr="00CD1D85">
                    <w:rPr>
                      <w:rFonts w:ascii="Arial" w:eastAsia="Times New Roman" w:hAnsi="Arial" w:cs="Arial"/>
                      <w:sz w:val="20"/>
                      <w:szCs w:val="20"/>
                      <w:lang w:eastAsia="sl-SI"/>
                    </w:rPr>
                    <w:t>.</w:t>
                  </w:r>
                  <w:r w:rsidR="007F266B" w:rsidRPr="00CD1D85">
                    <w:rPr>
                      <w:rFonts w:ascii="Arial" w:eastAsia="Times New Roman" w:hAnsi="Arial" w:cs="Arial"/>
                      <w:sz w:val="20"/>
                      <w:szCs w:val="20"/>
                      <w:lang w:eastAsia="sl-SI"/>
                    </w:rPr>
                    <w:t xml:space="preserve"> Nadzor nad izvajanjem določb ZZelP opravljajo inšpektor in osebe, ki so zaposlene v agenciji in regulatornemu organu ter imajo za to pooblastilo njenega zakonitega zastopnika. Inšpektor in pooblaščene osebe morajo izpolnjevati pogoje, ki jih predpisuje zakon, ki ureja inšpekcijski nadzor za inšpektorje. Z dopolnitvijo določila, ki ureja nadzor, se določi pravna podlaga, da se pooblastilo za izvajanje nalog nadzora, ki ga izvajajo osebe regulatornega organa, izkazuje s službeno izkaznico, ki jo izda minister, pristojen za promet.</w:t>
                  </w:r>
                </w:p>
                <w:p w14:paraId="12A2B2F9" w14:textId="77777777" w:rsidR="00D01349" w:rsidRPr="00CD1D85" w:rsidRDefault="00D01349" w:rsidP="00EC4BE6">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b/>
                      <w:sz w:val="20"/>
                      <w:szCs w:val="20"/>
                      <w:lang w:eastAsia="sl-SI"/>
                    </w:rPr>
                  </w:pPr>
                </w:p>
                <w:p w14:paraId="06B8ACD0" w14:textId="77777777" w:rsidR="006207AC" w:rsidRPr="00CD1D85" w:rsidRDefault="006207AC" w:rsidP="00EC4BE6">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b/>
                      <w:sz w:val="20"/>
                      <w:szCs w:val="20"/>
                      <w:lang w:eastAsia="sl-SI"/>
                    </w:rPr>
                  </w:pPr>
                </w:p>
                <w:p w14:paraId="75CA5D6F" w14:textId="77777777" w:rsidR="00B01C5E" w:rsidRPr="00CD1D85" w:rsidRDefault="00B01C5E" w:rsidP="00EC4BE6">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CD1D85">
                    <w:rPr>
                      <w:rFonts w:ascii="Arial" w:eastAsia="Times New Roman" w:hAnsi="Arial" w:cs="Arial"/>
                      <w:b/>
                      <w:sz w:val="20"/>
                      <w:szCs w:val="20"/>
                      <w:lang w:eastAsia="sl-SI"/>
                    </w:rPr>
                    <w:t>2.2 Načela</w:t>
                  </w:r>
                </w:p>
                <w:p w14:paraId="6F6F5C2A" w14:textId="77777777" w:rsidR="00B01C5E" w:rsidRPr="00CD1D85" w:rsidRDefault="00B01C5E" w:rsidP="00EC4BE6">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1E2FA661" w14:textId="77777777" w:rsidR="00540B28" w:rsidRPr="00CD1D85" w:rsidRDefault="00B01C5E" w:rsidP="00B54C63">
                  <w:pPr>
                    <w:suppressAutoHyphens/>
                    <w:overflowPunct w:val="0"/>
                    <w:autoSpaceDE w:val="0"/>
                    <w:autoSpaceDN w:val="0"/>
                    <w:adjustRightInd w:val="0"/>
                    <w:spacing w:after="0" w:line="260" w:lineRule="exact"/>
                    <w:jc w:val="both"/>
                    <w:textAlignment w:val="baseline"/>
                    <w:outlineLvl w:val="3"/>
                    <w:rPr>
                      <w:rFonts w:ascii="Arial" w:hAnsi="Arial" w:cs="Arial"/>
                      <w:sz w:val="20"/>
                      <w:szCs w:val="20"/>
                    </w:rPr>
                  </w:pPr>
                  <w:r w:rsidRPr="00CD1D85">
                    <w:rPr>
                      <w:rFonts w:ascii="Arial" w:hAnsi="Arial" w:cs="Arial"/>
                      <w:sz w:val="20"/>
                      <w:szCs w:val="20"/>
                    </w:rPr>
                    <w:t>Predlagani zakon ne vsebuje novih</w:t>
                  </w:r>
                  <w:r w:rsidR="007B7414" w:rsidRPr="00CD1D85">
                    <w:rPr>
                      <w:rFonts w:ascii="Arial" w:hAnsi="Arial" w:cs="Arial"/>
                      <w:sz w:val="20"/>
                      <w:szCs w:val="20"/>
                    </w:rPr>
                    <w:t xml:space="preserve"> ali dodatnih načel, ki so bila navedena ob sprejetju </w:t>
                  </w:r>
                  <w:r w:rsidR="009D670D" w:rsidRPr="00CD1D85">
                    <w:rPr>
                      <w:rFonts w:ascii="Arial" w:hAnsi="Arial" w:cs="Arial"/>
                      <w:sz w:val="20"/>
                      <w:szCs w:val="20"/>
                    </w:rPr>
                    <w:t>z</w:t>
                  </w:r>
                  <w:r w:rsidR="007B7414" w:rsidRPr="00CD1D85">
                    <w:rPr>
                      <w:rFonts w:ascii="Arial" w:hAnsi="Arial" w:cs="Arial"/>
                      <w:sz w:val="20"/>
                      <w:szCs w:val="20"/>
                    </w:rPr>
                    <w:t>daj veljavneg</w:t>
                  </w:r>
                  <w:r w:rsidR="00540B28" w:rsidRPr="00CD1D85">
                    <w:rPr>
                      <w:rFonts w:ascii="Arial" w:hAnsi="Arial" w:cs="Arial"/>
                      <w:sz w:val="20"/>
                      <w:szCs w:val="20"/>
                    </w:rPr>
                    <w:t xml:space="preserve">a </w:t>
                  </w:r>
                  <w:r w:rsidR="00B54C63" w:rsidRPr="00CD1D85">
                    <w:rPr>
                      <w:rFonts w:ascii="Arial" w:hAnsi="Arial" w:cs="Arial"/>
                      <w:sz w:val="20"/>
                      <w:szCs w:val="20"/>
                    </w:rPr>
                    <w:t>ZZelP</w:t>
                  </w:r>
                  <w:r w:rsidR="00540B28" w:rsidRPr="00CD1D85">
                    <w:rPr>
                      <w:rFonts w:ascii="Arial" w:hAnsi="Arial" w:cs="Arial"/>
                      <w:sz w:val="20"/>
                      <w:szCs w:val="20"/>
                    </w:rPr>
                    <w:t xml:space="preserve">, zlasti </w:t>
                  </w:r>
                  <w:r w:rsidR="000B536C" w:rsidRPr="00CD1D85">
                    <w:rPr>
                      <w:rFonts w:ascii="Arial" w:hAnsi="Arial" w:cs="Arial"/>
                      <w:sz w:val="20"/>
                      <w:szCs w:val="20"/>
                    </w:rPr>
                    <w:t>načelo potrebnosti pravnega urejanja</w:t>
                  </w:r>
                  <w:r w:rsidR="00540B28" w:rsidRPr="00CD1D85">
                    <w:rPr>
                      <w:rFonts w:ascii="Arial" w:hAnsi="Arial" w:cs="Arial"/>
                      <w:sz w:val="20"/>
                      <w:szCs w:val="20"/>
                    </w:rPr>
                    <w:t>, načelo zakonitosti in pravne varnosti.</w:t>
                  </w:r>
                </w:p>
              </w:tc>
            </w:tr>
            <w:tr w:rsidR="00E7080C" w:rsidRPr="00CD1D85" w14:paraId="4DE6101B" w14:textId="77777777" w:rsidTr="00FE0E92">
              <w:tc>
                <w:tcPr>
                  <w:tcW w:w="9498" w:type="dxa"/>
                </w:tcPr>
                <w:p w14:paraId="3C144753" w14:textId="77777777" w:rsidR="00CF144A" w:rsidRDefault="00CF144A" w:rsidP="00F1348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7100FC90" w14:textId="77777777" w:rsidR="00E7080C" w:rsidRPr="00CD1D85" w:rsidRDefault="00E7080C" w:rsidP="00F1348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CD1D85">
                    <w:rPr>
                      <w:rFonts w:ascii="Arial" w:eastAsia="Times New Roman" w:hAnsi="Arial" w:cs="Arial"/>
                      <w:b/>
                      <w:sz w:val="20"/>
                      <w:szCs w:val="20"/>
                      <w:lang w:eastAsia="sl-SI"/>
                    </w:rPr>
                    <w:t xml:space="preserve">2.3 Poglavitne rešitve </w:t>
                  </w:r>
                </w:p>
              </w:tc>
            </w:tr>
            <w:tr w:rsidR="00E7080C" w:rsidRPr="00CD1D85" w14:paraId="69E373D5" w14:textId="77777777" w:rsidTr="00FE0E92">
              <w:trPr>
                <w:trHeight w:val="434"/>
              </w:trPr>
              <w:tc>
                <w:tcPr>
                  <w:tcW w:w="9498" w:type="dxa"/>
                </w:tcPr>
                <w:tbl>
                  <w:tblPr>
                    <w:tblW w:w="9251" w:type="dxa"/>
                    <w:tblLayout w:type="fixed"/>
                    <w:tblLook w:val="04A0" w:firstRow="1" w:lastRow="0" w:firstColumn="1" w:lastColumn="0" w:noHBand="0" w:noVBand="1"/>
                  </w:tblPr>
                  <w:tblGrid>
                    <w:gridCol w:w="9213"/>
                    <w:gridCol w:w="38"/>
                  </w:tblGrid>
                  <w:tr w:rsidR="00B63AF0" w:rsidRPr="00CD1D85" w14:paraId="65C4F275" w14:textId="77777777" w:rsidTr="005D4443">
                    <w:tc>
                      <w:tcPr>
                        <w:tcW w:w="9251" w:type="dxa"/>
                        <w:gridSpan w:val="2"/>
                      </w:tcPr>
                      <w:p w14:paraId="0E04B5F3" w14:textId="77777777" w:rsidR="00B63AF0" w:rsidRPr="00CD1D85" w:rsidRDefault="00B63AF0" w:rsidP="00EC4BE6">
                        <w:pPr>
                          <w:pStyle w:val="Odsek"/>
                          <w:numPr>
                            <w:ilvl w:val="0"/>
                            <w:numId w:val="0"/>
                          </w:numPr>
                          <w:spacing w:before="0" w:after="0" w:line="260" w:lineRule="exact"/>
                          <w:jc w:val="left"/>
                          <w:rPr>
                            <w:rFonts w:cs="Arial"/>
                            <w:sz w:val="20"/>
                            <w:szCs w:val="20"/>
                            <w:lang w:eastAsia="sl-SI"/>
                          </w:rPr>
                        </w:pPr>
                      </w:p>
                    </w:tc>
                  </w:tr>
                  <w:tr w:rsidR="00B63AF0" w:rsidRPr="00CD1D85" w14:paraId="7AE8C09E" w14:textId="77777777" w:rsidTr="005D4443">
                    <w:trPr>
                      <w:trHeight w:val="434"/>
                    </w:trPr>
                    <w:tc>
                      <w:tcPr>
                        <w:tcW w:w="9251" w:type="dxa"/>
                        <w:gridSpan w:val="2"/>
                      </w:tcPr>
                      <w:p w14:paraId="4F9661C6" w14:textId="77777777" w:rsidR="00B63AF0" w:rsidRPr="00CD1D85" w:rsidRDefault="00B63AF0" w:rsidP="00EC4BE6">
                        <w:pPr>
                          <w:pStyle w:val="rkovnatokazaodstavkom"/>
                          <w:spacing w:line="260" w:lineRule="exact"/>
                          <w:ind w:left="284" w:hanging="284"/>
                          <w:rPr>
                            <w:rFonts w:cs="Arial"/>
                            <w:lang w:eastAsia="sl-SI"/>
                          </w:rPr>
                        </w:pPr>
                        <w:r w:rsidRPr="00CD1D85">
                          <w:rPr>
                            <w:rFonts w:cs="Arial"/>
                            <w:lang w:eastAsia="sl-SI"/>
                          </w:rPr>
                          <w:t>Predstavitev predlaganih rešitev:</w:t>
                        </w:r>
                      </w:p>
                      <w:p w14:paraId="5731B8A7" w14:textId="77777777" w:rsidR="00B5011A" w:rsidRPr="00CD1D85" w:rsidRDefault="00B5011A" w:rsidP="00B5011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rPr>
                        </w:pPr>
                        <w:r w:rsidRPr="00CD1D85">
                          <w:rPr>
                            <w:rFonts w:ascii="Arial" w:hAnsi="Arial" w:cs="Arial"/>
                            <w:sz w:val="20"/>
                            <w:szCs w:val="20"/>
                          </w:rPr>
                          <w:t xml:space="preserve">S sprejemom spremembe </w:t>
                        </w:r>
                        <w:r w:rsidR="00CA5FEA" w:rsidRPr="00CD1D85">
                          <w:rPr>
                            <w:rFonts w:ascii="Arial" w:hAnsi="Arial" w:cs="Arial"/>
                            <w:sz w:val="20"/>
                            <w:szCs w:val="20"/>
                          </w:rPr>
                          <w:t xml:space="preserve">ZZelP </w:t>
                        </w:r>
                        <w:r w:rsidRPr="00CD1D85">
                          <w:rPr>
                            <w:rFonts w:ascii="Arial" w:hAnsi="Arial" w:cs="Arial"/>
                            <w:sz w:val="20"/>
                            <w:szCs w:val="20"/>
                          </w:rPr>
                          <w:t>se bo zagotovilo izvajanje Uredbe</w:t>
                        </w:r>
                        <w:r w:rsidR="00CA5FEA" w:rsidRPr="00CD1D85">
                          <w:rPr>
                            <w:rFonts w:ascii="Arial" w:hAnsi="Arial" w:cs="Arial"/>
                            <w:sz w:val="20"/>
                            <w:szCs w:val="20"/>
                          </w:rPr>
                          <w:t xml:space="preserve"> (EU) št. 2021/782, katere namen je zagotoviti učinkovito zaščito potnikov in spodbujanje potovanja po železnici. </w:t>
                        </w:r>
                        <w:r w:rsidR="003B0C31" w:rsidRPr="00CD1D85">
                          <w:rPr>
                            <w:rFonts w:ascii="Arial" w:hAnsi="Arial" w:cs="Arial"/>
                            <w:sz w:val="20"/>
                            <w:szCs w:val="20"/>
                          </w:rPr>
                          <w:t xml:space="preserve">Uredba (EU) št. 2021/782 </w:t>
                        </w:r>
                        <w:r w:rsidR="00CE597A" w:rsidRPr="00CD1D85">
                          <w:rPr>
                            <w:rFonts w:ascii="Arial" w:hAnsi="Arial" w:cs="Arial"/>
                            <w:sz w:val="20"/>
                            <w:szCs w:val="20"/>
                          </w:rPr>
                          <w:t>kot glavno obvez</w:t>
                        </w:r>
                        <w:r w:rsidR="00CA5FEA" w:rsidRPr="00CD1D85">
                          <w:rPr>
                            <w:rFonts w:ascii="Arial" w:hAnsi="Arial" w:cs="Arial"/>
                            <w:sz w:val="20"/>
                            <w:szCs w:val="20"/>
                          </w:rPr>
                          <w:t>o državi članici določa določitev n</w:t>
                        </w:r>
                        <w:r w:rsidRPr="00CD1D85">
                          <w:rPr>
                            <w:rFonts w:ascii="Arial" w:hAnsi="Arial" w:cs="Arial"/>
                            <w:sz w:val="20"/>
                            <w:szCs w:val="20"/>
                          </w:rPr>
                          <w:t>aci</w:t>
                        </w:r>
                        <w:r w:rsidR="00CA5FEA" w:rsidRPr="00CD1D85">
                          <w:rPr>
                            <w:rFonts w:ascii="Arial" w:hAnsi="Arial" w:cs="Arial"/>
                            <w:sz w:val="20"/>
                            <w:szCs w:val="20"/>
                          </w:rPr>
                          <w:t>onalnega izvršilnega</w:t>
                        </w:r>
                        <w:r w:rsidRPr="00CD1D85">
                          <w:rPr>
                            <w:rFonts w:ascii="Arial" w:hAnsi="Arial" w:cs="Arial"/>
                            <w:sz w:val="20"/>
                            <w:szCs w:val="20"/>
                          </w:rPr>
                          <w:t xml:space="preserve"> or</w:t>
                        </w:r>
                        <w:r w:rsidR="00245AA9" w:rsidRPr="00CD1D85">
                          <w:rPr>
                            <w:rFonts w:ascii="Arial" w:hAnsi="Arial" w:cs="Arial"/>
                            <w:sz w:val="20"/>
                            <w:szCs w:val="20"/>
                          </w:rPr>
                          <w:t>gan</w:t>
                        </w:r>
                        <w:r w:rsidR="00CA5FEA" w:rsidRPr="00CD1D85">
                          <w:rPr>
                            <w:rFonts w:ascii="Arial" w:hAnsi="Arial" w:cs="Arial"/>
                            <w:sz w:val="20"/>
                            <w:szCs w:val="20"/>
                          </w:rPr>
                          <w:t>a</w:t>
                        </w:r>
                        <w:r w:rsidR="00245AA9" w:rsidRPr="00CD1D85">
                          <w:rPr>
                            <w:rFonts w:ascii="Arial" w:hAnsi="Arial" w:cs="Arial"/>
                            <w:sz w:val="20"/>
                            <w:szCs w:val="20"/>
                          </w:rPr>
                          <w:t>.</w:t>
                        </w:r>
                        <w:r w:rsidR="00CA5FEA" w:rsidRPr="00CD1D85">
                          <w:rPr>
                            <w:rFonts w:ascii="Arial" w:hAnsi="Arial" w:cs="Arial"/>
                            <w:sz w:val="20"/>
                            <w:szCs w:val="20"/>
                          </w:rPr>
                          <w:t xml:space="preserve"> Z ZZelP se za ta</w:t>
                        </w:r>
                        <w:r w:rsidR="003B0C31" w:rsidRPr="00CD1D85">
                          <w:rPr>
                            <w:rFonts w:ascii="Arial" w:hAnsi="Arial" w:cs="Arial"/>
                            <w:sz w:val="20"/>
                            <w:szCs w:val="20"/>
                          </w:rPr>
                          <w:t xml:space="preserve"> organ določi regulatorni organ, ki je organiziran v okviru AKOS.</w:t>
                        </w:r>
                        <w:r w:rsidR="00245AA9" w:rsidRPr="00CD1D85">
                          <w:rPr>
                            <w:rFonts w:ascii="Arial" w:hAnsi="Arial" w:cs="Arial"/>
                            <w:sz w:val="20"/>
                            <w:szCs w:val="20"/>
                          </w:rPr>
                          <w:t xml:space="preserve"> </w:t>
                        </w:r>
                        <w:r w:rsidR="00CA5FEA" w:rsidRPr="00CD1D85">
                          <w:rPr>
                            <w:rFonts w:ascii="Arial" w:hAnsi="Arial" w:cs="Arial"/>
                            <w:sz w:val="20"/>
                            <w:szCs w:val="20"/>
                          </w:rPr>
                          <w:t xml:space="preserve">ZZelP bo z določitvijo nacionalnega izvršilnega organa določil tudi </w:t>
                        </w:r>
                        <w:r w:rsidR="00BD163D" w:rsidRPr="00CD1D85">
                          <w:rPr>
                            <w:rFonts w:ascii="Arial" w:hAnsi="Arial" w:cs="Arial"/>
                            <w:sz w:val="20"/>
                            <w:szCs w:val="20"/>
                          </w:rPr>
                          <w:t>rok</w:t>
                        </w:r>
                        <w:r w:rsidR="00CA5FEA" w:rsidRPr="00CD1D85">
                          <w:rPr>
                            <w:rFonts w:ascii="Arial" w:hAnsi="Arial" w:cs="Arial"/>
                            <w:sz w:val="20"/>
                            <w:szCs w:val="20"/>
                          </w:rPr>
                          <w:t>e</w:t>
                        </w:r>
                        <w:r w:rsidR="00CE597A" w:rsidRPr="00CD1D85">
                          <w:rPr>
                            <w:rFonts w:ascii="Arial" w:hAnsi="Arial" w:cs="Arial"/>
                            <w:sz w:val="20"/>
                            <w:szCs w:val="20"/>
                          </w:rPr>
                          <w:t>, v katerih</w:t>
                        </w:r>
                        <w:r w:rsidR="00BD163D" w:rsidRPr="00CD1D85">
                          <w:rPr>
                            <w:rFonts w:ascii="Arial" w:hAnsi="Arial" w:cs="Arial"/>
                            <w:sz w:val="20"/>
                            <w:szCs w:val="20"/>
                          </w:rPr>
                          <w:t xml:space="preserve"> se lahko </w:t>
                        </w:r>
                        <w:r w:rsidR="00CE597A" w:rsidRPr="00CD1D85">
                          <w:rPr>
                            <w:rFonts w:ascii="Arial" w:hAnsi="Arial" w:cs="Arial"/>
                            <w:sz w:val="20"/>
                            <w:szCs w:val="20"/>
                          </w:rPr>
                          <w:t xml:space="preserve">pritoži </w:t>
                        </w:r>
                        <w:r w:rsidR="00BD163D" w:rsidRPr="00CD1D85">
                          <w:rPr>
                            <w:rFonts w:ascii="Arial" w:hAnsi="Arial" w:cs="Arial"/>
                            <w:sz w:val="20"/>
                            <w:szCs w:val="20"/>
                          </w:rPr>
                          <w:t>potnik, ki me</w:t>
                        </w:r>
                        <w:r w:rsidR="00CA5FEA" w:rsidRPr="00CD1D85">
                          <w:rPr>
                            <w:rFonts w:ascii="Arial" w:hAnsi="Arial" w:cs="Arial"/>
                            <w:sz w:val="20"/>
                            <w:szCs w:val="20"/>
                          </w:rPr>
                          <w:t>ni, da so mu kršene pravice iz U</w:t>
                        </w:r>
                        <w:r w:rsidR="00BD163D" w:rsidRPr="00CD1D85">
                          <w:rPr>
                            <w:rFonts w:ascii="Arial" w:hAnsi="Arial" w:cs="Arial"/>
                            <w:sz w:val="20"/>
                            <w:szCs w:val="20"/>
                          </w:rPr>
                          <w:t>redbe (EU) 2021/782</w:t>
                        </w:r>
                        <w:r w:rsidR="003B0C31" w:rsidRPr="00CD1D85">
                          <w:rPr>
                            <w:rFonts w:ascii="Arial" w:hAnsi="Arial" w:cs="Arial"/>
                            <w:sz w:val="20"/>
                            <w:szCs w:val="20"/>
                          </w:rPr>
                          <w:t>. Določa se tudi</w:t>
                        </w:r>
                        <w:r w:rsidR="00BD163D" w:rsidRPr="00CD1D85">
                          <w:rPr>
                            <w:rFonts w:ascii="Arial" w:hAnsi="Arial" w:cs="Arial"/>
                            <w:sz w:val="20"/>
                            <w:szCs w:val="20"/>
                          </w:rPr>
                          <w:t xml:space="preserve"> subjekt</w:t>
                        </w:r>
                        <w:r w:rsidR="003B0C31" w:rsidRPr="00CD1D85">
                          <w:rPr>
                            <w:rFonts w:ascii="Arial" w:hAnsi="Arial" w:cs="Arial"/>
                            <w:sz w:val="20"/>
                            <w:szCs w:val="20"/>
                          </w:rPr>
                          <w:t xml:space="preserve">, kateremu poda pisno pritožbo, </w:t>
                        </w:r>
                        <w:r w:rsidR="00CA5FEA" w:rsidRPr="00CD1D85">
                          <w:rPr>
                            <w:rFonts w:ascii="Arial" w:hAnsi="Arial" w:cs="Arial"/>
                            <w:sz w:val="20"/>
                            <w:szCs w:val="20"/>
                          </w:rPr>
                          <w:t>d</w:t>
                        </w:r>
                        <w:r w:rsidR="00BD163D" w:rsidRPr="00CD1D85">
                          <w:rPr>
                            <w:rFonts w:ascii="Arial" w:hAnsi="Arial" w:cs="Arial"/>
                            <w:sz w:val="20"/>
                            <w:szCs w:val="20"/>
                          </w:rPr>
                          <w:t>oločijo</w:t>
                        </w:r>
                        <w:r w:rsidR="00CA5FEA" w:rsidRPr="00CD1D85">
                          <w:rPr>
                            <w:rFonts w:ascii="Arial" w:hAnsi="Arial" w:cs="Arial"/>
                            <w:sz w:val="20"/>
                            <w:szCs w:val="20"/>
                          </w:rPr>
                          <w:t xml:space="preserve"> </w:t>
                        </w:r>
                        <w:r w:rsidR="003B0C31" w:rsidRPr="00CD1D85">
                          <w:rPr>
                            <w:rFonts w:ascii="Arial" w:hAnsi="Arial" w:cs="Arial"/>
                            <w:sz w:val="20"/>
                            <w:szCs w:val="20"/>
                          </w:rPr>
                          <w:t xml:space="preserve">pa se </w:t>
                        </w:r>
                        <w:r w:rsidR="00CA5FEA" w:rsidRPr="00CD1D85">
                          <w:rPr>
                            <w:rFonts w:ascii="Arial" w:hAnsi="Arial" w:cs="Arial"/>
                            <w:sz w:val="20"/>
                            <w:szCs w:val="20"/>
                          </w:rPr>
                          <w:t>tudi</w:t>
                        </w:r>
                        <w:r w:rsidR="00BD163D" w:rsidRPr="00CD1D85">
                          <w:rPr>
                            <w:rFonts w:ascii="Arial" w:hAnsi="Arial" w:cs="Arial"/>
                            <w:sz w:val="20"/>
                            <w:szCs w:val="20"/>
                          </w:rPr>
                          <w:t xml:space="preserve"> subjekti, ki so dolžni regulatornemu organu v predpisanem roku predložiti zadevne dokumente in informacije. </w:t>
                        </w:r>
                      </w:p>
                      <w:p w14:paraId="2985C2B3" w14:textId="77777777" w:rsidR="00613AF1" w:rsidRPr="00CD1D85" w:rsidRDefault="00613AF1" w:rsidP="00B5011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rPr>
                        </w:pPr>
                      </w:p>
                      <w:p w14:paraId="0B8B1350" w14:textId="77777777" w:rsidR="00613AF1" w:rsidRPr="00CD1D85" w:rsidRDefault="00613AF1" w:rsidP="00B5011A">
                        <w:pPr>
                          <w:suppressAutoHyphens/>
                          <w:overflowPunct w:val="0"/>
                          <w:autoSpaceDE w:val="0"/>
                          <w:autoSpaceDN w:val="0"/>
                          <w:adjustRightInd w:val="0"/>
                          <w:spacing w:after="0" w:line="260" w:lineRule="exact"/>
                          <w:jc w:val="both"/>
                          <w:textAlignment w:val="baseline"/>
                          <w:outlineLvl w:val="3"/>
                          <w:rPr>
                            <w:rFonts w:ascii="Arial" w:hAnsi="Arial" w:cs="Arial"/>
                            <w:sz w:val="20"/>
                            <w:szCs w:val="20"/>
                          </w:rPr>
                        </w:pPr>
                        <w:r w:rsidRPr="00CD1D85">
                          <w:rPr>
                            <w:rFonts w:ascii="Arial" w:hAnsi="Arial" w:cs="Arial"/>
                            <w:sz w:val="20"/>
                            <w:szCs w:val="20"/>
                          </w:rPr>
                          <w:t>Zaradi izboljšave s</w:t>
                        </w:r>
                        <w:r w:rsidR="003B0C31" w:rsidRPr="00CD1D85">
                          <w:rPr>
                            <w:rFonts w:ascii="Arial" w:hAnsi="Arial" w:cs="Arial"/>
                            <w:sz w:val="20"/>
                            <w:szCs w:val="20"/>
                          </w:rPr>
                          <w:t>toritev železniškega prevoz</w:t>
                        </w:r>
                        <w:r w:rsidRPr="00CD1D85">
                          <w:rPr>
                            <w:rFonts w:ascii="Arial" w:hAnsi="Arial" w:cs="Arial"/>
                            <w:sz w:val="20"/>
                            <w:szCs w:val="20"/>
                          </w:rPr>
                          <w:t>a potnikov v državi, s pr</w:t>
                        </w:r>
                        <w:r w:rsidR="003B0C31" w:rsidRPr="00CD1D85">
                          <w:rPr>
                            <w:rFonts w:ascii="Arial" w:hAnsi="Arial" w:cs="Arial"/>
                            <w:sz w:val="20"/>
                            <w:szCs w:val="20"/>
                          </w:rPr>
                          <w:t>iznanjem enakih pravic potnikov</w:t>
                        </w:r>
                        <w:r w:rsidRPr="00CD1D85">
                          <w:rPr>
                            <w:rFonts w:ascii="Arial" w:hAnsi="Arial" w:cs="Arial"/>
                            <w:sz w:val="20"/>
                            <w:szCs w:val="20"/>
                          </w:rPr>
                          <w:t xml:space="preserve"> v mednarodnem in notranjem železniškem prometu, s čemer bi se zvišala raven varstva potrošnikov, kot tudi zaradi dostopa do potovalnih informacij v realnem času, informacij o tarifah, je</w:t>
                        </w:r>
                        <w:r w:rsidR="003B0C31" w:rsidRPr="00CD1D85">
                          <w:rPr>
                            <w:rFonts w:ascii="Arial" w:hAnsi="Arial" w:cs="Arial"/>
                            <w:sz w:val="20"/>
                            <w:szCs w:val="20"/>
                          </w:rPr>
                          <w:t xml:space="preserve"> oziroma bo</w:t>
                        </w:r>
                        <w:r w:rsidRPr="00CD1D85">
                          <w:rPr>
                            <w:rFonts w:ascii="Arial" w:hAnsi="Arial" w:cs="Arial"/>
                            <w:sz w:val="20"/>
                            <w:szCs w:val="20"/>
                          </w:rPr>
                          <w:t xml:space="preserve"> potovanje po železnici dostopnejše tudi za tiste, ki so</w:t>
                        </w:r>
                        <w:r w:rsidR="003B0C31" w:rsidRPr="00CD1D85">
                          <w:rPr>
                            <w:rFonts w:ascii="Arial" w:hAnsi="Arial" w:cs="Arial"/>
                            <w:sz w:val="20"/>
                            <w:szCs w:val="20"/>
                          </w:rPr>
                          <w:t xml:space="preserve"> se do sedaj redkeje posluževali</w:t>
                        </w:r>
                        <w:r w:rsidRPr="00CD1D85">
                          <w:rPr>
                            <w:rFonts w:ascii="Arial" w:hAnsi="Arial" w:cs="Arial"/>
                            <w:sz w:val="20"/>
                            <w:szCs w:val="20"/>
                          </w:rPr>
                          <w:t xml:space="preserve"> take vrste prevoza. Da se olajša potovanje po železnici, bi morali pr</w:t>
                        </w:r>
                        <w:r w:rsidR="003B0C31" w:rsidRPr="00CD1D85">
                          <w:rPr>
                            <w:rFonts w:ascii="Arial" w:hAnsi="Arial" w:cs="Arial"/>
                            <w:sz w:val="20"/>
                            <w:szCs w:val="20"/>
                          </w:rPr>
                          <w:t xml:space="preserve">evozniki v železniškem prometu </w:t>
                        </w:r>
                        <w:r w:rsidRPr="00CD1D85">
                          <w:rPr>
                            <w:rFonts w:ascii="Arial" w:hAnsi="Arial" w:cs="Arial"/>
                            <w:sz w:val="20"/>
                            <w:szCs w:val="20"/>
                          </w:rPr>
                          <w:t>vsem pristoj</w:t>
                        </w:r>
                        <w:r w:rsidR="003B0C31" w:rsidRPr="00CD1D85">
                          <w:rPr>
                            <w:rFonts w:ascii="Arial" w:hAnsi="Arial" w:cs="Arial"/>
                            <w:sz w:val="20"/>
                            <w:szCs w:val="20"/>
                          </w:rPr>
                          <w:t>n</w:t>
                        </w:r>
                        <w:r w:rsidRPr="00CD1D85">
                          <w:rPr>
                            <w:rFonts w:ascii="Arial" w:hAnsi="Arial" w:cs="Arial"/>
                            <w:sz w:val="20"/>
                            <w:szCs w:val="20"/>
                          </w:rPr>
                          <w:t>im subjektom (organiz</w:t>
                        </w:r>
                        <w:r w:rsidR="003B0C31" w:rsidRPr="00CD1D85">
                          <w:rPr>
                            <w:rFonts w:ascii="Arial" w:hAnsi="Arial" w:cs="Arial"/>
                            <w:sz w:val="20"/>
                            <w:szCs w:val="20"/>
                          </w:rPr>
                          <w:t>atorjem potovanj, prodajalcem vozovnic</w:t>
                        </w:r>
                        <w:r w:rsidRPr="00CD1D85">
                          <w:rPr>
                            <w:rFonts w:ascii="Arial" w:hAnsi="Arial" w:cs="Arial"/>
                            <w:sz w:val="20"/>
                            <w:szCs w:val="20"/>
                          </w:rPr>
                          <w:t>, drugim prevoznikom v železniškem prometu …) za</w:t>
                        </w:r>
                        <w:r w:rsidR="003B0C31" w:rsidRPr="00CD1D85">
                          <w:rPr>
                            <w:rFonts w:ascii="Arial" w:hAnsi="Arial" w:cs="Arial"/>
                            <w:sz w:val="20"/>
                            <w:szCs w:val="20"/>
                          </w:rPr>
                          <w:t>gotoviti dostop do tovrstnih pot</w:t>
                        </w:r>
                        <w:r w:rsidR="00CE597A" w:rsidRPr="00CD1D85">
                          <w:rPr>
                            <w:rFonts w:ascii="Arial" w:hAnsi="Arial" w:cs="Arial"/>
                            <w:sz w:val="20"/>
                            <w:szCs w:val="20"/>
                          </w:rPr>
                          <w:t>ovalnih informacij</w:t>
                        </w:r>
                        <w:r w:rsidRPr="00CD1D85">
                          <w:rPr>
                            <w:rFonts w:ascii="Arial" w:hAnsi="Arial" w:cs="Arial"/>
                            <w:sz w:val="20"/>
                            <w:szCs w:val="20"/>
                          </w:rPr>
                          <w:t xml:space="preserve"> ter možnost rezervacije kot tudi njen preklic.</w:t>
                        </w:r>
                      </w:p>
                      <w:p w14:paraId="7170A612" w14:textId="77777777" w:rsidR="00B5011A" w:rsidRPr="00CD1D85" w:rsidRDefault="00B5011A" w:rsidP="005D4443">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09A001B8" w14:textId="77777777" w:rsidR="00C53A12" w:rsidRDefault="00C53A12" w:rsidP="005D4443">
                        <w:pPr>
                          <w:suppressAutoHyphens/>
                          <w:overflowPunct w:val="0"/>
                          <w:autoSpaceDE w:val="0"/>
                          <w:autoSpaceDN w:val="0"/>
                          <w:adjustRightInd w:val="0"/>
                          <w:spacing w:after="0" w:line="260" w:lineRule="exact"/>
                          <w:jc w:val="both"/>
                          <w:textAlignment w:val="baseline"/>
                          <w:outlineLvl w:val="3"/>
                          <w:rPr>
                            <w:rFonts w:ascii="Arial" w:hAnsi="Arial" w:cs="Arial"/>
                            <w:color w:val="000000"/>
                            <w:sz w:val="20"/>
                            <w:szCs w:val="20"/>
                            <w:lang w:eastAsia="sl-SI"/>
                          </w:rPr>
                        </w:pPr>
                        <w:r w:rsidRPr="00CD1D85">
                          <w:rPr>
                            <w:rFonts w:ascii="Arial" w:eastAsia="Times New Roman" w:hAnsi="Arial" w:cs="Arial"/>
                            <w:sz w:val="20"/>
                            <w:szCs w:val="20"/>
                            <w:lang w:eastAsia="sl-SI"/>
                          </w:rPr>
                          <w:t>S spremembo zakona se bod</w:t>
                        </w:r>
                        <w:r w:rsidR="00CA5FEA" w:rsidRPr="00CD1D85">
                          <w:rPr>
                            <w:rFonts w:ascii="Arial" w:eastAsia="Times New Roman" w:hAnsi="Arial" w:cs="Arial"/>
                            <w:sz w:val="20"/>
                            <w:szCs w:val="20"/>
                            <w:lang w:eastAsia="sl-SI"/>
                          </w:rPr>
                          <w:t xml:space="preserve">o prilagodila določila </w:t>
                        </w:r>
                        <w:r w:rsidR="00A60577" w:rsidRPr="00CD1D85">
                          <w:rPr>
                            <w:rFonts w:ascii="Arial" w:eastAsia="Times New Roman" w:hAnsi="Arial" w:cs="Arial"/>
                            <w:sz w:val="20"/>
                            <w:szCs w:val="20"/>
                            <w:lang w:eastAsia="sl-SI"/>
                          </w:rPr>
                          <w:t>ZUreP-3, ki je bil sprejet</w:t>
                        </w:r>
                        <w:r w:rsidRPr="00CD1D85">
                          <w:rPr>
                            <w:rFonts w:ascii="Arial" w:eastAsia="Times New Roman" w:hAnsi="Arial" w:cs="Arial"/>
                            <w:sz w:val="20"/>
                            <w:szCs w:val="20"/>
                            <w:lang w:eastAsia="sl-SI"/>
                          </w:rPr>
                          <w:t xml:space="preserve"> po zadnje sprejet</w:t>
                        </w:r>
                        <w:r w:rsidR="003B0C31" w:rsidRPr="00CD1D85">
                          <w:rPr>
                            <w:rFonts w:ascii="Arial" w:eastAsia="Times New Roman" w:hAnsi="Arial" w:cs="Arial"/>
                            <w:sz w:val="20"/>
                            <w:szCs w:val="20"/>
                            <w:lang w:eastAsia="sl-SI"/>
                          </w:rPr>
                          <w:t xml:space="preserve">i spremembi ZZelP, pri čemer </w:t>
                        </w:r>
                        <w:r w:rsidR="00320C4B" w:rsidRPr="00CD1D85">
                          <w:rPr>
                            <w:rFonts w:ascii="Arial" w:eastAsia="Times New Roman" w:hAnsi="Arial" w:cs="Arial"/>
                            <w:sz w:val="20"/>
                            <w:szCs w:val="20"/>
                            <w:lang w:eastAsia="sl-SI"/>
                          </w:rPr>
                          <w:t>se je s sprejetjem</w:t>
                        </w:r>
                        <w:r w:rsidR="003A6414" w:rsidRPr="00CD1D85">
                          <w:rPr>
                            <w:rFonts w:ascii="Arial" w:eastAsia="Times New Roman" w:hAnsi="Arial" w:cs="Arial"/>
                            <w:sz w:val="20"/>
                            <w:szCs w:val="20"/>
                            <w:lang w:eastAsia="sl-SI"/>
                          </w:rPr>
                          <w:t xml:space="preserve"> </w:t>
                        </w:r>
                        <w:r w:rsidR="00320C4B" w:rsidRPr="00CD1D85">
                          <w:rPr>
                            <w:rFonts w:ascii="Arial" w:eastAsia="Times New Roman" w:hAnsi="Arial" w:cs="Arial"/>
                            <w:sz w:val="20"/>
                            <w:szCs w:val="20"/>
                            <w:lang w:eastAsia="sl-SI"/>
                          </w:rPr>
                          <w:t xml:space="preserve">UreP-3 </w:t>
                        </w:r>
                        <w:r w:rsidR="003A6414" w:rsidRPr="00CD1D85">
                          <w:rPr>
                            <w:rFonts w:ascii="Arial" w:eastAsia="Times New Roman" w:hAnsi="Arial" w:cs="Arial"/>
                            <w:sz w:val="20"/>
                            <w:szCs w:val="20"/>
                            <w:lang w:eastAsia="sl-SI"/>
                          </w:rPr>
                          <w:t>določil</w:t>
                        </w:r>
                        <w:r w:rsidR="00320C4B" w:rsidRPr="00CD1D85">
                          <w:rPr>
                            <w:rFonts w:ascii="Arial" w:eastAsia="Times New Roman" w:hAnsi="Arial" w:cs="Arial"/>
                            <w:sz w:val="20"/>
                            <w:szCs w:val="20"/>
                            <w:lang w:eastAsia="sl-SI"/>
                          </w:rPr>
                          <w:t>o</w:t>
                        </w:r>
                        <w:r w:rsidR="003A6414" w:rsidRPr="00CD1D85">
                          <w:rPr>
                            <w:rFonts w:ascii="Arial" w:eastAsia="Times New Roman" w:hAnsi="Arial" w:cs="Arial"/>
                            <w:sz w:val="20"/>
                            <w:szCs w:val="20"/>
                            <w:lang w:eastAsia="sl-SI"/>
                          </w:rPr>
                          <w:t>, da</w:t>
                        </w:r>
                        <w:r w:rsidR="003A6414" w:rsidRPr="00CD1D85">
                          <w:rPr>
                            <w:rFonts w:ascii="Arial" w:hAnsi="Arial" w:cs="Arial"/>
                            <w:color w:val="000000"/>
                            <w:sz w:val="20"/>
                            <w:szCs w:val="20"/>
                            <w:lang w:eastAsia="sl-SI"/>
                          </w:rPr>
                          <w:t xml:space="preserve"> je nosilec urejanja prostora za državne in občinske prostorske akte samo posamezno </w:t>
                        </w:r>
                        <w:r w:rsidR="003B0C31" w:rsidRPr="00CD1D85">
                          <w:rPr>
                            <w:rFonts w:ascii="Arial" w:hAnsi="Arial" w:cs="Arial"/>
                            <w:color w:val="000000"/>
                            <w:sz w:val="20"/>
                            <w:szCs w:val="20"/>
                            <w:lang w:eastAsia="sl-SI"/>
                          </w:rPr>
                          <w:t xml:space="preserve">ministrstvo. </w:t>
                        </w:r>
                        <w:r w:rsidR="00492760" w:rsidRPr="00CD1D85">
                          <w:rPr>
                            <w:rFonts w:ascii="Arial" w:hAnsi="Arial" w:cs="Arial"/>
                            <w:color w:val="000000"/>
                            <w:sz w:val="20"/>
                            <w:szCs w:val="20"/>
                            <w:lang w:eastAsia="sl-SI"/>
                          </w:rPr>
                          <w:t>S spremembo ZZelP se bo črtalo določilo v 13. členu, kjer je to nalogo izvajal</w:t>
                        </w:r>
                        <w:r w:rsidR="003A6414" w:rsidRPr="00CD1D85">
                          <w:rPr>
                            <w:rFonts w:ascii="Arial" w:hAnsi="Arial" w:cs="Arial"/>
                            <w:color w:val="000000"/>
                            <w:sz w:val="20"/>
                            <w:szCs w:val="20"/>
                            <w:lang w:eastAsia="sl-SI"/>
                          </w:rPr>
                          <w:t xml:space="preserve"> DRSI.</w:t>
                        </w:r>
                      </w:p>
                      <w:p w14:paraId="5A6EA903" w14:textId="77777777" w:rsidR="006207AC" w:rsidRDefault="006207AC" w:rsidP="005D4443">
                        <w:pPr>
                          <w:suppressAutoHyphens/>
                          <w:overflowPunct w:val="0"/>
                          <w:autoSpaceDE w:val="0"/>
                          <w:autoSpaceDN w:val="0"/>
                          <w:adjustRightInd w:val="0"/>
                          <w:spacing w:after="0" w:line="260" w:lineRule="exact"/>
                          <w:jc w:val="both"/>
                          <w:textAlignment w:val="baseline"/>
                          <w:outlineLvl w:val="3"/>
                          <w:rPr>
                            <w:rFonts w:ascii="Arial" w:hAnsi="Arial" w:cs="Arial"/>
                            <w:color w:val="000000"/>
                            <w:sz w:val="20"/>
                            <w:szCs w:val="20"/>
                            <w:lang w:eastAsia="sl-SI"/>
                          </w:rPr>
                        </w:pPr>
                      </w:p>
                      <w:p w14:paraId="6256C8A1" w14:textId="77777777" w:rsidR="005475A1" w:rsidRPr="00CD1D85" w:rsidRDefault="005475A1" w:rsidP="00825F07">
                        <w:pPr>
                          <w:autoSpaceDE w:val="0"/>
                          <w:autoSpaceDN w:val="0"/>
                          <w:adjustRightInd w:val="0"/>
                          <w:spacing w:after="0" w:line="260" w:lineRule="exact"/>
                          <w:jc w:val="both"/>
                          <w:rPr>
                            <w:rFonts w:ascii="Arial" w:hAnsi="Arial" w:cs="Arial"/>
                            <w:iCs/>
                            <w:sz w:val="20"/>
                            <w:szCs w:val="20"/>
                            <w:lang w:eastAsia="sl-SI"/>
                          </w:rPr>
                        </w:pPr>
                      </w:p>
                      <w:p w14:paraId="365BC1F3" w14:textId="77777777" w:rsidR="0096731F" w:rsidRPr="00CD1D85" w:rsidRDefault="0096731F" w:rsidP="00EC4BE6">
                        <w:pPr>
                          <w:pStyle w:val="rkovnatokazaodstavkom"/>
                          <w:spacing w:line="260" w:lineRule="exact"/>
                          <w:ind w:left="284" w:hanging="284"/>
                          <w:rPr>
                            <w:rFonts w:cs="Arial"/>
                            <w:lang w:eastAsia="sl-SI"/>
                          </w:rPr>
                        </w:pPr>
                        <w:r w:rsidRPr="00CD1D85">
                          <w:rPr>
                            <w:rFonts w:cs="Arial"/>
                            <w:lang w:eastAsia="sl-SI"/>
                          </w:rPr>
                          <w:t>Način reševanja:</w:t>
                        </w:r>
                      </w:p>
                      <w:p w14:paraId="792C4B9C" w14:textId="77777777" w:rsidR="00EC4BE6" w:rsidRPr="00CD1D85" w:rsidRDefault="00A96D88" w:rsidP="00A96D88">
                        <w:pPr>
                          <w:pStyle w:val="rkovnatokazaodstavkom"/>
                          <w:numPr>
                            <w:ilvl w:val="0"/>
                            <w:numId w:val="0"/>
                          </w:numPr>
                          <w:spacing w:line="260" w:lineRule="exact"/>
                          <w:rPr>
                            <w:rFonts w:cs="Arial"/>
                            <w:lang w:eastAsia="sl-SI"/>
                          </w:rPr>
                        </w:pPr>
                        <w:r w:rsidRPr="00CD1D85">
                          <w:rPr>
                            <w:rFonts w:eastAsia="Times New Roman" w:cs="Arial"/>
                            <w:lang w:eastAsia="sl-SI"/>
                          </w:rPr>
                          <w:t>Vse predlagane spremembe bodo vključene v predlog zakona</w:t>
                        </w:r>
                        <w:r w:rsidR="00D91E92">
                          <w:rPr>
                            <w:rFonts w:eastAsia="Times New Roman" w:cs="Arial"/>
                            <w:lang w:eastAsia="sl-SI"/>
                          </w:rPr>
                          <w:t>.</w:t>
                        </w:r>
                      </w:p>
                      <w:p w14:paraId="335D92B0" w14:textId="77777777" w:rsidR="00785FD8" w:rsidRPr="00CD1D85" w:rsidRDefault="00785FD8" w:rsidP="00EC4BE6">
                        <w:pPr>
                          <w:spacing w:after="0" w:line="260" w:lineRule="exact"/>
                          <w:jc w:val="both"/>
                          <w:rPr>
                            <w:rFonts w:ascii="Arial" w:eastAsia="Times New Roman" w:hAnsi="Arial" w:cs="Arial"/>
                            <w:sz w:val="20"/>
                            <w:szCs w:val="20"/>
                          </w:rPr>
                        </w:pPr>
                      </w:p>
                      <w:p w14:paraId="27D13CE3" w14:textId="77777777" w:rsidR="00B63AF0" w:rsidRPr="00CD1D85" w:rsidRDefault="00AD4F97" w:rsidP="00AD4F97">
                        <w:pPr>
                          <w:pStyle w:val="rkovnatokazaodstavkom"/>
                          <w:spacing w:line="260" w:lineRule="exact"/>
                          <w:ind w:left="0" w:hanging="284"/>
                          <w:rPr>
                            <w:rFonts w:eastAsia="Times New Roman" w:cs="Arial"/>
                          </w:rPr>
                        </w:pPr>
                        <w:r w:rsidRPr="00CD1D85">
                          <w:rPr>
                            <w:rFonts w:eastAsia="Times New Roman" w:cs="Arial"/>
                          </w:rPr>
                          <w:t xml:space="preserve">c) </w:t>
                        </w:r>
                        <w:r w:rsidR="00B63AF0" w:rsidRPr="00CD1D85">
                          <w:rPr>
                            <w:rFonts w:eastAsia="Times New Roman" w:cs="Arial"/>
                          </w:rPr>
                          <w:t>Normativna usklajenost predloga zakona:</w:t>
                        </w:r>
                      </w:p>
                      <w:p w14:paraId="211986DD" w14:textId="77777777" w:rsidR="007B7414" w:rsidRPr="00CD1D85" w:rsidRDefault="00B63AF0" w:rsidP="005D4443">
                        <w:pPr>
                          <w:overflowPunct w:val="0"/>
                          <w:autoSpaceDE w:val="0"/>
                          <w:autoSpaceDN w:val="0"/>
                          <w:adjustRightInd w:val="0"/>
                          <w:spacing w:after="0" w:line="260" w:lineRule="exact"/>
                          <w:jc w:val="both"/>
                          <w:textAlignment w:val="baseline"/>
                          <w:rPr>
                            <w:rFonts w:ascii="Arial" w:eastAsia="Times New Roman" w:hAnsi="Arial" w:cs="Arial"/>
                            <w:color w:val="FF0000"/>
                            <w:sz w:val="20"/>
                            <w:szCs w:val="20"/>
                          </w:rPr>
                        </w:pPr>
                        <w:r w:rsidRPr="00CD1D85">
                          <w:rPr>
                            <w:rFonts w:ascii="Arial" w:eastAsia="Times New Roman" w:hAnsi="Arial" w:cs="Arial"/>
                            <w:sz w:val="20"/>
                            <w:szCs w:val="20"/>
                          </w:rPr>
                          <w:t>Ta zakon je</w:t>
                        </w:r>
                        <w:r w:rsidR="007B7414" w:rsidRPr="00CD1D85">
                          <w:rPr>
                            <w:rFonts w:ascii="Arial" w:eastAsia="Times New Roman" w:hAnsi="Arial" w:cs="Arial"/>
                            <w:sz w:val="20"/>
                            <w:szCs w:val="20"/>
                          </w:rPr>
                          <w:t xml:space="preserve"> usklajen z veljavno </w:t>
                        </w:r>
                        <w:r w:rsidR="006E454A" w:rsidRPr="00CD1D85">
                          <w:rPr>
                            <w:rFonts w:ascii="Arial" w:eastAsia="Times New Roman" w:hAnsi="Arial" w:cs="Arial"/>
                            <w:sz w:val="20"/>
                            <w:szCs w:val="20"/>
                          </w:rPr>
                          <w:t xml:space="preserve">domačo </w:t>
                        </w:r>
                        <w:r w:rsidR="007B7414" w:rsidRPr="00CD1D85">
                          <w:rPr>
                            <w:rFonts w:ascii="Arial" w:eastAsia="Times New Roman" w:hAnsi="Arial" w:cs="Arial"/>
                            <w:sz w:val="20"/>
                            <w:szCs w:val="20"/>
                          </w:rPr>
                          <w:t>zakonodajo in zakonodajo Evropske unije.</w:t>
                        </w:r>
                        <w:r w:rsidR="007B7414" w:rsidRPr="00CD1D85">
                          <w:rPr>
                            <w:rFonts w:ascii="Arial" w:eastAsia="Times New Roman" w:hAnsi="Arial" w:cs="Arial"/>
                            <w:color w:val="FF0000"/>
                            <w:sz w:val="20"/>
                            <w:szCs w:val="20"/>
                          </w:rPr>
                          <w:t xml:space="preserve"> </w:t>
                        </w:r>
                      </w:p>
                      <w:p w14:paraId="6B57A12D" w14:textId="77777777" w:rsidR="005D4443" w:rsidRPr="00CD1D85" w:rsidRDefault="005D4443" w:rsidP="005D4443">
                        <w:pPr>
                          <w:overflowPunct w:val="0"/>
                          <w:autoSpaceDE w:val="0"/>
                          <w:autoSpaceDN w:val="0"/>
                          <w:adjustRightInd w:val="0"/>
                          <w:spacing w:after="0" w:line="260" w:lineRule="exact"/>
                          <w:jc w:val="both"/>
                          <w:textAlignment w:val="baseline"/>
                          <w:rPr>
                            <w:rFonts w:ascii="Arial" w:eastAsia="Times New Roman" w:hAnsi="Arial" w:cs="Arial"/>
                            <w:color w:val="FF0000"/>
                            <w:sz w:val="20"/>
                            <w:szCs w:val="20"/>
                          </w:rPr>
                        </w:pPr>
                      </w:p>
                      <w:p w14:paraId="1BCF33D6" w14:textId="77777777" w:rsidR="007B7414" w:rsidRPr="00CD1D85" w:rsidRDefault="0096731F" w:rsidP="00EC4BE6">
                        <w:pPr>
                          <w:pStyle w:val="rkovnatokazaodstavkom"/>
                          <w:numPr>
                            <w:ilvl w:val="0"/>
                            <w:numId w:val="0"/>
                          </w:numPr>
                          <w:spacing w:line="260" w:lineRule="exact"/>
                          <w:rPr>
                            <w:rFonts w:eastAsia="Times New Roman" w:cs="Arial"/>
                          </w:rPr>
                        </w:pPr>
                        <w:r w:rsidRPr="00CD1D85">
                          <w:rPr>
                            <w:rFonts w:eastAsia="Times New Roman" w:cs="Arial"/>
                          </w:rPr>
                          <w:t>č</w:t>
                        </w:r>
                        <w:r w:rsidR="00B63AF0" w:rsidRPr="00CD1D85">
                          <w:rPr>
                            <w:rFonts w:eastAsia="Times New Roman" w:cs="Arial"/>
                          </w:rPr>
                          <w:t xml:space="preserve">) Usklajenost predloga zakona: </w:t>
                        </w:r>
                      </w:p>
                      <w:p w14:paraId="77044F36" w14:textId="77777777" w:rsidR="00B63AF0" w:rsidRPr="00CD1D85" w:rsidRDefault="007B7414" w:rsidP="00EC4BE6">
                        <w:pPr>
                          <w:pStyle w:val="rkovnatokazaodstavkom"/>
                          <w:numPr>
                            <w:ilvl w:val="0"/>
                            <w:numId w:val="0"/>
                          </w:numPr>
                          <w:spacing w:line="260" w:lineRule="exact"/>
                          <w:rPr>
                            <w:rFonts w:eastAsia="Times New Roman" w:cs="Arial"/>
                          </w:rPr>
                        </w:pPr>
                        <w:r w:rsidRPr="00DC4D7D">
                          <w:rPr>
                            <w:rFonts w:eastAsia="Times New Roman" w:cs="Arial"/>
                          </w:rPr>
                          <w:t>Zakon je bil objavljen na</w:t>
                        </w:r>
                        <w:r w:rsidR="00AC3AE4" w:rsidRPr="00DC4D7D">
                          <w:rPr>
                            <w:rFonts w:eastAsia="Times New Roman" w:cs="Arial"/>
                          </w:rPr>
                          <w:t xml:space="preserve"> portalu</w:t>
                        </w:r>
                        <w:r w:rsidRPr="00DC4D7D">
                          <w:rPr>
                            <w:rFonts w:eastAsia="Times New Roman" w:cs="Arial"/>
                          </w:rPr>
                          <w:t xml:space="preserve"> </w:t>
                        </w:r>
                        <w:r w:rsidR="0092155A" w:rsidRPr="00DC4D7D">
                          <w:rPr>
                            <w:rFonts w:eastAsia="Times New Roman" w:cs="Arial"/>
                          </w:rPr>
                          <w:t>e-demokracij</w:t>
                        </w:r>
                        <w:r w:rsidR="00AC3AE4" w:rsidRPr="00DC4D7D">
                          <w:rPr>
                            <w:rFonts w:eastAsia="Times New Roman" w:cs="Arial"/>
                          </w:rPr>
                          <w:t>a</w:t>
                        </w:r>
                        <w:r w:rsidR="00DC4D7D" w:rsidRPr="00DC4D7D">
                          <w:rPr>
                            <w:rFonts w:eastAsia="Times New Roman" w:cs="Arial"/>
                          </w:rPr>
                          <w:t>,</w:t>
                        </w:r>
                        <w:r w:rsidR="00DC4D7D">
                          <w:rPr>
                            <w:rFonts w:eastAsia="Times New Roman" w:cs="Arial"/>
                          </w:rPr>
                          <w:t xml:space="preserve"> in sicer </w:t>
                        </w:r>
                        <w:r w:rsidR="00DC4D7D" w:rsidRPr="00666938">
                          <w:rPr>
                            <w:rFonts w:eastAsia="Times New Roman" w:cs="Arial"/>
                          </w:rPr>
                          <w:t>27. 3. 2023</w:t>
                        </w:r>
                        <w:r w:rsidR="005533AB" w:rsidRPr="00666938">
                          <w:rPr>
                            <w:rFonts w:eastAsia="Times New Roman" w:cs="Arial"/>
                          </w:rPr>
                          <w:t xml:space="preserve"> </w:t>
                        </w:r>
                        <w:r w:rsidR="00666938">
                          <w:rPr>
                            <w:rFonts w:eastAsia="Times New Roman" w:cs="Arial"/>
                          </w:rPr>
                          <w:t xml:space="preserve"> in 12. 4. 2024. </w:t>
                        </w:r>
                        <w:r w:rsidR="00B01C5E" w:rsidRPr="00CD1D85">
                          <w:rPr>
                            <w:rFonts w:eastAsia="Times New Roman" w:cs="Arial"/>
                          </w:rPr>
                          <w:t>Z</w:t>
                        </w:r>
                        <w:r w:rsidR="0067252C" w:rsidRPr="00CD1D85">
                          <w:rPr>
                            <w:rFonts w:eastAsia="Times New Roman" w:cs="Arial"/>
                          </w:rPr>
                          <w:t xml:space="preserve">akon je usklajen </w:t>
                        </w:r>
                        <w:r w:rsidR="00B5011A" w:rsidRPr="00CD1D85">
                          <w:rPr>
                            <w:rFonts w:eastAsia="Times New Roman" w:cs="Arial"/>
                          </w:rPr>
                          <w:t xml:space="preserve">s strokovno javnostjo. </w:t>
                        </w:r>
                        <w:r w:rsidR="003B15C7">
                          <w:rPr>
                            <w:rFonts w:eastAsia="Times New Roman" w:cs="Arial"/>
                          </w:rPr>
                          <w:t xml:space="preserve">Prejeli smo pripombo oz. predlog občana, kateremu je bilo </w:t>
                        </w:r>
                        <w:r w:rsidR="00434A8B">
                          <w:rPr>
                            <w:rFonts w:eastAsia="Times New Roman" w:cs="Arial"/>
                          </w:rPr>
                          <w:t xml:space="preserve">z dopisom </w:t>
                        </w:r>
                        <w:r w:rsidR="003B15C7">
                          <w:rPr>
                            <w:rFonts w:eastAsia="Times New Roman" w:cs="Arial"/>
                          </w:rPr>
                          <w:t>odgovorjeno.</w:t>
                        </w:r>
                        <w:r w:rsidR="00C67D88">
                          <w:rPr>
                            <w:rFonts w:eastAsia="Times New Roman" w:cs="Arial"/>
                          </w:rPr>
                          <w:t xml:space="preserve"> </w:t>
                        </w:r>
                        <w:r w:rsidR="00C67D88" w:rsidRPr="00C67D88">
                          <w:rPr>
                            <w:rFonts w:eastAsia="Times New Roman" w:cs="Arial"/>
                            <w:iCs/>
                            <w:lang w:eastAsia="sl-SI"/>
                          </w:rPr>
                          <w:t xml:space="preserve">Prejeli smo tudi pripombo DRI, ki je bila </w:t>
                        </w:r>
                        <w:r w:rsidR="00C67D88">
                          <w:rPr>
                            <w:rFonts w:eastAsia="Times New Roman" w:cs="Arial"/>
                            <w:iCs/>
                            <w:lang w:eastAsia="sl-SI"/>
                          </w:rPr>
                          <w:t>delno upoštevana, kar ni bilo upoštevano, je bilo z dopisom pojasnjeno.</w:t>
                        </w:r>
                      </w:p>
                      <w:p w14:paraId="7B5FCCD7" w14:textId="77777777" w:rsidR="0096731F" w:rsidRPr="00CD1D85" w:rsidRDefault="0096731F" w:rsidP="00EC4BE6">
                        <w:pPr>
                          <w:pStyle w:val="rkovnatokazaodstavkom"/>
                          <w:numPr>
                            <w:ilvl w:val="0"/>
                            <w:numId w:val="0"/>
                          </w:numPr>
                          <w:spacing w:line="260" w:lineRule="exact"/>
                          <w:rPr>
                            <w:rFonts w:eastAsia="Times New Roman" w:cs="Arial"/>
                          </w:rPr>
                        </w:pPr>
                      </w:p>
                      <w:p w14:paraId="2542489F" w14:textId="77777777" w:rsidR="0096731F" w:rsidRPr="00CD1D85" w:rsidRDefault="0096731F" w:rsidP="00EC4BE6">
                        <w:pPr>
                          <w:pStyle w:val="rkovnatokazaodstavkom"/>
                          <w:numPr>
                            <w:ilvl w:val="0"/>
                            <w:numId w:val="0"/>
                          </w:numPr>
                          <w:spacing w:line="260" w:lineRule="exact"/>
                          <w:rPr>
                            <w:rFonts w:cs="Arial"/>
                            <w:lang w:eastAsia="sl-SI"/>
                          </w:rPr>
                        </w:pPr>
                      </w:p>
                    </w:tc>
                  </w:tr>
                  <w:tr w:rsidR="00D3074E" w:rsidRPr="00CD1D85" w14:paraId="7F39238C" w14:textId="77777777" w:rsidTr="005D4443">
                    <w:trPr>
                      <w:gridAfter w:val="1"/>
                      <w:wAfter w:w="38" w:type="dxa"/>
                    </w:trPr>
                    <w:tc>
                      <w:tcPr>
                        <w:tcW w:w="9213" w:type="dxa"/>
                      </w:tcPr>
                      <w:p w14:paraId="4E326AD4" w14:textId="77777777" w:rsidR="00D3074E" w:rsidRPr="00CD1D85" w:rsidRDefault="00D3074E" w:rsidP="00EC4BE6">
                        <w:pPr>
                          <w:pStyle w:val="Oddelek"/>
                          <w:numPr>
                            <w:ilvl w:val="0"/>
                            <w:numId w:val="0"/>
                          </w:numPr>
                          <w:spacing w:before="0" w:after="0" w:line="260" w:lineRule="exact"/>
                          <w:jc w:val="both"/>
                          <w:rPr>
                            <w:rFonts w:cs="Arial"/>
                            <w:sz w:val="20"/>
                            <w:szCs w:val="20"/>
                            <w:lang w:eastAsia="sl-SI"/>
                          </w:rPr>
                        </w:pPr>
                        <w:r w:rsidRPr="00CD1D85">
                          <w:rPr>
                            <w:rFonts w:cs="Arial"/>
                            <w:sz w:val="20"/>
                            <w:szCs w:val="20"/>
                            <w:lang w:eastAsia="sl-SI"/>
                          </w:rPr>
                          <w:lastRenderedPageBreak/>
                          <w:t>3 OCENA FINANČNIH POSLEDIC PREDLOGA ZAKONA ZA DRŽAVNI PRORAČUN IN DRUGA JAVNA FINANČNA SREDSTVA</w:t>
                        </w:r>
                      </w:p>
                    </w:tc>
                  </w:tr>
                  <w:tr w:rsidR="00D3074E" w:rsidRPr="00CD1D85" w14:paraId="4337FEEB" w14:textId="77777777" w:rsidTr="005D4443">
                    <w:trPr>
                      <w:gridAfter w:val="1"/>
                      <w:wAfter w:w="38" w:type="dxa"/>
                    </w:trPr>
                    <w:tc>
                      <w:tcPr>
                        <w:tcW w:w="9213" w:type="dxa"/>
                      </w:tcPr>
                      <w:p w14:paraId="4E15BE93" w14:textId="77777777" w:rsidR="00D3074E" w:rsidRPr="00CD1D85" w:rsidRDefault="00D3074E" w:rsidP="001724F6">
                        <w:pPr>
                          <w:tabs>
                            <w:tab w:val="left" w:pos="708"/>
                          </w:tabs>
                          <w:overflowPunct w:val="0"/>
                          <w:autoSpaceDE w:val="0"/>
                          <w:autoSpaceDN w:val="0"/>
                          <w:adjustRightInd w:val="0"/>
                          <w:spacing w:beforeLines="40" w:before="96" w:afterLines="40" w:after="96" w:line="260" w:lineRule="exact"/>
                          <w:jc w:val="both"/>
                          <w:textAlignment w:val="baseline"/>
                          <w:rPr>
                            <w:rFonts w:ascii="Arial" w:eastAsia="Times New Roman" w:hAnsi="Arial" w:cs="Arial"/>
                            <w:sz w:val="20"/>
                            <w:szCs w:val="20"/>
                            <w:lang w:eastAsia="sl-SI"/>
                          </w:rPr>
                        </w:pPr>
                        <w:r w:rsidRPr="00CD1D85">
                          <w:rPr>
                            <w:rFonts w:ascii="Arial" w:eastAsia="Times New Roman" w:hAnsi="Arial" w:cs="Arial"/>
                            <w:sz w:val="20"/>
                            <w:szCs w:val="20"/>
                            <w:lang w:eastAsia="sl-SI"/>
                          </w:rPr>
                          <w:t>Predlog zakona nima posledic za državni proračun in druga javnofinančna sredstva.</w:t>
                        </w:r>
                      </w:p>
                      <w:p w14:paraId="333CEC0A" w14:textId="77777777" w:rsidR="00D3074E" w:rsidRPr="00CD1D85" w:rsidRDefault="00D3074E" w:rsidP="00EC4BE6">
                        <w:pPr>
                          <w:pStyle w:val="Alineazaodstavkom"/>
                          <w:numPr>
                            <w:ilvl w:val="0"/>
                            <w:numId w:val="0"/>
                          </w:numPr>
                          <w:spacing w:line="260" w:lineRule="exact"/>
                          <w:rPr>
                            <w:rFonts w:cs="Arial"/>
                            <w:sz w:val="20"/>
                            <w:szCs w:val="20"/>
                            <w:lang w:eastAsia="sl-SI"/>
                          </w:rPr>
                        </w:pPr>
                      </w:p>
                    </w:tc>
                  </w:tr>
                  <w:tr w:rsidR="00D3074E" w:rsidRPr="00CD1D85" w14:paraId="3E343CCA" w14:textId="77777777" w:rsidTr="005D4443">
                    <w:trPr>
                      <w:gridAfter w:val="1"/>
                      <w:wAfter w:w="38" w:type="dxa"/>
                    </w:trPr>
                    <w:tc>
                      <w:tcPr>
                        <w:tcW w:w="9213" w:type="dxa"/>
                      </w:tcPr>
                      <w:p w14:paraId="563B5B8E" w14:textId="77777777" w:rsidR="00D3074E" w:rsidRPr="00CD1D85" w:rsidRDefault="00D3074E" w:rsidP="00EC4BE6">
                        <w:pPr>
                          <w:pStyle w:val="Oddelek"/>
                          <w:numPr>
                            <w:ilvl w:val="0"/>
                            <w:numId w:val="0"/>
                          </w:numPr>
                          <w:spacing w:before="0" w:after="0" w:line="260" w:lineRule="exact"/>
                          <w:jc w:val="both"/>
                          <w:rPr>
                            <w:rFonts w:cs="Arial"/>
                            <w:sz w:val="20"/>
                            <w:szCs w:val="20"/>
                            <w:lang w:eastAsia="sl-SI"/>
                          </w:rPr>
                        </w:pPr>
                        <w:r w:rsidRPr="00CD1D85">
                          <w:rPr>
                            <w:rFonts w:cs="Arial"/>
                            <w:sz w:val="20"/>
                            <w:szCs w:val="20"/>
                            <w:lang w:eastAsia="sl-SI"/>
                          </w:rPr>
                          <w:t>4 NAVEDBA, DA SO SREDSTVA ZA IZVAJANJE ZAKONA V DRŽAVNEM PRORAČUNU ZAGOTOVLJENA, ČE PREDLOG ZAKONA PREDVIDEVA PORABO PRORAČUNSKIH SREDSTEV V OBDOBJU, ZA KATERO JE BIL DRŽAVNI PRORAČUN ŽE SPREJET</w:t>
                        </w:r>
                      </w:p>
                    </w:tc>
                  </w:tr>
                  <w:tr w:rsidR="00D3074E" w:rsidRPr="00CD1D85" w14:paraId="2A3C4250" w14:textId="77777777" w:rsidTr="005D4443">
                    <w:trPr>
                      <w:gridAfter w:val="1"/>
                      <w:wAfter w:w="38" w:type="dxa"/>
                    </w:trPr>
                    <w:tc>
                      <w:tcPr>
                        <w:tcW w:w="9213" w:type="dxa"/>
                      </w:tcPr>
                      <w:p w14:paraId="750CE1EE" w14:textId="77777777" w:rsidR="002429F1" w:rsidRPr="00CD1D85" w:rsidRDefault="002429F1" w:rsidP="00EC4BE6">
                        <w:pPr>
                          <w:pStyle w:val="Alineazaodstavkom"/>
                          <w:numPr>
                            <w:ilvl w:val="0"/>
                            <w:numId w:val="0"/>
                          </w:numPr>
                          <w:spacing w:line="260" w:lineRule="exact"/>
                          <w:rPr>
                            <w:rFonts w:cs="Arial"/>
                            <w:sz w:val="20"/>
                            <w:szCs w:val="20"/>
                            <w:lang w:eastAsia="sl-SI"/>
                          </w:rPr>
                        </w:pPr>
                      </w:p>
                      <w:p w14:paraId="0A444B6B" w14:textId="77777777" w:rsidR="002949CC" w:rsidRPr="00CD1D85" w:rsidRDefault="00D3074E" w:rsidP="00EC4BE6">
                        <w:pPr>
                          <w:pStyle w:val="Alineazaodstavkom"/>
                          <w:numPr>
                            <w:ilvl w:val="0"/>
                            <w:numId w:val="0"/>
                          </w:numPr>
                          <w:spacing w:line="260" w:lineRule="exact"/>
                          <w:rPr>
                            <w:rFonts w:cs="Arial"/>
                            <w:sz w:val="20"/>
                            <w:szCs w:val="20"/>
                            <w:lang w:eastAsia="sl-SI"/>
                          </w:rPr>
                        </w:pPr>
                        <w:r w:rsidRPr="00CD1D85">
                          <w:rPr>
                            <w:rFonts w:cs="Arial"/>
                            <w:sz w:val="20"/>
                            <w:szCs w:val="20"/>
                          </w:rPr>
                          <w:t>Za izvajanje zakona v že sprejetem državnem proračunu</w:t>
                        </w:r>
                        <w:r w:rsidR="00EA61AC" w:rsidRPr="00CD1D85">
                          <w:rPr>
                            <w:rFonts w:cs="Arial"/>
                            <w:sz w:val="20"/>
                            <w:szCs w:val="20"/>
                          </w:rPr>
                          <w:t xml:space="preserve"> ni treba zagotoviti dodatnih sredstev</w:t>
                        </w:r>
                        <w:r w:rsidRPr="00CD1D85">
                          <w:rPr>
                            <w:rFonts w:cs="Arial"/>
                            <w:sz w:val="20"/>
                            <w:szCs w:val="20"/>
                          </w:rPr>
                          <w:t>.</w:t>
                        </w:r>
                      </w:p>
                      <w:p w14:paraId="790E0755" w14:textId="77777777" w:rsidR="002949CC" w:rsidRPr="00CD1D85" w:rsidRDefault="002949CC" w:rsidP="00EC4BE6">
                        <w:pPr>
                          <w:pStyle w:val="Alineazaodstavkom"/>
                          <w:numPr>
                            <w:ilvl w:val="0"/>
                            <w:numId w:val="0"/>
                          </w:numPr>
                          <w:spacing w:line="260" w:lineRule="exact"/>
                          <w:rPr>
                            <w:rFonts w:cs="Arial"/>
                            <w:sz w:val="20"/>
                            <w:szCs w:val="20"/>
                            <w:lang w:eastAsia="sl-SI"/>
                          </w:rPr>
                        </w:pPr>
                      </w:p>
                    </w:tc>
                  </w:tr>
                  <w:tr w:rsidR="00375A8D" w:rsidRPr="00CD1D85" w14:paraId="05E38C87" w14:textId="77777777" w:rsidTr="005D4443">
                    <w:trPr>
                      <w:gridAfter w:val="1"/>
                      <w:wAfter w:w="38" w:type="dxa"/>
                    </w:trPr>
                    <w:tc>
                      <w:tcPr>
                        <w:tcW w:w="9213" w:type="dxa"/>
                      </w:tcPr>
                      <w:p w14:paraId="64C8C968" w14:textId="77777777" w:rsidR="00375A8D" w:rsidRPr="00CD1D85" w:rsidRDefault="00375A8D" w:rsidP="00EC4BE6">
                        <w:pPr>
                          <w:pStyle w:val="Alineazaodstavkom"/>
                          <w:numPr>
                            <w:ilvl w:val="0"/>
                            <w:numId w:val="0"/>
                          </w:numPr>
                          <w:spacing w:line="260" w:lineRule="exact"/>
                          <w:rPr>
                            <w:rFonts w:cs="Arial"/>
                            <w:sz w:val="20"/>
                            <w:szCs w:val="20"/>
                            <w:lang w:eastAsia="sl-SI"/>
                          </w:rPr>
                        </w:pPr>
                      </w:p>
                    </w:tc>
                  </w:tr>
                </w:tbl>
                <w:p w14:paraId="0592C02F" w14:textId="77777777" w:rsidR="00D3074E" w:rsidRPr="00CD1D85" w:rsidRDefault="00D3074E" w:rsidP="00EC4BE6">
                  <w:pPr>
                    <w:overflowPunct w:val="0"/>
                    <w:autoSpaceDE w:val="0"/>
                    <w:autoSpaceDN w:val="0"/>
                    <w:adjustRightInd w:val="0"/>
                    <w:spacing w:after="0" w:line="260" w:lineRule="exact"/>
                    <w:jc w:val="both"/>
                    <w:textAlignment w:val="baseline"/>
                    <w:rPr>
                      <w:rFonts w:ascii="Arial" w:hAnsi="Arial" w:cs="Arial"/>
                      <w:sz w:val="20"/>
                      <w:szCs w:val="20"/>
                      <w:lang w:eastAsia="sl-SI"/>
                    </w:rPr>
                  </w:pPr>
                </w:p>
              </w:tc>
            </w:tr>
            <w:tr w:rsidR="00E7080C" w:rsidRPr="00CD1D85" w14:paraId="39FFA11C" w14:textId="77777777" w:rsidTr="001E1F34">
              <w:trPr>
                <w:trHeight w:val="361"/>
              </w:trPr>
              <w:tc>
                <w:tcPr>
                  <w:tcW w:w="9498" w:type="dxa"/>
                </w:tcPr>
                <w:p w14:paraId="55DFAB63" w14:textId="77777777" w:rsidR="00E7080C" w:rsidRDefault="00E7080C" w:rsidP="00EC4BE6">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b/>
                      <w:sz w:val="20"/>
                      <w:szCs w:val="20"/>
                      <w:lang w:eastAsia="sl-SI"/>
                    </w:rPr>
                  </w:pPr>
                  <w:r w:rsidRPr="00CD1D85">
                    <w:rPr>
                      <w:rFonts w:ascii="Arial" w:eastAsia="Times New Roman" w:hAnsi="Arial" w:cs="Arial"/>
                      <w:b/>
                      <w:sz w:val="20"/>
                      <w:szCs w:val="20"/>
                      <w:lang w:eastAsia="sl-SI"/>
                    </w:rPr>
                    <w:lastRenderedPageBreak/>
                    <w:t>5 PRIKAZ UREDITVE V DRUGIH PRAVNIH SISTEMIH IN PRILAGOJENOSTI PREDLAGANE UREDITVE PRAVU EVROPSKE UNIJE</w:t>
                  </w:r>
                </w:p>
                <w:p w14:paraId="00BEDC38" w14:textId="1CFE47D8" w:rsidR="00193994" w:rsidRDefault="003C61A9" w:rsidP="00EC4BE6">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b/>
                      <w:sz w:val="20"/>
                      <w:szCs w:val="20"/>
                      <w:lang w:eastAsia="sl-SI"/>
                    </w:rPr>
                  </w:pPr>
                  <w:r>
                    <w:rPr>
                      <w:rFonts w:ascii="Arial CE" w:hAnsi="Arial CE"/>
                      <w:sz w:val="20"/>
                      <w:szCs w:val="20"/>
                    </w:rPr>
                    <w:t>Predlog zakona je usklajen s pravnim redom EU.</w:t>
                  </w:r>
                </w:p>
                <w:p w14:paraId="35130F5C" w14:textId="77777777" w:rsidR="00193994" w:rsidRPr="00CD1D85" w:rsidRDefault="00193994" w:rsidP="00EC4BE6">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b/>
                      <w:sz w:val="20"/>
                      <w:szCs w:val="20"/>
                      <w:lang w:eastAsia="sl-SI"/>
                    </w:rPr>
                  </w:pPr>
                </w:p>
                <w:p w14:paraId="37410D0C" w14:textId="77777777" w:rsidR="00244527" w:rsidRPr="00CD1D85" w:rsidRDefault="00244527" w:rsidP="00244527">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b/>
                      <w:sz w:val="20"/>
                      <w:szCs w:val="20"/>
                      <w:lang w:eastAsia="sl-SI"/>
                    </w:rPr>
                  </w:pPr>
                </w:p>
                <w:p w14:paraId="559E556B" w14:textId="77777777" w:rsidR="00244527" w:rsidRPr="00CD1D85" w:rsidRDefault="00244527" w:rsidP="00244527">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b/>
                      <w:sz w:val="20"/>
                      <w:szCs w:val="20"/>
                      <w:lang w:eastAsia="sl-SI"/>
                    </w:rPr>
                  </w:pPr>
                </w:p>
                <w:tbl>
                  <w:tblPr>
                    <w:tblStyle w:val="Tabelamrea"/>
                    <w:tblW w:w="0" w:type="auto"/>
                    <w:tblLayout w:type="fixed"/>
                    <w:tblLook w:val="04A0" w:firstRow="1" w:lastRow="0" w:firstColumn="1" w:lastColumn="0" w:noHBand="0" w:noVBand="1"/>
                  </w:tblPr>
                  <w:tblGrid>
                    <w:gridCol w:w="9062"/>
                  </w:tblGrid>
                  <w:tr w:rsidR="00244527" w:rsidRPr="00886202" w14:paraId="4A9F681F" w14:textId="77777777" w:rsidTr="00A67339">
                    <w:trPr>
                      <w:trHeight w:val="416"/>
                    </w:trPr>
                    <w:tc>
                      <w:tcPr>
                        <w:tcW w:w="9062" w:type="dxa"/>
                        <w:tcBorders>
                          <w:top w:val="single" w:sz="4" w:space="0" w:color="auto"/>
                          <w:left w:val="single" w:sz="4" w:space="0" w:color="auto"/>
                          <w:bottom w:val="triple" w:sz="4" w:space="0" w:color="auto"/>
                          <w:right w:val="single" w:sz="4" w:space="0" w:color="auto"/>
                        </w:tcBorders>
                        <w:vAlign w:val="center"/>
                        <w:hideMark/>
                      </w:tcPr>
                      <w:p w14:paraId="363FDA1D" w14:textId="77777777" w:rsidR="00244527" w:rsidRPr="00886202" w:rsidRDefault="00244527" w:rsidP="00244527">
                        <w:pPr>
                          <w:spacing w:after="0" w:line="240" w:lineRule="auto"/>
                          <w:jc w:val="center"/>
                          <w:rPr>
                            <w:rFonts w:eastAsia="Aptos"/>
                            <w:b/>
                            <w:sz w:val="20"/>
                            <w:szCs w:val="20"/>
                          </w:rPr>
                        </w:pPr>
                        <w:r w:rsidRPr="00886202">
                          <w:rPr>
                            <w:rFonts w:eastAsia="Aptos"/>
                            <w:b/>
                            <w:sz w:val="20"/>
                            <w:szCs w:val="20"/>
                          </w:rPr>
                          <w:t>IZJAVA O SKLADNOSTI S PRAVNIM REDOM EU</w:t>
                        </w:r>
                      </w:p>
                    </w:tc>
                  </w:tr>
                </w:tbl>
                <w:p w14:paraId="606A4214" w14:textId="77777777" w:rsidR="00244527" w:rsidRPr="00886202" w:rsidRDefault="00244527" w:rsidP="00244527">
                  <w:pPr>
                    <w:spacing w:after="0"/>
                    <w:jc w:val="both"/>
                    <w:rPr>
                      <w:rFonts w:ascii="Arial" w:eastAsia="Aptos" w:hAnsi="Arial"/>
                      <w:b/>
                      <w:sz w:val="20"/>
                      <w:szCs w:val="20"/>
                      <w:u w:val="single"/>
                    </w:rPr>
                  </w:pPr>
                  <w:r w:rsidRPr="00886202">
                    <w:rPr>
                      <w:rFonts w:ascii="Arial" w:eastAsia="Aptos" w:hAnsi="Arial"/>
                      <w:b/>
                      <w:sz w:val="20"/>
                      <w:szCs w:val="20"/>
                      <w:u w:val="single"/>
                    </w:rPr>
                    <w:t>NASLOV PREDPISA RS</w:t>
                  </w:r>
                </w:p>
                <w:p w14:paraId="6775EAC8" w14:textId="77777777" w:rsidR="00244527" w:rsidRPr="00886202" w:rsidRDefault="00244527" w:rsidP="00244527">
                  <w:pPr>
                    <w:spacing w:after="0"/>
                    <w:jc w:val="both"/>
                    <w:rPr>
                      <w:rFonts w:ascii="Arial" w:eastAsia="Aptos" w:hAnsi="Arial"/>
                      <w:sz w:val="20"/>
                      <w:szCs w:val="20"/>
                    </w:rPr>
                  </w:pPr>
                </w:p>
                <w:p w14:paraId="31BCDB9D" w14:textId="77777777" w:rsidR="00244527" w:rsidRPr="00886202" w:rsidRDefault="00244527" w:rsidP="00244527">
                  <w:pPr>
                    <w:spacing w:after="0"/>
                    <w:jc w:val="both"/>
                    <w:rPr>
                      <w:rFonts w:ascii="Arial" w:eastAsia="Aptos" w:hAnsi="Arial"/>
                      <w:sz w:val="20"/>
                      <w:szCs w:val="20"/>
                    </w:rPr>
                  </w:pPr>
                  <w:r w:rsidRPr="00886202">
                    <w:rPr>
                      <w:rFonts w:ascii="Arial" w:eastAsia="Aptos" w:hAnsi="Arial"/>
                      <w:sz w:val="20"/>
                      <w:szCs w:val="20"/>
                    </w:rPr>
                    <w:t>Zakon o spremembah in dopolnitvah Zakona o železniškem prometu</w:t>
                  </w:r>
                </w:p>
                <w:p w14:paraId="3541F186" w14:textId="77777777" w:rsidR="00244527" w:rsidRPr="00886202" w:rsidRDefault="00244527" w:rsidP="00244527">
                  <w:pPr>
                    <w:spacing w:after="0"/>
                    <w:jc w:val="both"/>
                    <w:rPr>
                      <w:rFonts w:ascii="Arial" w:eastAsia="Aptos" w:hAnsi="Arial"/>
                      <w:sz w:val="20"/>
                      <w:szCs w:val="20"/>
                    </w:rPr>
                  </w:pPr>
                </w:p>
                <w:p w14:paraId="3DDB7334" w14:textId="77777777" w:rsidR="00244527" w:rsidRPr="00886202" w:rsidRDefault="00244527" w:rsidP="00244527">
                  <w:pPr>
                    <w:spacing w:after="0"/>
                    <w:jc w:val="both"/>
                    <w:rPr>
                      <w:rFonts w:ascii="Arial" w:eastAsia="Aptos" w:hAnsi="Arial"/>
                      <w:b/>
                      <w:sz w:val="20"/>
                      <w:szCs w:val="20"/>
                    </w:rPr>
                  </w:pPr>
                  <w:r w:rsidRPr="00886202">
                    <w:rPr>
                      <w:rFonts w:ascii="Arial" w:eastAsia="Aptos" w:hAnsi="Arial"/>
                      <w:b/>
                      <w:sz w:val="20"/>
                      <w:szCs w:val="20"/>
                      <w:u w:val="single"/>
                    </w:rPr>
                    <w:t>EVA</w:t>
                  </w:r>
                </w:p>
                <w:p w14:paraId="26DF5D58" w14:textId="77777777" w:rsidR="00244527" w:rsidRPr="00886202" w:rsidRDefault="00244527" w:rsidP="00244527">
                  <w:pPr>
                    <w:spacing w:after="0"/>
                    <w:jc w:val="both"/>
                    <w:rPr>
                      <w:rFonts w:ascii="Arial" w:eastAsia="Aptos" w:hAnsi="Arial"/>
                      <w:sz w:val="20"/>
                      <w:szCs w:val="20"/>
                    </w:rPr>
                  </w:pPr>
                  <w:r w:rsidRPr="00886202">
                    <w:rPr>
                      <w:rFonts w:ascii="Arial" w:eastAsia="Aptos" w:hAnsi="Arial"/>
                      <w:sz w:val="20"/>
                      <w:szCs w:val="20"/>
                    </w:rPr>
                    <w:t>2022-2430-0076</w:t>
                  </w:r>
                </w:p>
                <w:p w14:paraId="620CCF6F" w14:textId="77777777" w:rsidR="00244527" w:rsidRPr="00886202" w:rsidRDefault="00244527" w:rsidP="00244527">
                  <w:pPr>
                    <w:spacing w:after="0"/>
                    <w:jc w:val="both"/>
                    <w:rPr>
                      <w:rFonts w:ascii="Arial" w:eastAsia="Aptos" w:hAnsi="Arial"/>
                      <w:sz w:val="20"/>
                      <w:szCs w:val="20"/>
                    </w:rPr>
                  </w:pPr>
                </w:p>
                <w:p w14:paraId="207EC6B1" w14:textId="77777777" w:rsidR="00244527" w:rsidRPr="00886202" w:rsidRDefault="00244527" w:rsidP="00244527">
                  <w:pPr>
                    <w:spacing w:after="0"/>
                    <w:jc w:val="both"/>
                    <w:rPr>
                      <w:rFonts w:ascii="Arial" w:eastAsia="Aptos" w:hAnsi="Arial"/>
                      <w:b/>
                      <w:sz w:val="20"/>
                      <w:szCs w:val="20"/>
                      <w:u w:val="single"/>
                    </w:rPr>
                  </w:pPr>
                  <w:r w:rsidRPr="00886202">
                    <w:rPr>
                      <w:rFonts w:ascii="Arial" w:eastAsia="Aptos" w:hAnsi="Arial"/>
                      <w:b/>
                      <w:sz w:val="20"/>
                      <w:szCs w:val="20"/>
                      <w:u w:val="single"/>
                    </w:rPr>
                    <w:t>AKTI EU, KATERIH PRENOS ALI IZVAJANJE SE ZAGOTAVLJA S PREDPISOM RS</w:t>
                  </w:r>
                </w:p>
                <w:p w14:paraId="3A994752" w14:textId="77777777" w:rsidR="00244527" w:rsidRPr="00886202" w:rsidRDefault="00244527" w:rsidP="00244527">
                  <w:pPr>
                    <w:spacing w:after="0"/>
                    <w:jc w:val="both"/>
                    <w:rPr>
                      <w:rFonts w:ascii="Arial" w:eastAsia="Aptos" w:hAnsi="Arial"/>
                      <w:sz w:val="20"/>
                      <w:szCs w:val="20"/>
                    </w:rPr>
                  </w:pPr>
                </w:p>
                <w:tbl>
                  <w:tblPr>
                    <w:tblW w:w="8628" w:type="dxa"/>
                    <w:tblInd w:w="127" w:type="dxa"/>
                    <w:tblLayout w:type="fixed"/>
                    <w:tblLook w:val="04A0" w:firstRow="1" w:lastRow="0" w:firstColumn="1" w:lastColumn="0" w:noHBand="0" w:noVBand="1"/>
                  </w:tblPr>
                  <w:tblGrid>
                    <w:gridCol w:w="665"/>
                    <w:gridCol w:w="14"/>
                    <w:gridCol w:w="1079"/>
                    <w:gridCol w:w="394"/>
                    <w:gridCol w:w="420"/>
                    <w:gridCol w:w="812"/>
                    <w:gridCol w:w="1478"/>
                    <w:gridCol w:w="680"/>
                    <w:gridCol w:w="1079"/>
                    <w:gridCol w:w="390"/>
                    <w:gridCol w:w="424"/>
                    <w:gridCol w:w="812"/>
                    <w:gridCol w:w="381"/>
                  </w:tblGrid>
                  <w:tr w:rsidR="00244527" w:rsidRPr="00886202" w14:paraId="36C9F3D9" w14:textId="77777777" w:rsidTr="00A67339">
                    <w:trPr>
                      <w:tblHeader/>
                    </w:trPr>
                    <w:tc>
                      <w:tcPr>
                        <w:tcW w:w="694" w:type="dxa"/>
                        <w:tcBorders>
                          <w:top w:val="single" w:sz="4" w:space="0" w:color="BFBFBF"/>
                          <w:left w:val="single" w:sz="4" w:space="0" w:color="BFBFBF"/>
                          <w:bottom w:val="single" w:sz="4" w:space="0" w:color="BFBFBF"/>
                          <w:right w:val="single" w:sz="4" w:space="0" w:color="BFBFBF"/>
                        </w:tcBorders>
                        <w:shd w:val="clear" w:color="auto" w:fill="808080"/>
                        <w:hideMark/>
                      </w:tcPr>
                      <w:p w14:paraId="2551F885" w14:textId="77777777" w:rsidR="00244527" w:rsidRPr="00886202" w:rsidRDefault="00244527" w:rsidP="00244527">
                        <w:pPr>
                          <w:spacing w:after="0" w:line="240" w:lineRule="auto"/>
                          <w:jc w:val="center"/>
                          <w:rPr>
                            <w:rFonts w:ascii="Arial" w:eastAsia="Aptos" w:hAnsi="Arial"/>
                            <w:bCs/>
                            <w:sz w:val="20"/>
                            <w:szCs w:val="20"/>
                          </w:rPr>
                        </w:pPr>
                        <w:r w:rsidRPr="00886202">
                          <w:rPr>
                            <w:rFonts w:ascii="Arial" w:eastAsia="Aptos" w:hAnsi="Arial"/>
                            <w:b/>
                            <w:bCs/>
                            <w:sz w:val="20"/>
                            <w:szCs w:val="20"/>
                          </w:rPr>
                          <w:t>Št.</w:t>
                        </w:r>
                      </w:p>
                    </w:tc>
                    <w:tc>
                      <w:tcPr>
                        <w:tcW w:w="1559" w:type="dxa"/>
                        <w:gridSpan w:val="3"/>
                        <w:tcBorders>
                          <w:top w:val="single" w:sz="4" w:space="0" w:color="BFBFBF"/>
                          <w:left w:val="single" w:sz="4" w:space="0" w:color="BFBFBF"/>
                          <w:bottom w:val="single" w:sz="4" w:space="0" w:color="BFBFBF"/>
                          <w:right w:val="single" w:sz="4" w:space="0" w:color="BFBFBF"/>
                        </w:tcBorders>
                        <w:shd w:val="clear" w:color="auto" w:fill="808080"/>
                        <w:hideMark/>
                      </w:tcPr>
                      <w:p w14:paraId="54B7D717" w14:textId="77777777" w:rsidR="00244527" w:rsidRPr="00886202" w:rsidRDefault="00244527" w:rsidP="00244527">
                        <w:pPr>
                          <w:spacing w:after="0" w:line="240" w:lineRule="auto"/>
                          <w:jc w:val="center"/>
                          <w:rPr>
                            <w:rFonts w:ascii="Arial" w:eastAsia="Aptos" w:hAnsi="Arial"/>
                            <w:bCs/>
                            <w:sz w:val="20"/>
                            <w:szCs w:val="20"/>
                          </w:rPr>
                        </w:pPr>
                        <w:r w:rsidRPr="00886202">
                          <w:rPr>
                            <w:rFonts w:ascii="Arial" w:eastAsia="Aptos" w:hAnsi="Arial"/>
                            <w:b/>
                            <w:bCs/>
                            <w:sz w:val="20"/>
                            <w:szCs w:val="20"/>
                          </w:rPr>
                          <w:t>CELEX</w:t>
                        </w:r>
                      </w:p>
                    </w:tc>
                    <w:tc>
                      <w:tcPr>
                        <w:tcW w:w="4816" w:type="dxa"/>
                        <w:gridSpan w:val="6"/>
                        <w:tcBorders>
                          <w:top w:val="single" w:sz="4" w:space="0" w:color="BFBFBF"/>
                          <w:left w:val="single" w:sz="4" w:space="0" w:color="BFBFBF"/>
                          <w:bottom w:val="single" w:sz="4" w:space="0" w:color="BFBFBF"/>
                          <w:right w:val="single" w:sz="4" w:space="0" w:color="BFBFBF"/>
                        </w:tcBorders>
                        <w:shd w:val="clear" w:color="auto" w:fill="808080"/>
                        <w:hideMark/>
                      </w:tcPr>
                      <w:p w14:paraId="2BC35FDA" w14:textId="77777777" w:rsidR="00244527" w:rsidRPr="00886202" w:rsidRDefault="00244527" w:rsidP="00244527">
                        <w:pPr>
                          <w:spacing w:after="0" w:line="240" w:lineRule="auto"/>
                          <w:jc w:val="center"/>
                          <w:rPr>
                            <w:rFonts w:ascii="Arial" w:eastAsia="Aptos" w:hAnsi="Arial"/>
                            <w:bCs/>
                            <w:sz w:val="20"/>
                            <w:szCs w:val="20"/>
                          </w:rPr>
                        </w:pPr>
                        <w:r w:rsidRPr="00886202">
                          <w:rPr>
                            <w:rFonts w:ascii="Arial" w:eastAsia="Aptos" w:hAnsi="Arial"/>
                            <w:b/>
                            <w:bCs/>
                            <w:sz w:val="20"/>
                            <w:szCs w:val="20"/>
                          </w:rPr>
                          <w:t>Naslov</w:t>
                        </w:r>
                      </w:p>
                    </w:tc>
                    <w:tc>
                      <w:tcPr>
                        <w:tcW w:w="1559" w:type="dxa"/>
                        <w:gridSpan w:val="3"/>
                        <w:tcBorders>
                          <w:top w:val="single" w:sz="4" w:space="0" w:color="BFBFBF"/>
                          <w:left w:val="single" w:sz="4" w:space="0" w:color="BFBFBF"/>
                          <w:bottom w:val="single" w:sz="4" w:space="0" w:color="BFBFBF"/>
                          <w:right w:val="single" w:sz="4" w:space="0" w:color="BFBFBF"/>
                        </w:tcBorders>
                        <w:shd w:val="clear" w:color="auto" w:fill="808080"/>
                        <w:hideMark/>
                      </w:tcPr>
                      <w:p w14:paraId="01410784" w14:textId="77777777" w:rsidR="00244527" w:rsidRPr="00886202" w:rsidRDefault="00244527" w:rsidP="00244527">
                        <w:pPr>
                          <w:spacing w:after="0" w:line="240" w:lineRule="auto"/>
                          <w:jc w:val="center"/>
                          <w:rPr>
                            <w:rFonts w:ascii="Arial" w:eastAsia="Aptos" w:hAnsi="Arial"/>
                            <w:b/>
                            <w:bCs/>
                            <w:sz w:val="20"/>
                            <w:szCs w:val="20"/>
                          </w:rPr>
                        </w:pPr>
                        <w:r w:rsidRPr="00886202">
                          <w:rPr>
                            <w:rFonts w:ascii="Arial" w:eastAsia="Aptos" w:hAnsi="Arial"/>
                            <w:b/>
                            <w:bCs/>
                            <w:sz w:val="20"/>
                            <w:szCs w:val="20"/>
                          </w:rPr>
                          <w:t>Zadnjič spremenjen z (CELEX)</w:t>
                        </w:r>
                      </w:p>
                    </w:tc>
                  </w:tr>
                  <w:tr w:rsidR="00244527" w:rsidRPr="00886202" w14:paraId="71F8A2D9" w14:textId="77777777" w:rsidTr="00A67339">
                    <w:tc>
                      <w:tcPr>
                        <w:tcW w:w="694" w:type="dxa"/>
                        <w:tcBorders>
                          <w:top w:val="single" w:sz="4" w:space="0" w:color="BFBFBF"/>
                          <w:left w:val="single" w:sz="4" w:space="0" w:color="BFBFBF"/>
                          <w:bottom w:val="single" w:sz="4" w:space="0" w:color="BFBFBF"/>
                          <w:right w:val="single" w:sz="4" w:space="0" w:color="BFBFBF"/>
                        </w:tcBorders>
                        <w:hideMark/>
                      </w:tcPr>
                      <w:p w14:paraId="7C9C9BB4" w14:textId="77777777" w:rsidR="00244527" w:rsidRPr="00886202" w:rsidRDefault="00244527" w:rsidP="00244527">
                        <w:pPr>
                          <w:spacing w:after="0" w:line="240" w:lineRule="auto"/>
                          <w:jc w:val="both"/>
                          <w:rPr>
                            <w:rFonts w:ascii="Arial" w:eastAsia="Aptos" w:hAnsi="Arial"/>
                            <w:sz w:val="20"/>
                            <w:szCs w:val="20"/>
                          </w:rPr>
                        </w:pPr>
                        <w:r w:rsidRPr="00886202">
                          <w:rPr>
                            <w:rFonts w:ascii="Arial" w:eastAsia="Aptos" w:hAnsi="Arial"/>
                            <w:sz w:val="20"/>
                            <w:szCs w:val="20"/>
                          </w:rPr>
                          <w:t>1</w:t>
                        </w:r>
                      </w:p>
                    </w:tc>
                    <w:tc>
                      <w:tcPr>
                        <w:tcW w:w="1559" w:type="dxa"/>
                        <w:gridSpan w:val="3"/>
                        <w:tcBorders>
                          <w:top w:val="single" w:sz="4" w:space="0" w:color="BFBFBF"/>
                          <w:left w:val="single" w:sz="4" w:space="0" w:color="BFBFBF"/>
                          <w:bottom w:val="single" w:sz="4" w:space="0" w:color="BFBFBF"/>
                          <w:right w:val="single" w:sz="4" w:space="0" w:color="BFBFBF"/>
                        </w:tcBorders>
                        <w:hideMark/>
                      </w:tcPr>
                      <w:p w14:paraId="1F0E45D3" w14:textId="77777777" w:rsidR="00244527" w:rsidRPr="00F90BE0" w:rsidRDefault="00244527" w:rsidP="00244527">
                        <w:pPr>
                          <w:spacing w:after="0" w:line="240" w:lineRule="auto"/>
                          <w:jc w:val="both"/>
                          <w:rPr>
                            <w:rFonts w:ascii="Arial" w:eastAsia="Aptos" w:hAnsi="Arial"/>
                            <w:sz w:val="20"/>
                            <w:szCs w:val="20"/>
                          </w:rPr>
                        </w:pPr>
                        <w:r w:rsidRPr="00F90BE0">
                          <w:rPr>
                            <w:rFonts w:ascii="Arial" w:eastAsia="Aptos" w:hAnsi="Arial"/>
                            <w:sz w:val="20"/>
                            <w:szCs w:val="20"/>
                          </w:rPr>
                          <w:t>32021R0782</w:t>
                        </w:r>
                      </w:p>
                    </w:tc>
                    <w:tc>
                      <w:tcPr>
                        <w:tcW w:w="5099" w:type="dxa"/>
                        <w:gridSpan w:val="6"/>
                        <w:tcBorders>
                          <w:top w:val="single" w:sz="4" w:space="0" w:color="BFBFBF"/>
                          <w:left w:val="single" w:sz="4" w:space="0" w:color="BFBFBF"/>
                          <w:bottom w:val="single" w:sz="4" w:space="0" w:color="BFBFBF"/>
                          <w:right w:val="single" w:sz="4" w:space="0" w:color="BFBFBF"/>
                        </w:tcBorders>
                        <w:hideMark/>
                      </w:tcPr>
                      <w:p w14:paraId="019965D4" w14:textId="77777777" w:rsidR="00244527" w:rsidRPr="00886202" w:rsidRDefault="00244527" w:rsidP="00244527">
                        <w:pPr>
                          <w:spacing w:after="0" w:line="240" w:lineRule="auto"/>
                          <w:jc w:val="both"/>
                          <w:rPr>
                            <w:rFonts w:ascii="Arial" w:eastAsia="Aptos" w:hAnsi="Arial"/>
                            <w:sz w:val="20"/>
                            <w:szCs w:val="20"/>
                            <w:highlight w:val="yellow"/>
                          </w:rPr>
                        </w:pPr>
                        <w:r w:rsidRPr="00CD1D85">
                          <w:rPr>
                            <w:rFonts w:ascii="Arial" w:hAnsi="Arial" w:cs="Arial"/>
                            <w:sz w:val="20"/>
                            <w:szCs w:val="20"/>
                          </w:rPr>
                          <w:t>Uredb</w:t>
                        </w:r>
                        <w:r>
                          <w:rPr>
                            <w:rFonts w:ascii="Arial" w:hAnsi="Arial" w:cs="Arial"/>
                            <w:sz w:val="20"/>
                            <w:szCs w:val="20"/>
                          </w:rPr>
                          <w:t>a</w:t>
                        </w:r>
                        <w:r w:rsidRPr="00CD1D85">
                          <w:rPr>
                            <w:rFonts w:ascii="Arial" w:hAnsi="Arial" w:cs="Arial"/>
                            <w:sz w:val="20"/>
                            <w:szCs w:val="20"/>
                          </w:rPr>
                          <w:t xml:space="preserve"> (EU) 2021/782 Evropskega parlamenta in Sveta o pravicah in obveznostih potnikov v železniškem prometu</w:t>
                        </w:r>
                      </w:p>
                    </w:tc>
                    <w:tc>
                      <w:tcPr>
                        <w:tcW w:w="1701" w:type="dxa"/>
                        <w:gridSpan w:val="3"/>
                        <w:tcBorders>
                          <w:top w:val="single" w:sz="4" w:space="0" w:color="BFBFBF"/>
                          <w:left w:val="single" w:sz="4" w:space="0" w:color="BFBFBF"/>
                          <w:bottom w:val="single" w:sz="4" w:space="0" w:color="BFBFBF"/>
                          <w:right w:val="single" w:sz="4" w:space="0" w:color="BFBFBF"/>
                        </w:tcBorders>
                      </w:tcPr>
                      <w:p w14:paraId="74E43600" w14:textId="77777777" w:rsidR="00244527" w:rsidRPr="00886202" w:rsidRDefault="00244527" w:rsidP="00244527">
                        <w:pPr>
                          <w:spacing w:after="0" w:line="240" w:lineRule="auto"/>
                          <w:jc w:val="both"/>
                          <w:rPr>
                            <w:rFonts w:ascii="Arial" w:eastAsia="Aptos" w:hAnsi="Arial"/>
                            <w:sz w:val="20"/>
                            <w:szCs w:val="20"/>
                          </w:rPr>
                        </w:pPr>
                      </w:p>
                    </w:tc>
                  </w:tr>
                  <w:tr w:rsidR="00244527" w:rsidRPr="00886202" w14:paraId="3F7F85BE" w14:textId="77777777" w:rsidTr="00A67339">
                    <w:tc>
                      <w:tcPr>
                        <w:tcW w:w="694" w:type="dxa"/>
                        <w:tcBorders>
                          <w:top w:val="single" w:sz="4" w:space="0" w:color="BFBFBF"/>
                          <w:left w:val="single" w:sz="4" w:space="0" w:color="BFBFBF"/>
                          <w:bottom w:val="single" w:sz="4" w:space="0" w:color="BFBFBF"/>
                          <w:right w:val="single" w:sz="4" w:space="0" w:color="BFBFBF"/>
                        </w:tcBorders>
                      </w:tcPr>
                      <w:p w14:paraId="6A8C4628" w14:textId="77777777" w:rsidR="00244527" w:rsidRPr="00886202" w:rsidRDefault="00244527" w:rsidP="00244527">
                        <w:pPr>
                          <w:spacing w:after="0" w:line="240" w:lineRule="auto"/>
                          <w:jc w:val="both"/>
                          <w:rPr>
                            <w:rFonts w:ascii="Arial" w:eastAsia="Aptos" w:hAnsi="Arial"/>
                            <w:sz w:val="20"/>
                            <w:szCs w:val="20"/>
                          </w:rPr>
                        </w:pPr>
                        <w:r>
                          <w:rPr>
                            <w:rFonts w:ascii="Arial" w:eastAsia="Aptos" w:hAnsi="Arial"/>
                            <w:sz w:val="20"/>
                            <w:szCs w:val="20"/>
                          </w:rPr>
                          <w:t>2</w:t>
                        </w:r>
                      </w:p>
                    </w:tc>
                    <w:tc>
                      <w:tcPr>
                        <w:tcW w:w="1559" w:type="dxa"/>
                        <w:gridSpan w:val="3"/>
                        <w:tcBorders>
                          <w:top w:val="single" w:sz="4" w:space="0" w:color="BFBFBF"/>
                          <w:left w:val="single" w:sz="4" w:space="0" w:color="BFBFBF"/>
                          <w:bottom w:val="single" w:sz="4" w:space="0" w:color="BFBFBF"/>
                          <w:right w:val="single" w:sz="4" w:space="0" w:color="BFBFBF"/>
                        </w:tcBorders>
                      </w:tcPr>
                      <w:p w14:paraId="226C58F4" w14:textId="77777777" w:rsidR="00244527" w:rsidRPr="00F90BE0" w:rsidRDefault="00244527" w:rsidP="00244527">
                        <w:pPr>
                          <w:spacing w:after="0" w:line="240" w:lineRule="auto"/>
                          <w:jc w:val="both"/>
                          <w:rPr>
                            <w:rFonts w:ascii="Arial" w:eastAsia="Aptos" w:hAnsi="Arial"/>
                            <w:sz w:val="20"/>
                            <w:szCs w:val="20"/>
                          </w:rPr>
                        </w:pPr>
                        <w:r w:rsidRPr="00F90BE0">
                          <w:rPr>
                            <w:rFonts w:ascii="Arial" w:eastAsia="Aptos" w:hAnsi="Arial"/>
                            <w:sz w:val="20"/>
                            <w:szCs w:val="20"/>
                          </w:rPr>
                          <w:t>32012L0034</w:t>
                        </w:r>
                      </w:p>
                    </w:tc>
                    <w:tc>
                      <w:tcPr>
                        <w:tcW w:w="5099" w:type="dxa"/>
                        <w:gridSpan w:val="6"/>
                        <w:tcBorders>
                          <w:top w:val="single" w:sz="4" w:space="0" w:color="BFBFBF"/>
                          <w:left w:val="single" w:sz="4" w:space="0" w:color="BFBFBF"/>
                          <w:bottom w:val="single" w:sz="4" w:space="0" w:color="BFBFBF"/>
                          <w:right w:val="single" w:sz="4" w:space="0" w:color="BFBFBF"/>
                        </w:tcBorders>
                      </w:tcPr>
                      <w:p w14:paraId="319D5C1D" w14:textId="77777777" w:rsidR="00244527" w:rsidRPr="00CD1D85" w:rsidRDefault="00244527" w:rsidP="00244527">
                        <w:pPr>
                          <w:spacing w:after="0" w:line="240" w:lineRule="auto"/>
                          <w:jc w:val="both"/>
                          <w:rPr>
                            <w:rFonts w:ascii="Arial" w:hAnsi="Arial" w:cs="Arial"/>
                            <w:sz w:val="20"/>
                            <w:szCs w:val="20"/>
                          </w:rPr>
                        </w:pPr>
                        <w:r w:rsidRPr="00CD1D85">
                          <w:rPr>
                            <w:rFonts w:ascii="Arial" w:hAnsi="Arial" w:cs="Arial"/>
                            <w:sz w:val="20"/>
                            <w:szCs w:val="20"/>
                          </w:rPr>
                          <w:t>Direktiv</w:t>
                        </w:r>
                        <w:r>
                          <w:rPr>
                            <w:rFonts w:ascii="Arial" w:hAnsi="Arial" w:cs="Arial"/>
                            <w:sz w:val="20"/>
                            <w:szCs w:val="20"/>
                          </w:rPr>
                          <w:t>a</w:t>
                        </w:r>
                        <w:r w:rsidRPr="00CD1D85">
                          <w:rPr>
                            <w:rFonts w:ascii="Arial" w:hAnsi="Arial" w:cs="Arial"/>
                            <w:sz w:val="20"/>
                            <w:szCs w:val="20"/>
                          </w:rPr>
                          <w:t xml:space="preserve"> 2012/34/EU Evropskega parlamenta in Sveta z dne 21. novembra 2012 o vzpostavitvi enotnega evropskega železniškega območja</w:t>
                        </w:r>
                      </w:p>
                    </w:tc>
                    <w:tc>
                      <w:tcPr>
                        <w:tcW w:w="1701" w:type="dxa"/>
                        <w:gridSpan w:val="3"/>
                        <w:tcBorders>
                          <w:top w:val="single" w:sz="4" w:space="0" w:color="BFBFBF"/>
                          <w:left w:val="single" w:sz="4" w:space="0" w:color="BFBFBF"/>
                          <w:bottom w:val="single" w:sz="4" w:space="0" w:color="BFBFBF"/>
                          <w:right w:val="single" w:sz="4" w:space="0" w:color="BFBFBF"/>
                        </w:tcBorders>
                      </w:tcPr>
                      <w:p w14:paraId="7CE38558" w14:textId="77777777" w:rsidR="00244527" w:rsidRPr="00886202" w:rsidRDefault="00244527" w:rsidP="00244527">
                        <w:pPr>
                          <w:spacing w:after="0" w:line="240" w:lineRule="auto"/>
                          <w:jc w:val="both"/>
                          <w:rPr>
                            <w:rFonts w:ascii="Arial" w:eastAsia="Aptos" w:hAnsi="Arial"/>
                            <w:sz w:val="20"/>
                            <w:szCs w:val="20"/>
                          </w:rPr>
                        </w:pPr>
                        <w:r>
                          <w:rPr>
                            <w:rFonts w:ascii="Arial" w:eastAsia="Aptos" w:hAnsi="Arial"/>
                            <w:sz w:val="20"/>
                            <w:szCs w:val="20"/>
                          </w:rPr>
                          <w:t>32016L2370</w:t>
                        </w:r>
                      </w:p>
                    </w:tc>
                  </w:tr>
                  <w:tr w:rsidR="00244527" w:rsidRPr="00886202" w14:paraId="3438C921" w14:textId="77777777" w:rsidTr="00A67339">
                    <w:trPr>
                      <w:gridAfter w:val="1"/>
                      <w:wAfter w:w="12" w:type="dxa"/>
                      <w:trHeight w:val="452"/>
                      <w:tblHeader/>
                    </w:trPr>
                    <w:tc>
                      <w:tcPr>
                        <w:tcW w:w="3529" w:type="dxa"/>
                        <w:gridSpan w:val="6"/>
                        <w:shd w:val="clear" w:color="auto" w:fill="808080"/>
                        <w:hideMark/>
                      </w:tcPr>
                      <w:p w14:paraId="1A3A9EC5" w14:textId="77777777" w:rsidR="00244527" w:rsidRPr="00886202" w:rsidRDefault="00244527" w:rsidP="00244527">
                        <w:pPr>
                          <w:spacing w:after="160"/>
                          <w:jc w:val="center"/>
                          <w:rPr>
                            <w:rFonts w:ascii="Arial" w:eastAsia="Aptos" w:hAnsi="Arial"/>
                            <w:b/>
                            <w:sz w:val="20"/>
                            <w:szCs w:val="20"/>
                          </w:rPr>
                        </w:pPr>
                        <w:r w:rsidRPr="00886202">
                          <w:rPr>
                            <w:rFonts w:ascii="Arial" w:eastAsia="Aptos" w:hAnsi="Arial"/>
                            <w:b/>
                            <w:sz w:val="20"/>
                            <w:szCs w:val="20"/>
                          </w:rPr>
                          <w:t>Predpis RS</w:t>
                        </w:r>
                      </w:p>
                    </w:tc>
                    <w:tc>
                      <w:tcPr>
                        <w:tcW w:w="1559" w:type="dxa"/>
                        <w:vMerge w:val="restart"/>
                        <w:tcBorders>
                          <w:top w:val="nil"/>
                          <w:left w:val="nil"/>
                          <w:bottom w:val="double" w:sz="4" w:space="0" w:color="auto"/>
                          <w:right w:val="nil"/>
                        </w:tcBorders>
                        <w:shd w:val="clear" w:color="auto" w:fill="808080"/>
                        <w:hideMark/>
                      </w:tcPr>
                      <w:p w14:paraId="55E9AFC0" w14:textId="77777777" w:rsidR="00244527" w:rsidRPr="00886202" w:rsidRDefault="00244527" w:rsidP="00244527">
                        <w:pPr>
                          <w:spacing w:after="160"/>
                          <w:jc w:val="center"/>
                          <w:rPr>
                            <w:rFonts w:ascii="Arial" w:eastAsia="Aptos" w:hAnsi="Arial"/>
                            <w:b/>
                            <w:sz w:val="20"/>
                            <w:szCs w:val="20"/>
                          </w:rPr>
                        </w:pPr>
                        <w:r w:rsidRPr="00886202">
                          <w:rPr>
                            <w:rFonts w:ascii="Arial" w:eastAsia="Aptos" w:hAnsi="Arial"/>
                            <w:b/>
                            <w:sz w:val="20"/>
                            <w:szCs w:val="20"/>
                          </w:rPr>
                          <w:t>Opomba ali CELEX akta EU predpisa</w:t>
                        </w:r>
                      </w:p>
                    </w:tc>
                    <w:tc>
                      <w:tcPr>
                        <w:tcW w:w="3528" w:type="dxa"/>
                        <w:gridSpan w:val="5"/>
                        <w:shd w:val="clear" w:color="auto" w:fill="808080"/>
                        <w:hideMark/>
                      </w:tcPr>
                      <w:p w14:paraId="01083DD5" w14:textId="77777777" w:rsidR="00244527" w:rsidRPr="00886202" w:rsidRDefault="00244527" w:rsidP="00244527">
                        <w:pPr>
                          <w:spacing w:after="160"/>
                          <w:jc w:val="center"/>
                          <w:rPr>
                            <w:rFonts w:ascii="Arial" w:eastAsia="Aptos" w:hAnsi="Arial"/>
                            <w:b/>
                            <w:sz w:val="20"/>
                            <w:szCs w:val="20"/>
                          </w:rPr>
                        </w:pPr>
                        <w:r w:rsidRPr="00886202">
                          <w:rPr>
                            <w:rFonts w:ascii="Arial" w:eastAsia="Aptos" w:hAnsi="Arial"/>
                            <w:b/>
                            <w:sz w:val="20"/>
                            <w:szCs w:val="20"/>
                          </w:rPr>
                          <w:t>Akt EU</w:t>
                        </w:r>
                      </w:p>
                    </w:tc>
                  </w:tr>
                  <w:tr w:rsidR="00244527" w:rsidRPr="00886202" w14:paraId="301E5259" w14:textId="77777777" w:rsidTr="00A67339">
                    <w:trPr>
                      <w:gridAfter w:val="1"/>
                      <w:wAfter w:w="12" w:type="dxa"/>
                      <w:trHeight w:val="250"/>
                      <w:tblHeader/>
                    </w:trPr>
                    <w:tc>
                      <w:tcPr>
                        <w:tcW w:w="709" w:type="dxa"/>
                        <w:gridSpan w:val="2"/>
                        <w:tcBorders>
                          <w:top w:val="nil"/>
                          <w:left w:val="nil"/>
                          <w:bottom w:val="double" w:sz="4" w:space="0" w:color="auto"/>
                          <w:right w:val="nil"/>
                        </w:tcBorders>
                        <w:shd w:val="clear" w:color="auto" w:fill="808080"/>
                        <w:hideMark/>
                      </w:tcPr>
                      <w:p w14:paraId="0188CC0A" w14:textId="77777777" w:rsidR="00244527" w:rsidRPr="00886202" w:rsidRDefault="00244527" w:rsidP="00244527">
                        <w:pPr>
                          <w:spacing w:after="160"/>
                          <w:jc w:val="both"/>
                          <w:rPr>
                            <w:rFonts w:ascii="Arial" w:eastAsia="Aptos" w:hAnsi="Arial"/>
                            <w:sz w:val="20"/>
                            <w:szCs w:val="20"/>
                          </w:rPr>
                        </w:pPr>
                        <w:r w:rsidRPr="00886202">
                          <w:rPr>
                            <w:rFonts w:ascii="Arial" w:eastAsia="Aptos" w:hAnsi="Arial"/>
                            <w:sz w:val="20"/>
                            <w:szCs w:val="20"/>
                          </w:rPr>
                          <w:t>Člen</w:t>
                        </w:r>
                      </w:p>
                    </w:tc>
                    <w:tc>
                      <w:tcPr>
                        <w:tcW w:w="1134" w:type="dxa"/>
                        <w:tcBorders>
                          <w:top w:val="nil"/>
                          <w:left w:val="nil"/>
                          <w:bottom w:val="double" w:sz="4" w:space="0" w:color="auto"/>
                          <w:right w:val="nil"/>
                        </w:tcBorders>
                        <w:shd w:val="clear" w:color="auto" w:fill="808080"/>
                        <w:hideMark/>
                      </w:tcPr>
                      <w:p w14:paraId="78083A76" w14:textId="77777777" w:rsidR="00244527" w:rsidRPr="00886202" w:rsidRDefault="00244527" w:rsidP="00244527">
                        <w:pPr>
                          <w:spacing w:after="160"/>
                          <w:jc w:val="both"/>
                          <w:rPr>
                            <w:rFonts w:ascii="Arial" w:eastAsia="Aptos" w:hAnsi="Arial"/>
                            <w:sz w:val="20"/>
                            <w:szCs w:val="20"/>
                          </w:rPr>
                        </w:pPr>
                        <w:r w:rsidRPr="00886202">
                          <w:rPr>
                            <w:rFonts w:ascii="Arial" w:eastAsia="Aptos" w:hAnsi="Arial"/>
                            <w:sz w:val="20"/>
                            <w:szCs w:val="20"/>
                          </w:rPr>
                          <w:t>Odstavek</w:t>
                        </w:r>
                      </w:p>
                    </w:tc>
                    <w:tc>
                      <w:tcPr>
                        <w:tcW w:w="851" w:type="dxa"/>
                        <w:gridSpan w:val="2"/>
                        <w:tcBorders>
                          <w:top w:val="nil"/>
                          <w:left w:val="nil"/>
                          <w:bottom w:val="double" w:sz="4" w:space="0" w:color="auto"/>
                          <w:right w:val="nil"/>
                        </w:tcBorders>
                        <w:shd w:val="clear" w:color="auto" w:fill="808080"/>
                        <w:hideMark/>
                      </w:tcPr>
                      <w:p w14:paraId="6EB7CA79" w14:textId="77777777" w:rsidR="00244527" w:rsidRPr="00886202" w:rsidRDefault="00244527" w:rsidP="00244527">
                        <w:pPr>
                          <w:spacing w:after="160"/>
                          <w:jc w:val="both"/>
                          <w:rPr>
                            <w:rFonts w:ascii="Arial" w:eastAsia="Aptos" w:hAnsi="Arial"/>
                            <w:sz w:val="20"/>
                            <w:szCs w:val="20"/>
                          </w:rPr>
                        </w:pPr>
                        <w:r w:rsidRPr="00886202">
                          <w:rPr>
                            <w:rFonts w:ascii="Arial" w:eastAsia="Aptos" w:hAnsi="Arial"/>
                            <w:sz w:val="20"/>
                            <w:szCs w:val="20"/>
                          </w:rPr>
                          <w:t>Točka</w:t>
                        </w:r>
                      </w:p>
                    </w:tc>
                    <w:tc>
                      <w:tcPr>
                        <w:tcW w:w="850" w:type="dxa"/>
                        <w:tcBorders>
                          <w:top w:val="nil"/>
                          <w:left w:val="nil"/>
                          <w:bottom w:val="double" w:sz="4" w:space="0" w:color="auto"/>
                          <w:right w:val="nil"/>
                        </w:tcBorders>
                        <w:shd w:val="clear" w:color="auto" w:fill="808080"/>
                        <w:hideMark/>
                      </w:tcPr>
                      <w:p w14:paraId="1BDF6C7C" w14:textId="77777777" w:rsidR="00244527" w:rsidRPr="00886202" w:rsidRDefault="00244527" w:rsidP="00244527">
                        <w:pPr>
                          <w:spacing w:after="160"/>
                          <w:jc w:val="both"/>
                          <w:rPr>
                            <w:rFonts w:ascii="Arial" w:eastAsia="Aptos" w:hAnsi="Arial"/>
                            <w:sz w:val="20"/>
                            <w:szCs w:val="20"/>
                          </w:rPr>
                        </w:pPr>
                        <w:r w:rsidRPr="00886202">
                          <w:rPr>
                            <w:rFonts w:ascii="Arial" w:eastAsia="Aptos" w:hAnsi="Arial"/>
                            <w:sz w:val="20"/>
                            <w:szCs w:val="20"/>
                          </w:rPr>
                          <w:t>Alinea</w:t>
                        </w:r>
                      </w:p>
                    </w:tc>
                    <w:tc>
                      <w:tcPr>
                        <w:tcW w:w="1559" w:type="dxa"/>
                        <w:vMerge/>
                        <w:tcBorders>
                          <w:top w:val="nil"/>
                          <w:left w:val="nil"/>
                          <w:bottom w:val="double" w:sz="4" w:space="0" w:color="auto"/>
                          <w:right w:val="nil"/>
                        </w:tcBorders>
                        <w:vAlign w:val="center"/>
                        <w:hideMark/>
                      </w:tcPr>
                      <w:p w14:paraId="65519382" w14:textId="77777777" w:rsidR="00244527" w:rsidRPr="00886202" w:rsidRDefault="00244527" w:rsidP="00244527">
                        <w:pPr>
                          <w:spacing w:after="0"/>
                          <w:rPr>
                            <w:rFonts w:ascii="Arial" w:eastAsia="Aptos" w:hAnsi="Arial"/>
                            <w:b/>
                            <w:sz w:val="20"/>
                            <w:szCs w:val="20"/>
                          </w:rPr>
                        </w:pPr>
                      </w:p>
                    </w:tc>
                    <w:tc>
                      <w:tcPr>
                        <w:tcW w:w="709" w:type="dxa"/>
                        <w:tcBorders>
                          <w:top w:val="nil"/>
                          <w:left w:val="nil"/>
                          <w:bottom w:val="double" w:sz="4" w:space="0" w:color="auto"/>
                          <w:right w:val="nil"/>
                        </w:tcBorders>
                        <w:shd w:val="clear" w:color="auto" w:fill="808080"/>
                        <w:hideMark/>
                      </w:tcPr>
                      <w:p w14:paraId="0594C07E" w14:textId="77777777" w:rsidR="00244527" w:rsidRPr="00886202" w:rsidRDefault="00244527" w:rsidP="00244527">
                        <w:pPr>
                          <w:spacing w:after="160"/>
                          <w:jc w:val="both"/>
                          <w:rPr>
                            <w:rFonts w:ascii="Arial" w:eastAsia="Aptos" w:hAnsi="Arial"/>
                            <w:sz w:val="20"/>
                            <w:szCs w:val="20"/>
                          </w:rPr>
                        </w:pPr>
                        <w:r w:rsidRPr="00886202">
                          <w:rPr>
                            <w:rFonts w:ascii="Arial" w:eastAsia="Aptos" w:hAnsi="Arial"/>
                            <w:sz w:val="20"/>
                            <w:szCs w:val="20"/>
                          </w:rPr>
                          <w:t>Člen</w:t>
                        </w:r>
                      </w:p>
                    </w:tc>
                    <w:tc>
                      <w:tcPr>
                        <w:tcW w:w="1134" w:type="dxa"/>
                        <w:tcBorders>
                          <w:top w:val="nil"/>
                          <w:left w:val="nil"/>
                          <w:bottom w:val="double" w:sz="4" w:space="0" w:color="auto"/>
                          <w:right w:val="nil"/>
                        </w:tcBorders>
                        <w:shd w:val="clear" w:color="auto" w:fill="808080"/>
                        <w:hideMark/>
                      </w:tcPr>
                      <w:p w14:paraId="36A94238" w14:textId="77777777" w:rsidR="00244527" w:rsidRPr="00886202" w:rsidRDefault="00244527" w:rsidP="00244527">
                        <w:pPr>
                          <w:spacing w:after="160"/>
                          <w:jc w:val="both"/>
                          <w:rPr>
                            <w:rFonts w:ascii="Arial" w:eastAsia="Aptos" w:hAnsi="Arial"/>
                            <w:sz w:val="20"/>
                            <w:szCs w:val="20"/>
                          </w:rPr>
                        </w:pPr>
                        <w:r w:rsidRPr="00886202">
                          <w:rPr>
                            <w:rFonts w:ascii="Arial" w:eastAsia="Aptos" w:hAnsi="Arial"/>
                            <w:sz w:val="20"/>
                            <w:szCs w:val="20"/>
                          </w:rPr>
                          <w:t>Odstavek</w:t>
                        </w:r>
                      </w:p>
                    </w:tc>
                    <w:tc>
                      <w:tcPr>
                        <w:tcW w:w="851" w:type="dxa"/>
                        <w:gridSpan w:val="2"/>
                        <w:tcBorders>
                          <w:top w:val="nil"/>
                          <w:left w:val="nil"/>
                          <w:bottom w:val="double" w:sz="4" w:space="0" w:color="auto"/>
                          <w:right w:val="nil"/>
                        </w:tcBorders>
                        <w:shd w:val="clear" w:color="auto" w:fill="808080"/>
                        <w:hideMark/>
                      </w:tcPr>
                      <w:p w14:paraId="165E2AC6" w14:textId="77777777" w:rsidR="00244527" w:rsidRPr="00886202" w:rsidRDefault="00244527" w:rsidP="00244527">
                        <w:pPr>
                          <w:spacing w:after="160"/>
                          <w:jc w:val="both"/>
                          <w:rPr>
                            <w:rFonts w:ascii="Arial" w:eastAsia="Aptos" w:hAnsi="Arial"/>
                            <w:sz w:val="20"/>
                            <w:szCs w:val="20"/>
                          </w:rPr>
                        </w:pPr>
                        <w:r w:rsidRPr="00886202">
                          <w:rPr>
                            <w:rFonts w:ascii="Arial" w:eastAsia="Aptos" w:hAnsi="Arial"/>
                            <w:sz w:val="20"/>
                            <w:szCs w:val="20"/>
                          </w:rPr>
                          <w:t>Točka</w:t>
                        </w:r>
                      </w:p>
                    </w:tc>
                    <w:tc>
                      <w:tcPr>
                        <w:tcW w:w="850" w:type="dxa"/>
                        <w:tcBorders>
                          <w:top w:val="nil"/>
                          <w:left w:val="nil"/>
                          <w:bottom w:val="double" w:sz="4" w:space="0" w:color="auto"/>
                          <w:right w:val="nil"/>
                        </w:tcBorders>
                        <w:shd w:val="clear" w:color="auto" w:fill="808080"/>
                        <w:hideMark/>
                      </w:tcPr>
                      <w:p w14:paraId="359BABE5" w14:textId="77777777" w:rsidR="00244527" w:rsidRPr="00886202" w:rsidRDefault="00244527" w:rsidP="00244527">
                        <w:pPr>
                          <w:spacing w:after="160"/>
                          <w:jc w:val="both"/>
                          <w:rPr>
                            <w:rFonts w:ascii="Arial" w:eastAsia="Aptos" w:hAnsi="Arial"/>
                            <w:sz w:val="20"/>
                            <w:szCs w:val="20"/>
                          </w:rPr>
                        </w:pPr>
                        <w:r w:rsidRPr="00886202">
                          <w:rPr>
                            <w:rFonts w:ascii="Arial" w:eastAsia="Aptos" w:hAnsi="Arial"/>
                            <w:sz w:val="20"/>
                            <w:szCs w:val="20"/>
                          </w:rPr>
                          <w:t>Alinea</w:t>
                        </w:r>
                      </w:p>
                    </w:tc>
                  </w:tr>
                  <w:tr w:rsidR="00244527" w:rsidRPr="00886202" w14:paraId="0BFC8F1E" w14:textId="77777777" w:rsidTr="00A67339">
                    <w:trPr>
                      <w:gridAfter w:val="1"/>
                      <w:wAfter w:w="12" w:type="dxa"/>
                      <w:trHeight w:hRule="exact" w:val="750"/>
                    </w:trPr>
                    <w:tc>
                      <w:tcPr>
                        <w:tcW w:w="709" w:type="dxa"/>
                        <w:gridSpan w:val="2"/>
                        <w:tcBorders>
                          <w:top w:val="single" w:sz="4" w:space="0" w:color="BFBFBF"/>
                          <w:left w:val="single" w:sz="4" w:space="0" w:color="BFBFBF"/>
                          <w:bottom w:val="single" w:sz="4" w:space="0" w:color="BFBFBF"/>
                          <w:right w:val="single" w:sz="4" w:space="0" w:color="BFBFBF"/>
                        </w:tcBorders>
                        <w:hideMark/>
                      </w:tcPr>
                      <w:p w14:paraId="1649F83A" w14:textId="77777777" w:rsidR="00244527" w:rsidRPr="00886202" w:rsidRDefault="00244527" w:rsidP="00244527">
                        <w:pPr>
                          <w:spacing w:after="160"/>
                          <w:jc w:val="center"/>
                          <w:rPr>
                            <w:rFonts w:ascii="Arial" w:eastAsia="Aptos" w:hAnsi="Arial"/>
                            <w:sz w:val="20"/>
                            <w:szCs w:val="20"/>
                          </w:rPr>
                        </w:pPr>
                        <w:r w:rsidRPr="00886202">
                          <w:rPr>
                            <w:rFonts w:ascii="Arial" w:eastAsia="Aptos" w:hAnsi="Arial"/>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2EC47F05" w14:textId="77777777" w:rsidR="00244527" w:rsidRPr="00886202" w:rsidRDefault="00244527" w:rsidP="00244527">
                        <w:pPr>
                          <w:spacing w:after="160"/>
                          <w:jc w:val="center"/>
                          <w:rPr>
                            <w:rFonts w:ascii="Arial" w:eastAsia="Aptos" w:hAnsi="Arial"/>
                            <w:sz w:val="20"/>
                            <w:szCs w:val="20"/>
                          </w:rPr>
                        </w:pPr>
                      </w:p>
                    </w:tc>
                    <w:tc>
                      <w:tcPr>
                        <w:tcW w:w="851" w:type="dxa"/>
                        <w:gridSpan w:val="2"/>
                        <w:tcBorders>
                          <w:top w:val="single" w:sz="4" w:space="0" w:color="BFBFBF"/>
                          <w:left w:val="single" w:sz="4" w:space="0" w:color="BFBFBF"/>
                          <w:bottom w:val="single" w:sz="4" w:space="0" w:color="BFBFBF"/>
                          <w:right w:val="single" w:sz="4" w:space="0" w:color="BFBFBF"/>
                        </w:tcBorders>
                      </w:tcPr>
                      <w:p w14:paraId="4349B443" w14:textId="77777777" w:rsidR="00244527" w:rsidRPr="00886202" w:rsidRDefault="00244527" w:rsidP="00244527">
                        <w:pPr>
                          <w:spacing w:after="160"/>
                          <w:jc w:val="center"/>
                          <w:rPr>
                            <w:rFonts w:ascii="Arial" w:eastAsia="Aptos"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D95592F" w14:textId="77777777" w:rsidR="00244527" w:rsidRPr="00886202" w:rsidRDefault="00244527" w:rsidP="00244527">
                        <w:pPr>
                          <w:spacing w:after="160"/>
                          <w:jc w:val="center"/>
                          <w:rPr>
                            <w:rFonts w:ascii="Arial" w:eastAsia="Aptos"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hideMark/>
                      </w:tcPr>
                      <w:p w14:paraId="658B6106" w14:textId="77777777" w:rsidR="00244527" w:rsidRPr="00886202" w:rsidRDefault="00244527" w:rsidP="00244527">
                        <w:pPr>
                          <w:spacing w:after="160"/>
                          <w:jc w:val="center"/>
                          <w:rPr>
                            <w:rFonts w:ascii="Arial" w:eastAsia="Aptos" w:hAnsi="Arial"/>
                            <w:sz w:val="20"/>
                            <w:szCs w:val="20"/>
                          </w:rPr>
                        </w:pPr>
                        <w:r>
                          <w:rPr>
                            <w:rFonts w:ascii="Arial" w:eastAsia="Aptos" w:hAnsi="Arial"/>
                            <w:sz w:val="20"/>
                            <w:szCs w:val="20"/>
                          </w:rPr>
                          <w:t>32021R0782</w:t>
                        </w:r>
                      </w:p>
                    </w:tc>
                    <w:tc>
                      <w:tcPr>
                        <w:tcW w:w="709" w:type="dxa"/>
                        <w:tcBorders>
                          <w:top w:val="single" w:sz="4" w:space="0" w:color="BFBFBF"/>
                          <w:left w:val="single" w:sz="4" w:space="0" w:color="BFBFBF"/>
                          <w:bottom w:val="single" w:sz="4" w:space="0" w:color="BFBFBF"/>
                          <w:right w:val="single" w:sz="4" w:space="0" w:color="BFBFBF"/>
                        </w:tcBorders>
                      </w:tcPr>
                      <w:p w14:paraId="2F16143F" w14:textId="77777777" w:rsidR="00244527" w:rsidRPr="00886202" w:rsidRDefault="00244527" w:rsidP="00244527">
                        <w:pPr>
                          <w:spacing w:after="160"/>
                          <w:jc w:val="center"/>
                          <w:rPr>
                            <w:rFonts w:ascii="Arial" w:eastAsia="Aptos" w:hAnsi="Arial"/>
                            <w:sz w:val="20"/>
                            <w:szCs w:val="20"/>
                          </w:rPr>
                        </w:pPr>
                        <w:r>
                          <w:rPr>
                            <w:rFonts w:ascii="Arial" w:eastAsia="Aptos" w:hAnsi="Arial"/>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7D139265" w14:textId="77777777" w:rsidR="00244527" w:rsidRPr="00886202" w:rsidRDefault="00244527" w:rsidP="00244527">
                        <w:pPr>
                          <w:spacing w:after="160"/>
                          <w:jc w:val="center"/>
                          <w:rPr>
                            <w:rFonts w:ascii="Arial" w:eastAsia="Aptos" w:hAnsi="Arial"/>
                            <w:sz w:val="20"/>
                            <w:szCs w:val="20"/>
                          </w:rPr>
                        </w:pPr>
                      </w:p>
                    </w:tc>
                    <w:tc>
                      <w:tcPr>
                        <w:tcW w:w="851" w:type="dxa"/>
                        <w:gridSpan w:val="2"/>
                        <w:tcBorders>
                          <w:top w:val="single" w:sz="4" w:space="0" w:color="BFBFBF"/>
                          <w:left w:val="single" w:sz="4" w:space="0" w:color="BFBFBF"/>
                          <w:bottom w:val="single" w:sz="4" w:space="0" w:color="BFBFBF"/>
                          <w:right w:val="single" w:sz="4" w:space="0" w:color="BFBFBF"/>
                        </w:tcBorders>
                      </w:tcPr>
                      <w:p w14:paraId="72E420E7" w14:textId="77777777" w:rsidR="00244527" w:rsidRPr="00886202" w:rsidRDefault="00244527" w:rsidP="00244527">
                        <w:pPr>
                          <w:spacing w:after="160"/>
                          <w:jc w:val="center"/>
                          <w:rPr>
                            <w:rFonts w:ascii="Arial" w:eastAsia="Aptos"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34CF33A2" w14:textId="77777777" w:rsidR="00244527" w:rsidRPr="00886202" w:rsidRDefault="00244527" w:rsidP="00244527">
                        <w:pPr>
                          <w:spacing w:after="160"/>
                          <w:jc w:val="center"/>
                          <w:rPr>
                            <w:rFonts w:ascii="Arial" w:eastAsia="Aptos" w:hAnsi="Arial"/>
                            <w:sz w:val="20"/>
                            <w:szCs w:val="20"/>
                          </w:rPr>
                        </w:pPr>
                      </w:p>
                    </w:tc>
                  </w:tr>
                  <w:tr w:rsidR="00244527" w:rsidRPr="00886202" w14:paraId="4A6F8FB6" w14:textId="77777777" w:rsidTr="00A67339">
                    <w:trPr>
                      <w:gridAfter w:val="1"/>
                      <w:wAfter w:w="12" w:type="dxa"/>
                      <w:trHeight w:hRule="exact" w:val="750"/>
                    </w:trPr>
                    <w:tc>
                      <w:tcPr>
                        <w:tcW w:w="709" w:type="dxa"/>
                        <w:gridSpan w:val="2"/>
                        <w:tcBorders>
                          <w:top w:val="single" w:sz="4" w:space="0" w:color="BFBFBF"/>
                          <w:left w:val="single" w:sz="4" w:space="0" w:color="BFBFBF"/>
                          <w:bottom w:val="single" w:sz="4" w:space="0" w:color="BFBFBF"/>
                          <w:right w:val="single" w:sz="4" w:space="0" w:color="BFBFBF"/>
                        </w:tcBorders>
                        <w:hideMark/>
                      </w:tcPr>
                      <w:p w14:paraId="730B2D64" w14:textId="77777777" w:rsidR="00244527" w:rsidRPr="00886202" w:rsidRDefault="00244527" w:rsidP="00244527">
                        <w:pPr>
                          <w:spacing w:after="160"/>
                          <w:jc w:val="center"/>
                          <w:rPr>
                            <w:rFonts w:ascii="Arial" w:eastAsia="Aptos" w:hAnsi="Arial"/>
                            <w:sz w:val="20"/>
                            <w:szCs w:val="20"/>
                          </w:rPr>
                        </w:pPr>
                        <w:r>
                          <w:rPr>
                            <w:rFonts w:ascii="Arial" w:eastAsia="Aptos" w:hAnsi="Arial"/>
                            <w:sz w:val="20"/>
                            <w:szCs w:val="20"/>
                          </w:rPr>
                          <w:t>4</w:t>
                        </w:r>
                      </w:p>
                    </w:tc>
                    <w:tc>
                      <w:tcPr>
                        <w:tcW w:w="1134" w:type="dxa"/>
                        <w:tcBorders>
                          <w:top w:val="single" w:sz="4" w:space="0" w:color="BFBFBF"/>
                          <w:left w:val="single" w:sz="4" w:space="0" w:color="BFBFBF"/>
                          <w:bottom w:val="single" w:sz="4" w:space="0" w:color="BFBFBF"/>
                          <w:right w:val="single" w:sz="4" w:space="0" w:color="BFBFBF"/>
                        </w:tcBorders>
                      </w:tcPr>
                      <w:p w14:paraId="0ED937B6" w14:textId="77777777" w:rsidR="00244527" w:rsidRPr="00886202" w:rsidRDefault="00244527" w:rsidP="00244527">
                        <w:pPr>
                          <w:spacing w:after="160"/>
                          <w:jc w:val="center"/>
                          <w:rPr>
                            <w:rFonts w:ascii="Arial" w:eastAsia="Aptos" w:hAnsi="Arial"/>
                            <w:sz w:val="20"/>
                            <w:szCs w:val="20"/>
                          </w:rPr>
                        </w:pPr>
                      </w:p>
                    </w:tc>
                    <w:tc>
                      <w:tcPr>
                        <w:tcW w:w="851" w:type="dxa"/>
                        <w:gridSpan w:val="2"/>
                        <w:tcBorders>
                          <w:top w:val="single" w:sz="4" w:space="0" w:color="BFBFBF"/>
                          <w:left w:val="single" w:sz="4" w:space="0" w:color="BFBFBF"/>
                          <w:bottom w:val="single" w:sz="4" w:space="0" w:color="BFBFBF"/>
                          <w:right w:val="single" w:sz="4" w:space="0" w:color="BFBFBF"/>
                        </w:tcBorders>
                      </w:tcPr>
                      <w:p w14:paraId="3E3B07A0" w14:textId="77777777" w:rsidR="00244527" w:rsidRPr="00886202" w:rsidRDefault="00244527" w:rsidP="00244527">
                        <w:pPr>
                          <w:spacing w:after="160"/>
                          <w:jc w:val="center"/>
                          <w:rPr>
                            <w:rFonts w:ascii="Arial" w:eastAsia="Aptos"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9A05C0A" w14:textId="77777777" w:rsidR="00244527" w:rsidRPr="00886202" w:rsidRDefault="00244527" w:rsidP="00244527">
                        <w:pPr>
                          <w:spacing w:after="160"/>
                          <w:jc w:val="center"/>
                          <w:rPr>
                            <w:rFonts w:ascii="Arial" w:eastAsia="Aptos"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hideMark/>
                      </w:tcPr>
                      <w:p w14:paraId="17F7E073" w14:textId="77777777" w:rsidR="00244527" w:rsidRPr="00886202" w:rsidRDefault="00244527" w:rsidP="00244527">
                        <w:pPr>
                          <w:spacing w:after="160"/>
                          <w:jc w:val="center"/>
                          <w:rPr>
                            <w:rFonts w:ascii="Arial" w:eastAsia="Aptos" w:hAnsi="Arial"/>
                            <w:sz w:val="20"/>
                            <w:szCs w:val="20"/>
                            <w:highlight w:val="yellow"/>
                          </w:rPr>
                        </w:pPr>
                        <w:r w:rsidRPr="00F90BE0">
                          <w:rPr>
                            <w:rFonts w:ascii="Arial" w:eastAsia="Aptos" w:hAnsi="Arial"/>
                            <w:sz w:val="20"/>
                            <w:szCs w:val="20"/>
                          </w:rPr>
                          <w:t>32012L0034</w:t>
                        </w:r>
                      </w:p>
                    </w:tc>
                    <w:tc>
                      <w:tcPr>
                        <w:tcW w:w="709" w:type="dxa"/>
                        <w:tcBorders>
                          <w:top w:val="single" w:sz="4" w:space="0" w:color="BFBFBF"/>
                          <w:left w:val="single" w:sz="4" w:space="0" w:color="BFBFBF"/>
                          <w:bottom w:val="single" w:sz="4" w:space="0" w:color="BFBFBF"/>
                          <w:right w:val="single" w:sz="4" w:space="0" w:color="BFBFBF"/>
                        </w:tcBorders>
                        <w:hideMark/>
                      </w:tcPr>
                      <w:p w14:paraId="1B6A5626" w14:textId="77777777" w:rsidR="00244527" w:rsidRPr="00886202" w:rsidRDefault="00244527" w:rsidP="00244527">
                        <w:pPr>
                          <w:spacing w:after="160"/>
                          <w:jc w:val="center"/>
                          <w:rPr>
                            <w:rFonts w:ascii="Arial" w:eastAsia="Aptos" w:hAnsi="Arial"/>
                            <w:sz w:val="20"/>
                            <w:szCs w:val="20"/>
                            <w:highlight w:val="yellow"/>
                          </w:rPr>
                        </w:pPr>
                        <w:r w:rsidRPr="00560CE7">
                          <w:rPr>
                            <w:rFonts w:ascii="Arial" w:eastAsia="Aptos" w:hAnsi="Arial"/>
                            <w:sz w:val="20"/>
                            <w:szCs w:val="20"/>
                          </w:rPr>
                          <w:t>8</w:t>
                        </w:r>
                      </w:p>
                    </w:tc>
                    <w:tc>
                      <w:tcPr>
                        <w:tcW w:w="1134" w:type="dxa"/>
                        <w:tcBorders>
                          <w:top w:val="single" w:sz="4" w:space="0" w:color="BFBFBF"/>
                          <w:left w:val="single" w:sz="4" w:space="0" w:color="BFBFBF"/>
                          <w:bottom w:val="single" w:sz="4" w:space="0" w:color="BFBFBF"/>
                          <w:right w:val="single" w:sz="4" w:space="0" w:color="BFBFBF"/>
                        </w:tcBorders>
                      </w:tcPr>
                      <w:p w14:paraId="5977B663" w14:textId="77777777" w:rsidR="00244527" w:rsidRPr="00886202" w:rsidRDefault="00244527" w:rsidP="00244527">
                        <w:pPr>
                          <w:spacing w:after="160"/>
                          <w:jc w:val="center"/>
                          <w:rPr>
                            <w:rFonts w:ascii="Arial" w:eastAsia="Aptos" w:hAnsi="Arial"/>
                            <w:sz w:val="20"/>
                            <w:szCs w:val="20"/>
                          </w:rPr>
                        </w:pPr>
                        <w:r>
                          <w:rPr>
                            <w:rFonts w:ascii="Arial" w:eastAsia="Aptos" w:hAnsi="Arial"/>
                            <w:sz w:val="20"/>
                            <w:szCs w:val="20"/>
                          </w:rPr>
                          <w:t>4</w:t>
                        </w:r>
                      </w:p>
                    </w:tc>
                    <w:tc>
                      <w:tcPr>
                        <w:tcW w:w="851" w:type="dxa"/>
                        <w:gridSpan w:val="2"/>
                        <w:tcBorders>
                          <w:top w:val="single" w:sz="4" w:space="0" w:color="BFBFBF"/>
                          <w:left w:val="single" w:sz="4" w:space="0" w:color="BFBFBF"/>
                          <w:bottom w:val="single" w:sz="4" w:space="0" w:color="BFBFBF"/>
                          <w:right w:val="single" w:sz="4" w:space="0" w:color="BFBFBF"/>
                        </w:tcBorders>
                      </w:tcPr>
                      <w:p w14:paraId="609CD1D9" w14:textId="77777777" w:rsidR="00244527" w:rsidRPr="00886202" w:rsidRDefault="00244527" w:rsidP="00244527">
                        <w:pPr>
                          <w:spacing w:after="160"/>
                          <w:jc w:val="center"/>
                          <w:rPr>
                            <w:rFonts w:ascii="Arial" w:eastAsia="Aptos"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B2B6285" w14:textId="77777777" w:rsidR="00244527" w:rsidRPr="00886202" w:rsidRDefault="00244527" w:rsidP="00244527">
                        <w:pPr>
                          <w:spacing w:after="160"/>
                          <w:jc w:val="center"/>
                          <w:rPr>
                            <w:rFonts w:ascii="Arial" w:eastAsia="Aptos" w:hAnsi="Arial"/>
                            <w:sz w:val="20"/>
                            <w:szCs w:val="20"/>
                          </w:rPr>
                        </w:pPr>
                      </w:p>
                    </w:tc>
                  </w:tr>
                  <w:tr w:rsidR="00244527" w:rsidRPr="00886202" w14:paraId="3A6EC5CF" w14:textId="77777777" w:rsidTr="00A67339">
                    <w:trPr>
                      <w:gridAfter w:val="1"/>
                      <w:wAfter w:w="12" w:type="dxa"/>
                      <w:trHeight w:hRule="exact" w:val="750"/>
                    </w:trPr>
                    <w:tc>
                      <w:tcPr>
                        <w:tcW w:w="709" w:type="dxa"/>
                        <w:gridSpan w:val="2"/>
                        <w:tcBorders>
                          <w:top w:val="single" w:sz="4" w:space="0" w:color="BFBFBF"/>
                          <w:left w:val="single" w:sz="4" w:space="0" w:color="BFBFBF"/>
                          <w:bottom w:val="single" w:sz="4" w:space="0" w:color="BFBFBF"/>
                          <w:right w:val="single" w:sz="4" w:space="0" w:color="BFBFBF"/>
                        </w:tcBorders>
                        <w:hideMark/>
                      </w:tcPr>
                      <w:p w14:paraId="34E91BA6" w14:textId="77777777" w:rsidR="00244527" w:rsidRPr="00886202" w:rsidRDefault="00244527" w:rsidP="00244527">
                        <w:pPr>
                          <w:spacing w:after="160"/>
                          <w:jc w:val="center"/>
                          <w:rPr>
                            <w:rFonts w:ascii="Arial" w:eastAsia="Aptos" w:hAnsi="Arial"/>
                            <w:sz w:val="20"/>
                            <w:szCs w:val="20"/>
                          </w:rPr>
                        </w:pPr>
                        <w:r>
                          <w:rPr>
                            <w:rFonts w:ascii="Arial" w:eastAsia="Aptos" w:hAnsi="Arial"/>
                            <w:sz w:val="20"/>
                            <w:szCs w:val="20"/>
                          </w:rPr>
                          <w:t>6</w:t>
                        </w:r>
                      </w:p>
                    </w:tc>
                    <w:tc>
                      <w:tcPr>
                        <w:tcW w:w="1134" w:type="dxa"/>
                        <w:tcBorders>
                          <w:top w:val="single" w:sz="4" w:space="0" w:color="BFBFBF"/>
                          <w:left w:val="single" w:sz="4" w:space="0" w:color="BFBFBF"/>
                          <w:bottom w:val="single" w:sz="4" w:space="0" w:color="BFBFBF"/>
                          <w:right w:val="single" w:sz="4" w:space="0" w:color="BFBFBF"/>
                        </w:tcBorders>
                      </w:tcPr>
                      <w:p w14:paraId="6DD683AC" w14:textId="77777777" w:rsidR="00244527" w:rsidRPr="00886202" w:rsidRDefault="00244527" w:rsidP="00244527">
                        <w:pPr>
                          <w:spacing w:after="160"/>
                          <w:jc w:val="center"/>
                          <w:rPr>
                            <w:rFonts w:ascii="Arial" w:eastAsia="Aptos" w:hAnsi="Arial"/>
                            <w:sz w:val="20"/>
                            <w:szCs w:val="20"/>
                          </w:rPr>
                        </w:pPr>
                      </w:p>
                    </w:tc>
                    <w:tc>
                      <w:tcPr>
                        <w:tcW w:w="851" w:type="dxa"/>
                        <w:gridSpan w:val="2"/>
                        <w:tcBorders>
                          <w:top w:val="single" w:sz="4" w:space="0" w:color="BFBFBF"/>
                          <w:left w:val="single" w:sz="4" w:space="0" w:color="BFBFBF"/>
                          <w:bottom w:val="single" w:sz="4" w:space="0" w:color="BFBFBF"/>
                          <w:right w:val="single" w:sz="4" w:space="0" w:color="BFBFBF"/>
                        </w:tcBorders>
                      </w:tcPr>
                      <w:p w14:paraId="59864B8E" w14:textId="77777777" w:rsidR="00244527" w:rsidRPr="00886202" w:rsidRDefault="00244527" w:rsidP="00244527">
                        <w:pPr>
                          <w:spacing w:after="160"/>
                          <w:jc w:val="center"/>
                          <w:rPr>
                            <w:rFonts w:ascii="Arial" w:eastAsia="Aptos"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100D59FC" w14:textId="77777777" w:rsidR="00244527" w:rsidRPr="00886202" w:rsidRDefault="00244527" w:rsidP="00244527">
                        <w:pPr>
                          <w:spacing w:after="160"/>
                          <w:jc w:val="center"/>
                          <w:rPr>
                            <w:rFonts w:ascii="Arial" w:eastAsia="Aptos"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6B41D264" w14:textId="77777777" w:rsidR="00244527" w:rsidRPr="00886202" w:rsidRDefault="00244527" w:rsidP="00244527">
                        <w:pPr>
                          <w:spacing w:after="160"/>
                          <w:jc w:val="center"/>
                          <w:rPr>
                            <w:rFonts w:ascii="Arial" w:eastAsia="Aptos" w:hAnsi="Arial"/>
                            <w:sz w:val="20"/>
                            <w:szCs w:val="20"/>
                          </w:rPr>
                        </w:pPr>
                        <w:r w:rsidRPr="00F90BE0">
                          <w:rPr>
                            <w:rFonts w:ascii="Arial" w:eastAsia="Aptos" w:hAnsi="Arial"/>
                            <w:sz w:val="20"/>
                            <w:szCs w:val="20"/>
                          </w:rPr>
                          <w:t>32012L0034</w:t>
                        </w:r>
                      </w:p>
                    </w:tc>
                    <w:tc>
                      <w:tcPr>
                        <w:tcW w:w="709" w:type="dxa"/>
                        <w:tcBorders>
                          <w:top w:val="single" w:sz="4" w:space="0" w:color="BFBFBF"/>
                          <w:left w:val="single" w:sz="4" w:space="0" w:color="BFBFBF"/>
                          <w:bottom w:val="single" w:sz="4" w:space="0" w:color="BFBFBF"/>
                          <w:right w:val="single" w:sz="4" w:space="0" w:color="BFBFBF"/>
                        </w:tcBorders>
                      </w:tcPr>
                      <w:p w14:paraId="573128DC" w14:textId="77777777" w:rsidR="00244527" w:rsidRPr="00886202" w:rsidRDefault="00244527" w:rsidP="00244527">
                        <w:pPr>
                          <w:spacing w:after="160"/>
                          <w:jc w:val="center"/>
                          <w:rPr>
                            <w:rFonts w:ascii="Arial" w:eastAsia="Aptos" w:hAnsi="Arial"/>
                            <w:sz w:val="20"/>
                            <w:szCs w:val="20"/>
                          </w:rPr>
                        </w:pPr>
                        <w:r>
                          <w:rPr>
                            <w:rFonts w:ascii="Arial" w:eastAsia="Aptos" w:hAnsi="Arial"/>
                            <w:sz w:val="20"/>
                            <w:szCs w:val="20"/>
                          </w:rPr>
                          <w:t>8</w:t>
                        </w:r>
                      </w:p>
                    </w:tc>
                    <w:tc>
                      <w:tcPr>
                        <w:tcW w:w="1134" w:type="dxa"/>
                        <w:tcBorders>
                          <w:top w:val="single" w:sz="4" w:space="0" w:color="BFBFBF"/>
                          <w:left w:val="single" w:sz="4" w:space="0" w:color="BFBFBF"/>
                          <w:bottom w:val="single" w:sz="4" w:space="0" w:color="BFBFBF"/>
                          <w:right w:val="single" w:sz="4" w:space="0" w:color="BFBFBF"/>
                        </w:tcBorders>
                      </w:tcPr>
                      <w:p w14:paraId="13F9545E" w14:textId="77777777" w:rsidR="00244527" w:rsidRPr="00886202" w:rsidRDefault="00244527" w:rsidP="00244527">
                        <w:pPr>
                          <w:spacing w:after="160"/>
                          <w:jc w:val="center"/>
                          <w:rPr>
                            <w:rFonts w:ascii="Arial" w:eastAsia="Aptos" w:hAnsi="Arial"/>
                            <w:sz w:val="20"/>
                            <w:szCs w:val="20"/>
                          </w:rPr>
                        </w:pPr>
                        <w:r>
                          <w:rPr>
                            <w:rFonts w:ascii="Arial" w:eastAsia="Aptos" w:hAnsi="Arial"/>
                            <w:sz w:val="20"/>
                            <w:szCs w:val="20"/>
                          </w:rPr>
                          <w:t>1</w:t>
                        </w:r>
                      </w:p>
                    </w:tc>
                    <w:tc>
                      <w:tcPr>
                        <w:tcW w:w="851" w:type="dxa"/>
                        <w:gridSpan w:val="2"/>
                        <w:tcBorders>
                          <w:top w:val="single" w:sz="4" w:space="0" w:color="BFBFBF"/>
                          <w:left w:val="single" w:sz="4" w:space="0" w:color="BFBFBF"/>
                          <w:bottom w:val="single" w:sz="4" w:space="0" w:color="BFBFBF"/>
                          <w:right w:val="single" w:sz="4" w:space="0" w:color="BFBFBF"/>
                        </w:tcBorders>
                      </w:tcPr>
                      <w:p w14:paraId="5F2668D2" w14:textId="77777777" w:rsidR="00244527" w:rsidRPr="00886202" w:rsidRDefault="00244527" w:rsidP="00244527">
                        <w:pPr>
                          <w:spacing w:after="160"/>
                          <w:jc w:val="center"/>
                          <w:rPr>
                            <w:rFonts w:ascii="Arial" w:eastAsia="Aptos"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F9035DA" w14:textId="77777777" w:rsidR="00244527" w:rsidRPr="00886202" w:rsidRDefault="00244527" w:rsidP="00244527">
                        <w:pPr>
                          <w:spacing w:after="160"/>
                          <w:jc w:val="center"/>
                          <w:rPr>
                            <w:rFonts w:ascii="Arial" w:eastAsia="Aptos" w:hAnsi="Arial"/>
                            <w:sz w:val="20"/>
                            <w:szCs w:val="20"/>
                          </w:rPr>
                        </w:pPr>
                      </w:p>
                    </w:tc>
                  </w:tr>
                  <w:tr w:rsidR="00244527" w:rsidRPr="00886202" w14:paraId="6BF8AFA8" w14:textId="77777777" w:rsidTr="00A67339">
                    <w:trPr>
                      <w:gridAfter w:val="1"/>
                      <w:wAfter w:w="12" w:type="dxa"/>
                      <w:trHeight w:hRule="exact" w:val="750"/>
                    </w:trPr>
                    <w:tc>
                      <w:tcPr>
                        <w:tcW w:w="709" w:type="dxa"/>
                        <w:gridSpan w:val="2"/>
                        <w:tcBorders>
                          <w:top w:val="single" w:sz="4" w:space="0" w:color="BFBFBF"/>
                          <w:left w:val="single" w:sz="4" w:space="0" w:color="BFBFBF"/>
                          <w:bottom w:val="single" w:sz="4" w:space="0" w:color="BFBFBF"/>
                          <w:right w:val="single" w:sz="4" w:space="0" w:color="BFBFBF"/>
                        </w:tcBorders>
                      </w:tcPr>
                      <w:p w14:paraId="46A77954" w14:textId="77777777" w:rsidR="00244527" w:rsidRDefault="00244527" w:rsidP="00244527">
                        <w:pPr>
                          <w:spacing w:after="160"/>
                          <w:jc w:val="center"/>
                          <w:rPr>
                            <w:rFonts w:ascii="Arial" w:eastAsia="Aptos" w:hAnsi="Arial"/>
                            <w:sz w:val="20"/>
                            <w:szCs w:val="20"/>
                          </w:rPr>
                        </w:pPr>
                        <w:r>
                          <w:rPr>
                            <w:rFonts w:ascii="Arial" w:eastAsia="Aptos" w:hAnsi="Arial"/>
                            <w:sz w:val="20"/>
                            <w:szCs w:val="20"/>
                          </w:rPr>
                          <w:t>6</w:t>
                        </w:r>
                      </w:p>
                    </w:tc>
                    <w:tc>
                      <w:tcPr>
                        <w:tcW w:w="1134" w:type="dxa"/>
                        <w:tcBorders>
                          <w:top w:val="single" w:sz="4" w:space="0" w:color="BFBFBF"/>
                          <w:left w:val="single" w:sz="4" w:space="0" w:color="BFBFBF"/>
                          <w:bottom w:val="single" w:sz="4" w:space="0" w:color="BFBFBF"/>
                          <w:right w:val="single" w:sz="4" w:space="0" w:color="BFBFBF"/>
                        </w:tcBorders>
                      </w:tcPr>
                      <w:p w14:paraId="21E67145" w14:textId="77777777" w:rsidR="00244527" w:rsidRPr="00886202" w:rsidRDefault="00244527" w:rsidP="00244527">
                        <w:pPr>
                          <w:spacing w:after="160"/>
                          <w:jc w:val="center"/>
                          <w:rPr>
                            <w:rFonts w:ascii="Arial" w:eastAsia="Aptos" w:hAnsi="Arial"/>
                            <w:sz w:val="20"/>
                            <w:szCs w:val="20"/>
                          </w:rPr>
                        </w:pPr>
                      </w:p>
                    </w:tc>
                    <w:tc>
                      <w:tcPr>
                        <w:tcW w:w="851" w:type="dxa"/>
                        <w:gridSpan w:val="2"/>
                        <w:tcBorders>
                          <w:top w:val="single" w:sz="4" w:space="0" w:color="BFBFBF"/>
                          <w:left w:val="single" w:sz="4" w:space="0" w:color="BFBFBF"/>
                          <w:bottom w:val="single" w:sz="4" w:space="0" w:color="BFBFBF"/>
                          <w:right w:val="single" w:sz="4" w:space="0" w:color="BFBFBF"/>
                        </w:tcBorders>
                      </w:tcPr>
                      <w:p w14:paraId="2094312B" w14:textId="77777777" w:rsidR="00244527" w:rsidRPr="00886202" w:rsidRDefault="00244527" w:rsidP="00244527">
                        <w:pPr>
                          <w:spacing w:after="160"/>
                          <w:jc w:val="center"/>
                          <w:rPr>
                            <w:rFonts w:ascii="Arial" w:eastAsia="Aptos"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02F14F0" w14:textId="77777777" w:rsidR="00244527" w:rsidRPr="00886202" w:rsidRDefault="00244527" w:rsidP="00244527">
                        <w:pPr>
                          <w:spacing w:after="160"/>
                          <w:jc w:val="center"/>
                          <w:rPr>
                            <w:rFonts w:ascii="Arial" w:eastAsia="Aptos"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59431E9E" w14:textId="77777777" w:rsidR="00244527" w:rsidRPr="00F90BE0" w:rsidRDefault="00244527" w:rsidP="00244527">
                        <w:pPr>
                          <w:spacing w:after="160"/>
                          <w:jc w:val="center"/>
                          <w:rPr>
                            <w:rFonts w:ascii="Arial" w:eastAsia="Aptos" w:hAnsi="Arial"/>
                            <w:sz w:val="20"/>
                            <w:szCs w:val="20"/>
                          </w:rPr>
                        </w:pPr>
                        <w:r w:rsidRPr="00F90BE0">
                          <w:rPr>
                            <w:rFonts w:ascii="Arial" w:eastAsia="Aptos" w:hAnsi="Arial"/>
                            <w:sz w:val="20"/>
                            <w:szCs w:val="20"/>
                          </w:rPr>
                          <w:t>32012L0034</w:t>
                        </w:r>
                      </w:p>
                    </w:tc>
                    <w:tc>
                      <w:tcPr>
                        <w:tcW w:w="709" w:type="dxa"/>
                        <w:tcBorders>
                          <w:top w:val="single" w:sz="4" w:space="0" w:color="BFBFBF"/>
                          <w:left w:val="single" w:sz="4" w:space="0" w:color="BFBFBF"/>
                          <w:bottom w:val="single" w:sz="4" w:space="0" w:color="BFBFBF"/>
                          <w:right w:val="single" w:sz="4" w:space="0" w:color="BFBFBF"/>
                        </w:tcBorders>
                      </w:tcPr>
                      <w:p w14:paraId="7EFA6EBC" w14:textId="77777777" w:rsidR="00244527" w:rsidRDefault="00244527" w:rsidP="00244527">
                        <w:pPr>
                          <w:spacing w:after="160"/>
                          <w:jc w:val="center"/>
                          <w:rPr>
                            <w:rFonts w:ascii="Arial" w:eastAsia="Aptos" w:hAnsi="Arial"/>
                            <w:sz w:val="20"/>
                            <w:szCs w:val="20"/>
                          </w:rPr>
                        </w:pPr>
                        <w:r>
                          <w:rPr>
                            <w:rFonts w:ascii="Arial" w:eastAsia="Aptos" w:hAnsi="Arial"/>
                            <w:sz w:val="20"/>
                            <w:szCs w:val="20"/>
                          </w:rPr>
                          <w:t>8</w:t>
                        </w:r>
                      </w:p>
                    </w:tc>
                    <w:tc>
                      <w:tcPr>
                        <w:tcW w:w="1134" w:type="dxa"/>
                        <w:tcBorders>
                          <w:top w:val="single" w:sz="4" w:space="0" w:color="BFBFBF"/>
                          <w:left w:val="single" w:sz="4" w:space="0" w:color="BFBFBF"/>
                          <w:bottom w:val="single" w:sz="4" w:space="0" w:color="BFBFBF"/>
                          <w:right w:val="single" w:sz="4" w:space="0" w:color="BFBFBF"/>
                        </w:tcBorders>
                      </w:tcPr>
                      <w:p w14:paraId="68770C3E" w14:textId="77777777" w:rsidR="00244527" w:rsidRDefault="00244527" w:rsidP="00244527">
                        <w:pPr>
                          <w:spacing w:after="160"/>
                          <w:jc w:val="center"/>
                          <w:rPr>
                            <w:rFonts w:ascii="Arial" w:eastAsia="Aptos" w:hAnsi="Arial"/>
                            <w:sz w:val="20"/>
                            <w:szCs w:val="20"/>
                          </w:rPr>
                        </w:pPr>
                        <w:r>
                          <w:rPr>
                            <w:rFonts w:ascii="Arial" w:eastAsia="Aptos" w:hAnsi="Arial"/>
                            <w:sz w:val="20"/>
                            <w:szCs w:val="20"/>
                          </w:rPr>
                          <w:t>2</w:t>
                        </w:r>
                      </w:p>
                    </w:tc>
                    <w:tc>
                      <w:tcPr>
                        <w:tcW w:w="851" w:type="dxa"/>
                        <w:gridSpan w:val="2"/>
                        <w:tcBorders>
                          <w:top w:val="single" w:sz="4" w:space="0" w:color="BFBFBF"/>
                          <w:left w:val="single" w:sz="4" w:space="0" w:color="BFBFBF"/>
                          <w:bottom w:val="single" w:sz="4" w:space="0" w:color="BFBFBF"/>
                          <w:right w:val="single" w:sz="4" w:space="0" w:color="BFBFBF"/>
                        </w:tcBorders>
                      </w:tcPr>
                      <w:p w14:paraId="3A1DA0BB" w14:textId="77777777" w:rsidR="00244527" w:rsidRPr="00886202" w:rsidRDefault="00244527" w:rsidP="00244527">
                        <w:pPr>
                          <w:spacing w:after="160"/>
                          <w:jc w:val="center"/>
                          <w:rPr>
                            <w:rFonts w:ascii="Arial" w:eastAsia="Aptos"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1DAC0997" w14:textId="77777777" w:rsidR="00244527" w:rsidRPr="00886202" w:rsidRDefault="00244527" w:rsidP="00244527">
                        <w:pPr>
                          <w:spacing w:after="160"/>
                          <w:jc w:val="center"/>
                          <w:rPr>
                            <w:rFonts w:ascii="Arial" w:eastAsia="Aptos" w:hAnsi="Arial"/>
                            <w:sz w:val="20"/>
                            <w:szCs w:val="20"/>
                          </w:rPr>
                        </w:pPr>
                      </w:p>
                    </w:tc>
                  </w:tr>
                  <w:tr w:rsidR="00244527" w:rsidRPr="00886202" w14:paraId="11AFC9BC" w14:textId="77777777" w:rsidTr="00A67339">
                    <w:trPr>
                      <w:gridAfter w:val="1"/>
                      <w:wAfter w:w="12" w:type="dxa"/>
                      <w:trHeight w:hRule="exact" w:val="750"/>
                    </w:trPr>
                    <w:tc>
                      <w:tcPr>
                        <w:tcW w:w="709" w:type="dxa"/>
                        <w:gridSpan w:val="2"/>
                        <w:tcBorders>
                          <w:top w:val="single" w:sz="4" w:space="0" w:color="BFBFBF"/>
                          <w:left w:val="single" w:sz="4" w:space="0" w:color="BFBFBF"/>
                          <w:bottom w:val="single" w:sz="4" w:space="0" w:color="BFBFBF"/>
                          <w:right w:val="single" w:sz="4" w:space="0" w:color="BFBFBF"/>
                        </w:tcBorders>
                      </w:tcPr>
                      <w:p w14:paraId="3E77BD03" w14:textId="77777777" w:rsidR="00244527" w:rsidRDefault="00244527" w:rsidP="00244527">
                        <w:pPr>
                          <w:spacing w:after="160"/>
                          <w:jc w:val="center"/>
                          <w:rPr>
                            <w:rFonts w:ascii="Arial" w:eastAsia="Aptos" w:hAnsi="Arial"/>
                            <w:sz w:val="20"/>
                            <w:szCs w:val="20"/>
                          </w:rPr>
                        </w:pPr>
                        <w:r>
                          <w:rPr>
                            <w:rFonts w:ascii="Arial" w:eastAsia="Aptos" w:hAnsi="Arial"/>
                            <w:sz w:val="20"/>
                            <w:szCs w:val="20"/>
                          </w:rPr>
                          <w:lastRenderedPageBreak/>
                          <w:t>8</w:t>
                        </w:r>
                      </w:p>
                    </w:tc>
                    <w:tc>
                      <w:tcPr>
                        <w:tcW w:w="1134" w:type="dxa"/>
                        <w:tcBorders>
                          <w:top w:val="single" w:sz="4" w:space="0" w:color="BFBFBF"/>
                          <w:left w:val="single" w:sz="4" w:space="0" w:color="BFBFBF"/>
                          <w:bottom w:val="single" w:sz="4" w:space="0" w:color="BFBFBF"/>
                          <w:right w:val="single" w:sz="4" w:space="0" w:color="BFBFBF"/>
                        </w:tcBorders>
                      </w:tcPr>
                      <w:p w14:paraId="129AF508" w14:textId="77777777" w:rsidR="00244527" w:rsidRPr="00886202" w:rsidRDefault="00244527" w:rsidP="00244527">
                        <w:pPr>
                          <w:spacing w:after="160"/>
                          <w:jc w:val="center"/>
                          <w:rPr>
                            <w:rFonts w:ascii="Arial" w:eastAsia="Aptos" w:hAnsi="Arial"/>
                            <w:sz w:val="20"/>
                            <w:szCs w:val="20"/>
                          </w:rPr>
                        </w:pPr>
                      </w:p>
                    </w:tc>
                    <w:tc>
                      <w:tcPr>
                        <w:tcW w:w="851" w:type="dxa"/>
                        <w:gridSpan w:val="2"/>
                        <w:tcBorders>
                          <w:top w:val="single" w:sz="4" w:space="0" w:color="BFBFBF"/>
                          <w:left w:val="single" w:sz="4" w:space="0" w:color="BFBFBF"/>
                          <w:bottom w:val="single" w:sz="4" w:space="0" w:color="BFBFBF"/>
                          <w:right w:val="single" w:sz="4" w:space="0" w:color="BFBFBF"/>
                        </w:tcBorders>
                      </w:tcPr>
                      <w:p w14:paraId="5DB6FEAF" w14:textId="77777777" w:rsidR="00244527" w:rsidRPr="00886202" w:rsidRDefault="00244527" w:rsidP="00244527">
                        <w:pPr>
                          <w:spacing w:after="160"/>
                          <w:jc w:val="center"/>
                          <w:rPr>
                            <w:rFonts w:ascii="Arial" w:eastAsia="Aptos"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055640D" w14:textId="77777777" w:rsidR="00244527" w:rsidRPr="00886202" w:rsidRDefault="00244527" w:rsidP="00244527">
                        <w:pPr>
                          <w:spacing w:after="160"/>
                          <w:jc w:val="center"/>
                          <w:rPr>
                            <w:rFonts w:ascii="Arial" w:eastAsia="Aptos"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76EC36D0" w14:textId="77777777" w:rsidR="00244527" w:rsidRPr="00F90BE0" w:rsidRDefault="00244527" w:rsidP="00244527">
                        <w:pPr>
                          <w:spacing w:after="160"/>
                          <w:jc w:val="center"/>
                          <w:rPr>
                            <w:rFonts w:ascii="Arial" w:eastAsia="Aptos" w:hAnsi="Arial"/>
                            <w:sz w:val="20"/>
                            <w:szCs w:val="20"/>
                          </w:rPr>
                        </w:pPr>
                        <w:r w:rsidRPr="00F90BE0">
                          <w:rPr>
                            <w:rFonts w:ascii="Arial" w:eastAsia="Aptos" w:hAnsi="Arial"/>
                            <w:sz w:val="20"/>
                            <w:szCs w:val="20"/>
                          </w:rPr>
                          <w:t>32012L0034</w:t>
                        </w:r>
                      </w:p>
                    </w:tc>
                    <w:tc>
                      <w:tcPr>
                        <w:tcW w:w="709" w:type="dxa"/>
                        <w:tcBorders>
                          <w:top w:val="single" w:sz="4" w:space="0" w:color="BFBFBF"/>
                          <w:left w:val="single" w:sz="4" w:space="0" w:color="BFBFBF"/>
                          <w:bottom w:val="single" w:sz="4" w:space="0" w:color="BFBFBF"/>
                          <w:right w:val="single" w:sz="4" w:space="0" w:color="BFBFBF"/>
                        </w:tcBorders>
                      </w:tcPr>
                      <w:p w14:paraId="5EFFBF93" w14:textId="77777777" w:rsidR="00244527" w:rsidRDefault="00244527" w:rsidP="00244527">
                        <w:pPr>
                          <w:spacing w:after="160"/>
                          <w:jc w:val="center"/>
                          <w:rPr>
                            <w:rFonts w:ascii="Arial" w:eastAsia="Aptos" w:hAnsi="Arial"/>
                            <w:sz w:val="20"/>
                            <w:szCs w:val="20"/>
                          </w:rPr>
                        </w:pPr>
                        <w:r>
                          <w:rPr>
                            <w:rFonts w:ascii="Arial" w:eastAsia="Aptos" w:hAnsi="Arial"/>
                            <w:sz w:val="20"/>
                            <w:szCs w:val="20"/>
                          </w:rPr>
                          <w:t>19</w:t>
                        </w:r>
                      </w:p>
                    </w:tc>
                    <w:tc>
                      <w:tcPr>
                        <w:tcW w:w="1134" w:type="dxa"/>
                        <w:tcBorders>
                          <w:top w:val="single" w:sz="4" w:space="0" w:color="BFBFBF"/>
                          <w:left w:val="single" w:sz="4" w:space="0" w:color="BFBFBF"/>
                          <w:bottom w:val="single" w:sz="4" w:space="0" w:color="BFBFBF"/>
                          <w:right w:val="single" w:sz="4" w:space="0" w:color="BFBFBF"/>
                        </w:tcBorders>
                      </w:tcPr>
                      <w:p w14:paraId="1465478B" w14:textId="77777777" w:rsidR="00244527" w:rsidRDefault="00244527" w:rsidP="00244527">
                        <w:pPr>
                          <w:spacing w:after="160"/>
                          <w:jc w:val="center"/>
                          <w:rPr>
                            <w:rFonts w:ascii="Arial" w:eastAsia="Aptos" w:hAnsi="Arial"/>
                            <w:sz w:val="20"/>
                            <w:szCs w:val="20"/>
                          </w:rPr>
                        </w:pPr>
                      </w:p>
                    </w:tc>
                    <w:tc>
                      <w:tcPr>
                        <w:tcW w:w="851" w:type="dxa"/>
                        <w:gridSpan w:val="2"/>
                        <w:tcBorders>
                          <w:top w:val="single" w:sz="4" w:space="0" w:color="BFBFBF"/>
                          <w:left w:val="single" w:sz="4" w:space="0" w:color="BFBFBF"/>
                          <w:bottom w:val="single" w:sz="4" w:space="0" w:color="BFBFBF"/>
                          <w:right w:val="single" w:sz="4" w:space="0" w:color="BFBFBF"/>
                        </w:tcBorders>
                      </w:tcPr>
                      <w:p w14:paraId="0C764A82" w14:textId="77777777" w:rsidR="00244527" w:rsidRPr="00886202" w:rsidRDefault="00244527" w:rsidP="00244527">
                        <w:pPr>
                          <w:spacing w:after="160"/>
                          <w:jc w:val="center"/>
                          <w:rPr>
                            <w:rFonts w:ascii="Arial" w:eastAsia="Aptos"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31151ABE" w14:textId="77777777" w:rsidR="00244527" w:rsidRPr="00886202" w:rsidRDefault="00244527" w:rsidP="00244527">
                        <w:pPr>
                          <w:spacing w:after="160"/>
                          <w:jc w:val="center"/>
                          <w:rPr>
                            <w:rFonts w:ascii="Arial" w:eastAsia="Aptos" w:hAnsi="Arial"/>
                            <w:sz w:val="20"/>
                            <w:szCs w:val="20"/>
                          </w:rPr>
                        </w:pPr>
                      </w:p>
                    </w:tc>
                  </w:tr>
                </w:tbl>
                <w:p w14:paraId="1FDAFB8E" w14:textId="77777777" w:rsidR="0012568E" w:rsidRPr="00CD1D85" w:rsidRDefault="0012568E" w:rsidP="00EC4BE6">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b/>
                      <w:sz w:val="20"/>
                      <w:szCs w:val="20"/>
                      <w:lang w:eastAsia="sl-SI"/>
                    </w:rPr>
                  </w:pPr>
                </w:p>
                <w:p w14:paraId="2EF12A4A" w14:textId="77777777" w:rsidR="0012568E" w:rsidRPr="00CD1D85" w:rsidRDefault="0012568E" w:rsidP="00EC4BE6">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b/>
                      <w:sz w:val="20"/>
                      <w:szCs w:val="20"/>
                      <w:lang w:eastAsia="sl-SI"/>
                    </w:rPr>
                  </w:pPr>
                </w:p>
                <w:p w14:paraId="74F01918" w14:textId="77777777" w:rsidR="0012568E" w:rsidRPr="00CD1D85" w:rsidRDefault="0012568E" w:rsidP="00EC4BE6">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b/>
                      <w:sz w:val="20"/>
                      <w:szCs w:val="20"/>
                      <w:lang w:eastAsia="sl-SI"/>
                    </w:rPr>
                  </w:pPr>
                </w:p>
              </w:tc>
            </w:tr>
            <w:tr w:rsidR="00E7080C" w:rsidRPr="00CD1D85" w14:paraId="1B4AB832" w14:textId="77777777" w:rsidTr="00FE0E92">
              <w:tc>
                <w:tcPr>
                  <w:tcW w:w="9498" w:type="dxa"/>
                </w:tcPr>
                <w:p w14:paraId="1ED47E86" w14:textId="77777777" w:rsidR="00290C58" w:rsidRPr="00CD1D85" w:rsidRDefault="00950BCC" w:rsidP="00007EF9">
                  <w:pPr>
                    <w:overflowPunct w:val="0"/>
                    <w:autoSpaceDE w:val="0"/>
                    <w:autoSpaceDN w:val="0"/>
                    <w:adjustRightInd w:val="0"/>
                    <w:spacing w:after="0" w:line="260" w:lineRule="exact"/>
                    <w:jc w:val="both"/>
                    <w:textAlignment w:val="baseline"/>
                    <w:rPr>
                      <w:rFonts w:ascii="Arial" w:hAnsi="Arial" w:cs="Arial"/>
                      <w:sz w:val="20"/>
                      <w:szCs w:val="20"/>
                    </w:rPr>
                  </w:pPr>
                  <w:r w:rsidRPr="00CD1D85">
                    <w:rPr>
                      <w:rFonts w:ascii="Arial" w:hAnsi="Arial" w:cs="Arial"/>
                      <w:sz w:val="20"/>
                      <w:szCs w:val="20"/>
                    </w:rPr>
                    <w:lastRenderedPageBreak/>
                    <w:t xml:space="preserve">Predlog zakona </w:t>
                  </w:r>
                  <w:r w:rsidR="00007EF9" w:rsidRPr="00CD1D85">
                    <w:rPr>
                      <w:rFonts w:ascii="Arial" w:hAnsi="Arial" w:cs="Arial"/>
                      <w:sz w:val="20"/>
                      <w:szCs w:val="20"/>
                    </w:rPr>
                    <w:t xml:space="preserve">vsebuje </w:t>
                  </w:r>
                  <w:r w:rsidR="00290C58" w:rsidRPr="00CD1D85">
                    <w:rPr>
                      <w:rFonts w:ascii="Arial" w:hAnsi="Arial" w:cs="Arial"/>
                      <w:sz w:val="20"/>
                      <w:szCs w:val="20"/>
                    </w:rPr>
                    <w:t xml:space="preserve">predvsem </w:t>
                  </w:r>
                  <w:r w:rsidR="00007EF9" w:rsidRPr="00CD1D85">
                    <w:rPr>
                      <w:rFonts w:ascii="Arial" w:hAnsi="Arial" w:cs="Arial"/>
                      <w:sz w:val="20"/>
                      <w:szCs w:val="20"/>
                    </w:rPr>
                    <w:t>določbe</w:t>
                  </w:r>
                  <w:r w:rsidRPr="00CD1D85">
                    <w:rPr>
                      <w:rFonts w:ascii="Arial" w:hAnsi="Arial" w:cs="Arial"/>
                      <w:sz w:val="20"/>
                      <w:szCs w:val="20"/>
                    </w:rPr>
                    <w:t xml:space="preserve">, ki </w:t>
                  </w:r>
                  <w:r w:rsidR="00007EF9" w:rsidRPr="00CD1D85">
                    <w:rPr>
                      <w:rFonts w:ascii="Arial" w:hAnsi="Arial" w:cs="Arial"/>
                      <w:sz w:val="20"/>
                      <w:szCs w:val="20"/>
                    </w:rPr>
                    <w:t>pomenijo</w:t>
                  </w:r>
                  <w:r w:rsidRPr="00CD1D85">
                    <w:rPr>
                      <w:rFonts w:ascii="Arial" w:hAnsi="Arial" w:cs="Arial"/>
                      <w:sz w:val="20"/>
                      <w:szCs w:val="20"/>
                    </w:rPr>
                    <w:t xml:space="preserve"> izva</w:t>
                  </w:r>
                  <w:r w:rsidR="0053071B" w:rsidRPr="00CD1D85">
                    <w:rPr>
                      <w:rFonts w:ascii="Arial" w:hAnsi="Arial" w:cs="Arial"/>
                      <w:sz w:val="20"/>
                      <w:szCs w:val="20"/>
                    </w:rPr>
                    <w:t xml:space="preserve">janje Uredbe (EU) št. 2021/782, ki se uporablja od </w:t>
                  </w:r>
                  <w:r w:rsidR="00007EF9" w:rsidRPr="00CD1D85">
                    <w:rPr>
                      <w:rFonts w:ascii="Arial" w:hAnsi="Arial" w:cs="Arial"/>
                      <w:sz w:val="20"/>
                      <w:szCs w:val="20"/>
                    </w:rPr>
                    <w:t>7. junij</w:t>
                  </w:r>
                  <w:r w:rsidR="0053071B" w:rsidRPr="00CD1D85">
                    <w:rPr>
                      <w:rFonts w:ascii="Arial" w:hAnsi="Arial" w:cs="Arial"/>
                      <w:sz w:val="20"/>
                      <w:szCs w:val="20"/>
                    </w:rPr>
                    <w:t>a</w:t>
                  </w:r>
                  <w:r w:rsidR="00007EF9" w:rsidRPr="00CD1D85">
                    <w:rPr>
                      <w:rFonts w:ascii="Arial" w:hAnsi="Arial" w:cs="Arial"/>
                      <w:sz w:val="20"/>
                      <w:szCs w:val="20"/>
                    </w:rPr>
                    <w:t xml:space="preserve"> 2023</w:t>
                  </w:r>
                  <w:r w:rsidR="0053071B" w:rsidRPr="00CD1D85">
                    <w:rPr>
                      <w:rFonts w:ascii="Arial" w:hAnsi="Arial" w:cs="Arial"/>
                      <w:sz w:val="20"/>
                      <w:szCs w:val="20"/>
                    </w:rPr>
                    <w:t>.</w:t>
                  </w:r>
                </w:p>
                <w:p w14:paraId="59069BDE" w14:textId="77777777" w:rsidR="00290C58" w:rsidRPr="00CD1D85" w:rsidRDefault="00290C58" w:rsidP="00007EF9">
                  <w:pPr>
                    <w:overflowPunct w:val="0"/>
                    <w:autoSpaceDE w:val="0"/>
                    <w:autoSpaceDN w:val="0"/>
                    <w:adjustRightInd w:val="0"/>
                    <w:spacing w:after="0" w:line="260" w:lineRule="exact"/>
                    <w:jc w:val="both"/>
                    <w:textAlignment w:val="baseline"/>
                    <w:rPr>
                      <w:rFonts w:ascii="Arial" w:hAnsi="Arial" w:cs="Arial"/>
                      <w:sz w:val="20"/>
                      <w:szCs w:val="20"/>
                    </w:rPr>
                  </w:pPr>
                </w:p>
                <w:p w14:paraId="6D966E89" w14:textId="39A274C0" w:rsidR="00007EF9" w:rsidRPr="00CD1D85" w:rsidRDefault="00007EF9" w:rsidP="00007EF9">
                  <w:pPr>
                    <w:overflowPunct w:val="0"/>
                    <w:autoSpaceDE w:val="0"/>
                    <w:autoSpaceDN w:val="0"/>
                    <w:adjustRightInd w:val="0"/>
                    <w:spacing w:after="0" w:line="260" w:lineRule="exact"/>
                    <w:jc w:val="both"/>
                    <w:textAlignment w:val="baseline"/>
                    <w:rPr>
                      <w:rFonts w:ascii="Arial" w:hAnsi="Arial" w:cs="Arial"/>
                      <w:sz w:val="20"/>
                      <w:szCs w:val="20"/>
                    </w:rPr>
                  </w:pPr>
                  <w:r w:rsidRPr="00CD1D85">
                    <w:rPr>
                      <w:rFonts w:ascii="Arial" w:hAnsi="Arial" w:cs="Arial"/>
                      <w:sz w:val="20"/>
                      <w:szCs w:val="20"/>
                    </w:rPr>
                    <w:t>Do sprejema zakonodaje, ki bo pomenila izvajanje Uredbe (EU) št. 2021/782</w:t>
                  </w:r>
                  <w:r w:rsidR="00290C58" w:rsidRPr="00CD1D85">
                    <w:rPr>
                      <w:rFonts w:ascii="Arial" w:hAnsi="Arial" w:cs="Arial"/>
                      <w:sz w:val="20"/>
                      <w:szCs w:val="20"/>
                    </w:rPr>
                    <w:t>,</w:t>
                  </w:r>
                  <w:r w:rsidRPr="00CD1D85">
                    <w:rPr>
                      <w:rFonts w:ascii="Arial" w:hAnsi="Arial" w:cs="Arial"/>
                      <w:sz w:val="20"/>
                      <w:szCs w:val="20"/>
                    </w:rPr>
                    <w:t xml:space="preserve"> te naloge opravljajo organizacije, primerljive z AKOS</w:t>
                  </w:r>
                  <w:r w:rsidR="005744DD">
                    <w:rPr>
                      <w:rFonts w:ascii="Arial" w:hAnsi="Arial" w:cs="Arial"/>
                      <w:sz w:val="20"/>
                      <w:szCs w:val="20"/>
                    </w:rPr>
                    <w:t>, kjer so združeni</w:t>
                  </w:r>
                  <w:r w:rsidR="005744DD" w:rsidRPr="00A946D9">
                    <w:rPr>
                      <w:rFonts w:ascii="Arial" w:hAnsi="Arial" w:cs="Arial"/>
                      <w:sz w:val="20"/>
                      <w:szCs w:val="20"/>
                    </w:rPr>
                    <w:t xml:space="preserve"> regulatorni organi</w:t>
                  </w:r>
                  <w:r w:rsidRPr="00CD1D85">
                    <w:rPr>
                      <w:rFonts w:ascii="Arial" w:hAnsi="Arial" w:cs="Arial"/>
                      <w:sz w:val="20"/>
                      <w:szCs w:val="20"/>
                    </w:rPr>
                    <w:t>:</w:t>
                  </w:r>
                </w:p>
                <w:p w14:paraId="709546EE" w14:textId="6F0186C2" w:rsidR="005744DD" w:rsidRDefault="00007EF9" w:rsidP="005744DD">
                  <w:pPr>
                    <w:spacing w:after="0" w:line="260" w:lineRule="exact"/>
                    <w:jc w:val="both"/>
                    <w:rPr>
                      <w:rFonts w:ascii="Arial" w:hAnsi="Arial" w:cs="Arial"/>
                      <w:sz w:val="20"/>
                      <w:szCs w:val="20"/>
                    </w:rPr>
                  </w:pPr>
                  <w:r w:rsidRPr="005744DD">
                    <w:rPr>
                      <w:rFonts w:ascii="Arial" w:hAnsi="Arial" w:cs="Arial"/>
                      <w:b/>
                      <w:sz w:val="20"/>
                      <w:szCs w:val="20"/>
                    </w:rPr>
                    <w:t>Hrvaška</w:t>
                  </w:r>
                  <w:r w:rsidRPr="005744DD">
                    <w:rPr>
                      <w:rFonts w:ascii="Arial" w:hAnsi="Arial" w:cs="Arial"/>
                      <w:sz w:val="20"/>
                      <w:szCs w:val="20"/>
                    </w:rPr>
                    <w:t xml:space="preserve"> –</w:t>
                  </w:r>
                  <w:r w:rsidR="005744DD">
                    <w:rPr>
                      <w:rFonts w:ascii="Arial" w:hAnsi="Arial" w:cs="Arial"/>
                      <w:sz w:val="20"/>
                      <w:szCs w:val="20"/>
                    </w:rPr>
                    <w:t xml:space="preserve"> na Hrvaškem je oblikovana</w:t>
                  </w:r>
                  <w:r w:rsidRPr="005744DD">
                    <w:rPr>
                      <w:rFonts w:ascii="Arial" w:hAnsi="Arial" w:cs="Arial"/>
                      <w:sz w:val="20"/>
                      <w:szCs w:val="20"/>
                    </w:rPr>
                    <w:t xml:space="preserve"> Hrvatska regulatorna agencija za mrežne </w:t>
                  </w:r>
                  <w:proofErr w:type="spellStart"/>
                  <w:r w:rsidRPr="005744DD">
                    <w:rPr>
                      <w:rFonts w:ascii="Arial" w:hAnsi="Arial" w:cs="Arial"/>
                      <w:sz w:val="20"/>
                      <w:szCs w:val="20"/>
                    </w:rPr>
                    <w:t>djelatnosti</w:t>
                  </w:r>
                  <w:proofErr w:type="spellEnd"/>
                  <w:r w:rsidRPr="005744DD">
                    <w:rPr>
                      <w:rFonts w:ascii="Arial" w:hAnsi="Arial" w:cs="Arial"/>
                      <w:sz w:val="20"/>
                      <w:szCs w:val="20"/>
                    </w:rPr>
                    <w:t xml:space="preserve"> (HAKOM)</w:t>
                  </w:r>
                  <w:r w:rsidR="008D23FD" w:rsidRPr="005744DD">
                    <w:rPr>
                      <w:rFonts w:ascii="Arial" w:hAnsi="Arial" w:cs="Arial"/>
                      <w:sz w:val="20"/>
                      <w:szCs w:val="20"/>
                    </w:rPr>
                    <w:t xml:space="preserve"> s sedežem v Zagrebu.</w:t>
                  </w:r>
                  <w:r w:rsidR="003671E2" w:rsidRPr="005744DD">
                    <w:rPr>
                      <w:rFonts w:ascii="Arial" w:hAnsi="Arial" w:cs="Arial"/>
                      <w:sz w:val="20"/>
                      <w:szCs w:val="20"/>
                    </w:rPr>
                    <w:t xml:space="preserve"> </w:t>
                  </w:r>
                  <w:bookmarkStart w:id="1" w:name="_Hlk216165704"/>
                  <w:r w:rsidR="005744DD" w:rsidRPr="005744DD">
                    <w:rPr>
                      <w:rFonts w:ascii="Arial" w:hAnsi="Arial" w:cs="Arial"/>
                      <w:sz w:val="20"/>
                      <w:szCs w:val="20"/>
                    </w:rPr>
                    <w:t xml:space="preserve">HAKOM je neodvisna, samostojna in neprofitna pravna oseba, ki nadzira in regulira tri ključne sektorje: elektronske komunikacije, poštne storitve in železniški sektor. Odgovoren je tudi za obravnavo pritožb potnikov, izvaja inšpekcijske preglede in obravnava individualne pritožbe, ki jih vložijo potniki. Financira </w:t>
                  </w:r>
                  <w:r w:rsidR="005744DD">
                    <w:rPr>
                      <w:rFonts w:ascii="Arial" w:hAnsi="Arial" w:cs="Arial"/>
                      <w:sz w:val="20"/>
                      <w:szCs w:val="20"/>
                    </w:rPr>
                    <w:t>se</w:t>
                  </w:r>
                  <w:r w:rsidR="005744DD" w:rsidRPr="005744DD">
                    <w:rPr>
                      <w:rFonts w:ascii="Arial" w:hAnsi="Arial" w:cs="Arial"/>
                      <w:sz w:val="20"/>
                      <w:szCs w:val="20"/>
                    </w:rPr>
                    <w:t xml:space="preserve"> iz državnega proračuna in nadomestil od udeležencev na trgu. Zakon določa, da</w:t>
                  </w:r>
                  <w:r w:rsidR="005744DD">
                    <w:rPr>
                      <w:rFonts w:ascii="Arial" w:hAnsi="Arial" w:cs="Arial"/>
                      <w:sz w:val="20"/>
                      <w:szCs w:val="20"/>
                    </w:rPr>
                    <w:t xml:space="preserve"> agencijo</w:t>
                  </w:r>
                  <w:r w:rsidR="005744DD" w:rsidRPr="005744DD">
                    <w:rPr>
                      <w:rFonts w:ascii="Arial" w:hAnsi="Arial" w:cs="Arial"/>
                      <w:sz w:val="20"/>
                      <w:szCs w:val="20"/>
                    </w:rPr>
                    <w:t xml:space="preserve"> upravlja Svet Agencije, ki ga sestavlja pet članov, vključno s predsednikom in namestnikom predsednika Sveta Agencije.</w:t>
                  </w:r>
                  <w:r w:rsidR="005744DD">
                    <w:rPr>
                      <w:rFonts w:ascii="Arial" w:hAnsi="Arial" w:cs="Arial"/>
                      <w:sz w:val="20"/>
                      <w:szCs w:val="20"/>
                    </w:rPr>
                    <w:t xml:space="preserve"> </w:t>
                  </w:r>
                  <w:r w:rsidR="005744DD" w:rsidRPr="005744DD">
                    <w:rPr>
                      <w:rFonts w:ascii="Arial" w:hAnsi="Arial" w:cs="Arial"/>
                      <w:sz w:val="20"/>
                      <w:szCs w:val="20"/>
                    </w:rPr>
                    <w:t xml:space="preserve">Predsednika in člane Sveta </w:t>
                  </w:r>
                  <w:r w:rsidR="005744DD">
                    <w:rPr>
                      <w:rFonts w:ascii="Arial" w:hAnsi="Arial" w:cs="Arial"/>
                      <w:sz w:val="20"/>
                      <w:szCs w:val="20"/>
                    </w:rPr>
                    <w:t>a</w:t>
                  </w:r>
                  <w:r w:rsidR="005744DD" w:rsidRPr="005744DD">
                    <w:rPr>
                      <w:rFonts w:ascii="Arial" w:hAnsi="Arial" w:cs="Arial"/>
                      <w:sz w:val="20"/>
                      <w:szCs w:val="20"/>
                    </w:rPr>
                    <w:t xml:space="preserve">gencije imenuje in razrešuje Hrvaški sabor na predlog Vlade Republike Hrvaške za obdobje petih let. Namestnika predsednika Sveta </w:t>
                  </w:r>
                  <w:r w:rsidR="005744DD">
                    <w:rPr>
                      <w:rFonts w:ascii="Arial" w:hAnsi="Arial" w:cs="Arial"/>
                      <w:sz w:val="20"/>
                      <w:szCs w:val="20"/>
                    </w:rPr>
                    <w:t>a</w:t>
                  </w:r>
                  <w:r w:rsidR="005744DD" w:rsidRPr="005744DD">
                    <w:rPr>
                      <w:rFonts w:ascii="Arial" w:hAnsi="Arial" w:cs="Arial"/>
                      <w:sz w:val="20"/>
                      <w:szCs w:val="20"/>
                    </w:rPr>
                    <w:t xml:space="preserve">gencije na predlog predsednika Sveta </w:t>
                  </w:r>
                  <w:r w:rsidR="005744DD">
                    <w:rPr>
                      <w:rFonts w:ascii="Arial" w:hAnsi="Arial" w:cs="Arial"/>
                      <w:sz w:val="20"/>
                      <w:szCs w:val="20"/>
                    </w:rPr>
                    <w:t>a</w:t>
                  </w:r>
                  <w:r w:rsidR="005744DD" w:rsidRPr="005744DD">
                    <w:rPr>
                      <w:rFonts w:ascii="Arial" w:hAnsi="Arial" w:cs="Arial"/>
                      <w:sz w:val="20"/>
                      <w:szCs w:val="20"/>
                    </w:rPr>
                    <w:t xml:space="preserve">gencije imenuje Svet </w:t>
                  </w:r>
                  <w:r w:rsidR="005744DD">
                    <w:rPr>
                      <w:rFonts w:ascii="Arial" w:hAnsi="Arial" w:cs="Arial"/>
                      <w:sz w:val="20"/>
                      <w:szCs w:val="20"/>
                    </w:rPr>
                    <w:t>a</w:t>
                  </w:r>
                  <w:r w:rsidR="005744DD" w:rsidRPr="005744DD">
                    <w:rPr>
                      <w:rFonts w:ascii="Arial" w:hAnsi="Arial" w:cs="Arial"/>
                      <w:sz w:val="20"/>
                      <w:szCs w:val="20"/>
                    </w:rPr>
                    <w:t>gencije z večino glasov. Svet agencije odloča z večino glasov vseh članov sveta agencije. Agencija ima strokovno službo, ki opravlja strokovne, administrativne in tehnične naloge, organizirana pa je v skladu s statutom in drugimi splošnimi akti agencije.</w:t>
                  </w:r>
                  <w:r w:rsidR="005744DD">
                    <w:rPr>
                      <w:rFonts w:ascii="Arial" w:hAnsi="Arial" w:cs="Arial"/>
                      <w:sz w:val="20"/>
                      <w:szCs w:val="20"/>
                    </w:rPr>
                    <w:t xml:space="preserve"> </w:t>
                  </w:r>
                  <w:r w:rsidR="005744DD" w:rsidRPr="005744DD">
                    <w:rPr>
                      <w:rFonts w:ascii="Arial" w:hAnsi="Arial" w:cs="Arial"/>
                      <w:sz w:val="20"/>
                      <w:szCs w:val="20"/>
                    </w:rPr>
                    <w:t xml:space="preserve">Strokovno službo agencije vodi direktor agencije, ki ga imenuje </w:t>
                  </w:r>
                  <w:r w:rsidR="005744DD">
                    <w:rPr>
                      <w:rFonts w:ascii="Arial" w:hAnsi="Arial" w:cs="Arial"/>
                      <w:sz w:val="20"/>
                      <w:szCs w:val="20"/>
                    </w:rPr>
                    <w:t>S</w:t>
                  </w:r>
                  <w:r w:rsidR="005744DD" w:rsidRPr="005744DD">
                    <w:rPr>
                      <w:rFonts w:ascii="Arial" w:hAnsi="Arial" w:cs="Arial"/>
                      <w:sz w:val="20"/>
                      <w:szCs w:val="20"/>
                    </w:rPr>
                    <w:t xml:space="preserve">vet </w:t>
                  </w:r>
                  <w:r w:rsidR="005744DD">
                    <w:rPr>
                      <w:rFonts w:ascii="Arial" w:hAnsi="Arial" w:cs="Arial"/>
                      <w:sz w:val="20"/>
                      <w:szCs w:val="20"/>
                    </w:rPr>
                    <w:t>a</w:t>
                  </w:r>
                  <w:r w:rsidR="005744DD" w:rsidRPr="005744DD">
                    <w:rPr>
                      <w:rFonts w:ascii="Arial" w:hAnsi="Arial" w:cs="Arial"/>
                      <w:sz w:val="20"/>
                      <w:szCs w:val="20"/>
                    </w:rPr>
                    <w:t xml:space="preserve">gencije na podlagi javnega natečaja, za obdobje štirih let. Direktor agencije je za svoje delo odgovoren predsedniku </w:t>
                  </w:r>
                  <w:r w:rsidR="005744DD">
                    <w:rPr>
                      <w:rFonts w:ascii="Arial" w:hAnsi="Arial" w:cs="Arial"/>
                      <w:sz w:val="20"/>
                      <w:szCs w:val="20"/>
                    </w:rPr>
                    <w:t>S</w:t>
                  </w:r>
                  <w:r w:rsidR="005744DD" w:rsidRPr="005744DD">
                    <w:rPr>
                      <w:rFonts w:ascii="Arial" w:hAnsi="Arial" w:cs="Arial"/>
                      <w:sz w:val="20"/>
                      <w:szCs w:val="20"/>
                    </w:rPr>
                    <w:t xml:space="preserve">veta agencije in </w:t>
                  </w:r>
                  <w:r w:rsidR="005744DD">
                    <w:rPr>
                      <w:rFonts w:ascii="Arial" w:hAnsi="Arial" w:cs="Arial"/>
                      <w:sz w:val="20"/>
                      <w:szCs w:val="20"/>
                    </w:rPr>
                    <w:t>S</w:t>
                  </w:r>
                  <w:r w:rsidR="005744DD" w:rsidRPr="005744DD">
                    <w:rPr>
                      <w:rFonts w:ascii="Arial" w:hAnsi="Arial" w:cs="Arial"/>
                      <w:sz w:val="20"/>
                      <w:szCs w:val="20"/>
                    </w:rPr>
                    <w:t>vetu agencije. Pristojnost agencije je predpisana s 16. členom Zakona o elektronskih komunikacijah (76/22), 8. členom Zakona o poštnih storitvah (144/12, 153/13, 78/15 in 110/19), 14. in 28. členom Zakona o regulaciji trga železniških storitev in varstvu pravic potnikov v železniškem prometu (Uradni list št. 104/17).</w:t>
                  </w:r>
                </w:p>
                <w:p w14:paraId="071A98B8" w14:textId="77777777" w:rsidR="005744DD" w:rsidRDefault="005744DD" w:rsidP="005744DD">
                  <w:pPr>
                    <w:spacing w:after="0" w:line="260" w:lineRule="exact"/>
                    <w:jc w:val="both"/>
                    <w:rPr>
                      <w:rFonts w:ascii="Arial" w:hAnsi="Arial" w:cs="Arial"/>
                      <w:sz w:val="20"/>
                      <w:szCs w:val="20"/>
                    </w:rPr>
                  </w:pPr>
                </w:p>
                <w:p w14:paraId="46FC96B3" w14:textId="29CF0C60" w:rsidR="003671E2" w:rsidRPr="005744DD" w:rsidRDefault="005744DD" w:rsidP="005744DD">
                  <w:pPr>
                    <w:spacing w:after="0" w:line="260" w:lineRule="exact"/>
                    <w:jc w:val="both"/>
                    <w:rPr>
                      <w:rFonts w:ascii="Arial" w:hAnsi="Arial" w:cs="Arial"/>
                      <w:sz w:val="20"/>
                      <w:szCs w:val="20"/>
                    </w:rPr>
                  </w:pPr>
                  <w:r w:rsidRPr="005744DD">
                    <w:rPr>
                      <w:rFonts w:ascii="Arial" w:hAnsi="Arial" w:cs="Arial"/>
                      <w:sz w:val="20"/>
                      <w:szCs w:val="20"/>
                    </w:rPr>
                    <w:t xml:space="preserve">Na Hrvaškem je bil vzpostavljen poseben mehanizem za alternativno reševanje sporov, in sicer: Center za mediacijo Hrvaške obrtne zbornice, Center za mediacijo pri Hrvaški gospodarski zbornici, Center za mediacijo pri Hrvaškem združenju za mediacijo, PROFI TEST </w:t>
                  </w:r>
                  <w:proofErr w:type="spellStart"/>
                  <w:r w:rsidRPr="005744DD">
                    <w:rPr>
                      <w:rFonts w:ascii="Arial" w:hAnsi="Arial" w:cs="Arial"/>
                      <w:sz w:val="20"/>
                      <w:szCs w:val="20"/>
                    </w:rPr>
                    <w:t>d.o.o</w:t>
                  </w:r>
                  <w:proofErr w:type="spellEnd"/>
                  <w:r w:rsidRPr="005744DD">
                    <w:rPr>
                      <w:rFonts w:ascii="Arial" w:hAnsi="Arial" w:cs="Arial"/>
                      <w:sz w:val="20"/>
                      <w:szCs w:val="20"/>
                    </w:rPr>
                    <w:t>., Center za mediacijo »Mediator« in Častno sodišče Hrvaške obrtne zbornice.</w:t>
                  </w:r>
                </w:p>
                <w:bookmarkEnd w:id="1"/>
                <w:p w14:paraId="4E20898E" w14:textId="222B25C7" w:rsidR="003671E2" w:rsidRPr="003671E2" w:rsidRDefault="003671E2" w:rsidP="005744DD">
                  <w:pPr>
                    <w:overflowPunct w:val="0"/>
                    <w:autoSpaceDE w:val="0"/>
                    <w:autoSpaceDN w:val="0"/>
                    <w:adjustRightInd w:val="0"/>
                    <w:spacing w:after="0" w:line="260" w:lineRule="exact"/>
                    <w:jc w:val="both"/>
                    <w:textAlignment w:val="baseline"/>
                    <w:rPr>
                      <w:rFonts w:ascii="Arial" w:hAnsi="Arial" w:cs="Arial"/>
                      <w:sz w:val="20"/>
                      <w:szCs w:val="20"/>
                    </w:rPr>
                  </w:pPr>
                  <w:r w:rsidRPr="003671E2">
                    <w:rPr>
                      <w:rFonts w:ascii="Arial" w:hAnsi="Arial" w:cs="Arial"/>
                      <w:sz w:val="20"/>
                      <w:szCs w:val="20"/>
                    </w:rPr>
                    <w:t>Center za mediacijo Hrvaške obrtne zbornice članom zbornice in njihovim partnerjem ponuja možnost sporazumnega reševanja sporov z mediacijo. Postopek se začne s predlogom za mediacijo</w:t>
                  </w:r>
                  <w:r w:rsidR="00531F76">
                    <w:rPr>
                      <w:rFonts w:ascii="Arial" w:hAnsi="Arial" w:cs="Arial"/>
                      <w:sz w:val="20"/>
                      <w:szCs w:val="20"/>
                    </w:rPr>
                    <w:t>.</w:t>
                  </w:r>
                  <w:r w:rsidRPr="003671E2">
                    <w:rPr>
                      <w:rFonts w:ascii="Arial" w:hAnsi="Arial" w:cs="Arial"/>
                      <w:sz w:val="20"/>
                      <w:szCs w:val="20"/>
                    </w:rPr>
                    <w:t xml:space="preserve"> Mediacija je prostovoljna, zaupna in</w:t>
                  </w:r>
                  <w:r w:rsidR="00531F76">
                    <w:rPr>
                      <w:rFonts w:ascii="Arial" w:hAnsi="Arial" w:cs="Arial"/>
                      <w:sz w:val="20"/>
                      <w:szCs w:val="20"/>
                    </w:rPr>
                    <w:t xml:space="preserve"> </w:t>
                  </w:r>
                  <w:r w:rsidRPr="003671E2">
                    <w:rPr>
                      <w:rFonts w:ascii="Arial" w:hAnsi="Arial" w:cs="Arial"/>
                      <w:sz w:val="20"/>
                      <w:szCs w:val="20"/>
                    </w:rPr>
                    <w:t>fleksibilna</w:t>
                  </w:r>
                  <w:r w:rsidR="00531F76">
                    <w:rPr>
                      <w:rFonts w:ascii="Arial" w:hAnsi="Arial" w:cs="Arial"/>
                      <w:sz w:val="20"/>
                      <w:szCs w:val="20"/>
                    </w:rPr>
                    <w:t>. S</w:t>
                  </w:r>
                  <w:r w:rsidRPr="003671E2">
                    <w:rPr>
                      <w:rFonts w:ascii="Arial" w:hAnsi="Arial" w:cs="Arial"/>
                      <w:sz w:val="20"/>
                      <w:szCs w:val="20"/>
                    </w:rPr>
                    <w:t>tranke se lahko kadar koli umaknejo, prisotnost odvetnika pa ni obvezna.</w:t>
                  </w:r>
                  <w:r w:rsidR="00531F76">
                    <w:rPr>
                      <w:rFonts w:ascii="Arial" w:hAnsi="Arial" w:cs="Arial"/>
                      <w:sz w:val="20"/>
                      <w:szCs w:val="20"/>
                    </w:rPr>
                    <w:t xml:space="preserve"> </w:t>
                  </w:r>
                  <w:r w:rsidRPr="003671E2">
                    <w:rPr>
                      <w:rFonts w:ascii="Arial" w:hAnsi="Arial" w:cs="Arial"/>
                      <w:sz w:val="20"/>
                      <w:szCs w:val="20"/>
                    </w:rPr>
                    <w:t>Spori, ki so že pred sodiščem, se lahko rešijo tudi z mediacijo. Center je</w:t>
                  </w:r>
                  <w:r w:rsidR="00531F76">
                    <w:rPr>
                      <w:rFonts w:ascii="Arial" w:hAnsi="Arial" w:cs="Arial"/>
                      <w:sz w:val="20"/>
                      <w:szCs w:val="20"/>
                    </w:rPr>
                    <w:t xml:space="preserve"> </w:t>
                  </w:r>
                  <w:r w:rsidRPr="003671E2">
                    <w:rPr>
                      <w:rFonts w:ascii="Arial" w:hAnsi="Arial" w:cs="Arial"/>
                      <w:sz w:val="20"/>
                      <w:szCs w:val="20"/>
                    </w:rPr>
                    <w:t>pooblaščen kot pooblaščeni organ za</w:t>
                  </w:r>
                  <w:r w:rsidR="00531F76">
                    <w:rPr>
                      <w:rFonts w:ascii="Arial" w:hAnsi="Arial" w:cs="Arial"/>
                      <w:sz w:val="20"/>
                      <w:szCs w:val="20"/>
                    </w:rPr>
                    <w:t xml:space="preserve"> </w:t>
                  </w:r>
                  <w:r w:rsidRPr="003671E2">
                    <w:rPr>
                      <w:rFonts w:ascii="Arial" w:hAnsi="Arial" w:cs="Arial"/>
                      <w:sz w:val="20"/>
                      <w:szCs w:val="20"/>
                    </w:rPr>
                    <w:t>alternativno reševanje potrošniških sporov, vključno s spletnimi spori. V skladu s</w:t>
                  </w:r>
                </w:p>
                <w:p w14:paraId="16E3D2AE" w14:textId="7A158BF3" w:rsidR="003671E2" w:rsidRPr="003671E2" w:rsidRDefault="003671E2" w:rsidP="005744DD">
                  <w:pPr>
                    <w:overflowPunct w:val="0"/>
                    <w:autoSpaceDE w:val="0"/>
                    <w:autoSpaceDN w:val="0"/>
                    <w:adjustRightInd w:val="0"/>
                    <w:spacing w:after="0" w:line="260" w:lineRule="exact"/>
                    <w:jc w:val="both"/>
                    <w:textAlignment w:val="baseline"/>
                    <w:rPr>
                      <w:rFonts w:ascii="Arial" w:hAnsi="Arial" w:cs="Arial"/>
                      <w:sz w:val="20"/>
                      <w:szCs w:val="20"/>
                    </w:rPr>
                  </w:pPr>
                  <w:r w:rsidRPr="003671E2">
                    <w:rPr>
                      <w:rFonts w:ascii="Arial" w:hAnsi="Arial" w:cs="Arial"/>
                      <w:sz w:val="20"/>
                      <w:szCs w:val="20"/>
                    </w:rPr>
                    <w:t>Statut Hrvaške obrtne zbornice je obvezno poskusiti rešiti</w:t>
                  </w:r>
                  <w:r w:rsidR="00531F76">
                    <w:rPr>
                      <w:rFonts w:ascii="Arial" w:hAnsi="Arial" w:cs="Arial"/>
                      <w:sz w:val="20"/>
                      <w:szCs w:val="20"/>
                    </w:rPr>
                    <w:t xml:space="preserve"> </w:t>
                  </w:r>
                  <w:r w:rsidRPr="003671E2">
                    <w:rPr>
                      <w:rFonts w:ascii="Arial" w:hAnsi="Arial" w:cs="Arial"/>
                      <w:sz w:val="20"/>
                      <w:szCs w:val="20"/>
                    </w:rPr>
                    <w:t>spore znotraj sistema zbornice z mediacijo, preden se zadevo predloži sodišču. Mediacija</w:t>
                  </w:r>
                  <w:r w:rsidR="00531F76">
                    <w:rPr>
                      <w:rFonts w:ascii="Arial" w:hAnsi="Arial" w:cs="Arial"/>
                      <w:sz w:val="20"/>
                      <w:szCs w:val="20"/>
                    </w:rPr>
                    <w:t xml:space="preserve"> </w:t>
                  </w:r>
                  <w:r w:rsidRPr="003671E2">
                    <w:rPr>
                      <w:rFonts w:ascii="Arial" w:hAnsi="Arial" w:cs="Arial"/>
                      <w:sz w:val="20"/>
                      <w:szCs w:val="20"/>
                    </w:rPr>
                    <w:t>omogoča hitrejše, cenejše in učinkovitejše reševanje sporov, hkrati pa ohranja</w:t>
                  </w:r>
                  <w:r w:rsidR="00531F76">
                    <w:rPr>
                      <w:rFonts w:ascii="Arial" w:hAnsi="Arial" w:cs="Arial"/>
                      <w:sz w:val="20"/>
                      <w:szCs w:val="20"/>
                    </w:rPr>
                    <w:t xml:space="preserve"> </w:t>
                  </w:r>
                  <w:r w:rsidRPr="003671E2">
                    <w:rPr>
                      <w:rFonts w:ascii="Arial" w:hAnsi="Arial" w:cs="Arial"/>
                      <w:sz w:val="20"/>
                      <w:szCs w:val="20"/>
                    </w:rPr>
                    <w:t>medsebojno zaupanje in ugled.</w:t>
                  </w:r>
                </w:p>
                <w:p w14:paraId="74376E8D" w14:textId="3DD2D349" w:rsidR="003671E2" w:rsidRPr="003671E2" w:rsidRDefault="003671E2" w:rsidP="005744DD">
                  <w:pPr>
                    <w:overflowPunct w:val="0"/>
                    <w:autoSpaceDE w:val="0"/>
                    <w:autoSpaceDN w:val="0"/>
                    <w:adjustRightInd w:val="0"/>
                    <w:spacing w:after="0" w:line="260" w:lineRule="exact"/>
                    <w:jc w:val="both"/>
                    <w:textAlignment w:val="baseline"/>
                    <w:rPr>
                      <w:rFonts w:ascii="Arial" w:hAnsi="Arial" w:cs="Arial"/>
                      <w:sz w:val="20"/>
                      <w:szCs w:val="20"/>
                    </w:rPr>
                  </w:pPr>
                  <w:r w:rsidRPr="003671E2">
                    <w:rPr>
                      <w:rFonts w:ascii="Arial" w:hAnsi="Arial" w:cs="Arial"/>
                      <w:sz w:val="20"/>
                      <w:szCs w:val="20"/>
                    </w:rPr>
                    <w:t>Center za mediacijo pri Hrvaški gospodarski zbornici je priglašen kot organ</w:t>
                  </w:r>
                  <w:r w:rsidR="00531F76">
                    <w:rPr>
                      <w:rFonts w:ascii="Arial" w:hAnsi="Arial" w:cs="Arial"/>
                      <w:sz w:val="20"/>
                      <w:szCs w:val="20"/>
                    </w:rPr>
                    <w:t xml:space="preserve"> </w:t>
                  </w:r>
                  <w:r w:rsidRPr="003671E2">
                    <w:rPr>
                      <w:rFonts w:ascii="Arial" w:hAnsi="Arial" w:cs="Arial"/>
                      <w:sz w:val="20"/>
                      <w:szCs w:val="20"/>
                    </w:rPr>
                    <w:t>za alternativno reševanje potrošniških sporov s sklepom Ministrstva za</w:t>
                  </w:r>
                  <w:r w:rsidR="00531F76">
                    <w:rPr>
                      <w:rFonts w:ascii="Arial" w:hAnsi="Arial" w:cs="Arial"/>
                      <w:sz w:val="20"/>
                      <w:szCs w:val="20"/>
                    </w:rPr>
                    <w:t xml:space="preserve"> </w:t>
                  </w:r>
                  <w:r w:rsidRPr="003671E2">
                    <w:rPr>
                      <w:rFonts w:ascii="Arial" w:hAnsi="Arial" w:cs="Arial"/>
                      <w:sz w:val="20"/>
                      <w:szCs w:val="20"/>
                    </w:rPr>
                    <w:t>gospodarstvo, podjetništvo in obrt</w:t>
                  </w:r>
                  <w:r w:rsidR="00531F76">
                    <w:rPr>
                      <w:rFonts w:ascii="Arial" w:hAnsi="Arial" w:cs="Arial"/>
                      <w:sz w:val="20"/>
                      <w:szCs w:val="20"/>
                    </w:rPr>
                    <w:t xml:space="preserve">. </w:t>
                  </w:r>
                  <w:r w:rsidRPr="003671E2">
                    <w:rPr>
                      <w:rFonts w:ascii="Arial" w:hAnsi="Arial" w:cs="Arial"/>
                      <w:sz w:val="20"/>
                      <w:szCs w:val="20"/>
                    </w:rPr>
                    <w:t>je Center za mediacijo pri Hrvaški gospodarski zbornici</w:t>
                  </w:r>
                  <w:r w:rsidR="00531F76">
                    <w:rPr>
                      <w:rFonts w:ascii="Arial" w:hAnsi="Arial" w:cs="Arial"/>
                      <w:sz w:val="20"/>
                      <w:szCs w:val="20"/>
                    </w:rPr>
                    <w:t xml:space="preserve"> je </w:t>
                  </w:r>
                  <w:r w:rsidRPr="003671E2">
                    <w:rPr>
                      <w:rFonts w:ascii="Arial" w:hAnsi="Arial" w:cs="Arial"/>
                      <w:sz w:val="20"/>
                      <w:szCs w:val="20"/>
                    </w:rPr>
                    <w:t xml:space="preserve">pristojen za reševanje vseh domačih in čezmejnih spletnih in </w:t>
                  </w:r>
                  <w:proofErr w:type="spellStart"/>
                  <w:r w:rsidRPr="003671E2">
                    <w:rPr>
                      <w:rFonts w:ascii="Arial" w:hAnsi="Arial" w:cs="Arial"/>
                      <w:sz w:val="20"/>
                      <w:szCs w:val="20"/>
                    </w:rPr>
                    <w:t>nespletnih</w:t>
                  </w:r>
                  <w:proofErr w:type="spellEnd"/>
                  <w:r w:rsidRPr="003671E2">
                    <w:rPr>
                      <w:rFonts w:ascii="Arial" w:hAnsi="Arial" w:cs="Arial"/>
                      <w:sz w:val="20"/>
                      <w:szCs w:val="20"/>
                    </w:rPr>
                    <w:t xml:space="preserve"> potrošniških</w:t>
                  </w:r>
                  <w:r w:rsidR="00531F76">
                    <w:rPr>
                      <w:rFonts w:ascii="Arial" w:hAnsi="Arial" w:cs="Arial"/>
                      <w:sz w:val="20"/>
                      <w:szCs w:val="20"/>
                    </w:rPr>
                    <w:t xml:space="preserve"> </w:t>
                  </w:r>
                  <w:r w:rsidRPr="003671E2">
                    <w:rPr>
                      <w:rFonts w:ascii="Arial" w:hAnsi="Arial" w:cs="Arial"/>
                      <w:sz w:val="20"/>
                      <w:szCs w:val="20"/>
                    </w:rPr>
                    <w:t>sporov med potrošniki s prebivališčem v Evropski uniji in trgovci s prebivališčem v</w:t>
                  </w:r>
                </w:p>
                <w:p w14:paraId="0707078A" w14:textId="6F037FF5" w:rsidR="003671E2" w:rsidRPr="003671E2" w:rsidRDefault="003671E2" w:rsidP="005744DD">
                  <w:pPr>
                    <w:overflowPunct w:val="0"/>
                    <w:autoSpaceDE w:val="0"/>
                    <w:autoSpaceDN w:val="0"/>
                    <w:adjustRightInd w:val="0"/>
                    <w:spacing w:after="0" w:line="260" w:lineRule="exact"/>
                    <w:jc w:val="both"/>
                    <w:textAlignment w:val="baseline"/>
                    <w:rPr>
                      <w:rFonts w:ascii="Arial" w:hAnsi="Arial" w:cs="Arial"/>
                      <w:sz w:val="20"/>
                      <w:szCs w:val="20"/>
                    </w:rPr>
                  </w:pPr>
                  <w:r w:rsidRPr="003671E2">
                    <w:rPr>
                      <w:rFonts w:ascii="Arial" w:hAnsi="Arial" w:cs="Arial"/>
                      <w:sz w:val="20"/>
                      <w:szCs w:val="20"/>
                    </w:rPr>
                    <w:t xml:space="preserve">Republiki Hrvaški. </w:t>
                  </w:r>
                </w:p>
                <w:p w14:paraId="2159D018" w14:textId="693E6340" w:rsidR="003671E2" w:rsidRPr="003671E2" w:rsidRDefault="003671E2" w:rsidP="005744DD">
                  <w:pPr>
                    <w:overflowPunct w:val="0"/>
                    <w:autoSpaceDE w:val="0"/>
                    <w:autoSpaceDN w:val="0"/>
                    <w:adjustRightInd w:val="0"/>
                    <w:spacing w:after="0" w:line="260" w:lineRule="exact"/>
                    <w:jc w:val="both"/>
                    <w:textAlignment w:val="baseline"/>
                    <w:rPr>
                      <w:rFonts w:ascii="Arial" w:hAnsi="Arial" w:cs="Arial"/>
                      <w:sz w:val="20"/>
                      <w:szCs w:val="20"/>
                    </w:rPr>
                  </w:pPr>
                  <w:r w:rsidRPr="003671E2">
                    <w:rPr>
                      <w:rFonts w:ascii="Arial" w:hAnsi="Arial" w:cs="Arial"/>
                      <w:sz w:val="20"/>
                      <w:szCs w:val="20"/>
                    </w:rPr>
                    <w:t xml:space="preserve">PROFI TEST </w:t>
                  </w:r>
                  <w:proofErr w:type="spellStart"/>
                  <w:r w:rsidRPr="003671E2">
                    <w:rPr>
                      <w:rFonts w:ascii="Arial" w:hAnsi="Arial" w:cs="Arial"/>
                      <w:sz w:val="20"/>
                      <w:szCs w:val="20"/>
                    </w:rPr>
                    <w:t>d.o.o</w:t>
                  </w:r>
                  <w:proofErr w:type="spellEnd"/>
                  <w:r w:rsidRPr="003671E2">
                    <w:rPr>
                      <w:rFonts w:ascii="Arial" w:hAnsi="Arial" w:cs="Arial"/>
                      <w:sz w:val="20"/>
                      <w:szCs w:val="20"/>
                    </w:rPr>
                    <w:t xml:space="preserve">. – Predlog za začetek postopka mediacije se vloži </w:t>
                  </w:r>
                  <w:r w:rsidR="00531F76">
                    <w:rPr>
                      <w:rFonts w:ascii="Arial" w:hAnsi="Arial" w:cs="Arial"/>
                      <w:sz w:val="20"/>
                      <w:szCs w:val="20"/>
                    </w:rPr>
                    <w:t>pri C</w:t>
                  </w:r>
                  <w:r w:rsidRPr="003671E2">
                    <w:rPr>
                      <w:rFonts w:ascii="Arial" w:hAnsi="Arial" w:cs="Arial"/>
                      <w:sz w:val="20"/>
                      <w:szCs w:val="20"/>
                    </w:rPr>
                    <w:t>entr</w:t>
                  </w:r>
                  <w:r w:rsidR="00531F76">
                    <w:rPr>
                      <w:rFonts w:ascii="Arial" w:hAnsi="Arial" w:cs="Arial"/>
                      <w:sz w:val="20"/>
                      <w:szCs w:val="20"/>
                    </w:rPr>
                    <w:t>u</w:t>
                  </w:r>
                  <w:r w:rsidRPr="003671E2">
                    <w:rPr>
                      <w:rFonts w:ascii="Arial" w:hAnsi="Arial" w:cs="Arial"/>
                      <w:sz w:val="20"/>
                      <w:szCs w:val="20"/>
                    </w:rPr>
                    <w:t xml:space="preserve"> prek</w:t>
                  </w:r>
                  <w:r w:rsidR="00531F76">
                    <w:rPr>
                      <w:rFonts w:ascii="Arial" w:hAnsi="Arial" w:cs="Arial"/>
                      <w:sz w:val="20"/>
                      <w:szCs w:val="20"/>
                    </w:rPr>
                    <w:t>o</w:t>
                  </w:r>
                  <w:r w:rsidRPr="003671E2">
                    <w:rPr>
                      <w:rFonts w:ascii="Arial" w:hAnsi="Arial" w:cs="Arial"/>
                      <w:sz w:val="20"/>
                      <w:szCs w:val="20"/>
                    </w:rPr>
                    <w:t xml:space="preserve"> spletne strani Centra, ki bo drugo stranko pozval k odgovoru na</w:t>
                  </w:r>
                  <w:r w:rsidR="00531F76">
                    <w:rPr>
                      <w:rFonts w:ascii="Arial" w:hAnsi="Arial" w:cs="Arial"/>
                      <w:sz w:val="20"/>
                      <w:szCs w:val="20"/>
                    </w:rPr>
                    <w:t xml:space="preserve"> </w:t>
                  </w:r>
                  <w:r w:rsidRPr="003671E2">
                    <w:rPr>
                      <w:rFonts w:ascii="Arial" w:hAnsi="Arial" w:cs="Arial"/>
                      <w:sz w:val="20"/>
                      <w:szCs w:val="20"/>
                    </w:rPr>
                    <w:t>predlo</w:t>
                  </w:r>
                  <w:r w:rsidR="00531F76">
                    <w:rPr>
                      <w:rFonts w:ascii="Arial" w:hAnsi="Arial" w:cs="Arial"/>
                      <w:sz w:val="20"/>
                      <w:szCs w:val="20"/>
                    </w:rPr>
                    <w:t xml:space="preserve">g. </w:t>
                  </w:r>
                  <w:r w:rsidRPr="003671E2">
                    <w:rPr>
                      <w:rFonts w:ascii="Arial" w:hAnsi="Arial" w:cs="Arial"/>
                      <w:sz w:val="20"/>
                      <w:szCs w:val="20"/>
                    </w:rPr>
                    <w:t>Če druga stranka ugovarja</w:t>
                  </w:r>
                  <w:r w:rsidR="00531F76">
                    <w:rPr>
                      <w:rFonts w:ascii="Arial" w:hAnsi="Arial" w:cs="Arial"/>
                      <w:sz w:val="20"/>
                      <w:szCs w:val="20"/>
                    </w:rPr>
                    <w:t xml:space="preserve"> </w:t>
                  </w:r>
                  <w:r w:rsidRPr="003671E2">
                    <w:rPr>
                      <w:rFonts w:ascii="Arial" w:hAnsi="Arial" w:cs="Arial"/>
                      <w:sz w:val="20"/>
                      <w:szCs w:val="20"/>
                    </w:rPr>
                    <w:t>postopku mediacije ali se ne odzove v določenem roku, se postopek mediacije</w:t>
                  </w:r>
                  <w:r w:rsidR="00531F76">
                    <w:rPr>
                      <w:rFonts w:ascii="Arial" w:hAnsi="Arial" w:cs="Arial"/>
                      <w:sz w:val="20"/>
                      <w:szCs w:val="20"/>
                    </w:rPr>
                    <w:t xml:space="preserve"> </w:t>
                  </w:r>
                  <w:r w:rsidRPr="003671E2">
                    <w:rPr>
                      <w:rFonts w:ascii="Arial" w:hAnsi="Arial" w:cs="Arial"/>
                      <w:sz w:val="20"/>
                      <w:szCs w:val="20"/>
                    </w:rPr>
                    <w:t xml:space="preserve">šteje za neuspešnega. Šteje se, da stranka, ki predlaga ali soglaša z </w:t>
                  </w:r>
                  <w:proofErr w:type="spellStart"/>
                  <w:r w:rsidRPr="003671E2">
                    <w:rPr>
                      <w:rFonts w:ascii="Arial" w:hAnsi="Arial" w:cs="Arial"/>
                      <w:sz w:val="20"/>
                      <w:szCs w:val="20"/>
                    </w:rPr>
                    <w:t>mediacijskim</w:t>
                  </w:r>
                  <w:proofErr w:type="spellEnd"/>
                  <w:r w:rsidRPr="003671E2">
                    <w:rPr>
                      <w:rFonts w:ascii="Arial" w:hAnsi="Arial" w:cs="Arial"/>
                      <w:sz w:val="20"/>
                      <w:szCs w:val="20"/>
                    </w:rPr>
                    <w:t xml:space="preserve"> postopkom,</w:t>
                  </w:r>
                  <w:r w:rsidR="00531F76">
                    <w:rPr>
                      <w:rFonts w:ascii="Arial" w:hAnsi="Arial" w:cs="Arial"/>
                      <w:sz w:val="20"/>
                      <w:szCs w:val="20"/>
                    </w:rPr>
                    <w:t xml:space="preserve"> </w:t>
                  </w:r>
                  <w:r w:rsidRPr="003671E2">
                    <w:rPr>
                      <w:rFonts w:ascii="Arial" w:hAnsi="Arial" w:cs="Arial"/>
                      <w:sz w:val="20"/>
                      <w:szCs w:val="20"/>
                    </w:rPr>
                    <w:t>sprejema določbe teh pravil. Med postopkom mediacije se stranke vzdržijo kakršnega koli drugega postopka, bodisi sodnega bodisi arbitražnega, za rešitev spora, ki je predmet mediacije, razen če je takšno ukrepanje potrebno za ohranitev njihovih pravic.</w:t>
                  </w:r>
                </w:p>
                <w:p w14:paraId="164BA448" w14:textId="77777777" w:rsidR="000F67C8" w:rsidRDefault="000F67C8" w:rsidP="005744DD">
                  <w:pPr>
                    <w:spacing w:after="0" w:line="260" w:lineRule="exact"/>
                    <w:jc w:val="both"/>
                    <w:rPr>
                      <w:rFonts w:ascii="Arial" w:hAnsi="Arial" w:cs="Arial"/>
                      <w:b/>
                      <w:sz w:val="20"/>
                      <w:szCs w:val="20"/>
                    </w:rPr>
                  </w:pPr>
                </w:p>
                <w:p w14:paraId="66C720C1" w14:textId="1810B93A" w:rsidR="005744DD" w:rsidRPr="005744DD" w:rsidRDefault="00007EF9" w:rsidP="005744DD">
                  <w:pPr>
                    <w:spacing w:after="0" w:line="260" w:lineRule="exact"/>
                    <w:jc w:val="both"/>
                    <w:rPr>
                      <w:rFonts w:ascii="Arial" w:hAnsi="Arial" w:cs="Arial"/>
                      <w:sz w:val="20"/>
                      <w:szCs w:val="20"/>
                    </w:rPr>
                  </w:pPr>
                  <w:r w:rsidRPr="00CD1D85">
                    <w:rPr>
                      <w:rFonts w:ascii="Arial" w:hAnsi="Arial" w:cs="Arial"/>
                      <w:b/>
                      <w:sz w:val="20"/>
                      <w:szCs w:val="20"/>
                    </w:rPr>
                    <w:t>Italija</w:t>
                  </w:r>
                  <w:r w:rsidRPr="00CD1D85">
                    <w:rPr>
                      <w:rFonts w:ascii="Arial" w:hAnsi="Arial" w:cs="Arial"/>
                      <w:sz w:val="20"/>
                      <w:szCs w:val="20"/>
                    </w:rPr>
                    <w:t xml:space="preserve"> - </w:t>
                  </w:r>
                  <w:proofErr w:type="spellStart"/>
                  <w:r w:rsidRPr="00CD1D85">
                    <w:rPr>
                      <w:rFonts w:ascii="Arial" w:hAnsi="Arial" w:cs="Arial"/>
                      <w:sz w:val="20"/>
                      <w:szCs w:val="20"/>
                    </w:rPr>
                    <w:t>Autorità</w:t>
                  </w:r>
                  <w:proofErr w:type="spellEnd"/>
                  <w:r w:rsidRPr="00CD1D85">
                    <w:rPr>
                      <w:rFonts w:ascii="Arial" w:hAnsi="Arial" w:cs="Arial"/>
                      <w:sz w:val="20"/>
                      <w:szCs w:val="20"/>
                    </w:rPr>
                    <w:t xml:space="preserve"> di </w:t>
                  </w:r>
                  <w:proofErr w:type="spellStart"/>
                  <w:r w:rsidRPr="00CD1D85">
                    <w:rPr>
                      <w:rFonts w:ascii="Arial" w:hAnsi="Arial" w:cs="Arial"/>
                      <w:sz w:val="20"/>
                      <w:szCs w:val="20"/>
                    </w:rPr>
                    <w:t>Regolazione</w:t>
                  </w:r>
                  <w:proofErr w:type="spellEnd"/>
                  <w:r w:rsidRPr="00CD1D85">
                    <w:rPr>
                      <w:rFonts w:ascii="Arial" w:hAnsi="Arial" w:cs="Arial"/>
                      <w:sz w:val="20"/>
                      <w:szCs w:val="20"/>
                    </w:rPr>
                    <w:t xml:space="preserve"> </w:t>
                  </w:r>
                  <w:proofErr w:type="spellStart"/>
                  <w:r w:rsidRPr="00CD1D85">
                    <w:rPr>
                      <w:rFonts w:ascii="Arial" w:hAnsi="Arial" w:cs="Arial"/>
                      <w:sz w:val="20"/>
                      <w:szCs w:val="20"/>
                    </w:rPr>
                    <w:t>dei</w:t>
                  </w:r>
                  <w:proofErr w:type="spellEnd"/>
                  <w:r w:rsidRPr="00CD1D85">
                    <w:rPr>
                      <w:rFonts w:ascii="Arial" w:hAnsi="Arial" w:cs="Arial"/>
                      <w:sz w:val="20"/>
                      <w:szCs w:val="20"/>
                    </w:rPr>
                    <w:t xml:space="preserve"> </w:t>
                  </w:r>
                  <w:proofErr w:type="spellStart"/>
                  <w:r w:rsidRPr="00CD1D85">
                    <w:rPr>
                      <w:rFonts w:ascii="Arial" w:hAnsi="Arial" w:cs="Arial"/>
                      <w:sz w:val="20"/>
                      <w:szCs w:val="20"/>
                    </w:rPr>
                    <w:t>Trasporti</w:t>
                  </w:r>
                  <w:proofErr w:type="spellEnd"/>
                  <w:r w:rsidRPr="00CD1D85">
                    <w:rPr>
                      <w:rFonts w:ascii="Arial" w:hAnsi="Arial" w:cs="Arial"/>
                      <w:sz w:val="20"/>
                      <w:szCs w:val="20"/>
                    </w:rPr>
                    <w:t xml:space="preserve"> (ART)</w:t>
                  </w:r>
                  <w:r w:rsidR="00F60010">
                    <w:rPr>
                      <w:rFonts w:ascii="Arial" w:hAnsi="Arial" w:cs="Arial"/>
                      <w:sz w:val="20"/>
                      <w:szCs w:val="20"/>
                    </w:rPr>
                    <w:t xml:space="preserve">. ART je določen </w:t>
                  </w:r>
                  <w:bookmarkStart w:id="2" w:name="_Hlk216165316"/>
                  <w:r w:rsidR="005744DD" w:rsidRPr="005744DD">
                    <w:rPr>
                      <w:rFonts w:ascii="Arial" w:hAnsi="Arial" w:cs="Arial"/>
                      <w:sz w:val="20"/>
                      <w:szCs w:val="20"/>
                    </w:rPr>
                    <w:t xml:space="preserve">kot nacionalni izvršilni organ (NEB), odgovoren za izvrševanje Uredbe (ES) št. 1371/2007 o pravicah in obveznostih potnikov v železniškem prometu. Ustanovljen je bil z določilom zakonodajnega odloka. Po začetku veljavnosti nove Uredbe (EU) 2021/782 </w:t>
                  </w:r>
                  <w:r w:rsidR="005744DD">
                    <w:rPr>
                      <w:rFonts w:ascii="Arial" w:hAnsi="Arial" w:cs="Arial"/>
                      <w:sz w:val="20"/>
                      <w:szCs w:val="20"/>
                    </w:rPr>
                    <w:t xml:space="preserve">o pravicah potnikov, </w:t>
                  </w:r>
                  <w:r w:rsidR="005744DD" w:rsidRPr="005744DD">
                    <w:rPr>
                      <w:rFonts w:ascii="Arial" w:hAnsi="Arial" w:cs="Arial"/>
                      <w:sz w:val="20"/>
                      <w:szCs w:val="20"/>
                    </w:rPr>
                    <w:t xml:space="preserve">je bil zakonodajni odlok spremenjen in je poleg potrditve identifikacije </w:t>
                  </w:r>
                  <w:r w:rsidR="005744DD" w:rsidRPr="005744DD">
                    <w:rPr>
                      <w:rFonts w:ascii="Arial" w:hAnsi="Arial" w:cs="Arial"/>
                      <w:sz w:val="20"/>
                      <w:szCs w:val="20"/>
                    </w:rPr>
                    <w:lastRenderedPageBreak/>
                    <w:t>organa kot odgovornega nacionalnega organa, poenostavil regulativni okvir in revidiral režim sankcij, med drugim</w:t>
                  </w:r>
                  <w:r w:rsidR="005744DD">
                    <w:rPr>
                      <w:rFonts w:ascii="Arial" w:hAnsi="Arial" w:cs="Arial"/>
                      <w:sz w:val="20"/>
                      <w:szCs w:val="20"/>
                    </w:rPr>
                    <w:t xml:space="preserve"> je zvišal</w:t>
                  </w:r>
                  <w:r w:rsidR="005744DD" w:rsidRPr="005744DD">
                    <w:rPr>
                      <w:rFonts w:ascii="Arial" w:hAnsi="Arial" w:cs="Arial"/>
                      <w:sz w:val="20"/>
                      <w:szCs w:val="20"/>
                    </w:rPr>
                    <w:t xml:space="preserve"> zneske sankcij. Zlasti pri določanju sankcij za kršitve določb Uredbe zakonodajni odlok organu nalaga naloge izvajanja, spremljanja in preiskav</w:t>
                  </w:r>
                  <w:r w:rsidR="005744DD">
                    <w:rPr>
                      <w:rFonts w:ascii="Arial" w:hAnsi="Arial" w:cs="Arial"/>
                      <w:sz w:val="20"/>
                      <w:szCs w:val="20"/>
                    </w:rPr>
                    <w:t>,</w:t>
                  </w:r>
                  <w:r w:rsidR="005744DD" w:rsidRPr="005744DD">
                    <w:rPr>
                      <w:rFonts w:ascii="Arial" w:hAnsi="Arial" w:cs="Arial"/>
                      <w:sz w:val="20"/>
                      <w:szCs w:val="20"/>
                    </w:rPr>
                    <w:t xml:space="preserve"> ugotavljanja dejstev o storitvah iz Uredbe; pridobivanja informacij in dokumentacije od železniških podjetij, upravljavcev postaj, upravljavcev infrastrukture, prodajalcev vozovnic, organizatorjev potovanj in vseh drugih zainteresiranih ali vpletenih strank, ter izvajanja preverjanj in inšpekcijskih pregledov; odreditve prenehanja ravnanja, ki krši Uredbo in po potrebi odreditve ustreznih sanacijskih ukrepov. Pri izvajanju teh pooblastil lahko organ natančneje pridobi informacije in dokumentacijo od železniških podjetij, upravljavcev postaj, upravljavcev infrastrukture, prodajalcev vozovnic, organizatorjev potovanj in vseh drugih zainteresiranih ali vpletenih strank ter lahko izvaja revizije in inšpekcijske preglede. Določeno je, da je organ kot nacionalni izvršilni organ</w:t>
                  </w:r>
                  <w:r w:rsidR="005744DD">
                    <w:rPr>
                      <w:rFonts w:ascii="Arial" w:hAnsi="Arial" w:cs="Arial"/>
                      <w:sz w:val="20"/>
                      <w:szCs w:val="20"/>
                    </w:rPr>
                    <w:t>,</w:t>
                  </w:r>
                  <w:r w:rsidR="005744DD" w:rsidRPr="005744DD">
                    <w:rPr>
                      <w:rFonts w:ascii="Arial" w:hAnsi="Arial" w:cs="Arial"/>
                      <w:sz w:val="20"/>
                      <w:szCs w:val="20"/>
                    </w:rPr>
                    <w:t xml:space="preserve"> odgovoren za preverjanje spoštovanja pravic potnikov in za naložitev sankcij podjetju. </w:t>
                  </w:r>
                  <w:r w:rsidR="005744DD">
                    <w:rPr>
                      <w:rFonts w:ascii="Arial" w:hAnsi="Arial" w:cs="Arial"/>
                      <w:sz w:val="20"/>
                      <w:szCs w:val="20"/>
                    </w:rPr>
                    <w:t>O</w:t>
                  </w:r>
                  <w:r w:rsidR="005744DD" w:rsidRPr="005744DD">
                    <w:rPr>
                      <w:rFonts w:ascii="Arial" w:hAnsi="Arial" w:cs="Arial"/>
                      <w:sz w:val="20"/>
                      <w:szCs w:val="20"/>
                    </w:rPr>
                    <w:t xml:space="preserve">rgan </w:t>
                  </w:r>
                  <w:r w:rsidR="005744DD">
                    <w:rPr>
                      <w:rFonts w:ascii="Arial" w:hAnsi="Arial" w:cs="Arial"/>
                      <w:sz w:val="20"/>
                      <w:szCs w:val="20"/>
                    </w:rPr>
                    <w:t xml:space="preserve">ima tudi </w:t>
                  </w:r>
                  <w:r w:rsidR="005744DD" w:rsidRPr="005744DD">
                    <w:rPr>
                      <w:rFonts w:ascii="Arial" w:hAnsi="Arial" w:cs="Arial"/>
                      <w:sz w:val="20"/>
                      <w:szCs w:val="20"/>
                    </w:rPr>
                    <w:t xml:space="preserve">pooblastilo, da ureja metode za izvensodno reševanje sporov med gospodarskimi subjekti, ki upravljajo prometna omrežja, infrastrukturo in storitve, ter uporabniki ali potrošniki z enostavnimi in </w:t>
                  </w:r>
                  <w:r w:rsidR="005744DD">
                    <w:rPr>
                      <w:rFonts w:ascii="Arial" w:hAnsi="Arial" w:cs="Arial"/>
                      <w:sz w:val="20"/>
                      <w:szCs w:val="20"/>
                    </w:rPr>
                    <w:t>cenejšimi</w:t>
                  </w:r>
                  <w:r w:rsidR="005744DD" w:rsidRPr="005744DD">
                    <w:rPr>
                      <w:rFonts w:ascii="Arial" w:hAnsi="Arial" w:cs="Arial"/>
                      <w:sz w:val="20"/>
                      <w:szCs w:val="20"/>
                    </w:rPr>
                    <w:t xml:space="preserve"> postopki</w:t>
                  </w:r>
                  <w:r w:rsidR="005744DD">
                    <w:rPr>
                      <w:rFonts w:ascii="Arial" w:hAnsi="Arial" w:cs="Arial"/>
                      <w:sz w:val="20"/>
                      <w:szCs w:val="20"/>
                    </w:rPr>
                    <w:t>.</w:t>
                  </w:r>
                </w:p>
                <w:p w14:paraId="18E2977E" w14:textId="00406F3F" w:rsidR="00007EF9" w:rsidRPr="00F60010" w:rsidRDefault="00007EF9" w:rsidP="005744DD">
                  <w:pPr>
                    <w:overflowPunct w:val="0"/>
                    <w:autoSpaceDE w:val="0"/>
                    <w:autoSpaceDN w:val="0"/>
                    <w:adjustRightInd w:val="0"/>
                    <w:spacing w:after="0" w:line="260" w:lineRule="exact"/>
                    <w:jc w:val="both"/>
                    <w:textAlignment w:val="baseline"/>
                    <w:rPr>
                      <w:rFonts w:ascii="Arial" w:hAnsi="Arial" w:cs="Arial"/>
                      <w:sz w:val="20"/>
                      <w:szCs w:val="20"/>
                    </w:rPr>
                  </w:pPr>
                </w:p>
                <w:bookmarkEnd w:id="2"/>
                <w:p w14:paraId="47DA69E1" w14:textId="621E66E3" w:rsidR="00290C58" w:rsidRPr="00A946D9" w:rsidRDefault="00007EF9" w:rsidP="005744DD">
                  <w:pPr>
                    <w:overflowPunct w:val="0"/>
                    <w:autoSpaceDE w:val="0"/>
                    <w:autoSpaceDN w:val="0"/>
                    <w:adjustRightInd w:val="0"/>
                    <w:spacing w:after="0" w:line="260" w:lineRule="exact"/>
                    <w:jc w:val="both"/>
                    <w:textAlignment w:val="baseline"/>
                    <w:rPr>
                      <w:rFonts w:ascii="Arial" w:hAnsi="Arial" w:cs="Arial"/>
                      <w:sz w:val="20"/>
                      <w:szCs w:val="20"/>
                    </w:rPr>
                  </w:pPr>
                  <w:r w:rsidRPr="00CD1D85">
                    <w:rPr>
                      <w:rFonts w:ascii="Arial" w:hAnsi="Arial" w:cs="Arial"/>
                      <w:b/>
                      <w:sz w:val="20"/>
                      <w:szCs w:val="20"/>
                    </w:rPr>
                    <w:t>Madžarska</w:t>
                  </w:r>
                  <w:r w:rsidRPr="00CD1D85">
                    <w:rPr>
                      <w:rFonts w:ascii="Arial" w:hAnsi="Arial" w:cs="Arial"/>
                      <w:sz w:val="20"/>
                      <w:szCs w:val="20"/>
                    </w:rPr>
                    <w:t xml:space="preserve"> ima samostojni regulatorni železniški organ - </w:t>
                  </w:r>
                  <w:proofErr w:type="spellStart"/>
                  <w:r w:rsidRPr="00CD1D85">
                    <w:rPr>
                      <w:rFonts w:ascii="Arial" w:hAnsi="Arial" w:cs="Arial"/>
                      <w:sz w:val="20"/>
                      <w:szCs w:val="20"/>
                    </w:rPr>
                    <w:t>Ministry</w:t>
                  </w:r>
                  <w:proofErr w:type="spellEnd"/>
                  <w:r w:rsidRPr="00CD1D85">
                    <w:rPr>
                      <w:rFonts w:ascii="Arial" w:hAnsi="Arial" w:cs="Arial"/>
                      <w:sz w:val="20"/>
                      <w:szCs w:val="20"/>
                    </w:rPr>
                    <w:t xml:space="preserve"> </w:t>
                  </w:r>
                  <w:proofErr w:type="spellStart"/>
                  <w:r w:rsidRPr="00CD1D85">
                    <w:rPr>
                      <w:rFonts w:ascii="Arial" w:hAnsi="Arial" w:cs="Arial"/>
                      <w:sz w:val="20"/>
                      <w:szCs w:val="20"/>
                    </w:rPr>
                    <w:t>of</w:t>
                  </w:r>
                  <w:proofErr w:type="spellEnd"/>
                  <w:r w:rsidRPr="00CD1D85">
                    <w:rPr>
                      <w:rFonts w:ascii="Arial" w:hAnsi="Arial" w:cs="Arial"/>
                      <w:sz w:val="20"/>
                      <w:szCs w:val="20"/>
                    </w:rPr>
                    <w:t xml:space="preserve"> </w:t>
                  </w:r>
                  <w:proofErr w:type="spellStart"/>
                  <w:r w:rsidRPr="00CD1D85">
                    <w:rPr>
                      <w:rFonts w:ascii="Arial" w:hAnsi="Arial" w:cs="Arial"/>
                      <w:sz w:val="20"/>
                      <w:szCs w:val="20"/>
                    </w:rPr>
                    <w:t>Technology</w:t>
                  </w:r>
                  <w:proofErr w:type="spellEnd"/>
                  <w:r w:rsidRPr="00CD1D85">
                    <w:rPr>
                      <w:rFonts w:ascii="Arial" w:hAnsi="Arial" w:cs="Arial"/>
                      <w:sz w:val="20"/>
                      <w:szCs w:val="20"/>
                    </w:rPr>
                    <w:t xml:space="preserve"> </w:t>
                  </w:r>
                  <w:proofErr w:type="spellStart"/>
                  <w:r w:rsidRPr="00CD1D85">
                    <w:rPr>
                      <w:rFonts w:ascii="Arial" w:hAnsi="Arial" w:cs="Arial"/>
                      <w:sz w:val="20"/>
                      <w:szCs w:val="20"/>
                    </w:rPr>
                    <w:t>and</w:t>
                  </w:r>
                  <w:proofErr w:type="spellEnd"/>
                  <w:r w:rsidRPr="00CD1D85">
                    <w:rPr>
                      <w:rFonts w:ascii="Arial" w:hAnsi="Arial" w:cs="Arial"/>
                      <w:sz w:val="20"/>
                      <w:szCs w:val="20"/>
                    </w:rPr>
                    <w:t xml:space="preserve"> </w:t>
                  </w:r>
                  <w:proofErr w:type="spellStart"/>
                  <w:r w:rsidRPr="00CD1D85">
                    <w:rPr>
                      <w:rFonts w:ascii="Arial" w:hAnsi="Arial" w:cs="Arial"/>
                      <w:sz w:val="20"/>
                      <w:szCs w:val="20"/>
                    </w:rPr>
                    <w:t>Industry</w:t>
                  </w:r>
                  <w:proofErr w:type="spellEnd"/>
                  <w:r w:rsidRPr="00CD1D85">
                    <w:rPr>
                      <w:rFonts w:ascii="Arial" w:hAnsi="Arial" w:cs="Arial"/>
                      <w:sz w:val="20"/>
                      <w:szCs w:val="20"/>
                    </w:rPr>
                    <w:t xml:space="preserve"> - </w:t>
                  </w:r>
                  <w:proofErr w:type="spellStart"/>
                  <w:r w:rsidRPr="00CD1D85">
                    <w:rPr>
                      <w:rFonts w:ascii="Arial" w:hAnsi="Arial" w:cs="Arial"/>
                      <w:sz w:val="20"/>
                      <w:szCs w:val="20"/>
                    </w:rPr>
                    <w:t>Rail</w:t>
                  </w:r>
                  <w:proofErr w:type="spellEnd"/>
                  <w:r w:rsidRPr="00CD1D85">
                    <w:rPr>
                      <w:rFonts w:ascii="Arial" w:hAnsi="Arial" w:cs="Arial"/>
                      <w:sz w:val="20"/>
                      <w:szCs w:val="20"/>
                    </w:rPr>
                    <w:t xml:space="preserve"> </w:t>
                  </w:r>
                  <w:proofErr w:type="spellStart"/>
                  <w:r w:rsidRPr="00CD1D85">
                    <w:rPr>
                      <w:rFonts w:ascii="Arial" w:hAnsi="Arial" w:cs="Arial"/>
                      <w:sz w:val="20"/>
                      <w:szCs w:val="20"/>
                    </w:rPr>
                    <w:t>Regulatory</w:t>
                  </w:r>
                  <w:proofErr w:type="spellEnd"/>
                  <w:r w:rsidRPr="00CD1D85">
                    <w:rPr>
                      <w:rFonts w:ascii="Arial" w:hAnsi="Arial" w:cs="Arial"/>
                      <w:sz w:val="20"/>
                      <w:szCs w:val="20"/>
                    </w:rPr>
                    <w:t xml:space="preserve"> </w:t>
                  </w:r>
                  <w:proofErr w:type="spellStart"/>
                  <w:r w:rsidRPr="00CD1D85">
                    <w:rPr>
                      <w:rFonts w:ascii="Arial" w:hAnsi="Arial" w:cs="Arial"/>
                      <w:sz w:val="20"/>
                      <w:szCs w:val="20"/>
                    </w:rPr>
                    <w:t>Body</w:t>
                  </w:r>
                  <w:proofErr w:type="spellEnd"/>
                  <w:r w:rsidR="001A3FAD">
                    <w:rPr>
                      <w:rFonts w:ascii="Arial" w:hAnsi="Arial" w:cs="Arial"/>
                      <w:sz w:val="20"/>
                      <w:szCs w:val="20"/>
                    </w:rPr>
                    <w:t xml:space="preserve">. </w:t>
                  </w:r>
                  <w:r w:rsidR="00BE677B">
                    <w:rPr>
                      <w:rFonts w:ascii="Arial" w:hAnsi="Arial" w:cs="Arial"/>
                      <w:sz w:val="20"/>
                      <w:szCs w:val="20"/>
                    </w:rPr>
                    <w:t xml:space="preserve">Neodvisni organ za regulacijo železnic je </w:t>
                  </w:r>
                  <w:r w:rsidR="00A946D9">
                    <w:rPr>
                      <w:rFonts w:ascii="Arial" w:hAnsi="Arial" w:cs="Arial"/>
                      <w:sz w:val="20"/>
                      <w:szCs w:val="20"/>
                    </w:rPr>
                    <w:t>bi</w:t>
                  </w:r>
                  <w:r w:rsidR="00BE677B">
                    <w:rPr>
                      <w:rFonts w:ascii="Arial" w:hAnsi="Arial" w:cs="Arial"/>
                      <w:sz w:val="20"/>
                      <w:szCs w:val="20"/>
                    </w:rPr>
                    <w:t>l ustanovljen leta 2006 (Madžarski železniški urad)</w:t>
                  </w:r>
                  <w:r w:rsidR="00A946D9">
                    <w:rPr>
                      <w:rFonts w:ascii="Arial" w:hAnsi="Arial" w:cs="Arial"/>
                      <w:sz w:val="20"/>
                      <w:szCs w:val="20"/>
                    </w:rPr>
                    <w:t>, ki ga je imenovala vlada.</w:t>
                  </w:r>
                  <w:r w:rsidR="00BE677B">
                    <w:rPr>
                      <w:rFonts w:ascii="Arial" w:hAnsi="Arial" w:cs="Arial"/>
                      <w:sz w:val="20"/>
                      <w:szCs w:val="20"/>
                    </w:rPr>
                    <w:t xml:space="preserve"> Leta 2008 je bil vključen v Nacionalni prometni organ.</w:t>
                  </w:r>
                  <w:r w:rsidR="00A946D9">
                    <w:rPr>
                      <w:rFonts w:ascii="Arial" w:hAnsi="Arial" w:cs="Arial"/>
                      <w:sz w:val="20"/>
                      <w:szCs w:val="20"/>
                    </w:rPr>
                    <w:t xml:space="preserve"> Temeljne naloge organa so licenciranje, izvajanje nadzora in monitoring, </w:t>
                  </w:r>
                  <w:r w:rsidR="00A946D9" w:rsidRPr="00A946D9">
                    <w:rPr>
                      <w:rFonts w:ascii="Arial" w:hAnsi="Arial" w:cs="Arial"/>
                      <w:sz w:val="20"/>
                      <w:szCs w:val="20"/>
                    </w:rPr>
                    <w:t>nadzor trga in zagotavljanje zaščite pravic potnikov, v okviru katere spremljajo izvajanje uredbe o pravicah potnikov, reševanja pritožb zaradi zamud in vračil</w:t>
                  </w:r>
                  <w:r w:rsidR="005744DD">
                    <w:rPr>
                      <w:rFonts w:ascii="Arial" w:hAnsi="Arial" w:cs="Arial"/>
                      <w:sz w:val="20"/>
                      <w:szCs w:val="20"/>
                    </w:rPr>
                    <w:t>.</w:t>
                  </w:r>
                  <w:r w:rsidR="00A946D9" w:rsidRPr="00A946D9">
                    <w:rPr>
                      <w:rFonts w:ascii="Arial" w:hAnsi="Arial" w:cs="Arial"/>
                      <w:sz w:val="20"/>
                      <w:szCs w:val="20"/>
                    </w:rPr>
                    <w:t xml:space="preserve"> </w:t>
                  </w:r>
                  <w:r w:rsidR="00BE677B" w:rsidRPr="00A946D9">
                    <w:rPr>
                      <w:rFonts w:ascii="Arial" w:hAnsi="Arial" w:cs="Arial"/>
                      <w:sz w:val="20"/>
                      <w:szCs w:val="20"/>
                    </w:rPr>
                    <w:t>Regulativna in varnostna vprašanja se obravnavajo v posameznem o</w:t>
                  </w:r>
                  <w:r w:rsidR="00A536AB" w:rsidRPr="00A946D9">
                    <w:rPr>
                      <w:rFonts w:ascii="Arial" w:hAnsi="Arial" w:cs="Arial"/>
                      <w:sz w:val="20"/>
                      <w:szCs w:val="20"/>
                    </w:rPr>
                    <w:t>ddelku</w:t>
                  </w:r>
                  <w:r w:rsidR="00BE677B" w:rsidRPr="00A946D9">
                    <w:rPr>
                      <w:rFonts w:ascii="Arial" w:hAnsi="Arial" w:cs="Arial"/>
                      <w:sz w:val="20"/>
                      <w:szCs w:val="20"/>
                    </w:rPr>
                    <w:t xml:space="preserve">, neodvisno drug od drugega: </w:t>
                  </w:r>
                  <w:r w:rsidR="00A536AB" w:rsidRPr="00A946D9">
                    <w:rPr>
                      <w:rFonts w:ascii="Arial" w:hAnsi="Arial" w:cs="Arial"/>
                      <w:sz w:val="20"/>
                      <w:szCs w:val="20"/>
                    </w:rPr>
                    <w:t>Oddelek za železniško regulacijo, Oddelke za železniške postopke in Oddelke za ceste in železnice</w:t>
                  </w:r>
                  <w:r w:rsidR="00A946D9" w:rsidRPr="00A946D9">
                    <w:rPr>
                      <w:rFonts w:ascii="Arial" w:hAnsi="Arial" w:cs="Arial"/>
                      <w:sz w:val="20"/>
                      <w:szCs w:val="20"/>
                    </w:rPr>
                    <w:t>.</w:t>
                  </w:r>
                  <w:r w:rsidR="005744DD">
                    <w:rPr>
                      <w:rFonts w:ascii="Arial" w:hAnsi="Arial" w:cs="Arial"/>
                      <w:sz w:val="20"/>
                      <w:szCs w:val="20"/>
                    </w:rPr>
                    <w:t xml:space="preserve"> V okviru svoje dejavnosti regulat</w:t>
                  </w:r>
                  <w:r w:rsidR="00F82B1C">
                    <w:rPr>
                      <w:rFonts w:ascii="Arial" w:hAnsi="Arial" w:cs="Arial"/>
                      <w:sz w:val="20"/>
                      <w:szCs w:val="20"/>
                    </w:rPr>
                    <w:t>orni</w:t>
                  </w:r>
                  <w:r w:rsidR="005744DD">
                    <w:rPr>
                      <w:rFonts w:ascii="Arial" w:hAnsi="Arial" w:cs="Arial"/>
                      <w:sz w:val="20"/>
                      <w:szCs w:val="20"/>
                    </w:rPr>
                    <w:t xml:space="preserve"> organ spremlja in analizira skladnost z uredbo o pravicah potnikov, z zakonom iz leta 2012, vladnimi odloki</w:t>
                  </w:r>
                  <w:r w:rsidR="00F82B1C">
                    <w:rPr>
                      <w:rFonts w:ascii="Arial" w:hAnsi="Arial" w:cs="Arial"/>
                      <w:sz w:val="20"/>
                      <w:szCs w:val="20"/>
                    </w:rPr>
                    <w:t>,</w:t>
                  </w:r>
                  <w:r w:rsidR="005744DD">
                    <w:rPr>
                      <w:rFonts w:ascii="Arial" w:hAnsi="Arial" w:cs="Arial"/>
                      <w:sz w:val="20"/>
                      <w:szCs w:val="20"/>
                    </w:rPr>
                    <w:t xml:space="preserve"> pravilih železniškega potniškega prometa in Splošnimi pogoji poslovanja železniških podjetij in organizatorjev prometa. </w:t>
                  </w:r>
                  <w:r w:rsidR="00A946D9" w:rsidRPr="00A946D9">
                    <w:rPr>
                      <w:rFonts w:ascii="Arial" w:hAnsi="Arial" w:cs="Arial"/>
                      <w:sz w:val="20"/>
                      <w:szCs w:val="20"/>
                    </w:rPr>
                    <w:t xml:space="preserve"> </w:t>
                  </w:r>
                </w:p>
                <w:p w14:paraId="6794C66A" w14:textId="77777777" w:rsidR="00290C58" w:rsidRPr="00CD1D85" w:rsidRDefault="00290C58" w:rsidP="007A14CF">
                  <w:pPr>
                    <w:overflowPunct w:val="0"/>
                    <w:autoSpaceDE w:val="0"/>
                    <w:autoSpaceDN w:val="0"/>
                    <w:adjustRightInd w:val="0"/>
                    <w:spacing w:after="0" w:line="260" w:lineRule="exact"/>
                    <w:jc w:val="both"/>
                    <w:textAlignment w:val="baseline"/>
                    <w:rPr>
                      <w:rFonts w:ascii="Arial" w:hAnsi="Arial" w:cs="Arial"/>
                      <w:b/>
                      <w:sz w:val="20"/>
                      <w:szCs w:val="20"/>
                    </w:rPr>
                  </w:pPr>
                </w:p>
                <w:p w14:paraId="518CCB9D" w14:textId="77777777" w:rsidR="00007EF9" w:rsidRPr="00CD1D85" w:rsidRDefault="00007EF9" w:rsidP="007A14CF">
                  <w:pPr>
                    <w:overflowPunct w:val="0"/>
                    <w:autoSpaceDE w:val="0"/>
                    <w:autoSpaceDN w:val="0"/>
                    <w:adjustRightInd w:val="0"/>
                    <w:spacing w:after="0" w:line="260" w:lineRule="exact"/>
                    <w:jc w:val="both"/>
                    <w:textAlignment w:val="baseline"/>
                    <w:rPr>
                      <w:rFonts w:ascii="Arial" w:hAnsi="Arial" w:cs="Arial"/>
                      <w:sz w:val="20"/>
                      <w:szCs w:val="20"/>
                    </w:rPr>
                  </w:pPr>
                  <w:r w:rsidRPr="00CD1D85">
                    <w:rPr>
                      <w:rFonts w:ascii="Arial" w:hAnsi="Arial" w:cs="Arial"/>
                      <w:b/>
                      <w:sz w:val="20"/>
                      <w:szCs w:val="20"/>
                    </w:rPr>
                    <w:t>Grčija</w:t>
                  </w:r>
                  <w:r w:rsidRPr="00CD1D85">
                    <w:rPr>
                      <w:rFonts w:ascii="Arial" w:hAnsi="Arial" w:cs="Arial"/>
                      <w:sz w:val="20"/>
                      <w:szCs w:val="20"/>
                    </w:rPr>
                    <w:t xml:space="preserve"> ima podobno urejeno kot Madžarska in Republika Slovenija; </w:t>
                  </w:r>
                  <w:proofErr w:type="spellStart"/>
                  <w:r w:rsidRPr="00CD1D85">
                    <w:rPr>
                      <w:rFonts w:ascii="Arial" w:hAnsi="Arial" w:cs="Arial"/>
                      <w:sz w:val="20"/>
                      <w:szCs w:val="20"/>
                    </w:rPr>
                    <w:t>Ρυθμιστική</w:t>
                  </w:r>
                  <w:proofErr w:type="spellEnd"/>
                  <w:r w:rsidRPr="00CD1D85">
                    <w:rPr>
                      <w:rFonts w:ascii="Arial" w:hAnsi="Arial" w:cs="Arial"/>
                      <w:sz w:val="20"/>
                      <w:szCs w:val="20"/>
                    </w:rPr>
                    <w:t xml:space="preserve"> </w:t>
                  </w:r>
                  <w:proofErr w:type="spellStart"/>
                  <w:r w:rsidRPr="00CD1D85">
                    <w:rPr>
                      <w:rFonts w:ascii="Arial" w:hAnsi="Arial" w:cs="Arial"/>
                      <w:sz w:val="20"/>
                      <w:szCs w:val="20"/>
                    </w:rPr>
                    <w:t>Αρχή</w:t>
                  </w:r>
                  <w:proofErr w:type="spellEnd"/>
                  <w:r w:rsidRPr="00CD1D85">
                    <w:rPr>
                      <w:rFonts w:ascii="Arial" w:hAnsi="Arial" w:cs="Arial"/>
                      <w:sz w:val="20"/>
                      <w:szCs w:val="20"/>
                    </w:rPr>
                    <w:t xml:space="preserve"> </w:t>
                  </w:r>
                  <w:proofErr w:type="spellStart"/>
                  <w:r w:rsidRPr="00CD1D85">
                    <w:rPr>
                      <w:rFonts w:ascii="Arial" w:hAnsi="Arial" w:cs="Arial"/>
                      <w:sz w:val="20"/>
                      <w:szCs w:val="20"/>
                    </w:rPr>
                    <w:t>Σιδηροδρόμων</w:t>
                  </w:r>
                  <w:proofErr w:type="spellEnd"/>
                  <w:r w:rsidRPr="00CD1D85">
                    <w:rPr>
                      <w:rFonts w:ascii="Arial" w:hAnsi="Arial" w:cs="Arial"/>
                      <w:sz w:val="20"/>
                      <w:szCs w:val="20"/>
                    </w:rPr>
                    <w:t xml:space="preserve"> (</w:t>
                  </w:r>
                  <w:proofErr w:type="spellStart"/>
                  <w:r w:rsidRPr="00CD1D85">
                    <w:rPr>
                      <w:rFonts w:ascii="Arial" w:hAnsi="Arial" w:cs="Arial"/>
                      <w:sz w:val="20"/>
                      <w:szCs w:val="20"/>
                    </w:rPr>
                    <w:t>Regulatory</w:t>
                  </w:r>
                  <w:proofErr w:type="spellEnd"/>
                  <w:r w:rsidRPr="00CD1D85">
                    <w:rPr>
                      <w:rFonts w:ascii="Arial" w:hAnsi="Arial" w:cs="Arial"/>
                      <w:sz w:val="20"/>
                      <w:szCs w:val="20"/>
                    </w:rPr>
                    <w:t xml:space="preserve"> </w:t>
                  </w:r>
                  <w:proofErr w:type="spellStart"/>
                  <w:r w:rsidRPr="00CD1D85">
                    <w:rPr>
                      <w:rFonts w:ascii="Arial" w:hAnsi="Arial" w:cs="Arial"/>
                      <w:sz w:val="20"/>
                      <w:szCs w:val="20"/>
                    </w:rPr>
                    <w:t>Authority</w:t>
                  </w:r>
                  <w:proofErr w:type="spellEnd"/>
                  <w:r w:rsidRPr="00CD1D85">
                    <w:rPr>
                      <w:rFonts w:ascii="Arial" w:hAnsi="Arial" w:cs="Arial"/>
                      <w:sz w:val="20"/>
                      <w:szCs w:val="20"/>
                    </w:rPr>
                    <w:t xml:space="preserve"> </w:t>
                  </w:r>
                  <w:proofErr w:type="spellStart"/>
                  <w:r w:rsidRPr="00CD1D85">
                    <w:rPr>
                      <w:rFonts w:ascii="Arial" w:hAnsi="Arial" w:cs="Arial"/>
                      <w:sz w:val="20"/>
                      <w:szCs w:val="20"/>
                    </w:rPr>
                    <w:t>for</w:t>
                  </w:r>
                  <w:proofErr w:type="spellEnd"/>
                  <w:r w:rsidRPr="00CD1D85">
                    <w:rPr>
                      <w:rFonts w:ascii="Arial" w:hAnsi="Arial" w:cs="Arial"/>
                      <w:sz w:val="20"/>
                      <w:szCs w:val="20"/>
                    </w:rPr>
                    <w:t xml:space="preserve"> </w:t>
                  </w:r>
                  <w:proofErr w:type="spellStart"/>
                  <w:r w:rsidRPr="00CD1D85">
                    <w:rPr>
                      <w:rFonts w:ascii="Arial" w:hAnsi="Arial" w:cs="Arial"/>
                      <w:sz w:val="20"/>
                      <w:szCs w:val="20"/>
                    </w:rPr>
                    <w:t>Railways</w:t>
                  </w:r>
                  <w:proofErr w:type="spellEnd"/>
                  <w:r w:rsidRPr="00CD1D85">
                    <w:rPr>
                      <w:rFonts w:ascii="Arial" w:hAnsi="Arial" w:cs="Arial"/>
                      <w:sz w:val="20"/>
                      <w:szCs w:val="20"/>
                    </w:rPr>
                    <w:t>).</w:t>
                  </w:r>
                </w:p>
                <w:p w14:paraId="216C3096" w14:textId="77777777" w:rsidR="00007EF9" w:rsidRPr="00CD1D85" w:rsidRDefault="00007EF9" w:rsidP="007A14CF">
                  <w:pPr>
                    <w:overflowPunct w:val="0"/>
                    <w:autoSpaceDE w:val="0"/>
                    <w:autoSpaceDN w:val="0"/>
                    <w:adjustRightInd w:val="0"/>
                    <w:spacing w:after="0" w:line="260" w:lineRule="exact"/>
                    <w:jc w:val="both"/>
                    <w:textAlignment w:val="baseline"/>
                    <w:rPr>
                      <w:rFonts w:ascii="Arial" w:hAnsi="Arial" w:cs="Arial"/>
                      <w:sz w:val="20"/>
                      <w:szCs w:val="20"/>
                    </w:rPr>
                  </w:pPr>
                </w:p>
                <w:p w14:paraId="4E90A935" w14:textId="77777777" w:rsidR="00007EF9" w:rsidRPr="00CD1D85" w:rsidRDefault="00007EF9" w:rsidP="007A14CF">
                  <w:pPr>
                    <w:overflowPunct w:val="0"/>
                    <w:autoSpaceDE w:val="0"/>
                    <w:autoSpaceDN w:val="0"/>
                    <w:adjustRightInd w:val="0"/>
                    <w:spacing w:after="0" w:line="260" w:lineRule="exact"/>
                    <w:jc w:val="both"/>
                    <w:textAlignment w:val="baseline"/>
                    <w:rPr>
                      <w:rFonts w:ascii="Arial" w:hAnsi="Arial" w:cs="Arial"/>
                      <w:sz w:val="20"/>
                      <w:szCs w:val="20"/>
                    </w:rPr>
                  </w:pPr>
                  <w:r w:rsidRPr="00CD1D85">
                    <w:rPr>
                      <w:rFonts w:ascii="Arial" w:hAnsi="Arial" w:cs="Arial"/>
                      <w:sz w:val="20"/>
                      <w:szCs w:val="20"/>
                    </w:rPr>
                    <w:t xml:space="preserve">V nekaterih državah članicah opravljajo te naloge organi za zaščito potrošnikov posebne železniške agencije, npr. </w:t>
                  </w:r>
                  <w:r w:rsidRPr="00CD1D85">
                    <w:rPr>
                      <w:rFonts w:ascii="Arial" w:hAnsi="Arial" w:cs="Arial"/>
                      <w:b/>
                      <w:sz w:val="20"/>
                      <w:szCs w:val="20"/>
                    </w:rPr>
                    <w:t>Latvija</w:t>
                  </w:r>
                  <w:r w:rsidRPr="00CD1D85">
                    <w:rPr>
                      <w:rFonts w:ascii="Arial" w:hAnsi="Arial" w:cs="Arial"/>
                      <w:sz w:val="20"/>
                      <w:szCs w:val="20"/>
                    </w:rPr>
                    <w:t xml:space="preserve"> (</w:t>
                  </w:r>
                  <w:proofErr w:type="spellStart"/>
                  <w:r w:rsidRPr="00CD1D85">
                    <w:rPr>
                      <w:rFonts w:ascii="Arial" w:hAnsi="Arial" w:cs="Arial"/>
                      <w:sz w:val="20"/>
                      <w:szCs w:val="20"/>
                    </w:rPr>
                    <w:t>Domestic</w:t>
                  </w:r>
                  <w:proofErr w:type="spellEnd"/>
                  <w:r w:rsidRPr="00CD1D85">
                    <w:rPr>
                      <w:rFonts w:ascii="Arial" w:hAnsi="Arial" w:cs="Arial"/>
                      <w:sz w:val="20"/>
                      <w:szCs w:val="20"/>
                    </w:rPr>
                    <w:t xml:space="preserve"> </w:t>
                  </w:r>
                  <w:proofErr w:type="spellStart"/>
                  <w:r w:rsidRPr="00CD1D85">
                    <w:rPr>
                      <w:rFonts w:ascii="Arial" w:hAnsi="Arial" w:cs="Arial"/>
                      <w:sz w:val="20"/>
                      <w:szCs w:val="20"/>
                    </w:rPr>
                    <w:t>rail</w:t>
                  </w:r>
                  <w:proofErr w:type="spellEnd"/>
                  <w:r w:rsidRPr="00CD1D85">
                    <w:rPr>
                      <w:rFonts w:ascii="Arial" w:hAnsi="Arial" w:cs="Arial"/>
                      <w:sz w:val="20"/>
                      <w:szCs w:val="20"/>
                    </w:rPr>
                    <w:t xml:space="preserve"> </w:t>
                  </w:r>
                  <w:proofErr w:type="spellStart"/>
                  <w:r w:rsidRPr="00CD1D85">
                    <w:rPr>
                      <w:rFonts w:ascii="Arial" w:hAnsi="Arial" w:cs="Arial"/>
                      <w:sz w:val="20"/>
                      <w:szCs w:val="20"/>
                    </w:rPr>
                    <w:t>passenger</w:t>
                  </w:r>
                  <w:proofErr w:type="spellEnd"/>
                  <w:r w:rsidRPr="00CD1D85">
                    <w:rPr>
                      <w:rFonts w:ascii="Arial" w:hAnsi="Arial" w:cs="Arial"/>
                      <w:sz w:val="20"/>
                      <w:szCs w:val="20"/>
                    </w:rPr>
                    <w:t xml:space="preserve"> transport: </w:t>
                  </w:r>
                  <w:proofErr w:type="spellStart"/>
                  <w:r w:rsidRPr="00CD1D85">
                    <w:rPr>
                      <w:rFonts w:ascii="Arial" w:hAnsi="Arial" w:cs="Arial"/>
                      <w:sz w:val="20"/>
                      <w:szCs w:val="20"/>
                    </w:rPr>
                    <w:t>Autotransporta</w:t>
                  </w:r>
                  <w:proofErr w:type="spellEnd"/>
                  <w:r w:rsidRPr="00CD1D85">
                    <w:rPr>
                      <w:rFonts w:ascii="Arial" w:hAnsi="Arial" w:cs="Arial"/>
                      <w:sz w:val="20"/>
                      <w:szCs w:val="20"/>
                    </w:rPr>
                    <w:t xml:space="preserve"> Direkcija (</w:t>
                  </w:r>
                  <w:proofErr w:type="spellStart"/>
                  <w:r w:rsidRPr="00CD1D85">
                    <w:rPr>
                      <w:rFonts w:ascii="Arial" w:hAnsi="Arial" w:cs="Arial"/>
                      <w:sz w:val="20"/>
                      <w:szCs w:val="20"/>
                    </w:rPr>
                    <w:t>Road</w:t>
                  </w:r>
                  <w:proofErr w:type="spellEnd"/>
                  <w:r w:rsidRPr="00CD1D85">
                    <w:rPr>
                      <w:rFonts w:ascii="Arial" w:hAnsi="Arial" w:cs="Arial"/>
                      <w:sz w:val="20"/>
                      <w:szCs w:val="20"/>
                    </w:rPr>
                    <w:t xml:space="preserve"> Transport </w:t>
                  </w:r>
                  <w:proofErr w:type="spellStart"/>
                  <w:r w:rsidRPr="00CD1D85">
                    <w:rPr>
                      <w:rFonts w:ascii="Arial" w:hAnsi="Arial" w:cs="Arial"/>
                      <w:sz w:val="20"/>
                      <w:szCs w:val="20"/>
                    </w:rPr>
                    <w:t>Administration</w:t>
                  </w:r>
                  <w:proofErr w:type="spellEnd"/>
                  <w:r w:rsidRPr="00CD1D85">
                    <w:rPr>
                      <w:rFonts w:ascii="Arial" w:hAnsi="Arial" w:cs="Arial"/>
                      <w:sz w:val="20"/>
                      <w:szCs w:val="20"/>
                    </w:rPr>
                    <w:t xml:space="preserve">), </w:t>
                  </w:r>
                  <w:proofErr w:type="spellStart"/>
                  <w:r w:rsidRPr="00CD1D85">
                    <w:rPr>
                      <w:rFonts w:ascii="Arial" w:hAnsi="Arial" w:cs="Arial"/>
                      <w:sz w:val="20"/>
                      <w:szCs w:val="20"/>
                    </w:rPr>
                    <w:t>International</w:t>
                  </w:r>
                  <w:proofErr w:type="spellEnd"/>
                  <w:r w:rsidRPr="00CD1D85">
                    <w:rPr>
                      <w:rFonts w:ascii="Arial" w:hAnsi="Arial" w:cs="Arial"/>
                      <w:sz w:val="20"/>
                      <w:szCs w:val="20"/>
                    </w:rPr>
                    <w:t xml:space="preserve"> </w:t>
                  </w:r>
                  <w:proofErr w:type="spellStart"/>
                  <w:r w:rsidRPr="00CD1D85">
                    <w:rPr>
                      <w:rFonts w:ascii="Arial" w:hAnsi="Arial" w:cs="Arial"/>
                      <w:sz w:val="20"/>
                      <w:szCs w:val="20"/>
                    </w:rPr>
                    <w:t>rail</w:t>
                  </w:r>
                  <w:proofErr w:type="spellEnd"/>
                  <w:r w:rsidRPr="00CD1D85">
                    <w:rPr>
                      <w:rFonts w:ascii="Arial" w:hAnsi="Arial" w:cs="Arial"/>
                      <w:sz w:val="20"/>
                      <w:szCs w:val="20"/>
                    </w:rPr>
                    <w:t xml:space="preserve"> </w:t>
                  </w:r>
                  <w:proofErr w:type="spellStart"/>
                  <w:r w:rsidRPr="00CD1D85">
                    <w:rPr>
                      <w:rFonts w:ascii="Arial" w:hAnsi="Arial" w:cs="Arial"/>
                      <w:sz w:val="20"/>
                      <w:szCs w:val="20"/>
                    </w:rPr>
                    <w:t>passenger</w:t>
                  </w:r>
                  <w:proofErr w:type="spellEnd"/>
                  <w:r w:rsidRPr="00CD1D85">
                    <w:rPr>
                      <w:rFonts w:ascii="Arial" w:hAnsi="Arial" w:cs="Arial"/>
                      <w:sz w:val="20"/>
                      <w:szCs w:val="20"/>
                    </w:rPr>
                    <w:t xml:space="preserve"> transport: </w:t>
                  </w:r>
                  <w:proofErr w:type="spellStart"/>
                  <w:r w:rsidRPr="00CD1D85">
                    <w:rPr>
                      <w:rFonts w:ascii="Arial" w:hAnsi="Arial" w:cs="Arial"/>
                      <w:sz w:val="20"/>
                      <w:szCs w:val="20"/>
                    </w:rPr>
                    <w:t>State</w:t>
                  </w:r>
                  <w:proofErr w:type="spellEnd"/>
                  <w:r w:rsidRPr="00CD1D85">
                    <w:rPr>
                      <w:rFonts w:ascii="Arial" w:hAnsi="Arial" w:cs="Arial"/>
                      <w:sz w:val="20"/>
                      <w:szCs w:val="20"/>
                    </w:rPr>
                    <w:t xml:space="preserve"> </w:t>
                  </w:r>
                  <w:proofErr w:type="spellStart"/>
                  <w:r w:rsidRPr="00CD1D85">
                    <w:rPr>
                      <w:rFonts w:ascii="Arial" w:hAnsi="Arial" w:cs="Arial"/>
                      <w:sz w:val="20"/>
                      <w:szCs w:val="20"/>
                    </w:rPr>
                    <w:t>Railway</w:t>
                  </w:r>
                  <w:proofErr w:type="spellEnd"/>
                  <w:r w:rsidRPr="00CD1D85">
                    <w:rPr>
                      <w:rFonts w:ascii="Arial" w:hAnsi="Arial" w:cs="Arial"/>
                      <w:sz w:val="20"/>
                      <w:szCs w:val="20"/>
                    </w:rPr>
                    <w:t xml:space="preserve"> </w:t>
                  </w:r>
                  <w:proofErr w:type="spellStart"/>
                  <w:r w:rsidRPr="00CD1D85">
                    <w:rPr>
                      <w:rFonts w:ascii="Arial" w:hAnsi="Arial" w:cs="Arial"/>
                      <w:sz w:val="20"/>
                      <w:szCs w:val="20"/>
                    </w:rPr>
                    <w:t>Administration</w:t>
                  </w:r>
                  <w:proofErr w:type="spellEnd"/>
                  <w:r w:rsidRPr="00CD1D85">
                    <w:rPr>
                      <w:rFonts w:ascii="Arial" w:hAnsi="Arial" w:cs="Arial"/>
                      <w:sz w:val="20"/>
                      <w:szCs w:val="20"/>
                    </w:rPr>
                    <w:t xml:space="preserve"> </w:t>
                  </w:r>
                  <w:proofErr w:type="spellStart"/>
                  <w:r w:rsidRPr="00CD1D85">
                    <w:rPr>
                      <w:rFonts w:ascii="Arial" w:hAnsi="Arial" w:cs="Arial"/>
                      <w:sz w:val="20"/>
                      <w:szCs w:val="20"/>
                    </w:rPr>
                    <w:t>Republic</w:t>
                  </w:r>
                  <w:proofErr w:type="spellEnd"/>
                  <w:r w:rsidRPr="00CD1D85">
                    <w:rPr>
                      <w:rFonts w:ascii="Arial" w:hAnsi="Arial" w:cs="Arial"/>
                      <w:sz w:val="20"/>
                      <w:szCs w:val="20"/>
                    </w:rPr>
                    <w:t xml:space="preserve"> </w:t>
                  </w:r>
                  <w:proofErr w:type="spellStart"/>
                  <w:r w:rsidRPr="00CD1D85">
                    <w:rPr>
                      <w:rFonts w:ascii="Arial" w:hAnsi="Arial" w:cs="Arial"/>
                      <w:sz w:val="20"/>
                      <w:szCs w:val="20"/>
                    </w:rPr>
                    <w:t>of</w:t>
                  </w:r>
                  <w:proofErr w:type="spellEnd"/>
                  <w:r w:rsidRPr="00CD1D85">
                    <w:rPr>
                      <w:rFonts w:ascii="Arial" w:hAnsi="Arial" w:cs="Arial"/>
                      <w:sz w:val="20"/>
                      <w:szCs w:val="20"/>
                    </w:rPr>
                    <w:t xml:space="preserve"> </w:t>
                  </w:r>
                  <w:proofErr w:type="spellStart"/>
                  <w:r w:rsidRPr="00CD1D85">
                    <w:rPr>
                      <w:rFonts w:ascii="Arial" w:hAnsi="Arial" w:cs="Arial"/>
                      <w:sz w:val="20"/>
                      <w:szCs w:val="20"/>
                    </w:rPr>
                    <w:t>Latvia</w:t>
                  </w:r>
                  <w:proofErr w:type="spellEnd"/>
                  <w:r w:rsidRPr="00CD1D85">
                    <w:rPr>
                      <w:rFonts w:ascii="Arial" w:hAnsi="Arial" w:cs="Arial"/>
                      <w:sz w:val="20"/>
                      <w:szCs w:val="20"/>
                    </w:rPr>
                    <w:t>).</w:t>
                  </w:r>
                </w:p>
                <w:p w14:paraId="1EB8315E" w14:textId="77777777" w:rsidR="00007EF9" w:rsidRPr="00CD1D85" w:rsidRDefault="00007EF9" w:rsidP="00007EF9">
                  <w:pPr>
                    <w:overflowPunct w:val="0"/>
                    <w:autoSpaceDE w:val="0"/>
                    <w:autoSpaceDN w:val="0"/>
                    <w:adjustRightInd w:val="0"/>
                    <w:spacing w:after="0" w:line="260" w:lineRule="exact"/>
                    <w:jc w:val="both"/>
                    <w:textAlignment w:val="baseline"/>
                    <w:rPr>
                      <w:rFonts w:ascii="Arial" w:hAnsi="Arial" w:cs="Arial"/>
                      <w:sz w:val="20"/>
                      <w:szCs w:val="20"/>
                    </w:rPr>
                  </w:pPr>
                </w:p>
              </w:tc>
            </w:tr>
            <w:tr w:rsidR="00D3074E" w:rsidRPr="00CD1D85" w14:paraId="0FBB8791" w14:textId="77777777" w:rsidTr="00FE0E92">
              <w:tc>
                <w:tcPr>
                  <w:tcW w:w="9498" w:type="dxa"/>
                </w:tcPr>
                <w:p w14:paraId="1C890FDD" w14:textId="77777777" w:rsidR="00CF144A" w:rsidRDefault="00CF144A" w:rsidP="00EC4BE6">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51323F84" w14:textId="77777777" w:rsidR="00D3074E" w:rsidRPr="00CD1D85" w:rsidRDefault="00D3074E" w:rsidP="00EC4BE6">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CD1D85">
                    <w:rPr>
                      <w:rFonts w:ascii="Arial" w:eastAsia="Times New Roman" w:hAnsi="Arial" w:cs="Arial"/>
                      <w:b/>
                      <w:sz w:val="20"/>
                      <w:szCs w:val="20"/>
                      <w:lang w:eastAsia="sl-SI"/>
                    </w:rPr>
                    <w:t>6. PRESOJA POSLEDIC, KI JIH BO IMEL</w:t>
                  </w:r>
                  <w:r w:rsidR="00763394" w:rsidRPr="00CD1D85">
                    <w:rPr>
                      <w:rFonts w:ascii="Arial" w:eastAsia="Times New Roman" w:hAnsi="Arial" w:cs="Arial"/>
                      <w:b/>
                      <w:sz w:val="20"/>
                      <w:szCs w:val="20"/>
                      <w:lang w:eastAsia="sl-SI"/>
                    </w:rPr>
                    <w:t>O SPREJETJE</w:t>
                  </w:r>
                  <w:r w:rsidRPr="00CD1D85">
                    <w:rPr>
                      <w:rFonts w:ascii="Arial" w:eastAsia="Times New Roman" w:hAnsi="Arial" w:cs="Arial"/>
                      <w:b/>
                      <w:sz w:val="20"/>
                      <w:szCs w:val="20"/>
                      <w:lang w:eastAsia="sl-SI"/>
                    </w:rPr>
                    <w:t xml:space="preserve"> ZAKONA</w:t>
                  </w:r>
                </w:p>
              </w:tc>
            </w:tr>
            <w:tr w:rsidR="00D3074E" w:rsidRPr="00CD1D85" w14:paraId="66F88614" w14:textId="77777777" w:rsidTr="00FE0E92">
              <w:tc>
                <w:tcPr>
                  <w:tcW w:w="9498" w:type="dxa"/>
                </w:tcPr>
                <w:p w14:paraId="284C8CA2" w14:textId="77777777" w:rsidR="00CF144A" w:rsidRDefault="00CF144A" w:rsidP="00EC4BE6">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1BBBFD38" w14:textId="77777777" w:rsidR="00D3074E" w:rsidRPr="00CD1D85" w:rsidRDefault="00D3074E" w:rsidP="00EC4BE6">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CD1D85">
                    <w:rPr>
                      <w:rFonts w:ascii="Arial" w:eastAsia="Times New Roman" w:hAnsi="Arial" w:cs="Arial"/>
                      <w:b/>
                      <w:sz w:val="20"/>
                      <w:szCs w:val="20"/>
                      <w:lang w:eastAsia="sl-SI"/>
                    </w:rPr>
                    <w:t xml:space="preserve">6.1 Presoja administrativnih posledic </w:t>
                  </w:r>
                </w:p>
                <w:p w14:paraId="15EE0312" w14:textId="77777777" w:rsidR="00D3074E" w:rsidRPr="00CD1D85" w:rsidRDefault="00D3074E" w:rsidP="00EC4BE6">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CD1D85">
                    <w:rPr>
                      <w:rFonts w:ascii="Arial" w:eastAsia="Times New Roman" w:hAnsi="Arial" w:cs="Arial"/>
                      <w:sz w:val="20"/>
                      <w:szCs w:val="20"/>
                      <w:lang w:eastAsia="sl-SI"/>
                    </w:rPr>
                    <w:t xml:space="preserve">a) </w:t>
                  </w:r>
                  <w:r w:rsidR="0021565D" w:rsidRPr="00CD1D85">
                    <w:rPr>
                      <w:rFonts w:ascii="Arial" w:eastAsia="Times New Roman" w:hAnsi="Arial" w:cs="Arial"/>
                      <w:sz w:val="20"/>
                      <w:szCs w:val="20"/>
                      <w:lang w:eastAsia="sl-SI"/>
                    </w:rPr>
                    <w:t>V</w:t>
                  </w:r>
                  <w:r w:rsidRPr="00CD1D85">
                    <w:rPr>
                      <w:rFonts w:ascii="Arial" w:eastAsia="Times New Roman" w:hAnsi="Arial" w:cs="Arial"/>
                      <w:sz w:val="20"/>
                      <w:szCs w:val="20"/>
                      <w:lang w:eastAsia="sl-SI"/>
                    </w:rPr>
                    <w:t xml:space="preserve"> postopkih oziroma poslovanju javne uprave ali pravosodnih organov: </w:t>
                  </w:r>
                </w:p>
              </w:tc>
            </w:tr>
            <w:tr w:rsidR="00D3074E" w:rsidRPr="00CD1D85" w14:paraId="5004C69C" w14:textId="77777777" w:rsidTr="00FE0E92">
              <w:tc>
                <w:tcPr>
                  <w:tcW w:w="9498" w:type="dxa"/>
                </w:tcPr>
                <w:p w14:paraId="673CA479" w14:textId="0994ECFC" w:rsidR="00DA4AE5" w:rsidRPr="00CD1D85" w:rsidRDefault="000F67C8" w:rsidP="009F7E59">
                  <w:pPr>
                    <w:autoSpaceDE w:val="0"/>
                    <w:autoSpaceDN w:val="0"/>
                    <w:adjustRightInd w:val="0"/>
                    <w:spacing w:after="0" w:line="260" w:lineRule="exact"/>
                    <w:jc w:val="both"/>
                    <w:rPr>
                      <w:rFonts w:ascii="Arial" w:hAnsi="Arial" w:cs="Arial"/>
                      <w:sz w:val="20"/>
                      <w:szCs w:val="20"/>
                      <w:lang w:eastAsia="sl-SI"/>
                    </w:rPr>
                  </w:pPr>
                  <w:r>
                    <w:rPr>
                      <w:rFonts w:ascii="Arial" w:eastAsia="Times New Roman" w:hAnsi="Arial" w:cs="Arial"/>
                      <w:sz w:val="20"/>
                      <w:szCs w:val="20"/>
                      <w:lang w:eastAsia="sl-SI"/>
                    </w:rPr>
                    <w:t xml:space="preserve">Predlog zakona nima posledic v postopkih </w:t>
                  </w:r>
                  <w:r w:rsidRPr="00CD1D85">
                    <w:rPr>
                      <w:rFonts w:ascii="Arial" w:eastAsia="Times New Roman" w:hAnsi="Arial" w:cs="Arial"/>
                      <w:sz w:val="20"/>
                      <w:szCs w:val="20"/>
                      <w:lang w:eastAsia="sl-SI"/>
                    </w:rPr>
                    <w:t>oziroma poslovanju javne uprave ali pravosodnih organov</w:t>
                  </w:r>
                  <w:r>
                    <w:rPr>
                      <w:rFonts w:ascii="Arial" w:eastAsia="Times New Roman" w:hAnsi="Arial" w:cs="Arial"/>
                      <w:sz w:val="20"/>
                      <w:szCs w:val="20"/>
                      <w:lang w:eastAsia="sl-SI"/>
                    </w:rPr>
                    <w:t>.</w:t>
                  </w:r>
                </w:p>
                <w:p w14:paraId="1C7EB5CA" w14:textId="77777777" w:rsidR="00D3074E" w:rsidRPr="00CD1D85" w:rsidRDefault="00D3074E" w:rsidP="00EC4BE6">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CD1D85">
                    <w:rPr>
                      <w:rFonts w:ascii="Arial" w:hAnsi="Arial" w:cs="Arial"/>
                      <w:sz w:val="20"/>
                      <w:szCs w:val="20"/>
                      <w:lang w:eastAsia="sl-SI"/>
                    </w:rPr>
                    <w:t xml:space="preserve">b) </w:t>
                  </w:r>
                  <w:r w:rsidR="00D07372" w:rsidRPr="00CD1D85">
                    <w:rPr>
                      <w:rFonts w:ascii="Arial" w:hAnsi="Arial" w:cs="Arial"/>
                      <w:sz w:val="20"/>
                      <w:szCs w:val="20"/>
                      <w:lang w:eastAsia="sl-SI"/>
                    </w:rPr>
                    <w:t>P</w:t>
                  </w:r>
                  <w:r w:rsidRPr="00CD1D85">
                    <w:rPr>
                      <w:rFonts w:ascii="Arial" w:hAnsi="Arial" w:cs="Arial"/>
                      <w:sz w:val="20"/>
                      <w:szCs w:val="20"/>
                      <w:lang w:eastAsia="sl-SI"/>
                    </w:rPr>
                    <w:t>ri obveznostih strank do javne uprave ali pravosodnih organov:</w:t>
                  </w:r>
                </w:p>
                <w:p w14:paraId="4410B537" w14:textId="0FAD5456" w:rsidR="00D3074E" w:rsidRPr="00CD1D85" w:rsidRDefault="000F67C8" w:rsidP="00EC4BE6">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Pr>
                      <w:rFonts w:ascii="Arial" w:eastAsia="Times New Roman" w:hAnsi="Arial" w:cs="Arial"/>
                      <w:sz w:val="20"/>
                      <w:szCs w:val="20"/>
                      <w:lang w:eastAsia="sl-SI"/>
                    </w:rPr>
                    <w:t>Predlog zakona nima posledic</w:t>
                  </w:r>
                  <w:r w:rsidRPr="00CD1D85">
                    <w:rPr>
                      <w:rFonts w:ascii="Arial" w:hAnsi="Arial" w:cs="Arial"/>
                      <w:sz w:val="20"/>
                      <w:szCs w:val="20"/>
                      <w:lang w:eastAsia="sl-SI"/>
                    </w:rPr>
                    <w:t xml:space="preserve"> </w:t>
                  </w:r>
                  <w:r>
                    <w:rPr>
                      <w:rFonts w:ascii="Arial" w:hAnsi="Arial" w:cs="Arial"/>
                      <w:sz w:val="20"/>
                      <w:szCs w:val="20"/>
                      <w:lang w:eastAsia="sl-SI"/>
                    </w:rPr>
                    <w:t>p</w:t>
                  </w:r>
                  <w:r w:rsidRPr="00CD1D85">
                    <w:rPr>
                      <w:rFonts w:ascii="Arial" w:hAnsi="Arial" w:cs="Arial"/>
                      <w:sz w:val="20"/>
                      <w:szCs w:val="20"/>
                      <w:lang w:eastAsia="sl-SI"/>
                    </w:rPr>
                    <w:t>ri obveznostih strank do javne uprave ali pravosodnih organov</w:t>
                  </w:r>
                  <w:r>
                    <w:rPr>
                      <w:rFonts w:ascii="Arial" w:hAnsi="Arial" w:cs="Arial"/>
                      <w:sz w:val="20"/>
                      <w:szCs w:val="20"/>
                      <w:lang w:eastAsia="sl-SI"/>
                    </w:rPr>
                    <w:t>.</w:t>
                  </w:r>
                </w:p>
              </w:tc>
            </w:tr>
            <w:tr w:rsidR="00D3074E" w:rsidRPr="00CD1D85" w14:paraId="6F8D5053" w14:textId="77777777" w:rsidTr="00FE0E92">
              <w:tc>
                <w:tcPr>
                  <w:tcW w:w="9498" w:type="dxa"/>
                </w:tcPr>
                <w:p w14:paraId="62444163" w14:textId="77777777" w:rsidR="00D3074E" w:rsidRPr="00CD1D85" w:rsidRDefault="00D3074E" w:rsidP="00EC4BE6">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CD1D85">
                    <w:rPr>
                      <w:rFonts w:ascii="Arial" w:eastAsia="Times New Roman" w:hAnsi="Arial" w:cs="Arial"/>
                      <w:b/>
                      <w:sz w:val="20"/>
                      <w:szCs w:val="20"/>
                      <w:lang w:eastAsia="sl-SI"/>
                    </w:rPr>
                    <w:t>6.2 Presoja posledic za okolje, vključno s prostorskimi in varstvenimi vidiki, in sicer za</w:t>
                  </w:r>
                  <w:r w:rsidRPr="00CD1D85">
                    <w:rPr>
                      <w:rFonts w:ascii="Arial" w:eastAsia="Times New Roman" w:hAnsi="Arial" w:cs="Arial"/>
                      <w:sz w:val="20"/>
                      <w:szCs w:val="20"/>
                      <w:lang w:eastAsia="sl-SI"/>
                    </w:rPr>
                    <w:t>:</w:t>
                  </w:r>
                </w:p>
              </w:tc>
            </w:tr>
            <w:tr w:rsidR="00D3074E" w:rsidRPr="00CD1D85" w14:paraId="5019618D" w14:textId="77777777" w:rsidTr="00FE0E92">
              <w:tc>
                <w:tcPr>
                  <w:tcW w:w="9498" w:type="dxa"/>
                </w:tcPr>
                <w:p w14:paraId="1B4F666F" w14:textId="365EE3FF" w:rsidR="00D3074E" w:rsidRPr="00CD1D85" w:rsidRDefault="000F67C8" w:rsidP="00EC4BE6">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Pr>
                      <w:rFonts w:ascii="Arial" w:hAnsi="Arial" w:cs="Arial"/>
                      <w:sz w:val="20"/>
                      <w:szCs w:val="20"/>
                      <w:lang w:eastAsia="sl-SI"/>
                    </w:rPr>
                    <w:t xml:space="preserve">Predlog zakona nima posledic </w:t>
                  </w:r>
                  <w:r w:rsidRPr="000F67C8">
                    <w:rPr>
                      <w:rFonts w:ascii="Arial" w:eastAsia="Times New Roman" w:hAnsi="Arial" w:cs="Arial"/>
                      <w:bCs/>
                      <w:sz w:val="20"/>
                      <w:szCs w:val="20"/>
                      <w:lang w:eastAsia="sl-SI"/>
                    </w:rPr>
                    <w:t>za okolje, vključno s prostorskimi in varstvenimi vidiki</w:t>
                  </w:r>
                  <w:r w:rsidR="009830AC">
                    <w:rPr>
                      <w:rFonts w:ascii="Arial" w:eastAsia="Times New Roman" w:hAnsi="Arial" w:cs="Arial"/>
                      <w:bCs/>
                      <w:sz w:val="20"/>
                      <w:szCs w:val="20"/>
                      <w:lang w:eastAsia="sl-SI"/>
                    </w:rPr>
                    <w:t>.</w:t>
                  </w:r>
                </w:p>
              </w:tc>
            </w:tr>
            <w:tr w:rsidR="00D3074E" w:rsidRPr="00CD1D85" w14:paraId="0324D91D" w14:textId="77777777" w:rsidTr="00FE0E92">
              <w:tc>
                <w:tcPr>
                  <w:tcW w:w="9498" w:type="dxa"/>
                </w:tcPr>
                <w:p w14:paraId="78C04505" w14:textId="77777777" w:rsidR="00D3074E" w:rsidRPr="00CD1D85" w:rsidRDefault="00D3074E" w:rsidP="00EC4BE6">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CD1D85">
                    <w:rPr>
                      <w:rFonts w:ascii="Arial" w:eastAsia="Times New Roman" w:hAnsi="Arial" w:cs="Arial"/>
                      <w:b/>
                      <w:sz w:val="20"/>
                      <w:szCs w:val="20"/>
                      <w:lang w:eastAsia="sl-SI"/>
                    </w:rPr>
                    <w:t>6.3 Presoja posledic za gospodarstvo, in sicer za:</w:t>
                  </w:r>
                </w:p>
              </w:tc>
            </w:tr>
            <w:tr w:rsidR="00D3074E" w:rsidRPr="00CD1D85" w14:paraId="0D7FE6DE" w14:textId="77777777" w:rsidTr="00FE0E92">
              <w:tc>
                <w:tcPr>
                  <w:tcW w:w="9498" w:type="dxa"/>
                </w:tcPr>
                <w:p w14:paraId="37A9F099" w14:textId="67015AA8" w:rsidR="00975DBC" w:rsidRPr="00CD1D85" w:rsidRDefault="000F67C8" w:rsidP="00EC4BE6">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Pr>
                      <w:rFonts w:ascii="Arial" w:hAnsi="Arial" w:cs="Arial"/>
                      <w:sz w:val="20"/>
                      <w:szCs w:val="20"/>
                      <w:lang w:eastAsia="sl-SI"/>
                    </w:rPr>
                    <w:t>Predlog zakona nima posledic za gospodarstvo.</w:t>
                  </w:r>
                </w:p>
              </w:tc>
            </w:tr>
            <w:tr w:rsidR="00D3074E" w:rsidRPr="00CD1D85" w14:paraId="6F359B21" w14:textId="77777777" w:rsidTr="00FE0E92">
              <w:tc>
                <w:tcPr>
                  <w:tcW w:w="9498" w:type="dxa"/>
                </w:tcPr>
                <w:p w14:paraId="7EC88F7D" w14:textId="77777777" w:rsidR="00D3074E" w:rsidRPr="00CD1D85" w:rsidRDefault="00D3074E" w:rsidP="00EC4BE6">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CD1D85">
                    <w:rPr>
                      <w:rFonts w:ascii="Arial" w:eastAsia="Times New Roman" w:hAnsi="Arial" w:cs="Arial"/>
                      <w:b/>
                      <w:sz w:val="20"/>
                      <w:szCs w:val="20"/>
                      <w:lang w:eastAsia="sl-SI"/>
                    </w:rPr>
                    <w:t>6.4 Presoja posledic za socialno področje, in sicer za:</w:t>
                  </w:r>
                </w:p>
              </w:tc>
            </w:tr>
            <w:tr w:rsidR="00D3074E" w:rsidRPr="00CD1D85" w14:paraId="2186E385" w14:textId="77777777" w:rsidTr="00FE0E92">
              <w:tc>
                <w:tcPr>
                  <w:tcW w:w="9498" w:type="dxa"/>
                </w:tcPr>
                <w:p w14:paraId="768D3067" w14:textId="660EF95B" w:rsidR="00D3074E" w:rsidRPr="00CD1D85" w:rsidRDefault="000F67C8" w:rsidP="00EC4BE6">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Pr>
                      <w:rFonts w:ascii="Arial" w:hAnsi="Arial" w:cs="Arial"/>
                      <w:sz w:val="20"/>
                      <w:szCs w:val="20"/>
                      <w:lang w:eastAsia="sl-SI"/>
                    </w:rPr>
                    <w:t>Predlog zakona nima posledic za socialno področje.</w:t>
                  </w:r>
                </w:p>
              </w:tc>
            </w:tr>
            <w:tr w:rsidR="00D3074E" w:rsidRPr="00CD1D85" w14:paraId="3A578624" w14:textId="77777777" w:rsidTr="00FE0E92">
              <w:tc>
                <w:tcPr>
                  <w:tcW w:w="9498" w:type="dxa"/>
                </w:tcPr>
                <w:p w14:paraId="4ED321C8" w14:textId="77777777" w:rsidR="00D3074E" w:rsidRPr="00CD1D85" w:rsidRDefault="00D3074E" w:rsidP="00EC4BE6">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CD1D85">
                    <w:rPr>
                      <w:rFonts w:ascii="Arial" w:eastAsia="Times New Roman" w:hAnsi="Arial" w:cs="Arial"/>
                      <w:b/>
                      <w:sz w:val="20"/>
                      <w:szCs w:val="20"/>
                      <w:lang w:eastAsia="sl-SI"/>
                    </w:rPr>
                    <w:t>6.5 Presoja posledic za dokumente razvojnega načrtovanja, in sicer za:</w:t>
                  </w:r>
                </w:p>
                <w:p w14:paraId="14C3E5E7" w14:textId="5964DCE3" w:rsidR="00D3074E" w:rsidRPr="00CD1D85" w:rsidRDefault="000F67C8" w:rsidP="00EC4BE6">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hAnsi="Arial" w:cs="Arial"/>
                      <w:sz w:val="20"/>
                      <w:szCs w:val="20"/>
                      <w:lang w:eastAsia="sl-SI"/>
                    </w:rPr>
                    <w:t>Predlog zakona nima posledic za dokumente razvojnega načrtovanja.</w:t>
                  </w:r>
                </w:p>
              </w:tc>
            </w:tr>
            <w:tr w:rsidR="00D3074E" w:rsidRPr="00CD1D85" w14:paraId="31E859B6" w14:textId="77777777" w:rsidTr="00FE0E92">
              <w:tc>
                <w:tcPr>
                  <w:tcW w:w="9498" w:type="dxa"/>
                </w:tcPr>
                <w:p w14:paraId="4AC1E7E6" w14:textId="77777777" w:rsidR="00EC4BE6" w:rsidRPr="00CD1D85" w:rsidRDefault="00D3074E" w:rsidP="00EC4BE6">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CD1D85">
                    <w:rPr>
                      <w:rFonts w:ascii="Arial" w:eastAsia="Times New Roman" w:hAnsi="Arial" w:cs="Arial"/>
                      <w:b/>
                      <w:sz w:val="20"/>
                      <w:szCs w:val="20"/>
                      <w:lang w:eastAsia="sl-SI"/>
                    </w:rPr>
                    <w:t>6.6 Presoja posledic za druga področja</w:t>
                  </w:r>
                </w:p>
                <w:p w14:paraId="0BEA2DB6" w14:textId="30BE5F07" w:rsidR="00EC4BE6" w:rsidRPr="00CD1D85" w:rsidRDefault="000F67C8" w:rsidP="00EC4BE6">
                  <w:pPr>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Pr>
                      <w:rFonts w:ascii="Arial" w:hAnsi="Arial" w:cs="Arial"/>
                      <w:sz w:val="20"/>
                      <w:szCs w:val="20"/>
                      <w:lang w:eastAsia="sl-SI"/>
                    </w:rPr>
                    <w:t>Predlog zakona nima posledic za druga področja.</w:t>
                  </w:r>
                </w:p>
              </w:tc>
            </w:tr>
            <w:tr w:rsidR="00D3074E" w:rsidRPr="00CD1D85" w14:paraId="0DC0E9D5" w14:textId="77777777" w:rsidTr="00FE0E92">
              <w:tc>
                <w:tcPr>
                  <w:tcW w:w="9498" w:type="dxa"/>
                </w:tcPr>
                <w:p w14:paraId="39C6769B" w14:textId="77777777" w:rsidR="00D3074E" w:rsidRPr="00CD1D85" w:rsidRDefault="00D3074E" w:rsidP="00EC4BE6">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CD1D85">
                    <w:rPr>
                      <w:rFonts w:ascii="Arial" w:eastAsia="Times New Roman" w:hAnsi="Arial" w:cs="Arial"/>
                      <w:b/>
                      <w:sz w:val="20"/>
                      <w:szCs w:val="20"/>
                      <w:lang w:eastAsia="sl-SI"/>
                    </w:rPr>
                    <w:t>6.7 Izvajanje sprejetega predpisa:</w:t>
                  </w:r>
                </w:p>
              </w:tc>
            </w:tr>
            <w:tr w:rsidR="00D3074E" w:rsidRPr="00CD1D85" w14:paraId="2CEAD0D9" w14:textId="77777777" w:rsidTr="00FE0E92">
              <w:tc>
                <w:tcPr>
                  <w:tcW w:w="9498" w:type="dxa"/>
                </w:tcPr>
                <w:p w14:paraId="3CD75BD5" w14:textId="77777777" w:rsidR="00281BCE" w:rsidRPr="00CF144A" w:rsidRDefault="00C1343D" w:rsidP="002D301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CD1D85">
                    <w:rPr>
                      <w:rFonts w:ascii="Arial" w:eastAsia="Times New Roman" w:hAnsi="Arial" w:cs="Arial"/>
                      <w:sz w:val="20"/>
                      <w:szCs w:val="20"/>
                      <w:lang w:eastAsia="sl-SI"/>
                    </w:rPr>
                    <w:t>Sprej</w:t>
                  </w:r>
                  <w:r w:rsidR="0065488E" w:rsidRPr="00CD1D85">
                    <w:rPr>
                      <w:rFonts w:ascii="Arial" w:eastAsia="Times New Roman" w:hAnsi="Arial" w:cs="Arial"/>
                      <w:sz w:val="20"/>
                      <w:szCs w:val="20"/>
                      <w:lang w:eastAsia="sl-SI"/>
                    </w:rPr>
                    <w:t>e</w:t>
                  </w:r>
                  <w:r w:rsidR="00C37431" w:rsidRPr="00CD1D85">
                    <w:rPr>
                      <w:rFonts w:ascii="Arial" w:eastAsia="Times New Roman" w:hAnsi="Arial" w:cs="Arial"/>
                      <w:sz w:val="20"/>
                      <w:szCs w:val="20"/>
                      <w:lang w:eastAsia="sl-SI"/>
                    </w:rPr>
                    <w:t>tje</w:t>
                  </w:r>
                  <w:r w:rsidR="00D3074E" w:rsidRPr="00CD1D85">
                    <w:rPr>
                      <w:rFonts w:ascii="Arial" w:eastAsia="Times New Roman" w:hAnsi="Arial" w:cs="Arial"/>
                      <w:sz w:val="20"/>
                      <w:szCs w:val="20"/>
                      <w:lang w:eastAsia="sl-SI"/>
                    </w:rPr>
                    <w:t xml:space="preserve"> Z</w:t>
                  </w:r>
                  <w:r w:rsidR="00281BCE" w:rsidRPr="00CD1D85">
                    <w:rPr>
                      <w:rFonts w:ascii="Arial" w:eastAsia="Times New Roman" w:hAnsi="Arial" w:cs="Arial"/>
                      <w:sz w:val="20"/>
                      <w:szCs w:val="20"/>
                      <w:lang w:eastAsia="sl-SI"/>
                    </w:rPr>
                    <w:t>ZelP</w:t>
                  </w:r>
                  <w:r w:rsidR="00D3074E" w:rsidRPr="00CD1D85">
                    <w:rPr>
                      <w:rFonts w:ascii="Arial" w:eastAsia="Times New Roman" w:hAnsi="Arial" w:cs="Arial"/>
                      <w:sz w:val="20"/>
                      <w:szCs w:val="20"/>
                      <w:lang w:eastAsia="sl-SI"/>
                    </w:rPr>
                    <w:t xml:space="preserve"> bo</w:t>
                  </w:r>
                  <w:r w:rsidRPr="00CD1D85">
                    <w:rPr>
                      <w:rFonts w:ascii="Arial" w:eastAsia="Times New Roman" w:hAnsi="Arial" w:cs="Arial"/>
                      <w:sz w:val="20"/>
                      <w:szCs w:val="20"/>
                      <w:lang w:eastAsia="sl-SI"/>
                    </w:rPr>
                    <w:t>do</w:t>
                  </w:r>
                  <w:r w:rsidR="00D3074E" w:rsidRPr="00CD1D85">
                    <w:rPr>
                      <w:rFonts w:ascii="Arial" w:eastAsia="Times New Roman" w:hAnsi="Arial" w:cs="Arial"/>
                      <w:sz w:val="20"/>
                      <w:szCs w:val="20"/>
                      <w:lang w:eastAsia="sl-SI"/>
                    </w:rPr>
                    <w:t xml:space="preserve"> </w:t>
                  </w:r>
                  <w:r w:rsidRPr="00CD1D85">
                    <w:rPr>
                      <w:rFonts w:ascii="Arial" w:eastAsia="Times New Roman" w:hAnsi="Arial" w:cs="Arial"/>
                      <w:sz w:val="20"/>
                      <w:szCs w:val="20"/>
                      <w:lang w:eastAsia="sl-SI"/>
                    </w:rPr>
                    <w:t>spremljali</w:t>
                  </w:r>
                  <w:r w:rsidR="00D3074E" w:rsidRPr="00CD1D85">
                    <w:rPr>
                      <w:rFonts w:ascii="Arial" w:eastAsia="Times New Roman" w:hAnsi="Arial" w:cs="Arial"/>
                      <w:sz w:val="20"/>
                      <w:szCs w:val="20"/>
                      <w:lang w:eastAsia="sl-SI"/>
                    </w:rPr>
                    <w:t xml:space="preserve"> M</w:t>
                  </w:r>
                  <w:r w:rsidR="002949CC" w:rsidRPr="00CD1D85">
                    <w:rPr>
                      <w:rFonts w:ascii="Arial" w:eastAsia="Times New Roman" w:hAnsi="Arial" w:cs="Arial"/>
                      <w:sz w:val="20"/>
                      <w:szCs w:val="20"/>
                      <w:lang w:eastAsia="sl-SI"/>
                    </w:rPr>
                    <w:t>inistrstvo za infrastruk</w:t>
                  </w:r>
                  <w:r w:rsidR="00CE0C28" w:rsidRPr="00CD1D85">
                    <w:rPr>
                      <w:rFonts w:ascii="Arial" w:eastAsia="Times New Roman" w:hAnsi="Arial" w:cs="Arial"/>
                      <w:sz w:val="20"/>
                      <w:szCs w:val="20"/>
                      <w:lang w:eastAsia="sl-SI"/>
                    </w:rPr>
                    <w:t>turo,</w:t>
                  </w:r>
                  <w:r w:rsidR="002949CC" w:rsidRPr="00CD1D85">
                    <w:rPr>
                      <w:rFonts w:ascii="Arial" w:eastAsia="Times New Roman" w:hAnsi="Arial" w:cs="Arial"/>
                      <w:sz w:val="20"/>
                      <w:szCs w:val="20"/>
                      <w:lang w:eastAsia="sl-SI"/>
                    </w:rPr>
                    <w:t xml:space="preserve"> Javna agencija za železniški promet Republike Slovenije</w:t>
                  </w:r>
                  <w:r w:rsidR="002D3012">
                    <w:rPr>
                      <w:rFonts w:ascii="Arial" w:eastAsia="Times New Roman" w:hAnsi="Arial" w:cs="Arial"/>
                      <w:sz w:val="20"/>
                      <w:szCs w:val="20"/>
                      <w:lang w:eastAsia="sl-SI"/>
                    </w:rPr>
                    <w:t xml:space="preserve">, </w:t>
                  </w:r>
                  <w:r w:rsidR="00CD25BD" w:rsidRPr="00CD1D85">
                    <w:rPr>
                      <w:rFonts w:ascii="Arial" w:eastAsia="Times New Roman" w:hAnsi="Arial" w:cs="Arial"/>
                      <w:sz w:val="20"/>
                      <w:szCs w:val="20"/>
                      <w:lang w:eastAsia="sl-SI"/>
                    </w:rPr>
                    <w:t>Direkcija Republike Slovenije za infrastrukturo</w:t>
                  </w:r>
                  <w:r w:rsidR="002D3012">
                    <w:rPr>
                      <w:rFonts w:ascii="Arial" w:eastAsia="Times New Roman" w:hAnsi="Arial" w:cs="Arial"/>
                      <w:sz w:val="20"/>
                      <w:szCs w:val="20"/>
                      <w:lang w:eastAsia="sl-SI"/>
                    </w:rPr>
                    <w:t xml:space="preserve"> in </w:t>
                  </w:r>
                  <w:r w:rsidR="002D3012" w:rsidRPr="002D3012">
                    <w:rPr>
                      <w:rFonts w:ascii="Arial" w:eastAsia="Times New Roman" w:hAnsi="Arial" w:cs="Arial"/>
                      <w:sz w:val="20"/>
                      <w:szCs w:val="20"/>
                      <w:lang w:eastAsia="sl-SI"/>
                    </w:rPr>
                    <w:t>Agencija za komunikacijska omrežja in storitve Republike Slovenije</w:t>
                  </w:r>
                  <w:r w:rsidR="002D3012">
                    <w:rPr>
                      <w:rFonts w:ascii="Arial" w:eastAsia="Times New Roman" w:hAnsi="Arial" w:cs="Arial"/>
                      <w:sz w:val="20"/>
                      <w:szCs w:val="20"/>
                      <w:lang w:eastAsia="sl-SI"/>
                    </w:rPr>
                    <w:t>.</w:t>
                  </w:r>
                </w:p>
              </w:tc>
            </w:tr>
            <w:tr w:rsidR="00D3074E" w:rsidRPr="00CD1D85" w14:paraId="1FFB6AB6" w14:textId="77777777" w:rsidTr="00BE4679">
              <w:trPr>
                <w:trHeight w:val="74"/>
              </w:trPr>
              <w:tc>
                <w:tcPr>
                  <w:tcW w:w="9498" w:type="dxa"/>
                </w:tcPr>
                <w:p w14:paraId="475ADFD6" w14:textId="77777777" w:rsidR="00D3074E" w:rsidRPr="00CD1D85" w:rsidRDefault="00D3074E" w:rsidP="00EC4BE6">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CD1D85">
                    <w:rPr>
                      <w:rFonts w:ascii="Arial" w:eastAsia="Times New Roman" w:hAnsi="Arial" w:cs="Arial"/>
                      <w:b/>
                      <w:sz w:val="20"/>
                      <w:szCs w:val="20"/>
                      <w:lang w:eastAsia="sl-SI"/>
                    </w:rPr>
                    <w:t>6.8 Druge pomembne okoliščine v zvezi z vprašanji, ki jih ureja predlog zakona</w:t>
                  </w:r>
                </w:p>
                <w:p w14:paraId="0449E7C4" w14:textId="2C20451F" w:rsidR="00D3074E" w:rsidRPr="00A41DE8" w:rsidRDefault="00A41DE8" w:rsidP="00EC4BE6">
                  <w:pPr>
                    <w:suppressAutoHyphens/>
                    <w:overflowPunct w:val="0"/>
                    <w:autoSpaceDE w:val="0"/>
                    <w:autoSpaceDN w:val="0"/>
                    <w:adjustRightInd w:val="0"/>
                    <w:spacing w:after="0" w:line="260" w:lineRule="exact"/>
                    <w:textAlignment w:val="baseline"/>
                    <w:outlineLvl w:val="3"/>
                    <w:rPr>
                      <w:rFonts w:ascii="Arial" w:eastAsia="Times New Roman" w:hAnsi="Arial" w:cs="Arial"/>
                      <w:bCs/>
                      <w:sz w:val="20"/>
                      <w:szCs w:val="20"/>
                      <w:lang w:eastAsia="sl-SI"/>
                    </w:rPr>
                  </w:pPr>
                  <w:r w:rsidRPr="00A41DE8">
                    <w:rPr>
                      <w:rFonts w:ascii="Arial" w:eastAsia="Times New Roman" w:hAnsi="Arial" w:cs="Arial"/>
                      <w:bCs/>
                      <w:sz w:val="20"/>
                      <w:szCs w:val="20"/>
                      <w:lang w:eastAsia="sl-SI"/>
                    </w:rPr>
                    <w:lastRenderedPageBreak/>
                    <w:t>Predlog zakona nima drugih pomembnih okoliščin v zvezi z vprašanj</w:t>
                  </w:r>
                  <w:r w:rsidR="009830AC">
                    <w:rPr>
                      <w:rFonts w:ascii="Arial" w:eastAsia="Times New Roman" w:hAnsi="Arial" w:cs="Arial"/>
                      <w:bCs/>
                      <w:sz w:val="20"/>
                      <w:szCs w:val="20"/>
                      <w:lang w:eastAsia="sl-SI"/>
                    </w:rPr>
                    <w:t>i</w:t>
                  </w:r>
                  <w:r w:rsidRPr="00A41DE8">
                    <w:rPr>
                      <w:rFonts w:ascii="Arial" w:eastAsia="Times New Roman" w:hAnsi="Arial" w:cs="Arial"/>
                      <w:bCs/>
                      <w:sz w:val="20"/>
                      <w:szCs w:val="20"/>
                      <w:lang w:eastAsia="sl-SI"/>
                    </w:rPr>
                    <w:t>, ki jih ureja predlog zakona.</w:t>
                  </w:r>
                </w:p>
                <w:p w14:paraId="224D0792" w14:textId="77777777" w:rsidR="00C506D5" w:rsidRPr="00CD1D85" w:rsidRDefault="00C506D5" w:rsidP="00EC4BE6">
                  <w:pPr>
                    <w:tabs>
                      <w:tab w:val="left" w:pos="0"/>
                    </w:tab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CD1D85">
                    <w:rPr>
                      <w:rFonts w:ascii="Arial" w:eastAsia="Times New Roman" w:hAnsi="Arial" w:cs="Arial"/>
                      <w:b/>
                      <w:sz w:val="20"/>
                      <w:szCs w:val="20"/>
                      <w:lang w:eastAsia="sl-SI"/>
                    </w:rPr>
                    <w:t>6.9. Podatek o zunanjem strokovnjaku oziroma pravni osebi, ki je sodelovala pri pripravi predloga zakona:</w:t>
                  </w:r>
                </w:p>
                <w:p w14:paraId="00283CD1" w14:textId="77777777" w:rsidR="00C506D5" w:rsidRPr="00CD1D85" w:rsidRDefault="00C506D5" w:rsidP="00EC4BE6">
                  <w:pPr>
                    <w:tabs>
                      <w:tab w:val="left" w:pos="0"/>
                    </w:tabs>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CD1D85">
                    <w:rPr>
                      <w:rFonts w:ascii="Arial" w:eastAsia="Times New Roman" w:hAnsi="Arial" w:cs="Arial"/>
                      <w:sz w:val="20"/>
                      <w:szCs w:val="20"/>
                      <w:lang w:eastAsia="sl-SI"/>
                    </w:rPr>
                    <w:t>Pri pripravi predloga zakona ni sodeloval zunanji strokovnjak ali pravna oseba.</w:t>
                  </w:r>
                </w:p>
                <w:p w14:paraId="22B1CA10" w14:textId="77777777" w:rsidR="00CF144A" w:rsidRPr="00CD1D85" w:rsidRDefault="00CF144A" w:rsidP="00EC4BE6">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19A17AC5" w14:textId="77777777" w:rsidR="00D3074E" w:rsidRPr="00CD1D85" w:rsidRDefault="00D3074E" w:rsidP="00EC4BE6">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CD1D85">
                    <w:rPr>
                      <w:rFonts w:ascii="Arial" w:eastAsia="Times New Roman" w:hAnsi="Arial" w:cs="Arial"/>
                      <w:b/>
                      <w:sz w:val="20"/>
                      <w:szCs w:val="20"/>
                      <w:lang w:eastAsia="sl-SI"/>
                    </w:rPr>
                    <w:t>7</w:t>
                  </w:r>
                  <w:r w:rsidR="009211D6" w:rsidRPr="00CD1D85">
                    <w:rPr>
                      <w:rFonts w:ascii="Arial" w:eastAsia="Times New Roman" w:hAnsi="Arial" w:cs="Arial"/>
                      <w:b/>
                      <w:sz w:val="20"/>
                      <w:szCs w:val="20"/>
                      <w:lang w:eastAsia="sl-SI"/>
                    </w:rPr>
                    <w:t>.</w:t>
                  </w:r>
                  <w:r w:rsidRPr="00CD1D85">
                    <w:rPr>
                      <w:rFonts w:ascii="Arial" w:eastAsia="Times New Roman" w:hAnsi="Arial" w:cs="Arial"/>
                      <w:b/>
                      <w:sz w:val="20"/>
                      <w:szCs w:val="20"/>
                      <w:lang w:eastAsia="sl-SI"/>
                    </w:rPr>
                    <w:t xml:space="preserve"> Prikaz sodelovanja javnosti pri pripravi predloga zakona:</w:t>
                  </w:r>
                  <w:r w:rsidR="00C506D5" w:rsidRPr="00CD1D85">
                    <w:rPr>
                      <w:rFonts w:ascii="Arial" w:eastAsia="Times New Roman" w:hAnsi="Arial" w:cs="Arial"/>
                      <w:b/>
                      <w:sz w:val="20"/>
                      <w:szCs w:val="20"/>
                      <w:lang w:eastAsia="sl-SI"/>
                    </w:rPr>
                    <w:t xml:space="preserve"> </w:t>
                  </w:r>
                </w:p>
                <w:p w14:paraId="62EF86D8" w14:textId="045A6C7B" w:rsidR="00C506D5" w:rsidRDefault="00BD05B7" w:rsidP="00BD05B7">
                  <w:pPr>
                    <w:pStyle w:val="rkovnatokazaodstavkom"/>
                    <w:numPr>
                      <w:ilvl w:val="0"/>
                      <w:numId w:val="0"/>
                    </w:numPr>
                    <w:spacing w:line="260" w:lineRule="exact"/>
                    <w:rPr>
                      <w:rFonts w:cs="Arial"/>
                      <w:lang w:eastAsia="sl-SI"/>
                    </w:rPr>
                  </w:pPr>
                  <w:r w:rsidRPr="00CD1D85">
                    <w:rPr>
                      <w:rFonts w:cs="Arial"/>
                      <w:lang w:eastAsia="sl-SI"/>
                    </w:rPr>
                    <w:t>Zakon je bil obj</w:t>
                  </w:r>
                  <w:r w:rsidR="00FA3429" w:rsidRPr="00CD1D85">
                    <w:rPr>
                      <w:rFonts w:cs="Arial"/>
                      <w:lang w:eastAsia="sl-SI"/>
                    </w:rPr>
                    <w:t>avljen na portalu e-demokracij</w:t>
                  </w:r>
                  <w:r w:rsidR="009A3E10">
                    <w:rPr>
                      <w:rFonts w:cs="Arial"/>
                      <w:lang w:eastAsia="sl-SI"/>
                    </w:rPr>
                    <w:t xml:space="preserve">a, s čimer je bilo vključeno sodelovanje javnosti. </w:t>
                  </w:r>
                  <w:r w:rsidR="009A3E10" w:rsidRPr="00820F63">
                    <w:rPr>
                      <w:rFonts w:cs="Arial"/>
                      <w:lang w:eastAsia="sl-SI"/>
                    </w:rPr>
                    <w:t>Zakon je bil objavljen na e-demokraciji</w:t>
                  </w:r>
                  <w:r w:rsidR="00820F63" w:rsidRPr="00820F63">
                    <w:rPr>
                      <w:rFonts w:cs="Arial"/>
                      <w:lang w:eastAsia="sl-SI"/>
                    </w:rPr>
                    <w:t xml:space="preserve"> 27. 3. 2023 – 27. 4. 2023 in 12. 4. - 26. 4. 2024.</w:t>
                  </w:r>
                </w:p>
                <w:p w14:paraId="2436F86B" w14:textId="77777777" w:rsidR="00DD3E1B" w:rsidRDefault="00DD3E1B" w:rsidP="00BD05B7">
                  <w:pPr>
                    <w:pStyle w:val="rkovnatokazaodstavkom"/>
                    <w:numPr>
                      <w:ilvl w:val="0"/>
                      <w:numId w:val="0"/>
                    </w:numPr>
                    <w:spacing w:line="260" w:lineRule="exact"/>
                    <w:rPr>
                      <w:rFonts w:cs="Arial"/>
                      <w:lang w:eastAsia="sl-SI"/>
                    </w:rPr>
                  </w:pPr>
                </w:p>
                <w:p w14:paraId="3893A294" w14:textId="3992130E" w:rsidR="009A3E10" w:rsidRPr="009A3E10" w:rsidRDefault="009A3E10" w:rsidP="009A3E10">
                  <w:pPr>
                    <w:spacing w:after="0" w:line="260" w:lineRule="exact"/>
                    <w:jc w:val="both"/>
                    <w:rPr>
                      <w:rFonts w:ascii="Arial" w:hAnsi="Arial" w:cs="Arial"/>
                      <w:sz w:val="20"/>
                      <w:szCs w:val="20"/>
                    </w:rPr>
                  </w:pPr>
                  <w:r w:rsidRPr="009A3E10">
                    <w:rPr>
                      <w:rFonts w:ascii="Arial" w:eastAsia="Times New Roman" w:hAnsi="Arial" w:cs="Arial"/>
                      <w:iCs/>
                      <w:sz w:val="20"/>
                      <w:szCs w:val="20"/>
                      <w:lang w:eastAsia="sl-SI"/>
                    </w:rPr>
                    <w:t xml:space="preserve">Preko portala e-demokracija </w:t>
                  </w:r>
                  <w:r w:rsidR="00DD3E1B" w:rsidRPr="009A3E10">
                    <w:rPr>
                      <w:rFonts w:ascii="Arial" w:eastAsia="Times New Roman" w:hAnsi="Arial" w:cs="Arial"/>
                      <w:iCs/>
                      <w:sz w:val="20"/>
                      <w:szCs w:val="20"/>
                      <w:lang w:eastAsia="sl-SI"/>
                    </w:rPr>
                    <w:t xml:space="preserve">smo </w:t>
                  </w:r>
                  <w:r w:rsidRPr="009A3E10">
                    <w:rPr>
                      <w:rFonts w:ascii="Arial" w:eastAsia="Times New Roman" w:hAnsi="Arial" w:cs="Arial"/>
                      <w:iCs/>
                      <w:sz w:val="20"/>
                      <w:szCs w:val="20"/>
                      <w:lang w:eastAsia="sl-SI"/>
                    </w:rPr>
                    <w:t xml:space="preserve">prejeli </w:t>
                  </w:r>
                  <w:r w:rsidR="00DD3E1B" w:rsidRPr="009A3E10">
                    <w:rPr>
                      <w:rFonts w:ascii="Arial" w:eastAsia="Times New Roman" w:hAnsi="Arial" w:cs="Arial"/>
                      <w:iCs/>
                      <w:sz w:val="20"/>
                      <w:szCs w:val="20"/>
                      <w:lang w:eastAsia="sl-SI"/>
                    </w:rPr>
                    <w:t>predlog občana glede določenih rokov, naslova zakona in delitve zakona v dva različna predpisa. Občanu je bilo z dopisom odgovorjeno</w:t>
                  </w:r>
                  <w:r w:rsidRPr="009A3E10">
                    <w:rPr>
                      <w:rFonts w:ascii="Arial" w:eastAsia="Times New Roman" w:hAnsi="Arial" w:cs="Arial"/>
                      <w:iCs/>
                      <w:sz w:val="20"/>
                      <w:szCs w:val="20"/>
                      <w:lang w:eastAsia="sl-SI"/>
                    </w:rPr>
                    <w:t xml:space="preserve">, in sicer je bilo glede rokov pojasnjeno, </w:t>
                  </w:r>
                  <w:r w:rsidRPr="009A3E10">
                    <w:rPr>
                      <w:rFonts w:ascii="Arial" w:hAnsi="Arial" w:cs="Arial"/>
                      <w:sz w:val="20"/>
                      <w:szCs w:val="20"/>
                    </w:rPr>
                    <w:t xml:space="preserve">da je bil predlog zakona na e-demokraciji takrat objavljen že drugič, saj je v postopku usklajevanja naknadno prišlo še do določenih sprememb. Glede na to, da je bil predlog takrat objavljen drugič, je bil tudi določen krajši čas za sodelovanje zainteresirane javnosti. V nadaljevanju je bilo še pojasnjeno, da je osnovni razlog za spremembo zakona zagotovitev izvajanja Uredbe (EU) št. 2021/782 o pravicah in obveznostih potnikov v železniškem prometu. Ključna zaveza iz Uredbe (EU) št. 2021/782 je določitev nacionalnega izvršilnega organa, ki bo v Republiki Sloveniji regulatorni organ v okviru Agencije za komunikacijska omrežja in storitve Republike Slovenije. Glede na to, da že veljavni Zakon o železniškem prometu ureja položaj in naloge regulatornega organa, ki sedaj dobi še dodatno nalogo, je to področje tudi zajeto v predlogu spremembe predmetnega zakona. V dopisu je občan še navajal,  da se sprememba nanaša na procese, lastnike procesov, dolžnosti lastnikov procesov itd., zaradi česar bi bilo potrebno predlog zakona ustrezno preoblikovati. </w:t>
                  </w:r>
                  <w:r>
                    <w:rPr>
                      <w:rFonts w:ascii="Arial" w:hAnsi="Arial" w:cs="Arial"/>
                      <w:sz w:val="20"/>
                      <w:szCs w:val="20"/>
                    </w:rPr>
                    <w:t>Pojasnjeno je bilo, da se p</w:t>
                  </w:r>
                  <w:r w:rsidRPr="009A3E10">
                    <w:rPr>
                      <w:rFonts w:ascii="Arial" w:hAnsi="Arial" w:cs="Arial"/>
                      <w:sz w:val="20"/>
                      <w:szCs w:val="20"/>
                    </w:rPr>
                    <w:t>redlagana sprememba, ki je takrat bila še v postopku medresorskega usklajevanja, deloma nanaša na dosedanjega upravljavca, naloge upravljavca, gospodarjenja z objekti javne železniške infrastrukture itd., ki so že sedaj urejene v Zakonu o železniškem prometu, zaradi česar je tudi predlagana sprememba zajeta v Zakonu o železniškem prometu. V primeru dveh ločenih zakonov bi lahko prišlo do drobljenja materije, nepreglednosti pristojnosti enega in drugega subjekta oz. organa, povezanosti določenih nalog, zaradi česar je tudi predlog zakona pripravljen na predlagan način.</w:t>
                  </w:r>
                </w:p>
                <w:p w14:paraId="49D7B0C6" w14:textId="77777777" w:rsidR="00DD3E1B" w:rsidRPr="009A3E10" w:rsidRDefault="00DD3E1B" w:rsidP="009A3E10">
                  <w:pPr>
                    <w:pStyle w:val="rkovnatokazaodstavkom"/>
                    <w:numPr>
                      <w:ilvl w:val="0"/>
                      <w:numId w:val="0"/>
                    </w:numPr>
                    <w:spacing w:line="260" w:lineRule="exact"/>
                    <w:rPr>
                      <w:rFonts w:eastAsia="Times New Roman" w:cs="Arial"/>
                    </w:rPr>
                  </w:pPr>
                </w:p>
                <w:p w14:paraId="1A14FDEA" w14:textId="7A9F4C6F" w:rsidR="002975C9" w:rsidRPr="009A3E10" w:rsidRDefault="002975C9" w:rsidP="009A3E10">
                  <w:pPr>
                    <w:suppressAutoHyphens/>
                    <w:overflowPunct w:val="0"/>
                    <w:autoSpaceDE w:val="0"/>
                    <w:autoSpaceDN w:val="0"/>
                    <w:adjustRightInd w:val="0"/>
                    <w:spacing w:beforeLines="40" w:before="96" w:afterLines="40" w:after="96" w:line="260" w:lineRule="exact"/>
                    <w:jc w:val="both"/>
                    <w:textAlignment w:val="baseline"/>
                    <w:outlineLvl w:val="3"/>
                    <w:rPr>
                      <w:rFonts w:ascii="Arial" w:eastAsia="Times New Roman" w:hAnsi="Arial" w:cs="Arial"/>
                      <w:sz w:val="20"/>
                      <w:szCs w:val="20"/>
                      <w:lang w:eastAsia="sl-SI"/>
                    </w:rPr>
                  </w:pPr>
                  <w:r w:rsidRPr="009A3E10">
                    <w:rPr>
                      <w:rFonts w:ascii="Arial" w:eastAsia="Times New Roman" w:hAnsi="Arial" w:cs="Arial"/>
                      <w:sz w:val="20"/>
                      <w:szCs w:val="20"/>
                      <w:lang w:eastAsia="sl-SI"/>
                    </w:rPr>
                    <w:t xml:space="preserve">Pri pripravi gradiva so sodelovali SŽ, </w:t>
                  </w:r>
                  <w:proofErr w:type="spellStart"/>
                  <w:r w:rsidRPr="009A3E10">
                    <w:rPr>
                      <w:rFonts w:ascii="Arial" w:eastAsia="Times New Roman" w:hAnsi="Arial" w:cs="Arial"/>
                      <w:sz w:val="20"/>
                      <w:szCs w:val="20"/>
                      <w:lang w:eastAsia="sl-SI"/>
                    </w:rPr>
                    <w:t>d.o.o</w:t>
                  </w:r>
                  <w:proofErr w:type="spellEnd"/>
                  <w:r w:rsidRPr="009A3E10">
                    <w:rPr>
                      <w:rFonts w:ascii="Arial" w:eastAsia="Times New Roman" w:hAnsi="Arial" w:cs="Arial"/>
                      <w:sz w:val="20"/>
                      <w:szCs w:val="20"/>
                      <w:lang w:eastAsia="sl-SI"/>
                    </w:rPr>
                    <w:t xml:space="preserve">., SŽ-Infrastruktura, </w:t>
                  </w:r>
                  <w:proofErr w:type="spellStart"/>
                  <w:r w:rsidRPr="009A3E10">
                    <w:rPr>
                      <w:rFonts w:ascii="Arial" w:eastAsia="Times New Roman" w:hAnsi="Arial" w:cs="Arial"/>
                      <w:sz w:val="20"/>
                      <w:szCs w:val="20"/>
                      <w:lang w:eastAsia="sl-SI"/>
                    </w:rPr>
                    <w:t>d.o.o</w:t>
                  </w:r>
                  <w:proofErr w:type="spellEnd"/>
                  <w:r w:rsidRPr="009A3E10">
                    <w:rPr>
                      <w:rFonts w:ascii="Arial" w:eastAsia="Times New Roman" w:hAnsi="Arial" w:cs="Arial"/>
                      <w:sz w:val="20"/>
                      <w:szCs w:val="20"/>
                      <w:lang w:eastAsia="sl-SI"/>
                    </w:rPr>
                    <w:t xml:space="preserve">., </w:t>
                  </w:r>
                  <w:r w:rsidR="00F74D14" w:rsidRPr="009A3E10">
                    <w:rPr>
                      <w:rFonts w:ascii="Arial" w:eastAsia="Times New Roman" w:hAnsi="Arial" w:cs="Arial"/>
                      <w:sz w:val="20"/>
                      <w:szCs w:val="20"/>
                      <w:lang w:eastAsia="sl-SI"/>
                    </w:rPr>
                    <w:t xml:space="preserve">SŽ- Potniški promet, </w:t>
                  </w:r>
                  <w:proofErr w:type="spellStart"/>
                  <w:r w:rsidR="00F74D14" w:rsidRPr="009A3E10">
                    <w:rPr>
                      <w:rFonts w:ascii="Arial" w:eastAsia="Times New Roman" w:hAnsi="Arial" w:cs="Arial"/>
                      <w:sz w:val="20"/>
                      <w:szCs w:val="20"/>
                      <w:lang w:eastAsia="sl-SI"/>
                    </w:rPr>
                    <w:t>d.o.o</w:t>
                  </w:r>
                  <w:proofErr w:type="spellEnd"/>
                  <w:r w:rsidR="00F74D14" w:rsidRPr="009A3E10">
                    <w:rPr>
                      <w:rFonts w:ascii="Arial" w:eastAsia="Times New Roman" w:hAnsi="Arial" w:cs="Arial"/>
                      <w:sz w:val="20"/>
                      <w:szCs w:val="20"/>
                      <w:lang w:eastAsia="sl-SI"/>
                    </w:rPr>
                    <w:t>.,</w:t>
                  </w:r>
                  <w:r w:rsidRPr="009A3E10">
                    <w:rPr>
                      <w:rFonts w:ascii="Arial" w:eastAsia="Times New Roman" w:hAnsi="Arial" w:cs="Arial"/>
                      <w:sz w:val="20"/>
                      <w:szCs w:val="20"/>
                      <w:lang w:eastAsia="sl-SI"/>
                    </w:rPr>
                    <w:t xml:space="preserve"> Agencija za komunikacijska omrežja in storitve Republike Slovenije</w:t>
                  </w:r>
                  <w:r w:rsidR="00EB19DA" w:rsidRPr="009A3E10">
                    <w:rPr>
                      <w:rFonts w:ascii="Arial" w:eastAsia="Times New Roman" w:hAnsi="Arial" w:cs="Arial"/>
                      <w:sz w:val="20"/>
                      <w:szCs w:val="20"/>
                      <w:lang w:eastAsia="sl-SI"/>
                    </w:rPr>
                    <w:t>, Javna agencija za železniški promet RS</w:t>
                  </w:r>
                  <w:r w:rsidR="00B052C2" w:rsidRPr="009A3E10">
                    <w:rPr>
                      <w:rFonts w:ascii="Arial" w:eastAsia="Times New Roman" w:hAnsi="Arial" w:cs="Arial"/>
                      <w:sz w:val="20"/>
                      <w:szCs w:val="20"/>
                      <w:lang w:eastAsia="sl-SI"/>
                    </w:rPr>
                    <w:t>.</w:t>
                  </w:r>
                  <w:r w:rsidR="000C1F3F" w:rsidRPr="009A3E10">
                    <w:rPr>
                      <w:rFonts w:ascii="Arial" w:eastAsia="Times New Roman" w:hAnsi="Arial" w:cs="Arial"/>
                      <w:sz w:val="20"/>
                      <w:szCs w:val="20"/>
                      <w:lang w:eastAsia="sl-SI"/>
                    </w:rPr>
                    <w:t xml:space="preserve"> Gradivo je usklajeno.</w:t>
                  </w:r>
                </w:p>
                <w:p w14:paraId="4EDAFF76" w14:textId="77777777" w:rsidR="00CF144A" w:rsidRPr="00CD1D85" w:rsidRDefault="00CF144A" w:rsidP="00EC4BE6">
                  <w:pPr>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p w14:paraId="42872304" w14:textId="77777777" w:rsidR="009E4B5C" w:rsidRPr="00CD1D85" w:rsidRDefault="009E4B5C" w:rsidP="00EC4BE6">
                  <w:pPr>
                    <w:pStyle w:val="rkovnatokazaodstavkom"/>
                    <w:numPr>
                      <w:ilvl w:val="0"/>
                      <w:numId w:val="0"/>
                    </w:numPr>
                    <w:spacing w:line="260" w:lineRule="exact"/>
                    <w:rPr>
                      <w:rFonts w:cs="Arial"/>
                      <w:b/>
                    </w:rPr>
                  </w:pPr>
                  <w:r w:rsidRPr="00CD1D85">
                    <w:rPr>
                      <w:rFonts w:cs="Arial"/>
                      <w:b/>
                    </w:rPr>
                    <w:t xml:space="preserve">8. PODATEK O ZUNANJEM STROKOVNJAKU </w:t>
                  </w:r>
                  <w:r w:rsidRPr="00CD1D85">
                    <w:rPr>
                      <w:rFonts w:cs="Arial"/>
                      <w:b/>
                      <w:shd w:val="clear" w:color="auto" w:fill="FFFFFF"/>
                    </w:rPr>
                    <w:t>OZIROMA PRAVNI OSEBI, KI JE SODELOVALA PRI PRIPRAVI PREDLOGA ZAKONA</w:t>
                  </w:r>
                  <w:r w:rsidRPr="00CD1D85">
                    <w:rPr>
                      <w:rFonts w:cs="Arial"/>
                      <w:b/>
                    </w:rPr>
                    <w:t>, IN ZNESKU PLAČILA ZA TA NAMEN:</w:t>
                  </w:r>
                </w:p>
                <w:p w14:paraId="55571F6D" w14:textId="77777777" w:rsidR="009E4B5C" w:rsidRPr="00CD1D85" w:rsidRDefault="00733596" w:rsidP="00EC4BE6">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CD1D85">
                    <w:rPr>
                      <w:rFonts w:ascii="Arial" w:eastAsia="Times New Roman" w:hAnsi="Arial" w:cs="Arial"/>
                      <w:sz w:val="20"/>
                      <w:szCs w:val="20"/>
                      <w:lang w:eastAsia="sl-SI"/>
                    </w:rPr>
                    <w:t>Pri pripravi pre</w:t>
                  </w:r>
                  <w:r w:rsidR="000249A8" w:rsidRPr="00CD1D85">
                    <w:rPr>
                      <w:rFonts w:ascii="Arial" w:eastAsia="Times New Roman" w:hAnsi="Arial" w:cs="Arial"/>
                      <w:sz w:val="20"/>
                      <w:szCs w:val="20"/>
                      <w:lang w:eastAsia="sl-SI"/>
                    </w:rPr>
                    <w:t xml:space="preserve">dloga zakona ni sodeloval </w:t>
                  </w:r>
                  <w:r w:rsidRPr="00CD1D85">
                    <w:rPr>
                      <w:rFonts w:ascii="Arial" w:eastAsia="Times New Roman" w:hAnsi="Arial" w:cs="Arial"/>
                      <w:sz w:val="20"/>
                      <w:szCs w:val="20"/>
                      <w:lang w:eastAsia="sl-SI"/>
                    </w:rPr>
                    <w:t>zunanji stroko</w:t>
                  </w:r>
                  <w:r w:rsidR="008A3798" w:rsidRPr="00CD1D85">
                    <w:rPr>
                      <w:rFonts w:ascii="Arial" w:eastAsia="Times New Roman" w:hAnsi="Arial" w:cs="Arial"/>
                      <w:sz w:val="20"/>
                      <w:szCs w:val="20"/>
                      <w:lang w:eastAsia="sl-SI"/>
                    </w:rPr>
                    <w:t xml:space="preserve">vnjak </w:t>
                  </w:r>
                  <w:r w:rsidR="00C37431" w:rsidRPr="00CD1D85">
                    <w:rPr>
                      <w:rFonts w:ascii="Arial" w:eastAsia="Times New Roman" w:hAnsi="Arial" w:cs="Arial"/>
                      <w:sz w:val="20"/>
                      <w:szCs w:val="20"/>
                      <w:lang w:eastAsia="sl-SI"/>
                    </w:rPr>
                    <w:t>ali</w:t>
                  </w:r>
                  <w:r w:rsidR="00B3123F" w:rsidRPr="00CD1D85">
                    <w:rPr>
                      <w:rFonts w:ascii="Arial" w:eastAsia="Times New Roman" w:hAnsi="Arial" w:cs="Arial"/>
                      <w:sz w:val="20"/>
                      <w:szCs w:val="20"/>
                      <w:lang w:eastAsia="sl-SI"/>
                    </w:rPr>
                    <w:t xml:space="preserve"> </w:t>
                  </w:r>
                  <w:r w:rsidR="008A3798" w:rsidRPr="00CD1D85">
                    <w:rPr>
                      <w:rFonts w:ascii="Arial" w:eastAsia="Times New Roman" w:hAnsi="Arial" w:cs="Arial"/>
                      <w:sz w:val="20"/>
                      <w:szCs w:val="20"/>
                      <w:lang w:eastAsia="sl-SI"/>
                    </w:rPr>
                    <w:t>pravna oseba</w:t>
                  </w:r>
                  <w:r w:rsidR="00AC69DB" w:rsidRPr="00CD1D85">
                    <w:rPr>
                      <w:rFonts w:ascii="Arial" w:eastAsia="Times New Roman" w:hAnsi="Arial" w:cs="Arial"/>
                      <w:sz w:val="20"/>
                      <w:szCs w:val="20"/>
                      <w:lang w:eastAsia="sl-SI"/>
                    </w:rPr>
                    <w:t>, zato</w:t>
                  </w:r>
                  <w:r w:rsidRPr="00CD1D85">
                    <w:rPr>
                      <w:rFonts w:ascii="Arial" w:eastAsia="Times New Roman" w:hAnsi="Arial" w:cs="Arial"/>
                      <w:sz w:val="20"/>
                      <w:szCs w:val="20"/>
                      <w:lang w:eastAsia="sl-SI"/>
                    </w:rPr>
                    <w:t xml:space="preserve"> ni bil</w:t>
                  </w:r>
                  <w:r w:rsidR="00C37431" w:rsidRPr="00CD1D85">
                    <w:rPr>
                      <w:rFonts w:ascii="Arial" w:eastAsia="Times New Roman" w:hAnsi="Arial" w:cs="Arial"/>
                      <w:sz w:val="20"/>
                      <w:szCs w:val="20"/>
                      <w:lang w:eastAsia="sl-SI"/>
                    </w:rPr>
                    <w:t>o stroškov za ta namen.</w:t>
                  </w:r>
                </w:p>
                <w:p w14:paraId="0A5D83AC" w14:textId="77777777" w:rsidR="009E4B5C" w:rsidRPr="00CD1D85" w:rsidRDefault="009E4B5C" w:rsidP="00EC4BE6">
                  <w:pPr>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p w14:paraId="4091269D" w14:textId="77777777" w:rsidR="00D3074E" w:rsidRPr="00CD1D85" w:rsidRDefault="009E4B5C" w:rsidP="00EC4BE6">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b/>
                      <w:sz w:val="20"/>
                      <w:szCs w:val="20"/>
                      <w:lang w:eastAsia="sl-SI"/>
                    </w:rPr>
                  </w:pPr>
                  <w:r w:rsidRPr="00CD1D85">
                    <w:rPr>
                      <w:rFonts w:ascii="Arial" w:eastAsia="Times New Roman" w:hAnsi="Arial" w:cs="Arial"/>
                      <w:b/>
                      <w:sz w:val="20"/>
                      <w:szCs w:val="20"/>
                      <w:lang w:eastAsia="sl-SI"/>
                    </w:rPr>
                    <w:t>9</w:t>
                  </w:r>
                  <w:r w:rsidR="00D3074E" w:rsidRPr="00CD1D85">
                    <w:rPr>
                      <w:rFonts w:ascii="Arial" w:eastAsia="Times New Roman" w:hAnsi="Arial" w:cs="Arial"/>
                      <w:b/>
                      <w:sz w:val="20"/>
                      <w:szCs w:val="20"/>
                      <w:lang w:eastAsia="sl-SI"/>
                    </w:rPr>
                    <w:t>. Navedba, kateri predstavniki predlagatelja bodo sodelovali pri delu državnega zbora in delovnih teles</w:t>
                  </w:r>
                </w:p>
                <w:p w14:paraId="1B8339AB" w14:textId="77777777" w:rsidR="002975C9" w:rsidRPr="00CD1D85" w:rsidRDefault="002975C9" w:rsidP="00E92FF1">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CD1D85">
                    <w:rPr>
                      <w:rFonts w:ascii="Arial" w:eastAsia="Times New Roman" w:hAnsi="Arial" w:cs="Arial"/>
                      <w:sz w:val="20"/>
                      <w:szCs w:val="20"/>
                      <w:lang w:eastAsia="sl-SI"/>
                    </w:rPr>
                    <w:t>mag. Alenka Bratušek, ministrica za infrastrukturo,</w:t>
                  </w:r>
                </w:p>
                <w:p w14:paraId="1448066D" w14:textId="77777777" w:rsidR="002975C9" w:rsidRPr="00CD1D85" w:rsidRDefault="002975C9" w:rsidP="00E92FF1">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CD1D85">
                    <w:rPr>
                      <w:rFonts w:ascii="Arial" w:eastAsia="Times New Roman" w:hAnsi="Arial" w:cs="Arial"/>
                      <w:sz w:val="20"/>
                      <w:szCs w:val="20"/>
                      <w:lang w:eastAsia="sl-SI"/>
                    </w:rPr>
                    <w:t xml:space="preserve">mag. Andrej Rajh, državni sekretar, </w:t>
                  </w:r>
                </w:p>
                <w:p w14:paraId="2A2B4B02" w14:textId="77777777" w:rsidR="002975C9" w:rsidRPr="00CD1D85" w:rsidRDefault="002975C9" w:rsidP="00E92FF1">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CD1D85">
                    <w:rPr>
                      <w:rFonts w:ascii="Arial" w:eastAsia="Times New Roman" w:hAnsi="Arial" w:cs="Arial"/>
                      <w:sz w:val="20"/>
                      <w:szCs w:val="20"/>
                      <w:lang w:eastAsia="sl-SI"/>
                    </w:rPr>
                    <w:t xml:space="preserve">Monika Pintar Mesarič, generalna direktorica Direktorata za </w:t>
                  </w:r>
                  <w:r w:rsidR="00B64165" w:rsidRPr="00CD1D85">
                    <w:rPr>
                      <w:rFonts w:ascii="Arial" w:eastAsia="Times New Roman" w:hAnsi="Arial" w:cs="Arial"/>
                      <w:sz w:val="20"/>
                      <w:szCs w:val="20"/>
                      <w:lang w:eastAsia="sl-SI"/>
                    </w:rPr>
                    <w:t>železnice, žičnice in upravljanje prometa</w:t>
                  </w:r>
                  <w:r w:rsidR="004E6ED7">
                    <w:rPr>
                      <w:rFonts w:ascii="Arial" w:eastAsia="Times New Roman" w:hAnsi="Arial" w:cs="Arial"/>
                      <w:sz w:val="20"/>
                      <w:szCs w:val="20"/>
                      <w:lang w:eastAsia="sl-SI"/>
                    </w:rPr>
                    <w:t>,</w:t>
                  </w:r>
                </w:p>
                <w:p w14:paraId="59E9432C" w14:textId="77777777" w:rsidR="002975C9" w:rsidRDefault="002975C9" w:rsidP="00E92FF1">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CD1D85">
                    <w:rPr>
                      <w:rFonts w:ascii="Arial" w:eastAsia="Times New Roman" w:hAnsi="Arial" w:cs="Arial"/>
                      <w:sz w:val="20"/>
                      <w:szCs w:val="20"/>
                      <w:lang w:eastAsia="sl-SI"/>
                    </w:rPr>
                    <w:t>mag. Vlasta Kampoš Jerenec,</w:t>
                  </w:r>
                  <w:r w:rsidR="00C226A5">
                    <w:rPr>
                      <w:rFonts w:ascii="Arial" w:eastAsia="Times New Roman" w:hAnsi="Arial" w:cs="Arial"/>
                      <w:sz w:val="20"/>
                      <w:szCs w:val="20"/>
                      <w:lang w:eastAsia="sl-SI"/>
                    </w:rPr>
                    <w:t xml:space="preserve"> sekretarka, </w:t>
                  </w:r>
                  <w:r w:rsidRPr="00CD1D85">
                    <w:rPr>
                      <w:rFonts w:ascii="Arial" w:eastAsia="Times New Roman" w:hAnsi="Arial" w:cs="Arial"/>
                      <w:sz w:val="20"/>
                      <w:szCs w:val="20"/>
                      <w:lang w:eastAsia="sl-SI"/>
                    </w:rPr>
                    <w:t xml:space="preserve">vodja Sektorja za železnice in žičnice, Direktorat za </w:t>
                  </w:r>
                  <w:r w:rsidR="00B64165" w:rsidRPr="00CD1D85">
                    <w:rPr>
                      <w:rFonts w:ascii="Arial" w:eastAsia="Times New Roman" w:hAnsi="Arial" w:cs="Arial"/>
                      <w:sz w:val="20"/>
                      <w:szCs w:val="20"/>
                      <w:lang w:eastAsia="sl-SI"/>
                    </w:rPr>
                    <w:t>železnice, žičnice in upravljanje prometa</w:t>
                  </w:r>
                  <w:r w:rsidR="004E6ED7">
                    <w:rPr>
                      <w:rFonts w:ascii="Arial" w:eastAsia="Times New Roman" w:hAnsi="Arial" w:cs="Arial"/>
                      <w:sz w:val="20"/>
                      <w:szCs w:val="20"/>
                      <w:lang w:eastAsia="sl-SI"/>
                    </w:rPr>
                    <w:t>,</w:t>
                  </w:r>
                </w:p>
                <w:p w14:paraId="64C2D8B5" w14:textId="77777777" w:rsidR="002975C9" w:rsidRPr="00CD1D85" w:rsidRDefault="002975C9" w:rsidP="00E92FF1">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CD1D85">
                    <w:rPr>
                      <w:rFonts w:ascii="Arial" w:eastAsia="Times New Roman" w:hAnsi="Arial" w:cs="Arial"/>
                      <w:sz w:val="20"/>
                      <w:szCs w:val="20"/>
                      <w:lang w:eastAsia="sl-SI"/>
                    </w:rPr>
                    <w:t xml:space="preserve">Irena Jocif Bošnjak, </w:t>
                  </w:r>
                  <w:r w:rsidR="00C226A5">
                    <w:rPr>
                      <w:rFonts w:ascii="Arial" w:eastAsia="Times New Roman" w:hAnsi="Arial" w:cs="Arial"/>
                      <w:sz w:val="20"/>
                      <w:szCs w:val="20"/>
                      <w:lang w:eastAsia="sl-SI"/>
                    </w:rPr>
                    <w:t xml:space="preserve">sekretarka, </w:t>
                  </w:r>
                  <w:r w:rsidRPr="00CD1D85">
                    <w:rPr>
                      <w:rFonts w:ascii="Arial" w:eastAsia="Times New Roman" w:hAnsi="Arial" w:cs="Arial"/>
                      <w:sz w:val="20"/>
                      <w:szCs w:val="20"/>
                      <w:lang w:eastAsia="sl-SI"/>
                    </w:rPr>
                    <w:t xml:space="preserve">pravna služba, </w:t>
                  </w:r>
                </w:p>
                <w:p w14:paraId="22007CE9" w14:textId="77777777" w:rsidR="002975C9" w:rsidRPr="00CD1D85" w:rsidRDefault="002975C9" w:rsidP="00E92FF1">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CD1D85">
                    <w:rPr>
                      <w:rFonts w:ascii="Arial" w:eastAsia="Times New Roman" w:hAnsi="Arial" w:cs="Arial"/>
                      <w:sz w:val="20"/>
                      <w:szCs w:val="20"/>
                      <w:lang w:eastAsia="sl-SI"/>
                    </w:rPr>
                    <w:t xml:space="preserve">mag. Petra Glažar, sekretarka, </w:t>
                  </w:r>
                  <w:r w:rsidR="00944CB2" w:rsidRPr="00CD1D85">
                    <w:rPr>
                      <w:rFonts w:ascii="Arial" w:eastAsia="Times New Roman" w:hAnsi="Arial" w:cs="Arial"/>
                      <w:sz w:val="20"/>
                      <w:szCs w:val="20"/>
                      <w:lang w:eastAsia="sl-SI"/>
                    </w:rPr>
                    <w:t xml:space="preserve">Sektor za železnice in žičnice, Direktorat za </w:t>
                  </w:r>
                  <w:r w:rsidR="00B64165" w:rsidRPr="00CD1D85">
                    <w:rPr>
                      <w:rFonts w:ascii="Arial" w:eastAsia="Times New Roman" w:hAnsi="Arial" w:cs="Arial"/>
                      <w:sz w:val="20"/>
                      <w:szCs w:val="20"/>
                      <w:lang w:eastAsia="sl-SI"/>
                    </w:rPr>
                    <w:t>železnice, žičnice in upravljanje prometa.</w:t>
                  </w:r>
                </w:p>
                <w:p w14:paraId="07C4B25E" w14:textId="77777777" w:rsidR="00D3074E" w:rsidRPr="00CD1D85" w:rsidRDefault="00D3074E" w:rsidP="00EC4BE6">
                  <w:pPr>
                    <w:overflowPunct w:val="0"/>
                    <w:autoSpaceDE w:val="0"/>
                    <w:autoSpaceDN w:val="0"/>
                    <w:adjustRightInd w:val="0"/>
                    <w:spacing w:after="0" w:line="260" w:lineRule="exact"/>
                    <w:ind w:left="182" w:hanging="142"/>
                    <w:jc w:val="both"/>
                    <w:textAlignment w:val="baseline"/>
                    <w:rPr>
                      <w:rFonts w:ascii="Arial" w:eastAsia="Times New Roman" w:hAnsi="Arial" w:cs="Arial"/>
                      <w:sz w:val="20"/>
                      <w:szCs w:val="20"/>
                      <w:highlight w:val="yellow"/>
                      <w:lang w:eastAsia="sl-SI"/>
                    </w:rPr>
                  </w:pPr>
                </w:p>
              </w:tc>
            </w:tr>
          </w:tbl>
          <w:p w14:paraId="0B398231" w14:textId="77777777" w:rsidR="00272086" w:rsidRPr="00CD1D85" w:rsidRDefault="00272086" w:rsidP="00FF7C67">
            <w:pPr>
              <w:pStyle w:val="Poglavje"/>
              <w:spacing w:before="0" w:after="0" w:line="260" w:lineRule="exact"/>
              <w:jc w:val="left"/>
              <w:rPr>
                <w:sz w:val="20"/>
                <w:szCs w:val="20"/>
              </w:rPr>
            </w:pPr>
          </w:p>
          <w:p w14:paraId="38443C83" w14:textId="77777777" w:rsidR="00651A71" w:rsidRPr="00CD1D85" w:rsidRDefault="00185A9B" w:rsidP="00FF7C67">
            <w:pPr>
              <w:pStyle w:val="Poglavje"/>
              <w:spacing w:before="0" w:after="0" w:line="260" w:lineRule="exact"/>
              <w:jc w:val="left"/>
              <w:rPr>
                <w:sz w:val="20"/>
                <w:szCs w:val="20"/>
              </w:rPr>
            </w:pPr>
            <w:r w:rsidRPr="00CD1D85">
              <w:rPr>
                <w:sz w:val="20"/>
                <w:szCs w:val="20"/>
              </w:rPr>
              <w:t xml:space="preserve">II. BESEDILO ČLENOV </w:t>
            </w:r>
          </w:p>
          <w:p w14:paraId="2CD23599" w14:textId="77777777" w:rsidR="00651A71" w:rsidRPr="00CD1D85" w:rsidRDefault="00651A71" w:rsidP="00CD1D85">
            <w:pPr>
              <w:pStyle w:val="Odstavekseznama"/>
              <w:tabs>
                <w:tab w:val="left" w:pos="284"/>
              </w:tabs>
              <w:spacing w:after="0" w:line="260" w:lineRule="atLeast"/>
              <w:ind w:left="0"/>
              <w:jc w:val="left"/>
              <w:rPr>
                <w:rFonts w:cs="Arial"/>
                <w:sz w:val="20"/>
                <w:szCs w:val="20"/>
              </w:rPr>
            </w:pPr>
          </w:p>
          <w:p w14:paraId="175EF76A" w14:textId="77777777" w:rsidR="006245CE" w:rsidRDefault="006245CE" w:rsidP="00CD1D85">
            <w:pPr>
              <w:numPr>
                <w:ilvl w:val="0"/>
                <w:numId w:val="6"/>
              </w:numPr>
              <w:spacing w:after="0" w:line="260" w:lineRule="atLeast"/>
              <w:ind w:left="0"/>
              <w:contextualSpacing/>
              <w:jc w:val="center"/>
              <w:rPr>
                <w:rFonts w:ascii="Arial" w:eastAsia="Times New Roman" w:hAnsi="Arial" w:cs="Arial"/>
                <w:bCs/>
                <w:sz w:val="20"/>
                <w:szCs w:val="20"/>
              </w:rPr>
            </w:pPr>
            <w:r w:rsidRPr="00CD1D85">
              <w:rPr>
                <w:rFonts w:ascii="Arial" w:eastAsia="Times New Roman" w:hAnsi="Arial" w:cs="Arial"/>
                <w:bCs/>
                <w:sz w:val="20"/>
                <w:szCs w:val="20"/>
              </w:rPr>
              <w:t>člen</w:t>
            </w:r>
          </w:p>
          <w:p w14:paraId="31466644" w14:textId="77777777" w:rsidR="00CD1D85" w:rsidRPr="00CD1D85" w:rsidRDefault="00CD1D85" w:rsidP="00CD1D85">
            <w:pPr>
              <w:spacing w:after="0" w:line="260" w:lineRule="atLeast"/>
              <w:contextualSpacing/>
              <w:rPr>
                <w:rFonts w:ascii="Arial" w:eastAsia="Times New Roman" w:hAnsi="Arial" w:cs="Arial"/>
                <w:bCs/>
                <w:sz w:val="20"/>
                <w:szCs w:val="20"/>
              </w:rPr>
            </w:pPr>
          </w:p>
          <w:p w14:paraId="74CE007D" w14:textId="77777777" w:rsidR="00FF7C67" w:rsidRPr="00CD1D85" w:rsidRDefault="00FF7C67" w:rsidP="00CD1D85">
            <w:pPr>
              <w:spacing w:after="0" w:line="260" w:lineRule="atLeast"/>
              <w:contextualSpacing/>
              <w:jc w:val="both"/>
              <w:rPr>
                <w:rFonts w:ascii="Arial" w:hAnsi="Arial" w:cs="Arial"/>
                <w:sz w:val="20"/>
                <w:szCs w:val="20"/>
              </w:rPr>
            </w:pPr>
            <w:r w:rsidRPr="00CD1D85">
              <w:rPr>
                <w:rFonts w:ascii="Arial" w:hAnsi="Arial" w:cs="Arial"/>
                <w:sz w:val="20"/>
                <w:szCs w:val="20"/>
              </w:rPr>
              <w:lastRenderedPageBreak/>
              <w:t xml:space="preserve">V Zakonu o železniškem prometu (Uradni list RS, št. </w:t>
            </w:r>
            <w:hyperlink r:id="rId8" w:tgtFrame="_blank" w:tooltip="Zakon o železniškem prometu (uradno prečiščeno besedilo)" w:history="1">
              <w:r w:rsidRPr="00CD1D85">
                <w:rPr>
                  <w:rFonts w:ascii="Arial" w:hAnsi="Arial" w:cs="Arial"/>
                  <w:sz w:val="20"/>
                  <w:szCs w:val="20"/>
                </w:rPr>
                <w:t>99/15</w:t>
              </w:r>
            </w:hyperlink>
            <w:r w:rsidRPr="00CD1D85">
              <w:rPr>
                <w:rFonts w:ascii="Arial" w:hAnsi="Arial" w:cs="Arial"/>
                <w:sz w:val="20"/>
                <w:szCs w:val="20"/>
              </w:rPr>
              <w:t xml:space="preserve"> – uradno prečiščeno besedilo, 30/18, 82/21</w:t>
            </w:r>
            <w:r w:rsidR="001A6641" w:rsidRPr="00CD1D85">
              <w:rPr>
                <w:rFonts w:ascii="Arial" w:hAnsi="Arial" w:cs="Arial"/>
                <w:sz w:val="20"/>
                <w:szCs w:val="20"/>
              </w:rPr>
              <w:t>,</w:t>
            </w:r>
            <w:r w:rsidRPr="00CD1D85">
              <w:rPr>
                <w:rFonts w:ascii="Arial" w:hAnsi="Arial" w:cs="Arial"/>
                <w:sz w:val="20"/>
                <w:szCs w:val="20"/>
              </w:rPr>
              <w:t xml:space="preserve"> 54/22-ZUJPP</w:t>
            </w:r>
            <w:r w:rsidR="001A6641" w:rsidRPr="00CD1D85">
              <w:rPr>
                <w:rFonts w:ascii="Arial" w:hAnsi="Arial" w:cs="Arial"/>
                <w:sz w:val="20"/>
                <w:szCs w:val="20"/>
              </w:rPr>
              <w:t xml:space="preserve"> in 18/23 – ZDU-1O</w:t>
            </w:r>
            <w:r w:rsidRPr="00CD1D85">
              <w:rPr>
                <w:rFonts w:ascii="Arial" w:hAnsi="Arial" w:cs="Arial"/>
                <w:sz w:val="20"/>
                <w:szCs w:val="20"/>
              </w:rPr>
              <w:t>) se</w:t>
            </w:r>
            <w:r w:rsidR="007013CE">
              <w:rPr>
                <w:rFonts w:ascii="Arial" w:hAnsi="Arial" w:cs="Arial"/>
                <w:sz w:val="20"/>
                <w:szCs w:val="20"/>
              </w:rPr>
              <w:t xml:space="preserve"> v 1. </w:t>
            </w:r>
            <w:r w:rsidR="00CD2B0A">
              <w:rPr>
                <w:rFonts w:ascii="Arial" w:hAnsi="Arial" w:cs="Arial"/>
                <w:sz w:val="20"/>
                <w:szCs w:val="20"/>
              </w:rPr>
              <w:t>č</w:t>
            </w:r>
            <w:r w:rsidR="007013CE">
              <w:rPr>
                <w:rFonts w:ascii="Arial" w:hAnsi="Arial" w:cs="Arial"/>
                <w:sz w:val="20"/>
                <w:szCs w:val="20"/>
              </w:rPr>
              <w:t>lenu</w:t>
            </w:r>
            <w:r w:rsidR="00CD2B0A">
              <w:rPr>
                <w:rFonts w:ascii="Arial" w:hAnsi="Arial" w:cs="Arial"/>
                <w:sz w:val="20"/>
                <w:szCs w:val="20"/>
              </w:rPr>
              <w:t xml:space="preserve"> </w:t>
            </w:r>
            <w:r w:rsidR="00C226A5">
              <w:rPr>
                <w:rFonts w:ascii="Arial" w:hAnsi="Arial" w:cs="Arial"/>
                <w:sz w:val="20"/>
                <w:szCs w:val="20"/>
              </w:rPr>
              <w:t>z</w:t>
            </w:r>
            <w:r w:rsidRPr="00CD1D85">
              <w:rPr>
                <w:rFonts w:ascii="Arial" w:hAnsi="Arial" w:cs="Arial"/>
                <w:sz w:val="20"/>
                <w:szCs w:val="20"/>
              </w:rPr>
              <w:t>a tretjim o</w:t>
            </w:r>
            <w:r w:rsidR="00F10731" w:rsidRPr="00CD1D85">
              <w:rPr>
                <w:rFonts w:ascii="Arial" w:hAnsi="Arial" w:cs="Arial"/>
                <w:sz w:val="20"/>
                <w:szCs w:val="20"/>
              </w:rPr>
              <w:t>dstavko</w:t>
            </w:r>
            <w:r w:rsidRPr="00CD1D85">
              <w:rPr>
                <w:rFonts w:ascii="Arial" w:hAnsi="Arial" w:cs="Arial"/>
                <w:sz w:val="20"/>
                <w:szCs w:val="20"/>
              </w:rPr>
              <w:t>m</w:t>
            </w:r>
            <w:r w:rsidR="0050142D">
              <w:rPr>
                <w:rFonts w:ascii="Arial" w:hAnsi="Arial" w:cs="Arial"/>
                <w:sz w:val="20"/>
                <w:szCs w:val="20"/>
              </w:rPr>
              <w:t xml:space="preserve"> </w:t>
            </w:r>
            <w:r w:rsidRPr="00CD1D85">
              <w:rPr>
                <w:rFonts w:ascii="Arial" w:hAnsi="Arial" w:cs="Arial"/>
                <w:sz w:val="20"/>
                <w:szCs w:val="20"/>
              </w:rPr>
              <w:t>doda nov</w:t>
            </w:r>
            <w:r w:rsidR="009006A5">
              <w:rPr>
                <w:rFonts w:ascii="Arial" w:hAnsi="Arial" w:cs="Arial"/>
                <w:sz w:val="20"/>
                <w:szCs w:val="20"/>
              </w:rPr>
              <w:t>,</w:t>
            </w:r>
            <w:r w:rsidRPr="00CD1D85">
              <w:rPr>
                <w:rFonts w:ascii="Arial" w:hAnsi="Arial" w:cs="Arial"/>
                <w:sz w:val="20"/>
                <w:szCs w:val="20"/>
              </w:rPr>
              <w:t xml:space="preserve"> četrti odstavek</w:t>
            </w:r>
            <w:r w:rsidR="00F10731" w:rsidRPr="00CD1D85">
              <w:rPr>
                <w:rFonts w:ascii="Arial" w:hAnsi="Arial" w:cs="Arial"/>
                <w:sz w:val="20"/>
                <w:szCs w:val="20"/>
              </w:rPr>
              <w:t>, ki se glasi</w:t>
            </w:r>
            <w:r w:rsidRPr="00CD1D85">
              <w:rPr>
                <w:rFonts w:ascii="Arial" w:hAnsi="Arial" w:cs="Arial"/>
                <w:sz w:val="20"/>
                <w:szCs w:val="20"/>
              </w:rPr>
              <w:t>:</w:t>
            </w:r>
          </w:p>
          <w:p w14:paraId="1DF5A7AF" w14:textId="340EE805" w:rsidR="00FF7C67" w:rsidRPr="00CD1D85" w:rsidRDefault="00F10731" w:rsidP="00CD1D85">
            <w:pPr>
              <w:spacing w:after="0" w:line="260" w:lineRule="atLeast"/>
              <w:contextualSpacing/>
              <w:jc w:val="both"/>
              <w:rPr>
                <w:rFonts w:ascii="Arial" w:hAnsi="Arial" w:cs="Arial"/>
                <w:sz w:val="20"/>
                <w:szCs w:val="20"/>
              </w:rPr>
            </w:pPr>
            <w:r w:rsidRPr="00CD1D85">
              <w:rPr>
                <w:rFonts w:ascii="Arial" w:hAnsi="Arial" w:cs="Arial"/>
                <w:sz w:val="20"/>
                <w:szCs w:val="20"/>
              </w:rPr>
              <w:t>»</w:t>
            </w:r>
            <w:r w:rsidR="00FF7C67" w:rsidRPr="00CD1D85">
              <w:rPr>
                <w:rFonts w:ascii="Arial" w:hAnsi="Arial" w:cs="Arial"/>
                <w:sz w:val="20"/>
                <w:szCs w:val="20"/>
              </w:rPr>
              <w:t>(4) S tem zakonom se</w:t>
            </w:r>
            <w:r w:rsidR="00B64165" w:rsidRPr="00CD1D85">
              <w:rPr>
                <w:rFonts w:ascii="Arial" w:hAnsi="Arial" w:cs="Arial"/>
                <w:sz w:val="20"/>
                <w:szCs w:val="20"/>
              </w:rPr>
              <w:t xml:space="preserve"> zagotavlja</w:t>
            </w:r>
            <w:r w:rsidR="000E2F6D">
              <w:rPr>
                <w:rFonts w:ascii="Arial" w:hAnsi="Arial" w:cs="Arial"/>
                <w:sz w:val="20"/>
                <w:szCs w:val="20"/>
              </w:rPr>
              <w:t>ta</w:t>
            </w:r>
            <w:r w:rsidR="00B64165" w:rsidRPr="00CD1D85">
              <w:rPr>
                <w:rFonts w:ascii="Arial" w:hAnsi="Arial" w:cs="Arial"/>
                <w:sz w:val="20"/>
                <w:szCs w:val="20"/>
              </w:rPr>
              <w:t xml:space="preserve"> učinkovita zaščita potnikov in</w:t>
            </w:r>
            <w:r w:rsidR="00FF7C67" w:rsidRPr="00CD1D85">
              <w:rPr>
                <w:rFonts w:ascii="Arial" w:hAnsi="Arial" w:cs="Arial"/>
                <w:sz w:val="20"/>
                <w:szCs w:val="20"/>
              </w:rPr>
              <w:t xml:space="preserve"> izvajanje Uredbe (EU) 2021/782 </w:t>
            </w:r>
            <w:r w:rsidR="001A6641" w:rsidRPr="00CD1D85">
              <w:rPr>
                <w:rFonts w:ascii="Arial" w:hAnsi="Arial" w:cs="Arial"/>
                <w:sz w:val="20"/>
                <w:szCs w:val="20"/>
              </w:rPr>
              <w:t xml:space="preserve">Evropskega parlamenta in Sveta </w:t>
            </w:r>
            <w:r w:rsidR="00FF7C67" w:rsidRPr="00CD1D85">
              <w:rPr>
                <w:rFonts w:ascii="Arial" w:hAnsi="Arial" w:cs="Arial"/>
                <w:sz w:val="20"/>
                <w:szCs w:val="20"/>
              </w:rPr>
              <w:t>o pravicah in obveznostih potnikov v železniškem prometu</w:t>
            </w:r>
            <w:r w:rsidR="00206BA3" w:rsidRPr="00CD1D85">
              <w:rPr>
                <w:rFonts w:ascii="Arial" w:hAnsi="Arial" w:cs="Arial"/>
                <w:sz w:val="20"/>
                <w:szCs w:val="20"/>
              </w:rPr>
              <w:t xml:space="preserve"> </w:t>
            </w:r>
            <w:r w:rsidR="00D221B8" w:rsidRPr="00CD1D85">
              <w:rPr>
                <w:rFonts w:ascii="Arial" w:hAnsi="Arial" w:cs="Arial"/>
                <w:sz w:val="20"/>
                <w:szCs w:val="20"/>
              </w:rPr>
              <w:t xml:space="preserve">(UL L </w:t>
            </w:r>
            <w:r w:rsidR="001A6641" w:rsidRPr="00CD1D85">
              <w:rPr>
                <w:rFonts w:ascii="Arial" w:hAnsi="Arial" w:cs="Arial"/>
                <w:sz w:val="20"/>
                <w:szCs w:val="20"/>
              </w:rPr>
              <w:t xml:space="preserve">št. </w:t>
            </w:r>
            <w:r w:rsidR="00D221B8" w:rsidRPr="00CD1D85">
              <w:rPr>
                <w:rFonts w:ascii="Arial" w:hAnsi="Arial" w:cs="Arial"/>
                <w:sz w:val="20"/>
                <w:szCs w:val="20"/>
              </w:rPr>
              <w:t>172</w:t>
            </w:r>
            <w:r w:rsidR="00BC36C1" w:rsidRPr="00CD1D85">
              <w:rPr>
                <w:rFonts w:ascii="Arial" w:hAnsi="Arial" w:cs="Arial"/>
                <w:sz w:val="20"/>
                <w:szCs w:val="20"/>
              </w:rPr>
              <w:t xml:space="preserve"> z dne 17. 5. 2021</w:t>
            </w:r>
            <w:r w:rsidR="00D221B8" w:rsidRPr="00CD1D85">
              <w:rPr>
                <w:rFonts w:ascii="Arial" w:hAnsi="Arial" w:cs="Arial"/>
                <w:sz w:val="20"/>
                <w:szCs w:val="20"/>
              </w:rPr>
              <w:t>, str. 1</w:t>
            </w:r>
            <w:r w:rsidR="005A1D3F">
              <w:rPr>
                <w:rFonts w:ascii="Arial" w:hAnsi="Arial" w:cs="Arial"/>
                <w:sz w:val="20"/>
                <w:szCs w:val="20"/>
              </w:rPr>
              <w:t>;</w:t>
            </w:r>
            <w:r w:rsidR="00D221B8" w:rsidRPr="00CD1D85">
              <w:rPr>
                <w:rFonts w:ascii="Arial" w:hAnsi="Arial" w:cs="Arial"/>
                <w:sz w:val="20"/>
                <w:szCs w:val="20"/>
              </w:rPr>
              <w:t xml:space="preserve"> </w:t>
            </w:r>
            <w:r w:rsidR="00206BA3" w:rsidRPr="00CD1D85">
              <w:rPr>
                <w:rFonts w:ascii="Arial" w:hAnsi="Arial" w:cs="Arial"/>
                <w:sz w:val="20"/>
                <w:szCs w:val="20"/>
              </w:rPr>
              <w:t>v nadaljnjem besedilu: Uredba 2021/782</w:t>
            </w:r>
            <w:r w:rsidR="001A6641" w:rsidRPr="00CD1D85">
              <w:rPr>
                <w:rFonts w:ascii="Arial" w:hAnsi="Arial" w:cs="Arial"/>
                <w:sz w:val="20"/>
                <w:szCs w:val="20"/>
              </w:rPr>
              <w:t>/EU</w:t>
            </w:r>
            <w:r w:rsidR="00206BA3" w:rsidRPr="00CD1D85">
              <w:rPr>
                <w:rFonts w:ascii="Arial" w:hAnsi="Arial" w:cs="Arial"/>
                <w:sz w:val="20"/>
                <w:szCs w:val="20"/>
              </w:rPr>
              <w:t>)</w:t>
            </w:r>
            <w:r w:rsidR="00FF7C67" w:rsidRPr="00CD1D85">
              <w:rPr>
                <w:rFonts w:ascii="Arial" w:hAnsi="Arial" w:cs="Arial"/>
                <w:sz w:val="20"/>
                <w:szCs w:val="20"/>
              </w:rPr>
              <w:t>.</w:t>
            </w:r>
            <w:r w:rsidRPr="00CD1D85">
              <w:rPr>
                <w:rFonts w:ascii="Arial" w:hAnsi="Arial" w:cs="Arial"/>
                <w:sz w:val="20"/>
                <w:szCs w:val="20"/>
              </w:rPr>
              <w:t>«.</w:t>
            </w:r>
          </w:p>
          <w:p w14:paraId="742EAA2E" w14:textId="77777777" w:rsidR="00FF7C67" w:rsidRPr="00CD1D85" w:rsidRDefault="00FF7C67" w:rsidP="00CD1D85">
            <w:pPr>
              <w:spacing w:after="0" w:line="260" w:lineRule="atLeast"/>
              <w:contextualSpacing/>
              <w:rPr>
                <w:rFonts w:ascii="Arial" w:eastAsia="Times New Roman" w:hAnsi="Arial" w:cs="Arial"/>
                <w:bCs/>
                <w:sz w:val="20"/>
                <w:szCs w:val="20"/>
              </w:rPr>
            </w:pPr>
          </w:p>
          <w:p w14:paraId="3D439D19" w14:textId="77777777" w:rsidR="00FF7C67" w:rsidRPr="00CD1D85" w:rsidRDefault="00FF7C67" w:rsidP="00CD1D85">
            <w:pPr>
              <w:spacing w:after="0" w:line="260" w:lineRule="atLeast"/>
              <w:contextualSpacing/>
              <w:rPr>
                <w:rFonts w:ascii="Arial" w:eastAsia="Times New Roman" w:hAnsi="Arial" w:cs="Arial"/>
                <w:bCs/>
                <w:sz w:val="20"/>
                <w:szCs w:val="20"/>
              </w:rPr>
            </w:pPr>
          </w:p>
          <w:p w14:paraId="65EEA19F" w14:textId="77777777" w:rsidR="00FF7C67" w:rsidRPr="00CD1D85" w:rsidRDefault="00FF7C67" w:rsidP="00CD1D85">
            <w:pPr>
              <w:numPr>
                <w:ilvl w:val="0"/>
                <w:numId w:val="6"/>
              </w:numPr>
              <w:spacing w:after="0" w:line="260" w:lineRule="atLeast"/>
              <w:ind w:left="0"/>
              <w:contextualSpacing/>
              <w:jc w:val="center"/>
              <w:rPr>
                <w:rFonts w:ascii="Arial" w:eastAsia="Times New Roman" w:hAnsi="Arial" w:cs="Arial"/>
                <w:bCs/>
                <w:sz w:val="20"/>
                <w:szCs w:val="20"/>
              </w:rPr>
            </w:pPr>
            <w:r w:rsidRPr="00CD1D85">
              <w:rPr>
                <w:rFonts w:ascii="Arial" w:eastAsia="Times New Roman" w:hAnsi="Arial" w:cs="Arial"/>
                <w:bCs/>
                <w:sz w:val="20"/>
                <w:szCs w:val="20"/>
              </w:rPr>
              <w:t>člen</w:t>
            </w:r>
          </w:p>
          <w:p w14:paraId="0EBB2CED" w14:textId="77777777" w:rsidR="006245CE" w:rsidRPr="00CD1D85" w:rsidRDefault="006245CE" w:rsidP="00CD1D85">
            <w:pPr>
              <w:spacing w:after="0" w:line="260" w:lineRule="atLeast"/>
              <w:jc w:val="both"/>
              <w:rPr>
                <w:rFonts w:ascii="Arial" w:hAnsi="Arial" w:cs="Arial"/>
                <w:sz w:val="20"/>
                <w:szCs w:val="20"/>
              </w:rPr>
            </w:pPr>
          </w:p>
          <w:p w14:paraId="3DB7439C" w14:textId="77777777" w:rsidR="00D512A0" w:rsidRDefault="00FF7C67" w:rsidP="00CD1D85">
            <w:pPr>
              <w:spacing w:after="0" w:line="260" w:lineRule="atLeast"/>
              <w:jc w:val="both"/>
              <w:rPr>
                <w:rFonts w:ascii="Arial" w:hAnsi="Arial" w:cs="Arial"/>
                <w:sz w:val="20"/>
                <w:szCs w:val="20"/>
              </w:rPr>
            </w:pPr>
            <w:r w:rsidRPr="00CD1D85">
              <w:rPr>
                <w:rFonts w:ascii="Arial" w:hAnsi="Arial" w:cs="Arial"/>
                <w:sz w:val="20"/>
                <w:szCs w:val="20"/>
              </w:rPr>
              <w:t>V</w:t>
            </w:r>
            <w:r w:rsidR="006245CE" w:rsidRPr="00CD1D85">
              <w:rPr>
                <w:rFonts w:ascii="Arial" w:hAnsi="Arial" w:cs="Arial"/>
                <w:sz w:val="20"/>
                <w:szCs w:val="20"/>
              </w:rPr>
              <w:t xml:space="preserve"> </w:t>
            </w:r>
            <w:r w:rsidR="00E84231" w:rsidRPr="00CD1D85">
              <w:rPr>
                <w:rFonts w:ascii="Arial" w:hAnsi="Arial" w:cs="Arial"/>
                <w:sz w:val="20"/>
                <w:szCs w:val="20"/>
              </w:rPr>
              <w:t xml:space="preserve">2. členu </w:t>
            </w:r>
            <w:r w:rsidR="0058677E">
              <w:rPr>
                <w:rFonts w:ascii="Arial" w:hAnsi="Arial" w:cs="Arial"/>
                <w:sz w:val="20"/>
                <w:szCs w:val="20"/>
              </w:rPr>
              <w:t xml:space="preserve">se </w:t>
            </w:r>
            <w:r w:rsidR="00E84231" w:rsidRPr="00CD1D85">
              <w:rPr>
                <w:rFonts w:ascii="Arial" w:hAnsi="Arial" w:cs="Arial"/>
                <w:sz w:val="20"/>
                <w:szCs w:val="20"/>
              </w:rPr>
              <w:t>v prve</w:t>
            </w:r>
            <w:r w:rsidR="00672870" w:rsidRPr="00CD1D85">
              <w:rPr>
                <w:rFonts w:ascii="Arial" w:hAnsi="Arial" w:cs="Arial"/>
                <w:sz w:val="20"/>
                <w:szCs w:val="20"/>
              </w:rPr>
              <w:t>m odstavku</w:t>
            </w:r>
            <w:r w:rsidR="0058677E">
              <w:rPr>
                <w:rFonts w:ascii="Arial" w:hAnsi="Arial" w:cs="Arial"/>
                <w:sz w:val="20"/>
                <w:szCs w:val="20"/>
              </w:rPr>
              <w:t xml:space="preserve"> </w:t>
            </w:r>
            <w:r w:rsidR="00D512A0">
              <w:rPr>
                <w:rFonts w:ascii="Arial" w:hAnsi="Arial" w:cs="Arial"/>
                <w:sz w:val="20"/>
                <w:szCs w:val="20"/>
              </w:rPr>
              <w:t>v</w:t>
            </w:r>
            <w:r w:rsidR="00672870" w:rsidRPr="00CD1D85">
              <w:rPr>
                <w:rFonts w:ascii="Arial" w:hAnsi="Arial" w:cs="Arial"/>
                <w:sz w:val="20"/>
                <w:szCs w:val="20"/>
              </w:rPr>
              <w:t xml:space="preserve"> 23. točki </w:t>
            </w:r>
            <w:r w:rsidR="00D512A0">
              <w:rPr>
                <w:rFonts w:ascii="Arial" w:hAnsi="Arial" w:cs="Arial"/>
                <w:sz w:val="20"/>
                <w:szCs w:val="20"/>
              </w:rPr>
              <w:t xml:space="preserve">za </w:t>
            </w:r>
            <w:r w:rsidR="009B0197">
              <w:rPr>
                <w:rFonts w:ascii="Arial" w:hAnsi="Arial" w:cs="Arial"/>
                <w:sz w:val="20"/>
                <w:szCs w:val="20"/>
              </w:rPr>
              <w:t>besedilo</w:t>
            </w:r>
            <w:r w:rsidR="00D512A0">
              <w:rPr>
                <w:rFonts w:ascii="Arial" w:hAnsi="Arial" w:cs="Arial"/>
                <w:sz w:val="20"/>
                <w:szCs w:val="20"/>
              </w:rPr>
              <w:t>m</w:t>
            </w:r>
            <w:r w:rsidR="009B0197">
              <w:rPr>
                <w:rFonts w:ascii="Arial" w:hAnsi="Arial" w:cs="Arial"/>
                <w:sz w:val="20"/>
                <w:szCs w:val="20"/>
              </w:rPr>
              <w:t xml:space="preserve"> »za izvajanje železniških storitev« </w:t>
            </w:r>
            <w:r w:rsidR="00D512A0">
              <w:rPr>
                <w:rFonts w:ascii="Arial" w:hAnsi="Arial" w:cs="Arial"/>
                <w:sz w:val="20"/>
                <w:szCs w:val="20"/>
              </w:rPr>
              <w:t>dodata vejica in besedilo »</w:t>
            </w:r>
            <w:r w:rsidR="004B5DC2">
              <w:rPr>
                <w:rFonts w:ascii="Arial" w:hAnsi="Arial" w:cs="Arial"/>
                <w:sz w:val="20"/>
                <w:szCs w:val="20"/>
              </w:rPr>
              <w:t xml:space="preserve">v skladu z Uredbo 2021/782/EU izvaja naloge nacionalnega izvršilnega </w:t>
            </w:r>
            <w:r w:rsidR="004B5DC2" w:rsidRPr="00CD1D85">
              <w:rPr>
                <w:rFonts w:ascii="Arial" w:hAnsi="Arial" w:cs="Arial"/>
                <w:sz w:val="20"/>
                <w:szCs w:val="20"/>
              </w:rPr>
              <w:t>in pritožbenega organa pravic potnikov</w:t>
            </w:r>
            <w:r w:rsidR="009B0197">
              <w:rPr>
                <w:rFonts w:ascii="Arial" w:hAnsi="Arial" w:cs="Arial"/>
                <w:sz w:val="20"/>
                <w:szCs w:val="20"/>
              </w:rPr>
              <w:t>«</w:t>
            </w:r>
            <w:r w:rsidR="00DE1DFE">
              <w:rPr>
                <w:rFonts w:ascii="Arial" w:hAnsi="Arial" w:cs="Arial"/>
                <w:sz w:val="20"/>
                <w:szCs w:val="20"/>
              </w:rPr>
              <w:t>.</w:t>
            </w:r>
          </w:p>
          <w:p w14:paraId="3AA98466" w14:textId="77777777" w:rsidR="00CF144A" w:rsidRDefault="00CF144A" w:rsidP="00CD1D85">
            <w:pPr>
              <w:spacing w:after="0" w:line="260" w:lineRule="atLeast"/>
              <w:jc w:val="both"/>
              <w:rPr>
                <w:rFonts w:ascii="Arial" w:hAnsi="Arial" w:cs="Arial"/>
                <w:sz w:val="20"/>
                <w:szCs w:val="20"/>
              </w:rPr>
            </w:pPr>
          </w:p>
          <w:p w14:paraId="144916E6" w14:textId="77777777" w:rsidR="00CF144A" w:rsidRPr="00CD1D85" w:rsidRDefault="00CF144A" w:rsidP="00CD1D85">
            <w:pPr>
              <w:spacing w:after="0" w:line="260" w:lineRule="atLeast"/>
              <w:jc w:val="both"/>
              <w:rPr>
                <w:rFonts w:ascii="Arial" w:hAnsi="Arial" w:cs="Arial"/>
                <w:sz w:val="20"/>
                <w:szCs w:val="20"/>
              </w:rPr>
            </w:pPr>
          </w:p>
          <w:p w14:paraId="530020DD" w14:textId="77777777" w:rsidR="000810E2" w:rsidRPr="00CD1D85" w:rsidRDefault="000810E2" w:rsidP="00CD1D85">
            <w:pPr>
              <w:pStyle w:val="Odstavekseznama"/>
              <w:numPr>
                <w:ilvl w:val="0"/>
                <w:numId w:val="6"/>
              </w:numPr>
              <w:spacing w:after="0" w:line="260" w:lineRule="atLeast"/>
              <w:rPr>
                <w:rFonts w:cs="Arial"/>
                <w:sz w:val="20"/>
                <w:szCs w:val="20"/>
              </w:rPr>
            </w:pPr>
            <w:r w:rsidRPr="00CD1D85">
              <w:rPr>
                <w:rFonts w:cs="Arial"/>
                <w:sz w:val="20"/>
                <w:szCs w:val="20"/>
              </w:rPr>
              <w:t>člen</w:t>
            </w:r>
          </w:p>
          <w:p w14:paraId="46F997AD" w14:textId="77777777" w:rsidR="00CD5A42" w:rsidRPr="00CD1D85" w:rsidRDefault="00CD5A42" w:rsidP="00CD1D85">
            <w:pPr>
              <w:pStyle w:val="Odstavekseznama"/>
              <w:spacing w:after="0" w:line="260" w:lineRule="atLeast"/>
              <w:jc w:val="left"/>
              <w:rPr>
                <w:rFonts w:cs="Arial"/>
                <w:sz w:val="20"/>
                <w:szCs w:val="20"/>
              </w:rPr>
            </w:pPr>
          </w:p>
          <w:p w14:paraId="703C9612" w14:textId="02F8D668" w:rsidR="007509ED" w:rsidRPr="00CD1D85" w:rsidRDefault="00003973" w:rsidP="00CD1D85">
            <w:pPr>
              <w:pStyle w:val="Odstavekseznama"/>
              <w:spacing w:after="0" w:line="260" w:lineRule="atLeast"/>
              <w:ind w:left="33"/>
              <w:jc w:val="both"/>
              <w:rPr>
                <w:rFonts w:cs="Arial"/>
                <w:sz w:val="20"/>
                <w:szCs w:val="20"/>
              </w:rPr>
            </w:pPr>
            <w:r w:rsidRPr="00CD1D85">
              <w:rPr>
                <w:rFonts w:cs="Arial"/>
                <w:sz w:val="20"/>
                <w:szCs w:val="20"/>
              </w:rPr>
              <w:t>V 3. členu se</w:t>
            </w:r>
            <w:r w:rsidR="00FB35E5" w:rsidRPr="00CD1D85">
              <w:rPr>
                <w:rFonts w:cs="Arial"/>
                <w:sz w:val="20"/>
                <w:szCs w:val="20"/>
              </w:rPr>
              <w:t xml:space="preserve"> na koncu prvega odstavka </w:t>
            </w:r>
            <w:r w:rsidRPr="00CD1D85">
              <w:rPr>
                <w:rFonts w:cs="Arial"/>
                <w:sz w:val="20"/>
                <w:szCs w:val="20"/>
              </w:rPr>
              <w:t>doda besedilo</w:t>
            </w:r>
            <w:r w:rsidR="00651A71" w:rsidRPr="00CD1D85">
              <w:rPr>
                <w:rFonts w:cs="Arial"/>
                <w:sz w:val="20"/>
                <w:szCs w:val="20"/>
              </w:rPr>
              <w:t xml:space="preserve"> »Prevoznik </w:t>
            </w:r>
            <w:r w:rsidR="000E2F6D">
              <w:rPr>
                <w:rFonts w:cs="Arial"/>
                <w:sz w:val="20"/>
                <w:szCs w:val="20"/>
              </w:rPr>
              <w:t>mora</w:t>
            </w:r>
            <w:r w:rsidR="00651A71" w:rsidRPr="00CD1D85">
              <w:rPr>
                <w:rFonts w:cs="Arial"/>
                <w:sz w:val="20"/>
                <w:szCs w:val="20"/>
              </w:rPr>
              <w:t xml:space="preserve"> spoštovati pravice potnikov, določene v Uredbi 2021/782</w:t>
            </w:r>
            <w:r w:rsidR="00952DCE" w:rsidRPr="00CD1D85">
              <w:rPr>
                <w:rFonts w:cs="Arial"/>
                <w:sz w:val="20"/>
                <w:szCs w:val="20"/>
              </w:rPr>
              <w:t>/EU</w:t>
            </w:r>
            <w:r w:rsidR="000F1888">
              <w:rPr>
                <w:rFonts w:cs="Arial"/>
                <w:sz w:val="20"/>
                <w:szCs w:val="20"/>
              </w:rPr>
              <w:t xml:space="preserve"> in</w:t>
            </w:r>
            <w:r w:rsidR="000E2F6D">
              <w:rPr>
                <w:rFonts w:cs="Arial"/>
                <w:sz w:val="20"/>
                <w:szCs w:val="20"/>
              </w:rPr>
              <w:t xml:space="preserve"> njeni p</w:t>
            </w:r>
            <w:r w:rsidR="005D18F8" w:rsidRPr="00CD1D85">
              <w:rPr>
                <w:rFonts w:cs="Arial"/>
                <w:sz w:val="20"/>
                <w:szCs w:val="20"/>
              </w:rPr>
              <w:t xml:space="preserve">rilogi I, </w:t>
            </w:r>
            <w:r w:rsidR="00651A71" w:rsidRPr="00CD1D85">
              <w:rPr>
                <w:rFonts w:cs="Arial"/>
                <w:sz w:val="20"/>
                <w:szCs w:val="20"/>
              </w:rPr>
              <w:t xml:space="preserve">pri čemer zagotavlja minimalne informacije iz </w:t>
            </w:r>
            <w:r w:rsidR="000E2F6D">
              <w:rPr>
                <w:rFonts w:cs="Arial"/>
                <w:sz w:val="20"/>
                <w:szCs w:val="20"/>
              </w:rPr>
              <w:t>p</w:t>
            </w:r>
            <w:r w:rsidR="00651A71" w:rsidRPr="00CD1D85">
              <w:rPr>
                <w:rFonts w:cs="Arial"/>
                <w:sz w:val="20"/>
                <w:szCs w:val="20"/>
              </w:rPr>
              <w:t>riloge II in</w:t>
            </w:r>
            <w:r w:rsidR="00F47A09" w:rsidRPr="00CD1D85">
              <w:rPr>
                <w:rFonts w:cs="Arial"/>
                <w:sz w:val="20"/>
                <w:szCs w:val="20"/>
              </w:rPr>
              <w:t xml:space="preserve"> standardne storitve, kot so opr</w:t>
            </w:r>
            <w:r w:rsidR="00651A71" w:rsidRPr="00CD1D85">
              <w:rPr>
                <w:rFonts w:cs="Arial"/>
                <w:sz w:val="20"/>
                <w:szCs w:val="20"/>
              </w:rPr>
              <w:t xml:space="preserve">edeljene v </w:t>
            </w:r>
            <w:r w:rsidR="000E2F6D">
              <w:rPr>
                <w:rFonts w:cs="Arial"/>
                <w:sz w:val="20"/>
                <w:szCs w:val="20"/>
              </w:rPr>
              <w:t>p</w:t>
            </w:r>
            <w:r w:rsidR="00651A71" w:rsidRPr="00CD1D85">
              <w:rPr>
                <w:rFonts w:cs="Arial"/>
                <w:sz w:val="20"/>
                <w:szCs w:val="20"/>
              </w:rPr>
              <w:t>rilogi III Uredbe 2021/782</w:t>
            </w:r>
            <w:r w:rsidR="00670CF2" w:rsidRPr="00CD1D85">
              <w:rPr>
                <w:rFonts w:cs="Arial"/>
                <w:sz w:val="20"/>
                <w:szCs w:val="20"/>
              </w:rPr>
              <w:t>/EU</w:t>
            </w:r>
            <w:r w:rsidR="00651A71" w:rsidRPr="00CD1D85">
              <w:rPr>
                <w:rFonts w:cs="Arial"/>
                <w:sz w:val="20"/>
                <w:szCs w:val="20"/>
              </w:rPr>
              <w:t>.</w:t>
            </w:r>
            <w:r w:rsidR="00F47A09" w:rsidRPr="00CD1D85">
              <w:rPr>
                <w:rFonts w:cs="Arial"/>
                <w:sz w:val="20"/>
                <w:szCs w:val="20"/>
              </w:rPr>
              <w:t>«.</w:t>
            </w:r>
            <w:r w:rsidR="00651A71" w:rsidRPr="00CD1D85">
              <w:rPr>
                <w:rFonts w:cs="Arial"/>
                <w:sz w:val="20"/>
                <w:szCs w:val="20"/>
              </w:rPr>
              <w:t xml:space="preserve"> </w:t>
            </w:r>
          </w:p>
          <w:p w14:paraId="5F5622A7" w14:textId="77777777" w:rsidR="0011088A" w:rsidRPr="00CD1D85" w:rsidRDefault="0011088A" w:rsidP="00CD1D85">
            <w:pPr>
              <w:spacing w:after="0" w:line="260" w:lineRule="atLeast"/>
              <w:jc w:val="both"/>
              <w:rPr>
                <w:rFonts w:ascii="Arial" w:hAnsi="Arial" w:cs="Arial"/>
                <w:sz w:val="20"/>
                <w:szCs w:val="20"/>
              </w:rPr>
            </w:pPr>
          </w:p>
          <w:p w14:paraId="067C5316" w14:textId="77777777" w:rsidR="00D81F79" w:rsidRDefault="00D81F79" w:rsidP="00CD1D85">
            <w:pPr>
              <w:spacing w:after="0" w:line="260" w:lineRule="atLeast"/>
              <w:rPr>
                <w:rFonts w:ascii="Arial" w:hAnsi="Arial" w:cs="Arial"/>
                <w:sz w:val="20"/>
                <w:szCs w:val="20"/>
              </w:rPr>
            </w:pPr>
          </w:p>
          <w:p w14:paraId="6A8C347A" w14:textId="77777777" w:rsidR="00B91B56" w:rsidRPr="00CD1D85" w:rsidRDefault="00B91B56" w:rsidP="00CD1D85">
            <w:pPr>
              <w:spacing w:after="0" w:line="260" w:lineRule="atLeast"/>
              <w:rPr>
                <w:rFonts w:ascii="Arial" w:hAnsi="Arial" w:cs="Arial"/>
                <w:sz w:val="20"/>
                <w:szCs w:val="20"/>
              </w:rPr>
            </w:pPr>
          </w:p>
          <w:p w14:paraId="1FC62315" w14:textId="77777777" w:rsidR="00281388" w:rsidRDefault="00281388" w:rsidP="007A1252">
            <w:pPr>
              <w:pStyle w:val="Odstavekseznama"/>
              <w:numPr>
                <w:ilvl w:val="0"/>
                <w:numId w:val="6"/>
              </w:numPr>
              <w:spacing w:after="0" w:line="260" w:lineRule="atLeast"/>
              <w:rPr>
                <w:rFonts w:cs="Arial"/>
                <w:sz w:val="20"/>
                <w:szCs w:val="20"/>
              </w:rPr>
            </w:pPr>
            <w:r w:rsidRPr="007A1252">
              <w:rPr>
                <w:rFonts w:cs="Arial"/>
                <w:sz w:val="20"/>
                <w:szCs w:val="20"/>
              </w:rPr>
              <w:t>člen</w:t>
            </w:r>
          </w:p>
          <w:p w14:paraId="0F3CB2A6" w14:textId="77777777" w:rsidR="00C43AEB" w:rsidRDefault="00C43AEB" w:rsidP="00C43AEB">
            <w:pPr>
              <w:pStyle w:val="Odstavekseznama"/>
              <w:spacing w:after="0" w:line="260" w:lineRule="atLeast"/>
              <w:jc w:val="left"/>
              <w:rPr>
                <w:rFonts w:cs="Arial"/>
                <w:sz w:val="20"/>
                <w:szCs w:val="20"/>
              </w:rPr>
            </w:pPr>
          </w:p>
          <w:p w14:paraId="269E51DD" w14:textId="77777777" w:rsidR="007A1252" w:rsidRPr="00CD1D85" w:rsidRDefault="007A1252" w:rsidP="007A1252">
            <w:pPr>
              <w:pStyle w:val="Odstavek"/>
              <w:spacing w:before="0" w:line="260" w:lineRule="atLeast"/>
              <w:ind w:firstLine="0"/>
              <w:rPr>
                <w:rFonts w:cs="Arial"/>
                <w:sz w:val="20"/>
                <w:szCs w:val="20"/>
              </w:rPr>
            </w:pPr>
            <w:r w:rsidRPr="00CD1D85">
              <w:rPr>
                <w:rFonts w:cs="Arial"/>
                <w:sz w:val="20"/>
                <w:szCs w:val="20"/>
              </w:rPr>
              <w:t>V 11</w:t>
            </w:r>
            <w:r>
              <w:rPr>
                <w:rFonts w:cs="Arial"/>
                <w:sz w:val="20"/>
                <w:szCs w:val="20"/>
              </w:rPr>
              <w:t>.</w:t>
            </w:r>
            <w:r w:rsidRPr="00CD1D85">
              <w:rPr>
                <w:rFonts w:cs="Arial"/>
                <w:sz w:val="20"/>
                <w:szCs w:val="20"/>
              </w:rPr>
              <w:t xml:space="preserve">c členu se </w:t>
            </w:r>
            <w:r>
              <w:rPr>
                <w:rFonts w:cs="Arial"/>
                <w:sz w:val="20"/>
                <w:szCs w:val="20"/>
              </w:rPr>
              <w:t>n</w:t>
            </w:r>
            <w:r w:rsidRPr="00CD1D85">
              <w:rPr>
                <w:rFonts w:cs="Arial"/>
                <w:sz w:val="20"/>
                <w:szCs w:val="20"/>
              </w:rPr>
              <w:t>a koncu dvanajstega odstavka doda besedilo »S tem odstavkom se ne posega v določbe zakona, ki ureja gospodarske družbe</w:t>
            </w:r>
            <w:r w:rsidR="000F1888">
              <w:rPr>
                <w:rFonts w:cs="Arial"/>
                <w:sz w:val="20"/>
                <w:szCs w:val="20"/>
              </w:rPr>
              <w:t>,</w:t>
            </w:r>
            <w:r w:rsidRPr="00CD1D85">
              <w:rPr>
                <w:rFonts w:cs="Arial"/>
                <w:sz w:val="20"/>
                <w:szCs w:val="20"/>
              </w:rPr>
              <w:t xml:space="preserve"> in drugih predpisov, ki urejajo poslovne knjige in letno poročilo upravljavca.«.</w:t>
            </w:r>
          </w:p>
          <w:p w14:paraId="22B750AC" w14:textId="77777777" w:rsidR="007A1252" w:rsidRDefault="007A1252" w:rsidP="007A1252">
            <w:pPr>
              <w:spacing w:after="0" w:line="260" w:lineRule="atLeast"/>
              <w:rPr>
                <w:rFonts w:cs="Arial"/>
                <w:sz w:val="20"/>
                <w:szCs w:val="20"/>
              </w:rPr>
            </w:pPr>
          </w:p>
          <w:p w14:paraId="4E1E0B3A" w14:textId="77777777" w:rsidR="007C3F1D" w:rsidRPr="007A1252" w:rsidRDefault="007C3F1D" w:rsidP="007A1252">
            <w:pPr>
              <w:spacing w:after="0" w:line="260" w:lineRule="atLeast"/>
              <w:rPr>
                <w:rFonts w:cs="Arial"/>
                <w:sz w:val="20"/>
                <w:szCs w:val="20"/>
              </w:rPr>
            </w:pPr>
          </w:p>
          <w:p w14:paraId="6D9E919A" w14:textId="77777777" w:rsidR="007A1252" w:rsidRDefault="007A1252" w:rsidP="007A1252">
            <w:pPr>
              <w:pStyle w:val="Odstavekseznama"/>
              <w:numPr>
                <w:ilvl w:val="0"/>
                <w:numId w:val="6"/>
              </w:numPr>
              <w:spacing w:after="0" w:line="260" w:lineRule="atLeast"/>
              <w:rPr>
                <w:rFonts w:cs="Arial"/>
                <w:sz w:val="20"/>
                <w:szCs w:val="20"/>
              </w:rPr>
            </w:pPr>
            <w:r>
              <w:rPr>
                <w:rFonts w:cs="Arial"/>
                <w:sz w:val="20"/>
                <w:szCs w:val="20"/>
              </w:rPr>
              <w:t>člen</w:t>
            </w:r>
          </w:p>
          <w:p w14:paraId="7744A6D8" w14:textId="77777777" w:rsidR="002945E0" w:rsidRPr="002945E0" w:rsidRDefault="002945E0" w:rsidP="002945E0">
            <w:pPr>
              <w:spacing w:after="0" w:line="260" w:lineRule="atLeast"/>
              <w:rPr>
                <w:rFonts w:cs="Arial"/>
                <w:sz w:val="20"/>
                <w:szCs w:val="20"/>
              </w:rPr>
            </w:pPr>
          </w:p>
          <w:p w14:paraId="1FC1ADDF" w14:textId="77777777" w:rsidR="002945E0" w:rsidRDefault="002945E0" w:rsidP="002945E0">
            <w:pPr>
              <w:spacing w:after="0" w:line="260" w:lineRule="atLeast"/>
              <w:rPr>
                <w:rFonts w:ascii="Arial" w:hAnsi="Arial" w:cs="Arial"/>
                <w:sz w:val="20"/>
                <w:szCs w:val="20"/>
              </w:rPr>
            </w:pPr>
            <w:r w:rsidRPr="002C6680">
              <w:rPr>
                <w:rFonts w:ascii="Arial" w:hAnsi="Arial" w:cs="Arial"/>
                <w:sz w:val="20"/>
                <w:szCs w:val="20"/>
              </w:rPr>
              <w:t>V 12. členu se v prvem odstavku</w:t>
            </w:r>
            <w:r>
              <w:rPr>
                <w:rFonts w:ascii="Arial" w:hAnsi="Arial" w:cs="Arial"/>
                <w:sz w:val="20"/>
                <w:szCs w:val="20"/>
              </w:rPr>
              <w:t xml:space="preserve"> </w:t>
            </w:r>
            <w:r w:rsidRPr="002C6680">
              <w:rPr>
                <w:rFonts w:ascii="Arial" w:hAnsi="Arial" w:cs="Arial"/>
                <w:sz w:val="20"/>
                <w:szCs w:val="20"/>
              </w:rPr>
              <w:t>za besedilom »potreben za«</w:t>
            </w:r>
            <w:r>
              <w:rPr>
                <w:rFonts w:ascii="Arial" w:hAnsi="Arial" w:cs="Arial"/>
                <w:sz w:val="20"/>
                <w:szCs w:val="20"/>
              </w:rPr>
              <w:t xml:space="preserve"> </w:t>
            </w:r>
            <w:r w:rsidRPr="002C6680">
              <w:rPr>
                <w:rFonts w:ascii="Arial" w:hAnsi="Arial" w:cs="Arial"/>
                <w:sz w:val="20"/>
                <w:szCs w:val="20"/>
              </w:rPr>
              <w:t>doda besedilo »razvoj in«.</w:t>
            </w:r>
          </w:p>
          <w:p w14:paraId="64381229" w14:textId="77777777" w:rsidR="002945E0" w:rsidRDefault="002945E0" w:rsidP="002945E0">
            <w:pPr>
              <w:spacing w:after="0" w:line="260" w:lineRule="atLeast"/>
              <w:rPr>
                <w:rFonts w:cs="Arial"/>
                <w:sz w:val="20"/>
                <w:szCs w:val="20"/>
              </w:rPr>
            </w:pPr>
          </w:p>
          <w:p w14:paraId="561D9A0A" w14:textId="77777777" w:rsidR="00C43AEB" w:rsidRPr="002945E0" w:rsidRDefault="00C43AEB" w:rsidP="002945E0">
            <w:pPr>
              <w:spacing w:after="0" w:line="260" w:lineRule="atLeast"/>
              <w:rPr>
                <w:rFonts w:cs="Arial"/>
                <w:sz w:val="20"/>
                <w:szCs w:val="20"/>
              </w:rPr>
            </w:pPr>
          </w:p>
          <w:p w14:paraId="48AB6818" w14:textId="77777777" w:rsidR="002945E0" w:rsidRPr="007A1252" w:rsidRDefault="00154805" w:rsidP="007A1252">
            <w:pPr>
              <w:pStyle w:val="Odstavekseznama"/>
              <w:numPr>
                <w:ilvl w:val="0"/>
                <w:numId w:val="6"/>
              </w:numPr>
              <w:spacing w:after="0" w:line="260" w:lineRule="atLeast"/>
              <w:rPr>
                <w:rFonts w:cs="Arial"/>
                <w:sz w:val="20"/>
                <w:szCs w:val="20"/>
              </w:rPr>
            </w:pPr>
            <w:r>
              <w:rPr>
                <w:rFonts w:cs="Arial"/>
                <w:sz w:val="20"/>
                <w:szCs w:val="20"/>
              </w:rPr>
              <w:t>člen</w:t>
            </w:r>
          </w:p>
          <w:p w14:paraId="72C54139" w14:textId="77777777" w:rsidR="00376C25" w:rsidRPr="00CD1D85" w:rsidRDefault="00376C25" w:rsidP="00CD1D85">
            <w:pPr>
              <w:pStyle w:val="Odstavekseznama"/>
              <w:spacing w:after="0" w:line="260" w:lineRule="atLeast"/>
              <w:jc w:val="left"/>
              <w:rPr>
                <w:rFonts w:cs="Arial"/>
                <w:sz w:val="20"/>
                <w:szCs w:val="20"/>
              </w:rPr>
            </w:pPr>
          </w:p>
          <w:p w14:paraId="1464261D" w14:textId="77777777" w:rsidR="00171D4C" w:rsidRPr="00CD1D85" w:rsidRDefault="00CA726D" w:rsidP="00CD1D85">
            <w:pPr>
              <w:pStyle w:val="Odstavekseznama"/>
              <w:spacing w:after="0" w:line="260" w:lineRule="atLeast"/>
              <w:ind w:left="37"/>
              <w:jc w:val="left"/>
              <w:rPr>
                <w:rFonts w:cs="Arial"/>
                <w:sz w:val="20"/>
                <w:szCs w:val="20"/>
              </w:rPr>
            </w:pPr>
            <w:r w:rsidRPr="00CD1D85">
              <w:rPr>
                <w:rFonts w:cs="Arial"/>
                <w:sz w:val="20"/>
                <w:szCs w:val="20"/>
              </w:rPr>
              <w:t>V 13. členu</w:t>
            </w:r>
            <w:r w:rsidR="00FA2907" w:rsidRPr="00CD1D85">
              <w:rPr>
                <w:rFonts w:cs="Arial"/>
                <w:sz w:val="20"/>
                <w:szCs w:val="20"/>
              </w:rPr>
              <w:t xml:space="preserve"> se</w:t>
            </w:r>
            <w:r w:rsidR="00ED39F6" w:rsidRPr="00CD1D85">
              <w:rPr>
                <w:rFonts w:cs="Arial"/>
                <w:sz w:val="20"/>
                <w:szCs w:val="20"/>
              </w:rPr>
              <w:t xml:space="preserve"> </w:t>
            </w:r>
            <w:r w:rsidR="00AB658C" w:rsidRPr="00CD1D85">
              <w:rPr>
                <w:rFonts w:cs="Arial"/>
                <w:sz w:val="20"/>
                <w:szCs w:val="20"/>
              </w:rPr>
              <w:t>prvi odstavek spremeni tako, da se glasi:</w:t>
            </w:r>
          </w:p>
          <w:p w14:paraId="6116EA7E" w14:textId="42EE0A47" w:rsidR="00AB658C" w:rsidRPr="00CD1D85" w:rsidRDefault="006C1533" w:rsidP="00CD1D85">
            <w:pPr>
              <w:pStyle w:val="Odstavekseznama"/>
              <w:spacing w:after="0" w:line="260" w:lineRule="atLeast"/>
              <w:ind w:left="37"/>
              <w:jc w:val="both"/>
              <w:rPr>
                <w:rFonts w:cs="Arial"/>
                <w:sz w:val="20"/>
                <w:szCs w:val="20"/>
              </w:rPr>
            </w:pPr>
            <w:r w:rsidRPr="00BA7983">
              <w:rPr>
                <w:rFonts w:cs="Arial"/>
                <w:sz w:val="20"/>
                <w:szCs w:val="20"/>
              </w:rPr>
              <w:t>»</w:t>
            </w:r>
            <w:r w:rsidR="00AB658C" w:rsidRPr="00CD1D85">
              <w:rPr>
                <w:rFonts w:cs="Arial"/>
                <w:sz w:val="20"/>
                <w:szCs w:val="20"/>
              </w:rPr>
              <w:t xml:space="preserve">(1) Cilji in naloge strategije razvoja javne železniške infrastrukture in vzdrževanja javne železniške infrastrukture se po posvetovanju z zainteresiranimi stranmi natančneje določijo v okviru </w:t>
            </w:r>
            <w:r w:rsidR="000E2F6D">
              <w:rPr>
                <w:rFonts w:cs="Arial"/>
                <w:sz w:val="20"/>
                <w:szCs w:val="20"/>
              </w:rPr>
              <w:t>d</w:t>
            </w:r>
            <w:r w:rsidR="00AB658C" w:rsidRPr="00CD1D85">
              <w:rPr>
                <w:rFonts w:cs="Arial"/>
                <w:sz w:val="20"/>
                <w:szCs w:val="20"/>
              </w:rPr>
              <w:t>ržavne celostne prometne strategije (v nadaljnjem besedilu: DCPS),</w:t>
            </w:r>
            <w:r w:rsidR="00E92FF1">
              <w:rPr>
                <w:rFonts w:cs="Arial"/>
                <w:sz w:val="20"/>
                <w:szCs w:val="20"/>
              </w:rPr>
              <w:t xml:space="preserve"> sprejete na podlagi zakona, ki ureja celostno prometno načrtovanje</w:t>
            </w:r>
            <w:r w:rsidR="00AB658C" w:rsidRPr="00CD1D85">
              <w:rPr>
                <w:rFonts w:cs="Arial"/>
                <w:sz w:val="20"/>
                <w:szCs w:val="20"/>
              </w:rPr>
              <w:t>.</w:t>
            </w:r>
            <w:r w:rsidR="00BC5DC9">
              <w:rPr>
                <w:rFonts w:cs="Arial"/>
                <w:sz w:val="20"/>
                <w:szCs w:val="20"/>
              </w:rPr>
              <w:t>«</w:t>
            </w:r>
            <w:r w:rsidR="000E2F6D">
              <w:rPr>
                <w:rFonts w:cs="Arial"/>
                <w:sz w:val="20"/>
                <w:szCs w:val="20"/>
              </w:rPr>
              <w:t>.</w:t>
            </w:r>
          </w:p>
          <w:p w14:paraId="472EDA4F" w14:textId="77777777" w:rsidR="00AB658C" w:rsidRPr="00CD1D85" w:rsidRDefault="00AB658C" w:rsidP="00CD1D85">
            <w:pPr>
              <w:pStyle w:val="Odstavekseznama"/>
              <w:spacing w:after="0" w:line="260" w:lineRule="atLeast"/>
              <w:ind w:left="37"/>
              <w:jc w:val="both"/>
              <w:rPr>
                <w:rFonts w:cs="Arial"/>
                <w:sz w:val="20"/>
                <w:szCs w:val="20"/>
              </w:rPr>
            </w:pPr>
          </w:p>
          <w:p w14:paraId="6B79F02C" w14:textId="77777777" w:rsidR="00AB658C" w:rsidRPr="00CD1D85" w:rsidRDefault="00AB658C" w:rsidP="00CD1D85">
            <w:pPr>
              <w:pStyle w:val="Odstavekseznama"/>
              <w:spacing w:after="0" w:line="260" w:lineRule="atLeast"/>
              <w:ind w:left="37"/>
              <w:jc w:val="both"/>
              <w:rPr>
                <w:rFonts w:cs="Arial"/>
                <w:sz w:val="20"/>
                <w:szCs w:val="20"/>
              </w:rPr>
            </w:pPr>
            <w:r w:rsidRPr="00CD1D85">
              <w:rPr>
                <w:rFonts w:cs="Arial"/>
                <w:sz w:val="20"/>
                <w:szCs w:val="20"/>
              </w:rPr>
              <w:t>V drugem odstavku se besedilo »S strategijo razvoja« nadomesti z besedilom »Z DCPS«.</w:t>
            </w:r>
          </w:p>
          <w:p w14:paraId="3FFFC245" w14:textId="77777777" w:rsidR="00AB658C" w:rsidRDefault="00AB658C" w:rsidP="00CD1D85">
            <w:pPr>
              <w:pStyle w:val="Odstavekseznama"/>
              <w:spacing w:after="0" w:line="260" w:lineRule="atLeast"/>
              <w:ind w:left="37"/>
              <w:jc w:val="both"/>
              <w:rPr>
                <w:rFonts w:cs="Arial"/>
                <w:sz w:val="20"/>
                <w:szCs w:val="20"/>
              </w:rPr>
            </w:pPr>
          </w:p>
          <w:p w14:paraId="089F08A7" w14:textId="4D7F042D" w:rsidR="00933AEA" w:rsidRPr="005E5152" w:rsidRDefault="00464261" w:rsidP="00CD1D85">
            <w:pPr>
              <w:pStyle w:val="Odstavekseznama"/>
              <w:spacing w:after="0" w:line="260" w:lineRule="atLeast"/>
              <w:ind w:left="37"/>
              <w:jc w:val="both"/>
              <w:rPr>
                <w:rFonts w:cs="Arial"/>
                <w:sz w:val="20"/>
                <w:szCs w:val="20"/>
              </w:rPr>
            </w:pPr>
            <w:r w:rsidRPr="005E5152">
              <w:rPr>
                <w:rFonts w:cs="Arial"/>
                <w:sz w:val="20"/>
                <w:szCs w:val="20"/>
              </w:rPr>
              <w:t xml:space="preserve">Tretji </w:t>
            </w:r>
            <w:r w:rsidR="00933AEA" w:rsidRPr="005E5152">
              <w:rPr>
                <w:rFonts w:cs="Arial"/>
                <w:sz w:val="20"/>
                <w:szCs w:val="20"/>
              </w:rPr>
              <w:t>odstav</w:t>
            </w:r>
            <w:r w:rsidR="000046FB">
              <w:rPr>
                <w:rFonts w:cs="Arial"/>
                <w:sz w:val="20"/>
                <w:szCs w:val="20"/>
              </w:rPr>
              <w:t>ek</w:t>
            </w:r>
            <w:r w:rsidR="00933AEA" w:rsidRPr="005E5152">
              <w:rPr>
                <w:rFonts w:cs="Arial"/>
                <w:sz w:val="20"/>
                <w:szCs w:val="20"/>
              </w:rPr>
              <w:t xml:space="preserve"> se spremeni tako, da se glasi:</w:t>
            </w:r>
          </w:p>
          <w:p w14:paraId="4D696614" w14:textId="5FCE5F61" w:rsidR="007C3F1D" w:rsidRDefault="00933AEA" w:rsidP="00CD1D85">
            <w:pPr>
              <w:pStyle w:val="Odstavekseznama"/>
              <w:spacing w:after="0" w:line="260" w:lineRule="atLeast"/>
              <w:ind w:left="37"/>
              <w:jc w:val="both"/>
              <w:rPr>
                <w:rFonts w:cs="Arial"/>
                <w:sz w:val="20"/>
                <w:szCs w:val="20"/>
              </w:rPr>
            </w:pPr>
            <w:r w:rsidRPr="005E5152">
              <w:rPr>
                <w:rFonts w:cs="Arial"/>
                <w:sz w:val="20"/>
                <w:szCs w:val="20"/>
              </w:rPr>
              <w:t xml:space="preserve">»(3) </w:t>
            </w:r>
            <w:r w:rsidR="007C3F1D" w:rsidRPr="005E5152">
              <w:rPr>
                <w:rFonts w:cs="Arial"/>
                <w:sz w:val="20"/>
                <w:szCs w:val="20"/>
              </w:rPr>
              <w:t xml:space="preserve">Na </w:t>
            </w:r>
            <w:r w:rsidR="00697709" w:rsidRPr="005E5152">
              <w:rPr>
                <w:rFonts w:cs="Arial"/>
                <w:sz w:val="20"/>
                <w:szCs w:val="20"/>
              </w:rPr>
              <w:t>podlagi DCPS upravljavec, gospodarska družba iz 13.a člena tega zakona in Direkcija Republike Slovenije za infrastrukturo izdelajo predlog načrta vlaganj v železniško infrastrukturo, ki ga ministrstvo združi z načrti vlaganj v drugo prometno infrastrukturo</w:t>
            </w:r>
            <w:r w:rsidR="00C86D21" w:rsidRPr="005E5152">
              <w:rPr>
                <w:rFonts w:cs="Arial"/>
                <w:sz w:val="20"/>
                <w:szCs w:val="20"/>
              </w:rPr>
              <w:t xml:space="preserve"> in ga </w:t>
            </w:r>
            <w:r w:rsidR="00697709" w:rsidRPr="005E5152">
              <w:rPr>
                <w:rFonts w:cs="Arial"/>
                <w:sz w:val="20"/>
                <w:szCs w:val="20"/>
              </w:rPr>
              <w:t>uskladi z ministrstvom, pristojnim za prometno politiko.</w:t>
            </w:r>
            <w:r w:rsidRPr="005E5152">
              <w:rPr>
                <w:rFonts w:cs="Arial"/>
                <w:sz w:val="20"/>
                <w:szCs w:val="20"/>
              </w:rPr>
              <w:t>«</w:t>
            </w:r>
            <w:r w:rsidR="00141139" w:rsidRPr="005E5152">
              <w:rPr>
                <w:rFonts w:cs="Arial"/>
                <w:sz w:val="20"/>
                <w:szCs w:val="20"/>
              </w:rPr>
              <w:t>.</w:t>
            </w:r>
          </w:p>
          <w:p w14:paraId="30897D33" w14:textId="77777777" w:rsidR="00CD2B0A" w:rsidRPr="0097622B" w:rsidRDefault="00CD2B0A" w:rsidP="0097622B">
            <w:pPr>
              <w:spacing w:after="0" w:line="260" w:lineRule="atLeast"/>
              <w:rPr>
                <w:rFonts w:cs="Arial"/>
                <w:sz w:val="20"/>
                <w:szCs w:val="20"/>
              </w:rPr>
            </w:pPr>
          </w:p>
          <w:p w14:paraId="2594E485" w14:textId="77777777" w:rsidR="00CD2B0A" w:rsidRPr="006A2CFF" w:rsidRDefault="00CD2B0A" w:rsidP="006A2CFF">
            <w:pPr>
              <w:spacing w:after="0" w:line="240" w:lineRule="auto"/>
              <w:rPr>
                <w:rFonts w:ascii="Arial" w:hAnsi="Arial" w:cs="Arial"/>
                <w:sz w:val="20"/>
                <w:szCs w:val="20"/>
              </w:rPr>
            </w:pPr>
            <w:r w:rsidRPr="00CD1D85">
              <w:rPr>
                <w:rFonts w:cs="Arial"/>
                <w:sz w:val="20"/>
                <w:szCs w:val="20"/>
              </w:rPr>
              <w:t xml:space="preserve"> </w:t>
            </w:r>
            <w:r w:rsidR="006A2CFF" w:rsidRPr="006E221C">
              <w:rPr>
                <w:rFonts w:ascii="Arial" w:hAnsi="Arial" w:cs="Arial"/>
                <w:sz w:val="20"/>
                <w:szCs w:val="20"/>
              </w:rPr>
              <w:t>V četrtem odstavku se</w:t>
            </w:r>
            <w:r w:rsidR="006E221C" w:rsidRPr="0097622B">
              <w:rPr>
                <w:rFonts w:ascii="Arial" w:hAnsi="Arial" w:cs="Arial"/>
                <w:sz w:val="20"/>
                <w:szCs w:val="20"/>
              </w:rPr>
              <w:t>:</w:t>
            </w:r>
            <w:r w:rsidR="006A2CFF" w:rsidRPr="006E221C">
              <w:rPr>
                <w:rFonts w:ascii="Arial" w:hAnsi="Arial" w:cs="Arial"/>
                <w:sz w:val="20"/>
                <w:szCs w:val="20"/>
              </w:rPr>
              <w:t xml:space="preserve"> </w:t>
            </w:r>
          </w:p>
          <w:p w14:paraId="5C0F97BC" w14:textId="77777777" w:rsidR="006E221C" w:rsidRPr="0097622B" w:rsidRDefault="00C84A0F" w:rsidP="0097622B">
            <w:pPr>
              <w:spacing w:after="0"/>
              <w:jc w:val="both"/>
              <w:rPr>
                <w:rFonts w:ascii="Arial" w:hAnsi="Arial" w:cs="Arial"/>
                <w:sz w:val="20"/>
                <w:szCs w:val="20"/>
              </w:rPr>
            </w:pPr>
            <w:r>
              <w:rPr>
                <w:rFonts w:ascii="Arial" w:hAnsi="Arial" w:cs="Arial"/>
                <w:sz w:val="20"/>
                <w:szCs w:val="20"/>
              </w:rPr>
              <w:t xml:space="preserve">– </w:t>
            </w:r>
            <w:r w:rsidR="006E221C" w:rsidRPr="0097622B">
              <w:rPr>
                <w:rFonts w:ascii="Arial" w:hAnsi="Arial" w:cs="Arial"/>
                <w:sz w:val="20"/>
                <w:szCs w:val="20"/>
              </w:rPr>
              <w:t>dvanajsta alineja spremeni tako, da se glasi:</w:t>
            </w:r>
          </w:p>
          <w:p w14:paraId="5D3CE3D5" w14:textId="514DB225" w:rsidR="006A2CFF" w:rsidRPr="0097622B" w:rsidRDefault="006A2CFF" w:rsidP="0097622B">
            <w:pPr>
              <w:jc w:val="both"/>
              <w:rPr>
                <w:rFonts w:ascii="Arial" w:hAnsi="Arial" w:cs="Arial"/>
                <w:sz w:val="20"/>
                <w:szCs w:val="20"/>
              </w:rPr>
            </w:pPr>
            <w:r w:rsidRPr="0097622B">
              <w:rPr>
                <w:rFonts w:ascii="Arial" w:hAnsi="Arial" w:cs="Arial"/>
                <w:sz w:val="20"/>
                <w:szCs w:val="20"/>
              </w:rPr>
              <w:t>»</w:t>
            </w:r>
            <w:r w:rsidR="000F1888">
              <w:rPr>
                <w:rFonts w:ascii="Arial" w:hAnsi="Arial" w:cs="Arial"/>
                <w:sz w:val="20"/>
                <w:szCs w:val="20"/>
              </w:rPr>
              <w:t>–</w:t>
            </w:r>
            <w:r w:rsidR="000F1888" w:rsidRPr="00292CB6">
              <w:rPr>
                <w:rFonts w:ascii="Arial" w:hAnsi="Arial" w:cs="Arial"/>
                <w:sz w:val="20"/>
                <w:szCs w:val="20"/>
              </w:rPr>
              <w:t xml:space="preserve"> </w:t>
            </w:r>
            <w:r w:rsidRPr="0097622B">
              <w:rPr>
                <w:rFonts w:ascii="Arial" w:hAnsi="Arial" w:cs="Arial"/>
                <w:sz w:val="20"/>
                <w:szCs w:val="20"/>
              </w:rPr>
              <w:t>sodelovanje pri izdaji mnenj za posege v progovni in varovalni progovni pas v skladu s strateškimi razvojnimi načrti države (n</w:t>
            </w:r>
            <w:r w:rsidR="000F1888">
              <w:rPr>
                <w:rFonts w:ascii="Arial" w:hAnsi="Arial" w:cs="Arial"/>
                <w:sz w:val="20"/>
                <w:szCs w:val="20"/>
              </w:rPr>
              <w:t>a primer</w:t>
            </w:r>
            <w:r w:rsidRPr="0097622B">
              <w:rPr>
                <w:rFonts w:ascii="Arial" w:hAnsi="Arial" w:cs="Arial"/>
                <w:sz w:val="20"/>
                <w:szCs w:val="20"/>
              </w:rPr>
              <w:t xml:space="preserve"> DPN, OPN);</w:t>
            </w:r>
            <w:r w:rsidR="006E221C" w:rsidRPr="0097622B">
              <w:rPr>
                <w:rFonts w:ascii="Arial" w:hAnsi="Arial" w:cs="Arial"/>
                <w:sz w:val="20"/>
                <w:szCs w:val="20"/>
              </w:rPr>
              <w:t>«;</w:t>
            </w:r>
          </w:p>
          <w:p w14:paraId="03FD48BC" w14:textId="77777777" w:rsidR="006E221C" w:rsidRPr="006E221C" w:rsidRDefault="000F1888" w:rsidP="006A2CFF">
            <w:pPr>
              <w:spacing w:after="0" w:line="240" w:lineRule="auto"/>
              <w:jc w:val="both"/>
              <w:rPr>
                <w:rFonts w:ascii="Arial" w:hAnsi="Arial" w:cs="Arial"/>
                <w:sz w:val="20"/>
                <w:szCs w:val="20"/>
              </w:rPr>
            </w:pPr>
            <w:r>
              <w:rPr>
                <w:rFonts w:ascii="Arial" w:hAnsi="Arial" w:cs="Arial"/>
                <w:sz w:val="20"/>
                <w:szCs w:val="20"/>
              </w:rPr>
              <w:t>–</w:t>
            </w:r>
            <w:r w:rsidRPr="00292CB6">
              <w:rPr>
                <w:rFonts w:ascii="Arial" w:hAnsi="Arial" w:cs="Arial"/>
                <w:sz w:val="20"/>
                <w:szCs w:val="20"/>
              </w:rPr>
              <w:t xml:space="preserve"> </w:t>
            </w:r>
            <w:r w:rsidR="006E221C" w:rsidRPr="006E221C">
              <w:rPr>
                <w:rFonts w:ascii="Arial" w:hAnsi="Arial" w:cs="Arial"/>
                <w:sz w:val="20"/>
                <w:szCs w:val="20"/>
              </w:rPr>
              <w:t xml:space="preserve">za </w:t>
            </w:r>
            <w:r w:rsidR="009D69F3">
              <w:rPr>
                <w:rFonts w:ascii="Arial" w:hAnsi="Arial" w:cs="Arial"/>
                <w:sz w:val="20"/>
                <w:szCs w:val="20"/>
              </w:rPr>
              <w:t xml:space="preserve">spremenjeno </w:t>
            </w:r>
            <w:r w:rsidR="006E221C" w:rsidRPr="006E221C">
              <w:rPr>
                <w:rFonts w:ascii="Arial" w:hAnsi="Arial" w:cs="Arial"/>
                <w:sz w:val="20"/>
                <w:szCs w:val="20"/>
              </w:rPr>
              <w:t>dvanajsto alinejo doda nova, trinajsta alineja, ki se glasi:</w:t>
            </w:r>
          </w:p>
          <w:p w14:paraId="26DC0C6C" w14:textId="1E335F8B" w:rsidR="006A2CFF" w:rsidRDefault="006E221C" w:rsidP="006A2CFF">
            <w:pPr>
              <w:spacing w:after="0" w:line="240" w:lineRule="auto"/>
              <w:jc w:val="both"/>
              <w:rPr>
                <w:rFonts w:ascii="Arial" w:hAnsi="Arial" w:cs="Arial"/>
                <w:sz w:val="20"/>
                <w:szCs w:val="20"/>
              </w:rPr>
            </w:pPr>
            <w:r w:rsidRPr="006E221C">
              <w:rPr>
                <w:rFonts w:ascii="Arial" w:hAnsi="Arial" w:cs="Arial"/>
                <w:sz w:val="20"/>
                <w:szCs w:val="20"/>
              </w:rPr>
              <w:lastRenderedPageBreak/>
              <w:t>»</w:t>
            </w:r>
            <w:r w:rsidR="00C84A0F">
              <w:rPr>
                <w:rFonts w:ascii="Arial" w:hAnsi="Arial" w:cs="Arial"/>
                <w:sz w:val="20"/>
                <w:szCs w:val="20"/>
              </w:rPr>
              <w:t xml:space="preserve">– </w:t>
            </w:r>
            <w:r w:rsidR="006A2CFF" w:rsidRPr="006E221C">
              <w:rPr>
                <w:rFonts w:ascii="Arial" w:hAnsi="Arial" w:cs="Arial"/>
                <w:sz w:val="20"/>
                <w:szCs w:val="20"/>
              </w:rPr>
              <w:t>sodelovanje pri izdaji mnenj o sklenitvi pogodbe o ustanovitvi služnosti, ustanovitvi stavbne pravice in zakupne ali najemne pogodbe.</w:t>
            </w:r>
            <w:r w:rsidR="000E2F6D">
              <w:rPr>
                <w:rFonts w:ascii="Arial" w:hAnsi="Arial" w:cs="Arial"/>
                <w:sz w:val="20"/>
                <w:szCs w:val="20"/>
              </w:rPr>
              <w:t>«.</w:t>
            </w:r>
          </w:p>
          <w:p w14:paraId="62D54095" w14:textId="77777777" w:rsidR="008D4503" w:rsidRDefault="008D4503" w:rsidP="006A2CFF">
            <w:pPr>
              <w:spacing w:after="0" w:line="240" w:lineRule="auto"/>
              <w:jc w:val="both"/>
              <w:rPr>
                <w:rFonts w:ascii="Arial" w:hAnsi="Arial" w:cs="Arial"/>
                <w:sz w:val="20"/>
                <w:szCs w:val="20"/>
              </w:rPr>
            </w:pPr>
          </w:p>
          <w:p w14:paraId="2A1B7A8F" w14:textId="554F85D6" w:rsidR="008D4503" w:rsidRPr="006E221C" w:rsidRDefault="002C3275" w:rsidP="006A2CFF">
            <w:pPr>
              <w:spacing w:after="0" w:line="240" w:lineRule="auto"/>
              <w:jc w:val="both"/>
              <w:rPr>
                <w:rFonts w:ascii="Arial" w:hAnsi="Arial" w:cs="Arial"/>
                <w:sz w:val="20"/>
                <w:szCs w:val="20"/>
              </w:rPr>
            </w:pPr>
            <w:r>
              <w:rPr>
                <w:rFonts w:ascii="Arial" w:hAnsi="Arial" w:cs="Arial"/>
                <w:sz w:val="20"/>
                <w:szCs w:val="20"/>
              </w:rPr>
              <w:t>V petem odstavku se besedilo »strategije razvoja javne železniške infrastrukture« nadomesti z besed</w:t>
            </w:r>
            <w:r w:rsidR="00A67339">
              <w:rPr>
                <w:rFonts w:ascii="Arial" w:hAnsi="Arial" w:cs="Arial"/>
                <w:sz w:val="20"/>
                <w:szCs w:val="20"/>
              </w:rPr>
              <w:t>o</w:t>
            </w:r>
            <w:r>
              <w:rPr>
                <w:rFonts w:ascii="Arial" w:hAnsi="Arial" w:cs="Arial"/>
                <w:sz w:val="20"/>
                <w:szCs w:val="20"/>
              </w:rPr>
              <w:t xml:space="preserve"> »DCPS«.</w:t>
            </w:r>
          </w:p>
          <w:p w14:paraId="7B397F09" w14:textId="77777777" w:rsidR="006A2CFF" w:rsidRDefault="006A2CFF" w:rsidP="006A2CFF">
            <w:pPr>
              <w:rPr>
                <w:rFonts w:cs="Arial"/>
                <w:sz w:val="20"/>
                <w:szCs w:val="20"/>
              </w:rPr>
            </w:pPr>
          </w:p>
          <w:p w14:paraId="67CB7A39" w14:textId="77777777" w:rsidR="001E1518" w:rsidRPr="00CD1D85" w:rsidRDefault="001E1518" w:rsidP="00CD1D85">
            <w:pPr>
              <w:pStyle w:val="Odstavekseznama"/>
              <w:spacing w:after="0" w:line="260" w:lineRule="atLeast"/>
              <w:jc w:val="left"/>
              <w:rPr>
                <w:rFonts w:cs="Arial"/>
                <w:sz w:val="20"/>
                <w:szCs w:val="20"/>
              </w:rPr>
            </w:pPr>
          </w:p>
          <w:p w14:paraId="041CC396" w14:textId="77777777" w:rsidR="00376C25" w:rsidRPr="00CD1D85" w:rsidRDefault="00233D8E" w:rsidP="008D1F94">
            <w:pPr>
              <w:pStyle w:val="Odstavekseznama"/>
              <w:spacing w:after="0" w:line="260" w:lineRule="atLeast"/>
              <w:rPr>
                <w:rFonts w:cs="Arial"/>
                <w:sz w:val="20"/>
                <w:szCs w:val="20"/>
              </w:rPr>
            </w:pPr>
            <w:r>
              <w:rPr>
                <w:rFonts w:cs="Arial"/>
                <w:sz w:val="20"/>
                <w:szCs w:val="20"/>
              </w:rPr>
              <w:t>7</w:t>
            </w:r>
            <w:r w:rsidR="002C3360">
              <w:rPr>
                <w:rFonts w:cs="Arial"/>
                <w:sz w:val="20"/>
                <w:szCs w:val="20"/>
              </w:rPr>
              <w:t xml:space="preserve">. </w:t>
            </w:r>
            <w:r w:rsidR="00376C25" w:rsidRPr="00CD1D85">
              <w:rPr>
                <w:rFonts w:cs="Arial"/>
                <w:sz w:val="20"/>
                <w:szCs w:val="20"/>
              </w:rPr>
              <w:t>člen</w:t>
            </w:r>
          </w:p>
          <w:p w14:paraId="5E881407" w14:textId="77777777" w:rsidR="001A696A" w:rsidRPr="00CD1D85" w:rsidRDefault="001A696A" w:rsidP="00CD1D85">
            <w:pPr>
              <w:pStyle w:val="Odstavekseznama"/>
              <w:spacing w:after="0" w:line="260" w:lineRule="atLeast"/>
              <w:ind w:left="33"/>
              <w:jc w:val="left"/>
              <w:rPr>
                <w:rFonts w:cs="Arial"/>
                <w:sz w:val="20"/>
                <w:szCs w:val="20"/>
              </w:rPr>
            </w:pPr>
            <w:bookmarkStart w:id="3" w:name="_Hlk213854137"/>
          </w:p>
          <w:p w14:paraId="257535C6" w14:textId="77777777" w:rsidR="004F0F22" w:rsidRPr="00CD1D85" w:rsidRDefault="00386877" w:rsidP="00CD1D85">
            <w:pPr>
              <w:spacing w:after="0" w:line="260" w:lineRule="atLeast"/>
              <w:jc w:val="both"/>
              <w:rPr>
                <w:rFonts w:ascii="Arial" w:hAnsi="Arial" w:cs="Arial"/>
                <w:sz w:val="20"/>
                <w:szCs w:val="20"/>
              </w:rPr>
            </w:pPr>
            <w:r w:rsidRPr="00CD1D85">
              <w:rPr>
                <w:rFonts w:ascii="Arial" w:hAnsi="Arial" w:cs="Arial"/>
                <w:sz w:val="20"/>
                <w:szCs w:val="20"/>
              </w:rPr>
              <w:t>13</w:t>
            </w:r>
            <w:r w:rsidR="00CE61D3">
              <w:rPr>
                <w:rFonts w:ascii="Arial" w:hAnsi="Arial" w:cs="Arial"/>
                <w:sz w:val="20"/>
                <w:szCs w:val="20"/>
              </w:rPr>
              <w:t>.</w:t>
            </w:r>
            <w:r w:rsidR="004F0F22" w:rsidRPr="00CD1D85">
              <w:rPr>
                <w:rFonts w:ascii="Arial" w:hAnsi="Arial" w:cs="Arial"/>
                <w:sz w:val="20"/>
                <w:szCs w:val="20"/>
              </w:rPr>
              <w:t>a člen se spremeni tako, da se glasi:</w:t>
            </w:r>
          </w:p>
          <w:p w14:paraId="1C9CAF9E" w14:textId="77777777" w:rsidR="00F02C44" w:rsidRPr="00CD1D85" w:rsidRDefault="004F0F22" w:rsidP="00CD1D85">
            <w:pPr>
              <w:spacing w:after="0" w:line="260" w:lineRule="atLeast"/>
              <w:jc w:val="center"/>
              <w:rPr>
                <w:rFonts w:ascii="Arial" w:hAnsi="Arial" w:cs="Arial"/>
                <w:sz w:val="20"/>
                <w:szCs w:val="20"/>
              </w:rPr>
            </w:pPr>
            <w:r w:rsidRPr="00CD1D85">
              <w:rPr>
                <w:rFonts w:ascii="Arial" w:hAnsi="Arial" w:cs="Arial"/>
                <w:sz w:val="20"/>
                <w:szCs w:val="20"/>
              </w:rPr>
              <w:t>»</w:t>
            </w:r>
            <w:r w:rsidR="00517F2F" w:rsidRPr="00CD1D85">
              <w:rPr>
                <w:rFonts w:ascii="Arial" w:hAnsi="Arial" w:cs="Arial"/>
                <w:sz w:val="20"/>
                <w:szCs w:val="20"/>
              </w:rPr>
              <w:t>13</w:t>
            </w:r>
            <w:r w:rsidR="00CE61D3">
              <w:rPr>
                <w:rFonts w:ascii="Arial" w:hAnsi="Arial" w:cs="Arial"/>
                <w:sz w:val="20"/>
                <w:szCs w:val="20"/>
              </w:rPr>
              <w:t>.</w:t>
            </w:r>
            <w:r w:rsidR="00517F2F" w:rsidRPr="00CD1D85">
              <w:rPr>
                <w:rFonts w:ascii="Arial" w:hAnsi="Arial" w:cs="Arial"/>
                <w:sz w:val="20"/>
                <w:szCs w:val="20"/>
              </w:rPr>
              <w:t>a člen</w:t>
            </w:r>
          </w:p>
          <w:p w14:paraId="420A0D33" w14:textId="77777777" w:rsidR="00F02C44" w:rsidRPr="00CD1D85" w:rsidRDefault="00517F2F" w:rsidP="00CD1D85">
            <w:pPr>
              <w:spacing w:after="0" w:line="260" w:lineRule="atLeast"/>
              <w:jc w:val="center"/>
              <w:rPr>
                <w:rFonts w:ascii="Arial" w:hAnsi="Arial" w:cs="Arial"/>
                <w:sz w:val="20"/>
                <w:szCs w:val="20"/>
              </w:rPr>
            </w:pPr>
            <w:r w:rsidRPr="00CD1D85">
              <w:rPr>
                <w:rFonts w:ascii="Arial" w:hAnsi="Arial" w:cs="Arial"/>
                <w:sz w:val="20"/>
                <w:szCs w:val="20"/>
              </w:rPr>
              <w:t>(investicije)</w:t>
            </w:r>
          </w:p>
          <w:p w14:paraId="16A93E56" w14:textId="77777777" w:rsidR="000F1BFE" w:rsidRPr="00CD1D85" w:rsidRDefault="000F1BFE" w:rsidP="00CD1D85">
            <w:pPr>
              <w:spacing w:after="0" w:line="260" w:lineRule="atLeast"/>
              <w:jc w:val="both"/>
              <w:rPr>
                <w:rFonts w:ascii="Arial" w:hAnsi="Arial" w:cs="Arial"/>
                <w:sz w:val="20"/>
                <w:szCs w:val="20"/>
              </w:rPr>
            </w:pPr>
          </w:p>
          <w:p w14:paraId="75C936CA" w14:textId="77777777" w:rsidR="00002BFB" w:rsidRDefault="00002BFB" w:rsidP="00002BFB">
            <w:pPr>
              <w:autoSpaceDE w:val="0"/>
              <w:autoSpaceDN w:val="0"/>
              <w:adjustRightInd w:val="0"/>
              <w:spacing w:after="0" w:line="240" w:lineRule="auto"/>
              <w:jc w:val="both"/>
              <w:rPr>
                <w:rFonts w:ascii="Arial" w:hAnsi="Arial" w:cs="Arial"/>
                <w:color w:val="000000"/>
                <w:sz w:val="20"/>
                <w:szCs w:val="20"/>
              </w:rPr>
            </w:pPr>
          </w:p>
          <w:p w14:paraId="4347E383" w14:textId="6A6E2952" w:rsidR="0067575C" w:rsidRPr="00036D51" w:rsidRDefault="00002BFB" w:rsidP="0067575C">
            <w:pPr>
              <w:autoSpaceDE w:val="0"/>
              <w:autoSpaceDN w:val="0"/>
              <w:adjustRightInd w:val="0"/>
              <w:spacing w:after="0" w:line="240" w:lineRule="auto"/>
              <w:jc w:val="both"/>
              <w:rPr>
                <w:rFonts w:ascii="Arial" w:hAnsi="Arial" w:cs="Arial"/>
                <w:b/>
                <w:bCs/>
                <w:color w:val="000000"/>
                <w:sz w:val="20"/>
                <w:szCs w:val="20"/>
                <w:u w:val="single"/>
              </w:rPr>
            </w:pPr>
            <w:r>
              <w:rPr>
                <w:rFonts w:ascii="Arial" w:hAnsi="Arial" w:cs="Arial"/>
                <w:color w:val="000000"/>
                <w:sz w:val="20"/>
                <w:szCs w:val="20"/>
              </w:rPr>
              <w:t>(1</w:t>
            </w:r>
            <w:r w:rsidRPr="002D3012">
              <w:rPr>
                <w:rFonts w:ascii="Arial" w:hAnsi="Arial" w:cs="Arial"/>
                <w:color w:val="000000"/>
                <w:sz w:val="20"/>
                <w:szCs w:val="20"/>
              </w:rPr>
              <w:t>)</w:t>
            </w:r>
            <w:r w:rsidR="0067575C" w:rsidRPr="002D3012">
              <w:rPr>
                <w:rFonts w:ascii="Arial" w:hAnsi="Arial" w:cs="Arial"/>
                <w:color w:val="000000"/>
                <w:sz w:val="20"/>
                <w:szCs w:val="20"/>
              </w:rPr>
              <w:t xml:space="preserve"> </w:t>
            </w:r>
            <w:r w:rsidR="00A67339">
              <w:rPr>
                <w:rFonts w:ascii="Arial" w:hAnsi="Arial" w:cs="Arial"/>
                <w:color w:val="000000"/>
                <w:sz w:val="20"/>
                <w:szCs w:val="20"/>
              </w:rPr>
              <w:t>I</w:t>
            </w:r>
            <w:r w:rsidR="0067575C" w:rsidRPr="002D3012">
              <w:rPr>
                <w:rFonts w:ascii="Arial" w:hAnsi="Arial" w:cs="Arial"/>
                <w:color w:val="000000"/>
                <w:sz w:val="20"/>
                <w:szCs w:val="20"/>
              </w:rPr>
              <w:t xml:space="preserve">nvestitor izvaja posamezne naloge priprave in vodenja investicij, izvajanja projektov ter nadzora in inženiringa z oddajo javnih naročil </w:t>
            </w:r>
            <w:r w:rsidR="006D07D0">
              <w:rPr>
                <w:rFonts w:ascii="Arial" w:hAnsi="Arial" w:cs="Arial"/>
                <w:color w:val="000000"/>
                <w:sz w:val="20"/>
                <w:szCs w:val="20"/>
              </w:rPr>
              <w:t xml:space="preserve">prednostno </w:t>
            </w:r>
            <w:r w:rsidR="0067575C" w:rsidRPr="002D3012">
              <w:rPr>
                <w:rFonts w:ascii="Arial" w:hAnsi="Arial" w:cs="Arial"/>
                <w:bCs/>
                <w:color w:val="000000"/>
                <w:sz w:val="20"/>
                <w:szCs w:val="20"/>
              </w:rPr>
              <w:t>gospodarski družbi v izključni državni lasti v skladu z zakonom, ki ureja javno naročanje.</w:t>
            </w:r>
          </w:p>
          <w:bookmarkEnd w:id="3"/>
          <w:p w14:paraId="37EFE372" w14:textId="77777777" w:rsidR="00002BFB" w:rsidRPr="00EA589E" w:rsidRDefault="00002BFB" w:rsidP="00002BFB">
            <w:pPr>
              <w:autoSpaceDE w:val="0"/>
              <w:autoSpaceDN w:val="0"/>
              <w:adjustRightInd w:val="0"/>
              <w:spacing w:after="0" w:line="240" w:lineRule="auto"/>
              <w:jc w:val="both"/>
              <w:rPr>
                <w:rFonts w:ascii="Arial" w:hAnsi="Arial" w:cs="Arial"/>
                <w:b/>
                <w:bCs/>
                <w:color w:val="000000"/>
                <w:sz w:val="20"/>
                <w:szCs w:val="20"/>
              </w:rPr>
            </w:pPr>
          </w:p>
          <w:p w14:paraId="08F55180" w14:textId="77777777" w:rsidR="00002BFB" w:rsidRPr="00EA589E" w:rsidRDefault="00002BFB" w:rsidP="00CA1972">
            <w:pPr>
              <w:autoSpaceDE w:val="0"/>
              <w:autoSpaceDN w:val="0"/>
              <w:adjustRightInd w:val="0"/>
              <w:spacing w:after="0" w:line="240" w:lineRule="auto"/>
              <w:jc w:val="both"/>
              <w:rPr>
                <w:rFonts w:ascii="Arial" w:hAnsi="Arial" w:cs="Arial"/>
                <w:color w:val="000000"/>
                <w:sz w:val="20"/>
                <w:szCs w:val="20"/>
              </w:rPr>
            </w:pPr>
            <w:r w:rsidRPr="00EA589E">
              <w:rPr>
                <w:rFonts w:ascii="Arial" w:hAnsi="Arial" w:cs="Arial"/>
                <w:color w:val="000000"/>
                <w:sz w:val="20"/>
                <w:szCs w:val="20"/>
              </w:rPr>
              <w:t xml:space="preserve">(2) </w:t>
            </w:r>
            <w:r w:rsidRPr="00EA589E">
              <w:rPr>
                <w:rFonts w:ascii="Arial" w:hAnsi="Arial" w:cs="Arial"/>
                <w:sz w:val="20"/>
                <w:szCs w:val="20"/>
              </w:rPr>
              <w:t xml:space="preserve">Direkcija Republike Slovenije za infrastrukturo </w:t>
            </w:r>
            <w:r w:rsidRPr="00EA589E">
              <w:rPr>
                <w:rFonts w:ascii="Arial" w:hAnsi="Arial" w:cs="Arial"/>
                <w:color w:val="000000"/>
                <w:sz w:val="20"/>
                <w:szCs w:val="20"/>
              </w:rPr>
              <w:t>vzpostavi in vodi informacijski sistem vodenja investicij v javno železniško infrastrukturo, ki vsebuje podatke in dokumentacijo o vseh fazah investicij, pri tem pa mora ministrstvu zagotoviti možnost neposrednega vpogleda v stanje investicij in dokumentacijo, ki se vodi v okviru informacijskega sistema.</w:t>
            </w:r>
            <w:r w:rsidR="00CA1972">
              <w:rPr>
                <w:rFonts w:ascii="Arial" w:hAnsi="Arial" w:cs="Arial"/>
                <w:color w:val="000000"/>
                <w:sz w:val="20"/>
                <w:szCs w:val="20"/>
              </w:rPr>
              <w:t xml:space="preserve"> </w:t>
            </w:r>
            <w:r w:rsidR="00CA1972" w:rsidRPr="00CA1972">
              <w:rPr>
                <w:rFonts w:ascii="Arial" w:hAnsi="Arial" w:cs="Arial"/>
                <w:color w:val="000000"/>
                <w:sz w:val="20"/>
                <w:szCs w:val="20"/>
              </w:rPr>
              <w:t>Direkcija Republike</w:t>
            </w:r>
            <w:r w:rsidR="00CA1972">
              <w:rPr>
                <w:rFonts w:ascii="Arial" w:hAnsi="Arial" w:cs="Arial"/>
                <w:color w:val="000000"/>
                <w:sz w:val="20"/>
                <w:szCs w:val="20"/>
              </w:rPr>
              <w:t xml:space="preserve"> </w:t>
            </w:r>
            <w:r w:rsidR="00CA1972" w:rsidRPr="00CA1972">
              <w:rPr>
                <w:rFonts w:ascii="Arial" w:hAnsi="Arial" w:cs="Arial"/>
                <w:color w:val="000000"/>
                <w:sz w:val="20"/>
                <w:szCs w:val="20"/>
              </w:rPr>
              <w:t>Slovenije za infrastrukturo mora ministrstvu, pristojnemu za prometno politiko, sproti</w:t>
            </w:r>
            <w:r w:rsidR="00CA1972">
              <w:rPr>
                <w:rFonts w:ascii="Arial" w:hAnsi="Arial" w:cs="Arial"/>
                <w:color w:val="000000"/>
                <w:sz w:val="20"/>
                <w:szCs w:val="20"/>
              </w:rPr>
              <w:t xml:space="preserve"> </w:t>
            </w:r>
            <w:r w:rsidR="00CA1972" w:rsidRPr="00CA1972">
              <w:rPr>
                <w:rFonts w:ascii="Arial" w:hAnsi="Arial" w:cs="Arial"/>
                <w:color w:val="000000"/>
                <w:sz w:val="20"/>
                <w:szCs w:val="20"/>
              </w:rPr>
              <w:t>zagotavljati vse vsebinske, finančne in lokacijske podatke o investicijah v javno železniško</w:t>
            </w:r>
            <w:r w:rsidR="00CA1972">
              <w:rPr>
                <w:rFonts w:ascii="Arial" w:hAnsi="Arial" w:cs="Arial"/>
                <w:color w:val="000000"/>
                <w:sz w:val="20"/>
                <w:szCs w:val="20"/>
              </w:rPr>
              <w:t xml:space="preserve"> </w:t>
            </w:r>
            <w:r w:rsidR="00CA1972" w:rsidRPr="00CA1972">
              <w:rPr>
                <w:rFonts w:ascii="Arial" w:hAnsi="Arial" w:cs="Arial"/>
                <w:color w:val="000000"/>
                <w:sz w:val="20"/>
                <w:szCs w:val="20"/>
              </w:rPr>
              <w:t>infrastrukturo in njihovo povezavo z ukrepi DCPS.</w:t>
            </w:r>
          </w:p>
          <w:p w14:paraId="4644611C" w14:textId="77777777" w:rsidR="00002BFB" w:rsidRPr="00EA589E" w:rsidRDefault="00002BFB" w:rsidP="00002BFB">
            <w:pPr>
              <w:autoSpaceDE w:val="0"/>
              <w:autoSpaceDN w:val="0"/>
              <w:adjustRightInd w:val="0"/>
              <w:spacing w:after="0" w:line="240" w:lineRule="auto"/>
              <w:jc w:val="both"/>
              <w:rPr>
                <w:rFonts w:ascii="Arial" w:hAnsi="Arial" w:cs="Arial"/>
                <w:color w:val="000000"/>
                <w:sz w:val="20"/>
                <w:szCs w:val="20"/>
              </w:rPr>
            </w:pPr>
          </w:p>
          <w:p w14:paraId="484E3F32" w14:textId="77777777" w:rsidR="00002BFB" w:rsidRDefault="00002BFB" w:rsidP="00CD1D85">
            <w:pPr>
              <w:spacing w:after="0" w:line="260" w:lineRule="atLeast"/>
              <w:jc w:val="both"/>
              <w:rPr>
                <w:rFonts w:ascii="Arial" w:hAnsi="Arial" w:cs="Arial"/>
                <w:sz w:val="20"/>
                <w:szCs w:val="20"/>
              </w:rPr>
            </w:pPr>
            <w:r w:rsidRPr="00EA589E">
              <w:rPr>
                <w:rFonts w:ascii="Arial" w:hAnsi="Arial" w:cs="Arial"/>
                <w:color w:val="000000"/>
                <w:sz w:val="20"/>
                <w:szCs w:val="20"/>
              </w:rPr>
              <w:t>(3) Minister natančneje določi vsebino in način vodenja informacijskega sistema iz prejšnjega odstavka.</w:t>
            </w:r>
            <w:r>
              <w:rPr>
                <w:rFonts w:ascii="Arial" w:hAnsi="Arial" w:cs="Arial"/>
                <w:color w:val="000000"/>
                <w:sz w:val="20"/>
                <w:szCs w:val="20"/>
              </w:rPr>
              <w:t>«.</w:t>
            </w:r>
          </w:p>
          <w:p w14:paraId="7CDB3AB3" w14:textId="77777777" w:rsidR="007D00BB" w:rsidRDefault="007D00BB" w:rsidP="00CD1D85">
            <w:pPr>
              <w:spacing w:after="0" w:line="260" w:lineRule="atLeast"/>
              <w:jc w:val="both"/>
              <w:rPr>
                <w:rFonts w:ascii="Arial" w:hAnsi="Arial" w:cs="Arial"/>
                <w:sz w:val="20"/>
                <w:szCs w:val="20"/>
              </w:rPr>
            </w:pPr>
          </w:p>
          <w:p w14:paraId="0167E78E" w14:textId="77777777" w:rsidR="007D00BB" w:rsidRPr="00CD1D85" w:rsidRDefault="007D00BB" w:rsidP="00CD1D85">
            <w:pPr>
              <w:spacing w:after="0" w:line="260" w:lineRule="atLeast"/>
              <w:jc w:val="both"/>
              <w:rPr>
                <w:rFonts w:ascii="Arial" w:hAnsi="Arial" w:cs="Arial"/>
                <w:sz w:val="20"/>
                <w:szCs w:val="20"/>
              </w:rPr>
            </w:pPr>
          </w:p>
          <w:p w14:paraId="0A2AF640" w14:textId="77777777" w:rsidR="006F4CD2" w:rsidRPr="00CD1D85" w:rsidRDefault="00295B13" w:rsidP="002C3360">
            <w:pPr>
              <w:pStyle w:val="Odstavekseznama"/>
              <w:spacing w:after="0" w:line="260" w:lineRule="atLeast"/>
              <w:rPr>
                <w:rFonts w:cs="Arial"/>
                <w:sz w:val="20"/>
                <w:szCs w:val="20"/>
              </w:rPr>
            </w:pPr>
            <w:r>
              <w:rPr>
                <w:rFonts w:cs="Arial"/>
                <w:sz w:val="20"/>
                <w:szCs w:val="20"/>
              </w:rPr>
              <w:t>8</w:t>
            </w:r>
            <w:r w:rsidR="002C3360">
              <w:rPr>
                <w:rFonts w:cs="Arial"/>
                <w:sz w:val="20"/>
                <w:szCs w:val="20"/>
              </w:rPr>
              <w:t xml:space="preserve">. </w:t>
            </w:r>
            <w:r w:rsidR="006F4CD2" w:rsidRPr="00CD1D85">
              <w:rPr>
                <w:rFonts w:cs="Arial"/>
                <w:sz w:val="20"/>
                <w:szCs w:val="20"/>
              </w:rPr>
              <w:t>člen</w:t>
            </w:r>
          </w:p>
          <w:p w14:paraId="2D35A98D" w14:textId="77777777" w:rsidR="006F4CD2" w:rsidRPr="00CD1D85" w:rsidRDefault="006F4CD2" w:rsidP="00CD1D85">
            <w:pPr>
              <w:spacing w:after="0" w:line="260" w:lineRule="atLeast"/>
              <w:rPr>
                <w:rFonts w:ascii="Arial" w:hAnsi="Arial" w:cs="Arial"/>
                <w:sz w:val="20"/>
                <w:szCs w:val="20"/>
              </w:rPr>
            </w:pPr>
          </w:p>
          <w:p w14:paraId="7EB66351" w14:textId="77777777" w:rsidR="006F4CD2" w:rsidRPr="00CD1D85" w:rsidRDefault="00327006" w:rsidP="00CD1D85">
            <w:pPr>
              <w:spacing w:after="0" w:line="260" w:lineRule="atLeast"/>
              <w:jc w:val="both"/>
              <w:rPr>
                <w:rFonts w:ascii="Arial" w:hAnsi="Arial" w:cs="Arial"/>
                <w:sz w:val="20"/>
                <w:szCs w:val="20"/>
              </w:rPr>
            </w:pPr>
            <w:bookmarkStart w:id="4" w:name="_Hlk213319196"/>
            <w:r w:rsidRPr="00CD1D85">
              <w:rPr>
                <w:rFonts w:ascii="Arial" w:hAnsi="Arial" w:cs="Arial"/>
                <w:sz w:val="20"/>
                <w:szCs w:val="20"/>
              </w:rPr>
              <w:t xml:space="preserve">V 16. členu se v </w:t>
            </w:r>
            <w:r w:rsidR="00094097" w:rsidRPr="00CD1D85">
              <w:rPr>
                <w:rFonts w:ascii="Arial" w:hAnsi="Arial" w:cs="Arial"/>
                <w:sz w:val="20"/>
                <w:szCs w:val="20"/>
              </w:rPr>
              <w:t>tretjem</w:t>
            </w:r>
            <w:r w:rsidRPr="00CD1D85">
              <w:rPr>
                <w:rFonts w:ascii="Arial" w:hAnsi="Arial" w:cs="Arial"/>
                <w:sz w:val="20"/>
                <w:szCs w:val="20"/>
              </w:rPr>
              <w:t xml:space="preserve"> odstavku druga alineja spremeni tako, da se glasi:</w:t>
            </w:r>
          </w:p>
          <w:p w14:paraId="360D21DC" w14:textId="77777777" w:rsidR="00327006" w:rsidRPr="00CD1D85" w:rsidRDefault="00327006" w:rsidP="00CD1D85">
            <w:pPr>
              <w:spacing w:after="0" w:line="260" w:lineRule="atLeast"/>
              <w:jc w:val="both"/>
              <w:rPr>
                <w:rFonts w:ascii="Arial" w:hAnsi="Arial" w:cs="Arial"/>
                <w:sz w:val="20"/>
                <w:szCs w:val="20"/>
              </w:rPr>
            </w:pPr>
            <w:r w:rsidRPr="00CD1D85">
              <w:rPr>
                <w:rFonts w:ascii="Arial" w:hAnsi="Arial" w:cs="Arial"/>
                <w:sz w:val="20"/>
                <w:szCs w:val="20"/>
              </w:rPr>
              <w:t>»</w:t>
            </w:r>
            <w:r w:rsidR="00683501">
              <w:rPr>
                <w:rFonts w:ascii="Arial" w:hAnsi="Arial" w:cs="Arial"/>
                <w:sz w:val="20"/>
                <w:szCs w:val="20"/>
              </w:rPr>
              <w:t>–</w:t>
            </w:r>
            <w:r w:rsidR="00683501" w:rsidRPr="00292CB6">
              <w:rPr>
                <w:rFonts w:ascii="Arial" w:hAnsi="Arial" w:cs="Arial"/>
                <w:sz w:val="20"/>
                <w:szCs w:val="20"/>
              </w:rPr>
              <w:t xml:space="preserve"> </w:t>
            </w:r>
            <w:r w:rsidR="005B69CB" w:rsidRPr="00CD1D85">
              <w:rPr>
                <w:rFonts w:ascii="Arial" w:hAnsi="Arial" w:cs="Arial"/>
                <w:sz w:val="20"/>
                <w:szCs w:val="20"/>
              </w:rPr>
              <w:t>v zadnjih treh letih ni bil najmanj trikrat pravnomočno kaznovan z globo za prekršek zaradi kršitve predpisov s področja delovnega razmerja in socialne varnosti, varnosti in zdravja pri delu ali carin pri čezmejnem tovornem prevozu in</w:t>
            </w:r>
            <w:r w:rsidRPr="00CD1D85">
              <w:rPr>
                <w:rFonts w:ascii="Arial" w:hAnsi="Arial" w:cs="Arial"/>
                <w:sz w:val="20"/>
                <w:szCs w:val="20"/>
              </w:rPr>
              <w:t>«.</w:t>
            </w:r>
          </w:p>
          <w:bookmarkEnd w:id="4"/>
          <w:p w14:paraId="30D8C7B8" w14:textId="77777777" w:rsidR="00DE4C7E" w:rsidRDefault="00DE4C7E" w:rsidP="00CD1D85">
            <w:pPr>
              <w:pStyle w:val="Odstavekseznama"/>
              <w:spacing w:after="0" w:line="260" w:lineRule="atLeast"/>
              <w:ind w:left="0"/>
              <w:jc w:val="left"/>
              <w:rPr>
                <w:rFonts w:cs="Arial"/>
                <w:sz w:val="20"/>
                <w:szCs w:val="20"/>
              </w:rPr>
            </w:pPr>
          </w:p>
          <w:p w14:paraId="0772ACAC" w14:textId="77777777" w:rsidR="00492583" w:rsidRPr="001F3D49" w:rsidRDefault="00492583" w:rsidP="00492583">
            <w:pPr>
              <w:spacing w:after="0" w:line="260" w:lineRule="atLeast"/>
              <w:jc w:val="both"/>
              <w:rPr>
                <w:rFonts w:ascii="Arial" w:hAnsi="Arial" w:cs="Arial"/>
                <w:sz w:val="20"/>
                <w:szCs w:val="20"/>
              </w:rPr>
            </w:pPr>
          </w:p>
          <w:p w14:paraId="5556F942" w14:textId="77777777" w:rsidR="00492583" w:rsidRPr="00C625A6" w:rsidRDefault="008C6AB2" w:rsidP="002C3360">
            <w:pPr>
              <w:pStyle w:val="Odstavekseznama"/>
              <w:spacing w:after="0" w:line="260" w:lineRule="atLeast"/>
              <w:rPr>
                <w:rFonts w:cs="Arial"/>
                <w:sz w:val="20"/>
                <w:szCs w:val="20"/>
              </w:rPr>
            </w:pPr>
            <w:r>
              <w:rPr>
                <w:rFonts w:cs="Arial"/>
                <w:sz w:val="20"/>
                <w:szCs w:val="20"/>
              </w:rPr>
              <w:t>9</w:t>
            </w:r>
            <w:r w:rsidR="002C3360">
              <w:rPr>
                <w:rFonts w:cs="Arial"/>
                <w:sz w:val="20"/>
                <w:szCs w:val="20"/>
              </w:rPr>
              <w:t xml:space="preserve">. </w:t>
            </w:r>
            <w:r w:rsidR="00492583" w:rsidRPr="00C625A6">
              <w:rPr>
                <w:rFonts w:cs="Arial"/>
                <w:sz w:val="20"/>
                <w:szCs w:val="20"/>
              </w:rPr>
              <w:t>člen</w:t>
            </w:r>
          </w:p>
          <w:p w14:paraId="04A52A5A" w14:textId="77777777" w:rsidR="00492583" w:rsidRPr="00CD1D85" w:rsidRDefault="00492583" w:rsidP="00492583">
            <w:pPr>
              <w:pStyle w:val="Odstavekseznama"/>
              <w:spacing w:after="0" w:line="260" w:lineRule="atLeast"/>
              <w:ind w:left="0"/>
              <w:jc w:val="left"/>
              <w:rPr>
                <w:rFonts w:cs="Arial"/>
                <w:sz w:val="20"/>
                <w:szCs w:val="20"/>
              </w:rPr>
            </w:pPr>
          </w:p>
          <w:p w14:paraId="4F567C36" w14:textId="456C70B8" w:rsidR="00492583" w:rsidRPr="00CD1D85" w:rsidRDefault="00492583" w:rsidP="00492583">
            <w:pPr>
              <w:pStyle w:val="Odstavekseznama"/>
              <w:spacing w:after="0" w:line="260" w:lineRule="atLeast"/>
              <w:ind w:left="0"/>
              <w:jc w:val="left"/>
              <w:rPr>
                <w:rFonts w:cs="Arial"/>
                <w:sz w:val="20"/>
                <w:szCs w:val="20"/>
              </w:rPr>
            </w:pPr>
            <w:r w:rsidRPr="00CD1D85">
              <w:rPr>
                <w:rFonts w:cs="Arial"/>
                <w:sz w:val="20"/>
                <w:szCs w:val="20"/>
              </w:rPr>
              <w:t>V 18</w:t>
            </w:r>
            <w:r>
              <w:rPr>
                <w:rFonts w:cs="Arial"/>
                <w:sz w:val="20"/>
                <w:szCs w:val="20"/>
              </w:rPr>
              <w:t>.</w:t>
            </w:r>
            <w:r w:rsidRPr="00CD1D85">
              <w:rPr>
                <w:rFonts w:cs="Arial"/>
                <w:sz w:val="20"/>
                <w:szCs w:val="20"/>
              </w:rPr>
              <w:t>d členu se v šestem odstavku besed</w:t>
            </w:r>
            <w:r>
              <w:rPr>
                <w:rFonts w:cs="Arial"/>
                <w:sz w:val="20"/>
                <w:szCs w:val="20"/>
              </w:rPr>
              <w:t>ilo</w:t>
            </w:r>
            <w:r w:rsidRPr="00CD1D85">
              <w:rPr>
                <w:rFonts w:cs="Arial"/>
                <w:sz w:val="20"/>
                <w:szCs w:val="20"/>
              </w:rPr>
              <w:t xml:space="preserve"> »Prilogi VII« nadomesti z besed</w:t>
            </w:r>
            <w:r>
              <w:rPr>
                <w:rFonts w:cs="Arial"/>
                <w:sz w:val="20"/>
                <w:szCs w:val="20"/>
              </w:rPr>
              <w:t>ilom</w:t>
            </w:r>
            <w:r w:rsidRPr="00CD1D85">
              <w:rPr>
                <w:rFonts w:cs="Arial"/>
                <w:sz w:val="20"/>
                <w:szCs w:val="20"/>
              </w:rPr>
              <w:t xml:space="preserve"> »</w:t>
            </w:r>
            <w:r w:rsidR="000E2F6D">
              <w:rPr>
                <w:rFonts w:cs="Arial"/>
                <w:sz w:val="20"/>
                <w:szCs w:val="20"/>
              </w:rPr>
              <w:t>p</w:t>
            </w:r>
            <w:r w:rsidRPr="00CD1D85">
              <w:rPr>
                <w:rFonts w:cs="Arial"/>
                <w:sz w:val="20"/>
                <w:szCs w:val="20"/>
              </w:rPr>
              <w:t xml:space="preserve">rilogi VIII«. </w:t>
            </w:r>
          </w:p>
          <w:p w14:paraId="43E80254" w14:textId="77777777" w:rsidR="00492583" w:rsidRPr="00CD1D85" w:rsidRDefault="00492583" w:rsidP="00CD1D85">
            <w:pPr>
              <w:pStyle w:val="Odstavekseznama"/>
              <w:spacing w:after="0" w:line="260" w:lineRule="atLeast"/>
              <w:ind w:left="0"/>
              <w:jc w:val="left"/>
              <w:rPr>
                <w:rFonts w:cs="Arial"/>
                <w:sz w:val="20"/>
                <w:szCs w:val="20"/>
              </w:rPr>
            </w:pPr>
          </w:p>
          <w:p w14:paraId="36AE1AC5" w14:textId="77777777" w:rsidR="009D789C" w:rsidRPr="00CD1D85" w:rsidRDefault="009D789C" w:rsidP="00CD1D85">
            <w:pPr>
              <w:pStyle w:val="Odstavekseznama"/>
              <w:spacing w:after="0" w:line="260" w:lineRule="atLeast"/>
              <w:ind w:left="0"/>
              <w:jc w:val="left"/>
              <w:rPr>
                <w:rFonts w:cs="Arial"/>
                <w:sz w:val="20"/>
                <w:szCs w:val="20"/>
              </w:rPr>
            </w:pPr>
          </w:p>
          <w:p w14:paraId="5045D1A1" w14:textId="77777777" w:rsidR="009D789C" w:rsidRPr="00492583" w:rsidRDefault="008C6AB2" w:rsidP="002C3360">
            <w:pPr>
              <w:pStyle w:val="Odstavekseznama"/>
              <w:spacing w:after="0" w:line="260" w:lineRule="atLeast"/>
              <w:rPr>
                <w:rFonts w:cs="Arial"/>
                <w:sz w:val="20"/>
                <w:szCs w:val="20"/>
              </w:rPr>
            </w:pPr>
            <w:r>
              <w:rPr>
                <w:rFonts w:cs="Arial"/>
                <w:sz w:val="20"/>
                <w:szCs w:val="20"/>
              </w:rPr>
              <w:t>10</w:t>
            </w:r>
            <w:r w:rsidR="002C3360">
              <w:rPr>
                <w:rFonts w:cs="Arial"/>
                <w:sz w:val="20"/>
                <w:szCs w:val="20"/>
              </w:rPr>
              <w:t xml:space="preserve">. </w:t>
            </w:r>
            <w:r w:rsidR="00C96452" w:rsidRPr="00492583">
              <w:rPr>
                <w:rFonts w:cs="Arial"/>
                <w:sz w:val="20"/>
                <w:szCs w:val="20"/>
              </w:rPr>
              <w:t>č</w:t>
            </w:r>
            <w:r w:rsidR="009D789C" w:rsidRPr="00492583">
              <w:rPr>
                <w:rFonts w:cs="Arial"/>
                <w:sz w:val="20"/>
                <w:szCs w:val="20"/>
              </w:rPr>
              <w:t>len</w:t>
            </w:r>
          </w:p>
          <w:p w14:paraId="2187F411" w14:textId="77777777" w:rsidR="002C3360" w:rsidRDefault="002C3360" w:rsidP="001F3D49">
            <w:pPr>
              <w:spacing w:after="0" w:line="260" w:lineRule="atLeast"/>
              <w:rPr>
                <w:rFonts w:ascii="Arial" w:hAnsi="Arial" w:cs="Arial"/>
                <w:sz w:val="20"/>
                <w:szCs w:val="20"/>
              </w:rPr>
            </w:pPr>
          </w:p>
          <w:p w14:paraId="77AAFD33" w14:textId="77777777" w:rsidR="00C96452" w:rsidRDefault="00C96452" w:rsidP="001F3D49">
            <w:pPr>
              <w:spacing w:after="0" w:line="260" w:lineRule="atLeast"/>
              <w:rPr>
                <w:rFonts w:ascii="Arial" w:hAnsi="Arial" w:cs="Arial"/>
                <w:sz w:val="20"/>
                <w:szCs w:val="20"/>
              </w:rPr>
            </w:pPr>
            <w:r>
              <w:rPr>
                <w:rFonts w:ascii="Arial" w:hAnsi="Arial" w:cs="Arial"/>
                <w:sz w:val="20"/>
                <w:szCs w:val="20"/>
              </w:rPr>
              <w:t xml:space="preserve">Besedilo 18.e člena se </w:t>
            </w:r>
            <w:r w:rsidR="002D3012">
              <w:rPr>
                <w:rFonts w:ascii="Arial" w:hAnsi="Arial" w:cs="Arial"/>
                <w:sz w:val="20"/>
                <w:szCs w:val="20"/>
              </w:rPr>
              <w:t xml:space="preserve">spremeni </w:t>
            </w:r>
            <w:r>
              <w:rPr>
                <w:rFonts w:ascii="Arial" w:hAnsi="Arial" w:cs="Arial"/>
                <w:sz w:val="20"/>
                <w:szCs w:val="20"/>
              </w:rPr>
              <w:t xml:space="preserve">tako, da se </w:t>
            </w:r>
            <w:r w:rsidRPr="001F3D49">
              <w:rPr>
                <w:rFonts w:ascii="Arial" w:hAnsi="Arial" w:cs="Arial"/>
                <w:sz w:val="20"/>
                <w:szCs w:val="20"/>
              </w:rPr>
              <w:t>glasi</w:t>
            </w:r>
            <w:r>
              <w:rPr>
                <w:rFonts w:ascii="Arial" w:hAnsi="Arial" w:cs="Arial"/>
                <w:sz w:val="20"/>
                <w:szCs w:val="20"/>
              </w:rPr>
              <w:t>:</w:t>
            </w:r>
          </w:p>
          <w:p w14:paraId="75C0833D" w14:textId="77777777" w:rsidR="00C96452" w:rsidRDefault="00C96452" w:rsidP="001F3D49">
            <w:pPr>
              <w:spacing w:after="0" w:line="260" w:lineRule="atLeast"/>
              <w:rPr>
                <w:rFonts w:ascii="Arial" w:hAnsi="Arial" w:cs="Arial"/>
                <w:sz w:val="20"/>
                <w:szCs w:val="20"/>
              </w:rPr>
            </w:pPr>
          </w:p>
          <w:p w14:paraId="7577A2C8" w14:textId="77777777" w:rsidR="00C96452" w:rsidRPr="000B61A6" w:rsidRDefault="006C1533" w:rsidP="000B61A6">
            <w:pPr>
              <w:spacing w:after="0" w:line="260" w:lineRule="atLeast"/>
              <w:jc w:val="center"/>
              <w:rPr>
                <w:rFonts w:ascii="Arial" w:hAnsi="Arial" w:cs="Arial"/>
                <w:sz w:val="20"/>
                <w:szCs w:val="20"/>
              </w:rPr>
            </w:pPr>
            <w:r w:rsidRPr="000B61A6">
              <w:rPr>
                <w:rFonts w:ascii="Arial" w:hAnsi="Arial" w:cs="Arial"/>
                <w:sz w:val="20"/>
                <w:szCs w:val="20"/>
              </w:rPr>
              <w:t>»</w:t>
            </w:r>
            <w:r w:rsidR="00C96452" w:rsidRPr="000B61A6">
              <w:rPr>
                <w:rFonts w:ascii="Arial" w:hAnsi="Arial" w:cs="Arial"/>
                <w:sz w:val="20"/>
                <w:szCs w:val="20"/>
              </w:rPr>
              <w:t>18.e člen</w:t>
            </w:r>
          </w:p>
          <w:p w14:paraId="09ACDAF4" w14:textId="77777777" w:rsidR="00C96452" w:rsidRPr="000B61A6" w:rsidRDefault="00C96452" w:rsidP="000B61A6">
            <w:pPr>
              <w:spacing w:after="0" w:line="260" w:lineRule="atLeast"/>
              <w:jc w:val="center"/>
              <w:rPr>
                <w:rFonts w:ascii="Arial" w:hAnsi="Arial" w:cs="Arial"/>
                <w:sz w:val="20"/>
                <w:szCs w:val="20"/>
              </w:rPr>
            </w:pPr>
            <w:r w:rsidRPr="000B61A6">
              <w:rPr>
                <w:rFonts w:ascii="Arial" w:hAnsi="Arial" w:cs="Arial"/>
                <w:sz w:val="20"/>
                <w:szCs w:val="20"/>
              </w:rPr>
              <w:t>(financiranje regulatornega organa)</w:t>
            </w:r>
          </w:p>
          <w:p w14:paraId="475885B4" w14:textId="77777777" w:rsidR="00C96452" w:rsidRPr="00C96452" w:rsidRDefault="00C96452" w:rsidP="001F3D49">
            <w:pPr>
              <w:spacing w:after="0" w:line="260" w:lineRule="atLeast"/>
              <w:jc w:val="center"/>
              <w:rPr>
                <w:rFonts w:ascii="Arial" w:hAnsi="Arial" w:cs="Arial"/>
                <w:sz w:val="20"/>
                <w:szCs w:val="20"/>
              </w:rPr>
            </w:pPr>
          </w:p>
          <w:p w14:paraId="2A0E13AC" w14:textId="77777777" w:rsidR="005F32D5" w:rsidRPr="005F32D5" w:rsidRDefault="005F32D5" w:rsidP="000B61A6">
            <w:pPr>
              <w:autoSpaceDE w:val="0"/>
              <w:autoSpaceDN w:val="0"/>
              <w:adjustRightInd w:val="0"/>
              <w:spacing w:after="0" w:line="260" w:lineRule="atLeast"/>
              <w:jc w:val="both"/>
              <w:rPr>
                <w:rFonts w:ascii="Arial" w:hAnsi="Arial" w:cs="Arial"/>
                <w:sz w:val="20"/>
                <w:szCs w:val="20"/>
                <w:lang w:eastAsia="sl-SI"/>
              </w:rPr>
            </w:pPr>
            <w:r w:rsidRPr="005F32D5">
              <w:rPr>
                <w:rFonts w:ascii="Arial" w:hAnsi="Arial" w:cs="Arial"/>
                <w:sz w:val="20"/>
                <w:szCs w:val="20"/>
                <w:lang w:eastAsia="sl-SI"/>
              </w:rPr>
              <w:t xml:space="preserve">(1) Regulatorni organ se financira s prihodki iz plačil prevoznikov in iz plačila upravljavca javne železniške infrastrukture. Plačila po tem členu krijejo stroške, ki jih ima regulatorni organ z izvrševanjem določb tega zakona in neposredno izvršljivih predpisov Evropske </w:t>
            </w:r>
            <w:r w:rsidR="00683501">
              <w:rPr>
                <w:rFonts w:ascii="Arial" w:hAnsi="Arial" w:cs="Arial"/>
                <w:sz w:val="20"/>
                <w:szCs w:val="20"/>
                <w:lang w:eastAsia="sl-SI"/>
              </w:rPr>
              <w:t>u</w:t>
            </w:r>
            <w:r w:rsidRPr="005F32D5">
              <w:rPr>
                <w:rFonts w:ascii="Arial" w:hAnsi="Arial" w:cs="Arial"/>
                <w:sz w:val="20"/>
                <w:szCs w:val="20"/>
                <w:lang w:eastAsia="sl-SI"/>
              </w:rPr>
              <w:t>nije.</w:t>
            </w:r>
          </w:p>
          <w:p w14:paraId="791579AF" w14:textId="77777777" w:rsidR="005F32D5" w:rsidRPr="005F32D5" w:rsidRDefault="005F32D5" w:rsidP="000B61A6">
            <w:pPr>
              <w:autoSpaceDE w:val="0"/>
              <w:autoSpaceDN w:val="0"/>
              <w:adjustRightInd w:val="0"/>
              <w:spacing w:after="0" w:line="260" w:lineRule="atLeast"/>
              <w:jc w:val="both"/>
              <w:rPr>
                <w:rFonts w:ascii="Arial" w:hAnsi="Arial" w:cs="Arial"/>
                <w:sz w:val="20"/>
                <w:szCs w:val="20"/>
                <w:lang w:eastAsia="sl-SI"/>
              </w:rPr>
            </w:pPr>
          </w:p>
          <w:p w14:paraId="47EA245D" w14:textId="011FE922" w:rsidR="005F32D5" w:rsidRPr="005F32D5" w:rsidRDefault="005F32D5" w:rsidP="000B61A6">
            <w:pPr>
              <w:autoSpaceDE w:val="0"/>
              <w:autoSpaceDN w:val="0"/>
              <w:adjustRightInd w:val="0"/>
              <w:spacing w:after="0" w:line="260" w:lineRule="atLeast"/>
              <w:jc w:val="both"/>
              <w:rPr>
                <w:rFonts w:ascii="Arial" w:hAnsi="Arial" w:cs="Arial"/>
                <w:sz w:val="20"/>
                <w:szCs w:val="20"/>
                <w:lang w:eastAsia="sl-SI"/>
              </w:rPr>
            </w:pPr>
            <w:r w:rsidRPr="005F32D5">
              <w:rPr>
                <w:rFonts w:ascii="Arial" w:hAnsi="Arial" w:cs="Arial"/>
                <w:sz w:val="20"/>
                <w:szCs w:val="20"/>
                <w:lang w:eastAsia="sl-SI"/>
              </w:rPr>
              <w:t xml:space="preserve">(2) Obveznost plačila zavezancev, ki naloge izvajajo v okviru </w:t>
            </w:r>
            <w:r w:rsidR="00115F54">
              <w:rPr>
                <w:rFonts w:ascii="Arial" w:hAnsi="Arial" w:cs="Arial"/>
                <w:sz w:val="20"/>
                <w:szCs w:val="20"/>
                <w:lang w:eastAsia="sl-SI"/>
              </w:rPr>
              <w:t>obvezne gospodarske javne službe</w:t>
            </w:r>
            <w:r w:rsidR="000E2F6D">
              <w:rPr>
                <w:rFonts w:ascii="Arial" w:hAnsi="Arial" w:cs="Arial"/>
                <w:sz w:val="20"/>
                <w:szCs w:val="20"/>
                <w:lang w:eastAsia="sl-SI"/>
              </w:rPr>
              <w:t>,</w:t>
            </w:r>
            <w:r w:rsidRPr="005F32D5">
              <w:rPr>
                <w:rFonts w:ascii="Arial" w:hAnsi="Arial" w:cs="Arial"/>
                <w:sz w:val="20"/>
                <w:szCs w:val="20"/>
                <w:lang w:eastAsia="sl-SI"/>
              </w:rPr>
              <w:t xml:space="preserve"> se razdeli </w:t>
            </w:r>
            <w:r w:rsidR="000E2F6D">
              <w:rPr>
                <w:rFonts w:ascii="Arial" w:hAnsi="Arial" w:cs="Arial"/>
                <w:sz w:val="20"/>
                <w:szCs w:val="20"/>
                <w:lang w:eastAsia="sl-SI"/>
              </w:rPr>
              <w:t>tako</w:t>
            </w:r>
            <w:r w:rsidRPr="005F32D5">
              <w:rPr>
                <w:rFonts w:ascii="Arial" w:hAnsi="Arial" w:cs="Arial"/>
                <w:sz w:val="20"/>
                <w:szCs w:val="20"/>
                <w:lang w:eastAsia="sl-SI"/>
              </w:rPr>
              <w:t>, da obveznost upravljavca javne železniške infrastrukture znaša 2500 točk, obveznost plačila prevoznika, ki naloge</w:t>
            </w:r>
            <w:r w:rsidR="00115F54">
              <w:rPr>
                <w:rFonts w:ascii="Arial" w:hAnsi="Arial" w:cs="Arial"/>
                <w:sz w:val="20"/>
                <w:szCs w:val="20"/>
                <w:lang w:eastAsia="sl-SI"/>
              </w:rPr>
              <w:t xml:space="preserve"> </w:t>
            </w:r>
            <w:r w:rsidRPr="005F32D5">
              <w:rPr>
                <w:rFonts w:ascii="Arial" w:hAnsi="Arial" w:cs="Arial"/>
                <w:sz w:val="20"/>
                <w:szCs w:val="20"/>
                <w:lang w:eastAsia="sl-SI"/>
              </w:rPr>
              <w:t xml:space="preserve">izvaja v okviru </w:t>
            </w:r>
            <w:r w:rsidR="00115F54">
              <w:rPr>
                <w:rFonts w:ascii="Arial" w:hAnsi="Arial" w:cs="Arial"/>
                <w:sz w:val="20"/>
                <w:szCs w:val="20"/>
                <w:lang w:eastAsia="sl-SI"/>
              </w:rPr>
              <w:t>obvezne gospodarske javne službe</w:t>
            </w:r>
            <w:r w:rsidRPr="005F32D5">
              <w:rPr>
                <w:rFonts w:ascii="Arial" w:hAnsi="Arial" w:cs="Arial"/>
                <w:sz w:val="20"/>
                <w:szCs w:val="20"/>
                <w:lang w:eastAsia="sl-SI"/>
              </w:rPr>
              <w:t xml:space="preserve"> prevoza potnikov v notranjem in čezmejnem železniškem prometu, pa znaša 1500 točk.</w:t>
            </w:r>
          </w:p>
          <w:p w14:paraId="7C81CBF0" w14:textId="77777777" w:rsidR="005F32D5" w:rsidRPr="005F32D5" w:rsidRDefault="005F32D5" w:rsidP="000B61A6">
            <w:pPr>
              <w:autoSpaceDE w:val="0"/>
              <w:autoSpaceDN w:val="0"/>
              <w:adjustRightInd w:val="0"/>
              <w:spacing w:after="0" w:line="260" w:lineRule="atLeast"/>
              <w:jc w:val="both"/>
              <w:rPr>
                <w:rFonts w:ascii="Arial" w:hAnsi="Arial" w:cs="Arial"/>
                <w:sz w:val="20"/>
                <w:szCs w:val="20"/>
                <w:lang w:eastAsia="sl-SI"/>
              </w:rPr>
            </w:pPr>
          </w:p>
          <w:p w14:paraId="1A79B352" w14:textId="77777777" w:rsidR="005F32D5" w:rsidRPr="005F32D5" w:rsidRDefault="005F32D5" w:rsidP="000B61A6">
            <w:pPr>
              <w:autoSpaceDE w:val="0"/>
              <w:autoSpaceDN w:val="0"/>
              <w:adjustRightInd w:val="0"/>
              <w:spacing w:after="0" w:line="260" w:lineRule="atLeast"/>
              <w:jc w:val="both"/>
              <w:rPr>
                <w:rFonts w:ascii="Arial" w:hAnsi="Arial" w:cs="Arial"/>
                <w:sz w:val="20"/>
                <w:szCs w:val="20"/>
                <w:lang w:eastAsia="sl-SI"/>
              </w:rPr>
            </w:pPr>
            <w:r w:rsidRPr="005F32D5">
              <w:rPr>
                <w:rFonts w:ascii="Arial" w:hAnsi="Arial" w:cs="Arial"/>
                <w:sz w:val="20"/>
                <w:szCs w:val="20"/>
                <w:lang w:eastAsia="sl-SI"/>
              </w:rPr>
              <w:lastRenderedPageBreak/>
              <w:t xml:space="preserve">(3) Obveznost plačila </w:t>
            </w:r>
            <w:r w:rsidR="00683501">
              <w:rPr>
                <w:rFonts w:ascii="Arial" w:hAnsi="Arial" w:cs="Arial"/>
                <w:sz w:val="20"/>
                <w:szCs w:val="20"/>
                <w:lang w:eastAsia="sl-SI"/>
              </w:rPr>
              <w:t>drugih</w:t>
            </w:r>
            <w:r w:rsidR="00683501" w:rsidRPr="005F32D5">
              <w:rPr>
                <w:rFonts w:ascii="Arial" w:hAnsi="Arial" w:cs="Arial"/>
                <w:sz w:val="20"/>
                <w:szCs w:val="20"/>
                <w:lang w:eastAsia="sl-SI"/>
              </w:rPr>
              <w:t xml:space="preserve"> </w:t>
            </w:r>
            <w:r w:rsidRPr="005F32D5">
              <w:rPr>
                <w:rFonts w:ascii="Arial" w:hAnsi="Arial" w:cs="Arial"/>
                <w:sz w:val="20"/>
                <w:szCs w:val="20"/>
                <w:lang w:eastAsia="sl-SI"/>
              </w:rPr>
              <w:t xml:space="preserve">prevoznikov znaša 200 točk in je povečana za znesek, ki ustreza deležu prevozniku </w:t>
            </w:r>
            <w:r w:rsidR="001D388F">
              <w:rPr>
                <w:rFonts w:ascii="Arial" w:hAnsi="Arial" w:cs="Arial"/>
                <w:sz w:val="20"/>
                <w:szCs w:val="20"/>
                <w:lang w:eastAsia="sl-SI"/>
              </w:rPr>
              <w:t>obračunane</w:t>
            </w:r>
            <w:r w:rsidRPr="005F32D5">
              <w:rPr>
                <w:rFonts w:ascii="Arial" w:hAnsi="Arial" w:cs="Arial"/>
                <w:sz w:val="20"/>
                <w:szCs w:val="20"/>
                <w:lang w:eastAsia="sl-SI"/>
              </w:rPr>
              <w:t xml:space="preserve"> uporabnine iz 15.d člena tega zakona.</w:t>
            </w:r>
          </w:p>
          <w:p w14:paraId="49E11174" w14:textId="77777777" w:rsidR="005F32D5" w:rsidRPr="005F32D5" w:rsidRDefault="005F32D5" w:rsidP="000B61A6">
            <w:pPr>
              <w:autoSpaceDE w:val="0"/>
              <w:autoSpaceDN w:val="0"/>
              <w:adjustRightInd w:val="0"/>
              <w:spacing w:after="0" w:line="260" w:lineRule="atLeast"/>
              <w:jc w:val="both"/>
              <w:rPr>
                <w:rFonts w:ascii="Arial" w:hAnsi="Arial" w:cs="Arial"/>
                <w:sz w:val="20"/>
                <w:szCs w:val="20"/>
                <w:lang w:eastAsia="sl-SI"/>
              </w:rPr>
            </w:pPr>
          </w:p>
          <w:p w14:paraId="5A675F9D" w14:textId="77777777" w:rsidR="00C96452" w:rsidRPr="005F32D5" w:rsidRDefault="005F32D5" w:rsidP="000B61A6">
            <w:pPr>
              <w:autoSpaceDE w:val="0"/>
              <w:autoSpaceDN w:val="0"/>
              <w:adjustRightInd w:val="0"/>
              <w:spacing w:after="0" w:line="260" w:lineRule="atLeast"/>
              <w:jc w:val="both"/>
              <w:rPr>
                <w:rFonts w:ascii="Arial" w:hAnsi="Arial" w:cs="Arial"/>
                <w:sz w:val="20"/>
                <w:szCs w:val="20"/>
                <w:lang w:eastAsia="sl-SI"/>
              </w:rPr>
            </w:pPr>
            <w:r w:rsidRPr="005F32D5">
              <w:rPr>
                <w:rFonts w:ascii="Arial" w:hAnsi="Arial" w:cs="Arial"/>
                <w:sz w:val="20"/>
                <w:szCs w:val="20"/>
                <w:lang w:eastAsia="sl-SI"/>
              </w:rPr>
              <w:t>(4) Vrednost točke in višina deleža iz drugega in tretjega odstavka tega člena se določita s tarifo, ki je splošni akt regulatornega organa.</w:t>
            </w:r>
          </w:p>
          <w:p w14:paraId="4ACBE705" w14:textId="77777777" w:rsidR="005F32D5" w:rsidRPr="005F32D5" w:rsidRDefault="005F32D5" w:rsidP="000B61A6">
            <w:pPr>
              <w:spacing w:after="0" w:line="260" w:lineRule="atLeast"/>
              <w:jc w:val="both"/>
              <w:rPr>
                <w:rFonts w:ascii="Arial" w:hAnsi="Arial" w:cs="Arial"/>
                <w:sz w:val="20"/>
                <w:szCs w:val="20"/>
              </w:rPr>
            </w:pPr>
          </w:p>
          <w:p w14:paraId="0B6A949E" w14:textId="77777777" w:rsidR="005F32D5" w:rsidRPr="005F32D5" w:rsidRDefault="005F32D5" w:rsidP="000B61A6">
            <w:pPr>
              <w:autoSpaceDE w:val="0"/>
              <w:autoSpaceDN w:val="0"/>
              <w:adjustRightInd w:val="0"/>
              <w:spacing w:after="0" w:line="260" w:lineRule="atLeast"/>
              <w:jc w:val="both"/>
              <w:rPr>
                <w:rFonts w:ascii="Arial" w:hAnsi="Arial" w:cs="Arial"/>
                <w:sz w:val="20"/>
                <w:szCs w:val="20"/>
                <w:lang w:eastAsia="sl-SI"/>
              </w:rPr>
            </w:pPr>
            <w:r w:rsidRPr="005F32D5">
              <w:rPr>
                <w:rFonts w:ascii="Arial" w:hAnsi="Arial" w:cs="Arial"/>
                <w:sz w:val="20"/>
                <w:szCs w:val="20"/>
                <w:lang w:eastAsia="sl-SI"/>
              </w:rPr>
              <w:t xml:space="preserve">(5) Ob pripravi tarife regulatorni organ upošteva višino uporabnine iz 15.d člena tega zakona, ki je bila posameznemu prevozniku </w:t>
            </w:r>
            <w:r w:rsidR="001D388F">
              <w:rPr>
                <w:rFonts w:ascii="Arial" w:hAnsi="Arial" w:cs="Arial"/>
                <w:sz w:val="20"/>
                <w:szCs w:val="20"/>
                <w:lang w:eastAsia="sl-SI"/>
              </w:rPr>
              <w:t>obračuna</w:t>
            </w:r>
            <w:r w:rsidR="00683501">
              <w:rPr>
                <w:rFonts w:ascii="Arial" w:hAnsi="Arial" w:cs="Arial"/>
                <w:sz w:val="20"/>
                <w:szCs w:val="20"/>
                <w:lang w:eastAsia="sl-SI"/>
              </w:rPr>
              <w:t>na</w:t>
            </w:r>
            <w:r w:rsidR="001D388F">
              <w:rPr>
                <w:rFonts w:ascii="Arial" w:hAnsi="Arial" w:cs="Arial"/>
                <w:sz w:val="20"/>
                <w:szCs w:val="20"/>
                <w:lang w:eastAsia="sl-SI"/>
              </w:rPr>
              <w:t xml:space="preserve"> </w:t>
            </w:r>
            <w:r w:rsidRPr="005F32D5">
              <w:rPr>
                <w:rFonts w:ascii="Arial" w:hAnsi="Arial" w:cs="Arial"/>
                <w:sz w:val="20"/>
                <w:szCs w:val="20"/>
                <w:lang w:eastAsia="sl-SI"/>
              </w:rPr>
              <w:t>v preteklem letu.</w:t>
            </w:r>
          </w:p>
          <w:p w14:paraId="12D43729" w14:textId="77777777" w:rsidR="005F32D5" w:rsidRPr="005F32D5" w:rsidRDefault="005F32D5" w:rsidP="000B61A6">
            <w:pPr>
              <w:autoSpaceDE w:val="0"/>
              <w:autoSpaceDN w:val="0"/>
              <w:adjustRightInd w:val="0"/>
              <w:spacing w:after="0" w:line="260" w:lineRule="atLeast"/>
              <w:jc w:val="both"/>
              <w:rPr>
                <w:rFonts w:ascii="Arial" w:hAnsi="Arial" w:cs="Arial"/>
                <w:sz w:val="20"/>
                <w:szCs w:val="20"/>
                <w:lang w:eastAsia="sl-SI"/>
              </w:rPr>
            </w:pPr>
          </w:p>
          <w:p w14:paraId="7254D77D" w14:textId="77777777" w:rsidR="005F32D5" w:rsidRPr="005F32D5" w:rsidRDefault="005F32D5" w:rsidP="000B61A6">
            <w:pPr>
              <w:autoSpaceDE w:val="0"/>
              <w:autoSpaceDN w:val="0"/>
              <w:adjustRightInd w:val="0"/>
              <w:spacing w:after="0" w:line="260" w:lineRule="atLeast"/>
              <w:jc w:val="both"/>
              <w:rPr>
                <w:rFonts w:ascii="Arial" w:hAnsi="Arial" w:cs="Arial"/>
                <w:sz w:val="20"/>
                <w:szCs w:val="20"/>
                <w:lang w:eastAsia="sl-SI"/>
              </w:rPr>
            </w:pPr>
            <w:r w:rsidRPr="005F32D5">
              <w:rPr>
                <w:rFonts w:ascii="Arial" w:hAnsi="Arial" w:cs="Arial"/>
                <w:sz w:val="20"/>
                <w:szCs w:val="20"/>
                <w:lang w:eastAsia="sl-SI"/>
              </w:rPr>
              <w:t>(6) Predlog tarife iz četrtega odstavka tega člena vsebuje posebno obrazložitev, v kateri se navedejo razlogi za sprejetje ali spremembo tarife in cilji, ki bi jih tako dosegli, in mora biti prehodno javno objavljen na spletni strani regulatornega organa. Predlog tarife mora regulatorni organ najpozneje do 31. oktobra tekočega leta predložiti v soglasje vladi, skupaj s programom dela in finančnim načrtom za prihodnje koledarsko leto ter revidiranimi računovodskimi izkazi za preteklo koledarsko leto. Če vlada do 15. decembra tekočega leta ne izda soglasja, se do uveljavitve nove tarife uporablja veljavna tarifa.</w:t>
            </w:r>
          </w:p>
          <w:p w14:paraId="3BDBCE12" w14:textId="77777777" w:rsidR="005F32D5" w:rsidRPr="005F32D5" w:rsidRDefault="005F32D5" w:rsidP="000B61A6">
            <w:pPr>
              <w:autoSpaceDE w:val="0"/>
              <w:autoSpaceDN w:val="0"/>
              <w:adjustRightInd w:val="0"/>
              <w:spacing w:after="0" w:line="260" w:lineRule="atLeast"/>
              <w:jc w:val="both"/>
              <w:rPr>
                <w:rFonts w:ascii="Arial" w:hAnsi="Arial" w:cs="Arial"/>
                <w:sz w:val="20"/>
                <w:szCs w:val="20"/>
                <w:lang w:eastAsia="sl-SI"/>
              </w:rPr>
            </w:pPr>
          </w:p>
          <w:p w14:paraId="7A7D6586" w14:textId="77777777" w:rsidR="005F32D5" w:rsidRPr="005F32D5" w:rsidRDefault="005F32D5" w:rsidP="000B61A6">
            <w:pPr>
              <w:autoSpaceDE w:val="0"/>
              <w:autoSpaceDN w:val="0"/>
              <w:adjustRightInd w:val="0"/>
              <w:spacing w:after="0" w:line="260" w:lineRule="atLeast"/>
              <w:jc w:val="both"/>
              <w:rPr>
                <w:rFonts w:ascii="Arial" w:hAnsi="Arial" w:cs="Arial"/>
                <w:sz w:val="20"/>
                <w:szCs w:val="20"/>
                <w:lang w:eastAsia="sl-SI"/>
              </w:rPr>
            </w:pPr>
            <w:r w:rsidRPr="005F32D5">
              <w:rPr>
                <w:rFonts w:ascii="Arial" w:hAnsi="Arial" w:cs="Arial"/>
                <w:sz w:val="20"/>
                <w:szCs w:val="20"/>
                <w:lang w:eastAsia="sl-SI"/>
              </w:rPr>
              <w:t>(7) Pred izdajo ali spremembo tarife je treba ugotoviti in predvideti stroške iz prvega odstavka tega člena ter določiti rok, ki ne sme biti krajši od 15 dni in ne daljši od dveh mesecev, v katerem so zavezanci iz prvega odstavka tega člena pozvani, da dajo svoje mnenje, pripombe in predloge glede načrtovane izdaje ali spremembe tarife.</w:t>
            </w:r>
          </w:p>
          <w:p w14:paraId="37ACAF7B" w14:textId="77777777" w:rsidR="005F32D5" w:rsidRPr="005F32D5" w:rsidRDefault="005F32D5" w:rsidP="000B61A6">
            <w:pPr>
              <w:autoSpaceDE w:val="0"/>
              <w:autoSpaceDN w:val="0"/>
              <w:adjustRightInd w:val="0"/>
              <w:spacing w:after="0" w:line="260" w:lineRule="atLeast"/>
              <w:jc w:val="both"/>
              <w:rPr>
                <w:rFonts w:ascii="Arial" w:hAnsi="Arial" w:cs="Arial"/>
                <w:sz w:val="20"/>
                <w:szCs w:val="20"/>
                <w:lang w:eastAsia="sl-SI"/>
              </w:rPr>
            </w:pPr>
          </w:p>
          <w:p w14:paraId="76D4C770" w14:textId="77777777" w:rsidR="005F32D5" w:rsidRPr="005F32D5" w:rsidRDefault="005F32D5" w:rsidP="000B61A6">
            <w:pPr>
              <w:autoSpaceDE w:val="0"/>
              <w:autoSpaceDN w:val="0"/>
              <w:adjustRightInd w:val="0"/>
              <w:spacing w:after="0" w:line="260" w:lineRule="atLeast"/>
              <w:jc w:val="both"/>
              <w:rPr>
                <w:rFonts w:ascii="Arial" w:hAnsi="Arial" w:cs="Arial"/>
                <w:sz w:val="20"/>
                <w:szCs w:val="20"/>
                <w:lang w:eastAsia="sl-SI"/>
              </w:rPr>
            </w:pPr>
            <w:r w:rsidRPr="005F32D5">
              <w:rPr>
                <w:rFonts w:ascii="Arial" w:hAnsi="Arial" w:cs="Arial"/>
                <w:sz w:val="20"/>
                <w:szCs w:val="20"/>
                <w:lang w:eastAsia="sl-SI"/>
              </w:rPr>
              <w:t>(8) Plačilo iz tega člena za posameznega zavezanca po uradni dolžnosti vnaprej za tekoče leto odmeri regulatorni organ z odločbo.</w:t>
            </w:r>
          </w:p>
          <w:p w14:paraId="5BF41802" w14:textId="77777777" w:rsidR="005F32D5" w:rsidRPr="005F32D5" w:rsidRDefault="005F32D5" w:rsidP="000B61A6">
            <w:pPr>
              <w:autoSpaceDE w:val="0"/>
              <w:autoSpaceDN w:val="0"/>
              <w:adjustRightInd w:val="0"/>
              <w:spacing w:after="0" w:line="260" w:lineRule="atLeast"/>
              <w:jc w:val="both"/>
              <w:rPr>
                <w:rFonts w:ascii="Arial" w:hAnsi="Arial" w:cs="Arial"/>
                <w:sz w:val="20"/>
                <w:szCs w:val="20"/>
                <w:lang w:eastAsia="sl-SI"/>
              </w:rPr>
            </w:pPr>
          </w:p>
          <w:p w14:paraId="3E49FC8A" w14:textId="53BA7164" w:rsidR="005F32D5" w:rsidRPr="005F32D5" w:rsidRDefault="005F32D5" w:rsidP="000B61A6">
            <w:pPr>
              <w:autoSpaceDE w:val="0"/>
              <w:autoSpaceDN w:val="0"/>
              <w:adjustRightInd w:val="0"/>
              <w:spacing w:after="0" w:line="260" w:lineRule="atLeast"/>
              <w:jc w:val="both"/>
              <w:rPr>
                <w:rFonts w:ascii="Arial" w:hAnsi="Arial" w:cs="Arial"/>
                <w:sz w:val="20"/>
                <w:szCs w:val="20"/>
                <w:lang w:eastAsia="sl-SI"/>
              </w:rPr>
            </w:pPr>
            <w:r w:rsidRPr="005F32D5">
              <w:rPr>
                <w:rFonts w:ascii="Arial" w:hAnsi="Arial" w:cs="Arial"/>
                <w:sz w:val="20"/>
                <w:szCs w:val="20"/>
                <w:lang w:eastAsia="sl-SI"/>
              </w:rPr>
              <w:t>(9) Zavezanci iz prvega odstavka tega člena morajo svoje denarne obveznosti poravnati v rokih, ki so določeni z odločbo. Če zavezanec v določenem roku ne poravna obveznosti, se ta prisilno izterja na način in po postopku, ki velja</w:t>
            </w:r>
            <w:r w:rsidR="000E2F6D">
              <w:rPr>
                <w:rFonts w:ascii="Arial" w:hAnsi="Arial" w:cs="Arial"/>
                <w:sz w:val="20"/>
                <w:szCs w:val="20"/>
                <w:lang w:eastAsia="sl-SI"/>
              </w:rPr>
              <w:t>ta</w:t>
            </w:r>
            <w:r w:rsidRPr="005F32D5">
              <w:rPr>
                <w:rFonts w:ascii="Arial" w:hAnsi="Arial" w:cs="Arial"/>
                <w:sz w:val="20"/>
                <w:szCs w:val="20"/>
                <w:lang w:eastAsia="sl-SI"/>
              </w:rPr>
              <w:t xml:space="preserve"> za prisilno izterjavo davčnih obveznosti.</w:t>
            </w:r>
          </w:p>
          <w:p w14:paraId="3769FE9E" w14:textId="77777777" w:rsidR="005F32D5" w:rsidRPr="005F32D5" w:rsidRDefault="005F32D5" w:rsidP="000B61A6">
            <w:pPr>
              <w:autoSpaceDE w:val="0"/>
              <w:autoSpaceDN w:val="0"/>
              <w:adjustRightInd w:val="0"/>
              <w:spacing w:after="0" w:line="260" w:lineRule="atLeast"/>
              <w:jc w:val="both"/>
              <w:rPr>
                <w:rFonts w:ascii="Arial" w:hAnsi="Arial" w:cs="Arial"/>
                <w:sz w:val="20"/>
                <w:szCs w:val="20"/>
                <w:lang w:eastAsia="sl-SI"/>
              </w:rPr>
            </w:pPr>
          </w:p>
          <w:p w14:paraId="7859CDFC" w14:textId="17953A2F" w:rsidR="00C96452" w:rsidRPr="005F32D5" w:rsidRDefault="005F32D5" w:rsidP="000B61A6">
            <w:pPr>
              <w:autoSpaceDE w:val="0"/>
              <w:autoSpaceDN w:val="0"/>
              <w:adjustRightInd w:val="0"/>
              <w:spacing w:after="0" w:line="260" w:lineRule="atLeast"/>
              <w:jc w:val="both"/>
              <w:rPr>
                <w:rFonts w:ascii="Arial" w:hAnsi="Arial" w:cs="Arial"/>
                <w:sz w:val="20"/>
                <w:szCs w:val="20"/>
              </w:rPr>
            </w:pPr>
            <w:r w:rsidRPr="005F32D5">
              <w:rPr>
                <w:rFonts w:ascii="Arial" w:hAnsi="Arial" w:cs="Arial"/>
                <w:sz w:val="20"/>
                <w:szCs w:val="20"/>
                <w:lang w:eastAsia="sl-SI"/>
              </w:rPr>
              <w:t xml:space="preserve">(10) Upravljavec, ki na podlagi 15.d člena tega zakona določa višino uporabnine, mora za potrebe odmere obveznosti po tem členu </w:t>
            </w:r>
            <w:r w:rsidR="00683501" w:rsidRPr="005F32D5">
              <w:rPr>
                <w:rFonts w:ascii="Arial" w:hAnsi="Arial" w:cs="Arial"/>
                <w:sz w:val="20"/>
                <w:szCs w:val="20"/>
                <w:lang w:eastAsia="sl-SI"/>
              </w:rPr>
              <w:t>naj</w:t>
            </w:r>
            <w:r w:rsidR="00683501">
              <w:rPr>
                <w:rFonts w:ascii="Arial" w:hAnsi="Arial" w:cs="Arial"/>
                <w:sz w:val="20"/>
                <w:szCs w:val="20"/>
                <w:lang w:eastAsia="sl-SI"/>
              </w:rPr>
              <w:t>pozneje</w:t>
            </w:r>
            <w:r w:rsidR="00683501" w:rsidRPr="005F32D5">
              <w:rPr>
                <w:rFonts w:ascii="Arial" w:hAnsi="Arial" w:cs="Arial"/>
                <w:sz w:val="20"/>
                <w:szCs w:val="20"/>
                <w:lang w:eastAsia="sl-SI"/>
              </w:rPr>
              <w:t xml:space="preserve"> </w:t>
            </w:r>
            <w:r w:rsidRPr="005F32D5">
              <w:rPr>
                <w:rFonts w:ascii="Arial" w:hAnsi="Arial" w:cs="Arial"/>
                <w:sz w:val="20"/>
                <w:szCs w:val="20"/>
                <w:lang w:eastAsia="sl-SI"/>
              </w:rPr>
              <w:t xml:space="preserve">do konca februarja </w:t>
            </w:r>
            <w:r w:rsidR="001D401A">
              <w:rPr>
                <w:rFonts w:ascii="Arial" w:hAnsi="Arial" w:cs="Arial"/>
                <w:sz w:val="20"/>
                <w:szCs w:val="20"/>
                <w:lang w:eastAsia="sl-SI"/>
              </w:rPr>
              <w:t xml:space="preserve">tekočega leta </w:t>
            </w:r>
            <w:r w:rsidRPr="005F32D5">
              <w:rPr>
                <w:rFonts w:ascii="Arial" w:hAnsi="Arial" w:cs="Arial"/>
                <w:sz w:val="20"/>
                <w:szCs w:val="20"/>
                <w:lang w:eastAsia="sl-SI"/>
              </w:rPr>
              <w:t xml:space="preserve">regulatornemu organu sporočiti zneske uporabnine, ki jo je prevoznikom </w:t>
            </w:r>
            <w:r w:rsidR="001D388F" w:rsidRPr="001D388F">
              <w:rPr>
                <w:rFonts w:ascii="Arial" w:hAnsi="Arial" w:cs="Arial"/>
                <w:sz w:val="20"/>
                <w:szCs w:val="20"/>
                <w:lang w:eastAsia="sl-SI"/>
              </w:rPr>
              <w:t>obračunal</w:t>
            </w:r>
            <w:r w:rsidR="001D388F" w:rsidRPr="005F32D5">
              <w:rPr>
                <w:rFonts w:ascii="Arial" w:hAnsi="Arial" w:cs="Arial"/>
                <w:sz w:val="20"/>
                <w:szCs w:val="20"/>
                <w:lang w:eastAsia="sl-SI"/>
              </w:rPr>
              <w:t xml:space="preserve"> </w:t>
            </w:r>
            <w:r w:rsidRPr="005F32D5">
              <w:rPr>
                <w:rFonts w:ascii="Arial" w:hAnsi="Arial" w:cs="Arial"/>
                <w:sz w:val="20"/>
                <w:szCs w:val="20"/>
                <w:lang w:eastAsia="sl-SI"/>
              </w:rPr>
              <w:t>v preteklem letu</w:t>
            </w:r>
            <w:r w:rsidR="00C96452" w:rsidRPr="005F32D5">
              <w:rPr>
                <w:rFonts w:ascii="Arial" w:hAnsi="Arial" w:cs="Arial"/>
                <w:sz w:val="20"/>
                <w:szCs w:val="20"/>
              </w:rPr>
              <w:t>.</w:t>
            </w:r>
            <w:r w:rsidR="00E270F4" w:rsidRPr="005F32D5">
              <w:rPr>
                <w:rFonts w:ascii="Arial" w:hAnsi="Arial" w:cs="Arial"/>
                <w:sz w:val="20"/>
                <w:szCs w:val="20"/>
              </w:rPr>
              <w:t>«.</w:t>
            </w:r>
          </w:p>
          <w:p w14:paraId="411FDDAD" w14:textId="77777777" w:rsidR="00281388" w:rsidRDefault="00281388" w:rsidP="00BD2403">
            <w:pPr>
              <w:spacing w:after="0" w:line="260" w:lineRule="atLeast"/>
              <w:rPr>
                <w:rFonts w:cs="Arial"/>
                <w:sz w:val="20"/>
                <w:szCs w:val="20"/>
              </w:rPr>
            </w:pPr>
          </w:p>
          <w:p w14:paraId="7E8807D1" w14:textId="77777777" w:rsidR="001E1518" w:rsidRPr="00CD1D85" w:rsidRDefault="001E1518" w:rsidP="00BD2403">
            <w:pPr>
              <w:spacing w:after="0" w:line="260" w:lineRule="atLeast"/>
              <w:rPr>
                <w:rFonts w:cs="Arial"/>
                <w:sz w:val="20"/>
                <w:szCs w:val="20"/>
              </w:rPr>
            </w:pPr>
          </w:p>
          <w:p w14:paraId="43A0D230" w14:textId="77777777" w:rsidR="007C238D" w:rsidRPr="00CD1D85" w:rsidRDefault="00270C3A" w:rsidP="002C3360">
            <w:pPr>
              <w:pStyle w:val="Odstavekseznama"/>
              <w:spacing w:after="0" w:line="260" w:lineRule="atLeast"/>
              <w:rPr>
                <w:rFonts w:cs="Arial"/>
                <w:sz w:val="20"/>
                <w:szCs w:val="20"/>
              </w:rPr>
            </w:pPr>
            <w:r>
              <w:rPr>
                <w:rFonts w:cs="Arial"/>
                <w:sz w:val="20"/>
                <w:szCs w:val="20"/>
              </w:rPr>
              <w:t>11</w:t>
            </w:r>
            <w:r w:rsidR="002C3360">
              <w:rPr>
                <w:rFonts w:cs="Arial"/>
                <w:sz w:val="20"/>
                <w:szCs w:val="20"/>
              </w:rPr>
              <w:t xml:space="preserve">. </w:t>
            </w:r>
            <w:r w:rsidR="00FF0116" w:rsidRPr="00CD1D85">
              <w:rPr>
                <w:rFonts w:cs="Arial"/>
                <w:sz w:val="20"/>
                <w:szCs w:val="20"/>
              </w:rPr>
              <w:t>č</w:t>
            </w:r>
            <w:r w:rsidR="00281388" w:rsidRPr="00CD1D85">
              <w:rPr>
                <w:rFonts w:cs="Arial"/>
                <w:sz w:val="20"/>
                <w:szCs w:val="20"/>
              </w:rPr>
              <w:t>len</w:t>
            </w:r>
          </w:p>
          <w:p w14:paraId="0BAC5F9F" w14:textId="77777777" w:rsidR="007C238D" w:rsidRPr="00CD1D85" w:rsidRDefault="007C238D" w:rsidP="00CD1D85">
            <w:pPr>
              <w:pStyle w:val="Odstavekseznama"/>
              <w:spacing w:after="0" w:line="260" w:lineRule="atLeast"/>
              <w:ind w:left="33"/>
              <w:jc w:val="left"/>
              <w:rPr>
                <w:rFonts w:cs="Arial"/>
                <w:sz w:val="20"/>
                <w:szCs w:val="20"/>
              </w:rPr>
            </w:pPr>
          </w:p>
          <w:p w14:paraId="6EDD049E" w14:textId="77777777" w:rsidR="00FF0116" w:rsidRPr="00CD1D85" w:rsidRDefault="00CC2186" w:rsidP="00CD1D85">
            <w:pPr>
              <w:pStyle w:val="Odstavekseznama"/>
              <w:spacing w:after="0" w:line="260" w:lineRule="atLeast"/>
              <w:ind w:left="33"/>
              <w:jc w:val="left"/>
              <w:rPr>
                <w:rFonts w:cs="Arial"/>
                <w:sz w:val="20"/>
                <w:szCs w:val="20"/>
              </w:rPr>
            </w:pPr>
            <w:r w:rsidRPr="00CD1D85">
              <w:rPr>
                <w:rFonts w:cs="Arial"/>
                <w:sz w:val="20"/>
                <w:szCs w:val="20"/>
              </w:rPr>
              <w:t>Za 18</w:t>
            </w:r>
            <w:r w:rsidR="00ED6CAA">
              <w:rPr>
                <w:rFonts w:cs="Arial"/>
                <w:sz w:val="20"/>
                <w:szCs w:val="20"/>
              </w:rPr>
              <w:t>.</w:t>
            </w:r>
            <w:r w:rsidRPr="00CD1D85">
              <w:rPr>
                <w:rFonts w:cs="Arial"/>
                <w:sz w:val="20"/>
                <w:szCs w:val="20"/>
              </w:rPr>
              <w:t>f členom se doda nov</w:t>
            </w:r>
            <w:r w:rsidR="00683501">
              <w:rPr>
                <w:rFonts w:cs="Arial"/>
                <w:sz w:val="20"/>
                <w:szCs w:val="20"/>
              </w:rPr>
              <w:t>,</w:t>
            </w:r>
            <w:r w:rsidRPr="00CD1D85">
              <w:rPr>
                <w:rFonts w:cs="Arial"/>
                <w:sz w:val="20"/>
                <w:szCs w:val="20"/>
              </w:rPr>
              <w:t xml:space="preserve"> 18</w:t>
            </w:r>
            <w:r w:rsidR="00ED6CAA">
              <w:rPr>
                <w:rFonts w:cs="Arial"/>
                <w:sz w:val="20"/>
                <w:szCs w:val="20"/>
              </w:rPr>
              <w:t>.</w:t>
            </w:r>
            <w:r w:rsidRPr="00CD1D85">
              <w:rPr>
                <w:rFonts w:cs="Arial"/>
                <w:sz w:val="20"/>
                <w:szCs w:val="20"/>
              </w:rPr>
              <w:t>g</w:t>
            </w:r>
            <w:r w:rsidR="00FF0116" w:rsidRPr="00CD1D85">
              <w:rPr>
                <w:rFonts w:cs="Arial"/>
                <w:sz w:val="20"/>
                <w:szCs w:val="20"/>
              </w:rPr>
              <w:t xml:space="preserve"> člen, ki se glasi:</w:t>
            </w:r>
          </w:p>
          <w:p w14:paraId="30070188" w14:textId="77777777" w:rsidR="00FF0116" w:rsidRPr="00CD1D85" w:rsidRDefault="00FF0116" w:rsidP="00CD1D85">
            <w:pPr>
              <w:pStyle w:val="Odstavekseznama"/>
              <w:spacing w:after="0" w:line="260" w:lineRule="atLeast"/>
              <w:ind w:left="0"/>
              <w:jc w:val="left"/>
              <w:rPr>
                <w:rFonts w:cs="Arial"/>
                <w:sz w:val="20"/>
                <w:szCs w:val="20"/>
              </w:rPr>
            </w:pPr>
          </w:p>
          <w:p w14:paraId="17D29A0C" w14:textId="77777777" w:rsidR="00FF0116" w:rsidRPr="00CD1D85" w:rsidRDefault="00E84237" w:rsidP="00CD1D85">
            <w:pPr>
              <w:spacing w:after="0" w:line="260" w:lineRule="atLeast"/>
              <w:jc w:val="center"/>
              <w:rPr>
                <w:rFonts w:ascii="Arial" w:hAnsi="Arial" w:cs="Arial"/>
                <w:sz w:val="20"/>
                <w:szCs w:val="20"/>
              </w:rPr>
            </w:pPr>
            <w:r w:rsidRPr="00CD1D85">
              <w:rPr>
                <w:rFonts w:ascii="Arial" w:hAnsi="Arial" w:cs="Arial"/>
                <w:sz w:val="20"/>
                <w:szCs w:val="20"/>
              </w:rPr>
              <w:t>»</w:t>
            </w:r>
            <w:r w:rsidR="00CC2186" w:rsidRPr="00CD1D85">
              <w:rPr>
                <w:rFonts w:ascii="Arial" w:hAnsi="Arial" w:cs="Arial"/>
                <w:sz w:val="20"/>
                <w:szCs w:val="20"/>
              </w:rPr>
              <w:t>18</w:t>
            </w:r>
            <w:r w:rsidR="00ED6CAA">
              <w:rPr>
                <w:rFonts w:ascii="Arial" w:hAnsi="Arial" w:cs="Arial"/>
                <w:sz w:val="20"/>
                <w:szCs w:val="20"/>
              </w:rPr>
              <w:t>.</w:t>
            </w:r>
            <w:r w:rsidR="00CC2186" w:rsidRPr="00CD1D85">
              <w:rPr>
                <w:rFonts w:ascii="Arial" w:hAnsi="Arial" w:cs="Arial"/>
                <w:sz w:val="20"/>
                <w:szCs w:val="20"/>
              </w:rPr>
              <w:t>g</w:t>
            </w:r>
            <w:r w:rsidR="0057163E" w:rsidRPr="00CD1D85">
              <w:rPr>
                <w:rFonts w:ascii="Arial" w:hAnsi="Arial" w:cs="Arial"/>
                <w:sz w:val="20"/>
                <w:szCs w:val="20"/>
              </w:rPr>
              <w:t xml:space="preserve"> člen</w:t>
            </w:r>
          </w:p>
          <w:p w14:paraId="056C7775" w14:textId="77777777" w:rsidR="00FF0116" w:rsidRPr="00CD1D85" w:rsidRDefault="00FF0116" w:rsidP="00CD1D85">
            <w:pPr>
              <w:spacing w:after="0" w:line="260" w:lineRule="atLeast"/>
              <w:jc w:val="center"/>
              <w:rPr>
                <w:rFonts w:ascii="Arial" w:hAnsi="Arial" w:cs="Arial"/>
                <w:sz w:val="20"/>
                <w:szCs w:val="20"/>
              </w:rPr>
            </w:pPr>
            <w:r w:rsidRPr="00CD1D85">
              <w:rPr>
                <w:rFonts w:ascii="Arial" w:hAnsi="Arial" w:cs="Arial"/>
                <w:sz w:val="20"/>
                <w:szCs w:val="20"/>
              </w:rPr>
              <w:t>(varstvo pravic potnikov)</w:t>
            </w:r>
          </w:p>
          <w:p w14:paraId="2D2F86B7" w14:textId="77777777" w:rsidR="00E76009" w:rsidRPr="00CD1D85" w:rsidRDefault="00FF0116" w:rsidP="00CD1D85">
            <w:pPr>
              <w:spacing w:after="0" w:line="260" w:lineRule="atLeast"/>
              <w:jc w:val="center"/>
              <w:rPr>
                <w:rFonts w:ascii="Arial" w:hAnsi="Arial" w:cs="Arial"/>
                <w:sz w:val="20"/>
                <w:szCs w:val="20"/>
              </w:rPr>
            </w:pPr>
            <w:r w:rsidRPr="00CD1D85">
              <w:rPr>
                <w:rFonts w:ascii="Arial" w:hAnsi="Arial" w:cs="Arial"/>
                <w:sz w:val="20"/>
                <w:szCs w:val="20"/>
              </w:rPr>
              <w:t xml:space="preserve"> </w:t>
            </w:r>
          </w:p>
          <w:p w14:paraId="134FF1B3" w14:textId="77777777" w:rsidR="00E76009" w:rsidRPr="00CD1D85" w:rsidRDefault="00E76009" w:rsidP="00CD1D85">
            <w:pPr>
              <w:spacing w:after="0" w:line="260" w:lineRule="atLeast"/>
              <w:jc w:val="both"/>
              <w:rPr>
                <w:rFonts w:ascii="Arial" w:hAnsi="Arial" w:cs="Arial"/>
                <w:sz w:val="20"/>
                <w:szCs w:val="20"/>
              </w:rPr>
            </w:pPr>
            <w:r w:rsidRPr="00CD1D85">
              <w:rPr>
                <w:rFonts w:ascii="Arial" w:hAnsi="Arial" w:cs="Arial"/>
                <w:sz w:val="20"/>
                <w:szCs w:val="20"/>
              </w:rPr>
              <w:t>(1) Regulatorni organ kot nacionalni izvršilni organ</w:t>
            </w:r>
            <w:r w:rsidR="00BD163D" w:rsidRPr="00CD1D85">
              <w:rPr>
                <w:rFonts w:ascii="Arial" w:hAnsi="Arial" w:cs="Arial"/>
                <w:sz w:val="20"/>
                <w:szCs w:val="20"/>
              </w:rPr>
              <w:t>,</w:t>
            </w:r>
            <w:r w:rsidRPr="00CD1D85">
              <w:rPr>
                <w:rFonts w:ascii="Arial" w:hAnsi="Arial" w:cs="Arial"/>
                <w:sz w:val="20"/>
                <w:szCs w:val="20"/>
              </w:rPr>
              <w:t xml:space="preserve"> odgovoren za pravice potnikov v železniškem prometu</w:t>
            </w:r>
            <w:r w:rsidR="00BD163D" w:rsidRPr="00CD1D85">
              <w:rPr>
                <w:rFonts w:ascii="Arial" w:hAnsi="Arial" w:cs="Arial"/>
                <w:sz w:val="20"/>
                <w:szCs w:val="20"/>
              </w:rPr>
              <w:t>,</w:t>
            </w:r>
            <w:r w:rsidRPr="00CD1D85">
              <w:rPr>
                <w:rFonts w:ascii="Arial" w:hAnsi="Arial" w:cs="Arial"/>
                <w:sz w:val="20"/>
                <w:szCs w:val="20"/>
              </w:rPr>
              <w:t xml:space="preserve"> izvaja naloge</w:t>
            </w:r>
            <w:r w:rsidR="00BD163D" w:rsidRPr="00CD1D85">
              <w:rPr>
                <w:rFonts w:ascii="Arial" w:hAnsi="Arial" w:cs="Arial"/>
                <w:sz w:val="20"/>
                <w:szCs w:val="20"/>
              </w:rPr>
              <w:t>,</w:t>
            </w:r>
            <w:r w:rsidRPr="00CD1D85">
              <w:rPr>
                <w:rFonts w:ascii="Arial" w:hAnsi="Arial" w:cs="Arial"/>
                <w:sz w:val="20"/>
                <w:szCs w:val="20"/>
              </w:rPr>
              <w:t xml:space="preserve"> potrebne za zagotovitev spoštovanja pravic potnikov v železniškem prometu</w:t>
            </w:r>
            <w:r w:rsidR="009362C2" w:rsidRPr="00CD1D85">
              <w:rPr>
                <w:rFonts w:ascii="Arial" w:hAnsi="Arial" w:cs="Arial"/>
                <w:sz w:val="20"/>
                <w:szCs w:val="20"/>
              </w:rPr>
              <w:t>,</w:t>
            </w:r>
            <w:r w:rsidRPr="00CD1D85">
              <w:rPr>
                <w:rFonts w:ascii="Arial" w:hAnsi="Arial" w:cs="Arial"/>
                <w:sz w:val="20"/>
                <w:szCs w:val="20"/>
              </w:rPr>
              <w:t xml:space="preserve"> in je odgovoren za izvajanje Uredbe 2021/782</w:t>
            </w:r>
            <w:r w:rsidR="000B0F23" w:rsidRPr="00CD1D85">
              <w:rPr>
                <w:rFonts w:ascii="Arial" w:hAnsi="Arial" w:cs="Arial"/>
                <w:sz w:val="20"/>
                <w:szCs w:val="20"/>
              </w:rPr>
              <w:t>/</w:t>
            </w:r>
            <w:r w:rsidR="001643DE" w:rsidRPr="00CD1D85">
              <w:rPr>
                <w:rFonts w:ascii="Arial" w:hAnsi="Arial" w:cs="Arial"/>
                <w:sz w:val="20"/>
                <w:szCs w:val="20"/>
              </w:rPr>
              <w:t>EU</w:t>
            </w:r>
            <w:r w:rsidRPr="00CD1D85">
              <w:rPr>
                <w:rFonts w:ascii="Arial" w:hAnsi="Arial" w:cs="Arial"/>
                <w:sz w:val="20"/>
                <w:szCs w:val="20"/>
              </w:rPr>
              <w:t xml:space="preserve">. </w:t>
            </w:r>
          </w:p>
          <w:p w14:paraId="7CF823FC" w14:textId="77777777" w:rsidR="004E4783" w:rsidRDefault="004E4783" w:rsidP="00CD1D85">
            <w:pPr>
              <w:spacing w:after="0" w:line="260" w:lineRule="atLeast"/>
              <w:jc w:val="both"/>
              <w:rPr>
                <w:rFonts w:ascii="Arial" w:hAnsi="Arial" w:cs="Arial"/>
                <w:sz w:val="20"/>
                <w:szCs w:val="20"/>
              </w:rPr>
            </w:pPr>
          </w:p>
          <w:p w14:paraId="56897115" w14:textId="44EB2E67" w:rsidR="00E76009" w:rsidRPr="00CD1D85" w:rsidRDefault="00E76009" w:rsidP="00CD1D85">
            <w:pPr>
              <w:spacing w:after="0" w:line="260" w:lineRule="atLeast"/>
              <w:jc w:val="both"/>
              <w:rPr>
                <w:rFonts w:ascii="Arial" w:hAnsi="Arial" w:cs="Arial"/>
                <w:sz w:val="20"/>
                <w:szCs w:val="20"/>
              </w:rPr>
            </w:pPr>
            <w:r w:rsidRPr="00CD1D85">
              <w:rPr>
                <w:rFonts w:ascii="Arial" w:hAnsi="Arial" w:cs="Arial"/>
                <w:sz w:val="20"/>
                <w:szCs w:val="20"/>
              </w:rPr>
              <w:t>(2) Vsak potnik, ki meni, da mu</w:t>
            </w:r>
            <w:r w:rsidR="00683501">
              <w:rPr>
                <w:rFonts w:ascii="Arial" w:hAnsi="Arial" w:cs="Arial"/>
                <w:sz w:val="20"/>
                <w:szCs w:val="20"/>
              </w:rPr>
              <w:t xml:space="preserve"> je</w:t>
            </w:r>
            <w:r w:rsidRPr="00CD1D85">
              <w:rPr>
                <w:rFonts w:ascii="Arial" w:hAnsi="Arial" w:cs="Arial"/>
                <w:sz w:val="20"/>
                <w:szCs w:val="20"/>
              </w:rPr>
              <w:t xml:space="preserve">  prevoznik ali upravljav</w:t>
            </w:r>
            <w:r w:rsidR="00683501">
              <w:rPr>
                <w:rFonts w:ascii="Arial" w:hAnsi="Arial" w:cs="Arial"/>
                <w:sz w:val="20"/>
                <w:szCs w:val="20"/>
              </w:rPr>
              <w:t>e</w:t>
            </w:r>
            <w:r w:rsidRPr="00CD1D85">
              <w:rPr>
                <w:rFonts w:ascii="Arial" w:hAnsi="Arial" w:cs="Arial"/>
                <w:sz w:val="20"/>
                <w:szCs w:val="20"/>
              </w:rPr>
              <w:t>c postaje krš</w:t>
            </w:r>
            <w:r w:rsidR="00683501">
              <w:rPr>
                <w:rFonts w:ascii="Arial" w:hAnsi="Arial" w:cs="Arial"/>
                <w:sz w:val="20"/>
                <w:szCs w:val="20"/>
              </w:rPr>
              <w:t>il</w:t>
            </w:r>
            <w:r w:rsidRPr="00CD1D85">
              <w:rPr>
                <w:rFonts w:ascii="Arial" w:hAnsi="Arial" w:cs="Arial"/>
                <w:sz w:val="20"/>
                <w:szCs w:val="20"/>
              </w:rPr>
              <w:t xml:space="preserve"> pravice iz Uredbe 2021/782</w:t>
            </w:r>
            <w:r w:rsidR="001643DE" w:rsidRPr="00CD1D85">
              <w:rPr>
                <w:rFonts w:ascii="Arial" w:hAnsi="Arial" w:cs="Arial"/>
                <w:sz w:val="20"/>
                <w:szCs w:val="20"/>
              </w:rPr>
              <w:t>/EU</w:t>
            </w:r>
            <w:r w:rsidRPr="00CD1D85">
              <w:rPr>
                <w:rFonts w:ascii="Arial" w:hAnsi="Arial" w:cs="Arial"/>
                <w:sz w:val="20"/>
                <w:szCs w:val="20"/>
              </w:rPr>
              <w:t xml:space="preserve">, lahko pri prevozniku ali upravljavcu postaje </w:t>
            </w:r>
            <w:r w:rsidR="000E2F6D">
              <w:rPr>
                <w:rFonts w:ascii="Arial" w:hAnsi="Arial" w:cs="Arial"/>
                <w:sz w:val="20"/>
                <w:szCs w:val="20"/>
              </w:rPr>
              <w:t>vloži</w:t>
            </w:r>
            <w:r w:rsidRPr="00CD1D85">
              <w:rPr>
                <w:rFonts w:ascii="Arial" w:hAnsi="Arial" w:cs="Arial"/>
                <w:sz w:val="20"/>
                <w:szCs w:val="20"/>
              </w:rPr>
              <w:t xml:space="preserve"> pisno pritožbo, in sicer v </w:t>
            </w:r>
            <w:r w:rsidR="00E23181" w:rsidRPr="00CD1D85">
              <w:rPr>
                <w:rFonts w:ascii="Arial" w:hAnsi="Arial" w:cs="Arial"/>
                <w:sz w:val="20"/>
                <w:szCs w:val="20"/>
              </w:rPr>
              <w:t>treh mesec</w:t>
            </w:r>
            <w:r w:rsidR="00DC1A01">
              <w:rPr>
                <w:rFonts w:ascii="Arial" w:hAnsi="Arial" w:cs="Arial"/>
                <w:sz w:val="20"/>
                <w:szCs w:val="20"/>
              </w:rPr>
              <w:t>ih</w:t>
            </w:r>
            <w:r w:rsidR="00E23181" w:rsidRPr="00CD1D85">
              <w:rPr>
                <w:rFonts w:ascii="Arial" w:hAnsi="Arial" w:cs="Arial"/>
                <w:sz w:val="20"/>
                <w:szCs w:val="20"/>
              </w:rPr>
              <w:t xml:space="preserve"> </w:t>
            </w:r>
            <w:r w:rsidRPr="00CD1D85">
              <w:rPr>
                <w:rFonts w:ascii="Arial" w:hAnsi="Arial" w:cs="Arial"/>
                <w:sz w:val="20"/>
                <w:szCs w:val="20"/>
              </w:rPr>
              <w:t>od dneva, ko je izvedel za ravnanje</w:t>
            </w:r>
            <w:r w:rsidR="00683501">
              <w:rPr>
                <w:rFonts w:ascii="Arial" w:hAnsi="Arial" w:cs="Arial"/>
                <w:sz w:val="20"/>
                <w:szCs w:val="20"/>
              </w:rPr>
              <w:t xml:space="preserve">. Pritožbo lahko </w:t>
            </w:r>
            <w:r w:rsidR="000E2F6D">
              <w:rPr>
                <w:rFonts w:ascii="Arial" w:hAnsi="Arial" w:cs="Arial"/>
                <w:sz w:val="20"/>
                <w:szCs w:val="20"/>
              </w:rPr>
              <w:t>vloži</w:t>
            </w:r>
            <w:r w:rsidR="00683501">
              <w:rPr>
                <w:rFonts w:ascii="Arial" w:hAnsi="Arial" w:cs="Arial"/>
                <w:sz w:val="20"/>
                <w:szCs w:val="20"/>
              </w:rPr>
              <w:t xml:space="preserve"> tudi</w:t>
            </w:r>
            <w:r w:rsidRPr="00CD1D85">
              <w:rPr>
                <w:rFonts w:ascii="Arial" w:hAnsi="Arial" w:cs="Arial"/>
                <w:sz w:val="20"/>
                <w:szCs w:val="20"/>
              </w:rPr>
              <w:t xml:space="preserve"> zoper postopek,</w:t>
            </w:r>
            <w:r w:rsidR="00683501">
              <w:rPr>
                <w:rFonts w:ascii="Arial" w:hAnsi="Arial" w:cs="Arial"/>
                <w:sz w:val="20"/>
                <w:szCs w:val="20"/>
              </w:rPr>
              <w:t xml:space="preserve"> če</w:t>
            </w:r>
            <w:r w:rsidRPr="00CD1D85">
              <w:rPr>
                <w:rFonts w:ascii="Arial" w:hAnsi="Arial" w:cs="Arial"/>
                <w:sz w:val="20"/>
                <w:szCs w:val="20"/>
              </w:rPr>
              <w:t xml:space="preserve"> meni, da so </w:t>
            </w:r>
            <w:r w:rsidR="004D17A3" w:rsidRPr="00CD1D85">
              <w:rPr>
                <w:rFonts w:ascii="Arial" w:hAnsi="Arial" w:cs="Arial"/>
                <w:sz w:val="20"/>
                <w:szCs w:val="20"/>
              </w:rPr>
              <w:t xml:space="preserve">mu </w:t>
            </w:r>
            <w:r w:rsidRPr="00CD1D85">
              <w:rPr>
                <w:rFonts w:ascii="Arial" w:hAnsi="Arial" w:cs="Arial"/>
                <w:sz w:val="20"/>
                <w:szCs w:val="20"/>
              </w:rPr>
              <w:t>bile</w:t>
            </w:r>
            <w:r w:rsidR="00683501">
              <w:rPr>
                <w:rFonts w:ascii="Arial" w:hAnsi="Arial" w:cs="Arial"/>
                <w:sz w:val="20"/>
                <w:szCs w:val="20"/>
              </w:rPr>
              <w:t xml:space="preserve"> med njim</w:t>
            </w:r>
            <w:r w:rsidRPr="00CD1D85">
              <w:rPr>
                <w:rFonts w:ascii="Arial" w:hAnsi="Arial" w:cs="Arial"/>
                <w:sz w:val="20"/>
                <w:szCs w:val="20"/>
              </w:rPr>
              <w:t xml:space="preserve"> kršene pravice. </w:t>
            </w:r>
            <w:r w:rsidR="00B11D84" w:rsidRPr="00CD1D85">
              <w:rPr>
                <w:rFonts w:ascii="Arial" w:hAnsi="Arial" w:cs="Arial"/>
                <w:sz w:val="20"/>
                <w:szCs w:val="20"/>
              </w:rPr>
              <w:t xml:space="preserve">Prevoznik ali upravljavec postaje </w:t>
            </w:r>
            <w:r w:rsidR="00D763E1">
              <w:rPr>
                <w:rFonts w:ascii="Arial" w:hAnsi="Arial" w:cs="Arial"/>
                <w:sz w:val="20"/>
                <w:szCs w:val="20"/>
              </w:rPr>
              <w:t>mora</w:t>
            </w:r>
            <w:r w:rsidR="00B11D84" w:rsidRPr="00CD1D85">
              <w:rPr>
                <w:rFonts w:ascii="Arial" w:hAnsi="Arial" w:cs="Arial"/>
                <w:sz w:val="20"/>
                <w:szCs w:val="20"/>
              </w:rPr>
              <w:t xml:space="preserve"> potniku po</w:t>
            </w:r>
            <w:r w:rsidR="000E2F6D">
              <w:rPr>
                <w:rFonts w:ascii="Arial" w:hAnsi="Arial" w:cs="Arial"/>
                <w:sz w:val="20"/>
                <w:szCs w:val="20"/>
              </w:rPr>
              <w:t>slat</w:t>
            </w:r>
            <w:r w:rsidR="00B11D84" w:rsidRPr="00CD1D85">
              <w:rPr>
                <w:rFonts w:ascii="Arial" w:hAnsi="Arial" w:cs="Arial"/>
                <w:sz w:val="20"/>
                <w:szCs w:val="20"/>
              </w:rPr>
              <w:t>i pisno obrazloženo odločitev v ene</w:t>
            </w:r>
            <w:r w:rsidR="00DC1A01">
              <w:rPr>
                <w:rFonts w:ascii="Arial" w:hAnsi="Arial" w:cs="Arial"/>
                <w:sz w:val="20"/>
                <w:szCs w:val="20"/>
              </w:rPr>
              <w:t>m</w:t>
            </w:r>
            <w:r w:rsidR="00B11D84" w:rsidRPr="00CD1D85">
              <w:rPr>
                <w:rFonts w:ascii="Arial" w:hAnsi="Arial" w:cs="Arial"/>
                <w:sz w:val="20"/>
                <w:szCs w:val="20"/>
              </w:rPr>
              <w:t xml:space="preserve"> mesec</w:t>
            </w:r>
            <w:r w:rsidR="00DC1A01">
              <w:rPr>
                <w:rFonts w:ascii="Arial" w:hAnsi="Arial" w:cs="Arial"/>
                <w:sz w:val="20"/>
                <w:szCs w:val="20"/>
              </w:rPr>
              <w:t>u</w:t>
            </w:r>
            <w:r w:rsidR="00B11D84" w:rsidRPr="00CD1D85">
              <w:rPr>
                <w:rFonts w:ascii="Arial" w:hAnsi="Arial" w:cs="Arial"/>
                <w:sz w:val="20"/>
                <w:szCs w:val="20"/>
              </w:rPr>
              <w:t xml:space="preserve"> od prejema pritožbe oziroma v upravičenih primerih v naveden</w:t>
            </w:r>
            <w:r w:rsidR="004E4783">
              <w:rPr>
                <w:rFonts w:ascii="Arial" w:hAnsi="Arial" w:cs="Arial"/>
                <w:sz w:val="20"/>
                <w:szCs w:val="20"/>
              </w:rPr>
              <w:t>e</w:t>
            </w:r>
            <w:r w:rsidR="00B11D84" w:rsidRPr="00CD1D85">
              <w:rPr>
                <w:rFonts w:ascii="Arial" w:hAnsi="Arial" w:cs="Arial"/>
                <w:sz w:val="20"/>
                <w:szCs w:val="20"/>
              </w:rPr>
              <w:t xml:space="preserve">m roku obvestiti potnika, da bo odgovor prejel v času, krajšem od treh mesecev od datuma prejema pritožbe. </w:t>
            </w:r>
            <w:r w:rsidR="00BF6FCF" w:rsidRPr="00CD1D85">
              <w:rPr>
                <w:rFonts w:ascii="Arial" w:hAnsi="Arial" w:cs="Arial"/>
                <w:sz w:val="20"/>
                <w:szCs w:val="20"/>
              </w:rPr>
              <w:t>Če prevoznik ali upravljavec postaje potn</w:t>
            </w:r>
            <w:r w:rsidR="004E4783">
              <w:rPr>
                <w:rFonts w:ascii="Arial" w:hAnsi="Arial" w:cs="Arial"/>
                <w:sz w:val="20"/>
                <w:szCs w:val="20"/>
              </w:rPr>
              <w:t xml:space="preserve">iku </w:t>
            </w:r>
            <w:r w:rsidR="00DC1A01">
              <w:rPr>
                <w:rFonts w:ascii="Arial" w:hAnsi="Arial" w:cs="Arial"/>
                <w:sz w:val="20"/>
                <w:szCs w:val="20"/>
              </w:rPr>
              <w:t xml:space="preserve">pisno </w:t>
            </w:r>
            <w:r w:rsidR="004E4783">
              <w:rPr>
                <w:rFonts w:ascii="Arial" w:hAnsi="Arial" w:cs="Arial"/>
                <w:sz w:val="20"/>
                <w:szCs w:val="20"/>
              </w:rPr>
              <w:t>ne odgovor</w:t>
            </w:r>
            <w:r w:rsidR="00DC1A01">
              <w:rPr>
                <w:rFonts w:ascii="Arial" w:hAnsi="Arial" w:cs="Arial"/>
                <w:sz w:val="20"/>
                <w:szCs w:val="20"/>
              </w:rPr>
              <w:t>i</w:t>
            </w:r>
            <w:r w:rsidR="00BF6FCF" w:rsidRPr="00CD1D85">
              <w:rPr>
                <w:rFonts w:ascii="Arial" w:hAnsi="Arial" w:cs="Arial"/>
                <w:sz w:val="20"/>
                <w:szCs w:val="20"/>
              </w:rPr>
              <w:t xml:space="preserve"> v ene</w:t>
            </w:r>
            <w:r w:rsidR="00DC1A01">
              <w:rPr>
                <w:rFonts w:ascii="Arial" w:hAnsi="Arial" w:cs="Arial"/>
                <w:sz w:val="20"/>
                <w:szCs w:val="20"/>
              </w:rPr>
              <w:t>m</w:t>
            </w:r>
            <w:r w:rsidR="00BF6FCF" w:rsidRPr="00CD1D85">
              <w:rPr>
                <w:rFonts w:ascii="Arial" w:hAnsi="Arial" w:cs="Arial"/>
                <w:sz w:val="20"/>
                <w:szCs w:val="20"/>
              </w:rPr>
              <w:t xml:space="preserve"> mesec</w:t>
            </w:r>
            <w:r w:rsidR="00DC1A01">
              <w:rPr>
                <w:rFonts w:ascii="Arial" w:hAnsi="Arial" w:cs="Arial"/>
                <w:sz w:val="20"/>
                <w:szCs w:val="20"/>
              </w:rPr>
              <w:t>u</w:t>
            </w:r>
            <w:r w:rsidR="00BF6FCF" w:rsidRPr="00CD1D85">
              <w:rPr>
                <w:rFonts w:ascii="Arial" w:hAnsi="Arial" w:cs="Arial"/>
                <w:sz w:val="20"/>
                <w:szCs w:val="20"/>
              </w:rPr>
              <w:t>, se šteje, da</w:t>
            </w:r>
            <w:r w:rsidR="004E4783">
              <w:rPr>
                <w:rFonts w:ascii="Arial" w:hAnsi="Arial" w:cs="Arial"/>
                <w:sz w:val="20"/>
                <w:szCs w:val="20"/>
              </w:rPr>
              <w:t xml:space="preserve"> j</w:t>
            </w:r>
            <w:r w:rsidR="00BF6FCF" w:rsidRPr="00CD1D85">
              <w:rPr>
                <w:rFonts w:ascii="Arial" w:hAnsi="Arial" w:cs="Arial"/>
                <w:sz w:val="20"/>
                <w:szCs w:val="20"/>
              </w:rPr>
              <w:t xml:space="preserve">e prevoznik ali upravljavec postaje zavrnil pritožbo potnika, potnik pa lahko vloži pritožbo v skladu s tretjim odstavkom tega člena. </w:t>
            </w:r>
            <w:r w:rsidRPr="00CD1D85">
              <w:rPr>
                <w:rFonts w:ascii="Arial" w:hAnsi="Arial" w:cs="Arial"/>
                <w:sz w:val="20"/>
                <w:szCs w:val="20"/>
              </w:rPr>
              <w:t xml:space="preserve">V odločitvi </w:t>
            </w:r>
            <w:r w:rsidR="00BF6FCF" w:rsidRPr="00CD1D85">
              <w:rPr>
                <w:rFonts w:ascii="Arial" w:hAnsi="Arial" w:cs="Arial"/>
                <w:sz w:val="20"/>
                <w:szCs w:val="20"/>
              </w:rPr>
              <w:t xml:space="preserve">prevoznika ali upravljavca postaje </w:t>
            </w:r>
            <w:r w:rsidRPr="00CD1D85">
              <w:rPr>
                <w:rFonts w:ascii="Arial" w:hAnsi="Arial" w:cs="Arial"/>
                <w:sz w:val="20"/>
                <w:szCs w:val="20"/>
              </w:rPr>
              <w:t>o pritožbi mora</w:t>
            </w:r>
            <w:r w:rsidR="00662053" w:rsidRPr="00CD1D85">
              <w:rPr>
                <w:rFonts w:ascii="Arial" w:hAnsi="Arial" w:cs="Arial"/>
                <w:sz w:val="20"/>
                <w:szCs w:val="20"/>
              </w:rPr>
              <w:t>jo</w:t>
            </w:r>
            <w:r w:rsidRPr="00CD1D85">
              <w:rPr>
                <w:rFonts w:ascii="Arial" w:hAnsi="Arial" w:cs="Arial"/>
                <w:sz w:val="20"/>
                <w:szCs w:val="20"/>
              </w:rPr>
              <w:t xml:space="preserve"> biti jasno naveden</w:t>
            </w:r>
            <w:r w:rsidR="00662053" w:rsidRPr="00CD1D85">
              <w:rPr>
                <w:rFonts w:ascii="Arial" w:hAnsi="Arial" w:cs="Arial"/>
                <w:sz w:val="20"/>
                <w:szCs w:val="20"/>
              </w:rPr>
              <w:t>i</w:t>
            </w:r>
            <w:r w:rsidRPr="00CD1D85">
              <w:rPr>
                <w:rFonts w:ascii="Arial" w:hAnsi="Arial" w:cs="Arial"/>
                <w:sz w:val="20"/>
                <w:szCs w:val="20"/>
              </w:rPr>
              <w:t xml:space="preserve"> način</w:t>
            </w:r>
            <w:r w:rsidR="004D17A3" w:rsidRPr="00CD1D85">
              <w:rPr>
                <w:rFonts w:ascii="Arial" w:hAnsi="Arial" w:cs="Arial"/>
                <w:sz w:val="20"/>
                <w:szCs w:val="20"/>
              </w:rPr>
              <w:t xml:space="preserve"> in</w:t>
            </w:r>
            <w:r w:rsidRPr="00CD1D85">
              <w:rPr>
                <w:rFonts w:ascii="Arial" w:hAnsi="Arial" w:cs="Arial"/>
                <w:sz w:val="20"/>
                <w:szCs w:val="20"/>
              </w:rPr>
              <w:t xml:space="preserve"> rok</w:t>
            </w:r>
            <w:r w:rsidR="004D17A3" w:rsidRPr="00CD1D85">
              <w:rPr>
                <w:rFonts w:ascii="Arial" w:hAnsi="Arial" w:cs="Arial"/>
                <w:sz w:val="20"/>
                <w:szCs w:val="20"/>
              </w:rPr>
              <w:t xml:space="preserve"> za pritožbo</w:t>
            </w:r>
            <w:r w:rsidR="00662053" w:rsidRPr="00CD1D85">
              <w:rPr>
                <w:rFonts w:ascii="Arial" w:hAnsi="Arial" w:cs="Arial"/>
                <w:sz w:val="20"/>
                <w:szCs w:val="20"/>
              </w:rPr>
              <w:t xml:space="preserve"> </w:t>
            </w:r>
            <w:r w:rsidR="00611C0A">
              <w:rPr>
                <w:rFonts w:ascii="Arial" w:hAnsi="Arial" w:cs="Arial"/>
                <w:sz w:val="20"/>
                <w:szCs w:val="20"/>
              </w:rPr>
              <w:t>pri</w:t>
            </w:r>
            <w:r w:rsidR="003764B6" w:rsidRPr="00CD1D85">
              <w:rPr>
                <w:rFonts w:ascii="Arial" w:hAnsi="Arial" w:cs="Arial"/>
                <w:sz w:val="20"/>
                <w:szCs w:val="20"/>
              </w:rPr>
              <w:t xml:space="preserve"> </w:t>
            </w:r>
            <w:r w:rsidRPr="00CD1D85">
              <w:rPr>
                <w:rFonts w:ascii="Arial" w:hAnsi="Arial" w:cs="Arial"/>
                <w:sz w:val="20"/>
                <w:szCs w:val="20"/>
              </w:rPr>
              <w:t>regulatorn</w:t>
            </w:r>
            <w:r w:rsidR="00611C0A">
              <w:rPr>
                <w:rFonts w:ascii="Arial" w:hAnsi="Arial" w:cs="Arial"/>
                <w:sz w:val="20"/>
                <w:szCs w:val="20"/>
              </w:rPr>
              <w:t>em</w:t>
            </w:r>
            <w:r w:rsidRPr="00CD1D85">
              <w:rPr>
                <w:rFonts w:ascii="Arial" w:hAnsi="Arial" w:cs="Arial"/>
                <w:sz w:val="20"/>
                <w:szCs w:val="20"/>
              </w:rPr>
              <w:t xml:space="preserve"> organ</w:t>
            </w:r>
            <w:r w:rsidR="00611C0A">
              <w:rPr>
                <w:rFonts w:ascii="Arial" w:hAnsi="Arial" w:cs="Arial"/>
                <w:sz w:val="20"/>
                <w:szCs w:val="20"/>
              </w:rPr>
              <w:t>u</w:t>
            </w:r>
            <w:r w:rsidRPr="00CD1D85">
              <w:rPr>
                <w:rFonts w:ascii="Arial" w:hAnsi="Arial" w:cs="Arial"/>
                <w:sz w:val="20"/>
                <w:szCs w:val="20"/>
              </w:rPr>
              <w:t xml:space="preserve"> ter kontaktni podatki regulatornega organa. Prevozniki in upravljavci postaj na svojih spletnih straneh</w:t>
            </w:r>
            <w:r w:rsidR="00AE2AA4" w:rsidRPr="00CD1D85">
              <w:rPr>
                <w:rFonts w:ascii="Arial" w:hAnsi="Arial" w:cs="Arial"/>
                <w:sz w:val="20"/>
                <w:szCs w:val="20"/>
              </w:rPr>
              <w:t>, vlakih</w:t>
            </w:r>
            <w:r w:rsidRPr="00CD1D85">
              <w:rPr>
                <w:rFonts w:ascii="Arial" w:hAnsi="Arial" w:cs="Arial"/>
                <w:sz w:val="20"/>
                <w:szCs w:val="20"/>
              </w:rPr>
              <w:t xml:space="preserve"> ter na vseh postajah in postajališčih objavi</w:t>
            </w:r>
            <w:r w:rsidR="004D17A3" w:rsidRPr="00CD1D85">
              <w:rPr>
                <w:rFonts w:ascii="Arial" w:hAnsi="Arial" w:cs="Arial"/>
                <w:sz w:val="20"/>
                <w:szCs w:val="20"/>
              </w:rPr>
              <w:t>jo</w:t>
            </w:r>
            <w:r w:rsidRPr="00CD1D85">
              <w:rPr>
                <w:rFonts w:ascii="Arial" w:hAnsi="Arial" w:cs="Arial"/>
                <w:sz w:val="20"/>
                <w:szCs w:val="20"/>
              </w:rPr>
              <w:t xml:space="preserve"> podatke o pravicah potnikov </w:t>
            </w:r>
            <w:r w:rsidR="00611C0A">
              <w:rPr>
                <w:rFonts w:ascii="Arial" w:hAnsi="Arial" w:cs="Arial"/>
                <w:sz w:val="20"/>
                <w:szCs w:val="20"/>
              </w:rPr>
              <w:t>ter</w:t>
            </w:r>
            <w:r w:rsidRPr="00CD1D85">
              <w:rPr>
                <w:rFonts w:ascii="Arial" w:hAnsi="Arial" w:cs="Arial"/>
                <w:sz w:val="20"/>
                <w:szCs w:val="20"/>
              </w:rPr>
              <w:t xml:space="preserve"> o možnosti </w:t>
            </w:r>
            <w:r w:rsidR="00611C0A">
              <w:rPr>
                <w:rFonts w:ascii="Arial" w:hAnsi="Arial" w:cs="Arial"/>
                <w:sz w:val="20"/>
                <w:szCs w:val="20"/>
              </w:rPr>
              <w:t>in</w:t>
            </w:r>
            <w:r w:rsidRPr="00CD1D85">
              <w:rPr>
                <w:rFonts w:ascii="Arial" w:hAnsi="Arial" w:cs="Arial"/>
                <w:sz w:val="20"/>
                <w:szCs w:val="20"/>
              </w:rPr>
              <w:t xml:space="preserve"> načinu vložitve pritožbe </w:t>
            </w:r>
            <w:r w:rsidR="00662053" w:rsidRPr="00CD1D85">
              <w:rPr>
                <w:rFonts w:ascii="Arial" w:hAnsi="Arial" w:cs="Arial"/>
                <w:sz w:val="20"/>
                <w:szCs w:val="20"/>
              </w:rPr>
              <w:t>pri</w:t>
            </w:r>
            <w:r w:rsidRPr="00CD1D85">
              <w:rPr>
                <w:rFonts w:ascii="Arial" w:hAnsi="Arial" w:cs="Arial"/>
                <w:sz w:val="20"/>
                <w:szCs w:val="20"/>
              </w:rPr>
              <w:t xml:space="preserve"> regulatorn</w:t>
            </w:r>
            <w:r w:rsidR="00662053" w:rsidRPr="00CD1D85">
              <w:rPr>
                <w:rFonts w:ascii="Arial" w:hAnsi="Arial" w:cs="Arial"/>
                <w:sz w:val="20"/>
                <w:szCs w:val="20"/>
              </w:rPr>
              <w:t>emu</w:t>
            </w:r>
            <w:r w:rsidRPr="00CD1D85">
              <w:rPr>
                <w:rFonts w:ascii="Arial" w:hAnsi="Arial" w:cs="Arial"/>
                <w:sz w:val="20"/>
                <w:szCs w:val="20"/>
              </w:rPr>
              <w:t xml:space="preserve"> organ</w:t>
            </w:r>
            <w:r w:rsidR="00662053" w:rsidRPr="00CD1D85">
              <w:rPr>
                <w:rFonts w:ascii="Arial" w:hAnsi="Arial" w:cs="Arial"/>
                <w:sz w:val="20"/>
                <w:szCs w:val="20"/>
              </w:rPr>
              <w:t>u</w:t>
            </w:r>
            <w:r w:rsidRPr="00CD1D85">
              <w:rPr>
                <w:rFonts w:ascii="Arial" w:hAnsi="Arial" w:cs="Arial"/>
                <w:sz w:val="20"/>
                <w:szCs w:val="20"/>
              </w:rPr>
              <w:t>.</w:t>
            </w:r>
          </w:p>
          <w:p w14:paraId="71C41A41" w14:textId="77777777" w:rsidR="004E4783" w:rsidRDefault="004E4783" w:rsidP="00CD1D85">
            <w:pPr>
              <w:spacing w:after="0" w:line="260" w:lineRule="atLeast"/>
              <w:jc w:val="both"/>
              <w:rPr>
                <w:rFonts w:ascii="Arial" w:hAnsi="Arial" w:cs="Arial"/>
                <w:sz w:val="20"/>
                <w:szCs w:val="20"/>
              </w:rPr>
            </w:pPr>
          </w:p>
          <w:p w14:paraId="0B301179" w14:textId="17BA5489" w:rsidR="00E76009" w:rsidRPr="00CD1D85" w:rsidRDefault="00E76009" w:rsidP="00CD1D85">
            <w:pPr>
              <w:spacing w:after="0" w:line="260" w:lineRule="atLeast"/>
              <w:jc w:val="both"/>
              <w:rPr>
                <w:rFonts w:ascii="Arial" w:hAnsi="Arial" w:cs="Arial"/>
                <w:i/>
                <w:color w:val="000000"/>
                <w:sz w:val="20"/>
                <w:szCs w:val="20"/>
              </w:rPr>
            </w:pPr>
            <w:r w:rsidRPr="00CD1D85">
              <w:rPr>
                <w:rFonts w:ascii="Arial" w:hAnsi="Arial" w:cs="Arial"/>
                <w:sz w:val="20"/>
                <w:szCs w:val="20"/>
              </w:rPr>
              <w:t>(3) Brez poseganja v pravice potrošnikov do uporabe alternativnih pravnih sredstev na podlagi Direktive 2013/11/EU Evropskega parla</w:t>
            </w:r>
            <w:r w:rsidR="00BB4EA6" w:rsidRPr="00CD1D85">
              <w:rPr>
                <w:rFonts w:ascii="Arial" w:hAnsi="Arial" w:cs="Arial"/>
                <w:sz w:val="20"/>
                <w:szCs w:val="20"/>
              </w:rPr>
              <w:t>menta in Sveta</w:t>
            </w:r>
            <w:r w:rsidR="002D01B9">
              <w:rPr>
                <w:rFonts w:ascii="Arial" w:hAnsi="Arial" w:cs="Arial"/>
                <w:sz w:val="20"/>
                <w:szCs w:val="20"/>
              </w:rPr>
              <w:t xml:space="preserve"> </w:t>
            </w:r>
            <w:r w:rsidR="002D01B9" w:rsidRPr="008E6A0B">
              <w:rPr>
                <w:rStyle w:val="cf01"/>
                <w:rFonts w:ascii="Arial" w:hAnsi="Arial" w:cs="Arial"/>
                <w:sz w:val="20"/>
                <w:szCs w:val="20"/>
              </w:rPr>
              <w:t>z dne 21. maja 2013 o alternativnem reševanju potrošniških sporov ter spremembi Uredbe (ES) št. 2006/2004 in Direktive 2009/22/ES (UL L št. 165 z dne 18. 6. 2013, str. 63), zadnjič spremenjen</w:t>
            </w:r>
            <w:r w:rsidR="00611C0A">
              <w:rPr>
                <w:rStyle w:val="cf01"/>
                <w:rFonts w:ascii="Arial" w:hAnsi="Arial" w:cs="Arial"/>
                <w:sz w:val="20"/>
                <w:szCs w:val="20"/>
              </w:rPr>
              <w:t>e</w:t>
            </w:r>
            <w:r w:rsidR="008E6A0B" w:rsidRPr="008E6A0B">
              <w:rPr>
                <w:rStyle w:val="cf01"/>
                <w:rFonts w:ascii="Arial" w:hAnsi="Arial" w:cs="Arial"/>
                <w:sz w:val="20"/>
                <w:szCs w:val="20"/>
              </w:rPr>
              <w:t xml:space="preserve"> </w:t>
            </w:r>
            <w:r w:rsidR="00933D9B">
              <w:rPr>
                <w:rStyle w:val="cf01"/>
                <w:rFonts w:ascii="Arial" w:hAnsi="Arial" w:cs="Arial"/>
                <w:sz w:val="20"/>
                <w:szCs w:val="20"/>
              </w:rPr>
              <w:t xml:space="preserve">z </w:t>
            </w:r>
            <w:r w:rsidR="008E6A0B" w:rsidRPr="008E6A0B">
              <w:rPr>
                <w:rFonts w:ascii="Arial" w:hAnsi="Arial" w:cs="Arial"/>
                <w:sz w:val="20"/>
                <w:szCs w:val="20"/>
              </w:rPr>
              <w:t>Uredbo (EU) 2017/2394 Evropskega parlamenta in Sveta z dne 12. decembra 2017 o sodelovanju med nacionalnimi organi, odgovornimi za izvrševanje zakonodaje o varstvu potrošnikov, in razveljavitvi Uredbe (ES) št. 2006/2004</w:t>
            </w:r>
            <w:r w:rsidR="00933D9B">
              <w:rPr>
                <w:rFonts w:ascii="Arial" w:hAnsi="Arial" w:cs="Arial"/>
                <w:sz w:val="20"/>
                <w:szCs w:val="20"/>
              </w:rPr>
              <w:t xml:space="preserve"> </w:t>
            </w:r>
            <w:r w:rsidR="00181EAB" w:rsidRPr="008E6A0B">
              <w:rPr>
                <w:rFonts w:ascii="Arial" w:hAnsi="Arial" w:cs="Arial"/>
                <w:color w:val="333333"/>
                <w:sz w:val="20"/>
                <w:szCs w:val="20"/>
                <w:shd w:val="clear" w:color="auto" w:fill="FFFFFF"/>
              </w:rPr>
              <w:t xml:space="preserve">(UL L št. </w:t>
            </w:r>
            <w:r w:rsidR="008E6A0B" w:rsidRPr="008E6A0B">
              <w:rPr>
                <w:rFonts w:ascii="Arial" w:hAnsi="Arial" w:cs="Arial"/>
                <w:color w:val="333333"/>
                <w:sz w:val="20"/>
                <w:szCs w:val="20"/>
                <w:shd w:val="clear" w:color="auto" w:fill="FFFFFF"/>
              </w:rPr>
              <w:t>345</w:t>
            </w:r>
            <w:r w:rsidR="003A51F6" w:rsidRPr="008E6A0B">
              <w:rPr>
                <w:rFonts w:ascii="Arial" w:hAnsi="Arial" w:cs="Arial"/>
                <w:color w:val="333333"/>
                <w:sz w:val="20"/>
                <w:szCs w:val="20"/>
                <w:shd w:val="clear" w:color="auto" w:fill="FFFFFF"/>
              </w:rPr>
              <w:t xml:space="preserve"> z dne </w:t>
            </w:r>
            <w:r w:rsidR="008E6A0B" w:rsidRPr="008E6A0B">
              <w:rPr>
                <w:rFonts w:ascii="Arial" w:hAnsi="Arial" w:cs="Arial"/>
                <w:color w:val="333333"/>
                <w:sz w:val="20"/>
                <w:szCs w:val="20"/>
                <w:shd w:val="clear" w:color="auto" w:fill="FFFFFF"/>
              </w:rPr>
              <w:t>27. 12. 2017</w:t>
            </w:r>
            <w:r w:rsidR="003A51F6" w:rsidRPr="00611C0A">
              <w:rPr>
                <w:rFonts w:ascii="Arial" w:hAnsi="Arial" w:cs="Arial"/>
                <w:bCs/>
                <w:color w:val="333333"/>
                <w:sz w:val="20"/>
                <w:szCs w:val="20"/>
                <w:shd w:val="clear" w:color="auto" w:fill="FFFFFF"/>
              </w:rPr>
              <w:t>)</w:t>
            </w:r>
            <w:r w:rsidR="00BB4EA6" w:rsidRPr="008E6A0B">
              <w:rPr>
                <w:rFonts w:ascii="Arial" w:hAnsi="Arial" w:cs="Arial"/>
                <w:sz w:val="20"/>
                <w:szCs w:val="20"/>
              </w:rPr>
              <w:t xml:space="preserve">, </w:t>
            </w:r>
            <w:r w:rsidR="00BB4EA6" w:rsidRPr="00CD1D85">
              <w:rPr>
                <w:rFonts w:ascii="Arial" w:hAnsi="Arial" w:cs="Arial"/>
                <w:sz w:val="20"/>
                <w:szCs w:val="20"/>
              </w:rPr>
              <w:t>se lahko potnik</w:t>
            </w:r>
            <w:r w:rsidR="00611C0A">
              <w:rPr>
                <w:rFonts w:ascii="Arial" w:hAnsi="Arial" w:cs="Arial"/>
                <w:sz w:val="20"/>
                <w:szCs w:val="20"/>
              </w:rPr>
              <w:t>,</w:t>
            </w:r>
            <w:r w:rsidRPr="00CD1D85">
              <w:rPr>
                <w:rFonts w:ascii="Arial" w:hAnsi="Arial" w:cs="Arial"/>
                <w:sz w:val="20"/>
                <w:szCs w:val="20"/>
              </w:rPr>
              <w:t xml:space="preserve"> potem ko se je neuspešno pritožil prevozniku ali upravljavcu postaj</w:t>
            </w:r>
            <w:r w:rsidR="00683501">
              <w:rPr>
                <w:rFonts w:ascii="Arial" w:hAnsi="Arial" w:cs="Arial"/>
                <w:sz w:val="20"/>
                <w:szCs w:val="20"/>
              </w:rPr>
              <w:t>e</w:t>
            </w:r>
            <w:r w:rsidRPr="00CD1D85">
              <w:rPr>
                <w:rFonts w:ascii="Arial" w:hAnsi="Arial" w:cs="Arial"/>
                <w:sz w:val="20"/>
                <w:szCs w:val="20"/>
              </w:rPr>
              <w:t xml:space="preserve">, pritoži </w:t>
            </w:r>
            <w:r w:rsidR="006F497F" w:rsidRPr="00CD1D85">
              <w:rPr>
                <w:rFonts w:ascii="Arial" w:hAnsi="Arial" w:cs="Arial"/>
                <w:sz w:val="20"/>
                <w:szCs w:val="20"/>
              </w:rPr>
              <w:t xml:space="preserve">pri </w:t>
            </w:r>
            <w:r w:rsidRPr="00CD1D85">
              <w:rPr>
                <w:rFonts w:ascii="Arial" w:hAnsi="Arial" w:cs="Arial"/>
                <w:sz w:val="20"/>
                <w:szCs w:val="20"/>
              </w:rPr>
              <w:t xml:space="preserve">regulatornem organu </w:t>
            </w:r>
            <w:r w:rsidR="006F497F" w:rsidRPr="00CD1D85">
              <w:rPr>
                <w:rFonts w:ascii="Arial" w:hAnsi="Arial" w:cs="Arial"/>
                <w:sz w:val="20"/>
                <w:szCs w:val="20"/>
              </w:rPr>
              <w:t>najpozneje</w:t>
            </w:r>
            <w:r w:rsidRPr="00CD1D85">
              <w:rPr>
                <w:rFonts w:ascii="Arial" w:hAnsi="Arial" w:cs="Arial"/>
                <w:sz w:val="20"/>
                <w:szCs w:val="20"/>
              </w:rPr>
              <w:t xml:space="preserve"> v treh mesecih po prejetju informacij</w:t>
            </w:r>
            <w:r w:rsidR="000E5528" w:rsidRPr="00CD1D85">
              <w:rPr>
                <w:rFonts w:ascii="Arial" w:hAnsi="Arial" w:cs="Arial"/>
                <w:sz w:val="20"/>
                <w:szCs w:val="20"/>
              </w:rPr>
              <w:t>e</w:t>
            </w:r>
            <w:r w:rsidRPr="00CD1D85">
              <w:rPr>
                <w:rFonts w:ascii="Arial" w:hAnsi="Arial" w:cs="Arial"/>
                <w:sz w:val="20"/>
                <w:szCs w:val="20"/>
              </w:rPr>
              <w:t xml:space="preserve"> o zavrnitvi prvotne pritožbe. Če potnik v treh mesecih od vložitve pritožbe od prevoznika </w:t>
            </w:r>
            <w:r w:rsidR="00EA49A2" w:rsidRPr="00CD1D85">
              <w:rPr>
                <w:rFonts w:ascii="Arial" w:hAnsi="Arial" w:cs="Arial"/>
                <w:sz w:val="20"/>
                <w:szCs w:val="20"/>
              </w:rPr>
              <w:t xml:space="preserve">ali upravljavca postaje </w:t>
            </w:r>
            <w:r w:rsidRPr="00CD1D85">
              <w:rPr>
                <w:rFonts w:ascii="Arial" w:hAnsi="Arial" w:cs="Arial"/>
                <w:sz w:val="20"/>
                <w:szCs w:val="20"/>
              </w:rPr>
              <w:t xml:space="preserve">ne prejme odgovora, </w:t>
            </w:r>
            <w:r w:rsidR="00EA49A2" w:rsidRPr="00CD1D85">
              <w:rPr>
                <w:rFonts w:ascii="Arial" w:hAnsi="Arial" w:cs="Arial"/>
                <w:sz w:val="20"/>
                <w:szCs w:val="20"/>
              </w:rPr>
              <w:t>lahko</w:t>
            </w:r>
            <w:r w:rsidRPr="00CD1D85">
              <w:rPr>
                <w:rFonts w:ascii="Arial" w:hAnsi="Arial" w:cs="Arial"/>
                <w:sz w:val="20"/>
                <w:szCs w:val="20"/>
              </w:rPr>
              <w:t xml:space="preserve"> vloži pritožbo </w:t>
            </w:r>
            <w:r w:rsidR="00EA49A2" w:rsidRPr="00CD1D85">
              <w:rPr>
                <w:rFonts w:ascii="Arial" w:hAnsi="Arial" w:cs="Arial"/>
                <w:sz w:val="20"/>
                <w:szCs w:val="20"/>
              </w:rPr>
              <w:t xml:space="preserve">pri </w:t>
            </w:r>
            <w:r w:rsidRPr="00CD1D85">
              <w:rPr>
                <w:rFonts w:ascii="Arial" w:hAnsi="Arial" w:cs="Arial"/>
                <w:sz w:val="20"/>
                <w:szCs w:val="20"/>
              </w:rPr>
              <w:t>regulatornem organu.</w:t>
            </w:r>
            <w:r w:rsidRPr="00CD1D85">
              <w:rPr>
                <w:rFonts w:ascii="Arial" w:hAnsi="Arial" w:cs="Arial"/>
                <w:i/>
                <w:sz w:val="20"/>
                <w:szCs w:val="20"/>
              </w:rPr>
              <w:t xml:space="preserve"> </w:t>
            </w:r>
          </w:p>
          <w:p w14:paraId="4E1B0B20" w14:textId="77777777" w:rsidR="004E4783" w:rsidRDefault="004E4783" w:rsidP="00CD1D85">
            <w:pPr>
              <w:spacing w:after="0" w:line="260" w:lineRule="atLeast"/>
              <w:jc w:val="both"/>
              <w:rPr>
                <w:rFonts w:ascii="Arial" w:hAnsi="Arial" w:cs="Arial"/>
                <w:sz w:val="20"/>
                <w:szCs w:val="20"/>
              </w:rPr>
            </w:pPr>
          </w:p>
          <w:p w14:paraId="7E869EFE" w14:textId="79098976" w:rsidR="00E76009" w:rsidRPr="00CD1D85" w:rsidRDefault="00E76009" w:rsidP="00CD1D85">
            <w:pPr>
              <w:spacing w:after="0" w:line="260" w:lineRule="atLeast"/>
              <w:jc w:val="both"/>
              <w:rPr>
                <w:rFonts w:ascii="Arial" w:hAnsi="Arial" w:cs="Arial"/>
                <w:sz w:val="20"/>
                <w:szCs w:val="20"/>
              </w:rPr>
            </w:pPr>
            <w:r w:rsidRPr="00CD1D85">
              <w:rPr>
                <w:rFonts w:ascii="Arial" w:hAnsi="Arial" w:cs="Arial"/>
                <w:sz w:val="20"/>
                <w:szCs w:val="20"/>
              </w:rPr>
              <w:t xml:space="preserve">(4) </w:t>
            </w:r>
            <w:r w:rsidR="00C51722" w:rsidRPr="00CD1D85">
              <w:rPr>
                <w:rFonts w:ascii="Arial" w:hAnsi="Arial" w:cs="Arial"/>
                <w:sz w:val="20"/>
                <w:szCs w:val="20"/>
              </w:rPr>
              <w:t>Po predhodni pritožbi pri prevozniku v skladu z Uredbo 2021/782</w:t>
            </w:r>
            <w:r w:rsidR="00FD76B3">
              <w:rPr>
                <w:rFonts w:ascii="Arial" w:hAnsi="Arial" w:cs="Arial"/>
                <w:sz w:val="20"/>
                <w:szCs w:val="20"/>
              </w:rPr>
              <w:t>/EU</w:t>
            </w:r>
            <w:r w:rsidR="00C51722" w:rsidRPr="00CD1D85">
              <w:rPr>
                <w:rFonts w:ascii="Arial" w:hAnsi="Arial" w:cs="Arial"/>
                <w:sz w:val="20"/>
                <w:szCs w:val="20"/>
              </w:rPr>
              <w:t xml:space="preserve"> se </w:t>
            </w:r>
            <w:r w:rsidR="00DC1A01">
              <w:rPr>
                <w:rFonts w:ascii="Arial" w:hAnsi="Arial" w:cs="Arial"/>
                <w:sz w:val="20"/>
                <w:szCs w:val="20"/>
              </w:rPr>
              <w:t xml:space="preserve">lahko </w:t>
            </w:r>
            <w:r w:rsidR="00C51722" w:rsidRPr="00CD1D85">
              <w:rPr>
                <w:rFonts w:ascii="Arial" w:hAnsi="Arial" w:cs="Arial"/>
                <w:sz w:val="20"/>
                <w:szCs w:val="20"/>
              </w:rPr>
              <w:t>v</w:t>
            </w:r>
            <w:r w:rsidRPr="00CD1D85">
              <w:rPr>
                <w:rFonts w:ascii="Arial" w:hAnsi="Arial" w:cs="Arial"/>
                <w:sz w:val="20"/>
                <w:szCs w:val="20"/>
              </w:rPr>
              <w:t>sak potnik glede domnevne kršitve Uredbe 2021/782</w:t>
            </w:r>
            <w:r w:rsidR="001643DE" w:rsidRPr="00CD1D85">
              <w:rPr>
                <w:rFonts w:ascii="Arial" w:hAnsi="Arial" w:cs="Arial"/>
                <w:sz w:val="20"/>
                <w:szCs w:val="20"/>
              </w:rPr>
              <w:t>/EU</w:t>
            </w:r>
            <w:r w:rsidRPr="00CD1D85">
              <w:rPr>
                <w:rFonts w:ascii="Arial" w:hAnsi="Arial" w:cs="Arial"/>
                <w:sz w:val="20"/>
                <w:szCs w:val="20"/>
              </w:rPr>
              <w:t xml:space="preserve"> pritoži</w:t>
            </w:r>
            <w:r w:rsidR="00A779E0" w:rsidRPr="00CD1D85">
              <w:rPr>
                <w:rFonts w:ascii="Arial" w:hAnsi="Arial" w:cs="Arial"/>
                <w:sz w:val="20"/>
                <w:szCs w:val="20"/>
              </w:rPr>
              <w:t xml:space="preserve"> </w:t>
            </w:r>
            <w:r w:rsidR="00662053" w:rsidRPr="00CD1D85">
              <w:rPr>
                <w:rFonts w:ascii="Arial" w:hAnsi="Arial" w:cs="Arial"/>
                <w:sz w:val="20"/>
                <w:szCs w:val="20"/>
              </w:rPr>
              <w:t xml:space="preserve">pri </w:t>
            </w:r>
            <w:r w:rsidRPr="00CD1D85">
              <w:rPr>
                <w:rFonts w:ascii="Arial" w:hAnsi="Arial" w:cs="Arial"/>
                <w:sz w:val="20"/>
                <w:szCs w:val="20"/>
              </w:rPr>
              <w:t>regulatornem organu. Regulatorni organ potrdi prejem pritožbe v dveh tednih po njenem prejemu. Postopek reševanja pritožbe traja največ tri mesece od prejema pritožbe</w:t>
            </w:r>
            <w:r w:rsidR="00611C0A">
              <w:rPr>
                <w:rFonts w:ascii="Arial" w:hAnsi="Arial" w:cs="Arial"/>
                <w:sz w:val="20"/>
                <w:szCs w:val="20"/>
              </w:rPr>
              <w:t xml:space="preserve"> in</w:t>
            </w:r>
            <w:r w:rsidRPr="00CD1D85">
              <w:rPr>
                <w:rFonts w:ascii="Arial" w:hAnsi="Arial" w:cs="Arial"/>
                <w:sz w:val="20"/>
                <w:szCs w:val="20"/>
              </w:rPr>
              <w:t xml:space="preserve"> se lahko </w:t>
            </w:r>
            <w:r w:rsidR="003764B6" w:rsidRPr="00CD1D85">
              <w:rPr>
                <w:rFonts w:ascii="Arial" w:hAnsi="Arial" w:cs="Arial"/>
                <w:sz w:val="20"/>
                <w:szCs w:val="20"/>
              </w:rPr>
              <w:t xml:space="preserve">v zapletenih primerih </w:t>
            </w:r>
            <w:r w:rsidRPr="00CD1D85">
              <w:rPr>
                <w:rFonts w:ascii="Arial" w:hAnsi="Arial" w:cs="Arial"/>
                <w:sz w:val="20"/>
                <w:szCs w:val="20"/>
              </w:rPr>
              <w:t>podaljša na šest mesecev. V takem primeru regulatorni organ potnika obvesti o razlogih za podaljšanje in o času, ki bo predvidoma potreben za</w:t>
            </w:r>
            <w:r w:rsidR="00683501">
              <w:rPr>
                <w:rFonts w:ascii="Arial" w:hAnsi="Arial" w:cs="Arial"/>
                <w:sz w:val="20"/>
                <w:szCs w:val="20"/>
              </w:rPr>
              <w:t xml:space="preserve"> dokončanje</w:t>
            </w:r>
            <w:r w:rsidRPr="00CD1D85">
              <w:rPr>
                <w:rFonts w:ascii="Arial" w:hAnsi="Arial" w:cs="Arial"/>
                <w:sz w:val="20"/>
                <w:szCs w:val="20"/>
              </w:rPr>
              <w:t xml:space="preserve"> postopka. To obdobje lahko traja več kot šest mesecev samo v primerih, ki vključujejo sodne postopke. Invalidnim osebam in osebam z omejeno mobilnostjo mora biti omogočena enakopravna obravnava.  </w:t>
            </w:r>
          </w:p>
          <w:p w14:paraId="0D8E6459" w14:textId="77777777" w:rsidR="004E4783" w:rsidRDefault="004E4783" w:rsidP="00CD1D85">
            <w:pPr>
              <w:spacing w:after="0" w:line="260" w:lineRule="atLeast"/>
              <w:jc w:val="both"/>
              <w:rPr>
                <w:rFonts w:ascii="Arial" w:hAnsi="Arial" w:cs="Arial"/>
                <w:sz w:val="20"/>
                <w:szCs w:val="20"/>
              </w:rPr>
            </w:pPr>
          </w:p>
          <w:p w14:paraId="2AAC575E" w14:textId="77777777" w:rsidR="00E76009" w:rsidRDefault="00E76009" w:rsidP="00CD1D85">
            <w:pPr>
              <w:spacing w:after="0" w:line="260" w:lineRule="atLeast"/>
              <w:jc w:val="both"/>
              <w:rPr>
                <w:rFonts w:ascii="Arial" w:hAnsi="Arial" w:cs="Arial"/>
                <w:sz w:val="20"/>
                <w:szCs w:val="20"/>
              </w:rPr>
            </w:pPr>
            <w:r w:rsidRPr="00CD1D85">
              <w:rPr>
                <w:rFonts w:ascii="Arial" w:hAnsi="Arial" w:cs="Arial"/>
                <w:sz w:val="20"/>
                <w:szCs w:val="20"/>
              </w:rPr>
              <w:t>(5) Pritožbe potnikov o incidentih, ki vključujejo prevoznika, obravnava regulatorni organ. Kadar se pritožba o incidentu navezuje na morebitne kršitve upravljavcev postaj ali upravljavcev infrastrukture, pritožbo rešuje regulatorni organ.</w:t>
            </w:r>
          </w:p>
          <w:p w14:paraId="30A06AFF" w14:textId="77777777" w:rsidR="00371675" w:rsidRDefault="00371675" w:rsidP="00CD1D85">
            <w:pPr>
              <w:spacing w:after="0" w:line="260" w:lineRule="atLeast"/>
              <w:jc w:val="both"/>
              <w:rPr>
                <w:rFonts w:ascii="Arial" w:hAnsi="Arial" w:cs="Arial"/>
                <w:sz w:val="20"/>
                <w:szCs w:val="20"/>
              </w:rPr>
            </w:pPr>
          </w:p>
          <w:p w14:paraId="153574CF" w14:textId="73FCCF84" w:rsidR="00371675" w:rsidRPr="00CD1D85" w:rsidRDefault="00371675" w:rsidP="00CD1D85">
            <w:pPr>
              <w:spacing w:after="0" w:line="260" w:lineRule="atLeast"/>
              <w:jc w:val="both"/>
              <w:rPr>
                <w:rFonts w:ascii="Arial" w:hAnsi="Arial" w:cs="Arial"/>
                <w:sz w:val="20"/>
                <w:szCs w:val="20"/>
              </w:rPr>
            </w:pPr>
            <w:r>
              <w:rPr>
                <w:rFonts w:ascii="Arial" w:hAnsi="Arial" w:cs="Arial"/>
                <w:sz w:val="20"/>
                <w:szCs w:val="20"/>
              </w:rPr>
              <w:t xml:space="preserve">(6) </w:t>
            </w:r>
            <w:r w:rsidR="003A51F6">
              <w:rPr>
                <w:rFonts w:ascii="Arial" w:hAnsi="Arial" w:cs="Arial"/>
                <w:sz w:val="20"/>
                <w:szCs w:val="20"/>
              </w:rPr>
              <w:t>V</w:t>
            </w:r>
            <w:r>
              <w:rPr>
                <w:rFonts w:ascii="Arial" w:hAnsi="Arial" w:cs="Arial"/>
                <w:sz w:val="20"/>
                <w:szCs w:val="20"/>
              </w:rPr>
              <w:t xml:space="preserve"> postopku reševanja pritožb potnikov iz četrtega in petega odstavka tega člena vsaka stranka </w:t>
            </w:r>
            <w:r w:rsidR="00611C0A">
              <w:rPr>
                <w:rFonts w:ascii="Arial" w:hAnsi="Arial" w:cs="Arial"/>
                <w:sz w:val="20"/>
                <w:szCs w:val="20"/>
              </w:rPr>
              <w:t>krije</w:t>
            </w:r>
            <w:r>
              <w:rPr>
                <w:rFonts w:ascii="Arial" w:hAnsi="Arial" w:cs="Arial"/>
                <w:sz w:val="20"/>
                <w:szCs w:val="20"/>
              </w:rPr>
              <w:t xml:space="preserve"> stroške, ki so ji nastali v postopku. </w:t>
            </w:r>
          </w:p>
          <w:p w14:paraId="3ECED735" w14:textId="77777777" w:rsidR="004E4783" w:rsidRDefault="004E4783" w:rsidP="00CD1D85">
            <w:pPr>
              <w:spacing w:after="0" w:line="260" w:lineRule="atLeast"/>
              <w:jc w:val="both"/>
              <w:rPr>
                <w:rFonts w:ascii="Arial" w:hAnsi="Arial" w:cs="Arial"/>
                <w:sz w:val="20"/>
                <w:szCs w:val="20"/>
              </w:rPr>
            </w:pPr>
          </w:p>
          <w:p w14:paraId="2022D3F6" w14:textId="77777777" w:rsidR="00FF0116" w:rsidRPr="00CD1D85" w:rsidRDefault="00E76009" w:rsidP="00CD1D85">
            <w:pPr>
              <w:spacing w:after="0" w:line="260" w:lineRule="atLeast"/>
              <w:jc w:val="both"/>
              <w:rPr>
                <w:rFonts w:ascii="Arial" w:hAnsi="Arial" w:cs="Arial"/>
                <w:sz w:val="20"/>
                <w:szCs w:val="20"/>
              </w:rPr>
            </w:pPr>
            <w:r w:rsidRPr="00CD1D85">
              <w:rPr>
                <w:rFonts w:ascii="Arial" w:hAnsi="Arial" w:cs="Arial"/>
                <w:sz w:val="20"/>
                <w:szCs w:val="20"/>
              </w:rPr>
              <w:t>(</w:t>
            </w:r>
            <w:r w:rsidR="00371675">
              <w:rPr>
                <w:rFonts w:ascii="Arial" w:hAnsi="Arial" w:cs="Arial"/>
                <w:sz w:val="20"/>
                <w:szCs w:val="20"/>
              </w:rPr>
              <w:t>7</w:t>
            </w:r>
            <w:r w:rsidRPr="00CD1D85">
              <w:rPr>
                <w:rFonts w:ascii="Arial" w:hAnsi="Arial" w:cs="Arial"/>
                <w:sz w:val="20"/>
                <w:szCs w:val="20"/>
              </w:rPr>
              <w:t>) Pri zagotavljanju pravic potnikov regulatorni organ izmenjuje informacije in sodeluje z nacionalnimi izvršilnimi organi drugih držav članic E</w:t>
            </w:r>
            <w:r w:rsidR="001643DE" w:rsidRPr="00CD1D85">
              <w:rPr>
                <w:rFonts w:ascii="Arial" w:hAnsi="Arial" w:cs="Arial"/>
                <w:sz w:val="20"/>
                <w:szCs w:val="20"/>
              </w:rPr>
              <w:t>vropske unije</w:t>
            </w:r>
            <w:r w:rsidRPr="00CD1D85">
              <w:rPr>
                <w:rFonts w:ascii="Arial" w:hAnsi="Arial" w:cs="Arial"/>
                <w:sz w:val="20"/>
                <w:szCs w:val="20"/>
              </w:rPr>
              <w:t>.</w:t>
            </w:r>
            <w:r w:rsidR="00FD76B3">
              <w:rPr>
                <w:rFonts w:ascii="Arial" w:hAnsi="Arial" w:cs="Arial"/>
                <w:sz w:val="20"/>
                <w:szCs w:val="20"/>
              </w:rPr>
              <w:t>«.</w:t>
            </w:r>
            <w:r w:rsidRPr="00CD1D85">
              <w:rPr>
                <w:rFonts w:ascii="Arial" w:hAnsi="Arial" w:cs="Arial"/>
                <w:sz w:val="20"/>
                <w:szCs w:val="20"/>
              </w:rPr>
              <w:t xml:space="preserve"> </w:t>
            </w:r>
          </w:p>
          <w:p w14:paraId="732A57AF" w14:textId="77777777" w:rsidR="008260D3" w:rsidRDefault="008260D3" w:rsidP="00CD1D85">
            <w:pPr>
              <w:pStyle w:val="Odstavekseznama"/>
              <w:spacing w:after="0" w:line="260" w:lineRule="atLeast"/>
              <w:ind w:left="0"/>
              <w:jc w:val="left"/>
              <w:rPr>
                <w:rFonts w:cs="Arial"/>
                <w:sz w:val="20"/>
                <w:szCs w:val="20"/>
              </w:rPr>
            </w:pPr>
          </w:p>
          <w:p w14:paraId="3A72D42E" w14:textId="77777777" w:rsidR="00CD1D85" w:rsidRPr="00CD1D85" w:rsidRDefault="00CD1D85" w:rsidP="00CD1D85">
            <w:pPr>
              <w:pStyle w:val="Odstavekseznama"/>
              <w:spacing w:after="0" w:line="260" w:lineRule="atLeast"/>
              <w:ind w:left="37"/>
              <w:jc w:val="left"/>
              <w:rPr>
                <w:rFonts w:cs="Arial"/>
                <w:sz w:val="20"/>
                <w:szCs w:val="20"/>
              </w:rPr>
            </w:pPr>
          </w:p>
          <w:p w14:paraId="6242A913" w14:textId="77777777" w:rsidR="00281388" w:rsidRPr="007F5EFF" w:rsidRDefault="007F5EFF" w:rsidP="004654BA">
            <w:pPr>
              <w:pStyle w:val="Odstavekseznama"/>
              <w:spacing w:after="0" w:line="260" w:lineRule="atLeast"/>
              <w:rPr>
                <w:rFonts w:cs="Arial"/>
                <w:sz w:val="20"/>
                <w:szCs w:val="20"/>
              </w:rPr>
            </w:pPr>
            <w:r>
              <w:rPr>
                <w:rFonts w:cs="Arial"/>
                <w:sz w:val="20"/>
                <w:szCs w:val="20"/>
              </w:rPr>
              <w:t>1</w:t>
            </w:r>
            <w:r w:rsidR="00270C3A">
              <w:rPr>
                <w:rFonts w:cs="Arial"/>
                <w:sz w:val="20"/>
                <w:szCs w:val="20"/>
              </w:rPr>
              <w:t>2</w:t>
            </w:r>
            <w:r>
              <w:rPr>
                <w:rFonts w:cs="Arial"/>
                <w:sz w:val="20"/>
                <w:szCs w:val="20"/>
              </w:rPr>
              <w:t xml:space="preserve">. </w:t>
            </w:r>
            <w:r w:rsidR="00FF0116" w:rsidRPr="007F5EFF">
              <w:rPr>
                <w:rFonts w:cs="Arial"/>
                <w:sz w:val="20"/>
                <w:szCs w:val="20"/>
              </w:rPr>
              <w:t>člen</w:t>
            </w:r>
          </w:p>
          <w:p w14:paraId="325D18DE" w14:textId="77777777" w:rsidR="00866970" w:rsidRPr="00CD1D85" w:rsidRDefault="00866970" w:rsidP="00CD1D85">
            <w:pPr>
              <w:pStyle w:val="Odstavekseznama"/>
              <w:spacing w:after="0" w:line="260" w:lineRule="atLeast"/>
              <w:ind w:left="33"/>
              <w:jc w:val="left"/>
              <w:rPr>
                <w:rFonts w:cs="Arial"/>
                <w:sz w:val="20"/>
                <w:szCs w:val="20"/>
              </w:rPr>
            </w:pPr>
          </w:p>
          <w:p w14:paraId="1EC6EF56" w14:textId="77777777" w:rsidR="005B7FF2" w:rsidRDefault="00617987" w:rsidP="00933D9B">
            <w:pPr>
              <w:pStyle w:val="Odstavekseznama"/>
              <w:spacing w:after="0" w:line="260" w:lineRule="atLeast"/>
              <w:ind w:left="33"/>
              <w:jc w:val="both"/>
              <w:rPr>
                <w:rFonts w:cs="Arial"/>
                <w:sz w:val="20"/>
                <w:szCs w:val="20"/>
              </w:rPr>
            </w:pPr>
            <w:r w:rsidRPr="00CD1D85">
              <w:rPr>
                <w:rFonts w:cs="Arial"/>
                <w:sz w:val="20"/>
                <w:szCs w:val="20"/>
              </w:rPr>
              <w:t>V 24</w:t>
            </w:r>
            <w:r w:rsidR="00FD76B3">
              <w:rPr>
                <w:rFonts w:cs="Arial"/>
                <w:sz w:val="20"/>
                <w:szCs w:val="20"/>
              </w:rPr>
              <w:t>.</w:t>
            </w:r>
            <w:r w:rsidR="00314496" w:rsidRPr="00CD1D85">
              <w:rPr>
                <w:rFonts w:cs="Arial"/>
                <w:sz w:val="20"/>
                <w:szCs w:val="20"/>
              </w:rPr>
              <w:t>b členu se</w:t>
            </w:r>
            <w:r w:rsidR="005B7FF2">
              <w:rPr>
                <w:rFonts w:cs="Arial"/>
                <w:sz w:val="20"/>
                <w:szCs w:val="20"/>
              </w:rPr>
              <w:t xml:space="preserve"> drugi odstavek spremeni tako, da se glasi:</w:t>
            </w:r>
          </w:p>
          <w:p w14:paraId="34A08E72" w14:textId="77777777" w:rsidR="005B7FF2" w:rsidRPr="00045E89" w:rsidRDefault="005B7FF2" w:rsidP="005B7FF2">
            <w:pPr>
              <w:pStyle w:val="Odstavekseznama"/>
              <w:spacing w:after="0" w:line="260" w:lineRule="atLeast"/>
              <w:ind w:left="33"/>
              <w:jc w:val="both"/>
              <w:rPr>
                <w:sz w:val="20"/>
                <w:szCs w:val="20"/>
              </w:rPr>
            </w:pPr>
            <w:r w:rsidRPr="005B7FF2">
              <w:rPr>
                <w:sz w:val="20"/>
                <w:szCs w:val="20"/>
              </w:rPr>
              <w:t>»(2) Izpolnjevanje pogojev glede voznega osebja in vozil za izvedbo nadomestnega prevoza iz šestega, sedmega, osmega in devetega odstavka 6. člena ter drugega in četrtega odstavka 6.a člena tega zakona nadzoruje inšpektorat, pristojen za javni potniški promet.«.</w:t>
            </w:r>
          </w:p>
          <w:p w14:paraId="08AFE8AE" w14:textId="77777777" w:rsidR="005B7FF2" w:rsidRDefault="005B7FF2" w:rsidP="00933D9B">
            <w:pPr>
              <w:pStyle w:val="Odstavekseznama"/>
              <w:spacing w:after="0" w:line="260" w:lineRule="atLeast"/>
              <w:ind w:left="33"/>
              <w:jc w:val="both"/>
              <w:rPr>
                <w:rFonts w:cs="Arial"/>
                <w:sz w:val="20"/>
                <w:szCs w:val="20"/>
              </w:rPr>
            </w:pPr>
          </w:p>
          <w:p w14:paraId="388FC3C2" w14:textId="388635A2" w:rsidR="00283232" w:rsidRDefault="005B7FF2" w:rsidP="00933D9B">
            <w:pPr>
              <w:pStyle w:val="Odstavekseznama"/>
              <w:spacing w:after="0" w:line="260" w:lineRule="atLeast"/>
              <w:ind w:left="33"/>
              <w:jc w:val="both"/>
              <w:rPr>
                <w:sz w:val="20"/>
                <w:szCs w:val="20"/>
              </w:rPr>
            </w:pPr>
            <w:r>
              <w:rPr>
                <w:sz w:val="20"/>
                <w:szCs w:val="20"/>
              </w:rPr>
              <w:t>V</w:t>
            </w:r>
            <w:r w:rsidR="00855A9D" w:rsidRPr="00933D9B">
              <w:rPr>
                <w:sz w:val="20"/>
                <w:szCs w:val="20"/>
              </w:rPr>
              <w:t xml:space="preserve"> </w:t>
            </w:r>
            <w:r w:rsidR="00283232" w:rsidRPr="00933D9B">
              <w:rPr>
                <w:sz w:val="20"/>
                <w:szCs w:val="20"/>
              </w:rPr>
              <w:t>četrtem odstavku za besedilom »15.f« beseda »in« nadomesti z vejico in za besedilom »15.i« doda besedilo »in 18.g«.</w:t>
            </w:r>
          </w:p>
          <w:p w14:paraId="7E55AB69" w14:textId="77777777" w:rsidR="00283232" w:rsidRPr="005B7FF2" w:rsidRDefault="00283232" w:rsidP="005B7FF2">
            <w:pPr>
              <w:spacing w:after="0" w:line="260" w:lineRule="atLeast"/>
              <w:jc w:val="both"/>
              <w:rPr>
                <w:rFonts w:cs="Arial"/>
                <w:sz w:val="20"/>
                <w:szCs w:val="20"/>
              </w:rPr>
            </w:pPr>
          </w:p>
          <w:p w14:paraId="379DD55A" w14:textId="5CA15297" w:rsidR="00283232" w:rsidRDefault="00283232" w:rsidP="00283232">
            <w:pPr>
              <w:pStyle w:val="Odstavekseznama"/>
              <w:spacing w:after="0" w:line="260" w:lineRule="atLeast"/>
              <w:ind w:left="33"/>
              <w:jc w:val="both"/>
              <w:rPr>
                <w:rFonts w:cs="Arial"/>
                <w:sz w:val="20"/>
                <w:szCs w:val="20"/>
              </w:rPr>
            </w:pPr>
            <w:r w:rsidRPr="00283232">
              <w:rPr>
                <w:rFonts w:cs="Arial"/>
                <w:sz w:val="20"/>
                <w:szCs w:val="20"/>
              </w:rPr>
              <w:t xml:space="preserve">V petem odstavku se na koncu </w:t>
            </w:r>
            <w:r w:rsidR="00933D9B">
              <w:rPr>
                <w:rFonts w:cs="Arial"/>
                <w:sz w:val="20"/>
                <w:szCs w:val="20"/>
              </w:rPr>
              <w:t xml:space="preserve">besedila </w:t>
            </w:r>
            <w:r w:rsidRPr="00283232">
              <w:rPr>
                <w:rFonts w:cs="Arial"/>
                <w:sz w:val="20"/>
                <w:szCs w:val="20"/>
              </w:rPr>
              <w:t xml:space="preserve">doda </w:t>
            </w:r>
            <w:r w:rsidR="00933D9B">
              <w:rPr>
                <w:rFonts w:cs="Arial"/>
                <w:sz w:val="20"/>
                <w:szCs w:val="20"/>
              </w:rPr>
              <w:t>nov stavek</w:t>
            </w:r>
            <w:r w:rsidRPr="00283232">
              <w:rPr>
                <w:rFonts w:cs="Arial"/>
                <w:sz w:val="20"/>
                <w:szCs w:val="20"/>
              </w:rPr>
              <w:t xml:space="preserve"> »Pooblastilo za izvajanje nalog nadzora, ki ga izvajajo osebe regulatornega organa, se izkazuje s službeno izkaznico, ki jo izda minister.«.</w:t>
            </w:r>
          </w:p>
          <w:p w14:paraId="3D0EC16D" w14:textId="77777777" w:rsidR="00855A9D" w:rsidRDefault="00855A9D" w:rsidP="00283232">
            <w:pPr>
              <w:pStyle w:val="Odstavekseznama"/>
              <w:spacing w:after="0" w:line="260" w:lineRule="atLeast"/>
              <w:ind w:left="33"/>
              <w:jc w:val="both"/>
              <w:rPr>
                <w:rFonts w:cs="Arial"/>
                <w:sz w:val="20"/>
                <w:szCs w:val="20"/>
              </w:rPr>
            </w:pPr>
          </w:p>
          <w:p w14:paraId="6C1E341D" w14:textId="77777777" w:rsidR="00497F0D" w:rsidRDefault="00497F0D" w:rsidP="00CD1D85">
            <w:pPr>
              <w:spacing w:after="0" w:line="260" w:lineRule="atLeast"/>
              <w:jc w:val="both"/>
              <w:rPr>
                <w:rFonts w:ascii="Arial" w:hAnsi="Arial" w:cs="Arial"/>
                <w:sz w:val="20"/>
                <w:szCs w:val="20"/>
              </w:rPr>
            </w:pPr>
          </w:p>
          <w:p w14:paraId="5DC2311F" w14:textId="77777777" w:rsidR="00CD1D85" w:rsidRPr="00CD1D85" w:rsidRDefault="00CD1D85" w:rsidP="00CD1D85">
            <w:pPr>
              <w:spacing w:after="0" w:line="260" w:lineRule="atLeast"/>
              <w:jc w:val="both"/>
              <w:rPr>
                <w:rFonts w:ascii="Arial" w:hAnsi="Arial" w:cs="Arial"/>
                <w:sz w:val="20"/>
                <w:szCs w:val="20"/>
              </w:rPr>
            </w:pPr>
          </w:p>
          <w:p w14:paraId="7DE36460" w14:textId="77777777" w:rsidR="00281388" w:rsidRPr="00CD1D85" w:rsidRDefault="007F5EFF" w:rsidP="00CD1D85">
            <w:pPr>
              <w:pStyle w:val="Odstavekseznama"/>
              <w:spacing w:after="0" w:line="260" w:lineRule="atLeast"/>
              <w:rPr>
                <w:rFonts w:cs="Arial"/>
                <w:sz w:val="20"/>
                <w:szCs w:val="20"/>
              </w:rPr>
            </w:pPr>
            <w:r>
              <w:rPr>
                <w:rFonts w:cs="Arial"/>
                <w:sz w:val="20"/>
                <w:szCs w:val="20"/>
              </w:rPr>
              <w:t>1</w:t>
            </w:r>
            <w:r w:rsidR="00E5749E">
              <w:rPr>
                <w:rFonts w:cs="Arial"/>
                <w:sz w:val="20"/>
                <w:szCs w:val="20"/>
              </w:rPr>
              <w:t>3</w:t>
            </w:r>
            <w:r w:rsidR="00745390" w:rsidRPr="00CD1D85">
              <w:rPr>
                <w:rFonts w:cs="Arial"/>
                <w:sz w:val="20"/>
                <w:szCs w:val="20"/>
              </w:rPr>
              <w:t xml:space="preserve">. </w:t>
            </w:r>
            <w:r w:rsidR="00281388" w:rsidRPr="00CD1D85">
              <w:rPr>
                <w:rFonts w:cs="Arial"/>
                <w:sz w:val="20"/>
                <w:szCs w:val="20"/>
              </w:rPr>
              <w:t>člen</w:t>
            </w:r>
          </w:p>
          <w:p w14:paraId="178EA938" w14:textId="77777777" w:rsidR="00281388" w:rsidRPr="0093390F" w:rsidRDefault="00281388" w:rsidP="00CD1D85">
            <w:pPr>
              <w:spacing w:after="0" w:line="260" w:lineRule="atLeast"/>
              <w:rPr>
                <w:rFonts w:ascii="Arial" w:hAnsi="Arial" w:cs="Arial"/>
                <w:sz w:val="20"/>
                <w:szCs w:val="20"/>
              </w:rPr>
            </w:pPr>
          </w:p>
          <w:p w14:paraId="56FE8403" w14:textId="77777777" w:rsidR="006D09A9" w:rsidRDefault="006D09A9" w:rsidP="006D09A9">
            <w:pPr>
              <w:tabs>
                <w:tab w:val="left" w:pos="284"/>
              </w:tabs>
              <w:spacing w:after="0" w:line="260" w:lineRule="exact"/>
              <w:rPr>
                <w:rFonts w:ascii="Arial" w:hAnsi="Arial" w:cs="Arial"/>
                <w:sz w:val="20"/>
                <w:szCs w:val="20"/>
              </w:rPr>
            </w:pPr>
            <w:r w:rsidRPr="004511EC">
              <w:rPr>
                <w:rFonts w:ascii="Arial" w:hAnsi="Arial" w:cs="Arial"/>
                <w:sz w:val="20"/>
                <w:szCs w:val="20"/>
              </w:rPr>
              <w:t>V 30. členu se doda naslov člena, ki se glasi: »(prekrški prevoznikov)«.</w:t>
            </w:r>
          </w:p>
          <w:p w14:paraId="7D1B498B" w14:textId="77777777" w:rsidR="006D09A9" w:rsidRDefault="006D09A9" w:rsidP="0039347E">
            <w:pPr>
              <w:pStyle w:val="Odstavekseznama"/>
              <w:tabs>
                <w:tab w:val="left" w:pos="284"/>
              </w:tabs>
              <w:spacing w:after="0" w:line="260" w:lineRule="exact"/>
              <w:ind w:left="0"/>
              <w:contextualSpacing w:val="0"/>
              <w:jc w:val="both"/>
              <w:rPr>
                <w:rFonts w:cs="Arial"/>
                <w:sz w:val="20"/>
                <w:szCs w:val="20"/>
              </w:rPr>
            </w:pPr>
          </w:p>
          <w:p w14:paraId="1AE14D43" w14:textId="77777777" w:rsidR="009C1AC8" w:rsidRPr="009948E6" w:rsidRDefault="00AC55FD" w:rsidP="0039347E">
            <w:pPr>
              <w:pStyle w:val="Odstavekseznama"/>
              <w:tabs>
                <w:tab w:val="left" w:pos="284"/>
              </w:tabs>
              <w:spacing w:after="0" w:line="260" w:lineRule="exact"/>
              <w:ind w:left="0"/>
              <w:contextualSpacing w:val="0"/>
              <w:jc w:val="both"/>
              <w:rPr>
                <w:rFonts w:cs="Arial"/>
                <w:bCs w:val="0"/>
                <w:sz w:val="20"/>
                <w:szCs w:val="20"/>
              </w:rPr>
            </w:pPr>
            <w:r>
              <w:rPr>
                <w:rFonts w:cs="Arial"/>
                <w:sz w:val="20"/>
                <w:szCs w:val="20"/>
              </w:rPr>
              <w:t>V</w:t>
            </w:r>
            <w:r w:rsidR="009C1AC8">
              <w:rPr>
                <w:rFonts w:cs="Arial"/>
                <w:sz w:val="20"/>
                <w:szCs w:val="20"/>
              </w:rPr>
              <w:t xml:space="preserve"> prvem odstavku </w:t>
            </w:r>
            <w:r w:rsidR="00933D9B">
              <w:rPr>
                <w:rFonts w:cs="Arial"/>
                <w:sz w:val="20"/>
                <w:szCs w:val="20"/>
              </w:rPr>
              <w:t xml:space="preserve">se </w:t>
            </w:r>
            <w:r w:rsidR="009C1AC8">
              <w:rPr>
                <w:rFonts w:cs="Arial"/>
                <w:sz w:val="20"/>
                <w:szCs w:val="20"/>
              </w:rPr>
              <w:t>za besed</w:t>
            </w:r>
            <w:r w:rsidR="006D7973">
              <w:rPr>
                <w:rFonts w:cs="Arial"/>
                <w:sz w:val="20"/>
                <w:szCs w:val="20"/>
              </w:rPr>
              <w:t>ilom</w:t>
            </w:r>
            <w:r w:rsidR="009C1AC8">
              <w:rPr>
                <w:rFonts w:cs="Arial"/>
                <w:sz w:val="20"/>
                <w:szCs w:val="20"/>
              </w:rPr>
              <w:t xml:space="preserve"> »prevoznik,« doda besedilo </w:t>
            </w:r>
            <w:r w:rsidR="009C1AC8" w:rsidRPr="009948E6">
              <w:rPr>
                <w:rFonts w:cs="Arial"/>
                <w:sz w:val="20"/>
                <w:szCs w:val="20"/>
              </w:rPr>
              <w:t>»</w:t>
            </w:r>
            <w:r w:rsidR="009C1AC8" w:rsidRPr="009948E6">
              <w:rPr>
                <w:rFonts w:cs="Arial"/>
                <w:bCs w:val="0"/>
                <w:sz w:val="20"/>
                <w:szCs w:val="20"/>
              </w:rPr>
              <w:t>ki je pravna oseba ali samostojni podjetnik posameznik</w:t>
            </w:r>
            <w:r w:rsidR="00CC112B">
              <w:rPr>
                <w:rFonts w:cs="Arial"/>
                <w:bCs w:val="0"/>
                <w:sz w:val="20"/>
                <w:szCs w:val="20"/>
              </w:rPr>
              <w:t>,</w:t>
            </w:r>
            <w:r w:rsidR="009C1AC8" w:rsidRPr="009948E6">
              <w:rPr>
                <w:rFonts w:cs="Arial"/>
                <w:bCs w:val="0"/>
                <w:sz w:val="20"/>
                <w:szCs w:val="20"/>
              </w:rPr>
              <w:t>«.</w:t>
            </w:r>
          </w:p>
          <w:p w14:paraId="505DCF3E" w14:textId="77777777" w:rsidR="009C1AC8" w:rsidRPr="009948E6" w:rsidRDefault="009C1AC8" w:rsidP="0039347E">
            <w:pPr>
              <w:pStyle w:val="Odstavekseznama"/>
              <w:tabs>
                <w:tab w:val="left" w:pos="284"/>
              </w:tabs>
              <w:spacing w:after="0" w:line="260" w:lineRule="exact"/>
              <w:ind w:left="0"/>
              <w:contextualSpacing w:val="0"/>
              <w:jc w:val="both"/>
              <w:rPr>
                <w:rFonts w:cs="Arial"/>
                <w:bCs w:val="0"/>
                <w:sz w:val="20"/>
                <w:szCs w:val="20"/>
              </w:rPr>
            </w:pPr>
          </w:p>
          <w:p w14:paraId="39E45770" w14:textId="77777777" w:rsidR="009C1AC8" w:rsidRPr="009948E6" w:rsidRDefault="009C1AC8" w:rsidP="0039347E">
            <w:pPr>
              <w:pStyle w:val="Odstavekseznama"/>
              <w:tabs>
                <w:tab w:val="left" w:pos="284"/>
              </w:tabs>
              <w:spacing w:after="0" w:line="260" w:lineRule="exact"/>
              <w:ind w:left="0"/>
              <w:contextualSpacing w:val="0"/>
              <w:jc w:val="both"/>
              <w:rPr>
                <w:rFonts w:cs="Arial"/>
                <w:sz w:val="20"/>
                <w:szCs w:val="20"/>
              </w:rPr>
            </w:pPr>
            <w:r w:rsidRPr="009948E6">
              <w:rPr>
                <w:rFonts w:cs="Arial"/>
                <w:bCs w:val="0"/>
                <w:sz w:val="20"/>
                <w:szCs w:val="20"/>
              </w:rPr>
              <w:t>V drugem odstavku se za besed</w:t>
            </w:r>
            <w:r w:rsidR="006D7973">
              <w:rPr>
                <w:rFonts w:cs="Arial"/>
                <w:bCs w:val="0"/>
                <w:sz w:val="20"/>
                <w:szCs w:val="20"/>
              </w:rPr>
              <w:t>ilom</w:t>
            </w:r>
            <w:r w:rsidRPr="009948E6">
              <w:rPr>
                <w:rFonts w:cs="Arial"/>
                <w:bCs w:val="0"/>
                <w:sz w:val="20"/>
                <w:szCs w:val="20"/>
              </w:rPr>
              <w:t xml:space="preserve"> »prevoznika</w:t>
            </w:r>
            <w:r w:rsidR="006D7973">
              <w:rPr>
                <w:rFonts w:cs="Arial"/>
                <w:bCs w:val="0"/>
                <w:sz w:val="20"/>
                <w:szCs w:val="20"/>
              </w:rPr>
              <w:t>,</w:t>
            </w:r>
            <w:r w:rsidRPr="009948E6">
              <w:rPr>
                <w:rFonts w:cs="Arial"/>
                <w:bCs w:val="0"/>
                <w:sz w:val="20"/>
                <w:szCs w:val="20"/>
              </w:rPr>
              <w:t>« doda</w:t>
            </w:r>
            <w:r w:rsidR="009948E6" w:rsidRPr="009948E6">
              <w:rPr>
                <w:rFonts w:cs="Arial"/>
                <w:bCs w:val="0"/>
                <w:sz w:val="20"/>
                <w:szCs w:val="20"/>
              </w:rPr>
              <w:t xml:space="preserve"> besedilo »ki je pravna oseba ali samostojni podjetnik posameznik</w:t>
            </w:r>
            <w:r w:rsidR="006D7973">
              <w:rPr>
                <w:rFonts w:cs="Arial"/>
                <w:bCs w:val="0"/>
                <w:sz w:val="20"/>
                <w:szCs w:val="20"/>
              </w:rPr>
              <w:t>,</w:t>
            </w:r>
            <w:r w:rsidR="009948E6" w:rsidRPr="009948E6">
              <w:rPr>
                <w:rFonts w:cs="Arial"/>
                <w:bCs w:val="0"/>
                <w:sz w:val="20"/>
                <w:szCs w:val="20"/>
              </w:rPr>
              <w:t>«.</w:t>
            </w:r>
          </w:p>
          <w:p w14:paraId="07FB3C55" w14:textId="77777777" w:rsidR="009C1AC8" w:rsidRPr="009948E6" w:rsidRDefault="009C1AC8" w:rsidP="0039347E">
            <w:pPr>
              <w:pStyle w:val="Odstavekseznama"/>
              <w:tabs>
                <w:tab w:val="left" w:pos="284"/>
              </w:tabs>
              <w:spacing w:after="0" w:line="260" w:lineRule="exact"/>
              <w:ind w:left="0"/>
              <w:contextualSpacing w:val="0"/>
              <w:jc w:val="both"/>
              <w:rPr>
                <w:rFonts w:cs="Arial"/>
                <w:sz w:val="20"/>
                <w:szCs w:val="20"/>
              </w:rPr>
            </w:pPr>
          </w:p>
          <w:p w14:paraId="4C4637C9" w14:textId="77777777" w:rsidR="007F2861" w:rsidRPr="009948E6" w:rsidRDefault="009C1AC8" w:rsidP="0039347E">
            <w:pPr>
              <w:pStyle w:val="Odstavekseznama"/>
              <w:tabs>
                <w:tab w:val="left" w:pos="284"/>
              </w:tabs>
              <w:spacing w:after="0" w:line="260" w:lineRule="exact"/>
              <w:ind w:left="0"/>
              <w:contextualSpacing w:val="0"/>
              <w:jc w:val="both"/>
              <w:rPr>
                <w:rFonts w:cs="Arial"/>
                <w:sz w:val="20"/>
                <w:szCs w:val="20"/>
              </w:rPr>
            </w:pPr>
            <w:r w:rsidRPr="009948E6">
              <w:rPr>
                <w:rFonts w:cs="Arial"/>
                <w:sz w:val="20"/>
                <w:szCs w:val="20"/>
              </w:rPr>
              <w:t>T</w:t>
            </w:r>
            <w:r w:rsidR="007F2861" w:rsidRPr="009948E6">
              <w:rPr>
                <w:rFonts w:cs="Arial"/>
                <w:sz w:val="20"/>
                <w:szCs w:val="20"/>
              </w:rPr>
              <w:t xml:space="preserve">retji odstavek </w:t>
            </w:r>
            <w:r w:rsidRPr="009948E6">
              <w:rPr>
                <w:rFonts w:cs="Arial"/>
                <w:sz w:val="20"/>
                <w:szCs w:val="20"/>
              </w:rPr>
              <w:t xml:space="preserve">se </w:t>
            </w:r>
            <w:r w:rsidR="007F2861" w:rsidRPr="009948E6">
              <w:rPr>
                <w:rFonts w:cs="Arial"/>
                <w:sz w:val="20"/>
                <w:szCs w:val="20"/>
              </w:rPr>
              <w:t xml:space="preserve">spremeni tako, da se glasi: </w:t>
            </w:r>
          </w:p>
          <w:p w14:paraId="3CD6E89F" w14:textId="77777777" w:rsidR="007F2861" w:rsidRPr="009948E6" w:rsidRDefault="007F2861" w:rsidP="0039347E">
            <w:pPr>
              <w:tabs>
                <w:tab w:val="left" w:pos="284"/>
              </w:tabs>
              <w:spacing w:after="0" w:line="260" w:lineRule="exact"/>
              <w:jc w:val="both"/>
              <w:rPr>
                <w:rFonts w:ascii="Arial" w:eastAsia="Times New Roman" w:hAnsi="Arial" w:cs="Arial"/>
                <w:bCs/>
                <w:sz w:val="20"/>
                <w:szCs w:val="20"/>
              </w:rPr>
            </w:pPr>
          </w:p>
          <w:p w14:paraId="1BA6E3FF" w14:textId="77777777" w:rsidR="008D1F94" w:rsidRDefault="007F2861" w:rsidP="008D1F94">
            <w:pPr>
              <w:tabs>
                <w:tab w:val="left" w:pos="284"/>
              </w:tabs>
              <w:spacing w:after="0" w:line="260" w:lineRule="exact"/>
              <w:jc w:val="both"/>
              <w:rPr>
                <w:rFonts w:ascii="Arial" w:eastAsia="Times New Roman" w:hAnsi="Arial" w:cs="Arial"/>
                <w:bCs/>
                <w:sz w:val="20"/>
                <w:szCs w:val="20"/>
              </w:rPr>
            </w:pPr>
            <w:r w:rsidRPr="009948E6">
              <w:rPr>
                <w:rFonts w:ascii="Arial" w:eastAsia="Times New Roman" w:hAnsi="Arial" w:cs="Arial"/>
                <w:bCs/>
                <w:sz w:val="20"/>
                <w:szCs w:val="20"/>
              </w:rPr>
              <w:t>»(3) Z globo od 2.000 do 20.000 eurov se kaznuje za prekršek prevoznik</w:t>
            </w:r>
            <w:r w:rsidR="0058434A" w:rsidRPr="009948E6">
              <w:rPr>
                <w:rFonts w:ascii="Arial" w:eastAsia="Times New Roman" w:hAnsi="Arial" w:cs="Arial"/>
                <w:bCs/>
                <w:sz w:val="20"/>
                <w:szCs w:val="20"/>
              </w:rPr>
              <w:t>, ki je pravna</w:t>
            </w:r>
            <w:r w:rsidR="009C1AC8" w:rsidRPr="009948E6">
              <w:rPr>
                <w:rFonts w:ascii="Arial" w:eastAsia="Times New Roman" w:hAnsi="Arial" w:cs="Arial"/>
                <w:bCs/>
                <w:sz w:val="20"/>
                <w:szCs w:val="20"/>
              </w:rPr>
              <w:t xml:space="preserve"> oseba ali samostojni podjetnik posameznik</w:t>
            </w:r>
            <w:r w:rsidRPr="009948E6">
              <w:rPr>
                <w:rFonts w:ascii="Arial" w:eastAsia="Times New Roman" w:hAnsi="Arial" w:cs="Arial"/>
                <w:bCs/>
                <w:sz w:val="20"/>
                <w:szCs w:val="20"/>
              </w:rPr>
              <w:t>, če:</w:t>
            </w:r>
            <w:r w:rsidR="008D1F94">
              <w:rPr>
                <w:rFonts w:ascii="Arial" w:eastAsia="Times New Roman" w:hAnsi="Arial" w:cs="Arial"/>
                <w:bCs/>
                <w:sz w:val="20"/>
                <w:szCs w:val="20"/>
              </w:rPr>
              <w:t xml:space="preserve"> </w:t>
            </w:r>
          </w:p>
          <w:p w14:paraId="6C856502" w14:textId="77777777" w:rsidR="007F2861" w:rsidRPr="008D1F94" w:rsidRDefault="007F2861" w:rsidP="008E73E3">
            <w:pPr>
              <w:pStyle w:val="Odstavekseznama"/>
              <w:numPr>
                <w:ilvl w:val="0"/>
                <w:numId w:val="19"/>
              </w:numPr>
              <w:tabs>
                <w:tab w:val="left" w:pos="284"/>
              </w:tabs>
              <w:spacing w:after="0" w:line="260" w:lineRule="exact"/>
              <w:jc w:val="both"/>
              <w:rPr>
                <w:rFonts w:cs="Arial"/>
                <w:b/>
                <w:sz w:val="20"/>
                <w:szCs w:val="20"/>
              </w:rPr>
            </w:pPr>
            <w:r w:rsidRPr="008D1F94">
              <w:rPr>
                <w:rFonts w:cs="Arial"/>
                <w:sz w:val="20"/>
                <w:szCs w:val="20"/>
              </w:rPr>
              <w:t xml:space="preserve">splošni javnosti v nasprotju s 5. členom Uredbe 2021/782/EU ponuja pogodbene pogoje ali tarife, ki povzročajo neposredno ali posredno diskriminacijo na podlagi državljanstva potnika ali na podlagi sedeža prevoznika v železniškem prometu, prodajalca vozovnic ali organizatorja potovanja v Uniji; </w:t>
            </w:r>
          </w:p>
          <w:p w14:paraId="5480E07B" w14:textId="77777777" w:rsidR="007F2861" w:rsidRPr="008D1F94" w:rsidRDefault="007F2861" w:rsidP="008E73E3">
            <w:pPr>
              <w:pStyle w:val="Odstavekseznama"/>
              <w:numPr>
                <w:ilvl w:val="0"/>
                <w:numId w:val="19"/>
              </w:numPr>
              <w:spacing w:after="0" w:line="260" w:lineRule="exact"/>
              <w:jc w:val="both"/>
              <w:rPr>
                <w:rFonts w:cs="Arial"/>
                <w:sz w:val="20"/>
                <w:szCs w:val="20"/>
              </w:rPr>
            </w:pPr>
            <w:r w:rsidRPr="008D1F94">
              <w:rPr>
                <w:rFonts w:cs="Arial"/>
                <w:sz w:val="20"/>
                <w:szCs w:val="20"/>
              </w:rPr>
              <w:t>ne omogoči potnikom prevoza koles v skladu s prvim odstavkom 6. člen</w:t>
            </w:r>
            <w:r w:rsidR="00BC5DC9" w:rsidRPr="008D1F94">
              <w:rPr>
                <w:rFonts w:cs="Arial"/>
                <w:sz w:val="20"/>
                <w:szCs w:val="20"/>
              </w:rPr>
              <w:t>a</w:t>
            </w:r>
            <w:r w:rsidRPr="008D1F94">
              <w:rPr>
                <w:rFonts w:cs="Arial"/>
                <w:sz w:val="20"/>
                <w:szCs w:val="20"/>
              </w:rPr>
              <w:t xml:space="preserve"> Uredbe 2021/782/EU;</w:t>
            </w:r>
          </w:p>
          <w:p w14:paraId="6F30B81B" w14:textId="77777777" w:rsidR="007F2861" w:rsidRPr="008D1F94" w:rsidRDefault="007F2861" w:rsidP="008E73E3">
            <w:pPr>
              <w:pStyle w:val="Odstavekseznama"/>
              <w:numPr>
                <w:ilvl w:val="0"/>
                <w:numId w:val="19"/>
              </w:numPr>
              <w:spacing w:after="0" w:line="260" w:lineRule="exact"/>
              <w:jc w:val="both"/>
              <w:rPr>
                <w:rFonts w:cs="Arial"/>
                <w:sz w:val="20"/>
                <w:szCs w:val="20"/>
              </w:rPr>
            </w:pPr>
            <w:r w:rsidRPr="008D1F94">
              <w:rPr>
                <w:rFonts w:cs="Arial"/>
                <w:sz w:val="20"/>
                <w:szCs w:val="20"/>
              </w:rPr>
              <w:t>v nasprotju s prvim odstavkom 7. člena Uredbe 2021/782/EU obveznosti do potnikov omeji s klavzulami;</w:t>
            </w:r>
          </w:p>
          <w:p w14:paraId="3B13D374" w14:textId="77777777" w:rsidR="007F2861" w:rsidRPr="008D1F94" w:rsidRDefault="007F2861" w:rsidP="008E73E3">
            <w:pPr>
              <w:pStyle w:val="Odstavekseznama"/>
              <w:numPr>
                <w:ilvl w:val="0"/>
                <w:numId w:val="19"/>
              </w:numPr>
              <w:spacing w:after="0" w:line="260" w:lineRule="exact"/>
              <w:jc w:val="both"/>
              <w:rPr>
                <w:rFonts w:cs="Arial"/>
                <w:sz w:val="20"/>
                <w:szCs w:val="20"/>
              </w:rPr>
            </w:pPr>
            <w:r w:rsidRPr="008D1F94">
              <w:rPr>
                <w:rFonts w:cs="Arial"/>
                <w:sz w:val="20"/>
                <w:szCs w:val="20"/>
              </w:rPr>
              <w:t>ne objavi ukinitve prevoznih storitev v skladu z 8. členom Uredbe 2021/782/EU;</w:t>
            </w:r>
          </w:p>
          <w:p w14:paraId="02A3D57F" w14:textId="77777777" w:rsidR="007F2861" w:rsidRPr="008D1F94" w:rsidRDefault="007F2861" w:rsidP="008E73E3">
            <w:pPr>
              <w:pStyle w:val="Odstavekseznama"/>
              <w:numPr>
                <w:ilvl w:val="0"/>
                <w:numId w:val="19"/>
              </w:numPr>
              <w:spacing w:after="0" w:line="260" w:lineRule="exact"/>
              <w:jc w:val="both"/>
              <w:rPr>
                <w:rFonts w:cs="Arial"/>
                <w:sz w:val="20"/>
                <w:szCs w:val="20"/>
              </w:rPr>
            </w:pPr>
            <w:r w:rsidRPr="008D1F94">
              <w:rPr>
                <w:rFonts w:cs="Arial"/>
                <w:sz w:val="20"/>
                <w:szCs w:val="20"/>
              </w:rPr>
              <w:t>ne zagotovi obveščanja potnikov v skladu z 9. členom ali tretjim odstavkom 11. člena Uredbe 2021/782/EU;</w:t>
            </w:r>
          </w:p>
          <w:p w14:paraId="62422022" w14:textId="77777777" w:rsidR="007F2861" w:rsidRPr="008D1F94" w:rsidRDefault="007F2861" w:rsidP="008E73E3">
            <w:pPr>
              <w:pStyle w:val="Odstavekseznama"/>
              <w:numPr>
                <w:ilvl w:val="0"/>
                <w:numId w:val="19"/>
              </w:numPr>
              <w:spacing w:after="0" w:line="260" w:lineRule="exact"/>
              <w:jc w:val="both"/>
              <w:rPr>
                <w:rFonts w:cs="Arial"/>
                <w:sz w:val="20"/>
                <w:szCs w:val="20"/>
              </w:rPr>
            </w:pPr>
            <w:r w:rsidRPr="008D1F94">
              <w:rPr>
                <w:rFonts w:cs="Arial"/>
                <w:sz w:val="20"/>
                <w:szCs w:val="20"/>
              </w:rPr>
              <w:t xml:space="preserve">ne omogoči prodaje vozovnic v skladu z drugim odstavkom 11. člena Uredbe 2021/782/EU; </w:t>
            </w:r>
          </w:p>
          <w:p w14:paraId="1DD79EA2" w14:textId="77777777" w:rsidR="007F2861" w:rsidRPr="008D1F94" w:rsidRDefault="007F2861" w:rsidP="008E73E3">
            <w:pPr>
              <w:pStyle w:val="Odstavekseznama"/>
              <w:numPr>
                <w:ilvl w:val="0"/>
                <w:numId w:val="19"/>
              </w:numPr>
              <w:spacing w:after="0" w:line="260" w:lineRule="exact"/>
              <w:jc w:val="both"/>
              <w:rPr>
                <w:rFonts w:cs="Arial"/>
                <w:sz w:val="20"/>
                <w:szCs w:val="20"/>
              </w:rPr>
            </w:pPr>
            <w:r w:rsidRPr="008D1F94">
              <w:rPr>
                <w:rFonts w:cs="Arial"/>
                <w:sz w:val="20"/>
                <w:szCs w:val="20"/>
              </w:rPr>
              <w:t xml:space="preserve">glede vozovnice, ki velja za vse proge, ne ravna v skladu z drugim ali tretjim odstavkom 12. člena Uredbe 2021/782/EU; </w:t>
            </w:r>
          </w:p>
          <w:p w14:paraId="73ED7501" w14:textId="77777777" w:rsidR="007F2861" w:rsidRPr="008D1F94" w:rsidRDefault="007F2861" w:rsidP="008E73E3">
            <w:pPr>
              <w:pStyle w:val="Odstavekseznama"/>
              <w:numPr>
                <w:ilvl w:val="0"/>
                <w:numId w:val="19"/>
              </w:numPr>
              <w:spacing w:after="0" w:line="260" w:lineRule="exact"/>
              <w:jc w:val="both"/>
              <w:rPr>
                <w:rFonts w:cs="Arial"/>
                <w:sz w:val="20"/>
                <w:szCs w:val="20"/>
              </w:rPr>
            </w:pPr>
            <w:r w:rsidRPr="008D1F94">
              <w:rPr>
                <w:rFonts w:cs="Arial"/>
                <w:sz w:val="20"/>
                <w:szCs w:val="20"/>
              </w:rPr>
              <w:t xml:space="preserve">ne izplača predplačila v višini in roku v skladu s 15. členom Uredbe 2021/782/EU; </w:t>
            </w:r>
          </w:p>
          <w:p w14:paraId="77AEA47E" w14:textId="39EE5EB4" w:rsidR="007F2861" w:rsidRPr="008D1F94" w:rsidRDefault="007F2861" w:rsidP="008E73E3">
            <w:pPr>
              <w:pStyle w:val="Odstavekseznama"/>
              <w:numPr>
                <w:ilvl w:val="0"/>
                <w:numId w:val="19"/>
              </w:numPr>
              <w:spacing w:after="0" w:line="260" w:lineRule="exact"/>
              <w:jc w:val="both"/>
              <w:rPr>
                <w:rFonts w:cs="Arial"/>
                <w:sz w:val="20"/>
                <w:szCs w:val="20"/>
              </w:rPr>
            </w:pPr>
            <w:r w:rsidRPr="008D1F94">
              <w:rPr>
                <w:rFonts w:cs="Arial"/>
                <w:sz w:val="20"/>
                <w:szCs w:val="20"/>
              </w:rPr>
              <w:t>v primeru zamud ne ponudi potniku en</w:t>
            </w:r>
            <w:r w:rsidR="004D1C94">
              <w:rPr>
                <w:rFonts w:cs="Arial"/>
                <w:sz w:val="20"/>
                <w:szCs w:val="20"/>
              </w:rPr>
              <w:t>e</w:t>
            </w:r>
            <w:r w:rsidRPr="008D1F94">
              <w:rPr>
                <w:rFonts w:cs="Arial"/>
                <w:sz w:val="20"/>
                <w:szCs w:val="20"/>
              </w:rPr>
              <w:t xml:space="preserve"> </w:t>
            </w:r>
            <w:r w:rsidR="004D1C94">
              <w:rPr>
                <w:rFonts w:cs="Arial"/>
                <w:sz w:val="20"/>
                <w:szCs w:val="20"/>
              </w:rPr>
              <w:t>od</w:t>
            </w:r>
            <w:r w:rsidRPr="008D1F94">
              <w:rPr>
                <w:rFonts w:cs="Arial"/>
                <w:sz w:val="20"/>
                <w:szCs w:val="20"/>
              </w:rPr>
              <w:t xml:space="preserve"> možnosti, ki jo določa prvi odstavek 18. člena Uredbe 2021/782/EU</w:t>
            </w:r>
            <w:r w:rsidR="00957118">
              <w:rPr>
                <w:rFonts w:cs="Arial"/>
                <w:sz w:val="20"/>
                <w:szCs w:val="20"/>
              </w:rPr>
              <w:t>,</w:t>
            </w:r>
            <w:r w:rsidRPr="008D1F94">
              <w:rPr>
                <w:rFonts w:cs="Arial"/>
                <w:sz w:val="20"/>
                <w:szCs w:val="20"/>
              </w:rPr>
              <w:t xml:space="preserve"> ali če potniku zaračuna dodatne stroške v nasprotju z drugim odstavkom 18. člena Uredbe 2021/782/EU ali ne izplača povračila v predpisanem roku v skladu s petim odstavkom 18. člena Uredbe 2021/782/EU ali če potniku onemogoča uveljavljan</w:t>
            </w:r>
            <w:r w:rsidR="004D1C94">
              <w:rPr>
                <w:rFonts w:cs="Arial"/>
                <w:sz w:val="20"/>
                <w:szCs w:val="20"/>
              </w:rPr>
              <w:t>j</w:t>
            </w:r>
            <w:r w:rsidRPr="008D1F94">
              <w:rPr>
                <w:rFonts w:cs="Arial"/>
                <w:sz w:val="20"/>
                <w:szCs w:val="20"/>
              </w:rPr>
              <w:t xml:space="preserve">e pravice na način, kot </w:t>
            </w:r>
            <w:r w:rsidR="00957118">
              <w:rPr>
                <w:rFonts w:cs="Arial"/>
                <w:sz w:val="20"/>
                <w:szCs w:val="20"/>
              </w:rPr>
              <w:t>ga</w:t>
            </w:r>
            <w:r w:rsidRPr="008D1F94">
              <w:rPr>
                <w:rFonts w:cs="Arial"/>
                <w:sz w:val="20"/>
                <w:szCs w:val="20"/>
              </w:rPr>
              <w:t xml:space="preserve"> določa sedmi odstavek 18. člena Uredbe 2021/782/EU; </w:t>
            </w:r>
          </w:p>
          <w:p w14:paraId="01E95CCE" w14:textId="77777777" w:rsidR="007F2861" w:rsidRPr="008D1F94" w:rsidRDefault="007F2861" w:rsidP="008E73E3">
            <w:pPr>
              <w:pStyle w:val="Odstavekseznama"/>
              <w:numPr>
                <w:ilvl w:val="0"/>
                <w:numId w:val="19"/>
              </w:numPr>
              <w:spacing w:after="0" w:line="260" w:lineRule="exact"/>
              <w:jc w:val="both"/>
              <w:rPr>
                <w:rFonts w:cs="Arial"/>
                <w:sz w:val="20"/>
                <w:szCs w:val="20"/>
              </w:rPr>
            </w:pPr>
            <w:r w:rsidRPr="008D1F94">
              <w:rPr>
                <w:rFonts w:cs="Arial"/>
                <w:sz w:val="20"/>
                <w:szCs w:val="20"/>
              </w:rPr>
              <w:t>ne izplača nadomestila za zamudo v skladu z 19. členom Uredbe 2021/782/EU;</w:t>
            </w:r>
          </w:p>
          <w:p w14:paraId="7099F505" w14:textId="08B3EB12" w:rsidR="007F2861" w:rsidRPr="008D1F94" w:rsidRDefault="007F2861" w:rsidP="008E73E3">
            <w:pPr>
              <w:pStyle w:val="Odstavekseznama"/>
              <w:numPr>
                <w:ilvl w:val="0"/>
                <w:numId w:val="19"/>
              </w:numPr>
              <w:spacing w:after="0" w:line="260" w:lineRule="exact"/>
              <w:jc w:val="both"/>
              <w:rPr>
                <w:rFonts w:cs="Arial"/>
                <w:sz w:val="20"/>
                <w:szCs w:val="20"/>
              </w:rPr>
            </w:pPr>
            <w:r w:rsidRPr="008D1F94">
              <w:rPr>
                <w:rFonts w:cs="Arial"/>
                <w:sz w:val="20"/>
                <w:szCs w:val="20"/>
              </w:rPr>
              <w:t>v primeru zamude potnika ne obvesti o informacijah, kot to določa prvi odstavek 20. člena Uredbe 2021/782/EU</w:t>
            </w:r>
            <w:r w:rsidR="00957118">
              <w:rPr>
                <w:rFonts w:cs="Arial"/>
                <w:sz w:val="20"/>
                <w:szCs w:val="20"/>
              </w:rPr>
              <w:t>,</w:t>
            </w:r>
            <w:r w:rsidRPr="008D1F94">
              <w:rPr>
                <w:rFonts w:cs="Arial"/>
                <w:sz w:val="20"/>
                <w:szCs w:val="20"/>
              </w:rPr>
              <w:t xml:space="preserve"> ali če ne ponudi storitev v skladu z drugim in tretjim odstavkom; ne zagotovi informacij o izdaji potrdila v skladu s četrtim odstavkom 20. člena Uredbe 2021/782/EU; </w:t>
            </w:r>
          </w:p>
          <w:p w14:paraId="5D59A4C6" w14:textId="77777777" w:rsidR="007F2861" w:rsidRPr="008D1F94" w:rsidRDefault="007F2861" w:rsidP="008E73E3">
            <w:pPr>
              <w:pStyle w:val="Odstavekseznama"/>
              <w:numPr>
                <w:ilvl w:val="0"/>
                <w:numId w:val="19"/>
              </w:numPr>
              <w:spacing w:after="0" w:line="260" w:lineRule="exact"/>
              <w:jc w:val="both"/>
              <w:rPr>
                <w:rFonts w:cs="Arial"/>
                <w:sz w:val="20"/>
                <w:szCs w:val="20"/>
              </w:rPr>
            </w:pPr>
            <w:r w:rsidRPr="008D1F94">
              <w:rPr>
                <w:rFonts w:cs="Arial"/>
                <w:sz w:val="20"/>
                <w:szCs w:val="20"/>
              </w:rPr>
              <w:t xml:space="preserve">ne izpolni svojih obveznosti in pogojev do invalidnih oseb in oseb z omejeno mobilnostjo v skladu s četrtim odstavkom 11. člena, 21., 22., 23., 24., 25. </w:t>
            </w:r>
            <w:r w:rsidR="004D1C94">
              <w:rPr>
                <w:rFonts w:cs="Arial"/>
                <w:sz w:val="20"/>
                <w:szCs w:val="20"/>
              </w:rPr>
              <w:t xml:space="preserve">členom </w:t>
            </w:r>
            <w:r w:rsidRPr="008D1F94">
              <w:rPr>
                <w:rFonts w:cs="Arial"/>
                <w:sz w:val="20"/>
                <w:szCs w:val="20"/>
              </w:rPr>
              <w:t>ali tretjim odstavkom 28. člena Uredbe 2021/782/EU;</w:t>
            </w:r>
          </w:p>
          <w:p w14:paraId="53131652" w14:textId="77777777" w:rsidR="007F2861" w:rsidRPr="008D1F94" w:rsidRDefault="007F2861" w:rsidP="008E73E3">
            <w:pPr>
              <w:pStyle w:val="Odstavekseznama"/>
              <w:numPr>
                <w:ilvl w:val="0"/>
                <w:numId w:val="19"/>
              </w:numPr>
              <w:spacing w:after="0" w:line="260" w:lineRule="exact"/>
              <w:jc w:val="both"/>
              <w:rPr>
                <w:rFonts w:cs="Arial"/>
                <w:sz w:val="20"/>
                <w:szCs w:val="20"/>
              </w:rPr>
            </w:pPr>
            <w:r w:rsidRPr="008D1F94">
              <w:rPr>
                <w:rFonts w:cs="Arial"/>
                <w:sz w:val="20"/>
                <w:szCs w:val="20"/>
              </w:rPr>
              <w:t>ne omogoči pritožbe potnika v skladu z drugim odstavkom 28. člena Uredbe 2021/782/EU;</w:t>
            </w:r>
          </w:p>
          <w:p w14:paraId="1E4C3231" w14:textId="77777777" w:rsidR="007F2861" w:rsidRPr="008D1F94" w:rsidRDefault="007F2861" w:rsidP="008E73E3">
            <w:pPr>
              <w:pStyle w:val="Odstavekseznama"/>
              <w:numPr>
                <w:ilvl w:val="0"/>
                <w:numId w:val="19"/>
              </w:numPr>
              <w:spacing w:after="0" w:line="260" w:lineRule="exact"/>
              <w:jc w:val="both"/>
              <w:rPr>
                <w:rFonts w:cs="Arial"/>
                <w:sz w:val="20"/>
                <w:szCs w:val="20"/>
              </w:rPr>
            </w:pPr>
            <w:r w:rsidRPr="008D1F94">
              <w:rPr>
                <w:rFonts w:cs="Arial"/>
                <w:sz w:val="20"/>
                <w:szCs w:val="20"/>
              </w:rPr>
              <w:t>ne določi standardov kakovosti storitev ali ne izvaja sistema vodenja kakovosti</w:t>
            </w:r>
            <w:r w:rsidR="00FA0A0E" w:rsidRPr="008D1F94">
              <w:rPr>
                <w:rFonts w:cs="Arial"/>
                <w:sz w:val="20"/>
                <w:szCs w:val="20"/>
              </w:rPr>
              <w:t>,</w:t>
            </w:r>
            <w:r w:rsidRPr="008D1F94">
              <w:rPr>
                <w:rFonts w:cs="Arial"/>
                <w:sz w:val="20"/>
                <w:szCs w:val="20"/>
              </w:rPr>
              <w:t xml:space="preserve"> kot to določa prvi odstavek</w:t>
            </w:r>
            <w:r w:rsidR="00BC5DC9" w:rsidRPr="008D1F94">
              <w:rPr>
                <w:rFonts w:cs="Arial"/>
                <w:sz w:val="20"/>
                <w:szCs w:val="20"/>
              </w:rPr>
              <w:t xml:space="preserve"> 29. člena Uredbe 2021/782/EU</w:t>
            </w:r>
            <w:r w:rsidRPr="008D1F94">
              <w:rPr>
                <w:rFonts w:cs="Arial"/>
                <w:sz w:val="20"/>
                <w:szCs w:val="20"/>
              </w:rPr>
              <w:t>; ne spremlja svoje učinkovitosti na podlagi standardov kakovosti storitev v skladu z drugim odstavkom 29. člen</w:t>
            </w:r>
            <w:r w:rsidR="004D1C94">
              <w:rPr>
                <w:rFonts w:cs="Arial"/>
                <w:sz w:val="20"/>
                <w:szCs w:val="20"/>
              </w:rPr>
              <w:t>a</w:t>
            </w:r>
            <w:r w:rsidRPr="008D1F94">
              <w:rPr>
                <w:rFonts w:cs="Arial"/>
                <w:sz w:val="20"/>
                <w:szCs w:val="20"/>
              </w:rPr>
              <w:t xml:space="preserve"> Uredbe 2021/782/EU;</w:t>
            </w:r>
            <w:r w:rsidRPr="008D1F94">
              <w:rPr>
                <w:rFonts w:cs="Arial"/>
              </w:rPr>
              <w:t xml:space="preserve"> </w:t>
            </w:r>
          </w:p>
          <w:p w14:paraId="6C2E3294" w14:textId="77777777" w:rsidR="007F2861" w:rsidRPr="008D1F94" w:rsidRDefault="007F2861" w:rsidP="008E73E3">
            <w:pPr>
              <w:pStyle w:val="Odstavekseznama"/>
              <w:numPr>
                <w:ilvl w:val="0"/>
                <w:numId w:val="19"/>
              </w:numPr>
              <w:spacing w:after="0" w:line="260" w:lineRule="exact"/>
              <w:jc w:val="both"/>
              <w:rPr>
                <w:rFonts w:cs="Arial"/>
                <w:sz w:val="20"/>
                <w:szCs w:val="20"/>
              </w:rPr>
            </w:pPr>
            <w:r w:rsidRPr="008D1F94">
              <w:rPr>
                <w:rFonts w:cs="Arial"/>
                <w:sz w:val="20"/>
                <w:szCs w:val="20"/>
              </w:rPr>
              <w:t>ne obvesti potnikov o njihovih pravicah v skladu s 30. členom Uredbe 2021/782/EU.</w:t>
            </w:r>
            <w:r w:rsidR="00064BB0" w:rsidRPr="008D1F94">
              <w:rPr>
                <w:rFonts w:cs="Arial"/>
                <w:sz w:val="20"/>
                <w:szCs w:val="20"/>
              </w:rPr>
              <w:t>«.</w:t>
            </w:r>
            <w:r w:rsidRPr="008D1F94">
              <w:rPr>
                <w:rFonts w:cs="Arial"/>
                <w:sz w:val="20"/>
                <w:szCs w:val="20"/>
              </w:rPr>
              <w:t xml:space="preserve">  </w:t>
            </w:r>
          </w:p>
          <w:p w14:paraId="43573B1F" w14:textId="77777777" w:rsidR="007F2861" w:rsidRPr="007F2861" w:rsidRDefault="007F2861" w:rsidP="007F2861">
            <w:pPr>
              <w:tabs>
                <w:tab w:val="left" w:pos="284"/>
              </w:tabs>
              <w:spacing w:after="0" w:line="260" w:lineRule="exact"/>
              <w:contextualSpacing/>
              <w:jc w:val="both"/>
              <w:rPr>
                <w:rFonts w:ascii="Arial" w:eastAsia="Times New Roman" w:hAnsi="Arial" w:cs="Arial"/>
                <w:bCs/>
                <w:sz w:val="20"/>
                <w:szCs w:val="20"/>
              </w:rPr>
            </w:pPr>
          </w:p>
          <w:p w14:paraId="0483E8B6" w14:textId="77777777" w:rsidR="007F2861" w:rsidRDefault="009948E6" w:rsidP="007F2861">
            <w:pPr>
              <w:tabs>
                <w:tab w:val="left" w:pos="284"/>
              </w:tabs>
              <w:spacing w:after="0" w:line="260" w:lineRule="exact"/>
              <w:contextualSpacing/>
              <w:jc w:val="both"/>
              <w:rPr>
                <w:rFonts w:ascii="Arial" w:eastAsia="Times New Roman" w:hAnsi="Arial" w:cs="Arial"/>
                <w:bCs/>
                <w:sz w:val="20"/>
                <w:szCs w:val="20"/>
              </w:rPr>
            </w:pPr>
            <w:r>
              <w:rPr>
                <w:rFonts w:ascii="Arial" w:eastAsia="Times New Roman" w:hAnsi="Arial" w:cs="Arial"/>
                <w:bCs/>
                <w:sz w:val="20"/>
                <w:szCs w:val="20"/>
              </w:rPr>
              <w:t>V četrtem odstavku se za besed</w:t>
            </w:r>
            <w:r w:rsidR="006D7973">
              <w:rPr>
                <w:rFonts w:ascii="Arial" w:eastAsia="Times New Roman" w:hAnsi="Arial" w:cs="Arial"/>
                <w:bCs/>
                <w:sz w:val="20"/>
                <w:szCs w:val="20"/>
              </w:rPr>
              <w:t>ilom</w:t>
            </w:r>
            <w:r>
              <w:rPr>
                <w:rFonts w:ascii="Arial" w:eastAsia="Times New Roman" w:hAnsi="Arial" w:cs="Arial"/>
                <w:bCs/>
                <w:sz w:val="20"/>
                <w:szCs w:val="20"/>
              </w:rPr>
              <w:t xml:space="preserve"> »prevoznika</w:t>
            </w:r>
            <w:r w:rsidR="006D7973">
              <w:rPr>
                <w:rFonts w:ascii="Arial" w:eastAsia="Times New Roman" w:hAnsi="Arial" w:cs="Arial"/>
                <w:bCs/>
                <w:sz w:val="20"/>
                <w:szCs w:val="20"/>
              </w:rPr>
              <w:t>,</w:t>
            </w:r>
            <w:r>
              <w:rPr>
                <w:rFonts w:ascii="Arial" w:eastAsia="Times New Roman" w:hAnsi="Arial" w:cs="Arial"/>
                <w:bCs/>
                <w:sz w:val="20"/>
                <w:szCs w:val="20"/>
              </w:rPr>
              <w:t xml:space="preserve">« doda besedilo </w:t>
            </w:r>
            <w:r w:rsidRPr="009948E6">
              <w:rPr>
                <w:rFonts w:ascii="Arial" w:eastAsia="Times New Roman" w:hAnsi="Arial" w:cs="Arial"/>
                <w:bCs/>
                <w:sz w:val="20"/>
                <w:szCs w:val="20"/>
              </w:rPr>
              <w:t>»ki je pravna oseba ali samostojni podjetnik posameznik</w:t>
            </w:r>
            <w:r w:rsidR="006D7973">
              <w:rPr>
                <w:rFonts w:ascii="Arial" w:eastAsia="Times New Roman" w:hAnsi="Arial" w:cs="Arial"/>
                <w:bCs/>
                <w:sz w:val="20"/>
                <w:szCs w:val="20"/>
              </w:rPr>
              <w:t>,</w:t>
            </w:r>
            <w:r w:rsidRPr="009948E6">
              <w:rPr>
                <w:rFonts w:ascii="Arial" w:eastAsia="Times New Roman" w:hAnsi="Arial" w:cs="Arial"/>
                <w:bCs/>
                <w:sz w:val="20"/>
                <w:szCs w:val="20"/>
              </w:rPr>
              <w:t>«.</w:t>
            </w:r>
          </w:p>
          <w:p w14:paraId="5383366E" w14:textId="77777777" w:rsidR="009948E6" w:rsidRDefault="009948E6" w:rsidP="007F2861">
            <w:pPr>
              <w:tabs>
                <w:tab w:val="left" w:pos="284"/>
              </w:tabs>
              <w:spacing w:after="0" w:line="260" w:lineRule="exact"/>
              <w:contextualSpacing/>
              <w:jc w:val="both"/>
              <w:rPr>
                <w:rFonts w:ascii="Arial" w:eastAsia="Times New Roman" w:hAnsi="Arial" w:cs="Arial"/>
                <w:bCs/>
                <w:sz w:val="20"/>
                <w:szCs w:val="20"/>
              </w:rPr>
            </w:pPr>
          </w:p>
          <w:p w14:paraId="6BCBE928" w14:textId="77777777" w:rsidR="009948E6" w:rsidRPr="007F2861" w:rsidRDefault="009948E6" w:rsidP="007F2861">
            <w:pPr>
              <w:tabs>
                <w:tab w:val="left" w:pos="284"/>
              </w:tabs>
              <w:spacing w:after="0" w:line="260" w:lineRule="exact"/>
              <w:contextualSpacing/>
              <w:jc w:val="both"/>
              <w:rPr>
                <w:rFonts w:ascii="Arial" w:eastAsia="Times New Roman" w:hAnsi="Arial" w:cs="Arial"/>
                <w:bCs/>
                <w:sz w:val="20"/>
                <w:szCs w:val="20"/>
              </w:rPr>
            </w:pPr>
          </w:p>
          <w:p w14:paraId="08BCA383" w14:textId="77777777" w:rsidR="007F2861" w:rsidRDefault="007F5EFF" w:rsidP="007F5EFF">
            <w:pPr>
              <w:tabs>
                <w:tab w:val="left" w:pos="284"/>
              </w:tabs>
              <w:spacing w:after="0" w:line="260" w:lineRule="exact"/>
              <w:ind w:left="360"/>
              <w:contextualSpacing/>
              <w:jc w:val="center"/>
              <w:rPr>
                <w:rFonts w:ascii="Arial" w:eastAsia="Times New Roman" w:hAnsi="Arial" w:cs="Arial"/>
                <w:bCs/>
                <w:sz w:val="20"/>
                <w:szCs w:val="20"/>
              </w:rPr>
            </w:pPr>
            <w:r>
              <w:rPr>
                <w:rFonts w:ascii="Arial" w:eastAsia="Times New Roman" w:hAnsi="Arial" w:cs="Arial"/>
                <w:bCs/>
                <w:sz w:val="20"/>
                <w:szCs w:val="20"/>
              </w:rPr>
              <w:t>1</w:t>
            </w:r>
            <w:r w:rsidR="00C87E52">
              <w:rPr>
                <w:rFonts w:ascii="Arial" w:eastAsia="Times New Roman" w:hAnsi="Arial" w:cs="Arial"/>
                <w:bCs/>
                <w:sz w:val="20"/>
                <w:szCs w:val="20"/>
              </w:rPr>
              <w:t>4</w:t>
            </w:r>
            <w:r>
              <w:rPr>
                <w:rFonts w:ascii="Arial" w:eastAsia="Times New Roman" w:hAnsi="Arial" w:cs="Arial"/>
                <w:bCs/>
                <w:sz w:val="20"/>
                <w:szCs w:val="20"/>
              </w:rPr>
              <w:t xml:space="preserve">. </w:t>
            </w:r>
            <w:r w:rsidR="007F2861" w:rsidRPr="007F2861">
              <w:rPr>
                <w:rFonts w:ascii="Arial" w:eastAsia="Times New Roman" w:hAnsi="Arial" w:cs="Arial"/>
                <w:bCs/>
                <w:sz w:val="20"/>
                <w:szCs w:val="20"/>
              </w:rPr>
              <w:t>člen</w:t>
            </w:r>
          </w:p>
          <w:p w14:paraId="47D9955B" w14:textId="77777777" w:rsidR="00AC55FD" w:rsidRDefault="00AC55FD" w:rsidP="00AC55FD">
            <w:pPr>
              <w:tabs>
                <w:tab w:val="left" w:pos="284"/>
              </w:tabs>
              <w:spacing w:after="0" w:line="260" w:lineRule="exact"/>
              <w:contextualSpacing/>
              <w:rPr>
                <w:rFonts w:ascii="Arial" w:eastAsia="Times New Roman" w:hAnsi="Arial" w:cs="Arial"/>
                <w:bCs/>
                <w:sz w:val="20"/>
                <w:szCs w:val="20"/>
              </w:rPr>
            </w:pPr>
          </w:p>
          <w:p w14:paraId="0143A9D1" w14:textId="77777777" w:rsidR="00AC55FD" w:rsidRDefault="00AC55FD" w:rsidP="00AC55FD">
            <w:pPr>
              <w:tabs>
                <w:tab w:val="left" w:pos="284"/>
              </w:tabs>
              <w:spacing w:after="0" w:line="260" w:lineRule="exact"/>
              <w:rPr>
                <w:rFonts w:ascii="Arial" w:hAnsi="Arial" w:cs="Arial"/>
                <w:sz w:val="20"/>
                <w:szCs w:val="20"/>
              </w:rPr>
            </w:pPr>
            <w:r>
              <w:rPr>
                <w:rFonts w:ascii="Arial" w:hAnsi="Arial" w:cs="Arial"/>
                <w:sz w:val="20"/>
                <w:szCs w:val="20"/>
              </w:rPr>
              <w:t>V 31. členu se doda naslov člena, ki se glasi: »(prekrški upravljavca objektov)«.</w:t>
            </w:r>
          </w:p>
          <w:p w14:paraId="1BD65DAB" w14:textId="77777777" w:rsidR="00AC55FD" w:rsidRDefault="00AC55FD" w:rsidP="00AC55FD">
            <w:pPr>
              <w:tabs>
                <w:tab w:val="left" w:pos="284"/>
              </w:tabs>
              <w:spacing w:after="0" w:line="260" w:lineRule="exact"/>
              <w:rPr>
                <w:rFonts w:ascii="Arial" w:hAnsi="Arial" w:cs="Arial"/>
                <w:sz w:val="20"/>
                <w:szCs w:val="20"/>
              </w:rPr>
            </w:pPr>
          </w:p>
          <w:p w14:paraId="09D41914" w14:textId="77777777" w:rsidR="00AC55FD" w:rsidRDefault="00AC55FD" w:rsidP="00AC55FD">
            <w:pPr>
              <w:tabs>
                <w:tab w:val="left" w:pos="284"/>
              </w:tabs>
              <w:spacing w:after="0" w:line="260" w:lineRule="exact"/>
              <w:rPr>
                <w:rFonts w:ascii="Arial" w:hAnsi="Arial" w:cs="Arial"/>
                <w:sz w:val="20"/>
                <w:szCs w:val="20"/>
              </w:rPr>
            </w:pPr>
          </w:p>
          <w:p w14:paraId="28D2DCD6" w14:textId="77777777" w:rsidR="00AC55FD" w:rsidRDefault="00AC55FD" w:rsidP="00AC55FD">
            <w:pPr>
              <w:tabs>
                <w:tab w:val="left" w:pos="284"/>
              </w:tabs>
              <w:spacing w:after="0" w:line="260" w:lineRule="exact"/>
              <w:jc w:val="center"/>
              <w:rPr>
                <w:rFonts w:ascii="Arial" w:hAnsi="Arial" w:cs="Arial"/>
                <w:sz w:val="20"/>
                <w:szCs w:val="20"/>
              </w:rPr>
            </w:pPr>
            <w:r>
              <w:rPr>
                <w:rFonts w:ascii="Arial" w:hAnsi="Arial" w:cs="Arial"/>
                <w:sz w:val="20"/>
                <w:szCs w:val="20"/>
              </w:rPr>
              <w:t>15. člen</w:t>
            </w:r>
          </w:p>
          <w:p w14:paraId="3C6EC14A" w14:textId="77777777" w:rsidR="00AC55FD" w:rsidRDefault="00AC55FD" w:rsidP="00AC55FD">
            <w:pPr>
              <w:tabs>
                <w:tab w:val="left" w:pos="284"/>
              </w:tabs>
              <w:spacing w:after="0" w:line="260" w:lineRule="exact"/>
              <w:rPr>
                <w:rFonts w:ascii="Arial" w:hAnsi="Arial" w:cs="Arial"/>
                <w:sz w:val="20"/>
                <w:szCs w:val="20"/>
              </w:rPr>
            </w:pPr>
          </w:p>
          <w:p w14:paraId="7FFA1746" w14:textId="77777777" w:rsidR="00AC55FD" w:rsidRDefault="00AC55FD" w:rsidP="007C3F1D">
            <w:pPr>
              <w:tabs>
                <w:tab w:val="left" w:pos="284"/>
              </w:tabs>
              <w:spacing w:after="0" w:line="260" w:lineRule="exact"/>
              <w:jc w:val="both"/>
              <w:rPr>
                <w:rFonts w:ascii="Arial" w:hAnsi="Arial" w:cs="Arial"/>
                <w:sz w:val="20"/>
                <w:szCs w:val="20"/>
              </w:rPr>
            </w:pPr>
            <w:r>
              <w:rPr>
                <w:rFonts w:ascii="Arial" w:hAnsi="Arial" w:cs="Arial"/>
                <w:sz w:val="20"/>
                <w:szCs w:val="20"/>
              </w:rPr>
              <w:t>V 32. členu se doda naslov člena, ki se glasi: »(prekrški prevoznika in upravljavca)«.</w:t>
            </w:r>
          </w:p>
          <w:p w14:paraId="385BC36E" w14:textId="77777777" w:rsidR="008E73E3" w:rsidRDefault="008E73E3" w:rsidP="007C3F1D">
            <w:pPr>
              <w:tabs>
                <w:tab w:val="left" w:pos="284"/>
              </w:tabs>
              <w:spacing w:after="0" w:line="260" w:lineRule="exact"/>
              <w:jc w:val="both"/>
              <w:rPr>
                <w:rFonts w:ascii="Arial" w:hAnsi="Arial" w:cs="Arial"/>
                <w:sz w:val="20"/>
                <w:szCs w:val="20"/>
              </w:rPr>
            </w:pPr>
          </w:p>
          <w:p w14:paraId="33651520" w14:textId="00BA3F58" w:rsidR="008E73E3" w:rsidRDefault="008E73E3" w:rsidP="007C3F1D">
            <w:pPr>
              <w:tabs>
                <w:tab w:val="left" w:pos="284"/>
              </w:tabs>
              <w:spacing w:after="0" w:line="260" w:lineRule="exact"/>
              <w:jc w:val="both"/>
              <w:rPr>
                <w:rStyle w:val="cf01"/>
                <w:rFonts w:ascii="Arial" w:hAnsi="Arial" w:cs="Arial"/>
                <w:sz w:val="20"/>
                <w:szCs w:val="20"/>
              </w:rPr>
            </w:pPr>
            <w:r w:rsidRPr="008E73E3">
              <w:rPr>
                <w:rFonts w:ascii="Arial" w:hAnsi="Arial" w:cs="Arial"/>
                <w:sz w:val="20"/>
                <w:szCs w:val="20"/>
              </w:rPr>
              <w:t>V prvem odstavku se za besedo »prevoznik« doda</w:t>
            </w:r>
            <w:r w:rsidR="00933D9B">
              <w:rPr>
                <w:rFonts w:ascii="Arial" w:hAnsi="Arial" w:cs="Arial"/>
                <w:sz w:val="20"/>
                <w:szCs w:val="20"/>
              </w:rPr>
              <w:t>ta vejica in</w:t>
            </w:r>
            <w:r w:rsidRPr="008E73E3">
              <w:rPr>
                <w:rFonts w:ascii="Arial" w:hAnsi="Arial" w:cs="Arial"/>
                <w:sz w:val="20"/>
                <w:szCs w:val="20"/>
              </w:rPr>
              <w:t xml:space="preserve"> besedilo »</w:t>
            </w:r>
            <w:r w:rsidRPr="008E73E3">
              <w:rPr>
                <w:rStyle w:val="cf01"/>
                <w:rFonts w:ascii="Arial" w:hAnsi="Arial" w:cs="Arial"/>
                <w:sz w:val="20"/>
                <w:szCs w:val="20"/>
              </w:rPr>
              <w:t>ki je pravna oseba ali samostojni podjetnik posameznik</w:t>
            </w:r>
            <w:r w:rsidR="00933D9B">
              <w:rPr>
                <w:rStyle w:val="cf01"/>
                <w:rFonts w:ascii="Arial" w:hAnsi="Arial" w:cs="Arial"/>
                <w:sz w:val="20"/>
                <w:szCs w:val="20"/>
              </w:rPr>
              <w:t>,</w:t>
            </w:r>
            <w:r w:rsidRPr="008E73E3">
              <w:rPr>
                <w:rStyle w:val="cf01"/>
                <w:rFonts w:ascii="Arial" w:hAnsi="Arial" w:cs="Arial"/>
                <w:sz w:val="20"/>
                <w:szCs w:val="20"/>
              </w:rPr>
              <w:t>«.</w:t>
            </w:r>
          </w:p>
          <w:p w14:paraId="47E82F03" w14:textId="77777777" w:rsidR="008E73E3" w:rsidRDefault="008E73E3" w:rsidP="007C3F1D">
            <w:pPr>
              <w:tabs>
                <w:tab w:val="left" w:pos="284"/>
              </w:tabs>
              <w:spacing w:after="0" w:line="260" w:lineRule="exact"/>
              <w:jc w:val="both"/>
              <w:rPr>
                <w:rStyle w:val="cf01"/>
                <w:rFonts w:ascii="Arial" w:hAnsi="Arial" w:cs="Arial"/>
                <w:sz w:val="20"/>
                <w:szCs w:val="20"/>
              </w:rPr>
            </w:pPr>
          </w:p>
          <w:p w14:paraId="31605D62" w14:textId="478BFE2F" w:rsidR="008E73E3" w:rsidRPr="008E73E3" w:rsidRDefault="008E73E3" w:rsidP="007C3F1D">
            <w:pPr>
              <w:tabs>
                <w:tab w:val="left" w:pos="284"/>
              </w:tabs>
              <w:spacing w:after="0" w:line="260" w:lineRule="exact"/>
              <w:jc w:val="both"/>
              <w:rPr>
                <w:rFonts w:ascii="Arial" w:hAnsi="Arial" w:cs="Arial"/>
                <w:sz w:val="20"/>
                <w:szCs w:val="20"/>
              </w:rPr>
            </w:pPr>
            <w:r w:rsidRPr="008E73E3">
              <w:rPr>
                <w:rFonts w:ascii="Arial" w:hAnsi="Arial" w:cs="Arial"/>
                <w:sz w:val="20"/>
                <w:szCs w:val="20"/>
              </w:rPr>
              <w:t>V</w:t>
            </w:r>
            <w:r w:rsidR="00DD2126">
              <w:rPr>
                <w:rFonts w:ascii="Arial" w:hAnsi="Arial" w:cs="Arial"/>
                <w:sz w:val="20"/>
                <w:szCs w:val="20"/>
              </w:rPr>
              <w:t xml:space="preserve"> drugem</w:t>
            </w:r>
            <w:r w:rsidRPr="008E73E3">
              <w:rPr>
                <w:rFonts w:ascii="Arial" w:hAnsi="Arial" w:cs="Arial"/>
                <w:sz w:val="20"/>
                <w:szCs w:val="20"/>
              </w:rPr>
              <w:t xml:space="preserve"> odstavku se za besedo »prevoznik</w:t>
            </w:r>
            <w:r>
              <w:rPr>
                <w:rFonts w:ascii="Arial" w:hAnsi="Arial" w:cs="Arial"/>
                <w:sz w:val="20"/>
                <w:szCs w:val="20"/>
              </w:rPr>
              <w:t>a</w:t>
            </w:r>
            <w:r w:rsidRPr="008E73E3">
              <w:rPr>
                <w:rFonts w:ascii="Arial" w:hAnsi="Arial" w:cs="Arial"/>
                <w:sz w:val="20"/>
                <w:szCs w:val="20"/>
              </w:rPr>
              <w:t>« doda</w:t>
            </w:r>
            <w:r w:rsidR="000046FB">
              <w:rPr>
                <w:rFonts w:ascii="Arial" w:hAnsi="Arial" w:cs="Arial"/>
                <w:sz w:val="20"/>
                <w:szCs w:val="20"/>
              </w:rPr>
              <w:t>ta</w:t>
            </w:r>
            <w:r w:rsidR="00E648C3">
              <w:rPr>
                <w:rFonts w:ascii="Arial" w:hAnsi="Arial" w:cs="Arial"/>
                <w:sz w:val="20"/>
                <w:szCs w:val="20"/>
              </w:rPr>
              <w:t xml:space="preserve"> vejica in</w:t>
            </w:r>
            <w:r w:rsidRPr="008E73E3">
              <w:rPr>
                <w:rFonts w:ascii="Arial" w:hAnsi="Arial" w:cs="Arial"/>
                <w:sz w:val="20"/>
                <w:szCs w:val="20"/>
              </w:rPr>
              <w:t xml:space="preserve"> besedilo »</w:t>
            </w:r>
            <w:r w:rsidRPr="008E73E3">
              <w:rPr>
                <w:rStyle w:val="cf01"/>
                <w:rFonts w:ascii="Arial" w:hAnsi="Arial" w:cs="Arial"/>
                <w:sz w:val="20"/>
                <w:szCs w:val="20"/>
              </w:rPr>
              <w:t>ki je pravna oseba ali samostojni podjetnik posameznik«.</w:t>
            </w:r>
          </w:p>
          <w:p w14:paraId="58EB4387" w14:textId="77777777" w:rsidR="008E73E3" w:rsidRPr="008E73E3" w:rsidRDefault="008E73E3" w:rsidP="00AC55FD">
            <w:pPr>
              <w:tabs>
                <w:tab w:val="left" w:pos="284"/>
              </w:tabs>
              <w:spacing w:after="0" w:line="260" w:lineRule="exact"/>
              <w:rPr>
                <w:rFonts w:ascii="Arial" w:hAnsi="Arial" w:cs="Arial"/>
                <w:sz w:val="20"/>
                <w:szCs w:val="20"/>
              </w:rPr>
            </w:pPr>
          </w:p>
          <w:p w14:paraId="548A8475" w14:textId="77777777" w:rsidR="00AC55FD" w:rsidRDefault="00AC55FD" w:rsidP="00AC55FD">
            <w:pPr>
              <w:spacing w:after="0" w:line="260" w:lineRule="exact"/>
              <w:contextualSpacing/>
              <w:jc w:val="both"/>
              <w:rPr>
                <w:rFonts w:ascii="Arial" w:eastAsia="Times New Roman" w:hAnsi="Arial" w:cs="Arial"/>
                <w:bCs/>
                <w:sz w:val="20"/>
                <w:szCs w:val="20"/>
              </w:rPr>
            </w:pPr>
          </w:p>
          <w:p w14:paraId="6108645A" w14:textId="77777777" w:rsidR="00AC55FD" w:rsidRPr="007F2861" w:rsidRDefault="00AC55FD" w:rsidP="007F5EFF">
            <w:pPr>
              <w:tabs>
                <w:tab w:val="left" w:pos="284"/>
              </w:tabs>
              <w:spacing w:after="0" w:line="260" w:lineRule="exact"/>
              <w:ind w:left="360"/>
              <w:contextualSpacing/>
              <w:jc w:val="center"/>
              <w:rPr>
                <w:rFonts w:ascii="Arial" w:eastAsia="Times New Roman" w:hAnsi="Arial" w:cs="Arial"/>
                <w:bCs/>
                <w:sz w:val="20"/>
                <w:szCs w:val="20"/>
              </w:rPr>
            </w:pPr>
          </w:p>
          <w:p w14:paraId="19FEC776" w14:textId="77777777" w:rsidR="007F2861" w:rsidRPr="00AC55FD" w:rsidRDefault="00AC55FD" w:rsidP="008E73E3">
            <w:pPr>
              <w:pStyle w:val="Odstavekseznama"/>
              <w:numPr>
                <w:ilvl w:val="0"/>
                <w:numId w:val="19"/>
              </w:numPr>
              <w:spacing w:after="0" w:line="260" w:lineRule="exact"/>
              <w:rPr>
                <w:rFonts w:cs="Arial"/>
                <w:sz w:val="20"/>
                <w:szCs w:val="20"/>
              </w:rPr>
            </w:pPr>
            <w:r>
              <w:rPr>
                <w:rFonts w:cs="Arial"/>
                <w:sz w:val="20"/>
                <w:szCs w:val="20"/>
              </w:rPr>
              <w:t>člen</w:t>
            </w:r>
          </w:p>
          <w:p w14:paraId="5E36A985" w14:textId="77777777" w:rsidR="00AC55FD" w:rsidRPr="007F2861" w:rsidRDefault="00AC55FD" w:rsidP="00D75FB5">
            <w:pPr>
              <w:spacing w:after="0" w:line="260" w:lineRule="exact"/>
              <w:rPr>
                <w:rFonts w:ascii="Arial" w:hAnsi="Arial" w:cs="Arial"/>
                <w:sz w:val="20"/>
                <w:szCs w:val="20"/>
              </w:rPr>
            </w:pPr>
          </w:p>
          <w:p w14:paraId="7212413C" w14:textId="77777777" w:rsidR="00CC112B" w:rsidRDefault="007F2861" w:rsidP="008E73E3">
            <w:pPr>
              <w:tabs>
                <w:tab w:val="left" w:pos="284"/>
              </w:tabs>
              <w:spacing w:after="0" w:line="260" w:lineRule="exact"/>
              <w:jc w:val="both"/>
              <w:rPr>
                <w:rFonts w:ascii="Arial" w:hAnsi="Arial" w:cs="Arial"/>
                <w:sz w:val="20"/>
                <w:szCs w:val="20"/>
              </w:rPr>
            </w:pPr>
            <w:r w:rsidRPr="007F2861">
              <w:rPr>
                <w:rFonts w:ascii="Arial" w:hAnsi="Arial" w:cs="Arial"/>
                <w:sz w:val="20"/>
                <w:szCs w:val="20"/>
              </w:rPr>
              <w:t>V 32</w:t>
            </w:r>
            <w:r w:rsidR="00FA0A0E">
              <w:rPr>
                <w:rFonts w:ascii="Arial" w:hAnsi="Arial" w:cs="Arial"/>
                <w:sz w:val="20"/>
                <w:szCs w:val="20"/>
              </w:rPr>
              <w:t>.</w:t>
            </w:r>
            <w:r w:rsidRPr="007F2861">
              <w:rPr>
                <w:rFonts w:ascii="Arial" w:hAnsi="Arial" w:cs="Arial"/>
                <w:sz w:val="20"/>
                <w:szCs w:val="20"/>
              </w:rPr>
              <w:t xml:space="preserve">a členu </w:t>
            </w:r>
            <w:r w:rsidR="00FA0A0E">
              <w:rPr>
                <w:rFonts w:ascii="Arial" w:hAnsi="Arial" w:cs="Arial"/>
                <w:sz w:val="20"/>
                <w:szCs w:val="20"/>
              </w:rPr>
              <w:t xml:space="preserve">se </w:t>
            </w:r>
            <w:r w:rsidR="00CC112B">
              <w:rPr>
                <w:rFonts w:ascii="Arial" w:hAnsi="Arial" w:cs="Arial"/>
                <w:sz w:val="20"/>
                <w:szCs w:val="20"/>
              </w:rPr>
              <w:t xml:space="preserve">doda naslov člena, ki se glasi: »(prekrški pravnih oseb ali samostojnih podjetnikov posameznikov)«. </w:t>
            </w:r>
          </w:p>
          <w:p w14:paraId="415D868B" w14:textId="77777777" w:rsidR="00CC112B" w:rsidRDefault="00CC112B" w:rsidP="00D75FB5">
            <w:pPr>
              <w:spacing w:after="0" w:line="260" w:lineRule="exact"/>
              <w:jc w:val="both"/>
              <w:rPr>
                <w:rFonts w:ascii="Arial" w:hAnsi="Arial" w:cs="Arial"/>
                <w:sz w:val="20"/>
                <w:szCs w:val="20"/>
              </w:rPr>
            </w:pPr>
          </w:p>
          <w:p w14:paraId="3BFF6421" w14:textId="77777777" w:rsidR="007F2861" w:rsidRPr="007F2861" w:rsidRDefault="00CC112B" w:rsidP="00D75FB5">
            <w:pPr>
              <w:spacing w:after="0" w:line="260" w:lineRule="exact"/>
              <w:jc w:val="both"/>
              <w:rPr>
                <w:rFonts w:ascii="Arial" w:hAnsi="Arial" w:cs="Arial"/>
                <w:sz w:val="20"/>
                <w:szCs w:val="20"/>
              </w:rPr>
            </w:pPr>
            <w:r>
              <w:rPr>
                <w:rFonts w:ascii="Arial" w:hAnsi="Arial" w:cs="Arial"/>
                <w:sz w:val="20"/>
                <w:szCs w:val="20"/>
              </w:rPr>
              <w:t>V</w:t>
            </w:r>
            <w:r w:rsidR="00FA0A0E">
              <w:rPr>
                <w:rFonts w:ascii="Arial" w:hAnsi="Arial" w:cs="Arial"/>
                <w:sz w:val="20"/>
                <w:szCs w:val="20"/>
              </w:rPr>
              <w:t xml:space="preserve"> prvem</w:t>
            </w:r>
            <w:r w:rsidR="007F2861" w:rsidRPr="007F2861">
              <w:rPr>
                <w:rFonts w:ascii="Arial" w:hAnsi="Arial" w:cs="Arial"/>
                <w:sz w:val="20"/>
                <w:szCs w:val="20"/>
              </w:rPr>
              <w:t xml:space="preserve"> odstavk</w:t>
            </w:r>
            <w:r w:rsidR="00FA0A0E">
              <w:rPr>
                <w:rFonts w:ascii="Arial" w:hAnsi="Arial" w:cs="Arial"/>
                <w:sz w:val="20"/>
                <w:szCs w:val="20"/>
              </w:rPr>
              <w:t>u</w:t>
            </w:r>
            <w:r w:rsidR="007F2861" w:rsidRPr="007F2861">
              <w:rPr>
                <w:rFonts w:ascii="Arial" w:hAnsi="Arial" w:cs="Arial"/>
                <w:sz w:val="20"/>
                <w:szCs w:val="20"/>
              </w:rPr>
              <w:t xml:space="preserve"> </w:t>
            </w:r>
            <w:r>
              <w:rPr>
                <w:rFonts w:ascii="Arial" w:hAnsi="Arial" w:cs="Arial"/>
                <w:sz w:val="20"/>
                <w:szCs w:val="20"/>
              </w:rPr>
              <w:t xml:space="preserve">se </w:t>
            </w:r>
            <w:r w:rsidR="001C160F">
              <w:rPr>
                <w:rFonts w:ascii="Arial" w:hAnsi="Arial" w:cs="Arial"/>
                <w:sz w:val="20"/>
                <w:szCs w:val="20"/>
              </w:rPr>
              <w:t>na koncu druge alin</w:t>
            </w:r>
            <w:r w:rsidR="00FA0A0E">
              <w:rPr>
                <w:rFonts w:ascii="Arial" w:hAnsi="Arial" w:cs="Arial"/>
                <w:sz w:val="20"/>
                <w:szCs w:val="20"/>
              </w:rPr>
              <w:t>e</w:t>
            </w:r>
            <w:r w:rsidR="004D1C94">
              <w:rPr>
                <w:rFonts w:ascii="Arial" w:hAnsi="Arial" w:cs="Arial"/>
                <w:sz w:val="20"/>
                <w:szCs w:val="20"/>
              </w:rPr>
              <w:t>j</w:t>
            </w:r>
            <w:r w:rsidR="00FA0A0E">
              <w:rPr>
                <w:rFonts w:ascii="Arial" w:hAnsi="Arial" w:cs="Arial"/>
                <w:sz w:val="20"/>
                <w:szCs w:val="20"/>
              </w:rPr>
              <w:t xml:space="preserve">e </w:t>
            </w:r>
            <w:r w:rsidR="007F2861" w:rsidRPr="007F2861">
              <w:rPr>
                <w:rFonts w:ascii="Arial" w:hAnsi="Arial" w:cs="Arial"/>
                <w:sz w:val="20"/>
                <w:szCs w:val="20"/>
              </w:rPr>
              <w:t>pika nadomesti s podpičjem in doda nova</w:t>
            </w:r>
            <w:r w:rsidR="00FA0A0E">
              <w:rPr>
                <w:rFonts w:ascii="Arial" w:hAnsi="Arial" w:cs="Arial"/>
                <w:sz w:val="20"/>
                <w:szCs w:val="20"/>
              </w:rPr>
              <w:t>, tretja</w:t>
            </w:r>
            <w:r w:rsidR="007F2861" w:rsidRPr="007F2861">
              <w:rPr>
                <w:rFonts w:ascii="Arial" w:hAnsi="Arial" w:cs="Arial"/>
                <w:sz w:val="20"/>
                <w:szCs w:val="20"/>
              </w:rPr>
              <w:t xml:space="preserve"> alinea, ki se glasi:</w:t>
            </w:r>
          </w:p>
          <w:p w14:paraId="4FB11377" w14:textId="77777777" w:rsidR="007F2861" w:rsidRPr="007F2861" w:rsidRDefault="007F2861" w:rsidP="00D75FB5">
            <w:pPr>
              <w:spacing w:after="0" w:line="260" w:lineRule="exact"/>
              <w:jc w:val="both"/>
              <w:rPr>
                <w:rFonts w:ascii="Arial" w:hAnsi="Arial" w:cs="Arial"/>
                <w:sz w:val="20"/>
                <w:szCs w:val="20"/>
              </w:rPr>
            </w:pPr>
            <w:r w:rsidRPr="007F2861">
              <w:rPr>
                <w:rFonts w:ascii="Arial" w:hAnsi="Arial" w:cs="Arial"/>
                <w:sz w:val="20"/>
                <w:szCs w:val="20"/>
              </w:rPr>
              <w:t>»</w:t>
            </w:r>
            <w:r w:rsidR="004D1C94">
              <w:rPr>
                <w:rFonts w:ascii="Arial" w:hAnsi="Arial" w:cs="Arial"/>
                <w:sz w:val="20"/>
                <w:szCs w:val="20"/>
              </w:rPr>
              <w:t>–</w:t>
            </w:r>
            <w:r w:rsidR="004D1C94" w:rsidRPr="00292CB6">
              <w:rPr>
                <w:rFonts w:ascii="Arial" w:hAnsi="Arial" w:cs="Arial"/>
                <w:sz w:val="20"/>
                <w:szCs w:val="20"/>
              </w:rPr>
              <w:t xml:space="preserve"> </w:t>
            </w:r>
            <w:r w:rsidRPr="007F2861">
              <w:rPr>
                <w:rFonts w:ascii="Arial" w:hAnsi="Arial" w:cs="Arial"/>
                <w:sz w:val="20"/>
                <w:szCs w:val="20"/>
              </w:rPr>
              <w:t xml:space="preserve"> v določenem roku ne zagotovi zahtevanih informacij </w:t>
            </w:r>
            <w:r w:rsidRPr="007F2861">
              <w:rPr>
                <w:rFonts w:ascii="Arial" w:hAnsi="Arial" w:cs="Arial"/>
                <w:bCs/>
                <w:sz w:val="20"/>
                <w:szCs w:val="20"/>
              </w:rPr>
              <w:t>ali</w:t>
            </w:r>
            <w:r w:rsidRPr="007F2861">
              <w:rPr>
                <w:rFonts w:ascii="Arial" w:hAnsi="Arial" w:cs="Arial"/>
                <w:sz w:val="20"/>
                <w:szCs w:val="20"/>
              </w:rPr>
              <w:t xml:space="preserve"> dokumentov regulatornemu organu v skladu z </w:t>
            </w:r>
            <w:r w:rsidRPr="007F2861">
              <w:rPr>
                <w:rFonts w:ascii="Arial" w:hAnsi="Arial" w:cs="Arial"/>
                <w:bCs/>
                <w:sz w:val="20"/>
                <w:szCs w:val="20"/>
              </w:rPr>
              <w:t>drugim odstavkom 32. člena</w:t>
            </w:r>
            <w:r w:rsidRPr="007F2861">
              <w:rPr>
                <w:rFonts w:ascii="Arial" w:hAnsi="Arial" w:cs="Arial"/>
                <w:sz w:val="20"/>
                <w:szCs w:val="20"/>
              </w:rPr>
              <w:t xml:space="preserve"> Uredbe 2021/782/EU.«</w:t>
            </w:r>
            <w:r w:rsidR="00FA0A0E">
              <w:rPr>
                <w:rFonts w:ascii="Arial" w:hAnsi="Arial" w:cs="Arial"/>
                <w:sz w:val="20"/>
                <w:szCs w:val="20"/>
              </w:rPr>
              <w:t>.</w:t>
            </w:r>
          </w:p>
          <w:p w14:paraId="57448F06" w14:textId="77777777" w:rsidR="007F2861" w:rsidRDefault="007F2861" w:rsidP="007F2861">
            <w:pPr>
              <w:tabs>
                <w:tab w:val="left" w:pos="284"/>
              </w:tabs>
              <w:spacing w:after="0" w:line="260" w:lineRule="exact"/>
              <w:rPr>
                <w:rFonts w:cs="Arial"/>
                <w:sz w:val="20"/>
                <w:szCs w:val="20"/>
              </w:rPr>
            </w:pPr>
          </w:p>
          <w:p w14:paraId="7C2FCE5D" w14:textId="77777777" w:rsidR="009B7C03" w:rsidRDefault="009B7C03" w:rsidP="007F2861">
            <w:pPr>
              <w:tabs>
                <w:tab w:val="left" w:pos="284"/>
              </w:tabs>
              <w:spacing w:after="0" w:line="260" w:lineRule="exact"/>
              <w:rPr>
                <w:rFonts w:ascii="Arial" w:hAnsi="Arial" w:cs="Arial"/>
                <w:sz w:val="20"/>
                <w:szCs w:val="20"/>
              </w:rPr>
            </w:pPr>
          </w:p>
          <w:p w14:paraId="510CC949" w14:textId="77777777" w:rsidR="00EB297A" w:rsidRDefault="00EB297A" w:rsidP="009B7C03">
            <w:pPr>
              <w:tabs>
                <w:tab w:val="left" w:pos="284"/>
              </w:tabs>
              <w:spacing w:after="0" w:line="260" w:lineRule="exact"/>
              <w:jc w:val="center"/>
              <w:rPr>
                <w:rFonts w:ascii="Arial" w:hAnsi="Arial" w:cs="Arial"/>
                <w:sz w:val="20"/>
                <w:szCs w:val="20"/>
              </w:rPr>
            </w:pPr>
          </w:p>
          <w:p w14:paraId="7292C6F7" w14:textId="77777777" w:rsidR="009B7C03" w:rsidRDefault="009B7C03" w:rsidP="009B7C03">
            <w:pPr>
              <w:tabs>
                <w:tab w:val="left" w:pos="284"/>
              </w:tabs>
              <w:spacing w:after="0" w:line="260" w:lineRule="exact"/>
              <w:jc w:val="center"/>
              <w:rPr>
                <w:rFonts w:ascii="Arial" w:hAnsi="Arial" w:cs="Arial"/>
                <w:sz w:val="20"/>
                <w:szCs w:val="20"/>
              </w:rPr>
            </w:pPr>
            <w:r>
              <w:rPr>
                <w:rFonts w:ascii="Arial" w:hAnsi="Arial" w:cs="Arial"/>
                <w:sz w:val="20"/>
                <w:szCs w:val="20"/>
              </w:rPr>
              <w:t>1</w:t>
            </w:r>
            <w:r w:rsidR="00CC112B">
              <w:rPr>
                <w:rFonts w:ascii="Arial" w:hAnsi="Arial" w:cs="Arial"/>
                <w:sz w:val="20"/>
                <w:szCs w:val="20"/>
              </w:rPr>
              <w:t>7</w:t>
            </w:r>
            <w:r>
              <w:rPr>
                <w:rFonts w:ascii="Arial" w:hAnsi="Arial" w:cs="Arial"/>
                <w:sz w:val="20"/>
                <w:szCs w:val="20"/>
              </w:rPr>
              <w:t>. člen</w:t>
            </w:r>
          </w:p>
          <w:p w14:paraId="03E7DC95" w14:textId="77777777" w:rsidR="009B7C03" w:rsidRDefault="009B7C03" w:rsidP="007F2861">
            <w:pPr>
              <w:tabs>
                <w:tab w:val="left" w:pos="284"/>
              </w:tabs>
              <w:spacing w:after="0" w:line="260" w:lineRule="exact"/>
              <w:rPr>
                <w:rFonts w:ascii="Arial" w:hAnsi="Arial" w:cs="Arial"/>
                <w:sz w:val="20"/>
                <w:szCs w:val="20"/>
              </w:rPr>
            </w:pPr>
          </w:p>
          <w:p w14:paraId="7105F480" w14:textId="77777777" w:rsidR="009B7C03" w:rsidRDefault="009B7C03" w:rsidP="007C3F1D">
            <w:pPr>
              <w:tabs>
                <w:tab w:val="left" w:pos="284"/>
              </w:tabs>
              <w:spacing w:after="0" w:line="260" w:lineRule="exact"/>
              <w:jc w:val="both"/>
              <w:rPr>
                <w:rFonts w:ascii="Arial" w:hAnsi="Arial" w:cs="Arial"/>
                <w:sz w:val="20"/>
                <w:szCs w:val="20"/>
              </w:rPr>
            </w:pPr>
            <w:r>
              <w:rPr>
                <w:rFonts w:ascii="Arial" w:hAnsi="Arial" w:cs="Arial"/>
                <w:sz w:val="20"/>
                <w:szCs w:val="20"/>
              </w:rPr>
              <w:t>V 32</w:t>
            </w:r>
            <w:r w:rsidR="00CC112B">
              <w:rPr>
                <w:rFonts w:ascii="Arial" w:hAnsi="Arial" w:cs="Arial"/>
                <w:sz w:val="20"/>
                <w:szCs w:val="20"/>
              </w:rPr>
              <w:t>.</w:t>
            </w:r>
            <w:r>
              <w:rPr>
                <w:rFonts w:ascii="Arial" w:hAnsi="Arial" w:cs="Arial"/>
                <w:sz w:val="20"/>
                <w:szCs w:val="20"/>
              </w:rPr>
              <w:t>b členu se doda naslov člena, ki se glasi: »(prekrški prevoznikov, upravljavca in upravljavca objektov)«.</w:t>
            </w:r>
          </w:p>
          <w:p w14:paraId="0C81D16F" w14:textId="77777777" w:rsidR="008E73E3" w:rsidRDefault="008E73E3" w:rsidP="007C3F1D">
            <w:pPr>
              <w:tabs>
                <w:tab w:val="left" w:pos="284"/>
              </w:tabs>
              <w:spacing w:after="0" w:line="260" w:lineRule="exact"/>
              <w:jc w:val="both"/>
              <w:rPr>
                <w:rFonts w:ascii="Arial" w:hAnsi="Arial" w:cs="Arial"/>
                <w:sz w:val="20"/>
                <w:szCs w:val="20"/>
              </w:rPr>
            </w:pPr>
          </w:p>
          <w:p w14:paraId="6B4C3769" w14:textId="5C2288A1" w:rsidR="008E73E3" w:rsidRDefault="008E73E3" w:rsidP="007C3F1D">
            <w:pPr>
              <w:tabs>
                <w:tab w:val="left" w:pos="284"/>
              </w:tabs>
              <w:spacing w:after="0" w:line="260" w:lineRule="exact"/>
              <w:jc w:val="both"/>
              <w:rPr>
                <w:rStyle w:val="cf01"/>
                <w:rFonts w:ascii="Arial" w:hAnsi="Arial" w:cs="Arial"/>
                <w:sz w:val="20"/>
                <w:szCs w:val="20"/>
              </w:rPr>
            </w:pPr>
            <w:r>
              <w:rPr>
                <w:rFonts w:ascii="Arial" w:hAnsi="Arial" w:cs="Arial"/>
                <w:sz w:val="20"/>
                <w:szCs w:val="20"/>
              </w:rPr>
              <w:t xml:space="preserve">V prvem odstavku se za </w:t>
            </w:r>
            <w:r w:rsidRPr="008E73E3">
              <w:rPr>
                <w:rFonts w:ascii="Arial" w:hAnsi="Arial" w:cs="Arial"/>
                <w:sz w:val="20"/>
                <w:szCs w:val="20"/>
              </w:rPr>
              <w:t>besed</w:t>
            </w:r>
            <w:r w:rsidR="00933D9B">
              <w:rPr>
                <w:rFonts w:ascii="Arial" w:hAnsi="Arial" w:cs="Arial"/>
                <w:sz w:val="20"/>
                <w:szCs w:val="20"/>
              </w:rPr>
              <w:t>ilom</w:t>
            </w:r>
            <w:r w:rsidRPr="008E73E3">
              <w:rPr>
                <w:rFonts w:ascii="Arial" w:hAnsi="Arial" w:cs="Arial"/>
                <w:sz w:val="20"/>
                <w:szCs w:val="20"/>
              </w:rPr>
              <w:t xml:space="preserve"> »prevoznik</w:t>
            </w:r>
            <w:r w:rsidR="00933D9B">
              <w:rPr>
                <w:rFonts w:ascii="Arial" w:hAnsi="Arial" w:cs="Arial"/>
                <w:sz w:val="20"/>
                <w:szCs w:val="20"/>
              </w:rPr>
              <w:t>,</w:t>
            </w:r>
            <w:r w:rsidRPr="008E73E3">
              <w:rPr>
                <w:rFonts w:ascii="Arial" w:hAnsi="Arial" w:cs="Arial"/>
                <w:sz w:val="20"/>
                <w:szCs w:val="20"/>
              </w:rPr>
              <w:t>« doda besedilo »</w:t>
            </w:r>
            <w:r w:rsidRPr="008E73E3">
              <w:rPr>
                <w:rStyle w:val="cf01"/>
                <w:rFonts w:ascii="Arial" w:hAnsi="Arial" w:cs="Arial"/>
                <w:sz w:val="20"/>
                <w:szCs w:val="20"/>
              </w:rPr>
              <w:t>ki je pravna oseba ali samostojni podjetnik posameznik«.</w:t>
            </w:r>
          </w:p>
          <w:p w14:paraId="65F697CD" w14:textId="77777777" w:rsidR="008E73E3" w:rsidRDefault="008E73E3" w:rsidP="007C3F1D">
            <w:pPr>
              <w:tabs>
                <w:tab w:val="left" w:pos="284"/>
              </w:tabs>
              <w:spacing w:after="0" w:line="260" w:lineRule="exact"/>
              <w:jc w:val="both"/>
              <w:rPr>
                <w:rFonts w:ascii="Arial" w:hAnsi="Arial" w:cs="Arial"/>
                <w:sz w:val="20"/>
                <w:szCs w:val="20"/>
              </w:rPr>
            </w:pPr>
          </w:p>
          <w:p w14:paraId="402A799A" w14:textId="77777777" w:rsidR="008E73E3" w:rsidRDefault="008E73E3" w:rsidP="007C3F1D">
            <w:pPr>
              <w:tabs>
                <w:tab w:val="left" w:pos="284"/>
              </w:tabs>
              <w:spacing w:after="0" w:line="260" w:lineRule="exact"/>
              <w:jc w:val="both"/>
              <w:rPr>
                <w:rFonts w:ascii="Arial" w:hAnsi="Arial" w:cs="Arial"/>
                <w:sz w:val="20"/>
                <w:szCs w:val="20"/>
              </w:rPr>
            </w:pPr>
          </w:p>
          <w:p w14:paraId="3887D287" w14:textId="4439EA64" w:rsidR="008E73E3" w:rsidRDefault="008E73E3" w:rsidP="007C3F1D">
            <w:pPr>
              <w:tabs>
                <w:tab w:val="left" w:pos="284"/>
              </w:tabs>
              <w:spacing w:after="0" w:line="260" w:lineRule="exact"/>
              <w:jc w:val="both"/>
              <w:rPr>
                <w:rStyle w:val="cf01"/>
                <w:rFonts w:ascii="Arial" w:hAnsi="Arial" w:cs="Arial"/>
                <w:sz w:val="20"/>
                <w:szCs w:val="20"/>
              </w:rPr>
            </w:pPr>
            <w:r>
              <w:rPr>
                <w:rFonts w:ascii="Arial" w:hAnsi="Arial" w:cs="Arial"/>
                <w:sz w:val="20"/>
                <w:szCs w:val="20"/>
              </w:rPr>
              <w:t xml:space="preserve">V drugem odstavku se za </w:t>
            </w:r>
            <w:r w:rsidRPr="008E73E3">
              <w:rPr>
                <w:rFonts w:ascii="Arial" w:hAnsi="Arial" w:cs="Arial"/>
                <w:sz w:val="20"/>
                <w:szCs w:val="20"/>
              </w:rPr>
              <w:t>besed</w:t>
            </w:r>
            <w:r w:rsidR="00933D9B">
              <w:rPr>
                <w:rFonts w:ascii="Arial" w:hAnsi="Arial" w:cs="Arial"/>
                <w:sz w:val="20"/>
                <w:szCs w:val="20"/>
              </w:rPr>
              <w:t>ilom</w:t>
            </w:r>
            <w:r w:rsidRPr="008E73E3">
              <w:rPr>
                <w:rFonts w:ascii="Arial" w:hAnsi="Arial" w:cs="Arial"/>
                <w:sz w:val="20"/>
                <w:szCs w:val="20"/>
              </w:rPr>
              <w:t xml:space="preserve"> »prevoznik</w:t>
            </w:r>
            <w:r>
              <w:rPr>
                <w:rFonts w:ascii="Arial" w:hAnsi="Arial" w:cs="Arial"/>
                <w:sz w:val="20"/>
                <w:szCs w:val="20"/>
              </w:rPr>
              <w:t>a</w:t>
            </w:r>
            <w:r w:rsidR="00933D9B">
              <w:rPr>
                <w:rFonts w:ascii="Arial" w:hAnsi="Arial" w:cs="Arial"/>
                <w:sz w:val="20"/>
                <w:szCs w:val="20"/>
              </w:rPr>
              <w:t>,</w:t>
            </w:r>
            <w:r w:rsidRPr="008E73E3">
              <w:rPr>
                <w:rFonts w:ascii="Arial" w:hAnsi="Arial" w:cs="Arial"/>
                <w:sz w:val="20"/>
                <w:szCs w:val="20"/>
              </w:rPr>
              <w:t>« doda besedilo »</w:t>
            </w:r>
            <w:r w:rsidRPr="008E73E3">
              <w:rPr>
                <w:rStyle w:val="cf01"/>
                <w:rFonts w:ascii="Arial" w:hAnsi="Arial" w:cs="Arial"/>
                <w:sz w:val="20"/>
                <w:szCs w:val="20"/>
              </w:rPr>
              <w:t>ki je pravna oseba ali samostojni podjetnik posameznik«.</w:t>
            </w:r>
          </w:p>
          <w:p w14:paraId="4DA446C1" w14:textId="77777777" w:rsidR="008E73E3" w:rsidRPr="004511EC" w:rsidRDefault="008E73E3" w:rsidP="007F2861">
            <w:pPr>
              <w:tabs>
                <w:tab w:val="left" w:pos="284"/>
              </w:tabs>
              <w:spacing w:after="0" w:line="260" w:lineRule="exact"/>
              <w:rPr>
                <w:rFonts w:ascii="Arial" w:hAnsi="Arial" w:cs="Arial"/>
                <w:sz w:val="20"/>
                <w:szCs w:val="20"/>
              </w:rPr>
            </w:pPr>
          </w:p>
          <w:p w14:paraId="323B3F6B" w14:textId="77777777" w:rsidR="004511EC" w:rsidRDefault="004511EC" w:rsidP="007F2861">
            <w:pPr>
              <w:tabs>
                <w:tab w:val="left" w:pos="284"/>
              </w:tabs>
              <w:spacing w:after="0" w:line="260" w:lineRule="exact"/>
              <w:rPr>
                <w:rFonts w:cs="Arial"/>
                <w:sz w:val="20"/>
                <w:szCs w:val="20"/>
              </w:rPr>
            </w:pPr>
          </w:p>
          <w:p w14:paraId="25FCB587" w14:textId="77777777" w:rsidR="004511EC" w:rsidRDefault="004511EC" w:rsidP="007F2861">
            <w:pPr>
              <w:tabs>
                <w:tab w:val="left" w:pos="284"/>
              </w:tabs>
              <w:spacing w:after="0" w:line="260" w:lineRule="exact"/>
              <w:rPr>
                <w:rFonts w:cs="Arial"/>
                <w:sz w:val="20"/>
                <w:szCs w:val="20"/>
              </w:rPr>
            </w:pPr>
          </w:p>
          <w:p w14:paraId="6ACCC4B9" w14:textId="77777777" w:rsidR="008E73E3" w:rsidRPr="007F2861" w:rsidRDefault="008E73E3" w:rsidP="007F2861">
            <w:pPr>
              <w:tabs>
                <w:tab w:val="left" w:pos="284"/>
              </w:tabs>
              <w:spacing w:after="0" w:line="260" w:lineRule="exact"/>
              <w:rPr>
                <w:rFonts w:cs="Arial"/>
                <w:sz w:val="20"/>
                <w:szCs w:val="20"/>
              </w:rPr>
            </w:pPr>
          </w:p>
          <w:p w14:paraId="4CA3CE63" w14:textId="77777777" w:rsidR="007F2861" w:rsidRPr="007F2861" w:rsidRDefault="00AC55FD" w:rsidP="007F5EFF">
            <w:pPr>
              <w:tabs>
                <w:tab w:val="left" w:pos="284"/>
              </w:tabs>
              <w:spacing w:after="0" w:line="260" w:lineRule="exact"/>
              <w:ind w:left="360"/>
              <w:contextualSpacing/>
              <w:jc w:val="center"/>
              <w:rPr>
                <w:rFonts w:ascii="Arial" w:eastAsia="Times New Roman" w:hAnsi="Arial" w:cs="Arial"/>
                <w:bCs/>
                <w:sz w:val="20"/>
                <w:szCs w:val="20"/>
              </w:rPr>
            </w:pPr>
            <w:r>
              <w:rPr>
                <w:rFonts w:ascii="Arial" w:eastAsia="Times New Roman" w:hAnsi="Arial" w:cs="Arial"/>
                <w:bCs/>
                <w:sz w:val="20"/>
                <w:szCs w:val="20"/>
              </w:rPr>
              <w:t>1</w:t>
            </w:r>
            <w:r w:rsidR="00987EC8">
              <w:rPr>
                <w:rFonts w:ascii="Arial" w:eastAsia="Times New Roman" w:hAnsi="Arial" w:cs="Arial"/>
                <w:bCs/>
                <w:sz w:val="20"/>
                <w:szCs w:val="20"/>
              </w:rPr>
              <w:t>8</w:t>
            </w:r>
            <w:r w:rsidR="007F5EFF">
              <w:rPr>
                <w:rFonts w:ascii="Arial" w:eastAsia="Times New Roman" w:hAnsi="Arial" w:cs="Arial"/>
                <w:bCs/>
                <w:sz w:val="20"/>
                <w:szCs w:val="20"/>
              </w:rPr>
              <w:t xml:space="preserve">. </w:t>
            </w:r>
            <w:r w:rsidR="007F2861" w:rsidRPr="007F2861">
              <w:rPr>
                <w:rFonts w:ascii="Arial" w:eastAsia="Times New Roman" w:hAnsi="Arial" w:cs="Arial"/>
                <w:bCs/>
                <w:sz w:val="20"/>
                <w:szCs w:val="20"/>
              </w:rPr>
              <w:t xml:space="preserve">člen </w:t>
            </w:r>
          </w:p>
          <w:p w14:paraId="43319C6F" w14:textId="77777777" w:rsidR="007F2861" w:rsidRPr="007F2861" w:rsidRDefault="007F2861" w:rsidP="007F2861">
            <w:pPr>
              <w:tabs>
                <w:tab w:val="left" w:pos="284"/>
              </w:tabs>
              <w:spacing w:after="0" w:line="260" w:lineRule="exact"/>
              <w:contextualSpacing/>
              <w:rPr>
                <w:rFonts w:ascii="Arial" w:eastAsia="Times New Roman" w:hAnsi="Arial" w:cs="Arial"/>
                <w:bCs/>
                <w:sz w:val="20"/>
                <w:szCs w:val="20"/>
                <w:highlight w:val="yellow"/>
              </w:rPr>
            </w:pPr>
          </w:p>
          <w:p w14:paraId="614B1A73" w14:textId="77777777" w:rsidR="007F2861" w:rsidRPr="007F2861" w:rsidRDefault="007F2861" w:rsidP="007F2861">
            <w:pPr>
              <w:tabs>
                <w:tab w:val="left" w:pos="284"/>
              </w:tabs>
              <w:spacing w:after="0" w:line="260" w:lineRule="exact"/>
              <w:contextualSpacing/>
              <w:rPr>
                <w:rFonts w:ascii="Arial" w:eastAsia="Times New Roman" w:hAnsi="Arial" w:cs="Arial"/>
                <w:bCs/>
                <w:sz w:val="20"/>
                <w:szCs w:val="20"/>
              </w:rPr>
            </w:pPr>
            <w:r w:rsidRPr="007F2861">
              <w:rPr>
                <w:rFonts w:ascii="Arial" w:eastAsia="Times New Roman" w:hAnsi="Arial" w:cs="Arial"/>
                <w:bCs/>
                <w:sz w:val="20"/>
                <w:szCs w:val="20"/>
              </w:rPr>
              <w:t>Za 32</w:t>
            </w:r>
            <w:r w:rsidR="00FA0A0E">
              <w:rPr>
                <w:rFonts w:ascii="Arial" w:eastAsia="Times New Roman" w:hAnsi="Arial" w:cs="Arial"/>
                <w:bCs/>
                <w:sz w:val="20"/>
                <w:szCs w:val="20"/>
              </w:rPr>
              <w:t>.</w:t>
            </w:r>
            <w:r w:rsidRPr="007F2861">
              <w:rPr>
                <w:rFonts w:ascii="Arial" w:eastAsia="Times New Roman" w:hAnsi="Arial" w:cs="Arial"/>
                <w:bCs/>
                <w:sz w:val="20"/>
                <w:szCs w:val="20"/>
              </w:rPr>
              <w:t>b členom se dodajo novi</w:t>
            </w:r>
            <w:r w:rsidR="00CF2BC0">
              <w:rPr>
                <w:rFonts w:ascii="Arial" w:eastAsia="Times New Roman" w:hAnsi="Arial" w:cs="Arial"/>
                <w:bCs/>
                <w:sz w:val="20"/>
                <w:szCs w:val="20"/>
              </w:rPr>
              <w:t>,</w:t>
            </w:r>
            <w:r w:rsidRPr="007F2861">
              <w:rPr>
                <w:rFonts w:ascii="Arial" w:eastAsia="Times New Roman" w:hAnsi="Arial" w:cs="Arial"/>
                <w:bCs/>
                <w:sz w:val="20"/>
                <w:szCs w:val="20"/>
              </w:rPr>
              <w:t xml:space="preserve"> 32</w:t>
            </w:r>
            <w:r w:rsidR="00226EE0">
              <w:rPr>
                <w:rFonts w:ascii="Arial" w:eastAsia="Times New Roman" w:hAnsi="Arial" w:cs="Arial"/>
                <w:bCs/>
                <w:sz w:val="20"/>
                <w:szCs w:val="20"/>
              </w:rPr>
              <w:t>.</w:t>
            </w:r>
            <w:r w:rsidR="00C23130">
              <w:rPr>
                <w:rFonts w:ascii="Arial" w:eastAsia="Times New Roman" w:hAnsi="Arial" w:cs="Arial"/>
                <w:bCs/>
                <w:sz w:val="20"/>
                <w:szCs w:val="20"/>
              </w:rPr>
              <w:t>c</w:t>
            </w:r>
            <w:r w:rsidRPr="007F2861">
              <w:rPr>
                <w:rFonts w:ascii="Arial" w:eastAsia="Times New Roman" w:hAnsi="Arial" w:cs="Arial"/>
                <w:bCs/>
                <w:sz w:val="20"/>
                <w:szCs w:val="20"/>
              </w:rPr>
              <w:t>, 32</w:t>
            </w:r>
            <w:r w:rsidR="00226EE0">
              <w:rPr>
                <w:rFonts w:ascii="Arial" w:eastAsia="Times New Roman" w:hAnsi="Arial" w:cs="Arial"/>
                <w:bCs/>
                <w:sz w:val="20"/>
                <w:szCs w:val="20"/>
              </w:rPr>
              <w:t>.</w:t>
            </w:r>
            <w:r w:rsidR="00C23130">
              <w:rPr>
                <w:rFonts w:ascii="Arial" w:eastAsia="Times New Roman" w:hAnsi="Arial" w:cs="Arial"/>
                <w:bCs/>
                <w:sz w:val="20"/>
                <w:szCs w:val="20"/>
              </w:rPr>
              <w:t>č</w:t>
            </w:r>
            <w:r w:rsidR="000D5A5D">
              <w:rPr>
                <w:rFonts w:ascii="Arial" w:eastAsia="Times New Roman" w:hAnsi="Arial" w:cs="Arial"/>
                <w:bCs/>
                <w:sz w:val="20"/>
                <w:szCs w:val="20"/>
              </w:rPr>
              <w:t>,</w:t>
            </w:r>
            <w:r w:rsidR="00AB2D37">
              <w:rPr>
                <w:rFonts w:ascii="Arial" w:eastAsia="Times New Roman" w:hAnsi="Arial" w:cs="Arial"/>
                <w:bCs/>
                <w:sz w:val="20"/>
                <w:szCs w:val="20"/>
              </w:rPr>
              <w:t xml:space="preserve"> </w:t>
            </w:r>
            <w:r w:rsidRPr="007F2861">
              <w:rPr>
                <w:rFonts w:ascii="Arial" w:eastAsia="Times New Roman" w:hAnsi="Arial" w:cs="Arial"/>
                <w:bCs/>
                <w:sz w:val="20"/>
                <w:szCs w:val="20"/>
              </w:rPr>
              <w:t>32</w:t>
            </w:r>
            <w:r w:rsidR="00226EE0">
              <w:rPr>
                <w:rFonts w:ascii="Arial" w:eastAsia="Times New Roman" w:hAnsi="Arial" w:cs="Arial"/>
                <w:bCs/>
                <w:sz w:val="20"/>
                <w:szCs w:val="20"/>
              </w:rPr>
              <w:t>.</w:t>
            </w:r>
            <w:r w:rsidR="00C23130">
              <w:rPr>
                <w:rFonts w:ascii="Arial" w:eastAsia="Times New Roman" w:hAnsi="Arial" w:cs="Arial"/>
                <w:bCs/>
                <w:sz w:val="20"/>
                <w:szCs w:val="20"/>
              </w:rPr>
              <w:t>d</w:t>
            </w:r>
            <w:r w:rsidRPr="007F2861">
              <w:rPr>
                <w:rFonts w:ascii="Arial" w:eastAsia="Times New Roman" w:hAnsi="Arial" w:cs="Arial"/>
                <w:bCs/>
                <w:sz w:val="20"/>
                <w:szCs w:val="20"/>
              </w:rPr>
              <w:t xml:space="preserve"> </w:t>
            </w:r>
            <w:r w:rsidR="000D5A5D">
              <w:rPr>
                <w:rFonts w:ascii="Arial" w:eastAsia="Times New Roman" w:hAnsi="Arial" w:cs="Arial"/>
                <w:bCs/>
                <w:sz w:val="20"/>
                <w:szCs w:val="20"/>
              </w:rPr>
              <w:t xml:space="preserve">in 32.e </w:t>
            </w:r>
            <w:r w:rsidRPr="007F2861">
              <w:rPr>
                <w:rFonts w:ascii="Arial" w:eastAsia="Times New Roman" w:hAnsi="Arial" w:cs="Arial"/>
                <w:bCs/>
                <w:sz w:val="20"/>
                <w:szCs w:val="20"/>
              </w:rPr>
              <w:t>člen, ki se glasijo:</w:t>
            </w:r>
          </w:p>
          <w:p w14:paraId="19429C99" w14:textId="77777777" w:rsidR="007F2861" w:rsidRPr="007F2861" w:rsidRDefault="007F2861" w:rsidP="007F2861">
            <w:pPr>
              <w:tabs>
                <w:tab w:val="left" w:pos="284"/>
              </w:tabs>
              <w:spacing w:after="0" w:line="260" w:lineRule="exact"/>
              <w:contextualSpacing/>
              <w:rPr>
                <w:rFonts w:ascii="Arial" w:eastAsia="Times New Roman" w:hAnsi="Arial" w:cs="Arial"/>
                <w:bCs/>
                <w:sz w:val="20"/>
                <w:szCs w:val="20"/>
              </w:rPr>
            </w:pPr>
          </w:p>
          <w:p w14:paraId="2B7E65DC" w14:textId="77777777" w:rsidR="007F2861" w:rsidRDefault="007F2861" w:rsidP="007F2861">
            <w:pPr>
              <w:tabs>
                <w:tab w:val="left" w:pos="284"/>
              </w:tabs>
              <w:spacing w:after="0" w:line="260" w:lineRule="exact"/>
              <w:contextualSpacing/>
              <w:jc w:val="center"/>
              <w:rPr>
                <w:rFonts w:ascii="Arial" w:eastAsia="Times New Roman" w:hAnsi="Arial" w:cs="Arial"/>
                <w:bCs/>
                <w:sz w:val="20"/>
                <w:szCs w:val="20"/>
              </w:rPr>
            </w:pPr>
            <w:r w:rsidRPr="007F2861">
              <w:rPr>
                <w:rFonts w:ascii="Arial" w:eastAsia="Times New Roman" w:hAnsi="Arial" w:cs="Arial"/>
                <w:bCs/>
                <w:sz w:val="20"/>
                <w:szCs w:val="20"/>
              </w:rPr>
              <w:t>»32</w:t>
            </w:r>
            <w:r w:rsidR="00226EE0">
              <w:rPr>
                <w:rFonts w:ascii="Arial" w:eastAsia="Times New Roman" w:hAnsi="Arial" w:cs="Arial"/>
                <w:bCs/>
                <w:sz w:val="20"/>
                <w:szCs w:val="20"/>
              </w:rPr>
              <w:t>.</w:t>
            </w:r>
            <w:r w:rsidR="00C23130">
              <w:rPr>
                <w:rFonts w:ascii="Arial" w:eastAsia="Times New Roman" w:hAnsi="Arial" w:cs="Arial"/>
                <w:bCs/>
                <w:sz w:val="20"/>
                <w:szCs w:val="20"/>
              </w:rPr>
              <w:t>c</w:t>
            </w:r>
            <w:r w:rsidRPr="007F2861">
              <w:rPr>
                <w:rFonts w:ascii="Arial" w:eastAsia="Times New Roman" w:hAnsi="Arial" w:cs="Arial"/>
                <w:bCs/>
                <w:sz w:val="20"/>
                <w:szCs w:val="20"/>
              </w:rPr>
              <w:t xml:space="preserve"> člen</w:t>
            </w:r>
          </w:p>
          <w:p w14:paraId="2B167F51" w14:textId="77777777" w:rsidR="006E221C" w:rsidRPr="007F2861" w:rsidRDefault="00016620" w:rsidP="007F2861">
            <w:pPr>
              <w:tabs>
                <w:tab w:val="left" w:pos="284"/>
              </w:tabs>
              <w:spacing w:after="0" w:line="260" w:lineRule="exact"/>
              <w:contextualSpacing/>
              <w:jc w:val="center"/>
              <w:rPr>
                <w:rFonts w:ascii="Arial" w:eastAsia="Times New Roman" w:hAnsi="Arial" w:cs="Arial"/>
                <w:bCs/>
                <w:sz w:val="20"/>
                <w:szCs w:val="20"/>
              </w:rPr>
            </w:pPr>
            <w:r>
              <w:rPr>
                <w:rFonts w:ascii="Arial" w:eastAsia="Times New Roman" w:hAnsi="Arial" w:cs="Arial"/>
                <w:bCs/>
                <w:sz w:val="20"/>
                <w:szCs w:val="20"/>
              </w:rPr>
              <w:t>(prekrški prodajalcev vozovnic)</w:t>
            </w:r>
          </w:p>
          <w:p w14:paraId="191F0A77" w14:textId="77777777" w:rsidR="007F2861" w:rsidRPr="007F2861" w:rsidRDefault="007F2861" w:rsidP="007F2861">
            <w:pPr>
              <w:tabs>
                <w:tab w:val="left" w:pos="284"/>
              </w:tabs>
              <w:spacing w:after="0" w:line="260" w:lineRule="exact"/>
              <w:contextualSpacing/>
              <w:rPr>
                <w:rFonts w:ascii="Arial" w:eastAsia="Times New Roman" w:hAnsi="Arial" w:cs="Arial"/>
                <w:bCs/>
                <w:sz w:val="20"/>
                <w:szCs w:val="20"/>
              </w:rPr>
            </w:pPr>
          </w:p>
          <w:p w14:paraId="56E12802" w14:textId="77777777" w:rsidR="007F2861" w:rsidRPr="007F2861" w:rsidRDefault="007F2861" w:rsidP="007F2861">
            <w:pPr>
              <w:tabs>
                <w:tab w:val="left" w:pos="284"/>
              </w:tabs>
              <w:spacing w:after="0" w:line="260" w:lineRule="exact"/>
              <w:contextualSpacing/>
              <w:rPr>
                <w:rFonts w:ascii="Arial" w:eastAsia="Times New Roman" w:hAnsi="Arial" w:cs="Arial"/>
                <w:bCs/>
                <w:sz w:val="20"/>
                <w:szCs w:val="20"/>
              </w:rPr>
            </w:pPr>
          </w:p>
          <w:p w14:paraId="16C8B816" w14:textId="77777777" w:rsidR="007F2861" w:rsidRPr="007F2861" w:rsidRDefault="007F2861" w:rsidP="007C3F1D">
            <w:pPr>
              <w:numPr>
                <w:ilvl w:val="0"/>
                <w:numId w:val="13"/>
              </w:numPr>
              <w:tabs>
                <w:tab w:val="left" w:pos="284"/>
              </w:tabs>
              <w:spacing w:after="0" w:line="260" w:lineRule="exact"/>
              <w:ind w:left="284" w:hanging="284"/>
              <w:contextualSpacing/>
              <w:jc w:val="both"/>
              <w:rPr>
                <w:rFonts w:ascii="Arial" w:eastAsia="Times New Roman" w:hAnsi="Arial" w:cs="Arial"/>
                <w:bCs/>
                <w:sz w:val="20"/>
                <w:szCs w:val="20"/>
              </w:rPr>
            </w:pPr>
            <w:r w:rsidRPr="007F2861">
              <w:rPr>
                <w:rFonts w:ascii="Arial" w:eastAsia="Times New Roman" w:hAnsi="Arial" w:cs="Arial"/>
                <w:bCs/>
                <w:sz w:val="20"/>
                <w:szCs w:val="20"/>
              </w:rPr>
              <w:t xml:space="preserve">Z globo od 500 do 15.000 eurov se kaznuje za prekršek prodajalec vozovnic, ki je pravna oseba ali samostojni podjetnik posameznik, če: </w:t>
            </w:r>
          </w:p>
          <w:p w14:paraId="2D4AD1ED" w14:textId="77777777" w:rsidR="007F2861" w:rsidRPr="007F2861" w:rsidRDefault="007F2861" w:rsidP="007C3F1D">
            <w:pPr>
              <w:numPr>
                <w:ilvl w:val="0"/>
                <w:numId w:val="17"/>
              </w:numPr>
              <w:tabs>
                <w:tab w:val="left" w:pos="284"/>
              </w:tabs>
              <w:spacing w:after="0" w:line="260" w:lineRule="exact"/>
              <w:contextualSpacing/>
              <w:jc w:val="both"/>
              <w:rPr>
                <w:rFonts w:ascii="Arial" w:eastAsia="Times New Roman" w:hAnsi="Arial" w:cs="Arial"/>
                <w:bCs/>
                <w:sz w:val="20"/>
                <w:szCs w:val="20"/>
              </w:rPr>
            </w:pPr>
            <w:r w:rsidRPr="007F2861">
              <w:rPr>
                <w:rFonts w:ascii="Arial" w:eastAsia="Times New Roman" w:hAnsi="Arial" w:cs="Arial"/>
                <w:bCs/>
                <w:sz w:val="20"/>
                <w:szCs w:val="20"/>
              </w:rPr>
              <w:t>splošni javnosti v nasprotju s 5. členom Uredbe 2021/782/EU ponuja pogodbene pogoje ali tarife, ki povzročajo neposredno ali posredno diskriminacijo na podlagi državljanstva potnika ali na podlagi sedeža prevoznika v železniškem prometu ali organizatorja potovanja v Uniji;</w:t>
            </w:r>
          </w:p>
          <w:p w14:paraId="2A6431D6" w14:textId="77777777" w:rsidR="007F2861" w:rsidRPr="007F2861" w:rsidRDefault="007F2861" w:rsidP="007C3F1D">
            <w:pPr>
              <w:numPr>
                <w:ilvl w:val="0"/>
                <w:numId w:val="17"/>
              </w:numPr>
              <w:tabs>
                <w:tab w:val="left" w:pos="284"/>
              </w:tabs>
              <w:spacing w:after="0" w:line="260" w:lineRule="exact"/>
              <w:contextualSpacing/>
              <w:jc w:val="both"/>
              <w:rPr>
                <w:rFonts w:ascii="Arial" w:eastAsia="Times New Roman" w:hAnsi="Arial" w:cs="Arial"/>
                <w:bCs/>
                <w:sz w:val="20"/>
                <w:szCs w:val="20"/>
              </w:rPr>
            </w:pPr>
            <w:r w:rsidRPr="007F2861">
              <w:rPr>
                <w:rFonts w:ascii="Arial" w:eastAsia="Times New Roman" w:hAnsi="Arial" w:cs="Arial"/>
                <w:sz w:val="20"/>
                <w:szCs w:val="20"/>
              </w:rPr>
              <w:t>v nasprotju s prvim odstavkom 7. člena Uredbe 2021/782/EU obveznosti do potnikov omeji s klavzulami</w:t>
            </w:r>
            <w:r w:rsidRPr="007F2861">
              <w:rPr>
                <w:rFonts w:ascii="Arial" w:eastAsia="Times New Roman" w:hAnsi="Arial" w:cs="Arial"/>
                <w:bCs/>
                <w:sz w:val="20"/>
                <w:szCs w:val="20"/>
              </w:rPr>
              <w:t>;</w:t>
            </w:r>
          </w:p>
          <w:p w14:paraId="60D8B62F" w14:textId="77777777" w:rsidR="007F2861" w:rsidRPr="007F2861" w:rsidRDefault="007F2861" w:rsidP="007C3F1D">
            <w:pPr>
              <w:numPr>
                <w:ilvl w:val="0"/>
                <w:numId w:val="17"/>
              </w:numPr>
              <w:spacing w:after="0" w:line="260" w:lineRule="exact"/>
              <w:contextualSpacing/>
              <w:jc w:val="both"/>
              <w:rPr>
                <w:rFonts w:ascii="Arial" w:eastAsia="Times New Roman" w:hAnsi="Arial" w:cs="Arial"/>
                <w:bCs/>
                <w:sz w:val="20"/>
                <w:szCs w:val="20"/>
              </w:rPr>
            </w:pPr>
            <w:r w:rsidRPr="007F2861">
              <w:rPr>
                <w:rFonts w:ascii="Arial" w:eastAsia="Times New Roman" w:hAnsi="Arial" w:cs="Arial"/>
                <w:bCs/>
                <w:sz w:val="20"/>
                <w:szCs w:val="20"/>
              </w:rPr>
              <w:t xml:space="preserve">ne zagotovi obveščanja potnikov v skladu z 9. členom ali tretjim odstavkom 11. člena Uredbe 2021/782/EU; </w:t>
            </w:r>
          </w:p>
          <w:p w14:paraId="74D201F0" w14:textId="77777777" w:rsidR="007F2861" w:rsidRPr="00276333" w:rsidRDefault="007F2861" w:rsidP="007C3F1D">
            <w:pPr>
              <w:numPr>
                <w:ilvl w:val="0"/>
                <w:numId w:val="17"/>
              </w:numPr>
              <w:tabs>
                <w:tab w:val="left" w:pos="284"/>
              </w:tabs>
              <w:spacing w:after="0" w:line="260" w:lineRule="exact"/>
              <w:contextualSpacing/>
              <w:jc w:val="both"/>
              <w:rPr>
                <w:rFonts w:ascii="Arial" w:eastAsia="Times New Roman" w:hAnsi="Arial" w:cs="Arial"/>
                <w:bCs/>
                <w:sz w:val="20"/>
                <w:szCs w:val="20"/>
              </w:rPr>
            </w:pPr>
            <w:r w:rsidRPr="00276333">
              <w:rPr>
                <w:rFonts w:ascii="Arial" w:eastAsia="Times New Roman" w:hAnsi="Arial" w:cs="Arial"/>
                <w:bCs/>
                <w:sz w:val="20"/>
                <w:szCs w:val="20"/>
              </w:rPr>
              <w:t xml:space="preserve">glede vozovnice, ki velja za vse proge, ne ravna v skladu s četrtim odstavkom </w:t>
            </w:r>
            <w:r w:rsidRPr="00276333">
              <w:rPr>
                <w:rFonts w:ascii="Arial" w:eastAsia="Times New Roman" w:hAnsi="Arial" w:cs="Arial"/>
                <w:sz w:val="20"/>
                <w:szCs w:val="20"/>
              </w:rPr>
              <w:t xml:space="preserve">12. člena Uredbe 2021/782/EU ali </w:t>
            </w:r>
            <w:r w:rsidRPr="00276333">
              <w:rPr>
                <w:rFonts w:ascii="Arial" w:eastAsia="Times New Roman" w:hAnsi="Arial" w:cs="Arial"/>
                <w:bCs/>
                <w:sz w:val="20"/>
                <w:szCs w:val="20"/>
              </w:rPr>
              <w:t>ne obravnava zahtevkov in pritožb potnikov v skladu s sedmim odstavkom 12. člena Uredbe 2021/782/EU;</w:t>
            </w:r>
          </w:p>
          <w:p w14:paraId="37A13E5D" w14:textId="77777777" w:rsidR="007F2861" w:rsidRPr="007F2861" w:rsidRDefault="007F2861" w:rsidP="007C3F1D">
            <w:pPr>
              <w:numPr>
                <w:ilvl w:val="0"/>
                <w:numId w:val="17"/>
              </w:numPr>
              <w:tabs>
                <w:tab w:val="left" w:pos="284"/>
              </w:tabs>
              <w:spacing w:after="0" w:line="260" w:lineRule="exact"/>
              <w:contextualSpacing/>
              <w:jc w:val="both"/>
              <w:rPr>
                <w:rFonts w:ascii="Arial" w:eastAsia="Times New Roman" w:hAnsi="Arial" w:cs="Arial"/>
                <w:bCs/>
                <w:sz w:val="20"/>
                <w:szCs w:val="20"/>
              </w:rPr>
            </w:pPr>
            <w:r w:rsidRPr="007F2861">
              <w:rPr>
                <w:rFonts w:ascii="Arial" w:eastAsia="Times New Roman" w:hAnsi="Arial" w:cs="Arial"/>
                <w:bCs/>
                <w:sz w:val="20"/>
                <w:szCs w:val="20"/>
              </w:rPr>
              <w:t>v primeru zamude potnika ne obvesti o informacijah, kot to določa prvi odstavek 20. člena</w:t>
            </w:r>
            <w:r w:rsidRPr="007F2861" w:rsidDel="00207B5B">
              <w:rPr>
                <w:rFonts w:ascii="Arial" w:eastAsia="Times New Roman" w:hAnsi="Arial" w:cs="Arial"/>
                <w:bCs/>
                <w:sz w:val="20"/>
                <w:szCs w:val="20"/>
              </w:rPr>
              <w:t xml:space="preserve"> </w:t>
            </w:r>
            <w:r w:rsidRPr="007F2861">
              <w:rPr>
                <w:rFonts w:ascii="Arial" w:eastAsia="Times New Roman" w:hAnsi="Arial" w:cs="Arial"/>
                <w:bCs/>
                <w:sz w:val="20"/>
                <w:szCs w:val="20"/>
              </w:rPr>
              <w:t>Uredbe 2021/782/EU;</w:t>
            </w:r>
          </w:p>
          <w:p w14:paraId="3FE23819" w14:textId="77777777" w:rsidR="007F2861" w:rsidRPr="007F2861" w:rsidRDefault="007F2861" w:rsidP="007C3F1D">
            <w:pPr>
              <w:numPr>
                <w:ilvl w:val="0"/>
                <w:numId w:val="17"/>
              </w:numPr>
              <w:spacing w:after="0" w:line="260" w:lineRule="exact"/>
              <w:contextualSpacing/>
              <w:jc w:val="both"/>
              <w:rPr>
                <w:rFonts w:ascii="Arial" w:eastAsia="Times New Roman" w:hAnsi="Arial" w:cs="Arial"/>
                <w:bCs/>
                <w:sz w:val="20"/>
                <w:szCs w:val="20"/>
              </w:rPr>
            </w:pPr>
            <w:r w:rsidRPr="007F2861">
              <w:rPr>
                <w:rFonts w:ascii="Arial" w:eastAsia="Times New Roman" w:hAnsi="Arial" w:cs="Arial"/>
                <w:bCs/>
                <w:sz w:val="20"/>
                <w:szCs w:val="20"/>
              </w:rPr>
              <w:t>ne izpolni svojih obveznosti in pogojev do invalidnih oseb in oseb z omejeno mobilnostjo v skladu z drugim odstavkom 21. člena, 22. ali 24. člen</w:t>
            </w:r>
            <w:r w:rsidR="00CF2BC0">
              <w:rPr>
                <w:rFonts w:ascii="Arial" w:eastAsia="Times New Roman" w:hAnsi="Arial" w:cs="Arial"/>
                <w:bCs/>
                <w:sz w:val="20"/>
                <w:szCs w:val="20"/>
              </w:rPr>
              <w:t>om</w:t>
            </w:r>
            <w:r w:rsidRPr="007F2861">
              <w:rPr>
                <w:rFonts w:ascii="Arial" w:eastAsia="Times New Roman" w:hAnsi="Arial" w:cs="Arial"/>
                <w:bCs/>
                <w:sz w:val="20"/>
                <w:szCs w:val="20"/>
              </w:rPr>
              <w:t xml:space="preserve"> Uredbe 2021/782/EU</w:t>
            </w:r>
            <w:r w:rsidR="00E5739A">
              <w:rPr>
                <w:rFonts w:ascii="Arial" w:eastAsia="Times New Roman" w:hAnsi="Arial" w:cs="Arial"/>
                <w:bCs/>
                <w:sz w:val="20"/>
                <w:szCs w:val="20"/>
              </w:rPr>
              <w:t>;</w:t>
            </w:r>
          </w:p>
          <w:p w14:paraId="648EE767" w14:textId="77777777" w:rsidR="007F2861" w:rsidRPr="007F2861" w:rsidRDefault="007F2861" w:rsidP="007C3F1D">
            <w:pPr>
              <w:numPr>
                <w:ilvl w:val="0"/>
                <w:numId w:val="17"/>
              </w:numPr>
              <w:spacing w:after="0" w:line="260" w:lineRule="exact"/>
              <w:contextualSpacing/>
              <w:jc w:val="both"/>
              <w:rPr>
                <w:rFonts w:ascii="Arial" w:eastAsia="Times New Roman" w:hAnsi="Arial" w:cs="Arial"/>
                <w:bCs/>
                <w:sz w:val="20"/>
                <w:szCs w:val="20"/>
              </w:rPr>
            </w:pPr>
            <w:r w:rsidRPr="007F2861">
              <w:rPr>
                <w:rFonts w:ascii="Arial" w:eastAsia="Times New Roman" w:hAnsi="Arial" w:cs="Arial"/>
                <w:bCs/>
                <w:sz w:val="20"/>
                <w:szCs w:val="20"/>
              </w:rPr>
              <w:t>ne obvesti potnikov o njihovih pravicah v skladu s 30. členom Uredbe</w:t>
            </w:r>
            <w:r w:rsidR="00E5739A">
              <w:rPr>
                <w:rFonts w:ascii="Arial" w:eastAsia="Times New Roman" w:hAnsi="Arial" w:cs="Arial"/>
                <w:bCs/>
                <w:sz w:val="20"/>
                <w:szCs w:val="20"/>
              </w:rPr>
              <w:t xml:space="preserve"> </w:t>
            </w:r>
            <w:r w:rsidR="00E5739A" w:rsidRPr="007F2861">
              <w:rPr>
                <w:rFonts w:ascii="Arial" w:eastAsia="Times New Roman" w:hAnsi="Arial" w:cs="Arial"/>
                <w:bCs/>
                <w:sz w:val="20"/>
                <w:szCs w:val="20"/>
              </w:rPr>
              <w:t>2021/782/EU</w:t>
            </w:r>
            <w:r w:rsidR="00E5739A">
              <w:rPr>
                <w:rFonts w:ascii="Arial" w:eastAsia="Times New Roman" w:hAnsi="Arial" w:cs="Arial"/>
                <w:bCs/>
                <w:sz w:val="20"/>
                <w:szCs w:val="20"/>
              </w:rPr>
              <w:t>.</w:t>
            </w:r>
          </w:p>
          <w:p w14:paraId="59504FD4" w14:textId="77777777" w:rsidR="007F2861" w:rsidRPr="007F2861" w:rsidRDefault="007F2861" w:rsidP="007C3F1D">
            <w:pPr>
              <w:spacing w:after="0" w:line="260" w:lineRule="exact"/>
              <w:ind w:left="142"/>
              <w:jc w:val="both"/>
              <w:rPr>
                <w:rFonts w:ascii="Arial" w:hAnsi="Arial" w:cs="Arial"/>
                <w:sz w:val="20"/>
                <w:szCs w:val="20"/>
              </w:rPr>
            </w:pPr>
          </w:p>
          <w:p w14:paraId="79136A0E" w14:textId="77777777" w:rsidR="007F2861" w:rsidRPr="00D75FB5" w:rsidRDefault="007F2861" w:rsidP="007C3F1D">
            <w:pPr>
              <w:pStyle w:val="Odstavekseznama"/>
              <w:numPr>
                <w:ilvl w:val="0"/>
                <w:numId w:val="13"/>
              </w:numPr>
              <w:spacing w:after="0" w:line="260" w:lineRule="exact"/>
              <w:ind w:left="313" w:hanging="313"/>
              <w:jc w:val="both"/>
              <w:rPr>
                <w:rFonts w:cs="Arial"/>
                <w:sz w:val="20"/>
                <w:szCs w:val="20"/>
              </w:rPr>
            </w:pPr>
            <w:r w:rsidRPr="00D75FB5">
              <w:rPr>
                <w:rFonts w:cs="Arial"/>
                <w:sz w:val="20"/>
                <w:szCs w:val="20"/>
              </w:rPr>
              <w:t>Z globo od 250 do 2.500 eurov se kaznuje za prekršek odgovorna oseba prodajalca vozovnic, ki stori prekršek iz prejšnjega odstavka.</w:t>
            </w:r>
          </w:p>
          <w:p w14:paraId="78D88674" w14:textId="77777777" w:rsidR="00085806" w:rsidRDefault="00085806" w:rsidP="007F2861">
            <w:pPr>
              <w:spacing w:after="0" w:line="260" w:lineRule="exact"/>
              <w:jc w:val="both"/>
              <w:rPr>
                <w:rFonts w:cs="Arial"/>
                <w:sz w:val="20"/>
                <w:szCs w:val="20"/>
              </w:rPr>
            </w:pPr>
          </w:p>
          <w:p w14:paraId="25AB1B96" w14:textId="77777777" w:rsidR="00085806" w:rsidRPr="007F2861" w:rsidRDefault="00085806" w:rsidP="007F2861">
            <w:pPr>
              <w:spacing w:after="0" w:line="260" w:lineRule="exact"/>
              <w:jc w:val="both"/>
              <w:rPr>
                <w:rFonts w:cs="Arial"/>
                <w:sz w:val="20"/>
                <w:szCs w:val="20"/>
              </w:rPr>
            </w:pPr>
          </w:p>
          <w:p w14:paraId="304DFE51" w14:textId="77777777" w:rsidR="007F2861" w:rsidRDefault="007F2861" w:rsidP="007F2861">
            <w:pPr>
              <w:spacing w:after="0" w:line="260" w:lineRule="exact"/>
              <w:jc w:val="center"/>
              <w:rPr>
                <w:rFonts w:ascii="Arial" w:hAnsi="Arial" w:cs="Arial"/>
                <w:sz w:val="20"/>
                <w:szCs w:val="20"/>
              </w:rPr>
            </w:pPr>
            <w:r w:rsidRPr="007F2861">
              <w:rPr>
                <w:rFonts w:ascii="Arial" w:hAnsi="Arial" w:cs="Arial"/>
                <w:sz w:val="20"/>
                <w:szCs w:val="20"/>
              </w:rPr>
              <w:t>32</w:t>
            </w:r>
            <w:r w:rsidR="00226EE0">
              <w:rPr>
                <w:rFonts w:ascii="Arial" w:hAnsi="Arial" w:cs="Arial"/>
                <w:sz w:val="20"/>
                <w:szCs w:val="20"/>
              </w:rPr>
              <w:t>.</w:t>
            </w:r>
            <w:r w:rsidR="00C23130">
              <w:rPr>
                <w:rFonts w:ascii="Arial" w:hAnsi="Arial" w:cs="Arial"/>
                <w:sz w:val="20"/>
                <w:szCs w:val="20"/>
              </w:rPr>
              <w:t>č</w:t>
            </w:r>
            <w:r w:rsidRPr="007F2861">
              <w:rPr>
                <w:rFonts w:ascii="Arial" w:hAnsi="Arial" w:cs="Arial"/>
                <w:sz w:val="20"/>
                <w:szCs w:val="20"/>
              </w:rPr>
              <w:t xml:space="preserve"> člen</w:t>
            </w:r>
          </w:p>
          <w:p w14:paraId="3B224570" w14:textId="77777777" w:rsidR="00016620" w:rsidRPr="007F2861" w:rsidRDefault="00016620" w:rsidP="007F2861">
            <w:pPr>
              <w:spacing w:after="0" w:line="260" w:lineRule="exact"/>
              <w:jc w:val="center"/>
              <w:rPr>
                <w:rFonts w:ascii="Arial" w:hAnsi="Arial" w:cs="Arial"/>
                <w:sz w:val="20"/>
                <w:szCs w:val="20"/>
              </w:rPr>
            </w:pPr>
            <w:r>
              <w:rPr>
                <w:rFonts w:ascii="Arial" w:hAnsi="Arial" w:cs="Arial"/>
                <w:sz w:val="20"/>
                <w:szCs w:val="20"/>
              </w:rPr>
              <w:lastRenderedPageBreak/>
              <w:t>(prekrški upravljavca postaje)</w:t>
            </w:r>
          </w:p>
          <w:p w14:paraId="2CCEB5A0" w14:textId="77777777" w:rsidR="007F2861" w:rsidRPr="007F2861" w:rsidRDefault="007F2861" w:rsidP="007F2861">
            <w:pPr>
              <w:spacing w:after="0" w:line="260" w:lineRule="exact"/>
              <w:jc w:val="both"/>
              <w:rPr>
                <w:rFonts w:cs="Arial"/>
                <w:sz w:val="20"/>
                <w:szCs w:val="20"/>
              </w:rPr>
            </w:pPr>
          </w:p>
          <w:p w14:paraId="111A9019" w14:textId="77777777" w:rsidR="007F2861" w:rsidRPr="00F75338" w:rsidRDefault="007F2861" w:rsidP="00E0638A">
            <w:pPr>
              <w:numPr>
                <w:ilvl w:val="0"/>
                <w:numId w:val="14"/>
              </w:numPr>
              <w:spacing w:after="0" w:line="260" w:lineRule="exact"/>
              <w:ind w:left="284" w:hanging="284"/>
              <w:contextualSpacing/>
              <w:jc w:val="both"/>
              <w:rPr>
                <w:rFonts w:ascii="Arial" w:eastAsia="Times New Roman" w:hAnsi="Arial" w:cs="Arial"/>
                <w:bCs/>
                <w:sz w:val="20"/>
                <w:szCs w:val="20"/>
              </w:rPr>
            </w:pPr>
            <w:r w:rsidRPr="007F2861">
              <w:rPr>
                <w:rFonts w:ascii="Arial" w:eastAsia="Times New Roman" w:hAnsi="Arial" w:cs="Arial"/>
                <w:bCs/>
                <w:sz w:val="20"/>
                <w:szCs w:val="20"/>
              </w:rPr>
              <w:t xml:space="preserve">Z globo od 500 do 15.000 eurov se kaznuje za prekršek upravljavec postaje, ki je pravna oseba, če: </w:t>
            </w:r>
          </w:p>
          <w:p w14:paraId="4316C1CF" w14:textId="77777777" w:rsidR="007F2861" w:rsidRPr="007F2861" w:rsidRDefault="007F2861" w:rsidP="00E0638A">
            <w:pPr>
              <w:numPr>
                <w:ilvl w:val="0"/>
                <w:numId w:val="16"/>
              </w:numPr>
              <w:spacing w:after="0" w:line="260" w:lineRule="exact"/>
              <w:contextualSpacing/>
              <w:jc w:val="both"/>
              <w:rPr>
                <w:rFonts w:ascii="Arial" w:eastAsia="Times New Roman" w:hAnsi="Arial" w:cs="Arial"/>
                <w:bCs/>
                <w:sz w:val="20"/>
                <w:szCs w:val="20"/>
              </w:rPr>
            </w:pPr>
            <w:r w:rsidRPr="007F2861">
              <w:rPr>
                <w:rFonts w:ascii="Arial" w:eastAsia="Times New Roman" w:hAnsi="Arial" w:cs="Arial"/>
                <w:bCs/>
                <w:sz w:val="20"/>
                <w:szCs w:val="20"/>
              </w:rPr>
              <w:t>v primeru zamude potnika ne obvesti o informacijah, kot to določa prvi odstavek 20. člena</w:t>
            </w:r>
            <w:r w:rsidRPr="007F2861" w:rsidDel="00207B5B">
              <w:rPr>
                <w:rFonts w:ascii="Arial" w:eastAsia="Times New Roman" w:hAnsi="Arial" w:cs="Arial"/>
                <w:bCs/>
                <w:sz w:val="20"/>
                <w:szCs w:val="20"/>
              </w:rPr>
              <w:t xml:space="preserve"> </w:t>
            </w:r>
            <w:r w:rsidRPr="007F2861">
              <w:rPr>
                <w:rFonts w:ascii="Arial" w:eastAsia="Times New Roman" w:hAnsi="Arial" w:cs="Arial"/>
                <w:bCs/>
                <w:sz w:val="20"/>
                <w:szCs w:val="20"/>
              </w:rPr>
              <w:t>Uredbe 2021/782/EU;</w:t>
            </w:r>
          </w:p>
          <w:p w14:paraId="5B15FAEA" w14:textId="77777777" w:rsidR="007F2861" w:rsidRPr="007F2861" w:rsidRDefault="007F2861" w:rsidP="00E0638A">
            <w:pPr>
              <w:numPr>
                <w:ilvl w:val="0"/>
                <w:numId w:val="16"/>
              </w:numPr>
              <w:spacing w:after="0" w:line="260" w:lineRule="exact"/>
              <w:contextualSpacing/>
              <w:jc w:val="both"/>
              <w:rPr>
                <w:rFonts w:ascii="Arial" w:eastAsia="Times New Roman" w:hAnsi="Arial" w:cs="Arial"/>
                <w:bCs/>
                <w:sz w:val="20"/>
                <w:szCs w:val="20"/>
              </w:rPr>
            </w:pPr>
            <w:r w:rsidRPr="007F2861">
              <w:rPr>
                <w:rFonts w:ascii="Arial" w:eastAsia="Times New Roman" w:hAnsi="Arial" w:cs="Arial"/>
                <w:bCs/>
                <w:sz w:val="20"/>
                <w:szCs w:val="20"/>
              </w:rPr>
              <w:t xml:space="preserve">ne izpolni svojih obveznosti in pogojev do invalidnih oseb in oseb z omejeno mobilnostjo v skladu z 21., 22., 23., 24., 25. </w:t>
            </w:r>
            <w:r w:rsidR="003C65AE">
              <w:rPr>
                <w:rFonts w:ascii="Arial" w:eastAsia="Times New Roman" w:hAnsi="Arial" w:cs="Arial"/>
                <w:bCs/>
                <w:sz w:val="20"/>
                <w:szCs w:val="20"/>
              </w:rPr>
              <w:t xml:space="preserve">členom </w:t>
            </w:r>
            <w:r w:rsidRPr="007F2861">
              <w:rPr>
                <w:rFonts w:ascii="Arial" w:eastAsia="Times New Roman" w:hAnsi="Arial" w:cs="Arial"/>
                <w:bCs/>
                <w:sz w:val="20"/>
                <w:szCs w:val="20"/>
              </w:rPr>
              <w:t>ali tretjim odstavkom 28. člena Uredbe 2021/782/EU;</w:t>
            </w:r>
          </w:p>
          <w:p w14:paraId="7547BF3E" w14:textId="77777777" w:rsidR="007F2861" w:rsidRPr="007F2861" w:rsidRDefault="007F2861" w:rsidP="00E0638A">
            <w:pPr>
              <w:numPr>
                <w:ilvl w:val="0"/>
                <w:numId w:val="16"/>
              </w:numPr>
              <w:spacing w:after="0" w:line="260" w:lineRule="exact"/>
              <w:contextualSpacing/>
              <w:jc w:val="both"/>
              <w:rPr>
                <w:rFonts w:ascii="Arial" w:eastAsia="Times New Roman" w:hAnsi="Arial" w:cs="Arial"/>
                <w:bCs/>
                <w:sz w:val="20"/>
                <w:szCs w:val="20"/>
              </w:rPr>
            </w:pPr>
            <w:r w:rsidRPr="007F2861">
              <w:rPr>
                <w:rFonts w:ascii="Arial" w:eastAsia="Times New Roman" w:hAnsi="Arial" w:cs="Arial"/>
                <w:bCs/>
                <w:sz w:val="20"/>
                <w:szCs w:val="20"/>
              </w:rPr>
              <w:t>ne omogoči pritožbe potnika v skladu z drugim odstavkom 28. člena Uredbe 2021/782/EU;</w:t>
            </w:r>
          </w:p>
          <w:p w14:paraId="5C809E5D" w14:textId="51B3C59D" w:rsidR="007F2861" w:rsidRPr="00276333" w:rsidRDefault="007F2861" w:rsidP="00E0638A">
            <w:pPr>
              <w:numPr>
                <w:ilvl w:val="0"/>
                <w:numId w:val="16"/>
              </w:numPr>
              <w:spacing w:after="0" w:line="260" w:lineRule="exact"/>
              <w:contextualSpacing/>
              <w:jc w:val="both"/>
              <w:rPr>
                <w:rFonts w:ascii="Arial" w:eastAsia="Times New Roman" w:hAnsi="Arial" w:cs="Arial"/>
                <w:bCs/>
                <w:sz w:val="20"/>
                <w:szCs w:val="20"/>
              </w:rPr>
            </w:pPr>
            <w:r w:rsidRPr="00276333">
              <w:rPr>
                <w:rFonts w:ascii="Arial" w:eastAsia="Times New Roman" w:hAnsi="Arial" w:cs="Arial"/>
                <w:bCs/>
                <w:sz w:val="20"/>
                <w:szCs w:val="20"/>
              </w:rPr>
              <w:t>ne določi standardov kakovosti storitev ali ne izvaja sistema vodenja kakovosti</w:t>
            </w:r>
            <w:r w:rsidR="007C3F1D">
              <w:rPr>
                <w:rFonts w:ascii="Arial" w:eastAsia="Times New Roman" w:hAnsi="Arial" w:cs="Arial"/>
                <w:bCs/>
                <w:sz w:val="20"/>
                <w:szCs w:val="20"/>
              </w:rPr>
              <w:t>,</w:t>
            </w:r>
            <w:r w:rsidRPr="00276333">
              <w:rPr>
                <w:rFonts w:ascii="Arial" w:eastAsia="Times New Roman" w:hAnsi="Arial" w:cs="Arial"/>
                <w:bCs/>
                <w:sz w:val="20"/>
                <w:szCs w:val="20"/>
              </w:rPr>
              <w:t xml:space="preserve"> kot to določa prvi odstavek </w:t>
            </w:r>
            <w:r w:rsidRPr="00276333">
              <w:rPr>
                <w:rFonts w:ascii="Arial" w:eastAsia="Times New Roman" w:hAnsi="Arial" w:cs="Arial"/>
                <w:sz w:val="20"/>
                <w:szCs w:val="20"/>
              </w:rPr>
              <w:t>29. člen</w:t>
            </w:r>
            <w:r w:rsidR="00E5739A">
              <w:rPr>
                <w:rFonts w:ascii="Arial" w:eastAsia="Times New Roman" w:hAnsi="Arial" w:cs="Arial"/>
                <w:sz w:val="20"/>
                <w:szCs w:val="20"/>
              </w:rPr>
              <w:t>a</w:t>
            </w:r>
            <w:r w:rsidRPr="00276333">
              <w:rPr>
                <w:rFonts w:ascii="Arial" w:eastAsia="Times New Roman" w:hAnsi="Arial" w:cs="Arial"/>
                <w:sz w:val="20"/>
                <w:szCs w:val="20"/>
              </w:rPr>
              <w:t xml:space="preserve"> Uredbe 2021/782/EU</w:t>
            </w:r>
            <w:r w:rsidR="007C3F1D">
              <w:rPr>
                <w:rFonts w:ascii="Arial" w:eastAsia="Times New Roman" w:hAnsi="Arial" w:cs="Arial"/>
                <w:sz w:val="20"/>
                <w:szCs w:val="20"/>
              </w:rPr>
              <w:t>,</w:t>
            </w:r>
            <w:r w:rsidRPr="00276333">
              <w:rPr>
                <w:rFonts w:ascii="Arial" w:eastAsia="Times New Roman" w:hAnsi="Arial" w:cs="Arial"/>
                <w:sz w:val="20"/>
                <w:szCs w:val="20"/>
              </w:rPr>
              <w:t xml:space="preserve"> ali</w:t>
            </w:r>
            <w:r w:rsidRPr="00276333">
              <w:rPr>
                <w:rFonts w:ascii="Arial" w:eastAsia="Times New Roman" w:hAnsi="Arial" w:cs="Arial"/>
                <w:b/>
                <w:sz w:val="20"/>
                <w:szCs w:val="20"/>
              </w:rPr>
              <w:t xml:space="preserve"> </w:t>
            </w:r>
            <w:r w:rsidRPr="00276333">
              <w:rPr>
                <w:rFonts w:ascii="Arial" w:eastAsia="Times New Roman" w:hAnsi="Arial" w:cs="Arial"/>
                <w:bCs/>
                <w:sz w:val="20"/>
                <w:szCs w:val="20"/>
              </w:rPr>
              <w:t xml:space="preserve">ne spremlja svoje učinkovitosti na podlagi standardov kakovosti storitev v skladu </w:t>
            </w:r>
            <w:r w:rsidR="003C65AE">
              <w:rPr>
                <w:rFonts w:ascii="Arial" w:eastAsia="Times New Roman" w:hAnsi="Arial" w:cs="Arial"/>
                <w:bCs/>
                <w:sz w:val="20"/>
                <w:szCs w:val="20"/>
              </w:rPr>
              <w:t>s</w:t>
            </w:r>
            <w:r w:rsidRPr="00276333">
              <w:rPr>
                <w:rFonts w:ascii="Arial" w:eastAsia="Times New Roman" w:hAnsi="Arial" w:cs="Arial"/>
                <w:bCs/>
                <w:sz w:val="20"/>
                <w:szCs w:val="20"/>
              </w:rPr>
              <w:t xml:space="preserve"> tretjim odstavkom 29. člen</w:t>
            </w:r>
            <w:r w:rsidR="00E5739A">
              <w:rPr>
                <w:rFonts w:ascii="Arial" w:eastAsia="Times New Roman" w:hAnsi="Arial" w:cs="Arial"/>
                <w:bCs/>
                <w:sz w:val="20"/>
                <w:szCs w:val="20"/>
              </w:rPr>
              <w:t>a</w:t>
            </w:r>
            <w:r w:rsidRPr="00276333">
              <w:rPr>
                <w:rFonts w:ascii="Arial" w:eastAsia="Times New Roman" w:hAnsi="Arial" w:cs="Arial"/>
                <w:bCs/>
                <w:sz w:val="20"/>
                <w:szCs w:val="20"/>
              </w:rPr>
              <w:t xml:space="preserve"> Uredbe 2021/782/EU;</w:t>
            </w:r>
          </w:p>
          <w:p w14:paraId="4D4844E7" w14:textId="77777777" w:rsidR="007F2861" w:rsidRPr="007F2861" w:rsidRDefault="007F2861" w:rsidP="00E0638A">
            <w:pPr>
              <w:numPr>
                <w:ilvl w:val="0"/>
                <w:numId w:val="16"/>
              </w:numPr>
              <w:spacing w:after="0" w:line="260" w:lineRule="exact"/>
              <w:contextualSpacing/>
              <w:jc w:val="both"/>
              <w:rPr>
                <w:rFonts w:ascii="Arial" w:eastAsia="Times New Roman" w:hAnsi="Arial" w:cs="Arial"/>
                <w:bCs/>
                <w:sz w:val="20"/>
                <w:szCs w:val="20"/>
              </w:rPr>
            </w:pPr>
            <w:r w:rsidRPr="007F2861">
              <w:rPr>
                <w:rFonts w:ascii="Arial" w:eastAsia="Times New Roman" w:hAnsi="Arial" w:cs="Arial"/>
                <w:bCs/>
                <w:sz w:val="20"/>
                <w:szCs w:val="20"/>
              </w:rPr>
              <w:t xml:space="preserve">ne obvesti potnikov o njihovih pravicah v skladu s 30. členom Uredbe 2021/782/EU. </w:t>
            </w:r>
          </w:p>
          <w:p w14:paraId="68883A11" w14:textId="77777777" w:rsidR="007F2861" w:rsidRPr="007F2861" w:rsidRDefault="007F2861" w:rsidP="007F2861">
            <w:pPr>
              <w:spacing w:after="0" w:line="260" w:lineRule="exact"/>
              <w:jc w:val="both"/>
              <w:rPr>
                <w:rFonts w:cs="Arial"/>
                <w:sz w:val="20"/>
                <w:szCs w:val="20"/>
              </w:rPr>
            </w:pPr>
          </w:p>
          <w:p w14:paraId="4D288A72" w14:textId="77777777" w:rsidR="007F2861" w:rsidRPr="007F2861" w:rsidRDefault="00E0638A" w:rsidP="00E0638A">
            <w:pPr>
              <w:spacing w:after="0" w:line="260" w:lineRule="exact"/>
              <w:contextualSpacing/>
              <w:jc w:val="both"/>
              <w:rPr>
                <w:rFonts w:ascii="Arial" w:eastAsia="Times New Roman" w:hAnsi="Arial" w:cs="Arial"/>
                <w:bCs/>
                <w:sz w:val="20"/>
                <w:szCs w:val="20"/>
              </w:rPr>
            </w:pPr>
            <w:r>
              <w:rPr>
                <w:rFonts w:ascii="Arial" w:eastAsia="Times New Roman" w:hAnsi="Arial" w:cs="Arial"/>
                <w:bCs/>
                <w:sz w:val="20"/>
                <w:szCs w:val="20"/>
              </w:rPr>
              <w:t xml:space="preserve">(2) </w:t>
            </w:r>
            <w:r w:rsidR="007F2861" w:rsidRPr="007F2861">
              <w:rPr>
                <w:rFonts w:ascii="Arial" w:eastAsia="Times New Roman" w:hAnsi="Arial" w:cs="Arial"/>
                <w:bCs/>
                <w:sz w:val="20"/>
                <w:szCs w:val="20"/>
              </w:rPr>
              <w:t xml:space="preserve">Z globo od 250 do 2.500 eurov se kaznuje za prekršek tudi odgovorna oseba upravljavca postaje, ki stori prekršek iz prejšnjega odstavka. </w:t>
            </w:r>
          </w:p>
          <w:p w14:paraId="27542350" w14:textId="77777777" w:rsidR="007F2861" w:rsidRPr="007F2861" w:rsidRDefault="007F2861" w:rsidP="007F2861">
            <w:pPr>
              <w:tabs>
                <w:tab w:val="left" w:pos="284"/>
              </w:tabs>
              <w:spacing w:after="0" w:line="260" w:lineRule="exact"/>
              <w:contextualSpacing/>
              <w:rPr>
                <w:rFonts w:ascii="Arial" w:eastAsia="Times New Roman" w:hAnsi="Arial" w:cs="Arial"/>
                <w:bCs/>
                <w:sz w:val="20"/>
                <w:szCs w:val="20"/>
              </w:rPr>
            </w:pPr>
          </w:p>
          <w:p w14:paraId="61DB7D1E" w14:textId="77777777" w:rsidR="007F2861" w:rsidRPr="007F2861" w:rsidRDefault="007F2861" w:rsidP="007F2861">
            <w:pPr>
              <w:tabs>
                <w:tab w:val="left" w:pos="284"/>
              </w:tabs>
              <w:spacing w:after="0" w:line="260" w:lineRule="exact"/>
              <w:contextualSpacing/>
              <w:rPr>
                <w:rFonts w:ascii="Arial" w:eastAsia="Times New Roman" w:hAnsi="Arial" w:cs="Arial"/>
                <w:bCs/>
                <w:sz w:val="20"/>
                <w:szCs w:val="20"/>
              </w:rPr>
            </w:pPr>
          </w:p>
          <w:p w14:paraId="3C5BC58F" w14:textId="77777777" w:rsidR="007F2861" w:rsidRDefault="007F2861" w:rsidP="007F2861">
            <w:pPr>
              <w:tabs>
                <w:tab w:val="left" w:pos="284"/>
              </w:tabs>
              <w:spacing w:after="0" w:line="260" w:lineRule="exact"/>
              <w:contextualSpacing/>
              <w:jc w:val="center"/>
              <w:rPr>
                <w:rFonts w:ascii="Arial" w:eastAsia="Times New Roman" w:hAnsi="Arial" w:cs="Arial"/>
                <w:bCs/>
                <w:sz w:val="20"/>
                <w:szCs w:val="20"/>
              </w:rPr>
            </w:pPr>
            <w:r w:rsidRPr="007F2861">
              <w:rPr>
                <w:rFonts w:ascii="Arial" w:eastAsia="Times New Roman" w:hAnsi="Arial" w:cs="Arial"/>
                <w:bCs/>
                <w:sz w:val="20"/>
                <w:szCs w:val="20"/>
              </w:rPr>
              <w:t>32</w:t>
            </w:r>
            <w:r w:rsidR="00226EE0">
              <w:rPr>
                <w:rFonts w:ascii="Arial" w:eastAsia="Times New Roman" w:hAnsi="Arial" w:cs="Arial"/>
                <w:bCs/>
                <w:sz w:val="20"/>
                <w:szCs w:val="20"/>
              </w:rPr>
              <w:t>.</w:t>
            </w:r>
            <w:r w:rsidR="00C23130">
              <w:rPr>
                <w:rFonts w:ascii="Arial" w:eastAsia="Times New Roman" w:hAnsi="Arial" w:cs="Arial"/>
                <w:bCs/>
                <w:sz w:val="20"/>
                <w:szCs w:val="20"/>
              </w:rPr>
              <w:t>d</w:t>
            </w:r>
            <w:r w:rsidRPr="007F2861">
              <w:rPr>
                <w:rFonts w:ascii="Arial" w:eastAsia="Times New Roman" w:hAnsi="Arial" w:cs="Arial"/>
                <w:bCs/>
                <w:sz w:val="20"/>
                <w:szCs w:val="20"/>
              </w:rPr>
              <w:t xml:space="preserve"> člen</w:t>
            </w:r>
          </w:p>
          <w:p w14:paraId="27B6DABD" w14:textId="77777777" w:rsidR="00016620" w:rsidRPr="007F2861" w:rsidRDefault="00016620" w:rsidP="007F2861">
            <w:pPr>
              <w:tabs>
                <w:tab w:val="left" w:pos="284"/>
              </w:tabs>
              <w:spacing w:after="0" w:line="260" w:lineRule="exact"/>
              <w:contextualSpacing/>
              <w:jc w:val="center"/>
              <w:rPr>
                <w:rFonts w:ascii="Arial" w:eastAsia="Times New Roman" w:hAnsi="Arial" w:cs="Arial"/>
                <w:bCs/>
                <w:sz w:val="20"/>
                <w:szCs w:val="20"/>
              </w:rPr>
            </w:pPr>
            <w:r>
              <w:rPr>
                <w:rFonts w:ascii="Arial" w:eastAsia="Times New Roman" w:hAnsi="Arial" w:cs="Arial"/>
                <w:bCs/>
                <w:sz w:val="20"/>
                <w:szCs w:val="20"/>
              </w:rPr>
              <w:t>(prekrški organizatorjev potovanj)</w:t>
            </w:r>
          </w:p>
          <w:p w14:paraId="2CF24BB2" w14:textId="77777777" w:rsidR="007F2861" w:rsidRPr="007F2861" w:rsidRDefault="007F2861" w:rsidP="007F2861">
            <w:pPr>
              <w:tabs>
                <w:tab w:val="left" w:pos="284"/>
              </w:tabs>
              <w:spacing w:after="0" w:line="260" w:lineRule="exact"/>
              <w:contextualSpacing/>
              <w:jc w:val="both"/>
              <w:rPr>
                <w:rFonts w:ascii="Arial" w:eastAsia="Times New Roman" w:hAnsi="Arial" w:cs="Arial"/>
                <w:bCs/>
                <w:sz w:val="20"/>
                <w:szCs w:val="20"/>
              </w:rPr>
            </w:pPr>
          </w:p>
          <w:p w14:paraId="664EA6A1" w14:textId="78B1014E" w:rsidR="007F2861" w:rsidRPr="007F2861" w:rsidRDefault="007F2861" w:rsidP="00E0638A">
            <w:pPr>
              <w:numPr>
                <w:ilvl w:val="0"/>
                <w:numId w:val="18"/>
              </w:numPr>
              <w:spacing w:after="0" w:line="260" w:lineRule="exact"/>
              <w:ind w:left="284" w:hanging="284"/>
              <w:contextualSpacing/>
              <w:jc w:val="both"/>
              <w:rPr>
                <w:rFonts w:ascii="Arial" w:eastAsia="Times New Roman" w:hAnsi="Arial" w:cs="Arial"/>
                <w:bCs/>
                <w:sz w:val="20"/>
                <w:szCs w:val="20"/>
              </w:rPr>
            </w:pPr>
            <w:r w:rsidRPr="007F2861">
              <w:rPr>
                <w:rFonts w:ascii="Arial" w:eastAsia="Times New Roman" w:hAnsi="Arial" w:cs="Arial"/>
                <w:bCs/>
                <w:sz w:val="20"/>
                <w:szCs w:val="20"/>
              </w:rPr>
              <w:t xml:space="preserve"> Z globo od 500 do 15.000 eurov se kaznuje za prekršek organizator potovanja, ki je pravna oseba ali samostojni podjetnik posameznik, če: </w:t>
            </w:r>
          </w:p>
          <w:p w14:paraId="725B6CD1" w14:textId="77777777" w:rsidR="007F2861" w:rsidRPr="007F2861" w:rsidRDefault="007F2861" w:rsidP="00E0638A">
            <w:pPr>
              <w:numPr>
                <w:ilvl w:val="0"/>
                <w:numId w:val="15"/>
              </w:numPr>
              <w:tabs>
                <w:tab w:val="left" w:pos="284"/>
              </w:tabs>
              <w:spacing w:after="0" w:line="260" w:lineRule="exact"/>
              <w:contextualSpacing/>
              <w:jc w:val="both"/>
              <w:rPr>
                <w:rFonts w:ascii="Arial" w:eastAsia="Times New Roman" w:hAnsi="Arial" w:cs="Arial"/>
                <w:bCs/>
                <w:sz w:val="20"/>
                <w:szCs w:val="20"/>
              </w:rPr>
            </w:pPr>
            <w:r w:rsidRPr="007F2861">
              <w:rPr>
                <w:rFonts w:ascii="Arial" w:eastAsia="Times New Roman" w:hAnsi="Arial" w:cs="Arial"/>
                <w:bCs/>
                <w:sz w:val="20"/>
                <w:szCs w:val="20"/>
              </w:rPr>
              <w:t>splošni javnosti v nasprotju s 5. členom Uredbe 2021/782/EU ponuja pogodbene pogoje ali tarife, ki povzročajo neposredno ali posredno diskriminacijo na podlagi državljanstva potnika ali na podlagi sedeža prevoznika v železniškem prometu ali prodajalca vozovnic v Uniji;</w:t>
            </w:r>
          </w:p>
          <w:p w14:paraId="386A7135" w14:textId="77777777" w:rsidR="007F2861" w:rsidRPr="007F2861" w:rsidRDefault="007F2861" w:rsidP="00E0638A">
            <w:pPr>
              <w:numPr>
                <w:ilvl w:val="0"/>
                <w:numId w:val="15"/>
              </w:numPr>
              <w:tabs>
                <w:tab w:val="left" w:pos="284"/>
              </w:tabs>
              <w:spacing w:after="0" w:line="260" w:lineRule="exact"/>
              <w:contextualSpacing/>
              <w:jc w:val="both"/>
              <w:rPr>
                <w:rFonts w:ascii="Arial" w:eastAsia="Times New Roman" w:hAnsi="Arial" w:cs="Arial"/>
                <w:bCs/>
                <w:sz w:val="20"/>
                <w:szCs w:val="20"/>
              </w:rPr>
            </w:pPr>
            <w:r w:rsidRPr="007F2861">
              <w:rPr>
                <w:rFonts w:ascii="Arial" w:eastAsia="Times New Roman" w:hAnsi="Arial" w:cs="Arial"/>
                <w:sz w:val="20"/>
                <w:szCs w:val="20"/>
              </w:rPr>
              <w:t>v nasprotju s prvim odstavkom 7. člena Uredbe 2021/782/EU obveznosti do potnikov omeji s klavzulami</w:t>
            </w:r>
            <w:r w:rsidRPr="007F2861">
              <w:rPr>
                <w:rFonts w:ascii="Arial" w:eastAsia="Times New Roman" w:hAnsi="Arial" w:cs="Arial"/>
                <w:bCs/>
                <w:sz w:val="20"/>
                <w:szCs w:val="20"/>
              </w:rPr>
              <w:t>;</w:t>
            </w:r>
          </w:p>
          <w:p w14:paraId="6685CBA7" w14:textId="77777777" w:rsidR="007F2861" w:rsidRPr="007F2861" w:rsidRDefault="007F2861" w:rsidP="00E0638A">
            <w:pPr>
              <w:numPr>
                <w:ilvl w:val="0"/>
                <w:numId w:val="15"/>
              </w:numPr>
              <w:spacing w:after="0" w:line="260" w:lineRule="exact"/>
              <w:contextualSpacing/>
              <w:jc w:val="both"/>
              <w:rPr>
                <w:rFonts w:ascii="Arial" w:eastAsia="Times New Roman" w:hAnsi="Arial" w:cs="Arial"/>
                <w:bCs/>
                <w:sz w:val="20"/>
                <w:szCs w:val="20"/>
              </w:rPr>
            </w:pPr>
            <w:r w:rsidRPr="007F2861">
              <w:rPr>
                <w:rFonts w:ascii="Arial" w:eastAsia="Times New Roman" w:hAnsi="Arial" w:cs="Arial"/>
                <w:bCs/>
                <w:sz w:val="20"/>
                <w:szCs w:val="20"/>
              </w:rPr>
              <w:t>ne zagotovi obveščanja potnikov v skladu z 9. členom ali tretjim odstavkom 11. člena Uredbe 2021/782/EU;</w:t>
            </w:r>
          </w:p>
          <w:p w14:paraId="35E2B7DC" w14:textId="77777777" w:rsidR="007F2861" w:rsidRPr="007F2861" w:rsidRDefault="007F2861" w:rsidP="00E0638A">
            <w:pPr>
              <w:numPr>
                <w:ilvl w:val="0"/>
                <w:numId w:val="15"/>
              </w:numPr>
              <w:spacing w:after="0" w:line="260" w:lineRule="exact"/>
              <w:contextualSpacing/>
              <w:jc w:val="both"/>
              <w:rPr>
                <w:rFonts w:ascii="Arial" w:eastAsia="Times New Roman" w:hAnsi="Arial" w:cs="Arial"/>
                <w:bCs/>
                <w:sz w:val="20"/>
                <w:szCs w:val="20"/>
              </w:rPr>
            </w:pPr>
            <w:r w:rsidRPr="007F2861">
              <w:rPr>
                <w:rFonts w:ascii="Arial" w:eastAsia="Times New Roman" w:hAnsi="Arial" w:cs="Arial"/>
                <w:bCs/>
                <w:sz w:val="20"/>
                <w:szCs w:val="20"/>
              </w:rPr>
              <w:t>ne omogoči prodaje vozovnic v skladu z drugim odstavkom 11. člena Uredbe 2021/782/EU;</w:t>
            </w:r>
          </w:p>
          <w:p w14:paraId="55B445DE" w14:textId="77777777" w:rsidR="007F2861" w:rsidRPr="00276333" w:rsidRDefault="007F2861" w:rsidP="00E0638A">
            <w:pPr>
              <w:numPr>
                <w:ilvl w:val="0"/>
                <w:numId w:val="15"/>
              </w:numPr>
              <w:spacing w:after="0" w:line="260" w:lineRule="exact"/>
              <w:contextualSpacing/>
              <w:jc w:val="both"/>
              <w:rPr>
                <w:rFonts w:ascii="Arial" w:eastAsia="Times New Roman" w:hAnsi="Arial" w:cs="Arial"/>
                <w:bCs/>
                <w:sz w:val="20"/>
                <w:szCs w:val="20"/>
              </w:rPr>
            </w:pPr>
            <w:r w:rsidRPr="00276333">
              <w:rPr>
                <w:rFonts w:ascii="Arial" w:eastAsia="Times New Roman" w:hAnsi="Arial" w:cs="Arial"/>
                <w:bCs/>
                <w:sz w:val="20"/>
                <w:szCs w:val="20"/>
              </w:rPr>
              <w:t xml:space="preserve">glede vozovnice, ki velja za vse proge, ne ravna v skladu s četrtim odstavkom </w:t>
            </w:r>
            <w:r w:rsidRPr="00276333">
              <w:rPr>
                <w:rFonts w:ascii="Arial" w:eastAsia="Times New Roman" w:hAnsi="Arial" w:cs="Arial"/>
                <w:sz w:val="20"/>
                <w:szCs w:val="20"/>
              </w:rPr>
              <w:t>12. člena Uredbe 2021/782/EU</w:t>
            </w:r>
            <w:r w:rsidRPr="00276333">
              <w:rPr>
                <w:rFonts w:ascii="Arial" w:eastAsia="Times New Roman" w:hAnsi="Arial" w:cs="Arial"/>
                <w:bCs/>
                <w:sz w:val="20"/>
                <w:szCs w:val="20"/>
              </w:rPr>
              <w:t xml:space="preserve"> ali ne obravnava zahtevko</w:t>
            </w:r>
            <w:r w:rsidR="003C65AE">
              <w:rPr>
                <w:rFonts w:ascii="Arial" w:eastAsia="Times New Roman" w:hAnsi="Arial" w:cs="Arial"/>
                <w:bCs/>
                <w:sz w:val="20"/>
                <w:szCs w:val="20"/>
              </w:rPr>
              <w:t>v</w:t>
            </w:r>
            <w:r w:rsidRPr="00276333">
              <w:rPr>
                <w:rFonts w:ascii="Arial" w:eastAsia="Times New Roman" w:hAnsi="Arial" w:cs="Arial"/>
                <w:bCs/>
                <w:sz w:val="20"/>
                <w:szCs w:val="20"/>
              </w:rPr>
              <w:t xml:space="preserve"> in pritožb potnikov v skladu s sedmim odstavkom 12. člena Uredbe 2021/782/EU;</w:t>
            </w:r>
          </w:p>
          <w:p w14:paraId="7FE93268" w14:textId="77777777" w:rsidR="007F2861" w:rsidRPr="007F2861" w:rsidRDefault="007F2861" w:rsidP="00E0638A">
            <w:pPr>
              <w:numPr>
                <w:ilvl w:val="0"/>
                <w:numId w:val="15"/>
              </w:numPr>
              <w:spacing w:after="0" w:line="260" w:lineRule="exact"/>
              <w:contextualSpacing/>
              <w:jc w:val="both"/>
              <w:rPr>
                <w:rFonts w:ascii="Arial" w:eastAsia="Times New Roman" w:hAnsi="Arial" w:cs="Arial"/>
                <w:bCs/>
                <w:sz w:val="20"/>
                <w:szCs w:val="20"/>
              </w:rPr>
            </w:pPr>
            <w:r w:rsidRPr="007F2861">
              <w:rPr>
                <w:rFonts w:ascii="Arial" w:eastAsia="Times New Roman" w:hAnsi="Arial" w:cs="Arial"/>
                <w:bCs/>
                <w:sz w:val="20"/>
                <w:szCs w:val="20"/>
              </w:rPr>
              <w:t>ne izpolni svojih obveznosti in pogojev do invalidnih oseb in oseb z omejeno mobilnostjo v skladu z drugim odstavkom 21.</w:t>
            </w:r>
            <w:r w:rsidR="003C65AE">
              <w:rPr>
                <w:rFonts w:ascii="Arial" w:eastAsia="Times New Roman" w:hAnsi="Arial" w:cs="Arial"/>
                <w:bCs/>
                <w:sz w:val="20"/>
                <w:szCs w:val="20"/>
              </w:rPr>
              <w:t xml:space="preserve"> člena</w:t>
            </w:r>
            <w:r w:rsidRPr="007F2861">
              <w:rPr>
                <w:rFonts w:ascii="Arial" w:eastAsia="Times New Roman" w:hAnsi="Arial" w:cs="Arial"/>
                <w:bCs/>
                <w:sz w:val="20"/>
                <w:szCs w:val="20"/>
              </w:rPr>
              <w:t>, drugim ali tretjim odstavkom 22.</w:t>
            </w:r>
            <w:r w:rsidR="003C65AE">
              <w:rPr>
                <w:rFonts w:ascii="Arial" w:eastAsia="Times New Roman" w:hAnsi="Arial" w:cs="Arial"/>
                <w:bCs/>
                <w:sz w:val="20"/>
                <w:szCs w:val="20"/>
              </w:rPr>
              <w:t xml:space="preserve"> člena</w:t>
            </w:r>
            <w:r w:rsidRPr="007F2861">
              <w:rPr>
                <w:rFonts w:ascii="Arial" w:eastAsia="Times New Roman" w:hAnsi="Arial" w:cs="Arial"/>
                <w:bCs/>
                <w:sz w:val="20"/>
                <w:szCs w:val="20"/>
              </w:rPr>
              <w:t xml:space="preserve"> ali 24. členom Uredbe 2021/782/EU;</w:t>
            </w:r>
          </w:p>
          <w:p w14:paraId="303FBB0A" w14:textId="77777777" w:rsidR="007F2861" w:rsidRPr="007F2861" w:rsidRDefault="007F2861" w:rsidP="00E0638A">
            <w:pPr>
              <w:numPr>
                <w:ilvl w:val="0"/>
                <w:numId w:val="15"/>
              </w:numPr>
              <w:spacing w:after="0" w:line="260" w:lineRule="exact"/>
              <w:contextualSpacing/>
              <w:jc w:val="both"/>
              <w:rPr>
                <w:rFonts w:ascii="Arial" w:eastAsia="Times New Roman" w:hAnsi="Arial" w:cs="Arial"/>
                <w:bCs/>
                <w:sz w:val="20"/>
                <w:szCs w:val="20"/>
              </w:rPr>
            </w:pPr>
            <w:r w:rsidRPr="007F2861">
              <w:rPr>
                <w:rFonts w:ascii="Arial" w:eastAsia="Times New Roman" w:hAnsi="Arial" w:cs="Arial"/>
                <w:bCs/>
                <w:sz w:val="20"/>
                <w:szCs w:val="20"/>
              </w:rPr>
              <w:t>ne obvesti potnikov o njihovih pravicah v skladu s 30. členom Uredbe 2021/782/EU.</w:t>
            </w:r>
          </w:p>
          <w:p w14:paraId="17F740D5" w14:textId="77777777" w:rsidR="007F2861" w:rsidRPr="007F2861" w:rsidRDefault="007F2861" w:rsidP="007F2861">
            <w:pPr>
              <w:spacing w:after="0" w:line="260" w:lineRule="exact"/>
              <w:ind w:firstLine="76"/>
              <w:jc w:val="both"/>
              <w:rPr>
                <w:rFonts w:ascii="Arial" w:hAnsi="Arial" w:cs="Arial"/>
                <w:sz w:val="20"/>
                <w:szCs w:val="20"/>
              </w:rPr>
            </w:pPr>
          </w:p>
          <w:p w14:paraId="037EE8D3" w14:textId="77777777" w:rsidR="007F2861" w:rsidRPr="007F2861" w:rsidRDefault="007F2861" w:rsidP="007F2861">
            <w:pPr>
              <w:spacing w:after="0" w:line="260" w:lineRule="exact"/>
              <w:jc w:val="both"/>
              <w:rPr>
                <w:rFonts w:ascii="Arial" w:hAnsi="Arial" w:cs="Arial"/>
                <w:sz w:val="20"/>
                <w:szCs w:val="20"/>
              </w:rPr>
            </w:pPr>
            <w:r w:rsidRPr="007F2861">
              <w:rPr>
                <w:rFonts w:ascii="Arial" w:hAnsi="Arial" w:cs="Arial"/>
                <w:sz w:val="20"/>
                <w:szCs w:val="20"/>
              </w:rPr>
              <w:t>(2) Z globo od 250 do 2.500 eurov se kaznuje za prekršek odgovorna oseba organizatorja potovanja, ki stori prekršek iz prejšnjega odstavka.</w:t>
            </w:r>
          </w:p>
          <w:p w14:paraId="36B69808" w14:textId="77777777" w:rsidR="002B5430" w:rsidRDefault="002B5430" w:rsidP="00CD1D85">
            <w:pPr>
              <w:pStyle w:val="Odstavekseznama"/>
              <w:tabs>
                <w:tab w:val="left" w:pos="284"/>
              </w:tabs>
              <w:spacing w:after="0" w:line="260" w:lineRule="atLeast"/>
              <w:jc w:val="left"/>
              <w:rPr>
                <w:rFonts w:cs="Arial"/>
                <w:sz w:val="20"/>
                <w:szCs w:val="20"/>
              </w:rPr>
            </w:pPr>
          </w:p>
          <w:p w14:paraId="15F33949" w14:textId="77777777" w:rsidR="00016620" w:rsidRDefault="00016620" w:rsidP="00CD1D85">
            <w:pPr>
              <w:pStyle w:val="Odstavekseznama"/>
              <w:tabs>
                <w:tab w:val="left" w:pos="284"/>
              </w:tabs>
              <w:spacing w:after="0" w:line="260" w:lineRule="atLeast"/>
              <w:jc w:val="left"/>
              <w:rPr>
                <w:rFonts w:cs="Arial"/>
                <w:sz w:val="20"/>
                <w:szCs w:val="20"/>
              </w:rPr>
            </w:pPr>
          </w:p>
          <w:p w14:paraId="2EE958D9" w14:textId="77777777" w:rsidR="005F3553" w:rsidRDefault="000D5A5D" w:rsidP="00E270F4">
            <w:pPr>
              <w:tabs>
                <w:tab w:val="left" w:pos="284"/>
              </w:tabs>
              <w:spacing w:after="0" w:line="260" w:lineRule="atLeast"/>
              <w:ind w:left="360"/>
              <w:jc w:val="center"/>
              <w:rPr>
                <w:rFonts w:ascii="Arial" w:hAnsi="Arial" w:cs="Arial"/>
                <w:sz w:val="20"/>
                <w:szCs w:val="20"/>
              </w:rPr>
            </w:pPr>
            <w:r>
              <w:rPr>
                <w:rFonts w:ascii="Arial" w:hAnsi="Arial" w:cs="Arial"/>
                <w:sz w:val="20"/>
                <w:szCs w:val="20"/>
              </w:rPr>
              <w:t>32.e</w:t>
            </w:r>
            <w:r w:rsidR="003E74E5" w:rsidRPr="001F3D49">
              <w:rPr>
                <w:rFonts w:ascii="Arial" w:hAnsi="Arial" w:cs="Arial"/>
                <w:sz w:val="20"/>
                <w:szCs w:val="20"/>
              </w:rPr>
              <w:t xml:space="preserve"> </w:t>
            </w:r>
            <w:r w:rsidR="009938F0" w:rsidRPr="001F3D49">
              <w:rPr>
                <w:rFonts w:ascii="Arial" w:hAnsi="Arial" w:cs="Arial"/>
                <w:sz w:val="20"/>
                <w:szCs w:val="20"/>
              </w:rPr>
              <w:t>č</w:t>
            </w:r>
            <w:r w:rsidR="005F3553" w:rsidRPr="001F3D49">
              <w:rPr>
                <w:rFonts w:ascii="Arial" w:hAnsi="Arial" w:cs="Arial"/>
                <w:sz w:val="20"/>
                <w:szCs w:val="20"/>
              </w:rPr>
              <w:t>len</w:t>
            </w:r>
          </w:p>
          <w:p w14:paraId="49024091" w14:textId="0A1EE5DF" w:rsidR="00E870FE" w:rsidRPr="001F3D49" w:rsidRDefault="00E870FE" w:rsidP="00E270F4">
            <w:pPr>
              <w:tabs>
                <w:tab w:val="left" w:pos="284"/>
              </w:tabs>
              <w:spacing w:after="0" w:line="260" w:lineRule="atLeast"/>
              <w:ind w:left="360"/>
              <w:jc w:val="center"/>
              <w:rPr>
                <w:rFonts w:ascii="Arial" w:hAnsi="Arial" w:cs="Arial"/>
                <w:sz w:val="20"/>
                <w:szCs w:val="20"/>
              </w:rPr>
            </w:pPr>
            <w:r>
              <w:rPr>
                <w:rFonts w:ascii="Arial" w:hAnsi="Arial" w:cs="Arial"/>
                <w:sz w:val="20"/>
                <w:szCs w:val="20"/>
              </w:rPr>
              <w:t>(</w:t>
            </w:r>
            <w:r w:rsidR="00992E8C">
              <w:rPr>
                <w:rFonts w:ascii="Arial" w:hAnsi="Arial" w:cs="Arial"/>
                <w:sz w:val="20"/>
                <w:szCs w:val="20"/>
              </w:rPr>
              <w:t xml:space="preserve">izrek globe v hitrem </w:t>
            </w:r>
            <w:proofErr w:type="spellStart"/>
            <w:r w:rsidR="00992E8C">
              <w:rPr>
                <w:rFonts w:ascii="Arial" w:hAnsi="Arial" w:cs="Arial"/>
                <w:sz w:val="20"/>
                <w:szCs w:val="20"/>
              </w:rPr>
              <w:t>prekrškovnem</w:t>
            </w:r>
            <w:proofErr w:type="spellEnd"/>
            <w:r w:rsidR="00992E8C">
              <w:rPr>
                <w:rFonts w:ascii="Arial" w:hAnsi="Arial" w:cs="Arial"/>
                <w:sz w:val="20"/>
                <w:szCs w:val="20"/>
              </w:rPr>
              <w:t xml:space="preserve"> postopku</w:t>
            </w:r>
            <w:r>
              <w:rPr>
                <w:rFonts w:ascii="Arial" w:hAnsi="Arial" w:cs="Arial"/>
                <w:sz w:val="20"/>
                <w:szCs w:val="20"/>
              </w:rPr>
              <w:t>)</w:t>
            </w:r>
          </w:p>
          <w:p w14:paraId="7673DC4E" w14:textId="77777777" w:rsidR="005F3553" w:rsidRDefault="005F3553" w:rsidP="00CD1D85">
            <w:pPr>
              <w:pStyle w:val="Odstavekseznama"/>
              <w:tabs>
                <w:tab w:val="left" w:pos="284"/>
              </w:tabs>
              <w:spacing w:after="0" w:line="260" w:lineRule="atLeast"/>
              <w:ind w:left="0"/>
              <w:jc w:val="left"/>
              <w:rPr>
                <w:rFonts w:cs="Arial"/>
                <w:sz w:val="20"/>
                <w:szCs w:val="20"/>
              </w:rPr>
            </w:pPr>
          </w:p>
          <w:p w14:paraId="55D7902D" w14:textId="77777777" w:rsidR="005F3553" w:rsidRDefault="005F3553" w:rsidP="007C3F1D">
            <w:pPr>
              <w:pStyle w:val="Odstavekseznama"/>
              <w:tabs>
                <w:tab w:val="left" w:pos="284"/>
              </w:tabs>
              <w:spacing w:after="0" w:line="260" w:lineRule="atLeast"/>
              <w:ind w:left="0"/>
              <w:jc w:val="both"/>
              <w:rPr>
                <w:rFonts w:cs="Arial"/>
                <w:sz w:val="20"/>
                <w:szCs w:val="20"/>
              </w:rPr>
            </w:pPr>
            <w:r>
              <w:rPr>
                <w:rFonts w:cs="Arial"/>
                <w:sz w:val="20"/>
                <w:szCs w:val="20"/>
              </w:rPr>
              <w:t xml:space="preserve">Za prekrške iz tega zakona se sme v hitrem </w:t>
            </w:r>
            <w:proofErr w:type="spellStart"/>
            <w:r>
              <w:rPr>
                <w:rFonts w:cs="Arial"/>
                <w:sz w:val="20"/>
                <w:szCs w:val="20"/>
              </w:rPr>
              <w:t>prekrškovnem</w:t>
            </w:r>
            <w:proofErr w:type="spellEnd"/>
            <w:r>
              <w:rPr>
                <w:rFonts w:cs="Arial"/>
                <w:sz w:val="20"/>
                <w:szCs w:val="20"/>
              </w:rPr>
              <w:t xml:space="preserve"> postopku izreči globa tudi v znesku, ki je višji od najnižje predpisane globe, določene s tem zakonom.</w:t>
            </w:r>
            <w:r w:rsidR="00115F54">
              <w:rPr>
                <w:rFonts w:cs="Arial"/>
                <w:sz w:val="20"/>
                <w:szCs w:val="20"/>
              </w:rPr>
              <w:t>«.</w:t>
            </w:r>
          </w:p>
          <w:p w14:paraId="49C2E14B" w14:textId="77777777" w:rsidR="005F3553" w:rsidRDefault="005F3553" w:rsidP="00CD1D85">
            <w:pPr>
              <w:pStyle w:val="Odstavekseznama"/>
              <w:tabs>
                <w:tab w:val="left" w:pos="284"/>
              </w:tabs>
              <w:spacing w:after="0" w:line="260" w:lineRule="atLeast"/>
              <w:ind w:left="0"/>
              <w:jc w:val="left"/>
              <w:rPr>
                <w:rFonts w:cs="Arial"/>
                <w:sz w:val="20"/>
                <w:szCs w:val="20"/>
              </w:rPr>
            </w:pPr>
          </w:p>
          <w:p w14:paraId="5449D702" w14:textId="77777777" w:rsidR="006B06EB" w:rsidRPr="00CD1D85" w:rsidRDefault="006B06EB" w:rsidP="00CD1D85">
            <w:pPr>
              <w:pStyle w:val="Odstavekseznama"/>
              <w:tabs>
                <w:tab w:val="left" w:pos="284"/>
              </w:tabs>
              <w:spacing w:after="0" w:line="260" w:lineRule="atLeast"/>
              <w:ind w:left="0"/>
              <w:jc w:val="left"/>
              <w:rPr>
                <w:rFonts w:cs="Arial"/>
                <w:sz w:val="20"/>
                <w:szCs w:val="20"/>
              </w:rPr>
            </w:pPr>
          </w:p>
          <w:p w14:paraId="2FCA3C9F" w14:textId="77777777" w:rsidR="00680FE5" w:rsidRPr="00CD1D85" w:rsidRDefault="001E1518" w:rsidP="00CD1D85">
            <w:pPr>
              <w:pStyle w:val="Odstavekseznama"/>
              <w:tabs>
                <w:tab w:val="left" w:pos="284"/>
              </w:tabs>
              <w:spacing w:after="0" w:line="260" w:lineRule="atLeast"/>
              <w:ind w:left="0"/>
              <w:rPr>
                <w:rFonts w:cs="Arial"/>
                <w:sz w:val="20"/>
                <w:szCs w:val="20"/>
              </w:rPr>
            </w:pPr>
            <w:r>
              <w:rPr>
                <w:rFonts w:cs="Arial"/>
                <w:sz w:val="20"/>
                <w:szCs w:val="20"/>
              </w:rPr>
              <w:t>PREHODN</w:t>
            </w:r>
            <w:r w:rsidR="00376B84">
              <w:rPr>
                <w:rFonts w:cs="Arial"/>
                <w:sz w:val="20"/>
                <w:szCs w:val="20"/>
              </w:rPr>
              <w:t>I</w:t>
            </w:r>
            <w:r w:rsidR="00CD1D85">
              <w:rPr>
                <w:rFonts w:cs="Arial"/>
                <w:sz w:val="20"/>
                <w:szCs w:val="20"/>
              </w:rPr>
              <w:t xml:space="preserve"> </w:t>
            </w:r>
            <w:r w:rsidR="003E79E5">
              <w:rPr>
                <w:rFonts w:cs="Arial"/>
                <w:sz w:val="20"/>
                <w:szCs w:val="20"/>
              </w:rPr>
              <w:t xml:space="preserve">IN KONČNA </w:t>
            </w:r>
            <w:r w:rsidR="00F83046">
              <w:rPr>
                <w:rFonts w:cs="Arial"/>
                <w:sz w:val="20"/>
                <w:szCs w:val="20"/>
              </w:rPr>
              <w:t>DOLOČB</w:t>
            </w:r>
            <w:r w:rsidR="0022153C">
              <w:rPr>
                <w:rFonts w:cs="Arial"/>
                <w:sz w:val="20"/>
                <w:szCs w:val="20"/>
              </w:rPr>
              <w:t>A</w:t>
            </w:r>
          </w:p>
          <w:p w14:paraId="7C8471E1" w14:textId="77777777" w:rsidR="00846B4F" w:rsidRPr="00CD1D85" w:rsidRDefault="00846B4F" w:rsidP="00CD1D85">
            <w:pPr>
              <w:pStyle w:val="Odstavekseznama"/>
              <w:tabs>
                <w:tab w:val="left" w:pos="284"/>
              </w:tabs>
              <w:spacing w:after="0" w:line="260" w:lineRule="atLeast"/>
              <w:ind w:left="0"/>
              <w:jc w:val="both"/>
              <w:rPr>
                <w:rFonts w:cs="Arial"/>
                <w:sz w:val="20"/>
                <w:szCs w:val="20"/>
              </w:rPr>
            </w:pPr>
          </w:p>
          <w:p w14:paraId="0011C7F1" w14:textId="77777777" w:rsidR="00846B4F" w:rsidRDefault="00987EC8" w:rsidP="008D1F94">
            <w:pPr>
              <w:tabs>
                <w:tab w:val="left" w:pos="284"/>
              </w:tabs>
              <w:spacing w:after="0" w:line="260" w:lineRule="atLeast"/>
              <w:jc w:val="center"/>
              <w:rPr>
                <w:rFonts w:ascii="Arial" w:hAnsi="Arial" w:cs="Arial"/>
                <w:sz w:val="20"/>
                <w:szCs w:val="20"/>
              </w:rPr>
            </w:pPr>
            <w:r>
              <w:rPr>
                <w:rFonts w:ascii="Arial" w:hAnsi="Arial" w:cs="Arial"/>
                <w:sz w:val="20"/>
                <w:szCs w:val="20"/>
              </w:rPr>
              <w:t>19</w:t>
            </w:r>
            <w:r w:rsidR="007F5EFF" w:rsidRPr="007F5EFF">
              <w:rPr>
                <w:rFonts w:ascii="Arial" w:hAnsi="Arial" w:cs="Arial"/>
                <w:sz w:val="20"/>
                <w:szCs w:val="20"/>
              </w:rPr>
              <w:t xml:space="preserve">. </w:t>
            </w:r>
            <w:r w:rsidR="009938F0" w:rsidRPr="007F5EFF">
              <w:rPr>
                <w:rFonts w:ascii="Arial" w:hAnsi="Arial" w:cs="Arial"/>
                <w:sz w:val="20"/>
                <w:szCs w:val="20"/>
              </w:rPr>
              <w:t>č</w:t>
            </w:r>
            <w:r w:rsidR="00846B4F" w:rsidRPr="007F5EFF">
              <w:rPr>
                <w:rFonts w:ascii="Arial" w:hAnsi="Arial" w:cs="Arial"/>
                <w:sz w:val="20"/>
                <w:szCs w:val="20"/>
              </w:rPr>
              <w:t>len</w:t>
            </w:r>
          </w:p>
          <w:p w14:paraId="45301E20" w14:textId="77777777" w:rsidR="00C80F32" w:rsidRPr="007F5EFF" w:rsidRDefault="00C80F32" w:rsidP="008D1F94">
            <w:pPr>
              <w:tabs>
                <w:tab w:val="left" w:pos="284"/>
              </w:tabs>
              <w:spacing w:after="0" w:line="260" w:lineRule="atLeast"/>
              <w:jc w:val="center"/>
              <w:rPr>
                <w:rFonts w:ascii="Arial" w:hAnsi="Arial" w:cs="Arial"/>
                <w:sz w:val="20"/>
                <w:szCs w:val="20"/>
              </w:rPr>
            </w:pPr>
            <w:r>
              <w:rPr>
                <w:rFonts w:ascii="Arial" w:hAnsi="Arial" w:cs="Arial"/>
                <w:sz w:val="20"/>
                <w:szCs w:val="20"/>
              </w:rPr>
              <w:t>(prenehanje veljavnosti)</w:t>
            </w:r>
          </w:p>
          <w:p w14:paraId="62008698" w14:textId="77777777" w:rsidR="009938F0" w:rsidRPr="009938F0" w:rsidRDefault="009938F0" w:rsidP="009938F0">
            <w:pPr>
              <w:pStyle w:val="Odstavekseznama"/>
              <w:tabs>
                <w:tab w:val="left" w:pos="284"/>
              </w:tabs>
              <w:spacing w:after="0" w:line="260" w:lineRule="atLeast"/>
              <w:jc w:val="left"/>
              <w:rPr>
                <w:rFonts w:cs="Arial"/>
                <w:sz w:val="20"/>
                <w:szCs w:val="20"/>
              </w:rPr>
            </w:pPr>
          </w:p>
          <w:p w14:paraId="49385BF2" w14:textId="76E6AA44" w:rsidR="00846B4F" w:rsidRDefault="00846B4F" w:rsidP="00CD1D85">
            <w:pPr>
              <w:pStyle w:val="Odstavek"/>
              <w:spacing w:before="0" w:line="260" w:lineRule="atLeast"/>
              <w:ind w:firstLine="0"/>
              <w:rPr>
                <w:rFonts w:cs="Arial"/>
                <w:sz w:val="20"/>
                <w:szCs w:val="20"/>
              </w:rPr>
            </w:pPr>
            <w:r w:rsidRPr="00CD1D85">
              <w:rPr>
                <w:rFonts w:cs="Arial"/>
                <w:sz w:val="20"/>
                <w:szCs w:val="20"/>
              </w:rPr>
              <w:t xml:space="preserve">Z dnem </w:t>
            </w:r>
            <w:r w:rsidR="00EA3BCF">
              <w:rPr>
                <w:rFonts w:cs="Arial"/>
                <w:sz w:val="20"/>
                <w:szCs w:val="20"/>
              </w:rPr>
              <w:t>uveljavitve</w:t>
            </w:r>
            <w:r w:rsidR="00B8399F">
              <w:rPr>
                <w:rFonts w:cs="Arial"/>
                <w:sz w:val="20"/>
                <w:szCs w:val="20"/>
              </w:rPr>
              <w:t xml:space="preserve"> </w:t>
            </w:r>
            <w:r w:rsidRPr="00CD1D85">
              <w:rPr>
                <w:rFonts w:cs="Arial"/>
                <w:sz w:val="20"/>
                <w:szCs w:val="20"/>
              </w:rPr>
              <w:t>tega zakona preneha veljati Uredba o izvajanju Uredbe (ES) o pravicah in obveznostih potnikov v železniškem prometu (Uradni list RS, št. 67/11).</w:t>
            </w:r>
          </w:p>
          <w:p w14:paraId="122C2DE1" w14:textId="77777777" w:rsidR="00376B84" w:rsidRDefault="00376B84" w:rsidP="00CD1D85">
            <w:pPr>
              <w:pStyle w:val="Odstavek"/>
              <w:spacing w:before="0" w:line="260" w:lineRule="atLeast"/>
              <w:ind w:firstLine="0"/>
              <w:rPr>
                <w:rFonts w:cs="Arial"/>
                <w:sz w:val="20"/>
                <w:szCs w:val="20"/>
              </w:rPr>
            </w:pPr>
          </w:p>
          <w:p w14:paraId="43E8D7D8" w14:textId="77777777" w:rsidR="00376B84" w:rsidRDefault="009B7C03" w:rsidP="00376B84">
            <w:pPr>
              <w:pStyle w:val="Odstavek"/>
              <w:spacing w:before="0" w:line="260" w:lineRule="atLeast"/>
              <w:ind w:firstLine="0"/>
              <w:jc w:val="center"/>
              <w:rPr>
                <w:rFonts w:cs="Arial"/>
                <w:sz w:val="20"/>
                <w:szCs w:val="20"/>
              </w:rPr>
            </w:pPr>
            <w:r>
              <w:rPr>
                <w:rFonts w:cs="Arial"/>
                <w:sz w:val="20"/>
                <w:szCs w:val="20"/>
              </w:rPr>
              <w:t>2</w:t>
            </w:r>
            <w:r w:rsidR="00987EC8">
              <w:rPr>
                <w:rFonts w:cs="Arial"/>
                <w:sz w:val="20"/>
                <w:szCs w:val="20"/>
              </w:rPr>
              <w:t>0</w:t>
            </w:r>
            <w:r w:rsidR="00376B84" w:rsidRPr="00C01D6E">
              <w:rPr>
                <w:rFonts w:cs="Arial"/>
                <w:sz w:val="20"/>
                <w:szCs w:val="20"/>
              </w:rPr>
              <w:t>. člen</w:t>
            </w:r>
          </w:p>
          <w:p w14:paraId="56AD61C5" w14:textId="77777777" w:rsidR="00C80F32" w:rsidRPr="00C01D6E" w:rsidRDefault="00C80F32" w:rsidP="00376B84">
            <w:pPr>
              <w:pStyle w:val="Odstavek"/>
              <w:spacing w:before="0" w:line="260" w:lineRule="atLeast"/>
              <w:ind w:firstLine="0"/>
              <w:jc w:val="center"/>
              <w:rPr>
                <w:rFonts w:cs="Arial"/>
                <w:sz w:val="20"/>
                <w:szCs w:val="20"/>
              </w:rPr>
            </w:pPr>
            <w:r>
              <w:rPr>
                <w:rFonts w:cs="Arial"/>
                <w:sz w:val="20"/>
                <w:szCs w:val="20"/>
              </w:rPr>
              <w:t>(zamik uporabe)</w:t>
            </w:r>
          </w:p>
          <w:p w14:paraId="548C9669" w14:textId="77777777" w:rsidR="00376B84" w:rsidRPr="00C01D6E" w:rsidRDefault="00376B84" w:rsidP="00CD1D85">
            <w:pPr>
              <w:pStyle w:val="Odstavek"/>
              <w:spacing w:before="0" w:line="260" w:lineRule="atLeast"/>
              <w:ind w:firstLine="0"/>
              <w:rPr>
                <w:rFonts w:cs="Arial"/>
                <w:sz w:val="20"/>
                <w:szCs w:val="20"/>
              </w:rPr>
            </w:pPr>
          </w:p>
          <w:p w14:paraId="30731DCD" w14:textId="29BB5ADD" w:rsidR="00376B84" w:rsidRPr="00016620" w:rsidRDefault="00115F54" w:rsidP="00016620">
            <w:pPr>
              <w:autoSpaceDE w:val="0"/>
              <w:autoSpaceDN w:val="0"/>
              <w:adjustRightInd w:val="0"/>
              <w:spacing w:after="0" w:line="240" w:lineRule="auto"/>
              <w:jc w:val="both"/>
              <w:rPr>
                <w:sz w:val="20"/>
                <w:szCs w:val="20"/>
              </w:rPr>
            </w:pPr>
            <w:r>
              <w:rPr>
                <w:rFonts w:ascii="Arial" w:hAnsi="Arial" w:cs="Arial"/>
                <w:color w:val="000000" w:themeColor="text1"/>
                <w:sz w:val="20"/>
                <w:szCs w:val="20"/>
                <w:lang w:eastAsia="sl-SI"/>
              </w:rPr>
              <w:t>Spremenjeni</w:t>
            </w:r>
            <w:r w:rsidR="00376B84" w:rsidRPr="00744EA0">
              <w:rPr>
                <w:rFonts w:ascii="Arial" w:hAnsi="Arial" w:cs="Arial"/>
                <w:color w:val="000000" w:themeColor="text1"/>
                <w:sz w:val="20"/>
                <w:szCs w:val="20"/>
                <w:lang w:eastAsia="sl-SI"/>
              </w:rPr>
              <w:t xml:space="preserve"> 18.e </w:t>
            </w:r>
            <w:r w:rsidR="00376B84" w:rsidRPr="00115F54">
              <w:rPr>
                <w:rFonts w:ascii="Arial" w:hAnsi="Arial" w:cs="Arial"/>
                <w:color w:val="000000" w:themeColor="text1"/>
                <w:sz w:val="20"/>
                <w:szCs w:val="20"/>
                <w:lang w:eastAsia="sl-SI"/>
              </w:rPr>
              <w:t xml:space="preserve">člen </w:t>
            </w:r>
            <w:r w:rsidR="00C80F32">
              <w:rPr>
                <w:rFonts w:ascii="Arial" w:hAnsi="Arial" w:cs="Arial"/>
                <w:color w:val="000000" w:themeColor="text1"/>
                <w:sz w:val="20"/>
                <w:szCs w:val="20"/>
                <w:lang w:eastAsia="sl-SI"/>
              </w:rPr>
              <w:t xml:space="preserve">zakona </w:t>
            </w:r>
            <w:r w:rsidR="00376B84" w:rsidRPr="00115F54">
              <w:rPr>
                <w:rFonts w:ascii="Arial" w:hAnsi="Arial" w:cs="Arial"/>
                <w:color w:val="000000" w:themeColor="text1"/>
                <w:sz w:val="20"/>
                <w:szCs w:val="20"/>
                <w:lang w:eastAsia="sl-SI"/>
              </w:rPr>
              <w:t>se začne uporabljati 1. januarj</w:t>
            </w:r>
            <w:r w:rsidRPr="00115F54">
              <w:rPr>
                <w:rFonts w:ascii="Arial" w:hAnsi="Arial" w:cs="Arial"/>
                <w:color w:val="000000" w:themeColor="text1"/>
                <w:sz w:val="20"/>
                <w:szCs w:val="20"/>
                <w:lang w:eastAsia="sl-SI"/>
              </w:rPr>
              <w:t>a</w:t>
            </w:r>
            <w:r w:rsidR="00376B84" w:rsidRPr="00115F54">
              <w:rPr>
                <w:rFonts w:ascii="Arial" w:hAnsi="Arial" w:cs="Arial"/>
                <w:color w:val="000000" w:themeColor="text1"/>
                <w:sz w:val="20"/>
                <w:szCs w:val="20"/>
                <w:lang w:eastAsia="sl-SI"/>
              </w:rPr>
              <w:t xml:space="preserve"> </w:t>
            </w:r>
            <w:r w:rsidR="00204AB3">
              <w:rPr>
                <w:rFonts w:ascii="Arial" w:hAnsi="Arial" w:cs="Arial"/>
                <w:color w:val="000000" w:themeColor="text1"/>
                <w:sz w:val="20"/>
                <w:szCs w:val="20"/>
                <w:lang w:eastAsia="sl-SI"/>
              </w:rPr>
              <w:t>2027.</w:t>
            </w:r>
          </w:p>
          <w:p w14:paraId="4B4B0B47" w14:textId="77777777" w:rsidR="00CA69C8" w:rsidRDefault="00CA69C8" w:rsidP="00115F54">
            <w:pPr>
              <w:pStyle w:val="Odstavek"/>
              <w:spacing w:before="0" w:line="260" w:lineRule="atLeast"/>
              <w:ind w:firstLine="0"/>
              <w:rPr>
                <w:rFonts w:cs="Arial"/>
                <w:sz w:val="20"/>
                <w:szCs w:val="20"/>
              </w:rPr>
            </w:pPr>
          </w:p>
          <w:p w14:paraId="18FC796A" w14:textId="77777777" w:rsidR="00AC55FD" w:rsidRPr="00CD1D85" w:rsidRDefault="00AC55FD" w:rsidP="000C07A4">
            <w:pPr>
              <w:pStyle w:val="Odstavek"/>
              <w:spacing w:before="0" w:line="260" w:lineRule="atLeast"/>
              <w:ind w:firstLine="0"/>
              <w:rPr>
                <w:rFonts w:cs="Arial"/>
                <w:sz w:val="20"/>
                <w:szCs w:val="20"/>
              </w:rPr>
            </w:pPr>
          </w:p>
          <w:p w14:paraId="28CA8A16" w14:textId="77777777" w:rsidR="001643DE" w:rsidRPr="00CD1D85" w:rsidRDefault="009B7C03" w:rsidP="00CD1D85">
            <w:pPr>
              <w:pStyle w:val="Odstavekseznama"/>
              <w:tabs>
                <w:tab w:val="left" w:pos="284"/>
              </w:tabs>
              <w:spacing w:after="0" w:line="260" w:lineRule="atLeast"/>
              <w:ind w:left="0"/>
              <w:rPr>
                <w:rFonts w:cs="Arial"/>
                <w:sz w:val="20"/>
                <w:szCs w:val="20"/>
              </w:rPr>
            </w:pPr>
            <w:r>
              <w:rPr>
                <w:rFonts w:cs="Arial"/>
                <w:sz w:val="20"/>
                <w:szCs w:val="20"/>
              </w:rPr>
              <w:t>2</w:t>
            </w:r>
            <w:r w:rsidR="00987EC8">
              <w:rPr>
                <w:rFonts w:cs="Arial"/>
                <w:sz w:val="20"/>
                <w:szCs w:val="20"/>
              </w:rPr>
              <w:t>1</w:t>
            </w:r>
            <w:r w:rsidR="00272086" w:rsidRPr="00CD1D85">
              <w:rPr>
                <w:rFonts w:cs="Arial"/>
                <w:sz w:val="20"/>
                <w:szCs w:val="20"/>
              </w:rPr>
              <w:t xml:space="preserve">. </w:t>
            </w:r>
            <w:r w:rsidR="00D0721E" w:rsidRPr="00CD1D85">
              <w:rPr>
                <w:rFonts w:cs="Arial"/>
                <w:sz w:val="20"/>
                <w:szCs w:val="20"/>
              </w:rPr>
              <w:t>člen</w:t>
            </w:r>
          </w:p>
          <w:p w14:paraId="7D2038C4" w14:textId="77777777" w:rsidR="00D0721E" w:rsidRPr="00CD1D85" w:rsidRDefault="001643DE" w:rsidP="00CD1D85">
            <w:pPr>
              <w:pStyle w:val="Odstavekseznama"/>
              <w:tabs>
                <w:tab w:val="left" w:pos="284"/>
              </w:tabs>
              <w:spacing w:after="0" w:line="260" w:lineRule="atLeast"/>
              <w:ind w:left="0"/>
              <w:rPr>
                <w:rFonts w:cs="Arial"/>
                <w:sz w:val="20"/>
                <w:szCs w:val="20"/>
              </w:rPr>
            </w:pPr>
            <w:r w:rsidRPr="00CD1D85">
              <w:rPr>
                <w:rFonts w:cs="Arial"/>
                <w:sz w:val="20"/>
                <w:szCs w:val="20"/>
              </w:rPr>
              <w:t>(začetek veljavnosti)</w:t>
            </w:r>
          </w:p>
          <w:p w14:paraId="582EC20B" w14:textId="77777777" w:rsidR="00D0721E" w:rsidRPr="00CD1D85" w:rsidRDefault="00D0721E" w:rsidP="00CD1D85">
            <w:pPr>
              <w:pStyle w:val="Odstavekseznama"/>
              <w:tabs>
                <w:tab w:val="left" w:pos="284"/>
              </w:tabs>
              <w:spacing w:after="0" w:line="260" w:lineRule="atLeast"/>
              <w:ind w:left="0"/>
              <w:rPr>
                <w:rFonts w:cs="Arial"/>
                <w:sz w:val="20"/>
                <w:szCs w:val="20"/>
              </w:rPr>
            </w:pPr>
          </w:p>
          <w:p w14:paraId="14D7102B" w14:textId="77777777" w:rsidR="00D0721E" w:rsidRPr="00CD1D85" w:rsidRDefault="00D0721E" w:rsidP="00CD1D85">
            <w:pPr>
              <w:pStyle w:val="Odstavekseznama"/>
              <w:tabs>
                <w:tab w:val="left" w:pos="284"/>
              </w:tabs>
              <w:spacing w:after="0" w:line="260" w:lineRule="atLeast"/>
              <w:ind w:left="0"/>
              <w:jc w:val="both"/>
              <w:rPr>
                <w:rFonts w:cs="Arial"/>
                <w:sz w:val="20"/>
                <w:szCs w:val="20"/>
              </w:rPr>
            </w:pPr>
            <w:r w:rsidRPr="00CD1D85">
              <w:rPr>
                <w:rFonts w:cs="Arial"/>
                <w:sz w:val="20"/>
                <w:szCs w:val="20"/>
              </w:rPr>
              <w:t>Ta zakon začne veljati petnajsti dan po objavi v Uradnem listu Republike Slovenije.</w:t>
            </w:r>
          </w:p>
          <w:p w14:paraId="1993F1E1" w14:textId="77777777" w:rsidR="00D0721E" w:rsidRPr="00CD1D85" w:rsidRDefault="00D0721E" w:rsidP="00CD1D85">
            <w:pPr>
              <w:pStyle w:val="Odstavekseznama"/>
              <w:tabs>
                <w:tab w:val="left" w:pos="284"/>
              </w:tabs>
              <w:spacing w:after="0" w:line="260" w:lineRule="atLeast"/>
              <w:ind w:left="0"/>
              <w:rPr>
                <w:rFonts w:cs="Arial"/>
                <w:sz w:val="20"/>
                <w:szCs w:val="20"/>
              </w:rPr>
            </w:pPr>
          </w:p>
          <w:p w14:paraId="5BB2F750" w14:textId="77777777" w:rsidR="00272086" w:rsidRPr="00CD1D85" w:rsidRDefault="00272086" w:rsidP="00D0721E">
            <w:pPr>
              <w:pStyle w:val="Odstavekseznama"/>
              <w:tabs>
                <w:tab w:val="left" w:pos="284"/>
              </w:tabs>
              <w:spacing w:after="0" w:line="260" w:lineRule="exact"/>
              <w:ind w:left="0"/>
              <w:rPr>
                <w:rFonts w:cs="Arial"/>
                <w:sz w:val="20"/>
                <w:szCs w:val="20"/>
              </w:rPr>
            </w:pPr>
          </w:p>
          <w:p w14:paraId="7BC6A933" w14:textId="77777777" w:rsidR="00272086" w:rsidRPr="00CD1D85" w:rsidRDefault="00272086" w:rsidP="00D0721E">
            <w:pPr>
              <w:pStyle w:val="Odstavekseznama"/>
              <w:tabs>
                <w:tab w:val="left" w:pos="284"/>
              </w:tabs>
              <w:spacing w:after="0" w:line="260" w:lineRule="exact"/>
              <w:ind w:left="0"/>
              <w:rPr>
                <w:rFonts w:cs="Arial"/>
                <w:sz w:val="20"/>
                <w:szCs w:val="20"/>
              </w:rPr>
            </w:pPr>
          </w:p>
          <w:p w14:paraId="0F56145F" w14:textId="77777777" w:rsidR="00272086" w:rsidRPr="00CD1D85" w:rsidRDefault="00272086" w:rsidP="00D0721E">
            <w:pPr>
              <w:pStyle w:val="Odstavekseznama"/>
              <w:tabs>
                <w:tab w:val="left" w:pos="284"/>
              </w:tabs>
              <w:spacing w:after="0" w:line="260" w:lineRule="exact"/>
              <w:ind w:left="0"/>
              <w:rPr>
                <w:rFonts w:cs="Arial"/>
                <w:sz w:val="20"/>
                <w:szCs w:val="20"/>
              </w:rPr>
            </w:pPr>
          </w:p>
          <w:p w14:paraId="74584A50" w14:textId="77777777" w:rsidR="00D0721E" w:rsidRDefault="00D0721E" w:rsidP="00D0721E">
            <w:pPr>
              <w:pStyle w:val="Odstavekseznama"/>
              <w:tabs>
                <w:tab w:val="left" w:pos="284"/>
              </w:tabs>
              <w:spacing w:after="0" w:line="260" w:lineRule="exact"/>
              <w:ind w:left="0"/>
              <w:rPr>
                <w:rFonts w:cs="Arial"/>
                <w:sz w:val="20"/>
                <w:szCs w:val="20"/>
              </w:rPr>
            </w:pPr>
          </w:p>
          <w:p w14:paraId="7A27DC0A" w14:textId="77777777" w:rsidR="0098021E" w:rsidRDefault="0098021E" w:rsidP="00D0721E">
            <w:pPr>
              <w:pStyle w:val="Odstavekseznama"/>
              <w:tabs>
                <w:tab w:val="left" w:pos="284"/>
              </w:tabs>
              <w:spacing w:after="0" w:line="260" w:lineRule="exact"/>
              <w:ind w:left="0"/>
              <w:rPr>
                <w:rFonts w:cs="Arial"/>
                <w:sz w:val="20"/>
                <w:szCs w:val="20"/>
              </w:rPr>
            </w:pPr>
          </w:p>
          <w:p w14:paraId="66316AEF" w14:textId="77777777" w:rsidR="0098021E" w:rsidRDefault="0098021E" w:rsidP="00D0721E">
            <w:pPr>
              <w:pStyle w:val="Odstavekseznama"/>
              <w:tabs>
                <w:tab w:val="left" w:pos="284"/>
              </w:tabs>
              <w:spacing w:after="0" w:line="260" w:lineRule="exact"/>
              <w:ind w:left="0"/>
              <w:rPr>
                <w:rFonts w:cs="Arial"/>
                <w:sz w:val="20"/>
                <w:szCs w:val="20"/>
              </w:rPr>
            </w:pPr>
          </w:p>
          <w:p w14:paraId="10E0440B" w14:textId="77777777" w:rsidR="00E659D5" w:rsidRDefault="00E659D5" w:rsidP="00D0721E">
            <w:pPr>
              <w:pStyle w:val="Odstavekseznama"/>
              <w:tabs>
                <w:tab w:val="left" w:pos="284"/>
              </w:tabs>
              <w:spacing w:after="0" w:line="260" w:lineRule="exact"/>
              <w:ind w:left="0"/>
              <w:rPr>
                <w:rFonts w:cs="Arial"/>
                <w:sz w:val="20"/>
                <w:szCs w:val="20"/>
              </w:rPr>
            </w:pPr>
          </w:p>
          <w:p w14:paraId="069F1F15" w14:textId="77777777" w:rsidR="00E659D5" w:rsidRDefault="00E659D5" w:rsidP="00D0721E">
            <w:pPr>
              <w:pStyle w:val="Odstavekseznama"/>
              <w:tabs>
                <w:tab w:val="left" w:pos="284"/>
              </w:tabs>
              <w:spacing w:after="0" w:line="260" w:lineRule="exact"/>
              <w:ind w:left="0"/>
              <w:rPr>
                <w:rFonts w:cs="Arial"/>
                <w:sz w:val="20"/>
                <w:szCs w:val="20"/>
              </w:rPr>
            </w:pPr>
          </w:p>
          <w:p w14:paraId="5FCA628F" w14:textId="77777777" w:rsidR="0098021E" w:rsidRDefault="0098021E" w:rsidP="00D0721E">
            <w:pPr>
              <w:pStyle w:val="Odstavekseznama"/>
              <w:tabs>
                <w:tab w:val="left" w:pos="284"/>
              </w:tabs>
              <w:spacing w:after="0" w:line="260" w:lineRule="exact"/>
              <w:ind w:left="0"/>
              <w:rPr>
                <w:rFonts w:cs="Arial"/>
                <w:sz w:val="20"/>
                <w:szCs w:val="20"/>
              </w:rPr>
            </w:pPr>
          </w:p>
          <w:p w14:paraId="050FCE1E" w14:textId="77777777" w:rsidR="001F2A35" w:rsidRDefault="001F2A35" w:rsidP="00D0721E">
            <w:pPr>
              <w:pStyle w:val="Odstavekseznama"/>
              <w:tabs>
                <w:tab w:val="left" w:pos="284"/>
              </w:tabs>
              <w:spacing w:after="0" w:line="260" w:lineRule="exact"/>
              <w:ind w:left="0"/>
              <w:rPr>
                <w:rFonts w:cs="Arial"/>
                <w:sz w:val="20"/>
                <w:szCs w:val="20"/>
              </w:rPr>
            </w:pPr>
          </w:p>
          <w:p w14:paraId="538D24D3" w14:textId="77777777" w:rsidR="001F2A35" w:rsidRDefault="001F2A35" w:rsidP="00D0721E">
            <w:pPr>
              <w:pStyle w:val="Odstavekseznama"/>
              <w:tabs>
                <w:tab w:val="left" w:pos="284"/>
              </w:tabs>
              <w:spacing w:after="0" w:line="260" w:lineRule="exact"/>
              <w:ind w:left="0"/>
              <w:rPr>
                <w:rFonts w:cs="Arial"/>
                <w:sz w:val="20"/>
                <w:szCs w:val="20"/>
              </w:rPr>
            </w:pPr>
          </w:p>
          <w:p w14:paraId="3CB35880" w14:textId="77777777" w:rsidR="001F2A35" w:rsidRDefault="001F2A35" w:rsidP="00D0721E">
            <w:pPr>
              <w:pStyle w:val="Odstavekseznama"/>
              <w:tabs>
                <w:tab w:val="left" w:pos="284"/>
              </w:tabs>
              <w:spacing w:after="0" w:line="260" w:lineRule="exact"/>
              <w:ind w:left="0"/>
              <w:rPr>
                <w:rFonts w:cs="Arial"/>
                <w:sz w:val="20"/>
                <w:szCs w:val="20"/>
              </w:rPr>
            </w:pPr>
          </w:p>
          <w:p w14:paraId="5F200ED2" w14:textId="77777777" w:rsidR="00787925" w:rsidRDefault="00787925" w:rsidP="00D0721E">
            <w:pPr>
              <w:pStyle w:val="Odstavekseznama"/>
              <w:tabs>
                <w:tab w:val="left" w:pos="284"/>
              </w:tabs>
              <w:spacing w:after="0" w:line="260" w:lineRule="exact"/>
              <w:ind w:left="0"/>
              <w:rPr>
                <w:rFonts w:cs="Arial"/>
                <w:sz w:val="20"/>
                <w:szCs w:val="20"/>
              </w:rPr>
            </w:pPr>
          </w:p>
          <w:p w14:paraId="7119D13C" w14:textId="77777777" w:rsidR="00787925" w:rsidRDefault="00787925" w:rsidP="00D0721E">
            <w:pPr>
              <w:pStyle w:val="Odstavekseznama"/>
              <w:tabs>
                <w:tab w:val="left" w:pos="284"/>
              </w:tabs>
              <w:spacing w:after="0" w:line="260" w:lineRule="exact"/>
              <w:ind w:left="0"/>
              <w:rPr>
                <w:rFonts w:cs="Arial"/>
                <w:sz w:val="20"/>
                <w:szCs w:val="20"/>
              </w:rPr>
            </w:pPr>
          </w:p>
          <w:p w14:paraId="21782E3D" w14:textId="77777777" w:rsidR="00787925" w:rsidRPr="00CD1D85" w:rsidRDefault="00787925" w:rsidP="00D0721E">
            <w:pPr>
              <w:pStyle w:val="Odstavekseznama"/>
              <w:tabs>
                <w:tab w:val="left" w:pos="284"/>
              </w:tabs>
              <w:spacing w:after="0" w:line="260" w:lineRule="exact"/>
              <w:ind w:left="0"/>
              <w:rPr>
                <w:rFonts w:cs="Arial"/>
                <w:sz w:val="20"/>
                <w:szCs w:val="20"/>
              </w:rPr>
            </w:pPr>
          </w:p>
        </w:tc>
      </w:tr>
      <w:tr w:rsidR="00647EB6" w:rsidRPr="00CD1D85" w14:paraId="5FDFB132" w14:textId="77777777" w:rsidTr="00FE0E92">
        <w:trPr>
          <w:gridAfter w:val="1"/>
          <w:wAfter w:w="141" w:type="dxa"/>
        </w:trPr>
        <w:tc>
          <w:tcPr>
            <w:tcW w:w="9606" w:type="dxa"/>
          </w:tcPr>
          <w:p w14:paraId="0797A69E" w14:textId="77777777" w:rsidR="0084609F" w:rsidRPr="00CD1D85" w:rsidRDefault="00D5603F" w:rsidP="00EC4BE6">
            <w:pPr>
              <w:pStyle w:val="Neotevilenodstavek"/>
              <w:spacing w:before="0" w:after="0" w:line="260" w:lineRule="exact"/>
              <w:rPr>
                <w:rFonts w:cs="Arial"/>
                <w:b/>
                <w:sz w:val="20"/>
                <w:szCs w:val="20"/>
                <w:lang w:eastAsia="sl-SI"/>
              </w:rPr>
            </w:pPr>
            <w:r w:rsidRPr="00CD1D85">
              <w:rPr>
                <w:rFonts w:cs="Arial"/>
                <w:b/>
                <w:sz w:val="20"/>
                <w:szCs w:val="20"/>
                <w:lang w:eastAsia="sl-SI"/>
              </w:rPr>
              <w:lastRenderedPageBreak/>
              <w:t>III. OBRAZLOŽITEV ČLENOV</w:t>
            </w:r>
          </w:p>
        </w:tc>
      </w:tr>
      <w:tr w:rsidR="00647EB6" w:rsidRPr="00CD1D85" w14:paraId="450C69D4" w14:textId="77777777" w:rsidTr="00FE0E92">
        <w:tc>
          <w:tcPr>
            <w:tcW w:w="9747" w:type="dxa"/>
            <w:gridSpan w:val="2"/>
          </w:tcPr>
          <w:p w14:paraId="239DB50A" w14:textId="77777777" w:rsidR="00D0778E" w:rsidRPr="00CD1D85" w:rsidRDefault="00D0778E" w:rsidP="00AB21E3">
            <w:pPr>
              <w:pStyle w:val="Poglavje"/>
              <w:spacing w:before="0" w:after="0" w:line="260" w:lineRule="exact"/>
              <w:jc w:val="both"/>
              <w:rPr>
                <w:rFonts w:eastAsia="Calibri"/>
                <w:b w:val="0"/>
                <w:sz w:val="20"/>
                <w:szCs w:val="20"/>
                <w:lang w:eastAsia="en-US"/>
              </w:rPr>
            </w:pPr>
          </w:p>
          <w:p w14:paraId="74370D5B" w14:textId="77777777" w:rsidR="00026DF0" w:rsidRPr="00CD1D85" w:rsidRDefault="00026DF0" w:rsidP="00AB21E3">
            <w:pPr>
              <w:pStyle w:val="Poglavje"/>
              <w:spacing w:before="0" w:after="0" w:line="260" w:lineRule="exact"/>
              <w:jc w:val="both"/>
              <w:rPr>
                <w:rFonts w:eastAsia="Calibri"/>
                <w:sz w:val="20"/>
                <w:szCs w:val="20"/>
                <w:lang w:eastAsia="en-US"/>
              </w:rPr>
            </w:pPr>
            <w:r w:rsidRPr="00CD1D85">
              <w:rPr>
                <w:rFonts w:eastAsia="Calibri"/>
                <w:sz w:val="20"/>
                <w:szCs w:val="20"/>
                <w:lang w:eastAsia="en-US"/>
              </w:rPr>
              <w:t>K 1. členu</w:t>
            </w:r>
          </w:p>
          <w:p w14:paraId="7F085C42" w14:textId="77777777" w:rsidR="00D05EE0" w:rsidRPr="00CD1D85" w:rsidRDefault="00D05EE0" w:rsidP="00AB21E3">
            <w:pPr>
              <w:pStyle w:val="rta"/>
              <w:spacing w:before="0" w:line="260" w:lineRule="exact"/>
              <w:jc w:val="both"/>
              <w:rPr>
                <w:rFonts w:cs="Arial"/>
                <w:sz w:val="20"/>
                <w:szCs w:val="20"/>
              </w:rPr>
            </w:pPr>
            <w:r w:rsidRPr="00CD1D85">
              <w:rPr>
                <w:rFonts w:cs="Arial"/>
                <w:sz w:val="20"/>
                <w:szCs w:val="20"/>
              </w:rPr>
              <w:t>Gre za sklic, s katero se ureja izvajanje Uredbe EU) št. 2021/782 o pravicah in obveznostih potnikov v železniškem prometu.</w:t>
            </w:r>
            <w:r w:rsidR="0050142D">
              <w:rPr>
                <w:rFonts w:cs="Arial"/>
                <w:sz w:val="20"/>
                <w:szCs w:val="20"/>
              </w:rPr>
              <w:t xml:space="preserve"> Dodano besedilo je potrebno zaradi dodane vsebine, ki se ureja s predlogom zakona. </w:t>
            </w:r>
          </w:p>
          <w:p w14:paraId="7EC84815" w14:textId="77777777" w:rsidR="00026DF0" w:rsidRDefault="00026DF0" w:rsidP="00AB21E3">
            <w:pPr>
              <w:pStyle w:val="Poglavje"/>
              <w:spacing w:before="0" w:after="0" w:line="260" w:lineRule="exact"/>
              <w:jc w:val="both"/>
              <w:rPr>
                <w:rFonts w:eastAsia="Calibri"/>
                <w:b w:val="0"/>
                <w:sz w:val="20"/>
                <w:szCs w:val="20"/>
                <w:lang w:eastAsia="en-US"/>
              </w:rPr>
            </w:pPr>
          </w:p>
          <w:p w14:paraId="6482546C" w14:textId="77777777" w:rsidR="00992E8C" w:rsidRPr="00CD1D85" w:rsidRDefault="00992E8C" w:rsidP="00AB21E3">
            <w:pPr>
              <w:pStyle w:val="Poglavje"/>
              <w:spacing w:before="0" w:after="0" w:line="260" w:lineRule="exact"/>
              <w:jc w:val="both"/>
              <w:rPr>
                <w:rFonts w:eastAsia="Calibri"/>
                <w:b w:val="0"/>
                <w:sz w:val="20"/>
                <w:szCs w:val="20"/>
                <w:lang w:eastAsia="en-US"/>
              </w:rPr>
            </w:pPr>
          </w:p>
          <w:p w14:paraId="76EDAABE" w14:textId="77777777" w:rsidR="00C61463" w:rsidRPr="00CD1D85" w:rsidRDefault="00026DF0" w:rsidP="00AB21E3">
            <w:pPr>
              <w:spacing w:after="0" w:line="260" w:lineRule="exact"/>
              <w:jc w:val="both"/>
              <w:rPr>
                <w:rFonts w:ascii="Arial" w:hAnsi="Arial" w:cs="Arial"/>
                <w:b/>
                <w:sz w:val="20"/>
                <w:szCs w:val="20"/>
              </w:rPr>
            </w:pPr>
            <w:r w:rsidRPr="00CD1D85">
              <w:rPr>
                <w:rFonts w:ascii="Arial" w:hAnsi="Arial" w:cs="Arial"/>
                <w:b/>
                <w:sz w:val="20"/>
                <w:szCs w:val="20"/>
              </w:rPr>
              <w:t>K 2</w:t>
            </w:r>
            <w:r w:rsidR="00C61463" w:rsidRPr="00CD1D85">
              <w:rPr>
                <w:rFonts w:ascii="Arial" w:hAnsi="Arial" w:cs="Arial"/>
                <w:b/>
                <w:sz w:val="20"/>
                <w:szCs w:val="20"/>
              </w:rPr>
              <w:t>. členu</w:t>
            </w:r>
          </w:p>
          <w:p w14:paraId="16BC305D" w14:textId="77777777" w:rsidR="00D05EE0" w:rsidRDefault="00D05EE0" w:rsidP="00AB21E3">
            <w:pPr>
              <w:spacing w:after="0" w:line="260" w:lineRule="exact"/>
              <w:jc w:val="both"/>
              <w:rPr>
                <w:rFonts w:ascii="Arial" w:hAnsi="Arial" w:cs="Arial"/>
                <w:sz w:val="20"/>
                <w:szCs w:val="20"/>
              </w:rPr>
            </w:pPr>
            <w:r w:rsidRPr="00CD1D85">
              <w:rPr>
                <w:rFonts w:ascii="Arial" w:hAnsi="Arial" w:cs="Arial"/>
                <w:sz w:val="20"/>
                <w:szCs w:val="20"/>
              </w:rPr>
              <w:t>Uredba (EU) 2021/782 določa, da mora država članica zaradi ohranitve visoke ravni varstva potrošnikov v železniškem prometu določiti nacionalni izvršilni organ in pritožbeni organ, ki bo spremljal izvajanje te uredbe. Z dopolnjenim besedilom se tako določi regulatorni organ kot nacionalni izvr</w:t>
            </w:r>
            <w:r w:rsidR="00242FA8" w:rsidRPr="00CD1D85">
              <w:rPr>
                <w:rFonts w:ascii="Arial" w:hAnsi="Arial" w:cs="Arial"/>
                <w:sz w:val="20"/>
                <w:szCs w:val="20"/>
              </w:rPr>
              <w:t>šilni organ in pritožbeni organ pravic potnikov.</w:t>
            </w:r>
          </w:p>
          <w:p w14:paraId="4C9824A5" w14:textId="77777777" w:rsidR="009E04FA" w:rsidRDefault="009E04FA" w:rsidP="009E04FA">
            <w:pPr>
              <w:spacing w:after="0" w:line="260" w:lineRule="exact"/>
              <w:jc w:val="both"/>
              <w:rPr>
                <w:rFonts w:ascii="Arial" w:hAnsi="Arial" w:cs="Arial"/>
                <w:sz w:val="20"/>
                <w:szCs w:val="20"/>
              </w:rPr>
            </w:pPr>
          </w:p>
          <w:p w14:paraId="03C2A503" w14:textId="77777777" w:rsidR="006B0E27" w:rsidRDefault="004E2759" w:rsidP="006B0E27">
            <w:pPr>
              <w:jc w:val="both"/>
              <w:rPr>
                <w:rFonts w:ascii="Arial" w:hAnsi="Arial" w:cs="Arial"/>
                <w:sz w:val="20"/>
                <w:szCs w:val="20"/>
              </w:rPr>
            </w:pPr>
            <w:r>
              <w:rPr>
                <w:rFonts w:ascii="Arial" w:hAnsi="Arial" w:cs="Arial"/>
                <w:sz w:val="20"/>
                <w:szCs w:val="20"/>
              </w:rPr>
              <w:t xml:space="preserve">Dopolnitev 23. točke je potrebna, da se ločijo železniške storitve od spremljajočih storitev. Iz tega izhaja, da regulatorni organ ni pristojen za nadzor nad izvajanjem spremljajočih storitev. </w:t>
            </w:r>
          </w:p>
          <w:p w14:paraId="5D411A1D" w14:textId="77777777" w:rsidR="00CD5A42" w:rsidRPr="00CD1D85" w:rsidRDefault="00026DF0" w:rsidP="00AB21E3">
            <w:pPr>
              <w:pStyle w:val="Poglavje"/>
              <w:spacing w:before="0" w:after="0" w:line="260" w:lineRule="exact"/>
              <w:jc w:val="both"/>
              <w:rPr>
                <w:rFonts w:eastAsia="Calibri"/>
                <w:sz w:val="20"/>
                <w:szCs w:val="20"/>
                <w:lang w:eastAsia="en-US"/>
              </w:rPr>
            </w:pPr>
            <w:r w:rsidRPr="00CD1D85">
              <w:rPr>
                <w:rFonts w:eastAsia="Calibri"/>
                <w:sz w:val="20"/>
                <w:szCs w:val="20"/>
                <w:lang w:eastAsia="en-US"/>
              </w:rPr>
              <w:t>K 3</w:t>
            </w:r>
            <w:r w:rsidR="00CD5A42" w:rsidRPr="00CD1D85">
              <w:rPr>
                <w:rFonts w:eastAsia="Calibri"/>
                <w:sz w:val="20"/>
                <w:szCs w:val="20"/>
                <w:lang w:eastAsia="en-US"/>
              </w:rPr>
              <w:t>. členu</w:t>
            </w:r>
          </w:p>
          <w:p w14:paraId="2593A2F4" w14:textId="77777777" w:rsidR="00D05EE0" w:rsidRPr="00CD1D85" w:rsidRDefault="00D05EE0" w:rsidP="00AB21E3">
            <w:pPr>
              <w:pStyle w:val="Poglavje"/>
              <w:spacing w:before="0" w:after="0" w:line="260" w:lineRule="exact"/>
              <w:jc w:val="both"/>
              <w:rPr>
                <w:rFonts w:eastAsia="Calibri"/>
                <w:b w:val="0"/>
                <w:sz w:val="20"/>
                <w:szCs w:val="20"/>
                <w:lang w:eastAsia="en-US"/>
              </w:rPr>
            </w:pPr>
            <w:r w:rsidRPr="00CD1D85">
              <w:rPr>
                <w:rFonts w:eastAsia="Calibri"/>
                <w:b w:val="0"/>
                <w:sz w:val="20"/>
                <w:szCs w:val="20"/>
                <w:lang w:eastAsia="en-US"/>
              </w:rPr>
              <w:t xml:space="preserve">Z dopolnitvijo 3. člena se določi zaveza prevoznika k spoštovanju določil iz </w:t>
            </w:r>
            <w:r w:rsidRPr="00CD1D85">
              <w:rPr>
                <w:b w:val="0"/>
                <w:sz w:val="20"/>
                <w:szCs w:val="20"/>
              </w:rPr>
              <w:t>Uredbe (EU) 2021/782 in iz njene Priloge I, ki zajema izvleček iz enotnih pravil za pogodbo o mednarodnem železniškem prevozu potnikov in prtljage (CIV), Priloge II, ki ureja minimalne informacije, ki jih zagotavljajo prevozniki v železniškem prometu in prodajalci vozovnic, ter Priloge III, ki določa minimalne standarde kakovosti storitev.</w:t>
            </w:r>
          </w:p>
          <w:p w14:paraId="2BDF2B01" w14:textId="77777777" w:rsidR="00DE4C7E" w:rsidRPr="00CD1D85" w:rsidRDefault="00DE4C7E" w:rsidP="00AB21E3">
            <w:pPr>
              <w:spacing w:after="0" w:line="260" w:lineRule="exact"/>
              <w:jc w:val="both"/>
              <w:rPr>
                <w:rFonts w:ascii="Arial" w:hAnsi="Arial" w:cs="Arial"/>
                <w:b/>
                <w:sz w:val="20"/>
                <w:szCs w:val="20"/>
              </w:rPr>
            </w:pPr>
          </w:p>
          <w:p w14:paraId="2B81A054" w14:textId="77777777" w:rsidR="00D05EE0" w:rsidRPr="00CD1D85" w:rsidRDefault="00E7354D" w:rsidP="00AB21E3">
            <w:pPr>
              <w:pStyle w:val="rta"/>
              <w:spacing w:before="0" w:line="260" w:lineRule="exact"/>
              <w:jc w:val="both"/>
              <w:rPr>
                <w:rFonts w:cs="Arial"/>
                <w:b/>
                <w:sz w:val="20"/>
                <w:szCs w:val="20"/>
              </w:rPr>
            </w:pPr>
            <w:r w:rsidRPr="00CD1D85">
              <w:rPr>
                <w:rFonts w:cs="Arial"/>
                <w:b/>
                <w:sz w:val="20"/>
                <w:szCs w:val="20"/>
              </w:rPr>
              <w:t xml:space="preserve">K </w:t>
            </w:r>
            <w:r w:rsidR="00C226A5">
              <w:rPr>
                <w:rFonts w:cs="Arial"/>
                <w:b/>
                <w:sz w:val="20"/>
                <w:szCs w:val="20"/>
              </w:rPr>
              <w:t>4</w:t>
            </w:r>
            <w:r w:rsidR="00D05EE0" w:rsidRPr="00CD1D85">
              <w:rPr>
                <w:rFonts w:cs="Arial"/>
                <w:b/>
                <w:sz w:val="20"/>
                <w:szCs w:val="20"/>
              </w:rPr>
              <w:t>. členu</w:t>
            </w:r>
          </w:p>
          <w:p w14:paraId="26F07DA0" w14:textId="77777777" w:rsidR="00D05EE0" w:rsidRPr="00CD1D85" w:rsidRDefault="00D05EE0" w:rsidP="00AB21E3">
            <w:pPr>
              <w:spacing w:after="0" w:line="260" w:lineRule="exact"/>
              <w:jc w:val="both"/>
              <w:rPr>
                <w:rFonts w:ascii="Arial" w:hAnsi="Arial" w:cs="Arial"/>
                <w:sz w:val="20"/>
                <w:szCs w:val="20"/>
              </w:rPr>
            </w:pPr>
            <w:r w:rsidRPr="00CD1D85">
              <w:rPr>
                <w:rFonts w:ascii="Arial" w:hAnsi="Arial" w:cs="Arial"/>
                <w:sz w:val="20"/>
                <w:szCs w:val="20"/>
              </w:rPr>
              <w:t xml:space="preserve">Z veljavno določbo </w:t>
            </w:r>
            <w:r w:rsidR="00963197" w:rsidRPr="00CD1D85">
              <w:rPr>
                <w:rFonts w:ascii="Arial" w:hAnsi="Arial" w:cs="Arial"/>
                <w:sz w:val="20"/>
                <w:szCs w:val="20"/>
              </w:rPr>
              <w:t>dvanajstega</w:t>
            </w:r>
            <w:r w:rsidRPr="00CD1D85">
              <w:rPr>
                <w:rFonts w:ascii="Arial" w:hAnsi="Arial" w:cs="Arial"/>
                <w:sz w:val="20"/>
                <w:szCs w:val="20"/>
              </w:rPr>
              <w:t xml:space="preserve"> odstavka je v slovenski pravni red prene</w:t>
            </w:r>
            <w:r w:rsidR="00963197" w:rsidRPr="00CD1D85">
              <w:rPr>
                <w:rFonts w:ascii="Arial" w:hAnsi="Arial" w:cs="Arial"/>
                <w:sz w:val="20"/>
                <w:szCs w:val="20"/>
              </w:rPr>
              <w:t>s</w:t>
            </w:r>
            <w:r w:rsidRPr="00CD1D85">
              <w:rPr>
                <w:rFonts w:ascii="Arial" w:hAnsi="Arial" w:cs="Arial"/>
                <w:sz w:val="20"/>
                <w:szCs w:val="20"/>
              </w:rPr>
              <w:t>ena določba četrtega odstavka 8. člena Direktive 2012/34/EU Evropskega parlamenta in Sveta z dne 21. novembra 2012 o vzpostavitvi enotnega evropskega železniškega območja (UL L št. 343 z dne 14. 12. 2012, str. 32), zadnjič spremenjene z Direktivo (EU) 2016/2370 Evropskega parlamenta in Sveta z dne 14. decembra 2016 o spremembi Direktive 2012/34/EU glede odprtja trga notranjih storitev železniškega potniškega prometa in upravljanja železniške infrastrukture (UL L št. 352 z dne 23. 12. 2016, str. 1).</w:t>
            </w:r>
          </w:p>
          <w:p w14:paraId="7310250F" w14:textId="77777777" w:rsidR="00D05EE0" w:rsidRPr="00CD1D85" w:rsidRDefault="00D05EE0" w:rsidP="00AB21E3">
            <w:pPr>
              <w:spacing w:after="0" w:line="260" w:lineRule="exact"/>
              <w:jc w:val="both"/>
              <w:rPr>
                <w:rFonts w:ascii="Arial" w:hAnsi="Arial" w:cs="Arial"/>
                <w:sz w:val="20"/>
                <w:szCs w:val="20"/>
              </w:rPr>
            </w:pPr>
          </w:p>
          <w:p w14:paraId="4D6AAAA8" w14:textId="77777777" w:rsidR="00D05EE0" w:rsidRPr="00CD1D85" w:rsidRDefault="00D05EE0" w:rsidP="00AB21E3">
            <w:pPr>
              <w:spacing w:after="0" w:line="260" w:lineRule="exact"/>
              <w:jc w:val="both"/>
              <w:rPr>
                <w:rFonts w:ascii="Arial" w:hAnsi="Arial" w:cs="Arial"/>
                <w:sz w:val="20"/>
                <w:szCs w:val="20"/>
              </w:rPr>
            </w:pPr>
            <w:r w:rsidRPr="00CD1D85">
              <w:rPr>
                <w:rFonts w:ascii="Arial" w:hAnsi="Arial" w:cs="Arial"/>
                <w:sz w:val="20"/>
                <w:szCs w:val="20"/>
              </w:rPr>
              <w:t>V praksi se je postavilo vprašanje, ali se navedena določba lahko razlaga na način, da vzpostavlja podlago za drugačno obravnavanje izkaza poslovnega izida kot enega izmed računovodskih izkazov in torej dela računovodskega o</w:t>
            </w:r>
            <w:r w:rsidR="00A76606" w:rsidRPr="00CD1D85">
              <w:rPr>
                <w:rFonts w:ascii="Arial" w:hAnsi="Arial" w:cs="Arial"/>
                <w:sz w:val="20"/>
                <w:szCs w:val="20"/>
              </w:rPr>
              <w:t xml:space="preserve">ziroma letnega poročila družbe. </w:t>
            </w:r>
            <w:r w:rsidRPr="00CD1D85">
              <w:rPr>
                <w:rFonts w:ascii="Arial" w:hAnsi="Arial" w:cs="Arial"/>
                <w:sz w:val="20"/>
                <w:szCs w:val="20"/>
              </w:rPr>
              <w:t xml:space="preserve">SŽ-Infrastruktura, </w:t>
            </w:r>
            <w:proofErr w:type="spellStart"/>
            <w:r w:rsidRPr="00CD1D85">
              <w:rPr>
                <w:rFonts w:ascii="Arial" w:hAnsi="Arial" w:cs="Arial"/>
                <w:sz w:val="20"/>
                <w:szCs w:val="20"/>
              </w:rPr>
              <w:t>d.o.o</w:t>
            </w:r>
            <w:proofErr w:type="spellEnd"/>
            <w:r w:rsidRPr="00CD1D85">
              <w:rPr>
                <w:rFonts w:ascii="Arial" w:hAnsi="Arial" w:cs="Arial"/>
                <w:sz w:val="20"/>
                <w:szCs w:val="20"/>
              </w:rPr>
              <w:t xml:space="preserve">. je na podlagi Zakona o družbi Slovenske železnice in akta o ustanovitvi, skladno z direktivami EU, organizirana kot gospodarska družba v pravnoorganizacijski obliki družbe z omejeno odgovornostjo. Kot gospodarska družba je zavezana k spoštovanju Zakona o gospodarskih družbah, ki ureja poslovanje vseh gospodarskih družb, </w:t>
            </w:r>
            <w:r w:rsidR="00A76606" w:rsidRPr="00CD1D85">
              <w:rPr>
                <w:rFonts w:ascii="Arial" w:hAnsi="Arial" w:cs="Arial"/>
                <w:sz w:val="20"/>
                <w:szCs w:val="20"/>
              </w:rPr>
              <w:t>med drugim</w:t>
            </w:r>
            <w:r w:rsidRPr="00CD1D85">
              <w:rPr>
                <w:rFonts w:ascii="Arial" w:hAnsi="Arial" w:cs="Arial"/>
                <w:sz w:val="20"/>
                <w:szCs w:val="20"/>
              </w:rPr>
              <w:t xml:space="preserve"> tudi določil, ki urejajo letno poročilo in poslovne knjige. </w:t>
            </w:r>
          </w:p>
          <w:p w14:paraId="1021D2C4" w14:textId="77777777" w:rsidR="00D05EE0" w:rsidRPr="00CD1D85" w:rsidRDefault="00D05EE0" w:rsidP="00AB21E3">
            <w:pPr>
              <w:spacing w:after="0" w:line="260" w:lineRule="exact"/>
              <w:jc w:val="both"/>
              <w:rPr>
                <w:rFonts w:ascii="Arial" w:hAnsi="Arial" w:cs="Arial"/>
                <w:sz w:val="20"/>
                <w:szCs w:val="20"/>
              </w:rPr>
            </w:pPr>
          </w:p>
          <w:p w14:paraId="7C9F539C" w14:textId="77777777" w:rsidR="00D05EE0" w:rsidRPr="00CD1D85" w:rsidRDefault="00D05EE0" w:rsidP="00AB21E3">
            <w:pPr>
              <w:spacing w:after="0" w:line="260" w:lineRule="exact"/>
              <w:jc w:val="both"/>
              <w:rPr>
                <w:rFonts w:ascii="Arial" w:hAnsi="Arial" w:cs="Arial"/>
                <w:sz w:val="20"/>
                <w:szCs w:val="20"/>
              </w:rPr>
            </w:pPr>
            <w:r w:rsidRPr="00CD1D85">
              <w:rPr>
                <w:rFonts w:ascii="Arial" w:hAnsi="Arial" w:cs="Arial"/>
                <w:sz w:val="20"/>
                <w:szCs w:val="20"/>
              </w:rPr>
              <w:t>Družba mora voditi poslovne knjige in jih enkrat letno zaključiti v skladu z zakonom in slovenskimi računovodskimi standardi ali mednarodnimi standardi računovodskega poročanja. Letno poročilo družbe je revidirano s strani pooblaščenih revizorjev v skladu z ZGD-1 in ZRev-2. Letno poročilo sprejema nadzorni svet družbe, o delitvi bilančnega dobička oziroma kritju izgube pa odloča ustanovitelj družbe na predlog poslovodstva in nadzornega sveta.</w:t>
            </w:r>
          </w:p>
          <w:p w14:paraId="07578089" w14:textId="77777777" w:rsidR="00D05EE0" w:rsidRPr="00CD1D85" w:rsidRDefault="00D05EE0" w:rsidP="00AB21E3">
            <w:pPr>
              <w:spacing w:after="0" w:line="260" w:lineRule="exact"/>
              <w:jc w:val="both"/>
              <w:rPr>
                <w:rFonts w:ascii="Arial" w:hAnsi="Arial" w:cs="Arial"/>
                <w:sz w:val="20"/>
                <w:szCs w:val="20"/>
              </w:rPr>
            </w:pPr>
            <w:r w:rsidRPr="00CD1D85">
              <w:rPr>
                <w:rFonts w:ascii="Arial" w:hAnsi="Arial" w:cs="Arial"/>
                <w:sz w:val="20"/>
                <w:szCs w:val="20"/>
              </w:rPr>
              <w:t xml:space="preserve"> </w:t>
            </w:r>
          </w:p>
          <w:p w14:paraId="42EABACC" w14:textId="77777777" w:rsidR="00D05EE0" w:rsidRPr="00CD1D85" w:rsidRDefault="00D05EE0" w:rsidP="00AB21E3">
            <w:pPr>
              <w:spacing w:after="0" w:line="260" w:lineRule="exact"/>
              <w:jc w:val="both"/>
              <w:rPr>
                <w:rFonts w:ascii="Arial" w:hAnsi="Arial" w:cs="Arial"/>
                <w:sz w:val="20"/>
                <w:szCs w:val="20"/>
              </w:rPr>
            </w:pPr>
            <w:r w:rsidRPr="00CD1D85">
              <w:rPr>
                <w:rFonts w:ascii="Arial" w:hAnsi="Arial" w:cs="Arial"/>
                <w:sz w:val="20"/>
                <w:szCs w:val="20"/>
              </w:rPr>
              <w:t>Ker iz besedila določbe četrtega odstavka 8. člena direktive in določbe dvanajstega odstavka 11.c člena zakona ne izhaja, da bi kakor koli posegala v navedena splošna pravila ZGD-1 o letnem poročilu in poslovnih knjigah, se s predlogom spremembe tega člena odpravlja dvom o njeni pravilni uporabi.</w:t>
            </w:r>
          </w:p>
          <w:p w14:paraId="644D8374" w14:textId="77777777" w:rsidR="00571784" w:rsidRDefault="00571784" w:rsidP="00AB21E3">
            <w:pPr>
              <w:spacing w:after="0" w:line="260" w:lineRule="exact"/>
              <w:jc w:val="both"/>
              <w:rPr>
                <w:rFonts w:ascii="Arial" w:hAnsi="Arial" w:cs="Arial"/>
                <w:b/>
                <w:sz w:val="20"/>
                <w:szCs w:val="20"/>
              </w:rPr>
            </w:pPr>
          </w:p>
          <w:p w14:paraId="3C2F3A9D" w14:textId="77777777" w:rsidR="00D05EE0" w:rsidRPr="00CD1D85" w:rsidRDefault="00E7354D" w:rsidP="00AB21E3">
            <w:pPr>
              <w:spacing w:after="0" w:line="260" w:lineRule="exact"/>
              <w:jc w:val="both"/>
              <w:rPr>
                <w:rFonts w:ascii="Arial" w:hAnsi="Arial" w:cs="Arial"/>
                <w:b/>
                <w:sz w:val="20"/>
                <w:szCs w:val="20"/>
              </w:rPr>
            </w:pPr>
            <w:r w:rsidRPr="00CD1D85">
              <w:rPr>
                <w:rFonts w:ascii="Arial" w:hAnsi="Arial" w:cs="Arial"/>
                <w:b/>
                <w:sz w:val="20"/>
                <w:szCs w:val="20"/>
              </w:rPr>
              <w:t xml:space="preserve">K </w:t>
            </w:r>
            <w:r w:rsidR="00A36BF4">
              <w:rPr>
                <w:rFonts w:ascii="Arial" w:hAnsi="Arial" w:cs="Arial"/>
                <w:b/>
                <w:sz w:val="20"/>
                <w:szCs w:val="20"/>
              </w:rPr>
              <w:t>5</w:t>
            </w:r>
            <w:r w:rsidR="00D05EE0" w:rsidRPr="00CD1D85">
              <w:rPr>
                <w:rFonts w:ascii="Arial" w:hAnsi="Arial" w:cs="Arial"/>
                <w:b/>
                <w:sz w:val="20"/>
                <w:szCs w:val="20"/>
              </w:rPr>
              <w:t>. členu</w:t>
            </w:r>
          </w:p>
          <w:p w14:paraId="7AE879EA" w14:textId="77777777" w:rsidR="00D05EE0" w:rsidRDefault="00D05EE0" w:rsidP="00AB21E3">
            <w:pPr>
              <w:spacing w:after="0" w:line="260" w:lineRule="exact"/>
              <w:jc w:val="both"/>
              <w:rPr>
                <w:rFonts w:ascii="Arial" w:hAnsi="Arial" w:cs="Arial"/>
                <w:sz w:val="20"/>
                <w:szCs w:val="20"/>
              </w:rPr>
            </w:pPr>
            <w:r w:rsidRPr="00CD1D85">
              <w:rPr>
                <w:rFonts w:ascii="Arial" w:hAnsi="Arial" w:cs="Arial"/>
                <w:sz w:val="20"/>
                <w:szCs w:val="20"/>
              </w:rPr>
              <w:t>S strateškimi razvojnimi načrti države DRSI oblikuje državni prostorski načrt in 6-letne načrte investicij. Ključno je, da DRSI iz tega naslova sodeluje pri odločitvah glede možnosti odvzema statusa ja</w:t>
            </w:r>
            <w:r w:rsidR="00CE597A" w:rsidRPr="00CD1D85">
              <w:rPr>
                <w:rFonts w:ascii="Arial" w:hAnsi="Arial" w:cs="Arial"/>
                <w:sz w:val="20"/>
                <w:szCs w:val="20"/>
              </w:rPr>
              <w:t>vne železniške infrastrukture, s</w:t>
            </w:r>
            <w:r w:rsidRPr="00CD1D85">
              <w:rPr>
                <w:rFonts w:ascii="Arial" w:hAnsi="Arial" w:cs="Arial"/>
                <w:sz w:val="20"/>
                <w:szCs w:val="20"/>
              </w:rPr>
              <w:t>icer lahko nastajajo večje dolgoročne finančne posledice, saj upravljavec z vsemi razvojnimi podatki ne razpolaga, niti za njih ni pristojen.</w:t>
            </w:r>
          </w:p>
          <w:p w14:paraId="439A00E4" w14:textId="77777777" w:rsidR="00D05EE0" w:rsidRPr="00CD1D85" w:rsidRDefault="00D05EE0" w:rsidP="00AB21E3">
            <w:pPr>
              <w:spacing w:after="0" w:line="260" w:lineRule="exact"/>
              <w:jc w:val="both"/>
              <w:rPr>
                <w:rFonts w:ascii="Arial" w:hAnsi="Arial" w:cs="Arial"/>
                <w:b/>
                <w:sz w:val="20"/>
                <w:szCs w:val="20"/>
              </w:rPr>
            </w:pPr>
          </w:p>
          <w:p w14:paraId="0621007A" w14:textId="77777777" w:rsidR="0098021E" w:rsidRDefault="0098021E" w:rsidP="00AB21E3">
            <w:pPr>
              <w:spacing w:after="0" w:line="260" w:lineRule="exact"/>
              <w:jc w:val="both"/>
              <w:rPr>
                <w:rFonts w:ascii="Arial" w:hAnsi="Arial" w:cs="Arial"/>
                <w:b/>
                <w:sz w:val="20"/>
                <w:szCs w:val="20"/>
              </w:rPr>
            </w:pPr>
          </w:p>
          <w:p w14:paraId="6CE07BDD" w14:textId="77777777" w:rsidR="001F2A35" w:rsidRDefault="001F2A35" w:rsidP="00AB21E3">
            <w:pPr>
              <w:spacing w:after="0" w:line="260" w:lineRule="exact"/>
              <w:jc w:val="both"/>
              <w:rPr>
                <w:rFonts w:ascii="Arial" w:hAnsi="Arial" w:cs="Arial"/>
                <w:b/>
                <w:sz w:val="20"/>
                <w:szCs w:val="20"/>
              </w:rPr>
            </w:pPr>
          </w:p>
          <w:p w14:paraId="3B1BED09" w14:textId="77777777" w:rsidR="00D05EE0" w:rsidRPr="00CD1D85" w:rsidRDefault="00E7354D" w:rsidP="00AB21E3">
            <w:pPr>
              <w:spacing w:after="0" w:line="260" w:lineRule="exact"/>
              <w:jc w:val="both"/>
              <w:rPr>
                <w:rFonts w:ascii="Arial" w:hAnsi="Arial" w:cs="Arial"/>
                <w:b/>
                <w:sz w:val="20"/>
                <w:szCs w:val="20"/>
              </w:rPr>
            </w:pPr>
            <w:r w:rsidRPr="00CD1D85">
              <w:rPr>
                <w:rFonts w:ascii="Arial" w:hAnsi="Arial" w:cs="Arial"/>
                <w:b/>
                <w:sz w:val="20"/>
                <w:szCs w:val="20"/>
              </w:rPr>
              <w:t xml:space="preserve">K </w:t>
            </w:r>
            <w:r w:rsidR="00A36BF4">
              <w:rPr>
                <w:rFonts w:ascii="Arial" w:hAnsi="Arial" w:cs="Arial"/>
                <w:b/>
                <w:sz w:val="20"/>
                <w:szCs w:val="20"/>
              </w:rPr>
              <w:t>6</w:t>
            </w:r>
            <w:r w:rsidR="00D05EE0" w:rsidRPr="00CD1D85">
              <w:rPr>
                <w:rFonts w:ascii="Arial" w:hAnsi="Arial" w:cs="Arial"/>
                <w:b/>
                <w:sz w:val="20"/>
                <w:szCs w:val="20"/>
              </w:rPr>
              <w:t>. členu</w:t>
            </w:r>
          </w:p>
          <w:p w14:paraId="39614C42" w14:textId="77777777" w:rsidR="00524F93" w:rsidRDefault="00524F93" w:rsidP="00524F93">
            <w:pPr>
              <w:autoSpaceDE w:val="0"/>
              <w:autoSpaceDN w:val="0"/>
              <w:adjustRightInd w:val="0"/>
              <w:jc w:val="both"/>
              <w:rPr>
                <w:rFonts w:ascii="Arial" w:hAnsi="Arial" w:cs="Arial"/>
                <w:color w:val="000000"/>
                <w:sz w:val="20"/>
                <w:szCs w:val="20"/>
                <w:lang w:eastAsia="sl-SI"/>
              </w:rPr>
            </w:pPr>
            <w:r w:rsidRPr="00CD1D85">
              <w:rPr>
                <w:rFonts w:ascii="Arial" w:hAnsi="Arial" w:cs="Arial"/>
                <w:bCs/>
                <w:color w:val="000000"/>
                <w:sz w:val="20"/>
                <w:szCs w:val="20"/>
                <w:lang w:eastAsia="sl-SI"/>
              </w:rPr>
              <w:t xml:space="preserve">Besedilo prvega, drugega in tretjega odstavka 13. člena je popravljeno skladno s tretjim odstavkom 42. člena Zakona o celostnem prometnem načrtovanju </w:t>
            </w:r>
            <w:r w:rsidRPr="00CD1D85">
              <w:rPr>
                <w:rFonts w:ascii="Arial" w:hAnsi="Arial" w:cs="Arial"/>
                <w:color w:val="000000"/>
                <w:sz w:val="20"/>
                <w:szCs w:val="20"/>
                <w:lang w:eastAsia="sl-SI"/>
              </w:rPr>
              <w:t>(Uradni list RS, št. 130/22), ki določa, da ne glede na prvi odstavek 13. člena Zakona o železniškem prometu (Uradni list RS, št. 99/15 – uradno prečiščeno besedilo, 30/18, 82/21 in 54/22 – ZUJPP) se strategija razvoja javne železniške infrastrukture in vzdrževanja javne železniške infrastrukture sprejmejo kot del DCPS.</w:t>
            </w:r>
          </w:p>
          <w:p w14:paraId="64B75F95" w14:textId="77777777" w:rsidR="000666F7" w:rsidRDefault="00D05EE0" w:rsidP="000666F7">
            <w:pPr>
              <w:pStyle w:val="Pripombabesedilo"/>
              <w:spacing w:after="0" w:line="260" w:lineRule="exact"/>
              <w:jc w:val="both"/>
              <w:rPr>
                <w:rFonts w:ascii="Arial" w:hAnsi="Arial" w:cs="Arial"/>
              </w:rPr>
            </w:pPr>
            <w:r w:rsidRPr="00CD1D85">
              <w:rPr>
                <w:rFonts w:ascii="Arial" w:hAnsi="Arial" w:cs="Arial"/>
              </w:rPr>
              <w:t xml:space="preserve">DRSI na območju naselij na področju umeščanja drugega tira gorenjske, kamniške in dolenjske proge zaznava potrebo po zavarovanju prostora za razvoj javne železniške infrastrukture. Izdaja tovrstnih mnenj je po zakonu prepuščena upravljavcu, ki pa izdaja mnenje le na osnovi obstoječe javne železniške infrastrukture, v odvisnosti od osi obstoječega tira. Z vidika zakonodaje upravljavec navaja dejstvo, da nima pravne podlage za preprečitev novogradenj v progovnem in varovalnem pasu, saj novogradnje obravnava le z vidika varnosti železniškega prometa na obstoječi progi. </w:t>
            </w:r>
            <w:r w:rsidR="00A36BF4">
              <w:rPr>
                <w:rFonts w:ascii="Arial" w:hAnsi="Arial" w:cs="Arial"/>
              </w:rPr>
              <w:t>Glede na navedeno so dopolnjene tudi naloge DRSI.</w:t>
            </w:r>
            <w:r w:rsidRPr="00CD1D85">
              <w:rPr>
                <w:rFonts w:ascii="Arial" w:hAnsi="Arial" w:cs="Arial"/>
              </w:rPr>
              <w:t xml:space="preserve"> </w:t>
            </w:r>
          </w:p>
          <w:p w14:paraId="69DACEA3" w14:textId="77777777" w:rsidR="0065636F" w:rsidRDefault="0065636F" w:rsidP="00AB21E3">
            <w:pPr>
              <w:pStyle w:val="rta"/>
              <w:spacing w:before="0" w:line="260" w:lineRule="exact"/>
              <w:jc w:val="both"/>
              <w:rPr>
                <w:rFonts w:cs="Arial"/>
                <w:sz w:val="20"/>
                <w:szCs w:val="20"/>
              </w:rPr>
            </w:pPr>
          </w:p>
          <w:p w14:paraId="0A36388E" w14:textId="77777777" w:rsidR="00D05EE0" w:rsidRPr="00CD1D85" w:rsidRDefault="00D05EE0" w:rsidP="00AB21E3">
            <w:pPr>
              <w:pStyle w:val="rta"/>
              <w:spacing w:before="0" w:line="260" w:lineRule="exact"/>
              <w:jc w:val="both"/>
              <w:rPr>
                <w:rFonts w:cs="Arial"/>
                <w:b/>
                <w:sz w:val="20"/>
                <w:szCs w:val="20"/>
              </w:rPr>
            </w:pPr>
            <w:r w:rsidRPr="00CD1D85">
              <w:rPr>
                <w:rFonts w:cs="Arial"/>
                <w:b/>
                <w:sz w:val="20"/>
                <w:szCs w:val="20"/>
              </w:rPr>
              <w:t xml:space="preserve">K </w:t>
            </w:r>
            <w:r w:rsidR="00A36BF4">
              <w:rPr>
                <w:rFonts w:cs="Arial"/>
                <w:b/>
                <w:sz w:val="20"/>
                <w:szCs w:val="20"/>
              </w:rPr>
              <w:t>7</w:t>
            </w:r>
            <w:r w:rsidR="00E7354D" w:rsidRPr="00CD1D85">
              <w:rPr>
                <w:rFonts w:cs="Arial"/>
                <w:b/>
                <w:sz w:val="20"/>
                <w:szCs w:val="20"/>
              </w:rPr>
              <w:t>.</w:t>
            </w:r>
            <w:r w:rsidRPr="00CD1D85">
              <w:rPr>
                <w:rFonts w:cs="Arial"/>
                <w:b/>
                <w:sz w:val="20"/>
                <w:szCs w:val="20"/>
              </w:rPr>
              <w:t xml:space="preserve"> členu</w:t>
            </w:r>
          </w:p>
          <w:p w14:paraId="5FF83EE1" w14:textId="21B71086" w:rsidR="00556CEE" w:rsidRPr="00556CEE" w:rsidRDefault="007C52F5" w:rsidP="00556CEE">
            <w:pPr>
              <w:spacing w:after="0" w:line="260" w:lineRule="exact"/>
              <w:jc w:val="both"/>
              <w:rPr>
                <w:rFonts w:ascii="Arial" w:hAnsi="Arial" w:cs="Arial"/>
                <w:sz w:val="20"/>
                <w:szCs w:val="20"/>
              </w:rPr>
            </w:pPr>
            <w:r w:rsidRPr="00556CEE">
              <w:rPr>
                <w:rFonts w:ascii="Arial" w:hAnsi="Arial" w:cs="Arial"/>
                <w:sz w:val="20"/>
                <w:szCs w:val="20"/>
              </w:rPr>
              <w:t>Republika Slovenija načrtuje v prihodnjih letih obsežne investicije v javno prometno infrastrukturo, ki bodo pomembno prispevale k povezljivosti Slovenije, konkurenčnosti gospodarstva, mobilnosti prebivalstva ter bodo bistveno pripomogle tudi k zmanjševanju prometnih obremenitev. Ambiciozen program, določen s strategijo in nacionalnim programom razvoja prometa,  je treba izvesti pravočasno in stroškovno učinkovito, torej v predvidenih rokih in časovnih okvirih, še posebej v primerih projektov, sofinanciranih s sredstvi EU. Pomemben ukrep za doseganje tega cilja je neposredna oddaja javnih naročil</w:t>
            </w:r>
            <w:r w:rsidR="006D07D0" w:rsidRPr="00556CEE">
              <w:rPr>
                <w:rFonts w:ascii="Arial" w:hAnsi="Arial" w:cs="Arial"/>
                <w:sz w:val="20"/>
                <w:szCs w:val="20"/>
              </w:rPr>
              <w:t xml:space="preserve"> v okviru notranjega razmerja</w:t>
            </w:r>
            <w:r w:rsidRPr="00556CEE">
              <w:rPr>
                <w:rFonts w:ascii="Arial" w:hAnsi="Arial" w:cs="Arial"/>
                <w:sz w:val="20"/>
                <w:szCs w:val="20"/>
              </w:rPr>
              <w:t>. Podrobneje ureditev omenjenega načina oddaje javnih naročil določa Zakon o javnem naročanju v 28. členu, kjer so opredeljeni pogoji, ki jih mora izpolnjevati odvisna pravna oseba, da lahko deluje v statusu notranjega izvajalca  (ti. in-</w:t>
            </w:r>
            <w:proofErr w:type="spellStart"/>
            <w:r w:rsidRPr="00556CEE">
              <w:rPr>
                <w:rFonts w:ascii="Arial" w:hAnsi="Arial" w:cs="Arial"/>
                <w:sz w:val="20"/>
                <w:szCs w:val="20"/>
              </w:rPr>
              <w:t>house</w:t>
            </w:r>
            <w:proofErr w:type="spellEnd"/>
            <w:r w:rsidRPr="00556CEE">
              <w:rPr>
                <w:rFonts w:ascii="Arial" w:hAnsi="Arial" w:cs="Arial"/>
                <w:sz w:val="20"/>
                <w:szCs w:val="20"/>
              </w:rPr>
              <w:t xml:space="preserve"> razmerje). Pogoji za notranje razmerje so v nacionalno zakonodajo prevzeti iz Direktive 2014/24/EU Evropskega parlamenta in Sveta z dne 26. februarja 2014 o javnem naročanju in razveljavitvi Direktive 2004/18/ES, oblikovani pa so bili na podlagi ustaljene sodne prakse Sodišča EU.</w:t>
            </w:r>
            <w:r w:rsidR="00556CEE" w:rsidRPr="00556CEE">
              <w:rPr>
                <w:rFonts w:ascii="Arial" w:hAnsi="Arial" w:cs="Arial"/>
                <w:sz w:val="20"/>
                <w:szCs w:val="20"/>
              </w:rPr>
              <w:t xml:space="preserve"> V primeru preobremenjenih kapacitet družbe oz. v primeru potreb po specifičnih znanjih, s katerimi družba ne razpolaga</w:t>
            </w:r>
            <w:r w:rsidR="00B603FB">
              <w:rPr>
                <w:rFonts w:ascii="Arial" w:hAnsi="Arial" w:cs="Arial"/>
                <w:sz w:val="20"/>
                <w:szCs w:val="20"/>
              </w:rPr>
              <w:t>,</w:t>
            </w:r>
            <w:r w:rsidR="00556CEE" w:rsidRPr="00556CEE">
              <w:rPr>
                <w:rFonts w:ascii="Arial" w:hAnsi="Arial" w:cs="Arial"/>
                <w:sz w:val="20"/>
                <w:szCs w:val="20"/>
              </w:rPr>
              <w:t xml:space="preserve"> investitor lahko odda naročilo drugemu subjektu. </w:t>
            </w:r>
          </w:p>
          <w:p w14:paraId="582880BD" w14:textId="77777777" w:rsidR="008A63D0" w:rsidRPr="00CD1D85" w:rsidRDefault="008A63D0" w:rsidP="00AB21E3">
            <w:pPr>
              <w:pStyle w:val="rta"/>
              <w:spacing w:before="0" w:line="260" w:lineRule="exact"/>
              <w:jc w:val="both"/>
              <w:rPr>
                <w:rFonts w:cs="Arial"/>
                <w:sz w:val="20"/>
                <w:szCs w:val="20"/>
              </w:rPr>
            </w:pPr>
          </w:p>
          <w:p w14:paraId="24DFB74A" w14:textId="77777777" w:rsidR="008A63D0" w:rsidRPr="00CD1D85" w:rsidRDefault="008A63D0" w:rsidP="00034888">
            <w:pPr>
              <w:pStyle w:val="rta"/>
              <w:spacing w:before="0" w:line="260" w:lineRule="exact"/>
              <w:jc w:val="both"/>
              <w:rPr>
                <w:rFonts w:cs="Arial"/>
                <w:color w:val="FF0000"/>
                <w:sz w:val="20"/>
                <w:szCs w:val="20"/>
              </w:rPr>
            </w:pPr>
            <w:r w:rsidRPr="00CD1D85">
              <w:rPr>
                <w:rFonts w:cs="Arial"/>
                <w:sz w:val="20"/>
                <w:szCs w:val="20"/>
              </w:rPr>
              <w:t>Veljavni drugi odstavek se sprem</w:t>
            </w:r>
            <w:r w:rsidR="00034888" w:rsidRPr="00CD1D85">
              <w:rPr>
                <w:rFonts w:cs="Arial"/>
                <w:sz w:val="20"/>
                <w:szCs w:val="20"/>
              </w:rPr>
              <w:t>e</w:t>
            </w:r>
            <w:r w:rsidRPr="00CD1D85">
              <w:rPr>
                <w:rFonts w:cs="Arial"/>
                <w:sz w:val="20"/>
                <w:szCs w:val="20"/>
              </w:rPr>
              <w:t>ni</w:t>
            </w:r>
            <w:r w:rsidR="00034888" w:rsidRPr="00CD1D85">
              <w:rPr>
                <w:rFonts w:cs="Arial"/>
                <w:sz w:val="20"/>
                <w:szCs w:val="20"/>
              </w:rPr>
              <w:t xml:space="preserve">, in sicer po predlagani spremembi DRSI </w:t>
            </w:r>
            <w:r w:rsidRPr="00CD1D85">
              <w:rPr>
                <w:rFonts w:cs="Arial"/>
                <w:sz w:val="20"/>
                <w:szCs w:val="20"/>
              </w:rPr>
              <w:t>vzpostavi in vodi informacijski sistem vodenja investicij v javno železniško infrastrukturo, ki vsebuje podatke in dokumentacijo o vseh fazah investicij, pri tem pa mora ministrstvu zagotoviti možnost neposrednega vpogleda v stanje investicij in dokumentacijo, ki se vodi v okviru informacijskega sistema.</w:t>
            </w:r>
          </w:p>
          <w:p w14:paraId="4D075EAC" w14:textId="77777777" w:rsidR="00604A4A" w:rsidRPr="00CD1D85" w:rsidRDefault="00604A4A" w:rsidP="00AB21E3">
            <w:pPr>
              <w:spacing w:after="0" w:line="260" w:lineRule="exact"/>
              <w:jc w:val="both"/>
              <w:rPr>
                <w:rFonts w:ascii="Arial" w:hAnsi="Arial" w:cs="Arial"/>
                <w:sz w:val="20"/>
                <w:szCs w:val="20"/>
              </w:rPr>
            </w:pPr>
          </w:p>
          <w:p w14:paraId="26E90DA2" w14:textId="77777777" w:rsidR="006F4CD2" w:rsidRPr="00CD1D85" w:rsidRDefault="006F4CD2" w:rsidP="00AB21E3">
            <w:pPr>
              <w:spacing w:after="0" w:line="260" w:lineRule="exact"/>
              <w:jc w:val="both"/>
              <w:rPr>
                <w:rFonts w:ascii="Arial" w:hAnsi="Arial" w:cs="Arial"/>
                <w:b/>
                <w:sz w:val="20"/>
                <w:szCs w:val="20"/>
              </w:rPr>
            </w:pPr>
            <w:r w:rsidRPr="00CD1D85">
              <w:rPr>
                <w:rFonts w:ascii="Arial" w:hAnsi="Arial" w:cs="Arial"/>
                <w:b/>
                <w:sz w:val="20"/>
                <w:szCs w:val="20"/>
              </w:rPr>
              <w:t xml:space="preserve">K </w:t>
            </w:r>
            <w:r w:rsidR="00A36BF4">
              <w:rPr>
                <w:rFonts w:ascii="Arial" w:hAnsi="Arial" w:cs="Arial"/>
                <w:b/>
                <w:sz w:val="20"/>
                <w:szCs w:val="20"/>
              </w:rPr>
              <w:t>8</w:t>
            </w:r>
            <w:r w:rsidRPr="00CD1D85">
              <w:rPr>
                <w:rFonts w:ascii="Arial" w:hAnsi="Arial" w:cs="Arial"/>
                <w:b/>
                <w:sz w:val="20"/>
                <w:szCs w:val="20"/>
              </w:rPr>
              <w:t>. členu</w:t>
            </w:r>
          </w:p>
          <w:p w14:paraId="55BCB74C" w14:textId="77777777" w:rsidR="00094097" w:rsidRPr="00CD1D85" w:rsidRDefault="00094097" w:rsidP="00AB21E3">
            <w:pPr>
              <w:spacing w:after="0" w:line="260" w:lineRule="exact"/>
              <w:jc w:val="both"/>
              <w:rPr>
                <w:rFonts w:ascii="Arial" w:hAnsi="Arial" w:cs="Arial"/>
                <w:sz w:val="20"/>
                <w:szCs w:val="20"/>
              </w:rPr>
            </w:pPr>
            <w:r w:rsidRPr="00CD1D85">
              <w:rPr>
                <w:rFonts w:ascii="Arial" w:hAnsi="Arial" w:cs="Arial"/>
                <w:sz w:val="20"/>
                <w:szCs w:val="20"/>
              </w:rPr>
              <w:t xml:space="preserve">V okviru izvajanja upravnega nadzora nad veljavnimi </w:t>
            </w:r>
            <w:r w:rsidR="00997520" w:rsidRPr="00CD1D85">
              <w:rPr>
                <w:rFonts w:ascii="Arial" w:hAnsi="Arial" w:cs="Arial"/>
                <w:sz w:val="20"/>
                <w:szCs w:val="20"/>
              </w:rPr>
              <w:t>licencami v železniškem prometu</w:t>
            </w:r>
            <w:r w:rsidRPr="00CD1D85">
              <w:rPr>
                <w:rFonts w:ascii="Arial" w:hAnsi="Arial" w:cs="Arial"/>
                <w:sz w:val="20"/>
                <w:szCs w:val="20"/>
              </w:rPr>
              <w:t xml:space="preserve"> je bilo pri preverjanju </w:t>
            </w:r>
            <w:proofErr w:type="spellStart"/>
            <w:r w:rsidRPr="00CD1D85">
              <w:rPr>
                <w:rFonts w:ascii="Arial" w:hAnsi="Arial" w:cs="Arial"/>
                <w:sz w:val="20"/>
                <w:szCs w:val="20"/>
              </w:rPr>
              <w:t>prekrškovne</w:t>
            </w:r>
            <w:proofErr w:type="spellEnd"/>
            <w:r w:rsidRPr="00CD1D85">
              <w:rPr>
                <w:rFonts w:ascii="Arial" w:hAnsi="Arial" w:cs="Arial"/>
                <w:sz w:val="20"/>
                <w:szCs w:val="20"/>
              </w:rPr>
              <w:t xml:space="preserve"> nekaznovanosti, kot del pogoja dobrega ugleda, ugotovljeno, da rigoroznost veljavnega zakonskega besedil</w:t>
            </w:r>
            <w:r w:rsidR="00F22996">
              <w:rPr>
                <w:rFonts w:ascii="Arial" w:hAnsi="Arial" w:cs="Arial"/>
                <w:sz w:val="20"/>
                <w:szCs w:val="20"/>
              </w:rPr>
              <w:t>a (ki pomeni prenos določba 19.</w:t>
            </w:r>
            <w:r w:rsidRPr="00CD1D85">
              <w:rPr>
                <w:rFonts w:ascii="Arial" w:hAnsi="Arial" w:cs="Arial"/>
                <w:sz w:val="20"/>
                <w:szCs w:val="20"/>
              </w:rPr>
              <w:t xml:space="preserve"> člena Direktive 2012/34/EU) v praksi neutemeljeno vpliva na veljavnost licenc v železniškem prometu. V praksi se namreč kaže, da vsak najmanjši prekršek kršenja predpisov s področja delovnega razmerja in socialne varnosti, varnosti in zdravja pri delu ali carin pri čezmejnem tovornem prevozu, predstavlja neizpolnjevanje pogoja dobrega ugleda, kar lahko predstavlja nesorazmeren  in prekomeren poseg v svobodno gospodarsko pobudo. Tako bi bilo potrebno veljavno zakonsko določbo spremeniti in natančneje opredeliti kaj predstavljajo huda oziroma ponavljajoča se neizpolnjevanja obveznosti iz omenjenih področji, saj se v nasprotnem primeru ne doseže namena same določbe direktive. </w:t>
            </w:r>
          </w:p>
          <w:p w14:paraId="43D0C855" w14:textId="77777777" w:rsidR="006F4CD2" w:rsidRDefault="006F4CD2" w:rsidP="00AB21E3">
            <w:pPr>
              <w:spacing w:after="0" w:line="260" w:lineRule="exact"/>
              <w:jc w:val="both"/>
              <w:rPr>
                <w:rFonts w:ascii="Arial" w:hAnsi="Arial" w:cs="Arial"/>
                <w:sz w:val="20"/>
                <w:szCs w:val="20"/>
              </w:rPr>
            </w:pPr>
          </w:p>
          <w:p w14:paraId="3BA24A08" w14:textId="77777777" w:rsidR="0065636F" w:rsidRPr="00027635" w:rsidRDefault="0065636F" w:rsidP="0065636F">
            <w:pPr>
              <w:spacing w:after="0" w:line="260" w:lineRule="exact"/>
              <w:jc w:val="both"/>
              <w:rPr>
                <w:rFonts w:ascii="Arial" w:hAnsi="Arial" w:cs="Arial"/>
                <w:b/>
                <w:sz w:val="20"/>
                <w:szCs w:val="20"/>
              </w:rPr>
            </w:pPr>
            <w:r>
              <w:rPr>
                <w:rFonts w:ascii="Arial" w:hAnsi="Arial" w:cs="Arial"/>
                <w:b/>
                <w:sz w:val="20"/>
                <w:szCs w:val="20"/>
              </w:rPr>
              <w:t xml:space="preserve">K </w:t>
            </w:r>
            <w:r w:rsidR="001E761B">
              <w:rPr>
                <w:rFonts w:ascii="Arial" w:hAnsi="Arial" w:cs="Arial"/>
                <w:b/>
                <w:sz w:val="20"/>
                <w:szCs w:val="20"/>
              </w:rPr>
              <w:t>9</w:t>
            </w:r>
            <w:r>
              <w:rPr>
                <w:rFonts w:ascii="Arial" w:hAnsi="Arial" w:cs="Arial"/>
                <w:b/>
                <w:sz w:val="20"/>
                <w:szCs w:val="20"/>
              </w:rPr>
              <w:t>. členu</w:t>
            </w:r>
          </w:p>
          <w:p w14:paraId="5BFEF6FC" w14:textId="77777777" w:rsidR="0065636F" w:rsidRDefault="0065636F" w:rsidP="0065636F">
            <w:pPr>
              <w:spacing w:after="0" w:line="260" w:lineRule="exact"/>
              <w:jc w:val="both"/>
              <w:rPr>
                <w:rFonts w:ascii="Arial" w:hAnsi="Arial" w:cs="Arial"/>
                <w:sz w:val="20"/>
                <w:szCs w:val="20"/>
              </w:rPr>
            </w:pPr>
            <w:r w:rsidRPr="00CD1D85">
              <w:rPr>
                <w:rFonts w:ascii="Arial" w:hAnsi="Arial" w:cs="Arial"/>
                <w:sz w:val="20"/>
                <w:szCs w:val="20"/>
              </w:rPr>
              <w:t>Sprememba pomeni redakcijski popravek, saj so računovodski podatki, ki se na zahtevo predložijo regulatornemu organu, določeni v Prilogi VII</w:t>
            </w:r>
            <w:r w:rsidR="001E761B">
              <w:rPr>
                <w:rFonts w:ascii="Arial" w:hAnsi="Arial" w:cs="Arial"/>
                <w:sz w:val="20"/>
                <w:szCs w:val="20"/>
              </w:rPr>
              <w:t>I</w:t>
            </w:r>
            <w:r w:rsidRPr="00CD1D85">
              <w:rPr>
                <w:rFonts w:ascii="Arial" w:hAnsi="Arial" w:cs="Arial"/>
                <w:sz w:val="20"/>
                <w:szCs w:val="20"/>
              </w:rPr>
              <w:t xml:space="preserve"> Direktive 2012/34/EU.</w:t>
            </w:r>
          </w:p>
          <w:p w14:paraId="5F5618D5" w14:textId="77777777" w:rsidR="0065636F" w:rsidRPr="00CD1D85" w:rsidRDefault="0065636F" w:rsidP="00AB21E3">
            <w:pPr>
              <w:spacing w:after="0" w:line="260" w:lineRule="exact"/>
              <w:jc w:val="both"/>
              <w:rPr>
                <w:rFonts w:ascii="Arial" w:hAnsi="Arial" w:cs="Arial"/>
                <w:sz w:val="20"/>
                <w:szCs w:val="20"/>
              </w:rPr>
            </w:pPr>
          </w:p>
          <w:p w14:paraId="050383D1" w14:textId="77777777" w:rsidR="009D789C" w:rsidRDefault="009D789C" w:rsidP="00AB21E3">
            <w:pPr>
              <w:spacing w:after="0" w:line="260" w:lineRule="exact"/>
              <w:jc w:val="both"/>
              <w:rPr>
                <w:rFonts w:ascii="Arial" w:hAnsi="Arial" w:cs="Arial"/>
                <w:b/>
                <w:sz w:val="20"/>
                <w:szCs w:val="20"/>
              </w:rPr>
            </w:pPr>
            <w:r w:rsidRPr="00027635">
              <w:rPr>
                <w:rFonts w:ascii="Arial" w:hAnsi="Arial" w:cs="Arial"/>
                <w:b/>
                <w:sz w:val="20"/>
                <w:szCs w:val="20"/>
              </w:rPr>
              <w:t xml:space="preserve">K </w:t>
            </w:r>
            <w:r w:rsidR="0065636F">
              <w:rPr>
                <w:rFonts w:ascii="Arial" w:hAnsi="Arial" w:cs="Arial"/>
                <w:b/>
                <w:sz w:val="20"/>
                <w:szCs w:val="20"/>
              </w:rPr>
              <w:t>1</w:t>
            </w:r>
            <w:r w:rsidR="00461F8F">
              <w:rPr>
                <w:rFonts w:ascii="Arial" w:hAnsi="Arial" w:cs="Arial"/>
                <w:b/>
                <w:sz w:val="20"/>
                <w:szCs w:val="20"/>
              </w:rPr>
              <w:t>0</w:t>
            </w:r>
            <w:r w:rsidRPr="00027635">
              <w:rPr>
                <w:rFonts w:ascii="Arial" w:hAnsi="Arial" w:cs="Arial"/>
                <w:b/>
                <w:sz w:val="20"/>
                <w:szCs w:val="20"/>
              </w:rPr>
              <w:t>. členu</w:t>
            </w:r>
          </w:p>
          <w:p w14:paraId="72E493A2" w14:textId="77777777" w:rsidR="005B6B8F" w:rsidRDefault="005B6B8F" w:rsidP="005B6B8F">
            <w:pPr>
              <w:spacing w:after="0" w:line="260" w:lineRule="exact"/>
              <w:jc w:val="both"/>
              <w:rPr>
                <w:rFonts w:ascii="Arial" w:hAnsi="Arial" w:cs="Arial"/>
                <w:sz w:val="20"/>
                <w:szCs w:val="20"/>
              </w:rPr>
            </w:pPr>
            <w:r w:rsidRPr="001F3D49">
              <w:rPr>
                <w:rFonts w:ascii="Arial" w:hAnsi="Arial" w:cs="Arial"/>
                <w:sz w:val="20"/>
                <w:szCs w:val="20"/>
              </w:rPr>
              <w:t>Predlagana sprememba 18.e člena ustrezneje ureja porazdelitev obveznosti med zavezance za plačilo</w:t>
            </w:r>
            <w:r>
              <w:rPr>
                <w:rFonts w:ascii="Arial" w:hAnsi="Arial" w:cs="Arial"/>
                <w:sz w:val="20"/>
                <w:szCs w:val="20"/>
              </w:rPr>
              <w:t xml:space="preserve"> </w:t>
            </w:r>
            <w:r w:rsidRPr="001F3D49">
              <w:rPr>
                <w:rFonts w:ascii="Arial" w:hAnsi="Arial" w:cs="Arial"/>
                <w:sz w:val="20"/>
                <w:szCs w:val="20"/>
              </w:rPr>
              <w:t>stroškov, ki jih ima regulatorni organ z izvrševanjem določb tega zakona in neposredno izvršljivih</w:t>
            </w:r>
            <w:r>
              <w:rPr>
                <w:rFonts w:ascii="Arial" w:hAnsi="Arial" w:cs="Arial"/>
                <w:sz w:val="20"/>
                <w:szCs w:val="20"/>
              </w:rPr>
              <w:t xml:space="preserve"> </w:t>
            </w:r>
            <w:r w:rsidRPr="001F3D49">
              <w:rPr>
                <w:rFonts w:ascii="Arial" w:hAnsi="Arial" w:cs="Arial"/>
                <w:sz w:val="20"/>
                <w:szCs w:val="20"/>
              </w:rPr>
              <w:t>predpisov Evropske Unije.</w:t>
            </w:r>
            <w:r>
              <w:rPr>
                <w:rFonts w:ascii="Arial" w:hAnsi="Arial" w:cs="Arial"/>
                <w:sz w:val="20"/>
                <w:szCs w:val="20"/>
              </w:rPr>
              <w:t xml:space="preserve"> </w:t>
            </w:r>
            <w:r w:rsidRPr="001F3D49">
              <w:rPr>
                <w:rFonts w:ascii="Arial" w:hAnsi="Arial" w:cs="Arial"/>
                <w:sz w:val="20"/>
                <w:szCs w:val="20"/>
              </w:rPr>
              <w:t>Trenutno veljavne določbe 18.e člena ne razlikujejo med prevozniki v tovornem in prevozniki v</w:t>
            </w:r>
            <w:r>
              <w:rPr>
                <w:rFonts w:ascii="Arial" w:hAnsi="Arial" w:cs="Arial"/>
                <w:sz w:val="20"/>
                <w:szCs w:val="20"/>
              </w:rPr>
              <w:t xml:space="preserve"> </w:t>
            </w:r>
            <w:r w:rsidRPr="001F3D49">
              <w:rPr>
                <w:rFonts w:ascii="Arial" w:hAnsi="Arial" w:cs="Arial"/>
                <w:sz w:val="20"/>
                <w:szCs w:val="20"/>
              </w:rPr>
              <w:t>potniškem prometu, zato prihaja do neustrezne porazdelitve obveznosti plačil med posamezne</w:t>
            </w:r>
            <w:r>
              <w:rPr>
                <w:rFonts w:ascii="Arial" w:hAnsi="Arial" w:cs="Arial"/>
                <w:sz w:val="20"/>
                <w:szCs w:val="20"/>
              </w:rPr>
              <w:t xml:space="preserve"> </w:t>
            </w:r>
            <w:r w:rsidRPr="001F3D49">
              <w:rPr>
                <w:rFonts w:ascii="Arial" w:hAnsi="Arial" w:cs="Arial"/>
                <w:sz w:val="20"/>
                <w:szCs w:val="20"/>
              </w:rPr>
              <w:t>zavezance. Na ta način stroške, ki se nanašajo le na dejavnosti tovornega prometa, pokriva tudi</w:t>
            </w:r>
            <w:r>
              <w:rPr>
                <w:rFonts w:ascii="Arial" w:hAnsi="Arial" w:cs="Arial"/>
                <w:sz w:val="20"/>
                <w:szCs w:val="20"/>
              </w:rPr>
              <w:t xml:space="preserve"> </w:t>
            </w:r>
            <w:r w:rsidRPr="001F3D49">
              <w:rPr>
                <w:rFonts w:ascii="Arial" w:hAnsi="Arial" w:cs="Arial"/>
                <w:sz w:val="20"/>
                <w:szCs w:val="20"/>
              </w:rPr>
              <w:t>prevoznik v potniškem prometu in obratno. Na primer, postopke, vezane na reševanje problematike</w:t>
            </w:r>
            <w:r>
              <w:rPr>
                <w:rFonts w:ascii="Arial" w:hAnsi="Arial" w:cs="Arial"/>
                <w:sz w:val="20"/>
                <w:szCs w:val="20"/>
              </w:rPr>
              <w:t xml:space="preserve"> </w:t>
            </w:r>
            <w:r w:rsidRPr="001F3D49">
              <w:rPr>
                <w:rFonts w:ascii="Arial" w:hAnsi="Arial" w:cs="Arial"/>
                <w:sz w:val="20"/>
                <w:szCs w:val="20"/>
              </w:rPr>
              <w:t>sprejema tovornih vlakov v koprsko pristanišče, plačuje tudi prevoznik v potniškem prometu, istočasno</w:t>
            </w:r>
            <w:r>
              <w:rPr>
                <w:rFonts w:ascii="Arial" w:hAnsi="Arial" w:cs="Arial"/>
                <w:sz w:val="20"/>
                <w:szCs w:val="20"/>
              </w:rPr>
              <w:t xml:space="preserve"> </w:t>
            </w:r>
            <w:r w:rsidRPr="001F3D49">
              <w:rPr>
                <w:rFonts w:ascii="Arial" w:hAnsi="Arial" w:cs="Arial"/>
                <w:sz w:val="20"/>
                <w:szCs w:val="20"/>
              </w:rPr>
              <w:t>pa postopke reševanja pritožb potnikov plačujejo tudi prevozniki v tovornem prometu.</w:t>
            </w:r>
            <w:r>
              <w:rPr>
                <w:rFonts w:ascii="Arial" w:hAnsi="Arial" w:cs="Arial"/>
                <w:sz w:val="20"/>
                <w:szCs w:val="20"/>
              </w:rPr>
              <w:t xml:space="preserve"> </w:t>
            </w:r>
            <w:r w:rsidRPr="001F3D49">
              <w:rPr>
                <w:rFonts w:ascii="Arial" w:hAnsi="Arial" w:cs="Arial"/>
                <w:sz w:val="20"/>
                <w:szCs w:val="20"/>
              </w:rPr>
              <w:t>Poleg tega so bile trenutno veljavne določbe tega člena sprejete v času, ko se je trg storitev v</w:t>
            </w:r>
            <w:r>
              <w:rPr>
                <w:rFonts w:ascii="Arial" w:hAnsi="Arial" w:cs="Arial"/>
                <w:sz w:val="20"/>
                <w:szCs w:val="20"/>
              </w:rPr>
              <w:t xml:space="preserve"> </w:t>
            </w:r>
            <w:r w:rsidRPr="001F3D49">
              <w:rPr>
                <w:rFonts w:ascii="Arial" w:hAnsi="Arial" w:cs="Arial"/>
                <w:sz w:val="20"/>
                <w:szCs w:val="20"/>
              </w:rPr>
              <w:t>železniškem prometu pričel odpirati in je svoje storitve izvajalo manjše število zavezancev (upravljavec</w:t>
            </w:r>
            <w:r>
              <w:rPr>
                <w:rFonts w:ascii="Arial" w:hAnsi="Arial" w:cs="Arial"/>
                <w:sz w:val="20"/>
                <w:szCs w:val="20"/>
              </w:rPr>
              <w:t xml:space="preserve"> </w:t>
            </w:r>
            <w:r w:rsidRPr="001F3D49">
              <w:rPr>
                <w:rFonts w:ascii="Arial" w:hAnsi="Arial" w:cs="Arial"/>
                <w:sz w:val="20"/>
                <w:szCs w:val="20"/>
              </w:rPr>
              <w:t>JŽI, trije prevozniki v tovornem prometu in en prevoznik v potniškem prometu). Zaradi vstopa novih</w:t>
            </w:r>
            <w:r>
              <w:rPr>
                <w:rFonts w:ascii="Arial" w:hAnsi="Arial" w:cs="Arial"/>
                <w:sz w:val="20"/>
                <w:szCs w:val="20"/>
              </w:rPr>
              <w:t xml:space="preserve"> </w:t>
            </w:r>
            <w:r w:rsidRPr="001F3D49">
              <w:rPr>
                <w:rFonts w:ascii="Arial" w:hAnsi="Arial" w:cs="Arial"/>
                <w:sz w:val="20"/>
                <w:szCs w:val="20"/>
              </w:rPr>
              <w:t>prevoznikov na trg trenutno veljavna porazdelitev števila točk med upravljavca in prevoznike ni več</w:t>
            </w:r>
            <w:r>
              <w:rPr>
                <w:rFonts w:ascii="Arial" w:hAnsi="Arial" w:cs="Arial"/>
                <w:sz w:val="20"/>
                <w:szCs w:val="20"/>
              </w:rPr>
              <w:t xml:space="preserve"> </w:t>
            </w:r>
            <w:r w:rsidRPr="001F3D49">
              <w:rPr>
                <w:rFonts w:ascii="Arial" w:hAnsi="Arial" w:cs="Arial"/>
                <w:sz w:val="20"/>
                <w:szCs w:val="20"/>
              </w:rPr>
              <w:t>ustrezna.</w:t>
            </w:r>
          </w:p>
          <w:p w14:paraId="46009C39" w14:textId="77777777" w:rsidR="005B6B8F" w:rsidRPr="001F3D49" w:rsidRDefault="005B6B8F" w:rsidP="005B6B8F">
            <w:pPr>
              <w:spacing w:after="0" w:line="260" w:lineRule="exact"/>
              <w:jc w:val="both"/>
              <w:rPr>
                <w:rFonts w:ascii="Arial" w:hAnsi="Arial" w:cs="Arial"/>
                <w:sz w:val="20"/>
                <w:szCs w:val="20"/>
              </w:rPr>
            </w:pPr>
          </w:p>
          <w:p w14:paraId="2075FF9D" w14:textId="77777777" w:rsidR="005B6B8F" w:rsidRPr="001F3D49" w:rsidRDefault="005B6B8F" w:rsidP="00512C47">
            <w:pPr>
              <w:spacing w:after="0" w:line="260" w:lineRule="exact"/>
              <w:jc w:val="both"/>
              <w:rPr>
                <w:rFonts w:ascii="Arial" w:hAnsi="Arial" w:cs="Arial"/>
                <w:sz w:val="20"/>
                <w:szCs w:val="20"/>
              </w:rPr>
            </w:pPr>
            <w:r w:rsidRPr="001F3D49">
              <w:rPr>
                <w:rFonts w:ascii="Arial" w:hAnsi="Arial" w:cs="Arial"/>
                <w:sz w:val="20"/>
                <w:szCs w:val="20"/>
              </w:rPr>
              <w:t>Na podlagi navedenega se predlaga sprememba besedila 18.e člena na način, da se zavezancem določi</w:t>
            </w:r>
          </w:p>
          <w:p w14:paraId="69DBF9C2" w14:textId="77777777" w:rsidR="005B6B8F" w:rsidRPr="001F3D49" w:rsidRDefault="005B6B8F" w:rsidP="00512C47">
            <w:pPr>
              <w:spacing w:after="0" w:line="260" w:lineRule="exact"/>
              <w:jc w:val="both"/>
              <w:rPr>
                <w:rFonts w:ascii="Arial" w:hAnsi="Arial" w:cs="Arial"/>
                <w:sz w:val="20"/>
                <w:szCs w:val="20"/>
              </w:rPr>
            </w:pPr>
            <w:r w:rsidRPr="001F3D49">
              <w:rPr>
                <w:rFonts w:ascii="Arial" w:hAnsi="Arial" w:cs="Arial"/>
                <w:sz w:val="20"/>
                <w:szCs w:val="20"/>
              </w:rPr>
              <w:t>število točk, ki bi ustrezneje porazdelila njihove obveznosti. Predlog novega besedila obveznosti</w:t>
            </w:r>
            <w:r>
              <w:rPr>
                <w:rFonts w:ascii="Arial" w:hAnsi="Arial" w:cs="Arial"/>
                <w:sz w:val="20"/>
                <w:szCs w:val="20"/>
              </w:rPr>
              <w:t xml:space="preserve"> </w:t>
            </w:r>
            <w:r w:rsidRPr="001F3D49">
              <w:rPr>
                <w:rFonts w:ascii="Arial" w:hAnsi="Arial" w:cs="Arial"/>
                <w:sz w:val="20"/>
                <w:szCs w:val="20"/>
              </w:rPr>
              <w:t>porazdeli med zavezance, ki svoje storitve izvajajo v okviru zagotavljanja obvezne gospodarske javne</w:t>
            </w:r>
            <w:r>
              <w:rPr>
                <w:rFonts w:ascii="Arial" w:hAnsi="Arial" w:cs="Arial"/>
                <w:sz w:val="20"/>
                <w:szCs w:val="20"/>
              </w:rPr>
              <w:t xml:space="preserve"> </w:t>
            </w:r>
            <w:r w:rsidRPr="001F3D49">
              <w:rPr>
                <w:rFonts w:ascii="Arial" w:hAnsi="Arial" w:cs="Arial"/>
                <w:sz w:val="20"/>
                <w:szCs w:val="20"/>
              </w:rPr>
              <w:t>službe – le ti pri svojem poslovanju praviloma ne ustvarjajo dobička (upravljavec JŽI in »OGJS«</w:t>
            </w:r>
            <w:r>
              <w:rPr>
                <w:rFonts w:ascii="Arial" w:hAnsi="Arial" w:cs="Arial"/>
                <w:sz w:val="20"/>
                <w:szCs w:val="20"/>
              </w:rPr>
              <w:t xml:space="preserve"> </w:t>
            </w:r>
            <w:r w:rsidRPr="001F3D49">
              <w:rPr>
                <w:rFonts w:ascii="Arial" w:hAnsi="Arial" w:cs="Arial"/>
                <w:sz w:val="20"/>
                <w:szCs w:val="20"/>
              </w:rPr>
              <w:t>prevoznik-i v potniškem prometu) in med zavezance, ki svoje storitve izvajajo izključno kot tržno</w:t>
            </w:r>
            <w:r>
              <w:rPr>
                <w:rFonts w:ascii="Arial" w:hAnsi="Arial" w:cs="Arial"/>
                <w:sz w:val="20"/>
                <w:szCs w:val="20"/>
              </w:rPr>
              <w:t xml:space="preserve"> </w:t>
            </w:r>
            <w:r w:rsidRPr="001F3D49">
              <w:rPr>
                <w:rFonts w:ascii="Arial" w:hAnsi="Arial" w:cs="Arial"/>
                <w:sz w:val="20"/>
                <w:szCs w:val="20"/>
              </w:rPr>
              <w:t>dejavnost (prevozniki v tovornem prometu in prevozniki v potniškem prometu-tržna dejavnost). Na ta</w:t>
            </w:r>
            <w:r>
              <w:rPr>
                <w:rFonts w:ascii="Arial" w:hAnsi="Arial" w:cs="Arial"/>
                <w:sz w:val="20"/>
                <w:szCs w:val="20"/>
              </w:rPr>
              <w:t xml:space="preserve"> </w:t>
            </w:r>
            <w:r w:rsidRPr="001F3D49">
              <w:rPr>
                <w:rFonts w:ascii="Arial" w:hAnsi="Arial" w:cs="Arial"/>
                <w:sz w:val="20"/>
                <w:szCs w:val="20"/>
              </w:rPr>
              <w:t>način se bodo obveznosti zavezancev, ki storitve izvajajo v okviru OGJS in so financirani iz proračuna</w:t>
            </w:r>
            <w:r>
              <w:rPr>
                <w:rFonts w:ascii="Arial" w:hAnsi="Arial" w:cs="Arial"/>
                <w:sz w:val="20"/>
                <w:szCs w:val="20"/>
              </w:rPr>
              <w:t xml:space="preserve"> </w:t>
            </w:r>
            <w:r w:rsidRPr="001F3D49">
              <w:rPr>
                <w:rFonts w:ascii="Arial" w:hAnsi="Arial" w:cs="Arial"/>
                <w:sz w:val="20"/>
                <w:szCs w:val="20"/>
              </w:rPr>
              <w:t>RS, znižale, kar bo ugodno vplivalo na proračun RS.</w:t>
            </w:r>
            <w:r>
              <w:rPr>
                <w:rFonts w:ascii="Arial" w:hAnsi="Arial" w:cs="Arial"/>
                <w:sz w:val="20"/>
                <w:szCs w:val="20"/>
              </w:rPr>
              <w:t xml:space="preserve"> </w:t>
            </w:r>
            <w:r w:rsidRPr="001F3D49">
              <w:rPr>
                <w:rFonts w:ascii="Arial" w:hAnsi="Arial" w:cs="Arial"/>
                <w:sz w:val="20"/>
                <w:szCs w:val="20"/>
              </w:rPr>
              <w:t>Zaradi ustrezne porazdelitve obveznosti med prevoznike, ki izvajajo tržno dejavnost, se jim, poleg</w:t>
            </w:r>
            <w:r>
              <w:rPr>
                <w:rFonts w:ascii="Arial" w:hAnsi="Arial" w:cs="Arial"/>
                <w:sz w:val="20"/>
                <w:szCs w:val="20"/>
              </w:rPr>
              <w:t xml:space="preserve"> </w:t>
            </w:r>
            <w:r w:rsidRPr="001F3D49">
              <w:rPr>
                <w:rFonts w:ascii="Arial" w:hAnsi="Arial" w:cs="Arial"/>
                <w:sz w:val="20"/>
                <w:szCs w:val="20"/>
              </w:rPr>
              <w:t xml:space="preserve">števila točk, obveznost poveča za znesek, ki ustreza deležu </w:t>
            </w:r>
            <w:r w:rsidR="009E2A21">
              <w:rPr>
                <w:rFonts w:ascii="Arial" w:hAnsi="Arial" w:cs="Arial"/>
                <w:sz w:val="20"/>
                <w:szCs w:val="20"/>
              </w:rPr>
              <w:t xml:space="preserve">obračunane </w:t>
            </w:r>
            <w:r w:rsidRPr="001F3D49">
              <w:rPr>
                <w:rFonts w:ascii="Arial" w:hAnsi="Arial" w:cs="Arial"/>
                <w:sz w:val="20"/>
                <w:szCs w:val="20"/>
              </w:rPr>
              <w:t>uporabnine (prevozniku, ki</w:t>
            </w:r>
            <w:r>
              <w:rPr>
                <w:rFonts w:ascii="Arial" w:hAnsi="Arial" w:cs="Arial"/>
                <w:sz w:val="20"/>
                <w:szCs w:val="20"/>
              </w:rPr>
              <w:t xml:space="preserve"> </w:t>
            </w:r>
            <w:r w:rsidRPr="001F3D49">
              <w:rPr>
                <w:rFonts w:ascii="Arial" w:hAnsi="Arial" w:cs="Arial"/>
                <w:sz w:val="20"/>
                <w:szCs w:val="20"/>
              </w:rPr>
              <w:t>opravi več storitev, se določi višja obveznost).</w:t>
            </w:r>
          </w:p>
          <w:p w14:paraId="37096B82" w14:textId="77777777" w:rsidR="005B6B8F" w:rsidRDefault="005B6B8F" w:rsidP="00AB21E3">
            <w:pPr>
              <w:spacing w:after="0" w:line="260" w:lineRule="exact"/>
              <w:jc w:val="both"/>
              <w:rPr>
                <w:rFonts w:ascii="Arial" w:hAnsi="Arial" w:cs="Arial"/>
                <w:b/>
                <w:sz w:val="20"/>
                <w:szCs w:val="20"/>
              </w:rPr>
            </w:pPr>
          </w:p>
          <w:p w14:paraId="7F6E2081" w14:textId="77777777" w:rsidR="00D05EE0" w:rsidRPr="00CD1D85" w:rsidRDefault="00E7354D" w:rsidP="00AB21E3">
            <w:pPr>
              <w:pStyle w:val="rta"/>
              <w:spacing w:before="0" w:line="260" w:lineRule="exact"/>
              <w:jc w:val="both"/>
              <w:rPr>
                <w:rFonts w:cs="Arial"/>
                <w:b/>
                <w:sz w:val="20"/>
                <w:szCs w:val="20"/>
              </w:rPr>
            </w:pPr>
            <w:r w:rsidRPr="00CD1D85">
              <w:rPr>
                <w:rFonts w:cs="Arial"/>
                <w:b/>
                <w:sz w:val="20"/>
                <w:szCs w:val="20"/>
              </w:rPr>
              <w:t>K 1</w:t>
            </w:r>
            <w:r w:rsidR="00461F8F">
              <w:rPr>
                <w:rFonts w:cs="Arial"/>
                <w:b/>
                <w:sz w:val="20"/>
                <w:szCs w:val="20"/>
              </w:rPr>
              <w:t>1</w:t>
            </w:r>
            <w:r w:rsidRPr="00CD1D85">
              <w:rPr>
                <w:rFonts w:cs="Arial"/>
                <w:b/>
                <w:sz w:val="20"/>
                <w:szCs w:val="20"/>
              </w:rPr>
              <w:t>.</w:t>
            </w:r>
            <w:r w:rsidR="00D05EE0" w:rsidRPr="00CD1D85">
              <w:rPr>
                <w:rFonts w:cs="Arial"/>
                <w:b/>
                <w:sz w:val="20"/>
                <w:szCs w:val="20"/>
              </w:rPr>
              <w:t xml:space="preserve"> členu</w:t>
            </w:r>
          </w:p>
          <w:p w14:paraId="3EE2039A" w14:textId="77777777" w:rsidR="00D05EE0" w:rsidRPr="00371675" w:rsidRDefault="00617987" w:rsidP="00AB21E3">
            <w:pPr>
              <w:pStyle w:val="Poglavje"/>
              <w:spacing w:before="0" w:after="0" w:line="260" w:lineRule="exact"/>
              <w:jc w:val="both"/>
              <w:rPr>
                <w:b w:val="0"/>
                <w:color w:val="000000"/>
                <w:sz w:val="20"/>
                <w:szCs w:val="20"/>
              </w:rPr>
            </w:pPr>
            <w:r w:rsidRPr="00CD1D85">
              <w:rPr>
                <w:rFonts w:eastAsia="Calibri"/>
                <w:b w:val="0"/>
                <w:sz w:val="20"/>
                <w:szCs w:val="20"/>
                <w:lang w:eastAsia="en-US"/>
              </w:rPr>
              <w:t>Z novim 18</w:t>
            </w:r>
            <w:r w:rsidR="00963197" w:rsidRPr="00CD1D85">
              <w:rPr>
                <w:rFonts w:eastAsia="Calibri"/>
                <w:b w:val="0"/>
                <w:sz w:val="20"/>
                <w:szCs w:val="20"/>
                <w:lang w:eastAsia="en-US"/>
              </w:rPr>
              <w:t>.</w:t>
            </w:r>
            <w:r w:rsidR="001971F0" w:rsidRPr="00CD1D85">
              <w:rPr>
                <w:rFonts w:eastAsia="Calibri"/>
                <w:b w:val="0"/>
                <w:sz w:val="20"/>
                <w:szCs w:val="20"/>
                <w:lang w:eastAsia="en-US"/>
              </w:rPr>
              <w:t>g</w:t>
            </w:r>
            <w:r w:rsidR="00D05EE0" w:rsidRPr="00CD1D85">
              <w:rPr>
                <w:rFonts w:eastAsia="Calibri"/>
                <w:b w:val="0"/>
                <w:sz w:val="20"/>
                <w:szCs w:val="20"/>
                <w:lang w:eastAsia="en-US"/>
              </w:rPr>
              <w:t xml:space="preserve"> členom se opredelijo zahteve iz 31., 32., 33 in 34. člena Uredbe 2021/782</w:t>
            </w:r>
            <w:r w:rsidR="00963197" w:rsidRPr="00CD1D85">
              <w:rPr>
                <w:rFonts w:eastAsia="Calibri"/>
                <w:b w:val="0"/>
                <w:sz w:val="20"/>
                <w:szCs w:val="20"/>
                <w:lang w:eastAsia="en-US"/>
              </w:rPr>
              <w:t>/EU</w:t>
            </w:r>
            <w:r w:rsidR="00D05EE0" w:rsidRPr="00CD1D85">
              <w:rPr>
                <w:rFonts w:eastAsia="Calibri"/>
                <w:b w:val="0"/>
                <w:sz w:val="20"/>
                <w:szCs w:val="20"/>
                <w:lang w:eastAsia="en-US"/>
              </w:rPr>
              <w:t>. Republika Slovenija je določila regulatorni organ, katerega naloge opravlja Agencija za komunikacijska omrežja in storitve RS, kot nacionalni izvršilni organ, kot to zahteva Uredba 2021/782</w:t>
            </w:r>
            <w:r w:rsidR="00963197" w:rsidRPr="00CD1D85">
              <w:rPr>
                <w:rFonts w:eastAsia="Calibri"/>
                <w:b w:val="0"/>
                <w:sz w:val="20"/>
                <w:szCs w:val="20"/>
                <w:lang w:eastAsia="en-US"/>
              </w:rPr>
              <w:t>/EU</w:t>
            </w:r>
            <w:r w:rsidR="00D05EE0" w:rsidRPr="00CD1D85">
              <w:rPr>
                <w:rFonts w:eastAsia="Calibri"/>
                <w:b w:val="0"/>
                <w:sz w:val="20"/>
                <w:szCs w:val="20"/>
                <w:lang w:eastAsia="en-US"/>
              </w:rPr>
              <w:t>. V novem člen</w:t>
            </w:r>
            <w:r w:rsidR="002910D8" w:rsidRPr="00CD1D85">
              <w:rPr>
                <w:rFonts w:eastAsia="Calibri"/>
                <w:b w:val="0"/>
                <w:sz w:val="20"/>
                <w:szCs w:val="20"/>
                <w:lang w:eastAsia="en-US"/>
              </w:rPr>
              <w:t xml:space="preserve">u se določijo pravice potnikov, </w:t>
            </w:r>
            <w:r w:rsidR="00D05EE0" w:rsidRPr="00CD1D85">
              <w:rPr>
                <w:rFonts w:eastAsia="Calibri"/>
                <w:b w:val="0"/>
                <w:sz w:val="20"/>
                <w:szCs w:val="20"/>
                <w:lang w:eastAsia="en-US"/>
              </w:rPr>
              <w:t xml:space="preserve">subjekti, ki so dolžni posredovati regulatornemu organu potrebne dokumente in roki za izvrševanje posameznih pravic in obveznosti. </w:t>
            </w:r>
            <w:r w:rsidR="00371675" w:rsidRPr="00371675">
              <w:rPr>
                <w:rStyle w:val="fontstyle01"/>
                <w:rFonts w:ascii="Arial" w:hAnsi="Arial" w:cs="Arial"/>
                <w:b w:val="0"/>
                <w:sz w:val="20"/>
                <w:szCs w:val="20"/>
              </w:rPr>
              <w:t>V šestem odstavku je določeno, da ne glede na določbe drugih predpisov v postopku reševanja</w:t>
            </w:r>
            <w:r w:rsidR="00371675">
              <w:rPr>
                <w:rStyle w:val="fontstyle01"/>
                <w:rFonts w:ascii="Arial" w:hAnsi="Arial" w:cs="Arial"/>
                <w:b w:val="0"/>
                <w:sz w:val="20"/>
                <w:szCs w:val="20"/>
              </w:rPr>
              <w:t xml:space="preserve"> </w:t>
            </w:r>
            <w:r w:rsidR="00371675" w:rsidRPr="00371675">
              <w:rPr>
                <w:rStyle w:val="fontstyle01"/>
                <w:rFonts w:ascii="Arial" w:hAnsi="Arial" w:cs="Arial"/>
                <w:b w:val="0"/>
                <w:sz w:val="20"/>
                <w:szCs w:val="20"/>
              </w:rPr>
              <w:t>pritožb potnikov (tukaj gre predvsem za določbe X. poglavja ZUP o stroških postopka) vsaka stranka</w:t>
            </w:r>
            <w:r w:rsidR="001E059B">
              <w:rPr>
                <w:rStyle w:val="fontstyle01"/>
                <w:rFonts w:ascii="Arial" w:hAnsi="Arial" w:cs="Arial"/>
                <w:b w:val="0"/>
                <w:sz w:val="20"/>
                <w:szCs w:val="20"/>
              </w:rPr>
              <w:t xml:space="preserve"> </w:t>
            </w:r>
            <w:r w:rsidR="00371675" w:rsidRPr="00371675">
              <w:rPr>
                <w:rStyle w:val="fontstyle01"/>
                <w:rFonts w:ascii="Arial" w:hAnsi="Arial" w:cs="Arial"/>
                <w:b w:val="0"/>
                <w:sz w:val="20"/>
                <w:szCs w:val="20"/>
              </w:rPr>
              <w:t>nosi stroške, ki so ji nastali v postopku. Vrednosti zahtevkov potnikov v železniškem potniškem</w:t>
            </w:r>
            <w:r w:rsidR="001E059B">
              <w:rPr>
                <w:b w:val="0"/>
                <w:color w:val="000000"/>
                <w:sz w:val="20"/>
                <w:szCs w:val="20"/>
              </w:rPr>
              <w:t xml:space="preserve"> </w:t>
            </w:r>
            <w:r w:rsidR="00371675" w:rsidRPr="00371675">
              <w:rPr>
                <w:rStyle w:val="fontstyle01"/>
                <w:rFonts w:ascii="Arial" w:hAnsi="Arial" w:cs="Arial"/>
                <w:b w:val="0"/>
                <w:sz w:val="20"/>
                <w:szCs w:val="20"/>
              </w:rPr>
              <w:t xml:space="preserve">prometu so relativno majhne, v postopkih pa, razen osebnih stroškov strank (strošek prihoda, </w:t>
            </w:r>
            <w:r w:rsidR="00371675" w:rsidRPr="00371675">
              <w:rPr>
                <w:rStyle w:val="fontstyle01"/>
                <w:rFonts w:ascii="Arial" w:hAnsi="Arial" w:cs="Arial"/>
                <w:b w:val="0"/>
                <w:sz w:val="20"/>
                <w:szCs w:val="20"/>
              </w:rPr>
              <w:lastRenderedPageBreak/>
              <w:t>strošek</w:t>
            </w:r>
            <w:r w:rsidR="001E059B">
              <w:rPr>
                <w:rStyle w:val="fontstyle01"/>
                <w:rFonts w:ascii="Arial" w:hAnsi="Arial" w:cs="Arial"/>
                <w:b w:val="0"/>
                <w:sz w:val="20"/>
                <w:szCs w:val="20"/>
              </w:rPr>
              <w:t xml:space="preserve"> </w:t>
            </w:r>
            <w:r w:rsidR="00371675" w:rsidRPr="00371675">
              <w:rPr>
                <w:rStyle w:val="fontstyle01"/>
                <w:rFonts w:ascii="Arial" w:hAnsi="Arial" w:cs="Arial"/>
                <w:b w:val="0"/>
                <w:sz w:val="20"/>
                <w:szCs w:val="20"/>
              </w:rPr>
              <w:t>pošiljanja dokumentacije, odsotnost z dela ipd.) in izjemoma stroškov odvetniškega zastopanja, ne</w:t>
            </w:r>
            <w:r w:rsidR="00791618">
              <w:rPr>
                <w:rStyle w:val="fontstyle01"/>
                <w:rFonts w:ascii="Arial" w:hAnsi="Arial" w:cs="Arial"/>
                <w:b w:val="0"/>
                <w:sz w:val="20"/>
                <w:szCs w:val="20"/>
              </w:rPr>
              <w:t xml:space="preserve"> </w:t>
            </w:r>
            <w:r w:rsidR="00371675" w:rsidRPr="00371675">
              <w:rPr>
                <w:rStyle w:val="fontstyle01"/>
                <w:rFonts w:ascii="Arial" w:hAnsi="Arial" w:cs="Arial"/>
                <w:b w:val="0"/>
                <w:sz w:val="20"/>
                <w:szCs w:val="20"/>
              </w:rPr>
              <w:t>nastajajo posebni stroški. V primerih, ko stranka priglasi stroške odvetnika, pa ti v večini primerov</w:t>
            </w:r>
            <w:r w:rsidR="00371675" w:rsidRPr="00371675">
              <w:rPr>
                <w:b w:val="0"/>
                <w:color w:val="000000"/>
                <w:sz w:val="20"/>
                <w:szCs w:val="20"/>
              </w:rPr>
              <w:br/>
            </w:r>
            <w:r w:rsidR="00371675" w:rsidRPr="00371675">
              <w:rPr>
                <w:rStyle w:val="fontstyle01"/>
                <w:rFonts w:ascii="Arial" w:hAnsi="Arial" w:cs="Arial"/>
                <w:b w:val="0"/>
                <w:sz w:val="20"/>
                <w:szCs w:val="20"/>
              </w:rPr>
              <w:t>krepko presegajo vrednost zahtevka. Ob tem ni odveč poudariti, da zastopanje po odvetniku v</w:t>
            </w:r>
            <w:r w:rsidR="00371675" w:rsidRPr="00371675">
              <w:rPr>
                <w:b w:val="0"/>
                <w:color w:val="000000"/>
                <w:sz w:val="20"/>
                <w:szCs w:val="20"/>
              </w:rPr>
              <w:br/>
            </w:r>
            <w:r w:rsidR="00371675" w:rsidRPr="00371675">
              <w:rPr>
                <w:rStyle w:val="fontstyle01"/>
                <w:rFonts w:ascii="Arial" w:hAnsi="Arial" w:cs="Arial"/>
                <w:b w:val="0"/>
                <w:sz w:val="20"/>
                <w:szCs w:val="20"/>
              </w:rPr>
              <w:t>postopkih reševanja pritožb potnikov z vidika varstva pravic strank nima posebnega pomena, saj gre</w:t>
            </w:r>
            <w:r w:rsidR="00371675" w:rsidRPr="00371675">
              <w:rPr>
                <w:b w:val="0"/>
                <w:color w:val="000000"/>
                <w:sz w:val="20"/>
                <w:szCs w:val="20"/>
              </w:rPr>
              <w:br/>
            </w:r>
            <w:r w:rsidR="00371675" w:rsidRPr="00371675">
              <w:rPr>
                <w:rStyle w:val="fontstyle01"/>
                <w:rFonts w:ascii="Arial" w:hAnsi="Arial" w:cs="Arial"/>
                <w:b w:val="0"/>
                <w:sz w:val="20"/>
                <w:szCs w:val="20"/>
              </w:rPr>
              <w:t>za praviloma enostavne postopke, ki ne zahtevajo zastopanja po pravnem strokovnjaku. Ključno za</w:t>
            </w:r>
            <w:r w:rsidR="00371675" w:rsidRPr="00371675">
              <w:rPr>
                <w:b w:val="0"/>
                <w:color w:val="000000"/>
                <w:sz w:val="20"/>
                <w:szCs w:val="20"/>
              </w:rPr>
              <w:br/>
            </w:r>
            <w:r w:rsidR="00371675" w:rsidRPr="00371675">
              <w:rPr>
                <w:rStyle w:val="fontstyle01"/>
                <w:rFonts w:ascii="Arial" w:hAnsi="Arial" w:cs="Arial"/>
                <w:b w:val="0"/>
                <w:sz w:val="20"/>
                <w:szCs w:val="20"/>
              </w:rPr>
              <w:t>podan predlog pa je tudi dejstvo, da v postopkih reševanja pritožb potnikov pred agencijo nastopata</w:t>
            </w:r>
            <w:r w:rsidR="00371675" w:rsidRPr="00371675">
              <w:rPr>
                <w:b w:val="0"/>
                <w:color w:val="000000"/>
                <w:sz w:val="20"/>
                <w:szCs w:val="20"/>
              </w:rPr>
              <w:br/>
            </w:r>
            <w:r w:rsidR="00371675" w:rsidRPr="00371675">
              <w:rPr>
                <w:rStyle w:val="fontstyle01"/>
                <w:rFonts w:ascii="Arial" w:hAnsi="Arial" w:cs="Arial"/>
                <w:b w:val="0"/>
                <w:sz w:val="20"/>
                <w:szCs w:val="20"/>
              </w:rPr>
              <w:t>dve stranki, potnik in prevoznik v železniškem potniškem prometu. Če bi torej regulatorni organ</w:t>
            </w:r>
            <w:r w:rsidR="00371675" w:rsidRPr="00371675">
              <w:rPr>
                <w:b w:val="0"/>
                <w:color w:val="000000"/>
                <w:sz w:val="20"/>
                <w:szCs w:val="20"/>
              </w:rPr>
              <w:br/>
            </w:r>
            <w:r w:rsidR="00371675" w:rsidRPr="00371675">
              <w:rPr>
                <w:rStyle w:val="fontstyle01"/>
                <w:rFonts w:ascii="Arial" w:hAnsi="Arial" w:cs="Arial"/>
                <w:b w:val="0"/>
                <w:sz w:val="20"/>
                <w:szCs w:val="20"/>
              </w:rPr>
              <w:t>odločil, da je prevoznik v železniškem potniškem prometu v primeru ugodne rešitve pritožbe potnika</w:t>
            </w:r>
            <w:r w:rsidR="00371675" w:rsidRPr="00371675">
              <w:rPr>
                <w:b w:val="0"/>
                <w:color w:val="000000"/>
                <w:sz w:val="20"/>
                <w:szCs w:val="20"/>
              </w:rPr>
              <w:br/>
            </w:r>
            <w:r w:rsidR="00371675" w:rsidRPr="00371675">
              <w:rPr>
                <w:rStyle w:val="fontstyle01"/>
                <w:rFonts w:ascii="Arial" w:hAnsi="Arial" w:cs="Arial"/>
                <w:b w:val="0"/>
                <w:sz w:val="20"/>
                <w:szCs w:val="20"/>
              </w:rPr>
              <w:t>temu dolžan povrniti stroške odvetniškega zastopanja, bi lahko v nasprotnem primeru, ko bi</w:t>
            </w:r>
            <w:r w:rsidR="00371675" w:rsidRPr="00371675">
              <w:rPr>
                <w:b w:val="0"/>
                <w:color w:val="000000"/>
                <w:sz w:val="20"/>
                <w:szCs w:val="20"/>
              </w:rPr>
              <w:br/>
            </w:r>
            <w:r w:rsidR="00371675" w:rsidRPr="00371675">
              <w:rPr>
                <w:rStyle w:val="fontstyle01"/>
                <w:rFonts w:ascii="Arial" w:hAnsi="Arial" w:cs="Arial"/>
                <w:b w:val="0"/>
                <w:sz w:val="20"/>
                <w:szCs w:val="20"/>
              </w:rPr>
              <w:t>regulatorni organ zavrnil pritožbo potnika, stroške pa bi priglasil prevoznik, morala kritje le-teh</w:t>
            </w:r>
            <w:r w:rsidR="00371675" w:rsidRPr="00371675">
              <w:rPr>
                <w:b w:val="0"/>
                <w:color w:val="000000"/>
                <w:sz w:val="20"/>
                <w:szCs w:val="20"/>
              </w:rPr>
              <w:br/>
            </w:r>
            <w:r w:rsidR="00371675" w:rsidRPr="00371675">
              <w:rPr>
                <w:rStyle w:val="fontstyle01"/>
                <w:rFonts w:ascii="Arial" w:hAnsi="Arial" w:cs="Arial"/>
                <w:b w:val="0"/>
                <w:sz w:val="20"/>
                <w:szCs w:val="20"/>
              </w:rPr>
              <w:t>naložiti potniku, kar pa za potnike kot potrošnike nikakor ni sprejemljivo, še posebej ob upoštevanju,</w:t>
            </w:r>
            <w:r w:rsidR="00371675" w:rsidRPr="00371675">
              <w:rPr>
                <w:b w:val="0"/>
                <w:color w:val="000000"/>
                <w:sz w:val="20"/>
                <w:szCs w:val="20"/>
              </w:rPr>
              <w:br/>
            </w:r>
            <w:r w:rsidR="00371675" w:rsidRPr="00371675">
              <w:rPr>
                <w:rStyle w:val="fontstyle01"/>
                <w:rFonts w:ascii="Arial" w:hAnsi="Arial" w:cs="Arial"/>
                <w:b w:val="0"/>
                <w:sz w:val="20"/>
                <w:szCs w:val="20"/>
              </w:rPr>
              <w:t>da so vrednosti zahtevkov potnikov praviloma zelo nizke.</w:t>
            </w:r>
            <w:r w:rsidR="00371675" w:rsidRPr="00371675">
              <w:rPr>
                <w:b w:val="0"/>
                <w:sz w:val="20"/>
                <w:szCs w:val="20"/>
              </w:rPr>
              <w:t xml:space="preserve"> </w:t>
            </w:r>
            <w:r w:rsidR="00D05EE0" w:rsidRPr="00CD1D85">
              <w:rPr>
                <w:rFonts w:eastAsia="Calibri"/>
                <w:b w:val="0"/>
                <w:sz w:val="20"/>
                <w:szCs w:val="20"/>
                <w:lang w:eastAsia="en-US"/>
              </w:rPr>
              <w:t>Prav tako se določi obveznost regulatornega organa sodelovati in izmenjavati informacije z nacionalnimi izvršilnimi organi drugih držav članic EU.</w:t>
            </w:r>
          </w:p>
          <w:p w14:paraId="7FB105D4" w14:textId="77777777" w:rsidR="00371675" w:rsidRPr="00CD1D85" w:rsidRDefault="00371675" w:rsidP="00AB21E3">
            <w:pPr>
              <w:pStyle w:val="rta"/>
              <w:spacing w:before="0" w:line="260" w:lineRule="exact"/>
              <w:jc w:val="both"/>
              <w:rPr>
                <w:rFonts w:cs="Arial"/>
                <w:sz w:val="20"/>
                <w:szCs w:val="20"/>
              </w:rPr>
            </w:pPr>
          </w:p>
          <w:p w14:paraId="4539A2E1" w14:textId="77777777" w:rsidR="00D05EE0" w:rsidRPr="00CD1D85" w:rsidRDefault="00D05EE0" w:rsidP="00AB21E3">
            <w:pPr>
              <w:pStyle w:val="rta"/>
              <w:spacing w:before="0" w:line="260" w:lineRule="exact"/>
              <w:jc w:val="both"/>
              <w:rPr>
                <w:rFonts w:cs="Arial"/>
                <w:b/>
                <w:sz w:val="20"/>
                <w:szCs w:val="20"/>
              </w:rPr>
            </w:pPr>
            <w:r w:rsidRPr="00CD1D85">
              <w:rPr>
                <w:rFonts w:cs="Arial"/>
                <w:b/>
                <w:sz w:val="20"/>
                <w:szCs w:val="20"/>
              </w:rPr>
              <w:t xml:space="preserve">K </w:t>
            </w:r>
            <w:r w:rsidR="00E7354D" w:rsidRPr="00CD1D85">
              <w:rPr>
                <w:rFonts w:cs="Arial"/>
                <w:b/>
                <w:sz w:val="20"/>
                <w:szCs w:val="20"/>
              </w:rPr>
              <w:t>1</w:t>
            </w:r>
            <w:r w:rsidR="00461F8F">
              <w:rPr>
                <w:rFonts w:cs="Arial"/>
                <w:b/>
                <w:sz w:val="20"/>
                <w:szCs w:val="20"/>
              </w:rPr>
              <w:t>2</w:t>
            </w:r>
            <w:r w:rsidR="00E7354D" w:rsidRPr="00CD1D85">
              <w:rPr>
                <w:rFonts w:cs="Arial"/>
                <w:b/>
                <w:sz w:val="20"/>
                <w:szCs w:val="20"/>
              </w:rPr>
              <w:t>.</w:t>
            </w:r>
            <w:r w:rsidRPr="00CD1D85">
              <w:rPr>
                <w:rFonts w:cs="Arial"/>
                <w:b/>
                <w:sz w:val="20"/>
                <w:szCs w:val="20"/>
              </w:rPr>
              <w:t xml:space="preserve"> členu</w:t>
            </w:r>
          </w:p>
          <w:p w14:paraId="4F2A7E29" w14:textId="77777777" w:rsidR="00DE4FD5" w:rsidRPr="00CD1D85" w:rsidRDefault="00D05EE0" w:rsidP="00AB21E3">
            <w:pPr>
              <w:pStyle w:val="Poglavje"/>
              <w:spacing w:before="0" w:after="0" w:line="260" w:lineRule="exact"/>
              <w:jc w:val="both"/>
              <w:rPr>
                <w:rFonts w:eastAsia="Calibri"/>
                <w:b w:val="0"/>
                <w:sz w:val="20"/>
                <w:szCs w:val="20"/>
                <w:lang w:eastAsia="en-US"/>
              </w:rPr>
            </w:pPr>
            <w:r w:rsidRPr="00CD1D85">
              <w:rPr>
                <w:rFonts w:eastAsia="Calibri"/>
                <w:b w:val="0"/>
                <w:sz w:val="20"/>
                <w:szCs w:val="20"/>
                <w:lang w:eastAsia="en-US"/>
              </w:rPr>
              <w:t xml:space="preserve">Z dopolnjenim besedilom se </w:t>
            </w:r>
            <w:r w:rsidR="00B33A13" w:rsidRPr="00CD1D85">
              <w:rPr>
                <w:rFonts w:eastAsia="Calibri"/>
                <w:b w:val="0"/>
                <w:sz w:val="20"/>
                <w:szCs w:val="20"/>
                <w:lang w:eastAsia="en-US"/>
              </w:rPr>
              <w:t xml:space="preserve">razmejijo pristojnosti nadzora nad izvajanjem določb zakona in na njegovi podlagi izdanih predpisov, v skladu s sprejetim ZUJPP, na podlagi katerega je pristojnost nadzora glede izdaje in objave voznega reda ter izdaje in objave nadomestnega voznega reda prešla pod inšpektorat, pristojen za javni potniški promet. </w:t>
            </w:r>
          </w:p>
          <w:p w14:paraId="2C36BE5E" w14:textId="77777777" w:rsidR="00DE4FD5" w:rsidRPr="00CD1D85" w:rsidRDefault="00DE4FD5" w:rsidP="00AB21E3">
            <w:pPr>
              <w:pStyle w:val="Poglavje"/>
              <w:spacing w:before="0" w:after="0" w:line="260" w:lineRule="exact"/>
              <w:jc w:val="both"/>
              <w:rPr>
                <w:rFonts w:eastAsia="Calibri"/>
                <w:b w:val="0"/>
                <w:sz w:val="20"/>
                <w:szCs w:val="20"/>
                <w:lang w:eastAsia="en-US"/>
              </w:rPr>
            </w:pPr>
          </w:p>
          <w:p w14:paraId="4B31DCF6" w14:textId="77777777" w:rsidR="00D05EE0" w:rsidRPr="00CD1D85" w:rsidRDefault="00B33A13" w:rsidP="00AB21E3">
            <w:pPr>
              <w:pStyle w:val="Poglavje"/>
              <w:spacing w:before="0" w:after="0" w:line="260" w:lineRule="exact"/>
              <w:jc w:val="both"/>
              <w:rPr>
                <w:rFonts w:eastAsia="Calibri"/>
                <w:b w:val="0"/>
                <w:sz w:val="20"/>
                <w:szCs w:val="20"/>
                <w:lang w:eastAsia="en-US"/>
              </w:rPr>
            </w:pPr>
            <w:r w:rsidRPr="00CD1D85">
              <w:rPr>
                <w:rFonts w:eastAsia="Calibri"/>
                <w:b w:val="0"/>
                <w:sz w:val="20"/>
                <w:szCs w:val="20"/>
                <w:lang w:eastAsia="en-US"/>
              </w:rPr>
              <w:t>D</w:t>
            </w:r>
            <w:r w:rsidR="00D05EE0" w:rsidRPr="00CD1D85">
              <w:rPr>
                <w:rFonts w:eastAsia="Calibri"/>
                <w:b w:val="0"/>
                <w:sz w:val="20"/>
                <w:szCs w:val="20"/>
                <w:lang w:eastAsia="en-US"/>
              </w:rPr>
              <w:t>opolni</w:t>
            </w:r>
            <w:r w:rsidRPr="00CD1D85">
              <w:rPr>
                <w:rFonts w:eastAsia="Calibri"/>
                <w:b w:val="0"/>
                <w:sz w:val="20"/>
                <w:szCs w:val="20"/>
                <w:lang w:eastAsia="en-US"/>
              </w:rPr>
              <w:t xml:space="preserve"> se tudi pristojnost izvajanja</w:t>
            </w:r>
            <w:r w:rsidR="00D05EE0" w:rsidRPr="00CD1D85">
              <w:rPr>
                <w:rFonts w:eastAsia="Calibri"/>
                <w:b w:val="0"/>
                <w:sz w:val="20"/>
                <w:szCs w:val="20"/>
                <w:lang w:eastAsia="en-US"/>
              </w:rPr>
              <w:t xml:space="preserve"> nadzora, ki ga izvaja regulatorni organ</w:t>
            </w:r>
            <w:r w:rsidRPr="00CD1D85">
              <w:rPr>
                <w:rFonts w:eastAsia="Calibri"/>
                <w:sz w:val="20"/>
                <w:szCs w:val="20"/>
                <w:lang w:eastAsia="en-US"/>
              </w:rPr>
              <w:t xml:space="preserve"> </w:t>
            </w:r>
            <w:r w:rsidRPr="00CD1D85">
              <w:rPr>
                <w:rFonts w:eastAsia="Calibri"/>
                <w:b w:val="0"/>
                <w:sz w:val="20"/>
                <w:szCs w:val="20"/>
                <w:lang w:eastAsia="en-US"/>
              </w:rPr>
              <w:t>glede spoštovanja izvajanja določb,</w:t>
            </w:r>
            <w:r w:rsidR="00654E0F" w:rsidRPr="00CD1D85">
              <w:rPr>
                <w:rFonts w:eastAsia="Calibri"/>
                <w:b w:val="0"/>
                <w:sz w:val="20"/>
                <w:szCs w:val="20"/>
                <w:lang w:eastAsia="en-US"/>
              </w:rPr>
              <w:t xml:space="preserve"> opredeljenih v ZZelP in</w:t>
            </w:r>
            <w:r w:rsidRPr="00CD1D85">
              <w:rPr>
                <w:rFonts w:eastAsia="Calibri"/>
                <w:b w:val="0"/>
                <w:sz w:val="20"/>
                <w:szCs w:val="20"/>
                <w:lang w:eastAsia="en-US"/>
              </w:rPr>
              <w:t xml:space="preserve"> ki </w:t>
            </w:r>
            <w:r w:rsidR="00654E0F" w:rsidRPr="00CD1D85">
              <w:rPr>
                <w:rFonts w:eastAsia="Calibri"/>
                <w:b w:val="0"/>
                <w:sz w:val="20"/>
                <w:szCs w:val="20"/>
                <w:lang w:eastAsia="en-US"/>
              </w:rPr>
              <w:t>pomenijo</w:t>
            </w:r>
            <w:r w:rsidRPr="00CD1D85">
              <w:rPr>
                <w:rFonts w:eastAsia="Calibri"/>
                <w:b w:val="0"/>
                <w:sz w:val="20"/>
                <w:szCs w:val="20"/>
                <w:lang w:eastAsia="en-US"/>
              </w:rPr>
              <w:t xml:space="preserve"> izvajanje Uredbe 2021/782</w:t>
            </w:r>
            <w:r w:rsidR="00963197" w:rsidRPr="00CD1D85">
              <w:rPr>
                <w:rFonts w:eastAsia="Calibri"/>
                <w:b w:val="0"/>
                <w:sz w:val="20"/>
                <w:szCs w:val="20"/>
                <w:lang w:eastAsia="en-US"/>
              </w:rPr>
              <w:t>/EU</w:t>
            </w:r>
            <w:r w:rsidRPr="00CD1D85">
              <w:rPr>
                <w:rFonts w:eastAsia="Calibri"/>
                <w:b w:val="0"/>
                <w:sz w:val="20"/>
                <w:szCs w:val="20"/>
                <w:lang w:eastAsia="en-US"/>
              </w:rPr>
              <w:t>.</w:t>
            </w:r>
          </w:p>
          <w:p w14:paraId="52F6A7C7" w14:textId="77777777" w:rsidR="00D05EE0" w:rsidRPr="00CD1D85" w:rsidRDefault="00D05EE0" w:rsidP="00AB21E3">
            <w:pPr>
              <w:pStyle w:val="Poglavje"/>
              <w:spacing w:before="0" w:after="0" w:line="260" w:lineRule="exact"/>
              <w:jc w:val="both"/>
              <w:rPr>
                <w:rFonts w:eastAsia="Calibri"/>
                <w:b w:val="0"/>
                <w:sz w:val="20"/>
                <w:szCs w:val="20"/>
                <w:lang w:eastAsia="en-US"/>
              </w:rPr>
            </w:pPr>
          </w:p>
          <w:p w14:paraId="5B8F5209" w14:textId="77777777" w:rsidR="00D05EE0" w:rsidRPr="00CD1D85" w:rsidRDefault="00D05EE0" w:rsidP="00AB21E3">
            <w:pPr>
              <w:pStyle w:val="Poglavje"/>
              <w:spacing w:before="0" w:after="0" w:line="260" w:lineRule="exact"/>
              <w:jc w:val="both"/>
              <w:rPr>
                <w:rFonts w:eastAsia="Calibri"/>
                <w:b w:val="0"/>
                <w:sz w:val="20"/>
                <w:szCs w:val="20"/>
                <w:lang w:eastAsia="en-US"/>
              </w:rPr>
            </w:pPr>
            <w:r w:rsidRPr="00CD1D85">
              <w:rPr>
                <w:rFonts w:eastAsia="Calibri"/>
                <w:b w:val="0"/>
                <w:sz w:val="20"/>
                <w:szCs w:val="20"/>
                <w:lang w:eastAsia="en-US"/>
              </w:rPr>
              <w:t>Dopolnitev petega odstavka se nanaša</w:t>
            </w:r>
            <w:r w:rsidR="002910D8" w:rsidRPr="00CD1D85">
              <w:rPr>
                <w:rFonts w:eastAsia="Calibri"/>
                <w:b w:val="0"/>
                <w:sz w:val="20"/>
                <w:szCs w:val="20"/>
                <w:lang w:eastAsia="en-US"/>
              </w:rPr>
              <w:t xml:space="preserve"> na službeno izkaznico</w:t>
            </w:r>
            <w:r w:rsidRPr="00CD1D85">
              <w:rPr>
                <w:rFonts w:eastAsia="Calibri"/>
                <w:b w:val="0"/>
                <w:sz w:val="20"/>
                <w:szCs w:val="20"/>
                <w:lang w:eastAsia="en-US"/>
              </w:rPr>
              <w:t xml:space="preserve"> pooblaščenih oseb na AKOS. AKOS je regulatorni organ, katerega pooblaščene osebe opravljajo nadzor nad določbami ZZelP</w:t>
            </w:r>
            <w:r w:rsidR="00617987" w:rsidRPr="00CD1D85">
              <w:rPr>
                <w:rFonts w:eastAsia="Calibri"/>
                <w:b w:val="0"/>
                <w:sz w:val="20"/>
                <w:szCs w:val="20"/>
                <w:lang w:eastAsia="en-US"/>
              </w:rPr>
              <w:t>. Na podlagi petega odstavka 24</w:t>
            </w:r>
            <w:r w:rsidR="00963197" w:rsidRPr="00CD1D85">
              <w:rPr>
                <w:rFonts w:eastAsia="Calibri"/>
                <w:b w:val="0"/>
                <w:sz w:val="20"/>
                <w:szCs w:val="20"/>
                <w:lang w:eastAsia="en-US"/>
              </w:rPr>
              <w:t>.</w:t>
            </w:r>
            <w:r w:rsidRPr="00CD1D85">
              <w:rPr>
                <w:rFonts w:eastAsia="Calibri"/>
                <w:b w:val="0"/>
                <w:sz w:val="20"/>
                <w:szCs w:val="20"/>
                <w:lang w:eastAsia="en-US"/>
              </w:rPr>
              <w:t>b člena ZZelP in v povezavi s</w:t>
            </w:r>
            <w:r w:rsidR="002910D8" w:rsidRPr="00CD1D85">
              <w:rPr>
                <w:rFonts w:eastAsia="Calibri"/>
                <w:b w:val="0"/>
                <w:sz w:val="20"/>
                <w:szCs w:val="20"/>
                <w:lang w:eastAsia="en-US"/>
              </w:rPr>
              <w:t xml:space="preserve"> tretjim odstavkom 18. člena Zakona o inšpekcijskem nadzoru  (Uradni list RS, št. 43/07 – uradno prečiščeno besedilo in 40/14)</w:t>
            </w:r>
            <w:r w:rsidRPr="00CD1D85">
              <w:rPr>
                <w:rFonts w:eastAsia="Calibri"/>
                <w:b w:val="0"/>
                <w:sz w:val="20"/>
                <w:szCs w:val="20"/>
                <w:lang w:eastAsia="en-US"/>
              </w:rPr>
              <w:t xml:space="preserve"> pooblaščena oseba izkazuje pooblastilo za opravljanje nalog inšpekcijsk</w:t>
            </w:r>
            <w:r w:rsidR="007A029B" w:rsidRPr="00CD1D85">
              <w:rPr>
                <w:rFonts w:eastAsia="Calibri"/>
                <w:b w:val="0"/>
                <w:sz w:val="20"/>
                <w:szCs w:val="20"/>
                <w:lang w:eastAsia="en-US"/>
              </w:rPr>
              <w:t>ega nadzora s službeno izkaznico</w:t>
            </w:r>
            <w:r w:rsidRPr="00CD1D85">
              <w:rPr>
                <w:rFonts w:eastAsia="Calibri"/>
                <w:b w:val="0"/>
                <w:sz w:val="20"/>
                <w:szCs w:val="20"/>
                <w:lang w:eastAsia="en-US"/>
              </w:rPr>
              <w:t>, ki jo izda minister, pristojen za področje, na katerem deluje inšpekcija.</w:t>
            </w:r>
          </w:p>
          <w:p w14:paraId="244B0DD2" w14:textId="77777777" w:rsidR="00D05EE0" w:rsidRPr="00CD1D85" w:rsidRDefault="00D05EE0" w:rsidP="00AB21E3">
            <w:pPr>
              <w:pStyle w:val="rta"/>
              <w:spacing w:before="0" w:line="260" w:lineRule="exact"/>
              <w:jc w:val="both"/>
              <w:rPr>
                <w:rFonts w:cs="Arial"/>
                <w:b/>
                <w:sz w:val="20"/>
                <w:szCs w:val="20"/>
              </w:rPr>
            </w:pPr>
          </w:p>
          <w:p w14:paraId="6E5DF000" w14:textId="77777777" w:rsidR="00EB297A" w:rsidRDefault="00D05EE0" w:rsidP="00AB21E3">
            <w:pPr>
              <w:pStyle w:val="rta"/>
              <w:spacing w:before="0" w:line="260" w:lineRule="exact"/>
              <w:jc w:val="both"/>
              <w:rPr>
                <w:rFonts w:cs="Arial"/>
                <w:b/>
                <w:sz w:val="20"/>
                <w:szCs w:val="20"/>
              </w:rPr>
            </w:pPr>
            <w:r w:rsidRPr="00CD1D85">
              <w:rPr>
                <w:rFonts w:cs="Arial"/>
                <w:b/>
                <w:sz w:val="20"/>
                <w:szCs w:val="20"/>
              </w:rPr>
              <w:t xml:space="preserve">K </w:t>
            </w:r>
            <w:r w:rsidR="00924654" w:rsidRPr="00CD1D85">
              <w:rPr>
                <w:rFonts w:cs="Arial"/>
                <w:b/>
                <w:sz w:val="20"/>
                <w:szCs w:val="20"/>
              </w:rPr>
              <w:t>1</w:t>
            </w:r>
            <w:r w:rsidR="00C87E52">
              <w:rPr>
                <w:rFonts w:cs="Arial"/>
                <w:b/>
                <w:sz w:val="20"/>
                <w:szCs w:val="20"/>
              </w:rPr>
              <w:t>3</w:t>
            </w:r>
            <w:r w:rsidR="00924654" w:rsidRPr="00CD1D85">
              <w:rPr>
                <w:rFonts w:cs="Arial"/>
                <w:b/>
                <w:sz w:val="20"/>
                <w:szCs w:val="20"/>
              </w:rPr>
              <w:t>.</w:t>
            </w:r>
            <w:r w:rsidR="00EB297A">
              <w:rPr>
                <w:rFonts w:cs="Arial"/>
                <w:b/>
                <w:sz w:val="20"/>
                <w:szCs w:val="20"/>
              </w:rPr>
              <w:t xml:space="preserve"> do </w:t>
            </w:r>
            <w:r w:rsidR="00AC55FD">
              <w:rPr>
                <w:rFonts w:cs="Arial"/>
                <w:b/>
                <w:sz w:val="20"/>
                <w:szCs w:val="20"/>
              </w:rPr>
              <w:t>1</w:t>
            </w:r>
            <w:r w:rsidR="008E73E3">
              <w:rPr>
                <w:rFonts w:cs="Arial"/>
                <w:b/>
                <w:sz w:val="20"/>
                <w:szCs w:val="20"/>
              </w:rPr>
              <w:t>8</w:t>
            </w:r>
            <w:r w:rsidR="00EB297A">
              <w:rPr>
                <w:rFonts w:cs="Arial"/>
                <w:b/>
                <w:sz w:val="20"/>
                <w:szCs w:val="20"/>
              </w:rPr>
              <w:t>.</w:t>
            </w:r>
            <w:r w:rsidR="00987EC8">
              <w:rPr>
                <w:rFonts w:cs="Arial"/>
                <w:b/>
                <w:sz w:val="20"/>
                <w:szCs w:val="20"/>
              </w:rPr>
              <w:t xml:space="preserve"> </w:t>
            </w:r>
            <w:r w:rsidRPr="00CD1D85">
              <w:rPr>
                <w:rFonts w:cs="Arial"/>
                <w:b/>
                <w:sz w:val="20"/>
                <w:szCs w:val="20"/>
              </w:rPr>
              <w:t>členu</w:t>
            </w:r>
          </w:p>
          <w:p w14:paraId="24CD317A" w14:textId="77777777" w:rsidR="00EB297A" w:rsidRPr="000C07A4" w:rsidRDefault="006D09A9" w:rsidP="00AB21E3">
            <w:pPr>
              <w:pStyle w:val="rta"/>
              <w:spacing w:before="0" w:line="260" w:lineRule="exact"/>
              <w:jc w:val="both"/>
              <w:rPr>
                <w:rFonts w:cs="Arial"/>
                <w:bCs/>
                <w:sz w:val="20"/>
                <w:szCs w:val="20"/>
              </w:rPr>
            </w:pPr>
            <w:r w:rsidRPr="000C07A4">
              <w:rPr>
                <w:rFonts w:cs="Arial"/>
                <w:bCs/>
                <w:sz w:val="20"/>
                <w:szCs w:val="20"/>
              </w:rPr>
              <w:t>V</w:t>
            </w:r>
            <w:r w:rsidR="00EB297A" w:rsidRPr="000C07A4">
              <w:rPr>
                <w:rFonts w:cs="Arial"/>
                <w:bCs/>
                <w:sz w:val="20"/>
                <w:szCs w:val="20"/>
              </w:rPr>
              <w:t xml:space="preserve"> 30. do 32.d členu se dodajo naslovi členov, ki do sedaj niso bili naslovljeni.</w:t>
            </w:r>
          </w:p>
          <w:p w14:paraId="6EEFEA5D" w14:textId="77777777" w:rsidR="00EB297A" w:rsidRPr="00CD1D85" w:rsidRDefault="00EB297A" w:rsidP="00AB21E3">
            <w:pPr>
              <w:pStyle w:val="rta"/>
              <w:spacing w:before="0" w:line="260" w:lineRule="exact"/>
              <w:jc w:val="both"/>
              <w:rPr>
                <w:rFonts w:cs="Arial"/>
                <w:b/>
                <w:sz w:val="20"/>
                <w:szCs w:val="20"/>
              </w:rPr>
            </w:pPr>
          </w:p>
          <w:p w14:paraId="04FED1D9" w14:textId="77777777" w:rsidR="00D05EE0" w:rsidRPr="00CD1D85" w:rsidRDefault="00D05EE0" w:rsidP="00AB21E3">
            <w:pPr>
              <w:pStyle w:val="rta"/>
              <w:spacing w:before="0" w:line="260" w:lineRule="exact"/>
              <w:jc w:val="both"/>
              <w:rPr>
                <w:rFonts w:cs="Arial"/>
                <w:sz w:val="20"/>
                <w:szCs w:val="20"/>
              </w:rPr>
            </w:pPr>
            <w:r w:rsidRPr="00CD1D85">
              <w:rPr>
                <w:rFonts w:cs="Arial"/>
                <w:sz w:val="20"/>
                <w:szCs w:val="20"/>
              </w:rPr>
              <w:t>Države članice morajo določiti kazni za kršitev Uredbe 2021/782</w:t>
            </w:r>
            <w:r w:rsidR="00963197" w:rsidRPr="00CD1D85">
              <w:rPr>
                <w:rFonts w:cs="Arial"/>
                <w:sz w:val="20"/>
                <w:szCs w:val="20"/>
              </w:rPr>
              <w:t>/EU</w:t>
            </w:r>
            <w:r w:rsidRPr="00CD1D85">
              <w:rPr>
                <w:rFonts w:cs="Arial"/>
                <w:sz w:val="20"/>
                <w:szCs w:val="20"/>
              </w:rPr>
              <w:t xml:space="preserve"> in zagotoviti njihovo izvajanje. Kazni morajo biti učinkovite, sorazmerne in odvračilne. V skladu s 35. členom Uredbe </w:t>
            </w:r>
            <w:r w:rsidRPr="00CD1D85">
              <w:rPr>
                <w:rFonts w:eastAsia="Calibri" w:cs="Arial"/>
                <w:sz w:val="20"/>
                <w:szCs w:val="20"/>
              </w:rPr>
              <w:t>2021/782</w:t>
            </w:r>
            <w:r w:rsidR="00777C85" w:rsidRPr="00CD1D85">
              <w:rPr>
                <w:rFonts w:eastAsia="Calibri" w:cs="Arial"/>
                <w:sz w:val="20"/>
                <w:szCs w:val="20"/>
              </w:rPr>
              <w:t>/EU</w:t>
            </w:r>
            <w:r w:rsidRPr="00CD1D85">
              <w:rPr>
                <w:rFonts w:eastAsia="Calibri" w:cs="Arial"/>
                <w:sz w:val="20"/>
                <w:szCs w:val="20"/>
              </w:rPr>
              <w:t xml:space="preserve"> se tako</w:t>
            </w:r>
            <w:r w:rsidR="00984F4D" w:rsidRPr="00CD1D85">
              <w:rPr>
                <w:rFonts w:eastAsia="Calibri" w:cs="Arial"/>
                <w:sz w:val="20"/>
                <w:szCs w:val="20"/>
              </w:rPr>
              <w:t xml:space="preserve"> opredeli</w:t>
            </w:r>
            <w:r w:rsidRPr="00CD1D85">
              <w:rPr>
                <w:rFonts w:cs="Arial"/>
                <w:sz w:val="20"/>
                <w:szCs w:val="20"/>
              </w:rPr>
              <w:t xml:space="preserve"> kazenska določba s konkretizacijo kršitve.</w:t>
            </w:r>
            <w:r w:rsidR="00376B84">
              <w:rPr>
                <w:rFonts w:cs="Arial"/>
                <w:sz w:val="20"/>
                <w:szCs w:val="20"/>
              </w:rPr>
              <w:t xml:space="preserve"> Predlagane spremembe predstavljajo tudi </w:t>
            </w:r>
            <w:r w:rsidR="00331CE9">
              <w:rPr>
                <w:rFonts w:cs="Arial"/>
                <w:sz w:val="20"/>
                <w:szCs w:val="20"/>
              </w:rPr>
              <w:t xml:space="preserve">sistemsko </w:t>
            </w:r>
            <w:r w:rsidR="00376B84">
              <w:rPr>
                <w:rFonts w:cs="Arial"/>
                <w:sz w:val="20"/>
                <w:szCs w:val="20"/>
              </w:rPr>
              <w:t>uskladitev z določili Zakona o prekrških</w:t>
            </w:r>
            <w:r w:rsidR="00331CE9">
              <w:rPr>
                <w:rFonts w:cs="Arial"/>
                <w:sz w:val="20"/>
                <w:szCs w:val="20"/>
              </w:rPr>
              <w:t xml:space="preserve"> (drugi odstavek 17. člena).</w:t>
            </w:r>
            <w:r w:rsidR="00376B84">
              <w:rPr>
                <w:rFonts w:cs="Arial"/>
                <w:sz w:val="20"/>
                <w:szCs w:val="20"/>
              </w:rPr>
              <w:t xml:space="preserve"> </w:t>
            </w:r>
          </w:p>
          <w:p w14:paraId="3EC52037" w14:textId="77777777" w:rsidR="00835B8A" w:rsidRPr="00CD1D85" w:rsidRDefault="00835B8A" w:rsidP="00AB21E3">
            <w:pPr>
              <w:pStyle w:val="rta"/>
              <w:spacing w:before="0" w:line="260" w:lineRule="exact"/>
              <w:jc w:val="both"/>
              <w:rPr>
                <w:rFonts w:cs="Arial"/>
                <w:sz w:val="20"/>
                <w:szCs w:val="20"/>
              </w:rPr>
            </w:pPr>
          </w:p>
          <w:p w14:paraId="2B71A22B" w14:textId="77777777" w:rsidR="005F3553" w:rsidRPr="005F3553" w:rsidRDefault="00835B8A" w:rsidP="00AB21E3">
            <w:pPr>
              <w:pStyle w:val="rta"/>
              <w:spacing w:before="0" w:line="260" w:lineRule="exact"/>
              <w:jc w:val="both"/>
              <w:rPr>
                <w:rFonts w:eastAsia="Calibri" w:cs="Arial"/>
                <w:sz w:val="20"/>
                <w:szCs w:val="20"/>
              </w:rPr>
            </w:pPr>
            <w:r w:rsidRPr="00CD1D85">
              <w:rPr>
                <w:rFonts w:cs="Arial"/>
                <w:sz w:val="20"/>
                <w:szCs w:val="20"/>
              </w:rPr>
              <w:t xml:space="preserve">S predlogom spremembe ZZelP se črta določilo v kazenskih določbah, če prevoznik ne izdela nadomestnega voznega reda in ga ne objavi v predpisanem roku. Hkrati se črta tudi kaznovanje odgovorne osebe prevoznika, ki stori navedeni prekršek. </w:t>
            </w:r>
            <w:r w:rsidR="0053255E" w:rsidRPr="00CD1D85">
              <w:rPr>
                <w:rFonts w:cs="Arial"/>
                <w:sz w:val="20"/>
                <w:szCs w:val="20"/>
              </w:rPr>
              <w:t>Pravočasno usklajevanje nadomestnega voznega reda je povezano s tehnologijo izvajanja železniškega voznega reda, ki je v pristojnosti upravljavca, to je SŽ-Infrastruktura in je podvrženo večkratnim spremembam, potrebnim zaradi vodenja investicij na javni železniški infrastrukturi, ki so v pristojnosti DRSI. V nadaljevanju so elementi kakovosti železniškega prometa opredeljeni v pogodbo o izvajanju obvezne gospodarske javne službe za potniški promet.</w:t>
            </w:r>
            <w:r w:rsidR="005D3907" w:rsidRPr="00CD1D85">
              <w:rPr>
                <w:rFonts w:cs="Arial"/>
                <w:sz w:val="20"/>
                <w:szCs w:val="20"/>
              </w:rPr>
              <w:t xml:space="preserve"> Z vidika potnikov so standardi kakovosti storitev opredeljeni v Uredbi 2021/782</w:t>
            </w:r>
            <w:r w:rsidR="00777C85" w:rsidRPr="00CD1D85">
              <w:rPr>
                <w:rFonts w:cs="Arial"/>
                <w:sz w:val="20"/>
                <w:szCs w:val="20"/>
              </w:rPr>
              <w:t>/EU</w:t>
            </w:r>
            <w:r w:rsidR="005D3907" w:rsidRPr="00CD1D85">
              <w:rPr>
                <w:rFonts w:cs="Arial"/>
                <w:sz w:val="20"/>
                <w:szCs w:val="20"/>
              </w:rPr>
              <w:t>. Poleg navedenega je v skladu z Uredbo 2021/782</w:t>
            </w:r>
            <w:r w:rsidR="00777C85" w:rsidRPr="00CD1D85">
              <w:rPr>
                <w:rFonts w:cs="Arial"/>
                <w:sz w:val="20"/>
                <w:szCs w:val="20"/>
              </w:rPr>
              <w:t>/EU</w:t>
            </w:r>
            <w:r w:rsidR="005D3907" w:rsidRPr="00CD1D85">
              <w:rPr>
                <w:rFonts w:cs="Arial"/>
                <w:sz w:val="20"/>
                <w:szCs w:val="20"/>
              </w:rPr>
              <w:t xml:space="preserve"> potrebno zagotoviti tudi ustrezne informacije, ki jih mora zagotoviti prevoznik, kot to določa Uredba 2021/782</w:t>
            </w:r>
            <w:r w:rsidR="00777C85" w:rsidRPr="00CD1D85">
              <w:rPr>
                <w:rFonts w:cs="Arial"/>
                <w:sz w:val="20"/>
                <w:szCs w:val="20"/>
              </w:rPr>
              <w:t>/EU</w:t>
            </w:r>
            <w:r w:rsidR="005D3907" w:rsidRPr="00CD1D85">
              <w:rPr>
                <w:rFonts w:cs="Arial"/>
                <w:sz w:val="20"/>
                <w:szCs w:val="20"/>
              </w:rPr>
              <w:t xml:space="preserve"> v Prilogi II. Z navedenim prevzema izvršilno vlogo v pritožbenem postopku AKOS, ki lahko prevozniku naloži kazen, zato bi lahko prišlo do podvajanja glede izvajanja nadzora spoštovanja teh določb. </w:t>
            </w:r>
            <w:r w:rsidR="005F3553">
              <w:rPr>
                <w:rFonts w:eastAsia="Calibri" w:cs="Arial"/>
                <w:sz w:val="20"/>
                <w:szCs w:val="20"/>
              </w:rPr>
              <w:t xml:space="preserve">Pristojni nadzorni organ ima </w:t>
            </w:r>
            <w:r w:rsidR="005F3553" w:rsidRPr="005F3553">
              <w:rPr>
                <w:rFonts w:eastAsia="Calibri" w:cs="Arial"/>
                <w:sz w:val="20"/>
                <w:szCs w:val="20"/>
              </w:rPr>
              <w:t xml:space="preserve">možnost v konkretnem </w:t>
            </w:r>
            <w:proofErr w:type="spellStart"/>
            <w:r w:rsidR="005F3553" w:rsidRPr="005F3553">
              <w:rPr>
                <w:rFonts w:eastAsia="Calibri" w:cs="Arial"/>
                <w:sz w:val="20"/>
                <w:szCs w:val="20"/>
              </w:rPr>
              <w:t>prekrškovnem</w:t>
            </w:r>
            <w:proofErr w:type="spellEnd"/>
            <w:r w:rsidR="005F3553" w:rsidRPr="005F3553">
              <w:rPr>
                <w:rFonts w:eastAsia="Calibri" w:cs="Arial"/>
                <w:sz w:val="20"/>
                <w:szCs w:val="20"/>
              </w:rPr>
              <w:t xml:space="preserve"> postopku izreči globo v razponu, sicer jo lahko vedno izreče le na spodnji meji predpisane globe za posamezen prekršek.</w:t>
            </w:r>
          </w:p>
          <w:p w14:paraId="2904605B" w14:textId="77777777" w:rsidR="00987EC8" w:rsidRDefault="00987EC8" w:rsidP="00AB21E3">
            <w:pPr>
              <w:pStyle w:val="rta"/>
              <w:spacing w:before="0" w:line="260" w:lineRule="exact"/>
              <w:jc w:val="both"/>
              <w:rPr>
                <w:rFonts w:eastAsia="Calibri" w:cs="Arial"/>
                <w:b/>
                <w:sz w:val="20"/>
                <w:szCs w:val="20"/>
              </w:rPr>
            </w:pPr>
          </w:p>
          <w:p w14:paraId="27F1581B" w14:textId="77777777" w:rsidR="00A01EAD" w:rsidRPr="00CD1D85" w:rsidRDefault="00E7354D" w:rsidP="00AB21E3">
            <w:pPr>
              <w:pStyle w:val="rta"/>
              <w:spacing w:before="0" w:line="260" w:lineRule="exact"/>
              <w:jc w:val="both"/>
              <w:rPr>
                <w:rFonts w:eastAsia="Calibri" w:cs="Arial"/>
                <w:sz w:val="20"/>
                <w:szCs w:val="20"/>
              </w:rPr>
            </w:pPr>
            <w:r w:rsidRPr="00CD1D85">
              <w:rPr>
                <w:rFonts w:eastAsia="Calibri" w:cs="Arial"/>
                <w:b/>
                <w:sz w:val="20"/>
                <w:szCs w:val="20"/>
              </w:rPr>
              <w:t xml:space="preserve">K </w:t>
            </w:r>
            <w:r w:rsidR="00E0638A">
              <w:rPr>
                <w:rFonts w:eastAsia="Calibri" w:cs="Arial"/>
                <w:b/>
                <w:sz w:val="20"/>
                <w:szCs w:val="20"/>
              </w:rPr>
              <w:t xml:space="preserve">19. </w:t>
            </w:r>
            <w:r w:rsidR="00D05EE0" w:rsidRPr="00CD1D85">
              <w:rPr>
                <w:rFonts w:eastAsia="Calibri" w:cs="Arial"/>
                <w:b/>
                <w:sz w:val="20"/>
                <w:szCs w:val="20"/>
              </w:rPr>
              <w:t>členu</w:t>
            </w:r>
          </w:p>
          <w:p w14:paraId="70CDBD80" w14:textId="77777777" w:rsidR="00A01EAD" w:rsidRPr="00CD1D85" w:rsidRDefault="00A01EAD" w:rsidP="00AB21E3">
            <w:pPr>
              <w:pStyle w:val="rta"/>
              <w:spacing w:before="0" w:line="260" w:lineRule="exact"/>
              <w:jc w:val="both"/>
              <w:rPr>
                <w:rFonts w:eastAsia="Calibri" w:cs="Arial"/>
                <w:sz w:val="20"/>
                <w:szCs w:val="20"/>
              </w:rPr>
            </w:pPr>
            <w:r w:rsidRPr="00CD1D85">
              <w:rPr>
                <w:rFonts w:eastAsia="Calibri" w:cs="Arial"/>
                <w:sz w:val="20"/>
                <w:szCs w:val="20"/>
              </w:rPr>
              <w:t xml:space="preserve">S sprejetjem Uredbe (EU) 2021/782 se je razveljavila Uredba (ES) št. 1371/2007, na podlagi katere je bila sprejeta Uredba o izvajanju Uredbe (ES) o pravicah in obveznostih potnikov v železniškem prometu (Uradni </w:t>
            </w:r>
            <w:r w:rsidRPr="00CD1D85">
              <w:rPr>
                <w:rFonts w:eastAsia="Calibri" w:cs="Arial"/>
                <w:sz w:val="20"/>
                <w:szCs w:val="20"/>
              </w:rPr>
              <w:lastRenderedPageBreak/>
              <w:t xml:space="preserve">list RS, št. 67/11). </w:t>
            </w:r>
            <w:r w:rsidR="00EA72BB" w:rsidRPr="00CD1D85">
              <w:rPr>
                <w:rFonts w:eastAsia="Calibri" w:cs="Arial"/>
                <w:sz w:val="20"/>
                <w:szCs w:val="20"/>
              </w:rPr>
              <w:t>S tem členom se določa prenehanje veljavnosti Uredbe o izvajanju Uredbe (ES) o pravicah in obveznostih potnikov v železniškem prometu (Uradni list RS, št. 67/11).</w:t>
            </w:r>
          </w:p>
          <w:p w14:paraId="34F5AF31" w14:textId="77777777" w:rsidR="00744EA0" w:rsidRDefault="00744EA0" w:rsidP="00C01D6E">
            <w:pPr>
              <w:spacing w:after="0" w:line="260" w:lineRule="exact"/>
              <w:jc w:val="both"/>
              <w:rPr>
                <w:rFonts w:ascii="Arial" w:hAnsi="Arial" w:cs="Arial"/>
                <w:sz w:val="20"/>
                <w:szCs w:val="20"/>
              </w:rPr>
            </w:pPr>
          </w:p>
          <w:p w14:paraId="504EB8BA" w14:textId="77777777" w:rsidR="00F87067" w:rsidRPr="008E73E3" w:rsidRDefault="00C01D6E" w:rsidP="00C01D6E">
            <w:pPr>
              <w:spacing w:after="0" w:line="260" w:lineRule="exact"/>
              <w:jc w:val="both"/>
              <w:rPr>
                <w:rFonts w:ascii="Arial" w:hAnsi="Arial" w:cs="Arial"/>
                <w:b/>
                <w:sz w:val="20"/>
                <w:szCs w:val="20"/>
              </w:rPr>
            </w:pPr>
            <w:r w:rsidRPr="008E73E3">
              <w:rPr>
                <w:rFonts w:ascii="Arial" w:hAnsi="Arial" w:cs="Arial"/>
                <w:b/>
                <w:sz w:val="20"/>
                <w:szCs w:val="20"/>
              </w:rPr>
              <w:t xml:space="preserve">K </w:t>
            </w:r>
            <w:r w:rsidR="00EB297A" w:rsidRPr="008E73E3">
              <w:rPr>
                <w:rFonts w:ascii="Arial" w:hAnsi="Arial" w:cs="Arial"/>
                <w:b/>
                <w:sz w:val="20"/>
                <w:szCs w:val="20"/>
              </w:rPr>
              <w:t>2</w:t>
            </w:r>
            <w:r w:rsidR="00E0638A">
              <w:rPr>
                <w:rFonts w:ascii="Arial" w:hAnsi="Arial" w:cs="Arial"/>
                <w:sz w:val="20"/>
                <w:szCs w:val="20"/>
              </w:rPr>
              <w:t>0</w:t>
            </w:r>
            <w:r w:rsidRPr="008E73E3">
              <w:rPr>
                <w:rFonts w:ascii="Arial" w:hAnsi="Arial" w:cs="Arial"/>
                <w:b/>
                <w:sz w:val="20"/>
                <w:szCs w:val="20"/>
              </w:rPr>
              <w:t>. členu</w:t>
            </w:r>
          </w:p>
          <w:p w14:paraId="77118DCF" w14:textId="77777777" w:rsidR="00C01D6E" w:rsidRPr="00744EA0" w:rsidRDefault="00C01D6E" w:rsidP="00C01D6E">
            <w:pPr>
              <w:autoSpaceDE w:val="0"/>
              <w:autoSpaceDN w:val="0"/>
              <w:adjustRightInd w:val="0"/>
              <w:spacing w:after="0" w:line="260" w:lineRule="exact"/>
              <w:jc w:val="both"/>
              <w:rPr>
                <w:rFonts w:ascii="Arial" w:hAnsi="Arial" w:cs="Arial"/>
                <w:color w:val="000000" w:themeColor="text1"/>
                <w:sz w:val="20"/>
                <w:szCs w:val="20"/>
                <w:lang w:eastAsia="sl-SI"/>
              </w:rPr>
            </w:pPr>
            <w:r w:rsidRPr="00C01D6E">
              <w:rPr>
                <w:rFonts w:ascii="Arial" w:hAnsi="Arial" w:cs="Arial"/>
                <w:color w:val="000000"/>
                <w:sz w:val="20"/>
                <w:szCs w:val="20"/>
                <w:lang w:eastAsia="sl-SI"/>
              </w:rPr>
              <w:t>Predlog upošteva varnost in predvidljivost pri poslovanju, tako zavezancev, kot tudi regulatornega</w:t>
            </w:r>
            <w:r w:rsidR="00CE5451">
              <w:rPr>
                <w:rFonts w:ascii="Arial" w:hAnsi="Arial" w:cs="Arial"/>
                <w:color w:val="000000"/>
                <w:sz w:val="20"/>
                <w:szCs w:val="20"/>
                <w:lang w:eastAsia="sl-SI"/>
              </w:rPr>
              <w:t xml:space="preserve"> </w:t>
            </w:r>
            <w:r w:rsidRPr="00C01D6E">
              <w:rPr>
                <w:rFonts w:ascii="Arial" w:hAnsi="Arial" w:cs="Arial"/>
                <w:color w:val="000000"/>
                <w:sz w:val="20"/>
                <w:szCs w:val="20"/>
                <w:lang w:eastAsia="sl-SI"/>
              </w:rPr>
              <w:t>organa, kjer je višina plačila določena za celotno leto vnaprej in je zavezancem v celoti znana.</w:t>
            </w:r>
            <w:r w:rsidR="00CE5451">
              <w:rPr>
                <w:rFonts w:ascii="Arial" w:hAnsi="Arial" w:cs="Arial"/>
                <w:color w:val="000000"/>
                <w:sz w:val="20"/>
                <w:szCs w:val="20"/>
                <w:lang w:eastAsia="sl-SI"/>
              </w:rPr>
              <w:t xml:space="preserve"> </w:t>
            </w:r>
            <w:r w:rsidRPr="00C01D6E">
              <w:rPr>
                <w:rFonts w:ascii="Arial" w:hAnsi="Arial" w:cs="Arial"/>
                <w:color w:val="000000"/>
                <w:sz w:val="20"/>
                <w:szCs w:val="20"/>
                <w:lang w:eastAsia="sl-SI"/>
              </w:rPr>
              <w:t>Regulatorni organ predlog Tarife, skladno z določbami sedmega odstavka 6. člena Zakona o</w:t>
            </w:r>
            <w:r w:rsidR="00CE5451">
              <w:rPr>
                <w:rFonts w:ascii="Arial" w:hAnsi="Arial" w:cs="Arial"/>
                <w:color w:val="000000"/>
                <w:sz w:val="20"/>
                <w:szCs w:val="20"/>
                <w:lang w:eastAsia="sl-SI"/>
              </w:rPr>
              <w:t xml:space="preserve"> </w:t>
            </w:r>
            <w:r w:rsidRPr="00C01D6E">
              <w:rPr>
                <w:rFonts w:ascii="Arial" w:hAnsi="Arial" w:cs="Arial"/>
                <w:color w:val="000000"/>
                <w:sz w:val="20"/>
                <w:szCs w:val="20"/>
                <w:lang w:eastAsia="sl-SI"/>
              </w:rPr>
              <w:t>elektronskih komunikacijah (ZEKom-2) predhodno javno objavi najpozneje do 31. julija tekočega leta</w:t>
            </w:r>
            <w:r w:rsidR="00CE5451">
              <w:rPr>
                <w:rFonts w:ascii="Arial" w:hAnsi="Arial" w:cs="Arial"/>
                <w:color w:val="000000"/>
                <w:sz w:val="20"/>
                <w:szCs w:val="20"/>
                <w:lang w:eastAsia="sl-SI"/>
              </w:rPr>
              <w:t xml:space="preserve"> </w:t>
            </w:r>
            <w:r w:rsidRPr="00C01D6E">
              <w:rPr>
                <w:rFonts w:ascii="Arial" w:hAnsi="Arial" w:cs="Arial"/>
                <w:color w:val="000000"/>
                <w:sz w:val="20"/>
                <w:szCs w:val="20"/>
                <w:lang w:eastAsia="sl-SI"/>
              </w:rPr>
              <w:t>skupaj z osnutkom programa dela in finančnega načrta za prihodnje koledarsko leto v skladu z 269.</w:t>
            </w:r>
            <w:r w:rsidR="00CE5451">
              <w:rPr>
                <w:rFonts w:ascii="Arial" w:hAnsi="Arial" w:cs="Arial"/>
                <w:color w:val="000000"/>
                <w:sz w:val="20"/>
                <w:szCs w:val="20"/>
                <w:lang w:eastAsia="sl-SI"/>
              </w:rPr>
              <w:t xml:space="preserve"> </w:t>
            </w:r>
            <w:r w:rsidRPr="00C01D6E">
              <w:rPr>
                <w:rFonts w:ascii="Arial" w:hAnsi="Arial" w:cs="Arial"/>
                <w:color w:val="000000"/>
                <w:sz w:val="20"/>
                <w:szCs w:val="20"/>
                <w:lang w:eastAsia="sl-SI"/>
              </w:rPr>
              <w:t>členom tega zakona. Predlog tarife mora regulatorni organ najpozneje do 31. oktobra tekočega leta</w:t>
            </w:r>
            <w:r w:rsidR="00CE5451">
              <w:rPr>
                <w:rFonts w:ascii="Arial" w:hAnsi="Arial" w:cs="Arial"/>
                <w:color w:val="000000"/>
                <w:sz w:val="20"/>
                <w:szCs w:val="20"/>
                <w:lang w:eastAsia="sl-SI"/>
              </w:rPr>
              <w:t xml:space="preserve"> </w:t>
            </w:r>
            <w:r w:rsidRPr="00C01D6E">
              <w:rPr>
                <w:rFonts w:ascii="Arial" w:hAnsi="Arial" w:cs="Arial"/>
                <w:color w:val="000000"/>
                <w:sz w:val="20"/>
                <w:szCs w:val="20"/>
                <w:lang w:eastAsia="sl-SI"/>
              </w:rPr>
              <w:t>predložiti v soglasje Vladi Republike Slovenije</w:t>
            </w:r>
            <w:r w:rsidRPr="00744EA0">
              <w:rPr>
                <w:rFonts w:ascii="Arial" w:hAnsi="Arial" w:cs="Arial"/>
                <w:color w:val="000000" w:themeColor="text1"/>
                <w:sz w:val="20"/>
                <w:szCs w:val="20"/>
                <w:lang w:eastAsia="sl-SI"/>
              </w:rPr>
              <w:t xml:space="preserve">. </w:t>
            </w:r>
            <w:r w:rsidR="005F32D5" w:rsidRPr="00744EA0">
              <w:rPr>
                <w:rFonts w:ascii="Arial" w:hAnsi="Arial" w:cs="Arial"/>
                <w:color w:val="000000" w:themeColor="text1"/>
                <w:sz w:val="20"/>
                <w:szCs w:val="20"/>
                <w:lang w:eastAsia="sl-SI"/>
              </w:rPr>
              <w:t xml:space="preserve">Če </w:t>
            </w:r>
            <w:r w:rsidRPr="00744EA0">
              <w:rPr>
                <w:rFonts w:ascii="Arial" w:hAnsi="Arial" w:cs="Arial"/>
                <w:color w:val="000000" w:themeColor="text1"/>
                <w:sz w:val="20"/>
                <w:szCs w:val="20"/>
                <w:lang w:eastAsia="sl-SI"/>
              </w:rPr>
              <w:t>bi prišlo do spremembe 18.e člena med</w:t>
            </w:r>
            <w:r w:rsidR="00CE5451" w:rsidRPr="00744EA0">
              <w:rPr>
                <w:rFonts w:ascii="Arial" w:hAnsi="Arial" w:cs="Arial"/>
                <w:color w:val="000000" w:themeColor="text1"/>
                <w:sz w:val="20"/>
                <w:szCs w:val="20"/>
                <w:lang w:eastAsia="sl-SI"/>
              </w:rPr>
              <w:t xml:space="preserve"> </w:t>
            </w:r>
            <w:r w:rsidRPr="00744EA0">
              <w:rPr>
                <w:rFonts w:ascii="Arial" w:hAnsi="Arial" w:cs="Arial"/>
                <w:color w:val="000000" w:themeColor="text1"/>
                <w:sz w:val="20"/>
                <w:szCs w:val="20"/>
                <w:lang w:eastAsia="sl-SI"/>
              </w:rPr>
              <w:t>določitvijo Tarife, njeno javno obravnavo, potrditvijo s strani Vlade RS in dejansko izdajo odločb o</w:t>
            </w:r>
            <w:r w:rsidR="00CE5451" w:rsidRPr="00744EA0">
              <w:rPr>
                <w:rFonts w:ascii="Arial" w:hAnsi="Arial" w:cs="Arial"/>
                <w:color w:val="000000" w:themeColor="text1"/>
                <w:sz w:val="20"/>
                <w:szCs w:val="20"/>
                <w:lang w:eastAsia="sl-SI"/>
              </w:rPr>
              <w:t xml:space="preserve"> </w:t>
            </w:r>
            <w:r w:rsidRPr="00744EA0">
              <w:rPr>
                <w:rFonts w:ascii="Arial" w:hAnsi="Arial" w:cs="Arial"/>
                <w:color w:val="000000" w:themeColor="text1"/>
                <w:sz w:val="20"/>
                <w:szCs w:val="20"/>
                <w:lang w:eastAsia="sl-SI"/>
              </w:rPr>
              <w:t>odmeri plačil za delovanje regulatornega organa (v prvi polovici naslednjega koledarskega leta), bi</w:t>
            </w:r>
            <w:r w:rsidR="00CE5451" w:rsidRPr="00744EA0">
              <w:rPr>
                <w:rFonts w:ascii="Arial" w:hAnsi="Arial" w:cs="Arial"/>
                <w:color w:val="000000" w:themeColor="text1"/>
                <w:sz w:val="20"/>
                <w:szCs w:val="20"/>
                <w:lang w:eastAsia="sl-SI"/>
              </w:rPr>
              <w:t xml:space="preserve"> </w:t>
            </w:r>
            <w:r w:rsidRPr="00744EA0">
              <w:rPr>
                <w:rFonts w:ascii="Arial" w:hAnsi="Arial" w:cs="Arial"/>
                <w:color w:val="000000" w:themeColor="text1"/>
                <w:sz w:val="20"/>
                <w:szCs w:val="20"/>
                <w:lang w:eastAsia="sl-SI"/>
              </w:rPr>
              <w:t>prišlo do neusklajenosti med obveznostjo plačila po usklajeni in potrjeni Tarifi po predhodni ureditvi</w:t>
            </w:r>
            <w:r w:rsidR="00CE5451" w:rsidRPr="00744EA0">
              <w:rPr>
                <w:rFonts w:ascii="Arial" w:hAnsi="Arial" w:cs="Arial"/>
                <w:color w:val="000000" w:themeColor="text1"/>
                <w:sz w:val="20"/>
                <w:szCs w:val="20"/>
                <w:lang w:eastAsia="sl-SI"/>
              </w:rPr>
              <w:t xml:space="preserve"> </w:t>
            </w:r>
            <w:r w:rsidRPr="00744EA0">
              <w:rPr>
                <w:rFonts w:ascii="Arial" w:hAnsi="Arial" w:cs="Arial"/>
                <w:color w:val="000000" w:themeColor="text1"/>
                <w:sz w:val="20"/>
                <w:szCs w:val="20"/>
                <w:lang w:eastAsia="sl-SI"/>
              </w:rPr>
              <w:t>ter novo ureditvijo.</w:t>
            </w:r>
          </w:p>
          <w:p w14:paraId="777A4105" w14:textId="77777777" w:rsidR="00CE5451" w:rsidRPr="00C01D6E" w:rsidRDefault="00CE5451" w:rsidP="00C01D6E">
            <w:pPr>
              <w:autoSpaceDE w:val="0"/>
              <w:autoSpaceDN w:val="0"/>
              <w:adjustRightInd w:val="0"/>
              <w:spacing w:after="0" w:line="260" w:lineRule="exact"/>
              <w:jc w:val="both"/>
              <w:rPr>
                <w:rFonts w:ascii="Arial" w:hAnsi="Arial" w:cs="Arial"/>
                <w:color w:val="FF0000"/>
                <w:sz w:val="20"/>
                <w:szCs w:val="20"/>
                <w:lang w:eastAsia="sl-SI"/>
              </w:rPr>
            </w:pPr>
          </w:p>
          <w:p w14:paraId="281D62B7" w14:textId="77777777" w:rsidR="00C01D6E" w:rsidRPr="00C01D6E" w:rsidRDefault="00C01D6E" w:rsidP="00CE5451">
            <w:pPr>
              <w:autoSpaceDE w:val="0"/>
              <w:autoSpaceDN w:val="0"/>
              <w:adjustRightInd w:val="0"/>
              <w:spacing w:after="0" w:line="260" w:lineRule="exact"/>
              <w:jc w:val="both"/>
              <w:rPr>
                <w:rFonts w:ascii="Arial" w:hAnsi="Arial" w:cs="Arial"/>
                <w:sz w:val="20"/>
                <w:szCs w:val="20"/>
              </w:rPr>
            </w:pPr>
            <w:r w:rsidRPr="00C01D6E">
              <w:rPr>
                <w:rFonts w:ascii="Arial" w:hAnsi="Arial" w:cs="Arial"/>
                <w:color w:val="000000"/>
                <w:sz w:val="20"/>
                <w:szCs w:val="20"/>
                <w:lang w:eastAsia="sl-SI"/>
              </w:rPr>
              <w:t>V predlogu prehodne določbe je upoštevano tudi ustavno načelo, da državne davke določa zakon in</w:t>
            </w:r>
            <w:r w:rsidR="00CE5451">
              <w:rPr>
                <w:rFonts w:ascii="Arial" w:hAnsi="Arial" w:cs="Arial"/>
                <w:color w:val="000000"/>
                <w:sz w:val="20"/>
                <w:szCs w:val="20"/>
                <w:lang w:eastAsia="sl-SI"/>
              </w:rPr>
              <w:t xml:space="preserve"> </w:t>
            </w:r>
            <w:r w:rsidRPr="00C01D6E">
              <w:rPr>
                <w:rFonts w:ascii="Arial" w:hAnsi="Arial" w:cs="Arial"/>
                <w:color w:val="000000"/>
                <w:sz w:val="20"/>
                <w:szCs w:val="20"/>
                <w:lang w:eastAsia="sl-SI"/>
              </w:rPr>
              <w:t>da morajo biti davčne obveznosti predvidene vnaprej (147. člen Ustave v zvezi z drugim odstavkom</w:t>
            </w:r>
            <w:r w:rsidR="00CE5451">
              <w:rPr>
                <w:rFonts w:ascii="Arial" w:hAnsi="Arial" w:cs="Arial"/>
                <w:color w:val="000000"/>
                <w:sz w:val="20"/>
                <w:szCs w:val="20"/>
                <w:lang w:eastAsia="sl-SI"/>
              </w:rPr>
              <w:t xml:space="preserve"> </w:t>
            </w:r>
            <w:r w:rsidRPr="00C01D6E">
              <w:rPr>
                <w:rFonts w:ascii="Arial" w:hAnsi="Arial" w:cs="Arial"/>
                <w:color w:val="000000"/>
                <w:sz w:val="20"/>
                <w:szCs w:val="20"/>
                <w:lang w:eastAsia="sl-SI"/>
              </w:rPr>
              <w:t>155. člena Ustave). Brž ko je davčna obveznost določena, naj bi posameznik pridobil pravico (pravno</w:t>
            </w:r>
            <w:r w:rsidR="00CE5451">
              <w:rPr>
                <w:rFonts w:ascii="Arial" w:hAnsi="Arial" w:cs="Arial"/>
                <w:color w:val="000000"/>
                <w:sz w:val="20"/>
                <w:szCs w:val="20"/>
                <w:lang w:eastAsia="sl-SI"/>
              </w:rPr>
              <w:t xml:space="preserve"> </w:t>
            </w:r>
            <w:r w:rsidRPr="00C01D6E">
              <w:rPr>
                <w:rFonts w:ascii="Arial" w:hAnsi="Arial" w:cs="Arial"/>
                <w:color w:val="000000"/>
                <w:sz w:val="20"/>
                <w:szCs w:val="20"/>
                <w:lang w:eastAsia="sl-SI"/>
              </w:rPr>
              <w:t>zavarovano upravičenje), da država davčnih obveznosti ne bo retroaktivno stopnjevala in oteževala.</w:t>
            </w:r>
          </w:p>
          <w:p w14:paraId="0A60D0BD" w14:textId="77777777" w:rsidR="00F87067" w:rsidRDefault="00F87067" w:rsidP="00AB21E3">
            <w:pPr>
              <w:spacing w:after="0" w:line="260" w:lineRule="exact"/>
              <w:jc w:val="both"/>
              <w:rPr>
                <w:rFonts w:ascii="Arial" w:hAnsi="Arial" w:cs="Arial"/>
                <w:b/>
                <w:sz w:val="20"/>
                <w:szCs w:val="20"/>
              </w:rPr>
            </w:pPr>
          </w:p>
          <w:p w14:paraId="3F34965C" w14:textId="77777777" w:rsidR="00334FBD" w:rsidRPr="00CD1D85" w:rsidRDefault="00143CB8" w:rsidP="00AB21E3">
            <w:pPr>
              <w:spacing w:after="0" w:line="260" w:lineRule="exact"/>
              <w:jc w:val="both"/>
              <w:rPr>
                <w:rFonts w:ascii="Arial" w:hAnsi="Arial" w:cs="Arial"/>
                <w:b/>
                <w:sz w:val="20"/>
                <w:szCs w:val="20"/>
              </w:rPr>
            </w:pPr>
            <w:r>
              <w:rPr>
                <w:rFonts w:ascii="Arial" w:hAnsi="Arial" w:cs="Arial"/>
                <w:b/>
                <w:sz w:val="20"/>
                <w:szCs w:val="20"/>
              </w:rPr>
              <w:t>K</w:t>
            </w:r>
            <w:r w:rsidR="00334FBD">
              <w:rPr>
                <w:rFonts w:ascii="Arial" w:hAnsi="Arial" w:cs="Arial"/>
                <w:b/>
                <w:sz w:val="20"/>
                <w:szCs w:val="20"/>
              </w:rPr>
              <w:t xml:space="preserve"> </w:t>
            </w:r>
            <w:r w:rsidR="00EB297A">
              <w:rPr>
                <w:rFonts w:ascii="Arial" w:hAnsi="Arial" w:cs="Arial"/>
                <w:b/>
                <w:sz w:val="20"/>
                <w:szCs w:val="20"/>
              </w:rPr>
              <w:t>2</w:t>
            </w:r>
            <w:r w:rsidR="00E0638A">
              <w:rPr>
                <w:rFonts w:ascii="Arial" w:hAnsi="Arial" w:cs="Arial"/>
                <w:b/>
                <w:sz w:val="20"/>
                <w:szCs w:val="20"/>
              </w:rPr>
              <w:t>1</w:t>
            </w:r>
            <w:r w:rsidR="00334FBD">
              <w:rPr>
                <w:rFonts w:ascii="Arial" w:hAnsi="Arial" w:cs="Arial"/>
                <w:b/>
                <w:sz w:val="20"/>
                <w:szCs w:val="20"/>
              </w:rPr>
              <w:t>. členu</w:t>
            </w:r>
          </w:p>
          <w:p w14:paraId="5F792DFF" w14:textId="77777777" w:rsidR="00E7354D" w:rsidRPr="00CD1D85" w:rsidRDefault="00E7354D" w:rsidP="00AB21E3">
            <w:pPr>
              <w:spacing w:after="0" w:line="260" w:lineRule="exact"/>
              <w:jc w:val="both"/>
              <w:rPr>
                <w:rFonts w:ascii="Arial" w:hAnsi="Arial" w:cs="Arial"/>
                <w:sz w:val="20"/>
                <w:szCs w:val="20"/>
              </w:rPr>
            </w:pPr>
            <w:r w:rsidRPr="00CD1D85">
              <w:rPr>
                <w:rFonts w:ascii="Arial" w:hAnsi="Arial" w:cs="Arial"/>
                <w:sz w:val="20"/>
                <w:szCs w:val="20"/>
              </w:rPr>
              <w:t xml:space="preserve">S </w:t>
            </w:r>
            <w:r w:rsidR="00A1387B" w:rsidRPr="00CD1D85">
              <w:rPr>
                <w:rFonts w:ascii="Arial" w:hAnsi="Arial" w:cs="Arial"/>
                <w:sz w:val="20"/>
                <w:szCs w:val="20"/>
              </w:rPr>
              <w:t>tem</w:t>
            </w:r>
            <w:r w:rsidRPr="00CD1D85">
              <w:rPr>
                <w:rFonts w:ascii="Arial" w:hAnsi="Arial" w:cs="Arial"/>
                <w:sz w:val="20"/>
                <w:szCs w:val="20"/>
              </w:rPr>
              <w:t xml:space="preserve"> členom se določi začetek veljavnosti zakona.</w:t>
            </w:r>
          </w:p>
          <w:p w14:paraId="46E68307" w14:textId="77777777" w:rsidR="00CD5A42" w:rsidRPr="00CD1D85" w:rsidRDefault="00CD5A42" w:rsidP="00AB21E3">
            <w:pPr>
              <w:pStyle w:val="Poglavje"/>
              <w:spacing w:before="0" w:after="0" w:line="260" w:lineRule="exact"/>
              <w:jc w:val="both"/>
              <w:rPr>
                <w:rFonts w:eastAsia="Calibri"/>
                <w:b w:val="0"/>
                <w:sz w:val="20"/>
                <w:szCs w:val="20"/>
                <w:lang w:eastAsia="en-US"/>
              </w:rPr>
            </w:pPr>
          </w:p>
          <w:p w14:paraId="143D72E5" w14:textId="77777777" w:rsidR="00671CBA" w:rsidRDefault="00671CBA" w:rsidP="00AB21E3">
            <w:pPr>
              <w:pStyle w:val="Poglavje"/>
              <w:spacing w:before="0" w:after="0" w:line="260" w:lineRule="exact"/>
              <w:jc w:val="both"/>
              <w:rPr>
                <w:rFonts w:eastAsia="Calibri"/>
                <w:sz w:val="20"/>
                <w:szCs w:val="20"/>
                <w:lang w:eastAsia="en-US"/>
              </w:rPr>
            </w:pPr>
          </w:p>
          <w:p w14:paraId="146D7C62" w14:textId="77777777" w:rsidR="00CC745F" w:rsidRDefault="00CC745F" w:rsidP="00AB21E3">
            <w:pPr>
              <w:pStyle w:val="Poglavje"/>
              <w:spacing w:before="0" w:after="0" w:line="260" w:lineRule="exact"/>
              <w:jc w:val="both"/>
              <w:rPr>
                <w:rFonts w:eastAsia="Calibri"/>
                <w:b w:val="0"/>
                <w:sz w:val="20"/>
                <w:szCs w:val="20"/>
                <w:lang w:eastAsia="en-US"/>
              </w:rPr>
            </w:pPr>
          </w:p>
          <w:p w14:paraId="47497020" w14:textId="77777777" w:rsidR="00E659D5" w:rsidRDefault="00E659D5" w:rsidP="00AB21E3">
            <w:pPr>
              <w:pStyle w:val="Poglavje"/>
              <w:spacing w:before="0" w:after="0" w:line="260" w:lineRule="exact"/>
              <w:jc w:val="both"/>
              <w:rPr>
                <w:rFonts w:eastAsia="Calibri"/>
                <w:b w:val="0"/>
                <w:sz w:val="20"/>
                <w:szCs w:val="20"/>
                <w:lang w:eastAsia="en-US"/>
              </w:rPr>
            </w:pPr>
          </w:p>
          <w:p w14:paraId="675F6220" w14:textId="77777777" w:rsidR="00E659D5" w:rsidRDefault="00E659D5" w:rsidP="00AB21E3">
            <w:pPr>
              <w:pStyle w:val="Poglavje"/>
              <w:spacing w:before="0" w:after="0" w:line="260" w:lineRule="exact"/>
              <w:jc w:val="both"/>
              <w:rPr>
                <w:rFonts w:eastAsia="Calibri"/>
                <w:b w:val="0"/>
                <w:sz w:val="20"/>
                <w:szCs w:val="20"/>
                <w:lang w:eastAsia="en-US"/>
              </w:rPr>
            </w:pPr>
          </w:p>
          <w:p w14:paraId="5144520C" w14:textId="77777777" w:rsidR="00E659D5" w:rsidRPr="00CD1D85" w:rsidRDefault="00E659D5" w:rsidP="00AB21E3">
            <w:pPr>
              <w:pStyle w:val="Poglavje"/>
              <w:spacing w:before="0" w:after="0" w:line="260" w:lineRule="exact"/>
              <w:jc w:val="both"/>
              <w:rPr>
                <w:rFonts w:eastAsia="Calibri"/>
                <w:b w:val="0"/>
                <w:sz w:val="20"/>
                <w:szCs w:val="20"/>
                <w:lang w:eastAsia="en-US"/>
              </w:rPr>
            </w:pPr>
          </w:p>
        </w:tc>
      </w:tr>
      <w:tr w:rsidR="00647EB6" w:rsidRPr="00CD1D85" w14:paraId="531A2336" w14:textId="77777777" w:rsidTr="00FE0E92">
        <w:tc>
          <w:tcPr>
            <w:tcW w:w="9747" w:type="dxa"/>
            <w:gridSpan w:val="2"/>
          </w:tcPr>
          <w:p w14:paraId="0844D132" w14:textId="77777777" w:rsidR="00647EB6" w:rsidRPr="00CD1D85" w:rsidRDefault="00647EB6" w:rsidP="00EC4BE6">
            <w:pPr>
              <w:pStyle w:val="Poglavje"/>
              <w:spacing w:before="0" w:after="0" w:line="260" w:lineRule="exact"/>
              <w:jc w:val="left"/>
              <w:rPr>
                <w:sz w:val="20"/>
                <w:szCs w:val="20"/>
              </w:rPr>
            </w:pPr>
            <w:r w:rsidRPr="00CD1D85">
              <w:rPr>
                <w:sz w:val="20"/>
                <w:szCs w:val="20"/>
              </w:rPr>
              <w:lastRenderedPageBreak/>
              <w:t>IV. BESEDILO ČLENOV, KI SE SPREMINJAJO</w:t>
            </w:r>
          </w:p>
        </w:tc>
      </w:tr>
      <w:tr w:rsidR="00647EB6" w:rsidRPr="00CD1D85" w14:paraId="3A01D731" w14:textId="77777777" w:rsidTr="00FE0E92">
        <w:tc>
          <w:tcPr>
            <w:tcW w:w="9747" w:type="dxa"/>
            <w:gridSpan w:val="2"/>
          </w:tcPr>
          <w:p w14:paraId="2CC5A35D" w14:textId="77777777" w:rsidR="0000475C" w:rsidRPr="00CD1D85" w:rsidRDefault="0000475C" w:rsidP="00EC4BE6">
            <w:pPr>
              <w:pStyle w:val="Poglavje"/>
              <w:spacing w:before="0" w:after="0" w:line="260" w:lineRule="exact"/>
              <w:jc w:val="left"/>
              <w:rPr>
                <w:b w:val="0"/>
                <w:sz w:val="20"/>
                <w:szCs w:val="20"/>
              </w:rPr>
            </w:pPr>
          </w:p>
          <w:p w14:paraId="3518EAF9" w14:textId="77777777" w:rsidR="00661F2C" w:rsidRPr="00CD1D85" w:rsidRDefault="00661F2C" w:rsidP="00661F2C">
            <w:pPr>
              <w:pStyle w:val="len"/>
              <w:rPr>
                <w:rFonts w:cs="Arial"/>
                <w:sz w:val="20"/>
                <w:szCs w:val="20"/>
              </w:rPr>
            </w:pPr>
            <w:r w:rsidRPr="00CD1D85">
              <w:rPr>
                <w:rFonts w:cs="Arial"/>
                <w:sz w:val="20"/>
                <w:szCs w:val="20"/>
              </w:rPr>
              <w:t>1. člen</w:t>
            </w:r>
          </w:p>
          <w:p w14:paraId="17FB112D" w14:textId="77777777" w:rsidR="00661F2C" w:rsidRPr="00CD1D85" w:rsidRDefault="00661F2C" w:rsidP="00661F2C">
            <w:pPr>
              <w:pStyle w:val="lennaslov"/>
              <w:rPr>
                <w:rFonts w:cs="Arial"/>
                <w:sz w:val="20"/>
                <w:szCs w:val="20"/>
              </w:rPr>
            </w:pPr>
            <w:r w:rsidRPr="00CD1D85">
              <w:rPr>
                <w:rFonts w:cs="Arial"/>
                <w:sz w:val="20"/>
                <w:szCs w:val="20"/>
              </w:rPr>
              <w:t>(vsebina zakona)</w:t>
            </w:r>
          </w:p>
          <w:p w14:paraId="15CEA01A" w14:textId="77777777" w:rsidR="00661F2C" w:rsidRPr="00CD1D85" w:rsidRDefault="00661F2C" w:rsidP="00661F2C">
            <w:pPr>
              <w:pStyle w:val="Odstavek"/>
              <w:rPr>
                <w:rFonts w:cs="Arial"/>
                <w:sz w:val="20"/>
                <w:szCs w:val="20"/>
              </w:rPr>
            </w:pPr>
            <w:r w:rsidRPr="00CD1D85">
              <w:rPr>
                <w:rFonts w:cs="Arial"/>
                <w:sz w:val="20"/>
                <w:szCs w:val="20"/>
              </w:rPr>
              <w:t>(1) Ta zakon določa pogoje za izvajanje prevoznih storitev v železniškem prometu, storitve, ki so na področju železniškega prometa javne dobrine, ki jih zagotavlja Republika Slovenija (v nadaljnjem besedilu: država) z obvezno gospodarsko javno službo, javno železniško infrastrukturo, njen status in pogoje za dostop nanjo, način uresničevanja pravice do stavke na področju železniškega prometa, ustanovitev, naloge in pristojnosti regulatornega organa, ustanovitev, naloge ter pristojnosti Javne agencije za železniški promet (v nadaljnjem besedilu: agencija).</w:t>
            </w:r>
          </w:p>
          <w:p w14:paraId="32E0B420" w14:textId="77777777" w:rsidR="00661F2C" w:rsidRPr="00CD1D85" w:rsidRDefault="00661F2C" w:rsidP="00661F2C">
            <w:pPr>
              <w:pStyle w:val="Odstavek"/>
              <w:rPr>
                <w:rFonts w:cs="Arial"/>
                <w:sz w:val="20"/>
                <w:szCs w:val="20"/>
              </w:rPr>
            </w:pPr>
            <w:r w:rsidRPr="00CD1D85">
              <w:rPr>
                <w:rFonts w:cs="Arial"/>
                <w:sz w:val="20"/>
                <w:szCs w:val="20"/>
              </w:rPr>
              <w:t>(2) Ta zakon se ne uporablja za:</w:t>
            </w:r>
          </w:p>
          <w:p w14:paraId="716B0FAE" w14:textId="77777777" w:rsidR="00661F2C" w:rsidRPr="00CD1D85" w:rsidRDefault="00661F2C" w:rsidP="00992E8C">
            <w:pPr>
              <w:pStyle w:val="Alineazaodstavkom"/>
              <w:numPr>
                <w:ilvl w:val="0"/>
                <w:numId w:val="12"/>
              </w:numPr>
              <w:tabs>
                <w:tab w:val="clear" w:pos="823"/>
                <w:tab w:val="num" w:pos="397"/>
                <w:tab w:val="left" w:pos="540"/>
                <w:tab w:val="left" w:pos="900"/>
              </w:tabs>
              <w:overflowPunct/>
              <w:autoSpaceDE/>
              <w:autoSpaceDN/>
              <w:adjustRightInd/>
              <w:spacing w:line="240" w:lineRule="auto"/>
              <w:ind w:left="397"/>
              <w:textAlignment w:val="auto"/>
              <w:rPr>
                <w:rFonts w:cs="Arial"/>
                <w:sz w:val="20"/>
                <w:szCs w:val="20"/>
              </w:rPr>
            </w:pPr>
            <w:r w:rsidRPr="00CD1D85">
              <w:rPr>
                <w:rFonts w:cs="Arial"/>
                <w:sz w:val="20"/>
                <w:szCs w:val="20"/>
              </w:rPr>
              <w:t>proge, ki so funkcionalno ločene od preostalega železniškega omrežja in so predvidene samo za opravljanje lokalnega, mestnega ali primestnega potniškega prometa;</w:t>
            </w:r>
          </w:p>
          <w:p w14:paraId="3345812B" w14:textId="77777777" w:rsidR="00661F2C" w:rsidRPr="00CD1D85" w:rsidRDefault="00661F2C" w:rsidP="00992E8C">
            <w:pPr>
              <w:pStyle w:val="Alineazaodstavkom"/>
              <w:numPr>
                <w:ilvl w:val="0"/>
                <w:numId w:val="12"/>
              </w:numPr>
              <w:tabs>
                <w:tab w:val="clear" w:pos="823"/>
                <w:tab w:val="num" w:pos="397"/>
                <w:tab w:val="left" w:pos="540"/>
                <w:tab w:val="left" w:pos="900"/>
              </w:tabs>
              <w:overflowPunct/>
              <w:autoSpaceDE/>
              <w:autoSpaceDN/>
              <w:adjustRightInd/>
              <w:spacing w:line="240" w:lineRule="auto"/>
              <w:ind w:left="397"/>
              <w:textAlignment w:val="auto"/>
              <w:rPr>
                <w:rFonts w:cs="Arial"/>
                <w:sz w:val="20"/>
                <w:szCs w:val="20"/>
              </w:rPr>
            </w:pPr>
            <w:r w:rsidRPr="00CD1D85">
              <w:rPr>
                <w:rFonts w:cs="Arial"/>
                <w:sz w:val="20"/>
                <w:szCs w:val="20"/>
              </w:rPr>
              <w:t>zasebno železniško infrastrukturo, ki jo uporablja izključno njen lastnik za lastne prevoze blaga;</w:t>
            </w:r>
          </w:p>
          <w:p w14:paraId="0C792B50" w14:textId="77777777" w:rsidR="00661F2C" w:rsidRPr="00CD1D85" w:rsidRDefault="00661F2C" w:rsidP="00992E8C">
            <w:pPr>
              <w:pStyle w:val="Alineazaodstavkom"/>
              <w:numPr>
                <w:ilvl w:val="0"/>
                <w:numId w:val="12"/>
              </w:numPr>
              <w:tabs>
                <w:tab w:val="clear" w:pos="823"/>
                <w:tab w:val="num" w:pos="397"/>
                <w:tab w:val="left" w:pos="540"/>
                <w:tab w:val="left" w:pos="900"/>
              </w:tabs>
              <w:overflowPunct/>
              <w:autoSpaceDE/>
              <w:autoSpaceDN/>
              <w:adjustRightInd/>
              <w:spacing w:line="240" w:lineRule="auto"/>
              <w:ind w:left="397"/>
              <w:textAlignment w:val="auto"/>
              <w:rPr>
                <w:rFonts w:cs="Arial"/>
                <w:sz w:val="20"/>
                <w:szCs w:val="20"/>
              </w:rPr>
            </w:pPr>
            <w:r w:rsidRPr="00CD1D85">
              <w:rPr>
                <w:rFonts w:cs="Arial"/>
                <w:sz w:val="20"/>
                <w:szCs w:val="20"/>
              </w:rPr>
              <w:t>prevoznike, ki izvajajo dejavnost samo na omrežjih iz prve in druge alinee tega odstavka.</w:t>
            </w:r>
          </w:p>
          <w:p w14:paraId="1F7F43A1" w14:textId="77777777" w:rsidR="00661F2C" w:rsidRPr="00CD1D85" w:rsidRDefault="00661F2C" w:rsidP="00661F2C">
            <w:pPr>
              <w:pStyle w:val="Odstavek"/>
              <w:rPr>
                <w:rFonts w:cs="Arial"/>
                <w:sz w:val="20"/>
                <w:szCs w:val="20"/>
              </w:rPr>
            </w:pPr>
            <w:r w:rsidRPr="00CD1D85">
              <w:rPr>
                <w:rFonts w:cs="Arial"/>
                <w:sz w:val="20"/>
                <w:szCs w:val="20"/>
              </w:rPr>
              <w:t>(3) Ta zakon prenaša v slovenski pravni red določbe Direktive 2012/34/EU Evropskega parlamenta in Sveta z dne 21. novembra 2012 o vzpostavitvi enotnega evropskega železniškega območja (UL L št. 343 z dne 14. 12. 2012, str. 32), zadnjič spremenjene z Direktivo (EU) 2016/2370 Evropskega parlamenta in Sveta z dne 14. decembra 2016 o spremembi Direktive 2012/34/EU glede odprtja trga notranjih storitev železniškega potniškega prometa in upravljanja železniške infrastrukture (UL L št. 352 z dne 23. 12. 2016, str. 1), (v nadaljnjem besedilu: Direktiva 2012/34/EU).</w:t>
            </w:r>
          </w:p>
          <w:p w14:paraId="7052275D" w14:textId="77777777" w:rsidR="00661F2C" w:rsidRPr="00CD1D85" w:rsidRDefault="00661F2C" w:rsidP="00661F2C">
            <w:pPr>
              <w:pStyle w:val="len"/>
              <w:rPr>
                <w:rFonts w:cs="Arial"/>
                <w:sz w:val="20"/>
                <w:szCs w:val="20"/>
              </w:rPr>
            </w:pPr>
            <w:r w:rsidRPr="00CD1D85">
              <w:rPr>
                <w:rFonts w:cs="Arial"/>
                <w:sz w:val="20"/>
                <w:szCs w:val="20"/>
              </w:rPr>
              <w:t>2. člen</w:t>
            </w:r>
          </w:p>
          <w:p w14:paraId="1ABD1D9D" w14:textId="77777777" w:rsidR="00661F2C" w:rsidRPr="00CD1D85" w:rsidRDefault="00661F2C" w:rsidP="00661F2C">
            <w:pPr>
              <w:pStyle w:val="lennaslov"/>
              <w:rPr>
                <w:rFonts w:cs="Arial"/>
                <w:sz w:val="20"/>
                <w:szCs w:val="20"/>
              </w:rPr>
            </w:pPr>
            <w:r w:rsidRPr="00CD1D85">
              <w:rPr>
                <w:rFonts w:cs="Arial"/>
                <w:sz w:val="20"/>
                <w:szCs w:val="20"/>
              </w:rPr>
              <w:t>(pomen izrazov)</w:t>
            </w:r>
          </w:p>
          <w:p w14:paraId="6425C934" w14:textId="77777777" w:rsidR="00661F2C" w:rsidRPr="00CD1D85" w:rsidRDefault="00661F2C" w:rsidP="00661F2C">
            <w:pPr>
              <w:pStyle w:val="Odstavek"/>
              <w:rPr>
                <w:rFonts w:cs="Arial"/>
                <w:sz w:val="20"/>
                <w:szCs w:val="20"/>
              </w:rPr>
            </w:pPr>
            <w:r w:rsidRPr="00CD1D85">
              <w:rPr>
                <w:rFonts w:cs="Arial"/>
                <w:sz w:val="20"/>
                <w:szCs w:val="20"/>
              </w:rPr>
              <w:lastRenderedPageBreak/>
              <w:t>(1) V tem zakonu uporabljeni izrazi imajo naslednji pomen:</w:t>
            </w:r>
          </w:p>
          <w:p w14:paraId="18A4C070"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»bistvene funkcije upravljanja javne železniške infrastrukture« pomenijo odločanje glede dodeljevanja vlakovnih poti, vključno z opredelitvijo ter oceno razpoložljivosti in dodeljevanja posameznih vlakovnih poti, ter odločanje glede zaračunavanja, določanja in pobiranja uporabnine za uporabo javne železniške infrastrukture;</w:t>
            </w:r>
          </w:p>
          <w:p w14:paraId="0377356C"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»čezmejni sporazum« pomeni vsako mednarodno pogodbo, sklenjeno med dvema ali več državami članicami Evropske unije ali med državami članicami Evropske unije in tretjimi državami; njegov namen je olajšati opravljanje storitev čezmejnega železniškega prometa;</w:t>
            </w:r>
          </w:p>
          <w:p w14:paraId="0F493493"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»dostop na javno železniško infrastrukturo« je pravica do njene uporabe pod določenimi pogoji;</w:t>
            </w:r>
          </w:p>
          <w:p w14:paraId="067291B2"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»investicija v javno železniško infrastrukturo« je nadgradnja obstoječe ali graditev nove javne železniške infrastrukture;</w:t>
            </w:r>
          </w:p>
          <w:p w14:paraId="744C062B"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»javno-zasebno partnerstvo« pomeni zavezujoč dogovor med javnimi organi in enim ali več pravnimi subjekti, ki niso upravljavec, na podlagi katerega subjekt deloma ali v celoti zgradi oziroma financira železniško infrastrukturo oziroma pridobi pravico za opravljanje funkcij upravljavca za vnaprej določeno obdobje;</w:t>
            </w:r>
          </w:p>
          <w:p w14:paraId="23959BC8"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»licenca« pomeni dovoljenje, ki ga licenčni organ izda prevozniku in s katerim se prizna njegova sposobnost, da kot prevoznik v železniškem prometu opravlja storitve železniškega prevoza; ta sposobnost je lahko omejena na opravljanje posebnih vrst storitev;</w:t>
            </w:r>
          </w:p>
          <w:p w14:paraId="3D85FA62"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»licenčni organ« je organ, pristojen za izdajanje licenc iz prejšnje točke;</w:t>
            </w:r>
          </w:p>
          <w:p w14:paraId="57E35A51"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»mednarodni tovorni promet« je prevozna storitev, pri kateri vlak prečka najmanj eno mejo države članice Evropske unije; vlak je lahko sklenjen oziroma razdeljen in različni deli imajo lahko različne odhodne in namembne postaje, pod pogojem, da vsi vagoni prečkajo najmanj eno mejo;</w:t>
            </w:r>
          </w:p>
          <w:p w14:paraId="480CB1AA"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»mestni ali primestni promet« pomeni prevozne storitve, katerih glavni namen je zadovoljevanje prevoznih potreb mestnega središča ali urbane aglomeracije, vključno s čezmejno aglomeracijo, in prevoznih potreb med takim središčem ali urbano aglomeracijo in okoliškimi območji;</w:t>
            </w:r>
          </w:p>
          <w:p w14:paraId="2A08913D"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»nadgradnja« javne železniške infrastrukture pomeni večja dela za spremembo obstoječe infrastrukture, ki izboljšajo njeno splošno delovanje;</w:t>
            </w:r>
          </w:p>
          <w:p w14:paraId="25B899C5"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»nadomestna vlakovna pot« pomeni drugo vlakovno pot med istima izhodno in končno postajo, kadar sta vlakovni poti zamenljivi za namene tovornega ali potniškega prometa, ki ga opravlja prevoznik v železniškem prometu;</w:t>
            </w:r>
          </w:p>
          <w:p w14:paraId="35EFCE6B"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»objekt, ki se uporablja za obratovanje, vzdrževanje oziroma obnavljanje javne železniške infrastrukture« pomeni stavbo, namenjeno upravljanju železniškega prometa, stavbo, ki se uporablja za neposredno opravljanje gospodarske javne službe vzdrževanja, obratovanja in obnavljanja obstoječe javne železniške infrastrukture, ranžirno postajo s pripadajočimi napravami, postajno zgradbo oziroma poslopje, postajo in postajališče oziroma drug objekt ali napravo, ki ju uporablja upravljavec za izvajanje železniških storitev;</w:t>
            </w:r>
          </w:p>
          <w:p w14:paraId="4BCEAD05"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»objekt za izvajanje železniških storitev« pomeni napravo, vključno z zemljiščem, stavbo in opremo, ki je bila v celoti ali deloma posebej prilagojena za zagotavljanje ene ali več storitev iz točk 2 do 4 Priloge II Direktive 2012/34/EU;</w:t>
            </w:r>
          </w:p>
          <w:p w14:paraId="52D083F7"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»obnavljanje javne železniške infrastrukture« pomeni večja dela za obnovo obstoječe infrastrukture, ki ne spremenijo celotnega delovanja podsistema;</w:t>
            </w:r>
          </w:p>
          <w:p w14:paraId="24636AD5"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»obratovanje javne železniške infrastrukture« pomeni dodeljevanje vlakovnih poti, upravljanje prometa in zaračunavanje uporabnine za uporabo železniške infrastrukture;</w:t>
            </w:r>
          </w:p>
          <w:p w14:paraId="15062787"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»okvirna pogodba« je pogodba, ki določa pravice in obveznosti prosilca in upravljavca v zvezi z infrastrukturnimi zmogljivostmi, ki se bodo dodeljevale, in uporabnino, ki se bo zaračunavala v obdobju, ki je daljše od obdobja veljavnosti voznega reda omrežja;</w:t>
            </w:r>
          </w:p>
          <w:p w14:paraId="282717B9"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»prevozne storitve« v železniškem prometu so prevoz potnikov ali blaga v notranjem in mednarodnem železniškem prometu;</w:t>
            </w:r>
          </w:p>
          <w:p w14:paraId="7EC5D817"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»prevoznik v železniškem prometu (v nadaljnjem besedilu: prevoznik)« je pravna ali fizična oseba, ki samostojno opravlja gospodarsko dejavnost, katere glavna dejavnost je izvajanje prevoznih storitev prevozov blaga oziroma potnikov v železniškem prometu in ima za zagotavljanje teh storitev licenco; pri tem mora ta prevoznik zagotoviti vleko vlakov; lahko je to tudi pravna ali fizična oseba, ki samostojno opravlja gospodarsko dejavnost, ki zagotavlja le vleko vlakov;</w:t>
            </w:r>
          </w:p>
          <w:p w14:paraId="06FFD9ED"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»prevoznik Evropske unije« je prevoznik, ki ima licenco, izdano v državi članici Evropske unije;</w:t>
            </w:r>
          </w:p>
          <w:p w14:paraId="20581E69"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»program omrežja« pomeni podrobno obrazložitev splošnih pravil, rokov, postopkov in meril v zvezi z zaračunavanjem uporabnine in dodeljevanjem infrastrukturnih zmogljivosti; vsebuje tudi dodatne informacije, potrebne za vložitev prošenj za dodelitev infrastrukturnih zmogljivosti, kot so na primer informacije o infrastrukturnih zmogljivostih javne železniške infrastrukture ter možnih dodatnih in pomožnih storitvah;</w:t>
            </w:r>
          </w:p>
          <w:p w14:paraId="6F93564B"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 xml:space="preserve">»prosilec« je prevoznik, mednarodno združenje prevoznikov v železniškem prometu ali druga pravna ali fizična oseba, ki zaradi javnega (država, lokalna skupnost, izvajalec gospodarske javne službe) ali </w:t>
            </w:r>
            <w:r w:rsidRPr="00CD1D85">
              <w:rPr>
                <w:rFonts w:cs="Arial"/>
                <w:sz w:val="20"/>
                <w:szCs w:val="20"/>
              </w:rPr>
              <w:lastRenderedPageBreak/>
              <w:t>komercialnega (prevozniki tovora, špediterji in prevozniki v kombiniranem prometu) interesa potrebuje vlakovno pot;</w:t>
            </w:r>
          </w:p>
          <w:p w14:paraId="02626546"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»razvoj javne železniške infrastrukture« je načrtovanje železniškega omrežja, finančno načrtovanje in načrtovanje naložb ter gradnja in nadgradnja javne železniške infrastrukture;</w:t>
            </w:r>
          </w:p>
          <w:p w14:paraId="13D3E2CF"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»regulatorni organ« je organ, ki skrbi za enakopravno obravnavo vseh deležnikov na trgu storitev v železniškem prometu in svobodno konkurenco med ponudniki storitev v železniškem prometu in je pristojen za reševanje pritožb zoper odločitve in ravnanje upravljavca, prevoznikov ali upravljavcev objektov za izvajanje železniških storitev ter opravlja druge naloge, ki jih določa ta zakon ali drug predpis;</w:t>
            </w:r>
          </w:p>
          <w:p w14:paraId="42B0D167"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»storitev mednarodnega potniškega prometa« je storitev potniškega prometa, pri kateri vlak prečka najmanj eno mejo države članice Evropske unije, pri čemer je glavni namen storitve prevoz potnikov med postajami, ki so v različnih državah članicah; vlak je lahko sklenjen oziroma razdeljen in različni deli imajo lahko različne odhodne in namembne postaje pod pogojem, da vsi vagoni prečkajo najmanj eno mejo;</w:t>
            </w:r>
          </w:p>
          <w:p w14:paraId="145E41B9"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»tranzit Republike Slovenije« pomeni prečkanje ozemlja Republike Slovenije brez natovarjanja ali raztovarjanja blaga oziroma brez vstopanja ali izstopanja potnikov na ozemlju Republike Slovenije;</w:t>
            </w:r>
          </w:p>
          <w:p w14:paraId="7F0C1FDC"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»tranzit Unije« pomeni prečkanje ozemlja Evropske unije brez natovarjanja ali raztovarjanja blaga in brez vstopanja ali izstopanja potnikov na ozemlju Evropske unije;</w:t>
            </w:r>
          </w:p>
          <w:p w14:paraId="0F2F29F8"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»upravljavec javne železniške infrastrukture (v nadaljnjem besedilu: upravljavec)« je pravna oseba, ki je odgovorna za obratovanje, vzdrževanje in obnavljanje javne železniške infrastrukture ter sodelovanje pri njenem razvoju;</w:t>
            </w:r>
          </w:p>
          <w:p w14:paraId="1F69CA11"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»upravljavec objekta za izvajanje železniških storitev« pomeni vsako pravno ali fizično osebo, ki opravlja gospodarsko dejavnost, odgovorno za upravljanje enega ali več objektov za izvajanje železniških storitev, ali zadolženo, da zagotavlja prevoznikom v železniškem prometu eno ali več storitev iz točk od 2 do 4 Priloge II Direktive 2012/34/ES;</w:t>
            </w:r>
          </w:p>
          <w:p w14:paraId="38799FC7"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»infrastrukturna zmogljivost« pomeni možnost načrtovanja zahtevanih vlakovnih poti za del javne železniške infrastrukture za določeno obdobje;</w:t>
            </w:r>
          </w:p>
          <w:p w14:paraId="2CF37893"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»vlakovna pot« je infrastrukturna zmogljivost, potrebna za vožnjo vlaka med dvema krajema ob določenem času;</w:t>
            </w:r>
          </w:p>
          <w:p w14:paraId="13656CBB"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»vlakovna pot za določen namen (ad hoc vlakovna pot)« je vlakovna pot iz prejšnje točke, ki se dodeli za posamezne vožnje vlaka glede na proste zmogljivosti infrastrukture;</w:t>
            </w:r>
          </w:p>
          <w:p w14:paraId="350906CB"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»varnostni organ« je organ, pristojen za naloge v zvezi z varnostjo v železniškem prometu v skladu s tem zakonom in zakonom, ki ureja varnost železniškega prometa;</w:t>
            </w:r>
          </w:p>
          <w:p w14:paraId="365670D0"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»vertikalno integrirano podjetje« je pravni subjekt, v katerem upravljavca nadzoruje pravni subjekt, ki obenem nadzoruje tudi enega ali več prevoznikov, ki opravljajo storitve železniškega prometa v omrežju upravljavca;</w:t>
            </w:r>
          </w:p>
          <w:p w14:paraId="2D32B7F3"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»vozni red« je tehnološki načrt prevoznika za določeno voznoredno obdobje, ki je izdelan na podlagi voznega reda omrežja;</w:t>
            </w:r>
          </w:p>
          <w:p w14:paraId="0DC7BDB2"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»vozni red omrežja« je akt upravljavca, ki določa vse načrtovane vožnje vlakov in železniškega voznega parka na javni železniški infrastrukturi v obdobju, za katerega velja;</w:t>
            </w:r>
          </w:p>
          <w:p w14:paraId="42C51607" w14:textId="77777777" w:rsidR="00661F2C" w:rsidRPr="00CD1D85" w:rsidRDefault="00661F2C" w:rsidP="00992E8C">
            <w:pPr>
              <w:pStyle w:val="tevilnatoka"/>
              <w:numPr>
                <w:ilvl w:val="0"/>
                <w:numId w:val="30"/>
              </w:numPr>
              <w:rPr>
                <w:rFonts w:cs="Arial"/>
                <w:sz w:val="20"/>
                <w:szCs w:val="20"/>
              </w:rPr>
            </w:pPr>
            <w:r w:rsidRPr="00CD1D85">
              <w:rPr>
                <w:rFonts w:cs="Arial"/>
                <w:sz w:val="20"/>
                <w:szCs w:val="20"/>
              </w:rPr>
              <w:t>»vzdrževanje javne železniške infrastrukture« so dela za vzdrževanje stanja in zmogljivosti obstoječe infrastrukture.</w:t>
            </w:r>
          </w:p>
          <w:p w14:paraId="1DEAE582" w14:textId="77777777" w:rsidR="00661F2C" w:rsidRPr="00CD1D85" w:rsidRDefault="00661F2C" w:rsidP="00CA54CD">
            <w:pPr>
              <w:pStyle w:val="Odstavek"/>
              <w:rPr>
                <w:rFonts w:cs="Arial"/>
                <w:sz w:val="20"/>
                <w:szCs w:val="20"/>
              </w:rPr>
            </w:pPr>
            <w:r w:rsidRPr="00CD1D85">
              <w:rPr>
                <w:rFonts w:cs="Arial"/>
                <w:sz w:val="20"/>
                <w:szCs w:val="20"/>
              </w:rPr>
              <w:t>(2) Drugi izrazi, uporabljeni v tem zakonu, imajo enak pomen, kot ga določa zakon, ki urej</w:t>
            </w:r>
            <w:r w:rsidR="00CA54CD" w:rsidRPr="00CD1D85">
              <w:rPr>
                <w:rFonts w:cs="Arial"/>
                <w:sz w:val="20"/>
                <w:szCs w:val="20"/>
              </w:rPr>
              <w:t>a varnost železniškega prometa.</w:t>
            </w:r>
          </w:p>
          <w:p w14:paraId="57737355" w14:textId="77777777" w:rsidR="00661F2C" w:rsidRPr="00CD1D85" w:rsidRDefault="00661F2C" w:rsidP="00661F2C">
            <w:pPr>
              <w:pStyle w:val="len"/>
              <w:rPr>
                <w:rFonts w:cs="Arial"/>
                <w:sz w:val="20"/>
                <w:szCs w:val="20"/>
              </w:rPr>
            </w:pPr>
            <w:r w:rsidRPr="00CD1D85">
              <w:rPr>
                <w:rFonts w:cs="Arial"/>
                <w:sz w:val="20"/>
                <w:szCs w:val="20"/>
              </w:rPr>
              <w:t>3. člen</w:t>
            </w:r>
          </w:p>
          <w:p w14:paraId="031C6C2F" w14:textId="77777777" w:rsidR="00661F2C" w:rsidRPr="00CD1D85" w:rsidRDefault="00661F2C" w:rsidP="00661F2C">
            <w:pPr>
              <w:pStyle w:val="lennaslov"/>
              <w:rPr>
                <w:rFonts w:cs="Arial"/>
                <w:sz w:val="20"/>
                <w:szCs w:val="20"/>
              </w:rPr>
            </w:pPr>
            <w:r w:rsidRPr="00CD1D85">
              <w:rPr>
                <w:rFonts w:cs="Arial"/>
                <w:sz w:val="20"/>
                <w:szCs w:val="20"/>
              </w:rPr>
              <w:t>(javni prevoz in prevoz za lastne potrebe)</w:t>
            </w:r>
          </w:p>
          <w:p w14:paraId="746EF48E" w14:textId="77777777" w:rsidR="00661F2C" w:rsidRPr="00CD1D85" w:rsidRDefault="00661F2C" w:rsidP="00661F2C">
            <w:pPr>
              <w:pStyle w:val="Odstavek"/>
              <w:rPr>
                <w:rFonts w:cs="Arial"/>
                <w:sz w:val="20"/>
                <w:szCs w:val="20"/>
              </w:rPr>
            </w:pPr>
            <w:r w:rsidRPr="00CD1D85">
              <w:rPr>
                <w:rFonts w:cs="Arial"/>
                <w:sz w:val="20"/>
                <w:szCs w:val="20"/>
              </w:rPr>
              <w:t>(1) Prevozne storitve v železniškem prometu opravlja prevoznik kot javni prevoz. Javni prevoz je prevoz potnikov ali blaga, ki je pod enakimi pogoji dostopen vsakomur in ki ga prevoznik opravlja na podlagi sklenjene pogodbe o prevozu.</w:t>
            </w:r>
          </w:p>
          <w:p w14:paraId="5FA8CF3E" w14:textId="77777777" w:rsidR="00661F2C" w:rsidRPr="00CD1D85" w:rsidRDefault="00661F2C" w:rsidP="00661F2C">
            <w:pPr>
              <w:pStyle w:val="Odstavek"/>
              <w:rPr>
                <w:rFonts w:cs="Arial"/>
                <w:sz w:val="20"/>
                <w:szCs w:val="20"/>
              </w:rPr>
            </w:pPr>
            <w:r w:rsidRPr="00CD1D85">
              <w:rPr>
                <w:rFonts w:cs="Arial"/>
                <w:sz w:val="20"/>
                <w:szCs w:val="20"/>
              </w:rPr>
              <w:t>(2) Prevoz za lastne potrebe je prevoz oseb ali blaga v železniškem prometu, ki ga prevoznik opravlja za potrebe svoje dejavnosti.</w:t>
            </w:r>
          </w:p>
          <w:p w14:paraId="6A235E67" w14:textId="77777777" w:rsidR="00661F2C" w:rsidRPr="000A7328" w:rsidRDefault="00661F2C" w:rsidP="000A7328">
            <w:pPr>
              <w:pStyle w:val="Odstavek"/>
              <w:rPr>
                <w:rFonts w:cs="Arial"/>
                <w:sz w:val="20"/>
                <w:szCs w:val="20"/>
              </w:rPr>
            </w:pPr>
            <w:r w:rsidRPr="00CD1D85">
              <w:rPr>
                <w:rFonts w:cs="Arial"/>
                <w:sz w:val="20"/>
                <w:szCs w:val="20"/>
              </w:rPr>
              <w:t>(3) Prevozne storitve v železniškem prometu se izvajajo po tržnih pogojih, koli</w:t>
            </w:r>
            <w:r w:rsidR="00CA54CD" w:rsidRPr="00CD1D85">
              <w:rPr>
                <w:rFonts w:cs="Arial"/>
                <w:sz w:val="20"/>
                <w:szCs w:val="20"/>
              </w:rPr>
              <w:t>kor ta zakon ne določa drugače.</w:t>
            </w:r>
          </w:p>
          <w:p w14:paraId="69E9904C" w14:textId="77777777" w:rsidR="005D3D84" w:rsidRPr="00CD1D85" w:rsidRDefault="005D3D84" w:rsidP="003E0DA2">
            <w:pPr>
              <w:pStyle w:val="Odstavek"/>
              <w:spacing w:before="0" w:line="260" w:lineRule="atLeast"/>
              <w:rPr>
                <w:rFonts w:cs="Arial"/>
                <w:sz w:val="20"/>
                <w:szCs w:val="20"/>
              </w:rPr>
            </w:pPr>
          </w:p>
          <w:p w14:paraId="4051AF9E" w14:textId="77777777" w:rsidR="00661F2C" w:rsidRPr="00CD1D85" w:rsidRDefault="00661F2C" w:rsidP="00661F2C">
            <w:pPr>
              <w:pStyle w:val="len"/>
              <w:rPr>
                <w:rFonts w:cs="Arial"/>
                <w:sz w:val="20"/>
                <w:szCs w:val="20"/>
              </w:rPr>
            </w:pPr>
            <w:r w:rsidRPr="00CD1D85">
              <w:rPr>
                <w:rFonts w:cs="Arial"/>
                <w:sz w:val="20"/>
                <w:szCs w:val="20"/>
              </w:rPr>
              <w:t>11.c člen</w:t>
            </w:r>
          </w:p>
          <w:p w14:paraId="18CB0B7B" w14:textId="77777777" w:rsidR="00661F2C" w:rsidRPr="00CD1D85" w:rsidRDefault="00661F2C" w:rsidP="00661F2C">
            <w:pPr>
              <w:pStyle w:val="lennaslov"/>
              <w:rPr>
                <w:rFonts w:cs="Arial"/>
                <w:sz w:val="20"/>
                <w:szCs w:val="20"/>
              </w:rPr>
            </w:pPr>
            <w:r w:rsidRPr="00CD1D85">
              <w:rPr>
                <w:rFonts w:cs="Arial"/>
                <w:sz w:val="20"/>
                <w:szCs w:val="20"/>
              </w:rPr>
              <w:t>(obveznosti in neodvisnost upravljavca v vertikalno integriranem podjetju)</w:t>
            </w:r>
          </w:p>
          <w:p w14:paraId="4084214F" w14:textId="77777777" w:rsidR="00661F2C" w:rsidRPr="00CD1D85" w:rsidRDefault="00661F2C" w:rsidP="00661F2C">
            <w:pPr>
              <w:pStyle w:val="Odstavek"/>
              <w:rPr>
                <w:rFonts w:cs="Arial"/>
                <w:sz w:val="20"/>
                <w:szCs w:val="20"/>
              </w:rPr>
            </w:pPr>
            <w:r w:rsidRPr="00CD1D85">
              <w:rPr>
                <w:rFonts w:cs="Arial"/>
                <w:sz w:val="20"/>
                <w:szCs w:val="20"/>
              </w:rPr>
              <w:lastRenderedPageBreak/>
              <w:t>(1) Če upravljavec opravlja svojo dejavnost znotraj vertikalno integriranega podjetja, jo opravlja kot samostojen gospodarski subjekt.</w:t>
            </w:r>
          </w:p>
          <w:p w14:paraId="27FEB34F" w14:textId="77777777" w:rsidR="00661F2C" w:rsidRPr="00CD1D85" w:rsidRDefault="00661F2C" w:rsidP="00661F2C">
            <w:pPr>
              <w:pStyle w:val="Odstavek"/>
              <w:rPr>
                <w:rFonts w:cs="Arial"/>
                <w:sz w:val="20"/>
                <w:szCs w:val="20"/>
              </w:rPr>
            </w:pPr>
            <w:r w:rsidRPr="00CD1D85">
              <w:rPr>
                <w:rFonts w:cs="Arial"/>
                <w:sz w:val="20"/>
                <w:szCs w:val="20"/>
              </w:rPr>
              <w:t>(2) Naloge upravljavca izvaja odvisna družba družbe Slovenske železnice, d. o. o.</w:t>
            </w:r>
          </w:p>
          <w:p w14:paraId="7131AED8" w14:textId="77777777" w:rsidR="00661F2C" w:rsidRPr="00CD1D85" w:rsidRDefault="00661F2C" w:rsidP="00661F2C">
            <w:pPr>
              <w:pStyle w:val="Odstavek"/>
              <w:rPr>
                <w:rFonts w:cs="Arial"/>
                <w:sz w:val="20"/>
                <w:szCs w:val="20"/>
              </w:rPr>
            </w:pPr>
            <w:r w:rsidRPr="00CD1D85">
              <w:rPr>
                <w:rFonts w:cs="Arial"/>
                <w:sz w:val="20"/>
                <w:szCs w:val="20"/>
              </w:rPr>
              <w:t>(3) Upravljavec ima svoj tričlanski nadzorni svet. Člane nadzornega sveta, ki niso predstavniki delavcev, imenuje vlada, od tega enega člana na predlog ustanovitelja.</w:t>
            </w:r>
          </w:p>
          <w:p w14:paraId="1A0D89CF" w14:textId="77777777" w:rsidR="00661F2C" w:rsidRPr="00CD1D85" w:rsidRDefault="00661F2C" w:rsidP="00661F2C">
            <w:pPr>
              <w:pStyle w:val="Odstavek"/>
              <w:rPr>
                <w:rFonts w:cs="Arial"/>
                <w:sz w:val="20"/>
                <w:szCs w:val="20"/>
              </w:rPr>
            </w:pPr>
            <w:r w:rsidRPr="00CD1D85">
              <w:rPr>
                <w:rFonts w:cs="Arial"/>
                <w:sz w:val="20"/>
                <w:szCs w:val="20"/>
              </w:rPr>
              <w:t>(4) Zaradi preprečevanja nasprotja interesov člani nadzornega sveta upravljavca in člani poslovodstva upravljavca ne smejo biti imenovani v organe vodenja in nadzora drugih odvisnih družb obvladujoče družbe, ki opravljajo prevozne storitve v notranjem in mednarodnem železniškem prometu, niti ne smejo biti zaposleni kot vodilni delavci v kateri od teh družb. Prav tako člani poslovodstva upravljavca ne smejo biti imenovani v organ nadzora obvladujoče družbe. V organe vodenja in nadzora upravljavca ne morejo biti imenovane osebe, ki so bili člani organa vodenja ali nadzora obvladujoče družbe ali družbe, ki opravlja prevozne storitve v notranjem in mednarodnem železniškem prometu, najmanj eno leto po koncu mandata v organu družbe. V nadzorni svet upravljavca je lahko imenovanih le toliko zaposlenih obvladujoče družbe oziroma odvisnih družb obvladujoče družbe, da ti ob upoštevanju minimalnega dovoljenega kvoruma pri glasovanju ne dosežejo večine. V nadzorni svet ne smejo biti imenovani zaposleni iz družb, ki opravljajo prevozne storitve v notranjem in mednarodnem železniškem prometu.</w:t>
            </w:r>
          </w:p>
          <w:p w14:paraId="146C8F10" w14:textId="77777777" w:rsidR="00661F2C" w:rsidRPr="00CD1D85" w:rsidRDefault="00661F2C" w:rsidP="00661F2C">
            <w:pPr>
              <w:pStyle w:val="Odstavek"/>
              <w:rPr>
                <w:rFonts w:cs="Arial"/>
                <w:sz w:val="20"/>
                <w:szCs w:val="20"/>
              </w:rPr>
            </w:pPr>
            <w:r w:rsidRPr="00CD1D85">
              <w:rPr>
                <w:rFonts w:cs="Arial"/>
                <w:sz w:val="20"/>
                <w:szCs w:val="20"/>
              </w:rPr>
              <w:t>(5) Nadzorni svet upravljavca preverja pravilnost izvajanja finančne preglednosti in pravila ločenosti ter varnega in varovanega dostopa do informacijskega sistema.</w:t>
            </w:r>
          </w:p>
          <w:p w14:paraId="23B90985" w14:textId="77777777" w:rsidR="00661F2C" w:rsidRPr="00CD1D85" w:rsidRDefault="00661F2C" w:rsidP="00661F2C">
            <w:pPr>
              <w:pStyle w:val="Odstavek"/>
              <w:rPr>
                <w:rFonts w:cs="Arial"/>
                <w:sz w:val="20"/>
                <w:szCs w:val="20"/>
              </w:rPr>
            </w:pPr>
            <w:r w:rsidRPr="00CD1D85">
              <w:rPr>
                <w:rFonts w:cs="Arial"/>
                <w:sz w:val="20"/>
                <w:szCs w:val="20"/>
              </w:rPr>
              <w:t>(6) Sestava nadzornega sveta upravljavca in natančnejši pogoji, ki jih morajo izpolnjevati člani nadzornega sveta, se določijo v aktu o ustanovitvi upravljavca.</w:t>
            </w:r>
          </w:p>
          <w:p w14:paraId="0CAEE958" w14:textId="77777777" w:rsidR="00661F2C" w:rsidRPr="00CD1D85" w:rsidRDefault="00661F2C" w:rsidP="00661F2C">
            <w:pPr>
              <w:pStyle w:val="Odstavek"/>
              <w:rPr>
                <w:rFonts w:cs="Arial"/>
                <w:sz w:val="20"/>
                <w:szCs w:val="20"/>
              </w:rPr>
            </w:pPr>
            <w:r w:rsidRPr="00CD1D85">
              <w:rPr>
                <w:rFonts w:cs="Arial"/>
                <w:sz w:val="20"/>
                <w:szCs w:val="20"/>
              </w:rPr>
              <w:t>(7) Če ne pride do nasprotja interesov in je zagotovljena zaupnost informacij, ki so poslovna skrivnost po zakonu, ki ureja gospodarske družbe, lahko upravljavec za določena dela, ki niso povezana z dodeljevanjem vlakovnih poti in določanjem uporabnine, sklene pogodbo s katerokoli pravno ali fizično osebo, pri čemer ohrani pravico do sprejemanja pomembnih odločitev o teh delih. Upravljavec lahko s prevozniki sklepa pogodbe o sodelovanju, da zagotovi strankam pogodbe koristi, na primer manjše stroške ali boljše delovanje dela omrežja, na katerega se nanaša pogodba. Nadzor nad sklepanjem in izvajanjem pogodb s prevozniki iz prejšnjega stavka opravlja regulatorni organ, ki lahko v utemeljenih primerih predlaga prekinitev pogodbe.</w:t>
            </w:r>
          </w:p>
          <w:p w14:paraId="2D3A8706" w14:textId="77777777" w:rsidR="00661F2C" w:rsidRPr="00CD1D85" w:rsidRDefault="00661F2C" w:rsidP="00661F2C">
            <w:pPr>
              <w:pStyle w:val="Odstavek"/>
              <w:rPr>
                <w:rFonts w:cs="Arial"/>
                <w:sz w:val="20"/>
                <w:szCs w:val="20"/>
              </w:rPr>
            </w:pPr>
            <w:r w:rsidRPr="00CD1D85">
              <w:rPr>
                <w:rFonts w:cs="Arial"/>
                <w:sz w:val="20"/>
                <w:szCs w:val="20"/>
              </w:rPr>
              <w:t>(8) Upravljavec, člani poslovodstva in člani nadzornega sveta upravljavca ne smejo imeti nobenih neposrednih ali posrednih poslovnih deležev v katerikoli odvisni družbi družbe Slovenske železnice, d. o. o., ki opravlja prevozne storitve v notranjem in mednarodnem železniškem prometu. Člani poslovodstva in vodilni delavci upravljavca, ki odločajo o bistvenih funkcijah upravljanja infrastrukture, ne smejo prejeti nobenih plačil, vezanih na uspešno poslovanje nobenega drugega pravnega subjekta vertikalno integriranega podjetja, ali plačil, povezanih s finančno uspešnostjo posameznih prevoznikov v železniškem prometu.</w:t>
            </w:r>
          </w:p>
          <w:p w14:paraId="395AB18B" w14:textId="77777777" w:rsidR="00661F2C" w:rsidRPr="00CD1D85" w:rsidRDefault="00661F2C" w:rsidP="00661F2C">
            <w:pPr>
              <w:pStyle w:val="Odstavek"/>
              <w:rPr>
                <w:rFonts w:cs="Arial"/>
                <w:sz w:val="20"/>
                <w:szCs w:val="20"/>
              </w:rPr>
            </w:pPr>
            <w:r w:rsidRPr="00CD1D85">
              <w:rPr>
                <w:rFonts w:cs="Arial"/>
                <w:sz w:val="20"/>
                <w:szCs w:val="20"/>
              </w:rPr>
              <w:t>(9) Upravljavec mora zagotoviti omejenost dostopa do informacij, ki se nanašajo na dodeljevanje vlakovnih poti, zaračunavanje uporabnine, izdelavo voznega reda omrežja in upravljanje prometa, če ima skupen informacijski sistem z drugimi subjekti znotraj vertikalno povezanega podjetja. Dostop do teh informacij je omogočen le pooblaščenemu osebju upravljavca in jih ni dovoljeno pošiljati drugim subjektom v vertikalno povezanem podjetju.</w:t>
            </w:r>
          </w:p>
          <w:p w14:paraId="6759FC75" w14:textId="77777777" w:rsidR="00661F2C" w:rsidRPr="00CD1D85" w:rsidRDefault="00661F2C" w:rsidP="00661F2C">
            <w:pPr>
              <w:pStyle w:val="Odstavek"/>
              <w:rPr>
                <w:rFonts w:cs="Arial"/>
                <w:sz w:val="20"/>
                <w:szCs w:val="20"/>
              </w:rPr>
            </w:pPr>
            <w:r w:rsidRPr="00CD1D85">
              <w:rPr>
                <w:rFonts w:cs="Arial"/>
                <w:sz w:val="20"/>
                <w:szCs w:val="20"/>
              </w:rPr>
              <w:t xml:space="preserve">(10) Upravljavec in Direkcija Republike Slovenije za infrastrukturo morata prek odbora iz trinajstega odstavka tega člena pred sprejetjem poslovnega načrta upravljavca prosilcem, na prošnjo pa tudi potencialnim prosilcem, omogočiti dostop do ustreznih informacij o njegovi vsebini in možnost, da mu sporočijo svoje mnenje v zvezi s pogoji za dostop do javne železniške infrastrukture, za njeno uporabo in v zvezi z njenimi značilnostmi, zagotavljanjem in razvojem. Upravljavec mora mnenja prosilcev pri pripravi dolgoročnega načrta vzdrževanja in obnavljanja v največji možni meri upoštevati, vzdrževanje pa mora načrtovati </w:t>
            </w:r>
            <w:proofErr w:type="spellStart"/>
            <w:r w:rsidRPr="00CD1D85">
              <w:rPr>
                <w:rFonts w:cs="Arial"/>
                <w:sz w:val="20"/>
                <w:szCs w:val="20"/>
              </w:rPr>
              <w:t>nediskriminatorno</w:t>
            </w:r>
            <w:proofErr w:type="spellEnd"/>
            <w:r w:rsidRPr="00CD1D85">
              <w:rPr>
                <w:rFonts w:cs="Arial"/>
                <w:sz w:val="20"/>
                <w:szCs w:val="20"/>
              </w:rPr>
              <w:t>.</w:t>
            </w:r>
          </w:p>
          <w:p w14:paraId="023701FA" w14:textId="77777777" w:rsidR="00661F2C" w:rsidRPr="00CD1D85" w:rsidRDefault="00661F2C" w:rsidP="00661F2C">
            <w:pPr>
              <w:pStyle w:val="Odstavek"/>
              <w:rPr>
                <w:rFonts w:cs="Arial"/>
                <w:sz w:val="20"/>
                <w:szCs w:val="20"/>
              </w:rPr>
            </w:pPr>
            <w:r w:rsidRPr="00CD1D85">
              <w:rPr>
                <w:rFonts w:cs="Arial"/>
                <w:sz w:val="20"/>
                <w:szCs w:val="20"/>
              </w:rPr>
              <w:t>(11) Upravljavec mora vsaj en mesec pred podpisom pogodbe iz drugega odstavka 11. člena tega zakona na svoji spletni strani objaviti osnutek pogodbe ali vsaj bistvene elemente pogodbe tako, da lahko prosilci pred podpisom podajo svoje mnenje. Upravljavec mora sklenjeno pogodbo objaviti na svoji spletni strani najpozneje v enem mesecu po sklenitvi.</w:t>
            </w:r>
          </w:p>
          <w:p w14:paraId="135395C3" w14:textId="77777777" w:rsidR="00661F2C" w:rsidRPr="00CD1D85" w:rsidRDefault="00661F2C" w:rsidP="00661F2C">
            <w:pPr>
              <w:pStyle w:val="Odstavek"/>
              <w:rPr>
                <w:rFonts w:cs="Arial"/>
                <w:sz w:val="20"/>
                <w:szCs w:val="20"/>
              </w:rPr>
            </w:pPr>
            <w:r w:rsidRPr="00CD1D85">
              <w:rPr>
                <w:rFonts w:cs="Arial"/>
                <w:sz w:val="20"/>
                <w:szCs w:val="20"/>
              </w:rPr>
              <w:lastRenderedPageBreak/>
              <w:t>(12) Vlada z ustreznim načinom financiranja nalog upravljavca po pogodbi iz drugega odstavka 11. člena tega zakona zagotovi, da izkaz uspeha upravljavca infrastrukture, pod normalnimi pogoji poslovanja in v primernem obdobju, ki ni daljše od petih let, vsaj uravnoteži prihodke upravljavca iz uporabnine, presežkov iz drugih komercialnih dejavnosti, nepovratnih prihodkov iz zasebnih virov in proračunskih sredstev, vključno s predplačili države, kadar je to v skladu z zakonodajo, ki ureja področje javnih financ, z odhodki upravljavca za opravljanje njegove dejavnosti. Vlada lahko od upravljavca zahteva, da v primeru, ko je železniški promet konkurenčen drugim načinom prometa, uravnoteži svoje prihodke in odhodke s prihodki iz uporabnine brez financiranja iz državnega proračuna.</w:t>
            </w:r>
          </w:p>
          <w:p w14:paraId="08A50754" w14:textId="77777777" w:rsidR="00661F2C" w:rsidRPr="00CD1D85" w:rsidRDefault="00661F2C" w:rsidP="00661F2C">
            <w:pPr>
              <w:pStyle w:val="Odstavek"/>
              <w:rPr>
                <w:rFonts w:cs="Arial"/>
                <w:sz w:val="20"/>
                <w:szCs w:val="20"/>
              </w:rPr>
            </w:pPr>
            <w:r w:rsidRPr="00CD1D85">
              <w:rPr>
                <w:rFonts w:cs="Arial"/>
                <w:sz w:val="20"/>
                <w:szCs w:val="20"/>
              </w:rPr>
              <w:t>(13) Upravljavec mora z organom, pristojnim za vodenje investicij, prevozniki in prosilci vzpostaviti stalen odbor za usklajevanje potreb na področju železniške infrastrukture. Upravljavec lahko k sodelovanju v odbor povabi predstavnike uporabnikov storitev železniškega prometa in predstavnike lokalnih skupnosti. Regulatorni organ lahko v odboru sodeluje kot opazovalec. Upravljavec mora zagotoviti, da se v odboru usklajujejo naslednje vsebine:</w:t>
            </w:r>
          </w:p>
          <w:p w14:paraId="3E16CF72" w14:textId="77777777" w:rsidR="00661F2C" w:rsidRPr="00CD1D85" w:rsidRDefault="00661F2C" w:rsidP="00992E8C">
            <w:pPr>
              <w:pStyle w:val="Alineazaodstavkom"/>
              <w:numPr>
                <w:ilvl w:val="0"/>
                <w:numId w:val="12"/>
              </w:numPr>
              <w:tabs>
                <w:tab w:val="clear" w:pos="823"/>
                <w:tab w:val="num" w:pos="397"/>
                <w:tab w:val="left" w:pos="540"/>
                <w:tab w:val="left" w:pos="900"/>
              </w:tabs>
              <w:overflowPunct/>
              <w:autoSpaceDE/>
              <w:autoSpaceDN/>
              <w:adjustRightInd/>
              <w:spacing w:line="240" w:lineRule="auto"/>
              <w:ind w:left="397"/>
              <w:textAlignment w:val="auto"/>
              <w:rPr>
                <w:rFonts w:cs="Arial"/>
                <w:sz w:val="20"/>
                <w:szCs w:val="20"/>
              </w:rPr>
            </w:pPr>
            <w:r w:rsidRPr="00CD1D85">
              <w:rPr>
                <w:rFonts w:cs="Arial"/>
                <w:sz w:val="20"/>
                <w:szCs w:val="20"/>
              </w:rPr>
              <w:t>potrebe prosilcev glede vzdrževanja in razvoja zmogljivosti železniške infrastrukture;</w:t>
            </w:r>
          </w:p>
          <w:p w14:paraId="0C212F85" w14:textId="77777777" w:rsidR="00661F2C" w:rsidRPr="00CD1D85" w:rsidRDefault="00661F2C" w:rsidP="00992E8C">
            <w:pPr>
              <w:pStyle w:val="Alineazaodstavkom"/>
              <w:numPr>
                <w:ilvl w:val="0"/>
                <w:numId w:val="12"/>
              </w:numPr>
              <w:tabs>
                <w:tab w:val="clear" w:pos="823"/>
                <w:tab w:val="num" w:pos="397"/>
                <w:tab w:val="left" w:pos="540"/>
                <w:tab w:val="left" w:pos="900"/>
              </w:tabs>
              <w:overflowPunct/>
              <w:autoSpaceDE/>
              <w:autoSpaceDN/>
              <w:adjustRightInd/>
              <w:spacing w:line="240" w:lineRule="auto"/>
              <w:ind w:left="397"/>
              <w:textAlignment w:val="auto"/>
              <w:rPr>
                <w:rFonts w:cs="Arial"/>
                <w:sz w:val="20"/>
                <w:szCs w:val="20"/>
              </w:rPr>
            </w:pPr>
            <w:r w:rsidRPr="00CD1D85">
              <w:rPr>
                <w:rFonts w:cs="Arial"/>
                <w:sz w:val="20"/>
                <w:szCs w:val="20"/>
              </w:rPr>
              <w:t>vsebina k uporabnikom naravnanih ciljev uspešnosti upravljavca, določenih v pogodbi iz drugega odstavka 11. člena tega zakona in spodbud upravljavcu iz prvega odstavka 15.f člena tega zakona in njihovo izvajanje;</w:t>
            </w:r>
          </w:p>
          <w:p w14:paraId="7028B264" w14:textId="77777777" w:rsidR="00661F2C" w:rsidRPr="00CD1D85" w:rsidRDefault="00661F2C" w:rsidP="00992E8C">
            <w:pPr>
              <w:pStyle w:val="Alineazaodstavkom"/>
              <w:numPr>
                <w:ilvl w:val="0"/>
                <w:numId w:val="12"/>
              </w:numPr>
              <w:tabs>
                <w:tab w:val="clear" w:pos="823"/>
                <w:tab w:val="num" w:pos="397"/>
                <w:tab w:val="left" w:pos="540"/>
                <w:tab w:val="left" w:pos="900"/>
              </w:tabs>
              <w:overflowPunct/>
              <w:autoSpaceDE/>
              <w:autoSpaceDN/>
              <w:adjustRightInd/>
              <w:spacing w:line="240" w:lineRule="auto"/>
              <w:ind w:left="397"/>
              <w:textAlignment w:val="auto"/>
              <w:rPr>
                <w:rFonts w:cs="Arial"/>
                <w:sz w:val="20"/>
                <w:szCs w:val="20"/>
              </w:rPr>
            </w:pPr>
            <w:r w:rsidRPr="00CD1D85">
              <w:rPr>
                <w:rFonts w:cs="Arial"/>
                <w:sz w:val="20"/>
                <w:szCs w:val="20"/>
              </w:rPr>
              <w:t>vsebina in izvajanje programa omrežja;</w:t>
            </w:r>
          </w:p>
          <w:p w14:paraId="6450A58E" w14:textId="77777777" w:rsidR="00661F2C" w:rsidRPr="00CD1D85" w:rsidRDefault="00661F2C" w:rsidP="00992E8C">
            <w:pPr>
              <w:pStyle w:val="Alineazaodstavkom"/>
              <w:numPr>
                <w:ilvl w:val="0"/>
                <w:numId w:val="12"/>
              </w:numPr>
              <w:tabs>
                <w:tab w:val="clear" w:pos="823"/>
                <w:tab w:val="num" w:pos="397"/>
                <w:tab w:val="left" w:pos="540"/>
                <w:tab w:val="left" w:pos="900"/>
              </w:tabs>
              <w:overflowPunct/>
              <w:autoSpaceDE/>
              <w:autoSpaceDN/>
              <w:adjustRightInd/>
              <w:spacing w:line="240" w:lineRule="auto"/>
              <w:ind w:left="397"/>
              <w:textAlignment w:val="auto"/>
              <w:rPr>
                <w:rFonts w:cs="Arial"/>
                <w:sz w:val="20"/>
                <w:szCs w:val="20"/>
              </w:rPr>
            </w:pPr>
            <w:r w:rsidRPr="00CD1D85">
              <w:rPr>
                <w:rFonts w:cs="Arial"/>
                <w:sz w:val="20"/>
                <w:szCs w:val="20"/>
              </w:rPr>
              <w:t xml:space="preserve">vprašanja </w:t>
            </w:r>
            <w:proofErr w:type="spellStart"/>
            <w:r w:rsidRPr="00CD1D85">
              <w:rPr>
                <w:rFonts w:cs="Arial"/>
                <w:sz w:val="20"/>
                <w:szCs w:val="20"/>
              </w:rPr>
              <w:t>intermodalnosti</w:t>
            </w:r>
            <w:proofErr w:type="spellEnd"/>
            <w:r w:rsidRPr="00CD1D85">
              <w:rPr>
                <w:rFonts w:cs="Arial"/>
                <w:sz w:val="20"/>
                <w:szCs w:val="20"/>
              </w:rPr>
              <w:t xml:space="preserve"> in </w:t>
            </w:r>
            <w:proofErr w:type="spellStart"/>
            <w:r w:rsidRPr="00CD1D85">
              <w:rPr>
                <w:rFonts w:cs="Arial"/>
                <w:sz w:val="20"/>
                <w:szCs w:val="20"/>
              </w:rPr>
              <w:t>interoperabilnosti</w:t>
            </w:r>
            <w:proofErr w:type="spellEnd"/>
            <w:r w:rsidRPr="00CD1D85">
              <w:rPr>
                <w:rFonts w:cs="Arial"/>
                <w:sz w:val="20"/>
                <w:szCs w:val="20"/>
              </w:rPr>
              <w:t>;</w:t>
            </w:r>
          </w:p>
          <w:p w14:paraId="04EC22EA" w14:textId="77777777" w:rsidR="00661F2C" w:rsidRPr="00CD1D85" w:rsidRDefault="00661F2C" w:rsidP="00992E8C">
            <w:pPr>
              <w:pStyle w:val="Alineazaodstavkom"/>
              <w:numPr>
                <w:ilvl w:val="0"/>
                <w:numId w:val="12"/>
              </w:numPr>
              <w:tabs>
                <w:tab w:val="clear" w:pos="823"/>
                <w:tab w:val="num" w:pos="397"/>
                <w:tab w:val="left" w:pos="540"/>
                <w:tab w:val="left" w:pos="900"/>
              </w:tabs>
              <w:overflowPunct/>
              <w:autoSpaceDE/>
              <w:autoSpaceDN/>
              <w:adjustRightInd/>
              <w:spacing w:line="240" w:lineRule="auto"/>
              <w:ind w:left="397"/>
              <w:textAlignment w:val="auto"/>
              <w:rPr>
                <w:rFonts w:cs="Arial"/>
                <w:sz w:val="20"/>
                <w:szCs w:val="20"/>
              </w:rPr>
            </w:pPr>
            <w:r w:rsidRPr="00CD1D85">
              <w:rPr>
                <w:rFonts w:cs="Arial"/>
                <w:sz w:val="20"/>
                <w:szCs w:val="20"/>
              </w:rPr>
              <w:t>vsa druga vprašanja, povezana s pogoji za dostop, uporabo infrastrukture in kakovostjo storitev upravljavca.</w:t>
            </w:r>
          </w:p>
          <w:p w14:paraId="720414D1" w14:textId="77777777" w:rsidR="00661F2C" w:rsidRPr="00CD1D85" w:rsidRDefault="00661F2C" w:rsidP="00661F2C">
            <w:pPr>
              <w:pStyle w:val="Odstavek"/>
              <w:rPr>
                <w:rFonts w:cs="Arial"/>
                <w:sz w:val="20"/>
                <w:szCs w:val="20"/>
              </w:rPr>
            </w:pPr>
            <w:r w:rsidRPr="00CD1D85">
              <w:rPr>
                <w:rFonts w:cs="Arial"/>
                <w:sz w:val="20"/>
                <w:szCs w:val="20"/>
              </w:rPr>
              <w:t>(14) Odbor iz prejšnjega odstavka se sestaja najmanj enkrat letno v skladu s smernicami, ki jih pripravi in objavi upravljavec po posvetovanju z zainteresiranimi stranmi iz prejšnjega odstavka. Upravljavec na svoji spletni strani ažurno objavlja pregled dela odbora. Usklajevanje v tem odboru ne posega v pravico prosilcev do vložitve pritožbe pri regulatornem organu.</w:t>
            </w:r>
          </w:p>
          <w:p w14:paraId="219F7D67" w14:textId="77777777" w:rsidR="002D11BD" w:rsidRPr="00CD1D85" w:rsidRDefault="002D11BD" w:rsidP="00661F2C">
            <w:pPr>
              <w:pStyle w:val="Odstavek"/>
              <w:rPr>
                <w:rFonts w:cs="Arial"/>
                <w:sz w:val="20"/>
                <w:szCs w:val="20"/>
              </w:rPr>
            </w:pPr>
            <w:r w:rsidRPr="00CD1D85">
              <w:rPr>
                <w:rFonts w:cs="Arial"/>
                <w:sz w:val="20"/>
                <w:szCs w:val="20"/>
              </w:rPr>
              <w:t>(15) Upravljavec se včlani v evropsko mrežo upravljavcev infrastrukture.</w:t>
            </w:r>
          </w:p>
          <w:p w14:paraId="7E9AAC69" w14:textId="77777777" w:rsidR="000D1EDF" w:rsidRPr="00CD1D85" w:rsidRDefault="000D1EDF" w:rsidP="000D1EDF">
            <w:pPr>
              <w:pStyle w:val="len1"/>
              <w:rPr>
                <w:sz w:val="20"/>
                <w:szCs w:val="20"/>
              </w:rPr>
            </w:pPr>
            <w:r w:rsidRPr="00CD1D85">
              <w:rPr>
                <w:sz w:val="20"/>
                <w:szCs w:val="20"/>
              </w:rPr>
              <w:t>12. člen</w:t>
            </w:r>
          </w:p>
          <w:p w14:paraId="0ED529BD" w14:textId="77777777" w:rsidR="000D1EDF" w:rsidRPr="00CD1D85" w:rsidRDefault="000D1EDF" w:rsidP="000D1EDF">
            <w:pPr>
              <w:pStyle w:val="lennaslov1"/>
              <w:rPr>
                <w:sz w:val="20"/>
                <w:szCs w:val="20"/>
              </w:rPr>
            </w:pPr>
            <w:r w:rsidRPr="00CD1D85">
              <w:rPr>
                <w:sz w:val="20"/>
                <w:szCs w:val="20"/>
              </w:rPr>
              <w:t>(odvzem statusa grajenega javnega dobra)</w:t>
            </w:r>
          </w:p>
          <w:p w14:paraId="22AEF939" w14:textId="77777777" w:rsidR="000D1EDF" w:rsidRPr="00CD1D85" w:rsidRDefault="000D1EDF" w:rsidP="000D1EDF">
            <w:pPr>
              <w:pStyle w:val="odstavek1"/>
              <w:rPr>
                <w:sz w:val="20"/>
                <w:szCs w:val="20"/>
              </w:rPr>
            </w:pPr>
            <w:r w:rsidRPr="00CD1D85">
              <w:rPr>
                <w:sz w:val="20"/>
                <w:szCs w:val="20"/>
              </w:rPr>
              <w:t>(1) Delu javne železniške infrastrukture se lahko odvzame status grajenega javnega dobra le, če ni več potreben za odvijanje javnega železniškega prometa ter opravljanje prevoznih storitev v javnem železniškem prometu.</w:t>
            </w:r>
          </w:p>
          <w:p w14:paraId="2D9BD713" w14:textId="77777777" w:rsidR="000D1EDF" w:rsidRPr="003E0DA2" w:rsidRDefault="000D1EDF" w:rsidP="003E0DA2">
            <w:pPr>
              <w:pStyle w:val="odstavek1"/>
              <w:rPr>
                <w:sz w:val="20"/>
                <w:szCs w:val="20"/>
              </w:rPr>
            </w:pPr>
            <w:r w:rsidRPr="00CD1D85">
              <w:rPr>
                <w:sz w:val="20"/>
                <w:szCs w:val="20"/>
              </w:rPr>
              <w:t>(2) Če je delu javne železniške infrastrukture odvzet status grajenega javnega dobra, odlo</w:t>
            </w:r>
            <w:r w:rsidR="003E0DA2">
              <w:rPr>
                <w:sz w:val="20"/>
                <w:szCs w:val="20"/>
              </w:rPr>
              <w:t>ča o njegovi namembnosti vlada.</w:t>
            </w:r>
          </w:p>
          <w:p w14:paraId="4E96C5CC" w14:textId="77777777" w:rsidR="00661F2C" w:rsidRPr="00CD1D85" w:rsidRDefault="00661F2C" w:rsidP="00661F2C">
            <w:pPr>
              <w:pStyle w:val="len"/>
              <w:rPr>
                <w:rFonts w:cs="Arial"/>
                <w:sz w:val="20"/>
                <w:szCs w:val="20"/>
              </w:rPr>
            </w:pPr>
            <w:r w:rsidRPr="00CD1D85">
              <w:rPr>
                <w:rFonts w:cs="Arial"/>
                <w:sz w:val="20"/>
                <w:szCs w:val="20"/>
              </w:rPr>
              <w:t>13. člen</w:t>
            </w:r>
          </w:p>
          <w:p w14:paraId="092F1168" w14:textId="77777777" w:rsidR="00661F2C" w:rsidRPr="00CD1D85" w:rsidRDefault="00661F2C" w:rsidP="00661F2C">
            <w:pPr>
              <w:pStyle w:val="lennaslov"/>
              <w:rPr>
                <w:rFonts w:cs="Arial"/>
                <w:sz w:val="20"/>
                <w:szCs w:val="20"/>
              </w:rPr>
            </w:pPr>
            <w:r w:rsidRPr="00CD1D85">
              <w:rPr>
                <w:rFonts w:cs="Arial"/>
                <w:sz w:val="20"/>
                <w:szCs w:val="20"/>
              </w:rPr>
              <w:t>(strategija razvoja javne železniške infrastrukture)</w:t>
            </w:r>
          </w:p>
          <w:p w14:paraId="6DBB84A4" w14:textId="77777777" w:rsidR="00661F2C" w:rsidRPr="00CD1D85" w:rsidRDefault="00661F2C" w:rsidP="00661F2C">
            <w:pPr>
              <w:pStyle w:val="Odstavek"/>
              <w:rPr>
                <w:rFonts w:cs="Arial"/>
                <w:sz w:val="20"/>
                <w:szCs w:val="20"/>
              </w:rPr>
            </w:pPr>
            <w:r w:rsidRPr="00CD1D85">
              <w:rPr>
                <w:rFonts w:cs="Arial"/>
                <w:sz w:val="20"/>
                <w:szCs w:val="20"/>
              </w:rPr>
              <w:t>(1) Cilji in naloge strategije razvoja javne železniške infrastrukture in vzdrževanja javne železniške infrastrukture se po posvetovanju z zainteresiranimi stranmi natančneje določijo v strategiji razvoja javne železniške infrastrukture, samostojno ali v okviru razvoja celotnega področja prometa (v nadaljnjem besedilu: strategija razvoja), ki jo sprejme Vlada Republike Slovenije za obdobje najmanj petih let in se objavi na spletni strani.</w:t>
            </w:r>
          </w:p>
          <w:p w14:paraId="4DDC7AD1" w14:textId="77777777" w:rsidR="00661F2C" w:rsidRPr="00CD1D85" w:rsidRDefault="00661F2C" w:rsidP="00661F2C">
            <w:pPr>
              <w:pStyle w:val="Odstavek"/>
              <w:rPr>
                <w:rFonts w:cs="Arial"/>
                <w:sz w:val="20"/>
                <w:szCs w:val="20"/>
              </w:rPr>
            </w:pPr>
            <w:r w:rsidRPr="00CD1D85">
              <w:rPr>
                <w:rFonts w:cs="Arial"/>
                <w:sz w:val="20"/>
                <w:szCs w:val="20"/>
              </w:rPr>
              <w:t>(2) S strategijo razvoja se v zvezi z investicijami v javno železniško infrastrukturo in vzdrževanjem javne železniške infrastrukture podrobneje določijo vrstni red prednostnih nalog investicij v javno železniško infrastrukturo in vzdrževanja javne železniške infrastrukture, viri sredstev za njihovo uresničitev ter dinamika in obseg uresničevanja posameznih nalog v načrtovalnem obdobju. Določitev prednostnih nalog mora temeljiti na prometno-političnih in razvojnih ciljih ob upoštevanju objektivnih prometnih, tehničnih, ekonomsko-finančnih in okolje-varstvenih merilih.</w:t>
            </w:r>
          </w:p>
          <w:p w14:paraId="1E608BDB" w14:textId="77777777" w:rsidR="00661F2C" w:rsidRPr="00CD1D85" w:rsidRDefault="00661F2C" w:rsidP="00661F2C">
            <w:pPr>
              <w:pStyle w:val="Odstavek"/>
              <w:rPr>
                <w:rFonts w:cs="Arial"/>
                <w:sz w:val="20"/>
                <w:szCs w:val="20"/>
              </w:rPr>
            </w:pPr>
            <w:r w:rsidRPr="00CD1D85">
              <w:rPr>
                <w:rFonts w:cs="Arial"/>
                <w:sz w:val="20"/>
                <w:szCs w:val="20"/>
              </w:rPr>
              <w:t xml:space="preserve">(3) Na podlagi strategije razvoja prometa v Republiki Sloveniji in nacionalnega programa upravljavec, gospodarska družba iz 13.a člena tega zakona in Direkcija Republike Slovenija za infrastrukturo izdelajo predlog šestletnega načrta vlaganj v železniško infrastrukturo, ki ga ministrstvo združi z načrti vlaganj </w:t>
            </w:r>
            <w:r w:rsidRPr="00CD1D85">
              <w:rPr>
                <w:rFonts w:cs="Arial"/>
                <w:sz w:val="20"/>
                <w:szCs w:val="20"/>
              </w:rPr>
              <w:lastRenderedPageBreak/>
              <w:t>v drugo prometno infrastrukturo, uskladi in kot enoten šestletni operativni načrt vsako leto predloži v potrditev vladi, skupaj s poročilom o realizaciji.</w:t>
            </w:r>
          </w:p>
          <w:p w14:paraId="78E2018F" w14:textId="77777777" w:rsidR="00661F2C" w:rsidRPr="00CD1D85" w:rsidRDefault="00661F2C" w:rsidP="00661F2C">
            <w:pPr>
              <w:pStyle w:val="Odstavek"/>
              <w:rPr>
                <w:rFonts w:cs="Arial"/>
                <w:sz w:val="20"/>
                <w:szCs w:val="20"/>
              </w:rPr>
            </w:pPr>
            <w:r w:rsidRPr="00CD1D85">
              <w:rPr>
                <w:rFonts w:cs="Arial"/>
                <w:sz w:val="20"/>
                <w:szCs w:val="20"/>
              </w:rPr>
              <w:t>(4) Naloge Direkcije Republike Slovenije za infrastrukturo so:</w:t>
            </w:r>
          </w:p>
          <w:p w14:paraId="1162C336" w14:textId="77777777" w:rsidR="00661F2C" w:rsidRPr="00CD1D85" w:rsidRDefault="00661F2C" w:rsidP="00992E8C">
            <w:pPr>
              <w:pStyle w:val="Alineazaodstavkom"/>
              <w:numPr>
                <w:ilvl w:val="0"/>
                <w:numId w:val="12"/>
              </w:numPr>
              <w:tabs>
                <w:tab w:val="clear" w:pos="823"/>
                <w:tab w:val="num" w:pos="397"/>
                <w:tab w:val="left" w:pos="540"/>
                <w:tab w:val="left" w:pos="900"/>
              </w:tabs>
              <w:overflowPunct/>
              <w:autoSpaceDE/>
              <w:autoSpaceDN/>
              <w:adjustRightInd/>
              <w:spacing w:line="240" w:lineRule="auto"/>
              <w:ind w:left="397"/>
              <w:textAlignment w:val="auto"/>
              <w:rPr>
                <w:rFonts w:cs="Arial"/>
                <w:sz w:val="20"/>
                <w:szCs w:val="20"/>
              </w:rPr>
            </w:pPr>
            <w:r w:rsidRPr="00CD1D85">
              <w:rPr>
                <w:rFonts w:cs="Arial"/>
                <w:sz w:val="20"/>
                <w:szCs w:val="20"/>
              </w:rPr>
              <w:t>opravljanje nalog razvoja javne železniške infrastrukture;</w:t>
            </w:r>
          </w:p>
          <w:p w14:paraId="14E7B6A0" w14:textId="77777777" w:rsidR="00661F2C" w:rsidRPr="00CD1D85" w:rsidRDefault="00661F2C" w:rsidP="00992E8C">
            <w:pPr>
              <w:pStyle w:val="Alineazaodstavkom"/>
              <w:numPr>
                <w:ilvl w:val="0"/>
                <w:numId w:val="12"/>
              </w:numPr>
              <w:tabs>
                <w:tab w:val="clear" w:pos="823"/>
                <w:tab w:val="num" w:pos="397"/>
                <w:tab w:val="left" w:pos="540"/>
                <w:tab w:val="left" w:pos="900"/>
              </w:tabs>
              <w:overflowPunct/>
              <w:autoSpaceDE/>
              <w:autoSpaceDN/>
              <w:adjustRightInd/>
              <w:spacing w:line="240" w:lineRule="auto"/>
              <w:ind w:left="397"/>
              <w:textAlignment w:val="auto"/>
              <w:rPr>
                <w:rFonts w:cs="Arial"/>
                <w:sz w:val="20"/>
                <w:szCs w:val="20"/>
              </w:rPr>
            </w:pPr>
            <w:r w:rsidRPr="00CD1D85">
              <w:rPr>
                <w:rFonts w:cs="Arial"/>
                <w:sz w:val="20"/>
                <w:szCs w:val="20"/>
              </w:rPr>
              <w:t>opravljanje strokovno tehničnih, organizacijskih, razvojnih in upravnih nalog s področja gradenj in nadgradenj javne železniške infrastrukture;</w:t>
            </w:r>
          </w:p>
          <w:p w14:paraId="1855E0F5" w14:textId="77777777" w:rsidR="00661F2C" w:rsidRPr="00CD1D85" w:rsidRDefault="00661F2C" w:rsidP="00992E8C">
            <w:pPr>
              <w:pStyle w:val="Alineazaodstavkom"/>
              <w:numPr>
                <w:ilvl w:val="0"/>
                <w:numId w:val="12"/>
              </w:numPr>
              <w:tabs>
                <w:tab w:val="clear" w:pos="823"/>
                <w:tab w:val="num" w:pos="397"/>
                <w:tab w:val="left" w:pos="540"/>
                <w:tab w:val="left" w:pos="900"/>
              </w:tabs>
              <w:overflowPunct/>
              <w:autoSpaceDE/>
              <w:autoSpaceDN/>
              <w:adjustRightInd/>
              <w:spacing w:line="240" w:lineRule="auto"/>
              <w:ind w:left="397"/>
              <w:textAlignment w:val="auto"/>
              <w:rPr>
                <w:rFonts w:cs="Arial"/>
                <w:sz w:val="20"/>
                <w:szCs w:val="20"/>
              </w:rPr>
            </w:pPr>
            <w:r w:rsidRPr="00CD1D85">
              <w:rPr>
                <w:rFonts w:cs="Arial"/>
                <w:sz w:val="20"/>
                <w:szCs w:val="20"/>
              </w:rPr>
              <w:t xml:space="preserve">financiranje obveznih gospodarskih javnih služb na področju železniškega prometa, </w:t>
            </w:r>
            <w:r w:rsidRPr="00CD1D85">
              <w:rPr>
                <w:rFonts w:cs="Arial"/>
                <w:b/>
                <w:sz w:val="20"/>
                <w:szCs w:val="20"/>
              </w:rPr>
              <w:t>(</w:t>
            </w:r>
            <w:hyperlink r:id="rId9" w:anchor="40. člen" w:history="1">
              <w:r w:rsidRPr="00CD1D85">
                <w:rPr>
                  <w:rStyle w:val="Hiperpovezava"/>
                  <w:rFonts w:cs="Arial"/>
                  <w:b/>
                  <w:sz w:val="20"/>
                  <w:szCs w:val="20"/>
                </w:rPr>
                <w:t>delno prenehala veljati</w:t>
              </w:r>
            </w:hyperlink>
            <w:r w:rsidRPr="00CD1D85">
              <w:rPr>
                <w:rFonts w:cs="Arial"/>
                <w:b/>
                <w:sz w:val="20"/>
                <w:szCs w:val="20"/>
              </w:rPr>
              <w:t>)</w:t>
            </w:r>
          </w:p>
          <w:p w14:paraId="31A3DFC3" w14:textId="77777777" w:rsidR="00661F2C" w:rsidRPr="00CD1D85" w:rsidRDefault="00661F2C" w:rsidP="00992E8C">
            <w:pPr>
              <w:pStyle w:val="Alineazaodstavkom"/>
              <w:numPr>
                <w:ilvl w:val="0"/>
                <w:numId w:val="12"/>
              </w:numPr>
              <w:tabs>
                <w:tab w:val="clear" w:pos="823"/>
                <w:tab w:val="num" w:pos="397"/>
                <w:tab w:val="left" w:pos="540"/>
                <w:tab w:val="left" w:pos="900"/>
              </w:tabs>
              <w:overflowPunct/>
              <w:autoSpaceDE/>
              <w:autoSpaceDN/>
              <w:adjustRightInd/>
              <w:spacing w:line="240" w:lineRule="auto"/>
              <w:ind w:left="397"/>
              <w:textAlignment w:val="auto"/>
              <w:rPr>
                <w:rFonts w:cs="Arial"/>
                <w:sz w:val="20"/>
                <w:szCs w:val="20"/>
              </w:rPr>
            </w:pPr>
            <w:r w:rsidRPr="00CD1D85">
              <w:rPr>
                <w:rFonts w:cs="Arial"/>
                <w:sz w:val="20"/>
                <w:szCs w:val="20"/>
              </w:rPr>
              <w:t xml:space="preserve">priprava pogodb za izvajanje obveznih gospodarskih javnih služb na področju železniškega prometa; </w:t>
            </w:r>
            <w:r w:rsidRPr="00CD1D85">
              <w:rPr>
                <w:rFonts w:cs="Arial"/>
                <w:b/>
                <w:sz w:val="20"/>
                <w:szCs w:val="20"/>
              </w:rPr>
              <w:t>(</w:t>
            </w:r>
            <w:hyperlink r:id="rId10" w:anchor="40. člen" w:history="1">
              <w:r w:rsidRPr="00CD1D85">
                <w:rPr>
                  <w:rStyle w:val="Hiperpovezava"/>
                  <w:rFonts w:cs="Arial"/>
                  <w:b/>
                  <w:sz w:val="20"/>
                  <w:szCs w:val="20"/>
                </w:rPr>
                <w:t>delno prenehala veljati</w:t>
              </w:r>
            </w:hyperlink>
            <w:r w:rsidRPr="00CD1D85">
              <w:rPr>
                <w:rFonts w:cs="Arial"/>
                <w:b/>
                <w:sz w:val="20"/>
                <w:szCs w:val="20"/>
              </w:rPr>
              <w:t>)</w:t>
            </w:r>
          </w:p>
          <w:p w14:paraId="76CBFDA0" w14:textId="77777777" w:rsidR="00661F2C" w:rsidRPr="00CD1D85" w:rsidRDefault="00661F2C" w:rsidP="00992E8C">
            <w:pPr>
              <w:pStyle w:val="Alineazaodstavkom"/>
              <w:numPr>
                <w:ilvl w:val="0"/>
                <w:numId w:val="12"/>
              </w:numPr>
              <w:tabs>
                <w:tab w:val="clear" w:pos="823"/>
                <w:tab w:val="num" w:pos="397"/>
                <w:tab w:val="left" w:pos="540"/>
                <w:tab w:val="left" w:pos="900"/>
              </w:tabs>
              <w:overflowPunct/>
              <w:autoSpaceDE/>
              <w:autoSpaceDN/>
              <w:adjustRightInd/>
              <w:spacing w:line="240" w:lineRule="auto"/>
              <w:ind w:left="397"/>
              <w:textAlignment w:val="auto"/>
              <w:rPr>
                <w:rFonts w:cs="Arial"/>
                <w:sz w:val="20"/>
                <w:szCs w:val="20"/>
              </w:rPr>
            </w:pPr>
            <w:r w:rsidRPr="00CD1D85">
              <w:rPr>
                <w:rFonts w:cs="Arial"/>
                <w:sz w:val="20"/>
                <w:szCs w:val="20"/>
              </w:rPr>
              <w:t>preverjanje porabe sredstev, ki jih Republika Slovenija zagotavlja za izvajanje obveznih gospodarskih javnih služb na področju železniškega prometa;</w:t>
            </w:r>
          </w:p>
          <w:p w14:paraId="0ACDCF66" w14:textId="77777777" w:rsidR="00661F2C" w:rsidRPr="00CD1D85" w:rsidRDefault="00661F2C" w:rsidP="00992E8C">
            <w:pPr>
              <w:pStyle w:val="Alineazaodstavkom"/>
              <w:numPr>
                <w:ilvl w:val="0"/>
                <w:numId w:val="12"/>
              </w:numPr>
              <w:tabs>
                <w:tab w:val="clear" w:pos="823"/>
                <w:tab w:val="num" w:pos="397"/>
                <w:tab w:val="left" w:pos="540"/>
                <w:tab w:val="left" w:pos="900"/>
              </w:tabs>
              <w:overflowPunct/>
              <w:autoSpaceDE/>
              <w:autoSpaceDN/>
              <w:adjustRightInd/>
              <w:spacing w:line="240" w:lineRule="auto"/>
              <w:ind w:left="397"/>
              <w:textAlignment w:val="auto"/>
              <w:rPr>
                <w:rFonts w:cs="Arial"/>
                <w:sz w:val="20"/>
                <w:szCs w:val="20"/>
              </w:rPr>
            </w:pPr>
            <w:r w:rsidRPr="00CD1D85">
              <w:rPr>
                <w:rFonts w:cs="Arial"/>
                <w:sz w:val="20"/>
                <w:szCs w:val="20"/>
              </w:rPr>
              <w:t>priprava pogodb za gospodarjenje z javno železniško infrastrukturo in izvajanje drugih nalog upravljavca skladno s tem zakonom in financiranje izvajanja navedenih nalog;</w:t>
            </w:r>
          </w:p>
          <w:p w14:paraId="149A41AB" w14:textId="77777777" w:rsidR="00661F2C" w:rsidRPr="00CD1D85" w:rsidRDefault="00661F2C" w:rsidP="00992E8C">
            <w:pPr>
              <w:pStyle w:val="Alineazaodstavkom"/>
              <w:numPr>
                <w:ilvl w:val="0"/>
                <w:numId w:val="12"/>
              </w:numPr>
              <w:tabs>
                <w:tab w:val="clear" w:pos="823"/>
                <w:tab w:val="num" w:pos="397"/>
                <w:tab w:val="left" w:pos="540"/>
                <w:tab w:val="left" w:pos="900"/>
              </w:tabs>
              <w:overflowPunct/>
              <w:autoSpaceDE/>
              <w:autoSpaceDN/>
              <w:adjustRightInd/>
              <w:spacing w:line="240" w:lineRule="auto"/>
              <w:ind w:left="397"/>
              <w:textAlignment w:val="auto"/>
              <w:rPr>
                <w:rFonts w:cs="Arial"/>
                <w:sz w:val="20"/>
                <w:szCs w:val="20"/>
              </w:rPr>
            </w:pPr>
            <w:r w:rsidRPr="00CD1D85">
              <w:rPr>
                <w:rFonts w:cs="Arial"/>
                <w:sz w:val="20"/>
                <w:szCs w:val="20"/>
              </w:rPr>
              <w:t>preverjanje upravljavca glede sklepanja in financiranja pogodb za gospodarjenje z javno železniško infrastrukturo in izvajanje drugih nalog upravljavca, določenih v 11.b člena tega zakona;</w:t>
            </w:r>
          </w:p>
          <w:p w14:paraId="7CD5E6C7" w14:textId="77777777" w:rsidR="00661F2C" w:rsidRPr="00CD1D85" w:rsidRDefault="00661F2C" w:rsidP="00992E8C">
            <w:pPr>
              <w:pStyle w:val="Alineazaodstavkom"/>
              <w:numPr>
                <w:ilvl w:val="0"/>
                <w:numId w:val="12"/>
              </w:numPr>
              <w:tabs>
                <w:tab w:val="clear" w:pos="823"/>
                <w:tab w:val="num" w:pos="397"/>
                <w:tab w:val="left" w:pos="540"/>
                <w:tab w:val="left" w:pos="900"/>
              </w:tabs>
              <w:overflowPunct/>
              <w:autoSpaceDE/>
              <w:autoSpaceDN/>
              <w:adjustRightInd/>
              <w:spacing w:line="240" w:lineRule="auto"/>
              <w:ind w:left="397"/>
              <w:textAlignment w:val="auto"/>
              <w:rPr>
                <w:rFonts w:cs="Arial"/>
                <w:sz w:val="20"/>
                <w:szCs w:val="20"/>
              </w:rPr>
            </w:pPr>
            <w:r w:rsidRPr="00CD1D85">
              <w:rPr>
                <w:rFonts w:cs="Arial"/>
                <w:sz w:val="20"/>
                <w:szCs w:val="20"/>
              </w:rPr>
              <w:t>preverjanje izvajanja postopkov upravljavca pri uveljavljanju odškodnin iz naslova zavarovanja javne železniške infrastrukture;</w:t>
            </w:r>
          </w:p>
          <w:p w14:paraId="35036032" w14:textId="77777777" w:rsidR="00661F2C" w:rsidRPr="00CD1D85" w:rsidRDefault="00661F2C" w:rsidP="00992E8C">
            <w:pPr>
              <w:pStyle w:val="Alineazaodstavkom"/>
              <w:numPr>
                <w:ilvl w:val="0"/>
                <w:numId w:val="12"/>
              </w:numPr>
              <w:tabs>
                <w:tab w:val="clear" w:pos="823"/>
                <w:tab w:val="num" w:pos="397"/>
                <w:tab w:val="left" w:pos="540"/>
                <w:tab w:val="left" w:pos="900"/>
              </w:tabs>
              <w:overflowPunct/>
              <w:autoSpaceDE/>
              <w:autoSpaceDN/>
              <w:adjustRightInd/>
              <w:spacing w:line="240" w:lineRule="auto"/>
              <w:ind w:left="397"/>
              <w:textAlignment w:val="auto"/>
              <w:rPr>
                <w:rFonts w:cs="Arial"/>
                <w:sz w:val="20"/>
                <w:szCs w:val="20"/>
              </w:rPr>
            </w:pPr>
            <w:r w:rsidRPr="00CD1D85">
              <w:rPr>
                <w:rFonts w:cs="Arial"/>
                <w:sz w:val="20"/>
                <w:szCs w:val="20"/>
              </w:rPr>
              <w:t>preverjanje izvedbe postopkov upravljavca v primeru izrednih dogodkov s finančnimi posledicami na javni železniški infrastrukturi;</w:t>
            </w:r>
          </w:p>
          <w:p w14:paraId="5D8E3A66" w14:textId="77777777" w:rsidR="00661F2C" w:rsidRPr="00CD1D85" w:rsidRDefault="00661F2C" w:rsidP="00992E8C">
            <w:pPr>
              <w:pStyle w:val="Alineazaodstavkom"/>
              <w:numPr>
                <w:ilvl w:val="0"/>
                <w:numId w:val="12"/>
              </w:numPr>
              <w:tabs>
                <w:tab w:val="clear" w:pos="823"/>
                <w:tab w:val="num" w:pos="397"/>
                <w:tab w:val="left" w:pos="540"/>
                <w:tab w:val="left" w:pos="900"/>
              </w:tabs>
              <w:overflowPunct/>
              <w:autoSpaceDE/>
              <w:autoSpaceDN/>
              <w:adjustRightInd/>
              <w:spacing w:line="240" w:lineRule="auto"/>
              <w:ind w:left="397"/>
              <w:textAlignment w:val="auto"/>
              <w:rPr>
                <w:rFonts w:cs="Arial"/>
                <w:sz w:val="20"/>
                <w:szCs w:val="20"/>
              </w:rPr>
            </w:pPr>
            <w:r w:rsidRPr="00CD1D85">
              <w:rPr>
                <w:rFonts w:cs="Arial"/>
                <w:sz w:val="20"/>
                <w:szCs w:val="20"/>
              </w:rPr>
              <w:t>preverjanje izvedbe postopkov upravljavca s finančnimi posledicami v skladu s sklenjenimi pogodbami, financiranimi iz proračuna;</w:t>
            </w:r>
          </w:p>
          <w:p w14:paraId="34634BE6" w14:textId="77777777" w:rsidR="00661F2C" w:rsidRPr="00CD1D85" w:rsidRDefault="00661F2C" w:rsidP="00992E8C">
            <w:pPr>
              <w:pStyle w:val="Alineazaodstavkom"/>
              <w:numPr>
                <w:ilvl w:val="0"/>
                <w:numId w:val="12"/>
              </w:numPr>
              <w:tabs>
                <w:tab w:val="clear" w:pos="823"/>
                <w:tab w:val="num" w:pos="397"/>
                <w:tab w:val="left" w:pos="540"/>
                <w:tab w:val="left" w:pos="900"/>
              </w:tabs>
              <w:overflowPunct/>
              <w:autoSpaceDE/>
              <w:autoSpaceDN/>
              <w:adjustRightInd/>
              <w:spacing w:line="240" w:lineRule="auto"/>
              <w:ind w:left="397"/>
              <w:textAlignment w:val="auto"/>
              <w:rPr>
                <w:rFonts w:cs="Arial"/>
                <w:sz w:val="20"/>
                <w:szCs w:val="20"/>
              </w:rPr>
            </w:pPr>
            <w:r w:rsidRPr="00CD1D85">
              <w:rPr>
                <w:rFonts w:cs="Arial"/>
                <w:sz w:val="20"/>
                <w:szCs w:val="20"/>
              </w:rPr>
              <w:t>strokovni nadzor nad porabo sredstev glede izvajanja določb iz pete alinee tretjega odstavka 11. člena tega zakona in nad omejenim dostopom iz devetega odstavka 11.c člena tega zakona;</w:t>
            </w:r>
          </w:p>
          <w:p w14:paraId="60637F29" w14:textId="77777777" w:rsidR="00661F2C" w:rsidRPr="00CD1D85" w:rsidRDefault="00661F2C" w:rsidP="00992E8C">
            <w:pPr>
              <w:pStyle w:val="Alineazaodstavkom"/>
              <w:numPr>
                <w:ilvl w:val="0"/>
                <w:numId w:val="12"/>
              </w:numPr>
              <w:tabs>
                <w:tab w:val="clear" w:pos="823"/>
                <w:tab w:val="num" w:pos="397"/>
                <w:tab w:val="left" w:pos="540"/>
                <w:tab w:val="left" w:pos="900"/>
              </w:tabs>
              <w:overflowPunct/>
              <w:autoSpaceDE/>
              <w:autoSpaceDN/>
              <w:adjustRightInd/>
              <w:spacing w:line="240" w:lineRule="auto"/>
              <w:ind w:left="397"/>
              <w:textAlignment w:val="auto"/>
              <w:rPr>
                <w:rFonts w:cs="Arial"/>
                <w:sz w:val="20"/>
                <w:szCs w:val="20"/>
              </w:rPr>
            </w:pPr>
            <w:r w:rsidRPr="00CD1D85">
              <w:rPr>
                <w:rFonts w:cs="Arial"/>
                <w:sz w:val="20"/>
                <w:szCs w:val="20"/>
              </w:rPr>
              <w:t>izdaja smernic in mnenj ter opravljanje drugih predpisanih nalog pri pripravi občinskih prostorskih aktov kot nosilca urejanja prostora.</w:t>
            </w:r>
          </w:p>
          <w:p w14:paraId="6412221B" w14:textId="77777777" w:rsidR="00661F2C" w:rsidRPr="00CD1D85" w:rsidRDefault="00661F2C" w:rsidP="00661F2C">
            <w:pPr>
              <w:pStyle w:val="Odstavek"/>
              <w:rPr>
                <w:rFonts w:cs="Arial"/>
                <w:sz w:val="20"/>
                <w:szCs w:val="20"/>
              </w:rPr>
            </w:pPr>
            <w:r w:rsidRPr="00CD1D85">
              <w:rPr>
                <w:rFonts w:cs="Arial"/>
                <w:sz w:val="20"/>
                <w:szCs w:val="20"/>
              </w:rPr>
              <w:t>(5) Inženiring v javno železniško infrastrukturo, potreben za izvajanje strategije razvoja javne železniške infrastrukture, obsega zlasti:</w:t>
            </w:r>
          </w:p>
          <w:p w14:paraId="26B35A53" w14:textId="77777777" w:rsidR="00661F2C" w:rsidRPr="00CD1D85" w:rsidRDefault="00661F2C" w:rsidP="00992E8C">
            <w:pPr>
              <w:pStyle w:val="Alineazaodstavkom"/>
              <w:numPr>
                <w:ilvl w:val="0"/>
                <w:numId w:val="12"/>
              </w:numPr>
              <w:tabs>
                <w:tab w:val="clear" w:pos="823"/>
                <w:tab w:val="num" w:pos="397"/>
                <w:tab w:val="left" w:pos="540"/>
                <w:tab w:val="left" w:pos="900"/>
              </w:tabs>
              <w:overflowPunct/>
              <w:autoSpaceDE/>
              <w:autoSpaceDN/>
              <w:adjustRightInd/>
              <w:spacing w:line="240" w:lineRule="auto"/>
              <w:ind w:left="397"/>
              <w:textAlignment w:val="auto"/>
              <w:rPr>
                <w:rFonts w:cs="Arial"/>
                <w:sz w:val="20"/>
                <w:szCs w:val="20"/>
              </w:rPr>
            </w:pPr>
            <w:r w:rsidRPr="00CD1D85">
              <w:rPr>
                <w:rFonts w:cs="Arial"/>
                <w:sz w:val="20"/>
                <w:szCs w:val="20"/>
              </w:rPr>
              <w:t>pripravo, organiziranje in koordinacijo investicij v vseh fazah investicijskega procesa;</w:t>
            </w:r>
          </w:p>
          <w:p w14:paraId="499CE6F0" w14:textId="77777777" w:rsidR="00661F2C" w:rsidRPr="00CD1D85" w:rsidRDefault="00661F2C" w:rsidP="00992E8C">
            <w:pPr>
              <w:pStyle w:val="Alineazaodstavkom"/>
              <w:numPr>
                <w:ilvl w:val="0"/>
                <w:numId w:val="12"/>
              </w:numPr>
              <w:tabs>
                <w:tab w:val="clear" w:pos="823"/>
                <w:tab w:val="num" w:pos="397"/>
                <w:tab w:val="left" w:pos="540"/>
                <w:tab w:val="left" w:pos="900"/>
              </w:tabs>
              <w:overflowPunct/>
              <w:autoSpaceDE/>
              <w:autoSpaceDN/>
              <w:adjustRightInd/>
              <w:spacing w:line="240" w:lineRule="auto"/>
              <w:ind w:left="397"/>
              <w:textAlignment w:val="auto"/>
              <w:rPr>
                <w:rFonts w:cs="Arial"/>
                <w:sz w:val="20"/>
                <w:szCs w:val="20"/>
              </w:rPr>
            </w:pPr>
            <w:r w:rsidRPr="00CD1D85">
              <w:rPr>
                <w:rFonts w:cs="Arial"/>
                <w:sz w:val="20"/>
                <w:szCs w:val="20"/>
              </w:rPr>
              <w:t>organiziranje in izvajanje revizij projektne dokumentacije.</w:t>
            </w:r>
          </w:p>
          <w:p w14:paraId="2354554A" w14:textId="77777777" w:rsidR="00661F2C" w:rsidRPr="00CD1D85" w:rsidRDefault="00661F2C" w:rsidP="00EC4BE6">
            <w:pPr>
              <w:pStyle w:val="Poglavje"/>
              <w:spacing w:before="0" w:after="0" w:line="260" w:lineRule="exact"/>
              <w:jc w:val="left"/>
              <w:rPr>
                <w:b w:val="0"/>
                <w:sz w:val="20"/>
                <w:szCs w:val="20"/>
              </w:rPr>
            </w:pPr>
          </w:p>
          <w:p w14:paraId="7558B206" w14:textId="77777777" w:rsidR="00661F2C" w:rsidRPr="00CD1D85" w:rsidRDefault="00661F2C" w:rsidP="00661F2C">
            <w:pPr>
              <w:pStyle w:val="len"/>
              <w:rPr>
                <w:rFonts w:cs="Arial"/>
                <w:sz w:val="20"/>
                <w:szCs w:val="20"/>
              </w:rPr>
            </w:pPr>
            <w:r w:rsidRPr="00CD1D85">
              <w:rPr>
                <w:rFonts w:cs="Arial"/>
                <w:sz w:val="20"/>
                <w:szCs w:val="20"/>
              </w:rPr>
              <w:t>13.a člen</w:t>
            </w:r>
          </w:p>
          <w:p w14:paraId="66B28E95" w14:textId="77777777" w:rsidR="00661F2C" w:rsidRPr="00CD1D85" w:rsidRDefault="00661F2C" w:rsidP="00661F2C">
            <w:pPr>
              <w:pStyle w:val="lennaslov"/>
              <w:rPr>
                <w:rFonts w:cs="Arial"/>
                <w:sz w:val="20"/>
                <w:szCs w:val="20"/>
              </w:rPr>
            </w:pPr>
            <w:r w:rsidRPr="00CD1D85">
              <w:rPr>
                <w:rFonts w:cs="Arial"/>
                <w:sz w:val="20"/>
                <w:szCs w:val="20"/>
              </w:rPr>
              <w:t>(investicije)</w:t>
            </w:r>
          </w:p>
          <w:p w14:paraId="6B14D473" w14:textId="77777777" w:rsidR="00661F2C" w:rsidRPr="00CD1D85" w:rsidRDefault="00661F2C" w:rsidP="00661F2C">
            <w:pPr>
              <w:pStyle w:val="Odstavek"/>
              <w:rPr>
                <w:rFonts w:cs="Arial"/>
                <w:sz w:val="20"/>
                <w:szCs w:val="20"/>
              </w:rPr>
            </w:pPr>
            <w:r w:rsidRPr="00CD1D85">
              <w:rPr>
                <w:rFonts w:cs="Arial"/>
                <w:sz w:val="20"/>
                <w:szCs w:val="20"/>
              </w:rPr>
              <w:t>(1) Inženiring iz petega odstavka prejšnjega člena za investitorja izvaja gospodarska družba, ki jo določi Vlada Republike Slovenije, da kot notranji izvajalec za državo, njene organe in pravne osebe javnega prava opravlja storitve investicijskega inženiringa. Edini ustanovitelj in družbenik te družbe je Republika Slovenija. Poslovni delež družbe se ne more deliti ali prenesti na drugo osebo.</w:t>
            </w:r>
          </w:p>
          <w:p w14:paraId="19273651" w14:textId="77777777" w:rsidR="00661F2C" w:rsidRPr="00CD1D85" w:rsidRDefault="00661F2C" w:rsidP="00661F2C">
            <w:pPr>
              <w:pStyle w:val="Odstavek"/>
              <w:rPr>
                <w:rFonts w:cs="Arial"/>
                <w:sz w:val="20"/>
                <w:szCs w:val="20"/>
              </w:rPr>
            </w:pPr>
            <w:r w:rsidRPr="00CD1D85">
              <w:rPr>
                <w:rFonts w:cs="Arial"/>
                <w:sz w:val="20"/>
                <w:szCs w:val="20"/>
              </w:rPr>
              <w:t>(2) Družba iz prejšnjega odstavka vzpostavi in vodi informacijski sistem vodenja investicij v javno železniško infrastrukturo, ki vsebuje podatke in dokumentacijo o vseh fazah investicij, pri tem pa mora ministrstvu zagotoviti možnost neposrednega vpogleda v stanje investicij in dokumentacijo, ki se vodi v okviru informacijskega sistema.</w:t>
            </w:r>
          </w:p>
          <w:p w14:paraId="105B82B1" w14:textId="77777777" w:rsidR="00661F2C" w:rsidRPr="00CD1D85" w:rsidRDefault="00661F2C" w:rsidP="00661F2C">
            <w:pPr>
              <w:pStyle w:val="Odstavek"/>
              <w:rPr>
                <w:rFonts w:cs="Arial"/>
                <w:sz w:val="20"/>
                <w:szCs w:val="20"/>
              </w:rPr>
            </w:pPr>
            <w:r w:rsidRPr="00CD1D85">
              <w:rPr>
                <w:rFonts w:cs="Arial"/>
                <w:sz w:val="20"/>
                <w:szCs w:val="20"/>
              </w:rPr>
              <w:t>(3) Minister natančneje določi vsebino in način vodenja informacijskega sistema iz prejšnjega odstavka.</w:t>
            </w:r>
          </w:p>
          <w:p w14:paraId="21B17BCC" w14:textId="77777777" w:rsidR="00661F2C" w:rsidRPr="00CD1D85" w:rsidRDefault="00661F2C" w:rsidP="00EC4BE6">
            <w:pPr>
              <w:pStyle w:val="Poglavje"/>
              <w:spacing w:before="0" w:after="0" w:line="260" w:lineRule="exact"/>
              <w:jc w:val="left"/>
              <w:rPr>
                <w:b w:val="0"/>
                <w:sz w:val="20"/>
                <w:szCs w:val="20"/>
              </w:rPr>
            </w:pPr>
          </w:p>
          <w:p w14:paraId="30E6FD21" w14:textId="77777777" w:rsidR="006F4CD2" w:rsidRPr="00CD1D85" w:rsidRDefault="006F4CD2" w:rsidP="006F4CD2">
            <w:pPr>
              <w:pStyle w:val="len0"/>
              <w:shd w:val="clear" w:color="auto" w:fill="FFFFFF"/>
              <w:spacing w:before="480" w:beforeAutospacing="0" w:after="0" w:afterAutospacing="0"/>
              <w:jc w:val="center"/>
              <w:rPr>
                <w:rFonts w:ascii="Arial" w:hAnsi="Arial" w:cs="Arial"/>
                <w:b/>
                <w:bCs/>
                <w:sz w:val="20"/>
                <w:szCs w:val="20"/>
              </w:rPr>
            </w:pPr>
            <w:r w:rsidRPr="00CD1D85">
              <w:rPr>
                <w:rFonts w:ascii="Arial" w:hAnsi="Arial" w:cs="Arial"/>
                <w:b/>
                <w:bCs/>
                <w:sz w:val="20"/>
                <w:szCs w:val="20"/>
              </w:rPr>
              <w:t>16. člen</w:t>
            </w:r>
          </w:p>
          <w:p w14:paraId="2889A16C" w14:textId="77777777" w:rsidR="006F4CD2" w:rsidRPr="00CD1D85" w:rsidRDefault="006F4CD2" w:rsidP="006F4CD2">
            <w:pPr>
              <w:pStyle w:val="lennaslov0"/>
              <w:shd w:val="clear" w:color="auto" w:fill="FFFFFF"/>
              <w:spacing w:before="0" w:beforeAutospacing="0" w:after="0" w:afterAutospacing="0"/>
              <w:jc w:val="center"/>
              <w:rPr>
                <w:rFonts w:ascii="Arial" w:hAnsi="Arial" w:cs="Arial"/>
                <w:b/>
                <w:bCs/>
                <w:sz w:val="20"/>
                <w:szCs w:val="20"/>
              </w:rPr>
            </w:pPr>
            <w:r w:rsidRPr="00CD1D85">
              <w:rPr>
                <w:rFonts w:ascii="Arial" w:hAnsi="Arial" w:cs="Arial"/>
                <w:b/>
                <w:bCs/>
                <w:sz w:val="20"/>
                <w:szCs w:val="20"/>
              </w:rPr>
              <w:t>(licenca in pogoji za njeno pridobitev)</w:t>
            </w:r>
          </w:p>
          <w:p w14:paraId="43027C2F" w14:textId="77777777" w:rsidR="006F4CD2" w:rsidRPr="00CD1D85" w:rsidRDefault="006F4CD2" w:rsidP="006F4CD2">
            <w:pPr>
              <w:pStyle w:val="odstavek0"/>
              <w:shd w:val="clear" w:color="auto" w:fill="FFFFFF"/>
              <w:spacing w:before="240" w:beforeAutospacing="0" w:after="0" w:afterAutospacing="0"/>
              <w:ind w:firstLine="1021"/>
              <w:jc w:val="both"/>
              <w:rPr>
                <w:rFonts w:ascii="Arial" w:hAnsi="Arial" w:cs="Arial"/>
                <w:sz w:val="20"/>
                <w:szCs w:val="20"/>
              </w:rPr>
            </w:pPr>
            <w:r w:rsidRPr="00CD1D85">
              <w:rPr>
                <w:rFonts w:ascii="Arial" w:hAnsi="Arial" w:cs="Arial"/>
                <w:sz w:val="20"/>
                <w:szCs w:val="20"/>
              </w:rPr>
              <w:t>(1) Za izvajanje prevoznih storitev mora prevoznik pridobiti licenco. Licenca ne daje pravice dostopa do železniške infrastrukture.</w:t>
            </w:r>
          </w:p>
          <w:p w14:paraId="5162E9A5" w14:textId="77777777" w:rsidR="006F4CD2" w:rsidRPr="00CD1D85" w:rsidRDefault="006F4CD2" w:rsidP="006F4CD2">
            <w:pPr>
              <w:pStyle w:val="odstavek0"/>
              <w:shd w:val="clear" w:color="auto" w:fill="FFFFFF"/>
              <w:spacing w:before="240" w:beforeAutospacing="0" w:after="0" w:afterAutospacing="0"/>
              <w:ind w:firstLine="1021"/>
              <w:jc w:val="both"/>
              <w:rPr>
                <w:rFonts w:ascii="Arial" w:hAnsi="Arial" w:cs="Arial"/>
                <w:sz w:val="20"/>
                <w:szCs w:val="20"/>
              </w:rPr>
            </w:pPr>
            <w:r w:rsidRPr="00CD1D85">
              <w:rPr>
                <w:rFonts w:ascii="Arial" w:hAnsi="Arial" w:cs="Arial"/>
                <w:sz w:val="20"/>
                <w:szCs w:val="20"/>
              </w:rPr>
              <w:t>(2) Agencija izda licenco prevozniku, ki ima sedež v Republiki Sloveniji. Za pridobitev licence mora prevoznik izpolnjevati pogoje glede:</w:t>
            </w:r>
          </w:p>
          <w:p w14:paraId="5AAA3F39" w14:textId="77777777" w:rsidR="006F4CD2" w:rsidRPr="00CD1D85" w:rsidRDefault="006F4CD2" w:rsidP="006F4CD2">
            <w:pPr>
              <w:pStyle w:val="alineazaodstavkom0"/>
              <w:shd w:val="clear" w:color="auto" w:fill="FFFFFF"/>
              <w:spacing w:before="0" w:beforeAutospacing="0" w:after="0" w:afterAutospacing="0"/>
              <w:ind w:left="397" w:hanging="425"/>
              <w:jc w:val="both"/>
              <w:rPr>
                <w:rFonts w:ascii="Arial" w:hAnsi="Arial" w:cs="Arial"/>
                <w:sz w:val="20"/>
                <w:szCs w:val="20"/>
              </w:rPr>
            </w:pPr>
            <w:r w:rsidRPr="00CD1D85">
              <w:rPr>
                <w:rFonts w:ascii="Arial" w:hAnsi="Arial" w:cs="Arial"/>
                <w:sz w:val="20"/>
                <w:szCs w:val="20"/>
              </w:rPr>
              <w:t>-       dobrega ugleda,</w:t>
            </w:r>
          </w:p>
          <w:p w14:paraId="50485735" w14:textId="77777777" w:rsidR="006F4CD2" w:rsidRPr="00CD1D85" w:rsidRDefault="006F4CD2" w:rsidP="006F4CD2">
            <w:pPr>
              <w:pStyle w:val="alineazaodstavkom0"/>
              <w:shd w:val="clear" w:color="auto" w:fill="FFFFFF"/>
              <w:spacing w:before="0" w:beforeAutospacing="0" w:after="0" w:afterAutospacing="0"/>
              <w:ind w:left="397" w:hanging="425"/>
              <w:jc w:val="both"/>
              <w:rPr>
                <w:rFonts w:ascii="Arial" w:hAnsi="Arial" w:cs="Arial"/>
                <w:sz w:val="20"/>
                <w:szCs w:val="20"/>
              </w:rPr>
            </w:pPr>
            <w:r w:rsidRPr="00CD1D85">
              <w:rPr>
                <w:rFonts w:ascii="Arial" w:hAnsi="Arial" w:cs="Arial"/>
                <w:sz w:val="20"/>
                <w:szCs w:val="20"/>
              </w:rPr>
              <w:t>-       finančne sposobnosti,</w:t>
            </w:r>
          </w:p>
          <w:p w14:paraId="02465C82" w14:textId="77777777" w:rsidR="006F4CD2" w:rsidRPr="00CD1D85" w:rsidRDefault="006F4CD2" w:rsidP="006F4CD2">
            <w:pPr>
              <w:pStyle w:val="alineazaodstavkom0"/>
              <w:shd w:val="clear" w:color="auto" w:fill="FFFFFF"/>
              <w:spacing w:before="0" w:beforeAutospacing="0" w:after="0" w:afterAutospacing="0"/>
              <w:ind w:left="397" w:hanging="425"/>
              <w:jc w:val="both"/>
              <w:rPr>
                <w:rFonts w:ascii="Arial" w:hAnsi="Arial" w:cs="Arial"/>
                <w:sz w:val="20"/>
                <w:szCs w:val="20"/>
              </w:rPr>
            </w:pPr>
            <w:r w:rsidRPr="00CD1D85">
              <w:rPr>
                <w:rFonts w:ascii="Arial" w:hAnsi="Arial" w:cs="Arial"/>
                <w:sz w:val="20"/>
                <w:szCs w:val="20"/>
              </w:rPr>
              <w:lastRenderedPageBreak/>
              <w:t>-       strokovne usposobljenosti in</w:t>
            </w:r>
          </w:p>
          <w:p w14:paraId="605788F1" w14:textId="77777777" w:rsidR="006F4CD2" w:rsidRPr="00CD1D85" w:rsidRDefault="006F4CD2" w:rsidP="006F4CD2">
            <w:pPr>
              <w:pStyle w:val="alineazaodstavkom0"/>
              <w:shd w:val="clear" w:color="auto" w:fill="FFFFFF"/>
              <w:spacing w:before="0" w:beforeAutospacing="0" w:after="0" w:afterAutospacing="0"/>
              <w:ind w:left="397" w:hanging="425"/>
              <w:jc w:val="both"/>
              <w:rPr>
                <w:rFonts w:ascii="Arial" w:hAnsi="Arial" w:cs="Arial"/>
                <w:sz w:val="20"/>
                <w:szCs w:val="20"/>
              </w:rPr>
            </w:pPr>
            <w:r w:rsidRPr="00CD1D85">
              <w:rPr>
                <w:rFonts w:ascii="Arial" w:hAnsi="Arial" w:cs="Arial"/>
                <w:sz w:val="20"/>
                <w:szCs w:val="20"/>
              </w:rPr>
              <w:t>-       kritja svoje civilnopravne odgovornosti.</w:t>
            </w:r>
          </w:p>
          <w:p w14:paraId="192D7BB8" w14:textId="77777777" w:rsidR="006F4CD2" w:rsidRPr="00CD1D85" w:rsidRDefault="006F4CD2" w:rsidP="006F4CD2">
            <w:pPr>
              <w:pStyle w:val="odstavek0"/>
              <w:shd w:val="clear" w:color="auto" w:fill="FFFFFF"/>
              <w:spacing w:before="240" w:beforeAutospacing="0" w:after="0" w:afterAutospacing="0"/>
              <w:ind w:firstLine="1021"/>
              <w:jc w:val="both"/>
              <w:rPr>
                <w:rFonts w:ascii="Arial" w:hAnsi="Arial" w:cs="Arial"/>
                <w:sz w:val="20"/>
                <w:szCs w:val="20"/>
              </w:rPr>
            </w:pPr>
            <w:r w:rsidRPr="00CD1D85">
              <w:rPr>
                <w:rFonts w:ascii="Arial" w:hAnsi="Arial" w:cs="Arial"/>
                <w:sz w:val="20"/>
                <w:szCs w:val="20"/>
              </w:rPr>
              <w:t>(3) Pogoj dobrega ugleda je izpolnjen, če prevoznik, ki zaprosi za licenco, ali član njegovega poslovodstva:</w:t>
            </w:r>
          </w:p>
          <w:p w14:paraId="00EFF71F" w14:textId="77777777" w:rsidR="006F4CD2" w:rsidRPr="00CD1D85" w:rsidRDefault="006F4CD2" w:rsidP="006F4CD2">
            <w:pPr>
              <w:pStyle w:val="alineazaodstavkom0"/>
              <w:shd w:val="clear" w:color="auto" w:fill="FFFFFF"/>
              <w:spacing w:before="0" w:beforeAutospacing="0" w:after="0" w:afterAutospacing="0"/>
              <w:ind w:left="397" w:hanging="425"/>
              <w:jc w:val="both"/>
              <w:rPr>
                <w:rFonts w:ascii="Arial" w:hAnsi="Arial" w:cs="Arial"/>
                <w:sz w:val="20"/>
                <w:szCs w:val="20"/>
              </w:rPr>
            </w:pPr>
            <w:r w:rsidRPr="00CD1D85">
              <w:rPr>
                <w:rFonts w:ascii="Arial" w:hAnsi="Arial" w:cs="Arial"/>
                <w:sz w:val="20"/>
                <w:szCs w:val="20"/>
              </w:rPr>
              <w:t>-       ni bil pravnomočno obsojen na kazen zapora enega leta ali več zaradi storitve kaznivega dejanja,</w:t>
            </w:r>
          </w:p>
          <w:p w14:paraId="10E8195C" w14:textId="77777777" w:rsidR="006F4CD2" w:rsidRPr="00CD1D85" w:rsidRDefault="006F4CD2" w:rsidP="006F4CD2">
            <w:pPr>
              <w:pStyle w:val="alineazaodstavkom0"/>
              <w:shd w:val="clear" w:color="auto" w:fill="FFFFFF"/>
              <w:spacing w:before="0" w:beforeAutospacing="0" w:after="0" w:afterAutospacing="0"/>
              <w:ind w:left="397" w:hanging="425"/>
              <w:jc w:val="both"/>
              <w:rPr>
                <w:rFonts w:ascii="Arial" w:hAnsi="Arial" w:cs="Arial"/>
                <w:sz w:val="20"/>
                <w:szCs w:val="20"/>
              </w:rPr>
            </w:pPr>
            <w:r w:rsidRPr="00CD1D85">
              <w:rPr>
                <w:rFonts w:ascii="Arial" w:hAnsi="Arial" w:cs="Arial"/>
                <w:sz w:val="20"/>
                <w:szCs w:val="20"/>
              </w:rPr>
              <w:t>-       ni bil pravnomočno kaznovan za prekršek zaradi kršitve predpisov s področja delovnega razmerja in socialne varnosti, varnosti in zdravja pri delu ali carin pri čezmejnem tovornem prevozu in</w:t>
            </w:r>
          </w:p>
          <w:p w14:paraId="3321A1A3" w14:textId="77777777" w:rsidR="006F4CD2" w:rsidRPr="00CD1D85" w:rsidRDefault="006F4CD2" w:rsidP="006F4CD2">
            <w:pPr>
              <w:pStyle w:val="alineazaodstavkom0"/>
              <w:shd w:val="clear" w:color="auto" w:fill="FFFFFF"/>
              <w:spacing w:before="0" w:beforeAutospacing="0" w:after="0" w:afterAutospacing="0"/>
              <w:ind w:left="397" w:hanging="425"/>
              <w:jc w:val="both"/>
              <w:rPr>
                <w:rFonts w:ascii="Arial" w:hAnsi="Arial" w:cs="Arial"/>
                <w:sz w:val="20"/>
                <w:szCs w:val="20"/>
              </w:rPr>
            </w:pPr>
            <w:r w:rsidRPr="00CD1D85">
              <w:rPr>
                <w:rFonts w:ascii="Arial" w:hAnsi="Arial" w:cs="Arial"/>
                <w:sz w:val="20"/>
                <w:szCs w:val="20"/>
              </w:rPr>
              <w:t>-       nad prevoznikom ni začet stečajni postopek.</w:t>
            </w:r>
          </w:p>
          <w:p w14:paraId="2C42A692" w14:textId="77777777" w:rsidR="006F4CD2" w:rsidRPr="00CD1D85" w:rsidRDefault="006F4CD2" w:rsidP="006F4CD2">
            <w:pPr>
              <w:pStyle w:val="odstavek0"/>
              <w:shd w:val="clear" w:color="auto" w:fill="FFFFFF"/>
              <w:spacing w:before="240" w:beforeAutospacing="0" w:after="0" w:afterAutospacing="0"/>
              <w:ind w:firstLine="1021"/>
              <w:jc w:val="both"/>
              <w:rPr>
                <w:rFonts w:ascii="Arial" w:hAnsi="Arial" w:cs="Arial"/>
                <w:sz w:val="20"/>
                <w:szCs w:val="20"/>
              </w:rPr>
            </w:pPr>
            <w:r w:rsidRPr="00CD1D85">
              <w:rPr>
                <w:rFonts w:ascii="Arial" w:hAnsi="Arial" w:cs="Arial"/>
                <w:sz w:val="20"/>
                <w:szCs w:val="20"/>
              </w:rPr>
              <w:t>(4) Zahteve v zvezi s finančno sposobnostjo so izpolnjene, ko prevoznik dokaže, da bo v obdobju 12 mesecev lahko izpolnjeval svoje obveznosti iz naslova dejavnosti, za katero želi pridobiti licenco. Finančna sposobnost se preveri zlasti z letnimi izkazi prevoznika, kadar prevozniki teh listin ne morejo predložiti pa z bilanco stanja. Prevoznik licenčnemu organu predloži vsaj informacije, ki so navedene v Prilogi III Direktive 2012/34/EU, na njegovo zahtevo pa tudi revizijska poročila, dokumente bank, hranilnic, računovodske, revizorske in druge dokumente. Šteje se, da prevoznik ni finančno sposoben, če je v obdobju zadnjega leta pred vložitvijo vloge za izdajo licence najmanj trikrat zamudil s plačili davkov ali plačil za socialno varnost za najmanj 90 dni.</w:t>
            </w:r>
          </w:p>
          <w:p w14:paraId="13FD01A7" w14:textId="77777777" w:rsidR="006F4CD2" w:rsidRPr="00CD1D85" w:rsidRDefault="006F4CD2" w:rsidP="006F4CD2">
            <w:pPr>
              <w:pStyle w:val="odstavek0"/>
              <w:shd w:val="clear" w:color="auto" w:fill="FFFFFF"/>
              <w:spacing w:before="240" w:beforeAutospacing="0" w:after="0" w:afterAutospacing="0"/>
              <w:ind w:firstLine="1021"/>
              <w:jc w:val="both"/>
              <w:rPr>
                <w:rFonts w:ascii="Arial" w:hAnsi="Arial" w:cs="Arial"/>
                <w:sz w:val="20"/>
                <w:szCs w:val="20"/>
              </w:rPr>
            </w:pPr>
            <w:r w:rsidRPr="00CD1D85">
              <w:rPr>
                <w:rFonts w:ascii="Arial" w:hAnsi="Arial" w:cs="Arial"/>
                <w:sz w:val="20"/>
                <w:szCs w:val="20"/>
              </w:rPr>
              <w:t>(5) Prevoznik izpolnjuje pogoj strokovne usposobljenosti, če izkaže, da ima oziroma bo imel vzpostavljen sistem vodenja, v katerem bodo sodelovale osebe z znanjem ali izkušnjami za varno in zanesljivo izvajanje dejavnosti, ter nadzora nad postopki in osebjem, ki zagotavljajo varno in zanesljivo izvajanje dejavnosti, katerih vrsta je opredeljena v licenci.</w:t>
            </w:r>
          </w:p>
          <w:p w14:paraId="6C350DE3" w14:textId="77777777" w:rsidR="006F4CD2" w:rsidRPr="00CD1D85" w:rsidRDefault="006F4CD2" w:rsidP="006F4CD2">
            <w:pPr>
              <w:pStyle w:val="odstavek0"/>
              <w:shd w:val="clear" w:color="auto" w:fill="FFFFFF"/>
              <w:spacing w:before="240" w:beforeAutospacing="0" w:after="0" w:afterAutospacing="0"/>
              <w:ind w:firstLine="1021"/>
              <w:jc w:val="both"/>
              <w:rPr>
                <w:rFonts w:ascii="Arial" w:hAnsi="Arial" w:cs="Arial"/>
                <w:sz w:val="20"/>
                <w:szCs w:val="20"/>
              </w:rPr>
            </w:pPr>
            <w:r w:rsidRPr="00CD1D85">
              <w:rPr>
                <w:rFonts w:ascii="Arial" w:hAnsi="Arial" w:cs="Arial"/>
                <w:sz w:val="20"/>
                <w:szCs w:val="20"/>
              </w:rPr>
              <w:t>(6) Prevoznik izpolnjuje pogoj kritja svoje civilnopravne odgovornosti, če je zmožen kriti morebitno odškodnino, ki bi jo utrpeli potniki, prtljaga, tovor, pošta ali tretje osebe, zaradi opravljanja njegove dejavnosti tako, da dokaže, da je ustrezno zavarovan za kritje svoje odgovornosti v primeru nesreče ali da predloži druga ustrezna jamstva. Način izpolnjevanja pogoja kritja civilnopravne odgovornosti podrobneje predpiše minister.</w:t>
            </w:r>
          </w:p>
          <w:p w14:paraId="4A62B816" w14:textId="77777777" w:rsidR="006F4CD2" w:rsidRPr="00CD1D85" w:rsidRDefault="006F4CD2" w:rsidP="006F4CD2">
            <w:pPr>
              <w:pStyle w:val="odstavek0"/>
              <w:shd w:val="clear" w:color="auto" w:fill="FFFFFF"/>
              <w:spacing w:before="240" w:beforeAutospacing="0" w:after="0" w:afterAutospacing="0"/>
              <w:ind w:firstLine="1021"/>
              <w:jc w:val="both"/>
              <w:rPr>
                <w:rFonts w:ascii="Arial" w:hAnsi="Arial" w:cs="Arial"/>
                <w:sz w:val="20"/>
                <w:szCs w:val="20"/>
              </w:rPr>
            </w:pPr>
            <w:r w:rsidRPr="00CD1D85">
              <w:rPr>
                <w:rFonts w:ascii="Arial" w:hAnsi="Arial" w:cs="Arial"/>
                <w:sz w:val="20"/>
                <w:szCs w:val="20"/>
              </w:rPr>
              <w:t>(7) Prevozniku se podeli licenca oziroma se podaljša veljavnost začasne licence, če izpolnjuje pogoje za njeno pridobitev. Pogoje za pridobitev licence mora prevoznik izpolnjevati ves čas njene veljavnosti.</w:t>
            </w:r>
          </w:p>
          <w:p w14:paraId="483CF48A" w14:textId="77777777" w:rsidR="006F4CD2" w:rsidRPr="00CD1D85" w:rsidRDefault="006F4CD2" w:rsidP="006F4CD2">
            <w:pPr>
              <w:pStyle w:val="odstavek0"/>
              <w:shd w:val="clear" w:color="auto" w:fill="FFFFFF"/>
              <w:spacing w:before="240" w:beforeAutospacing="0" w:after="0" w:afterAutospacing="0"/>
              <w:ind w:firstLine="1021"/>
              <w:jc w:val="both"/>
              <w:rPr>
                <w:rFonts w:ascii="Arial" w:hAnsi="Arial" w:cs="Arial"/>
                <w:sz w:val="20"/>
                <w:szCs w:val="20"/>
              </w:rPr>
            </w:pPr>
            <w:r w:rsidRPr="00CD1D85">
              <w:rPr>
                <w:rFonts w:ascii="Arial" w:hAnsi="Arial" w:cs="Arial"/>
                <w:sz w:val="20"/>
                <w:szCs w:val="20"/>
              </w:rPr>
              <w:t>(8) Agencija javno objavi postopke za izdajo licenc in o tem obvesti Evropsko komisijo.</w:t>
            </w:r>
          </w:p>
          <w:p w14:paraId="657E3616" w14:textId="77777777" w:rsidR="006F4CD2" w:rsidRPr="00CD1D85" w:rsidRDefault="006F4CD2" w:rsidP="006F4CD2">
            <w:pPr>
              <w:pStyle w:val="odstavek0"/>
              <w:shd w:val="clear" w:color="auto" w:fill="FFFFFF"/>
              <w:spacing w:before="240" w:beforeAutospacing="0" w:after="0" w:afterAutospacing="0"/>
              <w:ind w:firstLine="1021"/>
              <w:jc w:val="both"/>
              <w:rPr>
                <w:rFonts w:ascii="Arial" w:hAnsi="Arial" w:cs="Arial"/>
                <w:sz w:val="20"/>
                <w:szCs w:val="20"/>
              </w:rPr>
            </w:pPr>
            <w:r w:rsidRPr="00CD1D85">
              <w:rPr>
                <w:rFonts w:ascii="Arial" w:hAnsi="Arial" w:cs="Arial"/>
                <w:sz w:val="20"/>
                <w:szCs w:val="20"/>
              </w:rPr>
              <w:t>(9) Agencija o vlogi za izdajo licence odloči čim prej, vendar najpozneje v treh mesecih od predložitve popolne vloge. Odločitev o izdaji ali zavrnitvi, licenčni organ utemelji in takoj sporoči prevozniku, ki je zaprosil za licenco.</w:t>
            </w:r>
          </w:p>
          <w:p w14:paraId="35EDCFAC" w14:textId="77777777" w:rsidR="006F4CD2" w:rsidRPr="00CD1D85" w:rsidRDefault="006F4CD2" w:rsidP="006F4CD2">
            <w:pPr>
              <w:pStyle w:val="odstavek0"/>
              <w:shd w:val="clear" w:color="auto" w:fill="FFFFFF"/>
              <w:spacing w:before="240" w:beforeAutospacing="0" w:after="0" w:afterAutospacing="0"/>
              <w:ind w:firstLine="1021"/>
              <w:jc w:val="both"/>
              <w:rPr>
                <w:rFonts w:ascii="Arial" w:hAnsi="Arial" w:cs="Arial"/>
                <w:sz w:val="20"/>
                <w:szCs w:val="20"/>
              </w:rPr>
            </w:pPr>
            <w:r w:rsidRPr="00CD1D85">
              <w:rPr>
                <w:rFonts w:ascii="Arial" w:hAnsi="Arial" w:cs="Arial"/>
                <w:sz w:val="20"/>
                <w:szCs w:val="20"/>
              </w:rPr>
              <w:t>(10) Zoper odločitev agencije ni pritožbe, dopusten pa je upravni spor.</w:t>
            </w:r>
          </w:p>
          <w:p w14:paraId="7F44BF9D" w14:textId="77777777" w:rsidR="006F4CD2" w:rsidRPr="00CD1D85" w:rsidRDefault="006F4CD2" w:rsidP="006F4CD2">
            <w:pPr>
              <w:pStyle w:val="odstavek0"/>
              <w:shd w:val="clear" w:color="auto" w:fill="FFFFFF"/>
              <w:spacing w:before="240" w:beforeAutospacing="0" w:after="0" w:afterAutospacing="0"/>
              <w:ind w:firstLine="1021"/>
              <w:jc w:val="both"/>
              <w:rPr>
                <w:rFonts w:ascii="Arial" w:hAnsi="Arial" w:cs="Arial"/>
                <w:sz w:val="20"/>
                <w:szCs w:val="20"/>
              </w:rPr>
            </w:pPr>
            <w:r w:rsidRPr="00CD1D85">
              <w:rPr>
                <w:rFonts w:ascii="Arial" w:hAnsi="Arial" w:cs="Arial"/>
                <w:sz w:val="20"/>
                <w:szCs w:val="20"/>
              </w:rPr>
              <w:t>(11) Prevoznik ne potrebuje licence za izvajanje prevoznih storitev, kadar je njegova poslovna dejavnost izključno omejena na:</w:t>
            </w:r>
          </w:p>
          <w:p w14:paraId="0B77EAD7" w14:textId="77777777" w:rsidR="006F4CD2" w:rsidRPr="00CD1D85" w:rsidRDefault="006F4CD2" w:rsidP="006F4CD2">
            <w:pPr>
              <w:pStyle w:val="alineazaodstavkom0"/>
              <w:shd w:val="clear" w:color="auto" w:fill="FFFFFF"/>
              <w:spacing w:before="0" w:beforeAutospacing="0" w:after="0" w:afterAutospacing="0"/>
              <w:ind w:left="397" w:hanging="425"/>
              <w:jc w:val="both"/>
              <w:rPr>
                <w:rFonts w:ascii="Arial" w:hAnsi="Arial" w:cs="Arial"/>
                <w:sz w:val="20"/>
                <w:szCs w:val="20"/>
              </w:rPr>
            </w:pPr>
            <w:r w:rsidRPr="00CD1D85">
              <w:rPr>
                <w:rFonts w:ascii="Arial" w:hAnsi="Arial" w:cs="Arial"/>
                <w:sz w:val="20"/>
                <w:szCs w:val="20"/>
              </w:rPr>
              <w:t>-       železniški potniški promet na samostojni lokalni in regionalni železniški infrastrukturi;</w:t>
            </w:r>
          </w:p>
          <w:p w14:paraId="1278F6E0" w14:textId="77777777" w:rsidR="006F4CD2" w:rsidRPr="00CD1D85" w:rsidRDefault="006F4CD2" w:rsidP="006F4CD2">
            <w:pPr>
              <w:pStyle w:val="alineazaodstavkom0"/>
              <w:shd w:val="clear" w:color="auto" w:fill="FFFFFF"/>
              <w:spacing w:before="0" w:beforeAutospacing="0" w:after="0" w:afterAutospacing="0"/>
              <w:ind w:left="397" w:hanging="425"/>
              <w:jc w:val="both"/>
              <w:rPr>
                <w:rFonts w:ascii="Arial" w:hAnsi="Arial" w:cs="Arial"/>
                <w:sz w:val="20"/>
                <w:szCs w:val="20"/>
              </w:rPr>
            </w:pPr>
            <w:r w:rsidRPr="00CD1D85">
              <w:rPr>
                <w:rFonts w:ascii="Arial" w:hAnsi="Arial" w:cs="Arial"/>
                <w:sz w:val="20"/>
                <w:szCs w:val="20"/>
              </w:rPr>
              <w:t>-       mestni ali primestni železniški potniški promet;</w:t>
            </w:r>
          </w:p>
          <w:p w14:paraId="45A3AEC4" w14:textId="77777777" w:rsidR="00DD17C3" w:rsidRPr="003E0DA2" w:rsidRDefault="006F4CD2" w:rsidP="003E0DA2">
            <w:pPr>
              <w:pStyle w:val="alineazaodstavkom0"/>
              <w:shd w:val="clear" w:color="auto" w:fill="FFFFFF"/>
              <w:spacing w:before="0" w:beforeAutospacing="0" w:after="0" w:afterAutospacing="0"/>
              <w:ind w:left="397" w:hanging="425"/>
              <w:jc w:val="both"/>
              <w:rPr>
                <w:rFonts w:ascii="Arial" w:hAnsi="Arial" w:cs="Arial"/>
                <w:sz w:val="20"/>
                <w:szCs w:val="20"/>
              </w:rPr>
            </w:pPr>
            <w:r w:rsidRPr="00CD1D85">
              <w:rPr>
                <w:rFonts w:ascii="Arial" w:hAnsi="Arial" w:cs="Arial"/>
                <w:sz w:val="20"/>
                <w:szCs w:val="20"/>
              </w:rPr>
              <w:t>-       železniški tov</w:t>
            </w:r>
            <w:r w:rsidR="003E0DA2">
              <w:rPr>
                <w:rFonts w:ascii="Arial" w:hAnsi="Arial" w:cs="Arial"/>
                <w:sz w:val="20"/>
                <w:szCs w:val="20"/>
              </w:rPr>
              <w:t>orni promet na območju postaje.</w:t>
            </w:r>
          </w:p>
          <w:p w14:paraId="3374624E" w14:textId="77777777" w:rsidR="00DD17C3" w:rsidRPr="00CD1D85" w:rsidRDefault="00DD17C3" w:rsidP="00DD17C3">
            <w:pPr>
              <w:pStyle w:val="len0"/>
              <w:shd w:val="clear" w:color="auto" w:fill="FFFFFF"/>
              <w:spacing w:before="480" w:beforeAutospacing="0" w:after="0" w:afterAutospacing="0"/>
              <w:jc w:val="center"/>
              <w:rPr>
                <w:rFonts w:ascii="Arial" w:hAnsi="Arial" w:cs="Arial"/>
                <w:b/>
                <w:bCs/>
                <w:sz w:val="20"/>
                <w:szCs w:val="20"/>
              </w:rPr>
            </w:pPr>
            <w:r w:rsidRPr="00CD1D85">
              <w:rPr>
                <w:rFonts w:ascii="Arial" w:hAnsi="Arial" w:cs="Arial"/>
                <w:b/>
                <w:bCs/>
                <w:sz w:val="20"/>
                <w:szCs w:val="20"/>
              </w:rPr>
              <w:t>18.d člen</w:t>
            </w:r>
          </w:p>
          <w:p w14:paraId="12EC20A8" w14:textId="77777777" w:rsidR="00DD17C3" w:rsidRPr="00CD1D85" w:rsidRDefault="00DD17C3" w:rsidP="00DD17C3">
            <w:pPr>
              <w:pStyle w:val="lennaslov0"/>
              <w:shd w:val="clear" w:color="auto" w:fill="FFFFFF"/>
              <w:spacing w:before="0" w:beforeAutospacing="0" w:after="0" w:afterAutospacing="0"/>
              <w:jc w:val="center"/>
              <w:rPr>
                <w:rFonts w:ascii="Arial" w:hAnsi="Arial" w:cs="Arial"/>
                <w:b/>
                <w:bCs/>
                <w:sz w:val="20"/>
                <w:szCs w:val="20"/>
              </w:rPr>
            </w:pPr>
            <w:r w:rsidRPr="00CD1D85">
              <w:rPr>
                <w:rFonts w:ascii="Arial" w:hAnsi="Arial" w:cs="Arial"/>
                <w:b/>
                <w:bCs/>
                <w:sz w:val="20"/>
                <w:szCs w:val="20"/>
              </w:rPr>
              <w:t>(naloge regulatornega organa)</w:t>
            </w:r>
          </w:p>
          <w:p w14:paraId="07AD8A1A" w14:textId="77777777" w:rsidR="00DD17C3" w:rsidRPr="00CD1D85" w:rsidRDefault="00DD17C3" w:rsidP="00DD17C3">
            <w:pPr>
              <w:pStyle w:val="odstavek0"/>
              <w:shd w:val="clear" w:color="auto" w:fill="FFFFFF"/>
              <w:spacing w:before="240" w:beforeAutospacing="0" w:after="0" w:afterAutospacing="0"/>
              <w:ind w:firstLine="1021"/>
              <w:jc w:val="both"/>
              <w:rPr>
                <w:rFonts w:ascii="Arial" w:hAnsi="Arial" w:cs="Arial"/>
                <w:sz w:val="20"/>
                <w:szCs w:val="20"/>
              </w:rPr>
            </w:pPr>
            <w:r w:rsidRPr="00CD1D85">
              <w:rPr>
                <w:rFonts w:ascii="Arial" w:hAnsi="Arial" w:cs="Arial"/>
                <w:sz w:val="20"/>
                <w:szCs w:val="20"/>
              </w:rPr>
              <w:t>(1) Prosilec za vlakovno pot vloži pritožbo pri regulatornem organu, če meni, da je bil nepravično obravnavan, diskriminiran ali kako drugače oškodovan, še zlasti proti odločitvam upravljavca, ali proti odločitvam prevoznika ali upravljavca objektov za izvajanje železniških storitev v zvezi:</w:t>
            </w:r>
          </w:p>
          <w:p w14:paraId="2797BC59" w14:textId="77777777" w:rsidR="00DD17C3" w:rsidRPr="00CD1D85" w:rsidRDefault="00DD17C3" w:rsidP="00DD17C3">
            <w:pPr>
              <w:pStyle w:val="alineazaodstavkom0"/>
              <w:shd w:val="clear" w:color="auto" w:fill="FFFFFF"/>
              <w:spacing w:before="0" w:beforeAutospacing="0" w:after="0" w:afterAutospacing="0"/>
              <w:ind w:left="397" w:hanging="425"/>
              <w:jc w:val="both"/>
              <w:rPr>
                <w:rFonts w:ascii="Arial" w:hAnsi="Arial" w:cs="Arial"/>
                <w:sz w:val="20"/>
                <w:szCs w:val="20"/>
              </w:rPr>
            </w:pPr>
            <w:r w:rsidRPr="00CD1D85">
              <w:rPr>
                <w:rFonts w:ascii="Arial" w:hAnsi="Arial" w:cs="Arial"/>
                <w:sz w:val="20"/>
                <w:szCs w:val="20"/>
              </w:rPr>
              <w:t>-       s programom omrežja;</w:t>
            </w:r>
          </w:p>
          <w:p w14:paraId="03215EF4" w14:textId="77777777" w:rsidR="00DD17C3" w:rsidRPr="00CD1D85" w:rsidRDefault="00DD17C3" w:rsidP="00DD17C3">
            <w:pPr>
              <w:pStyle w:val="alineazaodstavkom0"/>
              <w:shd w:val="clear" w:color="auto" w:fill="FFFFFF"/>
              <w:spacing w:before="0" w:beforeAutospacing="0" w:after="0" w:afterAutospacing="0"/>
              <w:ind w:left="397" w:hanging="425"/>
              <w:jc w:val="both"/>
              <w:rPr>
                <w:rFonts w:ascii="Arial" w:hAnsi="Arial" w:cs="Arial"/>
                <w:sz w:val="20"/>
                <w:szCs w:val="20"/>
              </w:rPr>
            </w:pPr>
            <w:r w:rsidRPr="00CD1D85">
              <w:rPr>
                <w:rFonts w:ascii="Arial" w:hAnsi="Arial" w:cs="Arial"/>
                <w:sz w:val="20"/>
                <w:szCs w:val="20"/>
              </w:rPr>
              <w:t>-       z merili, vsebovanimi v programu omrežja;</w:t>
            </w:r>
          </w:p>
          <w:p w14:paraId="32446818" w14:textId="77777777" w:rsidR="00DD17C3" w:rsidRPr="00CD1D85" w:rsidRDefault="00DD17C3" w:rsidP="00DD17C3">
            <w:pPr>
              <w:pStyle w:val="alineazaodstavkom0"/>
              <w:shd w:val="clear" w:color="auto" w:fill="FFFFFF"/>
              <w:spacing w:before="0" w:beforeAutospacing="0" w:after="0" w:afterAutospacing="0"/>
              <w:ind w:left="397" w:hanging="425"/>
              <w:jc w:val="both"/>
              <w:rPr>
                <w:rFonts w:ascii="Arial" w:hAnsi="Arial" w:cs="Arial"/>
                <w:sz w:val="20"/>
                <w:szCs w:val="20"/>
              </w:rPr>
            </w:pPr>
            <w:r w:rsidRPr="00CD1D85">
              <w:rPr>
                <w:rFonts w:ascii="Arial" w:hAnsi="Arial" w:cs="Arial"/>
                <w:sz w:val="20"/>
                <w:szCs w:val="20"/>
              </w:rPr>
              <w:t>-       s postopkom dodeljevanja vlakovnih poti in odločitvami v tem postopku;</w:t>
            </w:r>
          </w:p>
          <w:p w14:paraId="055A3611" w14:textId="77777777" w:rsidR="00DD17C3" w:rsidRPr="00CD1D85" w:rsidRDefault="00DD17C3" w:rsidP="00DD17C3">
            <w:pPr>
              <w:pStyle w:val="alineazaodstavkom0"/>
              <w:shd w:val="clear" w:color="auto" w:fill="FFFFFF"/>
              <w:spacing w:before="0" w:beforeAutospacing="0" w:after="0" w:afterAutospacing="0"/>
              <w:ind w:left="397" w:hanging="425"/>
              <w:jc w:val="both"/>
              <w:rPr>
                <w:rFonts w:ascii="Arial" w:hAnsi="Arial" w:cs="Arial"/>
                <w:sz w:val="20"/>
                <w:szCs w:val="20"/>
              </w:rPr>
            </w:pPr>
            <w:r w:rsidRPr="00CD1D85">
              <w:rPr>
                <w:rFonts w:ascii="Arial" w:hAnsi="Arial" w:cs="Arial"/>
                <w:sz w:val="20"/>
                <w:szCs w:val="20"/>
              </w:rPr>
              <w:t>-       z ureditvijo določanja in zaračunavanja uporabnine;</w:t>
            </w:r>
          </w:p>
          <w:p w14:paraId="70D8F062" w14:textId="77777777" w:rsidR="00DD17C3" w:rsidRPr="00CD1D85" w:rsidRDefault="00DD17C3" w:rsidP="00DD17C3">
            <w:pPr>
              <w:pStyle w:val="alineazaodstavkom0"/>
              <w:shd w:val="clear" w:color="auto" w:fill="FFFFFF"/>
              <w:spacing w:before="0" w:beforeAutospacing="0" w:after="0" w:afterAutospacing="0"/>
              <w:ind w:left="397" w:hanging="425"/>
              <w:jc w:val="both"/>
              <w:rPr>
                <w:rFonts w:ascii="Arial" w:hAnsi="Arial" w:cs="Arial"/>
                <w:sz w:val="20"/>
                <w:szCs w:val="20"/>
              </w:rPr>
            </w:pPr>
            <w:r w:rsidRPr="00CD1D85">
              <w:rPr>
                <w:rFonts w:ascii="Arial" w:hAnsi="Arial" w:cs="Arial"/>
                <w:sz w:val="20"/>
                <w:szCs w:val="20"/>
              </w:rPr>
              <w:t>-       z ureditvijo dostopa do javne železniške infrastrukture in minimalnega paketa storitev iz 15.b in 15.d člena tega zakona;</w:t>
            </w:r>
          </w:p>
          <w:p w14:paraId="4D8AC102" w14:textId="77777777" w:rsidR="00DD17C3" w:rsidRPr="00CD1D85" w:rsidRDefault="00DD17C3" w:rsidP="00DD17C3">
            <w:pPr>
              <w:pStyle w:val="alineazaodstavkom0"/>
              <w:shd w:val="clear" w:color="auto" w:fill="FFFFFF"/>
              <w:spacing w:before="0" w:beforeAutospacing="0" w:after="0" w:afterAutospacing="0"/>
              <w:ind w:left="397" w:hanging="425"/>
              <w:jc w:val="both"/>
              <w:rPr>
                <w:rFonts w:ascii="Arial" w:hAnsi="Arial" w:cs="Arial"/>
                <w:sz w:val="20"/>
                <w:szCs w:val="20"/>
              </w:rPr>
            </w:pPr>
            <w:r w:rsidRPr="00CD1D85">
              <w:rPr>
                <w:rFonts w:ascii="Arial" w:hAnsi="Arial" w:cs="Arial"/>
                <w:sz w:val="20"/>
                <w:szCs w:val="20"/>
              </w:rPr>
              <w:t>-       z dostopom do objektov in naprav za izvajanje železniških storitev in izvajanjem storitev v njih ter zaračunavanje uporabnine za dostop in uporabo;</w:t>
            </w:r>
          </w:p>
          <w:p w14:paraId="5F1B48A9" w14:textId="77777777" w:rsidR="00DD17C3" w:rsidRPr="00CD1D85" w:rsidRDefault="00DD17C3" w:rsidP="00DD17C3">
            <w:pPr>
              <w:pStyle w:val="alineazaodstavkom0"/>
              <w:shd w:val="clear" w:color="auto" w:fill="FFFFFF"/>
              <w:spacing w:before="0" w:beforeAutospacing="0" w:after="0" w:afterAutospacing="0"/>
              <w:ind w:left="397" w:hanging="425"/>
              <w:jc w:val="both"/>
              <w:rPr>
                <w:rFonts w:ascii="Arial" w:hAnsi="Arial" w:cs="Arial"/>
                <w:sz w:val="20"/>
                <w:szCs w:val="20"/>
              </w:rPr>
            </w:pPr>
            <w:r w:rsidRPr="00CD1D85">
              <w:rPr>
                <w:rFonts w:ascii="Arial" w:hAnsi="Arial" w:cs="Arial"/>
                <w:sz w:val="20"/>
                <w:szCs w:val="20"/>
              </w:rPr>
              <w:lastRenderedPageBreak/>
              <w:t>-       upravljanjem prometa;</w:t>
            </w:r>
          </w:p>
          <w:p w14:paraId="34BF5A8E" w14:textId="77777777" w:rsidR="00DD17C3" w:rsidRPr="00CD1D85" w:rsidRDefault="00DD17C3" w:rsidP="00DD17C3">
            <w:pPr>
              <w:pStyle w:val="alineazaodstavkom0"/>
              <w:shd w:val="clear" w:color="auto" w:fill="FFFFFF"/>
              <w:spacing w:before="0" w:beforeAutospacing="0" w:after="0" w:afterAutospacing="0"/>
              <w:ind w:left="397" w:hanging="425"/>
              <w:jc w:val="both"/>
              <w:rPr>
                <w:rFonts w:ascii="Arial" w:hAnsi="Arial" w:cs="Arial"/>
                <w:sz w:val="20"/>
                <w:szCs w:val="20"/>
              </w:rPr>
            </w:pPr>
            <w:r w:rsidRPr="00CD1D85">
              <w:rPr>
                <w:rFonts w:ascii="Arial" w:hAnsi="Arial" w:cs="Arial"/>
                <w:sz w:val="20"/>
                <w:szCs w:val="20"/>
              </w:rPr>
              <w:t>-       načrtovanjem obnavljanja ter načrtovanim ali nenačrtovanim vzdrževanjem železniške infrastrukture;</w:t>
            </w:r>
          </w:p>
          <w:p w14:paraId="2C01C74A" w14:textId="77777777" w:rsidR="00DD17C3" w:rsidRPr="00CD1D85" w:rsidRDefault="00DD17C3" w:rsidP="00DD17C3">
            <w:pPr>
              <w:pStyle w:val="alineazaodstavkom0"/>
              <w:shd w:val="clear" w:color="auto" w:fill="FFFFFF"/>
              <w:spacing w:before="0" w:beforeAutospacing="0" w:after="0" w:afterAutospacing="0"/>
              <w:ind w:left="397" w:hanging="425"/>
              <w:jc w:val="both"/>
              <w:rPr>
                <w:rFonts w:ascii="Arial" w:hAnsi="Arial" w:cs="Arial"/>
                <w:sz w:val="20"/>
                <w:szCs w:val="20"/>
              </w:rPr>
            </w:pPr>
            <w:r w:rsidRPr="00CD1D85">
              <w:rPr>
                <w:rFonts w:ascii="Arial" w:hAnsi="Arial" w:cs="Arial"/>
                <w:sz w:val="20"/>
                <w:szCs w:val="20"/>
              </w:rPr>
              <w:t>-       skladnostjo z zahtevami iz prvega, četrtega, osmega, devetega, desetega in enajstega odstavka 11.c člena in 11.č člena tega zakona.</w:t>
            </w:r>
          </w:p>
          <w:p w14:paraId="5B472338" w14:textId="77777777" w:rsidR="00DD17C3" w:rsidRPr="00CD1D85" w:rsidRDefault="00DD17C3" w:rsidP="00DD17C3">
            <w:pPr>
              <w:pStyle w:val="odstavek0"/>
              <w:shd w:val="clear" w:color="auto" w:fill="FFFFFF"/>
              <w:spacing w:before="240" w:beforeAutospacing="0" w:after="0" w:afterAutospacing="0"/>
              <w:ind w:firstLine="1021"/>
              <w:jc w:val="both"/>
              <w:rPr>
                <w:rFonts w:ascii="Arial" w:hAnsi="Arial" w:cs="Arial"/>
                <w:sz w:val="20"/>
                <w:szCs w:val="20"/>
              </w:rPr>
            </w:pPr>
            <w:r w:rsidRPr="00CD1D85">
              <w:rPr>
                <w:rFonts w:ascii="Arial" w:hAnsi="Arial" w:cs="Arial"/>
                <w:sz w:val="20"/>
                <w:szCs w:val="20"/>
              </w:rPr>
              <w:t>(2) Regulatorni organ preuči vsako pritožbo iz prejšnjega odstavka in zahteva ustrezne informacije ter začne posvetovanje z vsemi strankami v postopku v enem mesecu od prejema pritožbe. O vsaki pritožbi odloči najpozneje v šestih tednih od prejema vseh potrebnih informacij. Kadar je pritožba vložena zoper dodelitev infrastrukturne zmogljivosti ali zoper pogoje ponudbe zmogljivosti, regulatorni organ bodisi potrdi odločitev upravljavca, bodisi zahteva spremembo njegove odločitve v skladu z navodili.</w:t>
            </w:r>
          </w:p>
          <w:p w14:paraId="531F042B" w14:textId="77777777" w:rsidR="00DD17C3" w:rsidRPr="00CD1D85" w:rsidRDefault="00DD17C3" w:rsidP="00DD17C3">
            <w:pPr>
              <w:pStyle w:val="odstavek0"/>
              <w:shd w:val="clear" w:color="auto" w:fill="FFFFFF"/>
              <w:spacing w:before="240" w:beforeAutospacing="0" w:after="0" w:afterAutospacing="0"/>
              <w:ind w:firstLine="1021"/>
              <w:jc w:val="both"/>
              <w:rPr>
                <w:rFonts w:ascii="Arial" w:hAnsi="Arial" w:cs="Arial"/>
                <w:sz w:val="20"/>
                <w:szCs w:val="20"/>
              </w:rPr>
            </w:pPr>
            <w:r w:rsidRPr="00CD1D85">
              <w:rPr>
                <w:rFonts w:ascii="Arial" w:hAnsi="Arial" w:cs="Arial"/>
                <w:sz w:val="20"/>
                <w:szCs w:val="20"/>
              </w:rPr>
              <w:t xml:space="preserve">(3) Regulatorni organ brez poseganja v pristojnost organa, pristojnega za konkurenco, po uradni dolžnosti spremlja konkurenčne razmere na trgu storitev v železniškem prometu in dejavnosti upravljavcev in prevoznikov v povezavi z akti, postopki in odločitvami, navedenimi v prvem odstavku tega člena. Zaradi preprečevanja diskriminacije prosilcev zlasti preverja skladnost aktov, postopkov in odločitev, navedenih v prvem odstavku tega člena z veljavnimi predpisi. Predvsem preverja, ali program omrežja vsebuje </w:t>
            </w:r>
            <w:proofErr w:type="spellStart"/>
            <w:r w:rsidRPr="00CD1D85">
              <w:rPr>
                <w:rFonts w:ascii="Arial" w:hAnsi="Arial" w:cs="Arial"/>
                <w:sz w:val="20"/>
                <w:szCs w:val="20"/>
              </w:rPr>
              <w:t>diskriminatorne</w:t>
            </w:r>
            <w:proofErr w:type="spellEnd"/>
            <w:r w:rsidRPr="00CD1D85">
              <w:rPr>
                <w:rFonts w:ascii="Arial" w:hAnsi="Arial" w:cs="Arial"/>
                <w:sz w:val="20"/>
                <w:szCs w:val="20"/>
              </w:rPr>
              <w:t xml:space="preserve"> določbe in ali daje upravljavcu diskrecijska pooblastila, ki bi se lahko uporabila za diskriminacijo prosilcev. V primeru diskriminacije prosilcev, izkrivljanja trga ali druge oblike neželenega razvoja dogodkov na tem trgu, sprejme ukrepe za njihovo odpravo oziroma preprečitev.</w:t>
            </w:r>
          </w:p>
          <w:p w14:paraId="67EFC3E1" w14:textId="77777777" w:rsidR="00DD17C3" w:rsidRPr="00CD1D85" w:rsidRDefault="00DD17C3" w:rsidP="00DD17C3">
            <w:pPr>
              <w:pStyle w:val="odstavek0"/>
              <w:shd w:val="clear" w:color="auto" w:fill="FFFFFF"/>
              <w:spacing w:before="240" w:beforeAutospacing="0" w:after="0" w:afterAutospacing="0"/>
              <w:ind w:firstLine="1021"/>
              <w:jc w:val="both"/>
              <w:rPr>
                <w:rFonts w:ascii="Arial" w:hAnsi="Arial" w:cs="Arial"/>
                <w:sz w:val="20"/>
                <w:szCs w:val="20"/>
              </w:rPr>
            </w:pPr>
            <w:r w:rsidRPr="00CD1D85">
              <w:rPr>
                <w:rFonts w:ascii="Arial" w:hAnsi="Arial" w:cs="Arial"/>
                <w:sz w:val="20"/>
                <w:szCs w:val="20"/>
              </w:rPr>
              <w:t>(4) Regulatorni organ zagotavlja, da so uporabnine, ki jih določi upravljavec, v skladu z drugim oddelkom četrtega poglavja Direktive 2012/34/EU in </w:t>
            </w:r>
            <w:proofErr w:type="spellStart"/>
            <w:r w:rsidRPr="00CD1D85">
              <w:rPr>
                <w:rFonts w:ascii="Arial" w:hAnsi="Arial" w:cs="Arial"/>
                <w:sz w:val="20"/>
                <w:szCs w:val="20"/>
              </w:rPr>
              <w:t>nediskriminatorne</w:t>
            </w:r>
            <w:proofErr w:type="spellEnd"/>
            <w:r w:rsidRPr="00CD1D85">
              <w:rPr>
                <w:rFonts w:ascii="Arial" w:hAnsi="Arial" w:cs="Arial"/>
                <w:sz w:val="20"/>
                <w:szCs w:val="20"/>
              </w:rPr>
              <w:t>. Pogajanja o višini uporabnin za uporabo javne železniške infrastrukture med prosilci in upravljavcem so dovoljena le, če potekajo pod nadzorom regulatornega organa. Regulatorni organ posreduje, če je verjetno, da bodo v pogajanjih kršene določbe tega zakona.</w:t>
            </w:r>
          </w:p>
          <w:p w14:paraId="743A7BE8" w14:textId="77777777" w:rsidR="00DD17C3" w:rsidRPr="00CD1D85" w:rsidRDefault="00DD17C3" w:rsidP="00DD17C3">
            <w:pPr>
              <w:pStyle w:val="odstavek0"/>
              <w:shd w:val="clear" w:color="auto" w:fill="FFFFFF"/>
              <w:spacing w:before="240" w:beforeAutospacing="0" w:after="0" w:afterAutospacing="0"/>
              <w:ind w:firstLine="1021"/>
              <w:jc w:val="both"/>
              <w:rPr>
                <w:rFonts w:ascii="Arial" w:hAnsi="Arial" w:cs="Arial"/>
                <w:sz w:val="20"/>
                <w:szCs w:val="20"/>
              </w:rPr>
            </w:pPr>
            <w:r w:rsidRPr="00CD1D85">
              <w:rPr>
                <w:rFonts w:ascii="Arial" w:hAnsi="Arial" w:cs="Arial"/>
                <w:sz w:val="20"/>
                <w:szCs w:val="20"/>
              </w:rPr>
              <w:t>(5) Regulatorni organ lahko odobri nadaljnje zaračunavanje povišane uporabnine, ki vsebuje dajatev, ki odraža nezadostnost infrastrukturnih zmogljivosti na določenem odseku v obdobjih preobremenjenosti infrastrukture, če:</w:t>
            </w:r>
          </w:p>
          <w:p w14:paraId="02B06613" w14:textId="77777777" w:rsidR="00DD17C3" w:rsidRPr="00CD1D85" w:rsidRDefault="00DD17C3" w:rsidP="00DD17C3">
            <w:pPr>
              <w:pStyle w:val="alineazaodstavkom0"/>
              <w:shd w:val="clear" w:color="auto" w:fill="FFFFFF"/>
              <w:spacing w:before="0" w:beforeAutospacing="0" w:after="0" w:afterAutospacing="0"/>
              <w:ind w:left="397" w:hanging="425"/>
              <w:jc w:val="both"/>
              <w:rPr>
                <w:rFonts w:ascii="Arial" w:hAnsi="Arial" w:cs="Arial"/>
                <w:sz w:val="20"/>
                <w:szCs w:val="20"/>
              </w:rPr>
            </w:pPr>
            <w:r w:rsidRPr="00CD1D85">
              <w:rPr>
                <w:rFonts w:ascii="Arial" w:hAnsi="Arial" w:cs="Arial"/>
                <w:sz w:val="20"/>
                <w:szCs w:val="20"/>
              </w:rPr>
              <w:t>-       načrta povečanja infrastrukturnih zmogljivosti ni mogoče uresničiti zaradi razlogov, na katere upravljavec nima vpliva, ali</w:t>
            </w:r>
          </w:p>
          <w:p w14:paraId="4448A4DE" w14:textId="77777777" w:rsidR="00DD17C3" w:rsidRPr="00CD1D85" w:rsidRDefault="00DD17C3" w:rsidP="00DD17C3">
            <w:pPr>
              <w:pStyle w:val="alineazaodstavkom0"/>
              <w:shd w:val="clear" w:color="auto" w:fill="FFFFFF"/>
              <w:spacing w:before="0" w:beforeAutospacing="0" w:after="0" w:afterAutospacing="0"/>
              <w:ind w:left="397" w:hanging="425"/>
              <w:jc w:val="both"/>
              <w:rPr>
                <w:rFonts w:ascii="Arial" w:hAnsi="Arial" w:cs="Arial"/>
                <w:sz w:val="20"/>
                <w:szCs w:val="20"/>
              </w:rPr>
            </w:pPr>
            <w:r w:rsidRPr="00CD1D85">
              <w:rPr>
                <w:rFonts w:ascii="Arial" w:hAnsi="Arial" w:cs="Arial"/>
                <w:sz w:val="20"/>
                <w:szCs w:val="20"/>
              </w:rPr>
              <w:t>-       razpoložljive možnosti niso ekonomsko ali finančno izvedljive.</w:t>
            </w:r>
          </w:p>
          <w:p w14:paraId="31E9BACF" w14:textId="77777777" w:rsidR="00DD17C3" w:rsidRPr="00CD1D85" w:rsidRDefault="00DD17C3" w:rsidP="00DD17C3">
            <w:pPr>
              <w:pStyle w:val="odstavek0"/>
              <w:shd w:val="clear" w:color="auto" w:fill="FFFFFF"/>
              <w:spacing w:before="240" w:beforeAutospacing="0" w:after="0" w:afterAutospacing="0"/>
              <w:ind w:firstLine="1021"/>
              <w:jc w:val="both"/>
              <w:rPr>
                <w:rFonts w:ascii="Arial" w:hAnsi="Arial" w:cs="Arial"/>
                <w:sz w:val="20"/>
                <w:szCs w:val="20"/>
              </w:rPr>
            </w:pPr>
            <w:r w:rsidRPr="00CD1D85">
              <w:rPr>
                <w:rFonts w:ascii="Arial" w:hAnsi="Arial" w:cs="Arial"/>
                <w:sz w:val="20"/>
                <w:szCs w:val="20"/>
              </w:rPr>
              <w:t>(6) Regulatorni organ je pristojen, da izvaja revizijo ali zahteva zunanjo revizijo nad upravljavcem, upravljavcem objektov za izvajanje železniških storitev ali vsemi odvisnimi družbami obvladujoče družbe upravljavca, da bi preveril izvajanje določb o ločevanju poslovnih računov iz 15.i in 22.a člena tega zakona in določb o finančni preglednosti iz 11.č člena tega zakona. Regulatorni organ spremlja finančne tokove iz prvega odstavka 11.č člena tega zakona, posojila iz četrtega odstavka 11.č člena tega zakona in dolgove iz šestega odstavka 11.č člena tega zakona. Od subjektov, nad katerimi se izvaja revizija, ima pravico zahtevati vse ustrezne informacije, zlasti vse ali nekatere računovodske informacije, ki so navedene v Prilogi VII Direktive 2012/34/EU in so podrobne do zadostne mere, za katero se presodi, da je potrebna in sorazmerna. V primeru ugotovljenih nepravilnosti regulatorni organ odloči o primernih ukrepih za njihovo odpravo. Če regulatorni organ ugotovi pomanjkljivosti v zvezi z dodeljevanjem državnih pomoči, o tem obvesti ministrstvo, pristojno za finance.</w:t>
            </w:r>
          </w:p>
          <w:p w14:paraId="6EB05FBA" w14:textId="77777777" w:rsidR="00DD17C3" w:rsidRPr="00CD1D85" w:rsidRDefault="00DD17C3" w:rsidP="00DD17C3">
            <w:pPr>
              <w:pStyle w:val="odstavek0"/>
              <w:shd w:val="clear" w:color="auto" w:fill="FFFFFF"/>
              <w:spacing w:before="240" w:beforeAutospacing="0" w:after="0" w:afterAutospacing="0"/>
              <w:ind w:firstLine="1021"/>
              <w:jc w:val="both"/>
              <w:rPr>
                <w:rFonts w:ascii="Arial" w:hAnsi="Arial" w:cs="Arial"/>
                <w:sz w:val="20"/>
                <w:szCs w:val="20"/>
              </w:rPr>
            </w:pPr>
            <w:r w:rsidRPr="00CD1D85">
              <w:rPr>
                <w:rFonts w:ascii="Arial" w:hAnsi="Arial" w:cs="Arial"/>
                <w:sz w:val="20"/>
                <w:szCs w:val="20"/>
              </w:rPr>
              <w:t>(7) Regulatorni organ ima pravico od upravljavca, agencije, prosilcev in vsake prizadete tretje stranke zahtevati potrebne informacije. Zahtevane informacije se predložijo v razumnem roku, ki ga določi regulatorni organ in ne presega enega meseca, razen v izjemnih okoliščinah, ko regulatorni organ odobri podaljšanje za največ dva tedna. Informacije, ki se predložijo regulatornemu organu, vključujejo vse podatke, ki jih zahteva v okviru svoje pritožbene funkcije in naloge spremljanja konkurenčnih razmer na trgih storitev železniškega prometa v skladu s tem zakonom. Med te informacije spadajo tudi informacije, potrebne za statistične namene in namen spremljanja trga.</w:t>
            </w:r>
          </w:p>
          <w:p w14:paraId="7F555C2D" w14:textId="77777777" w:rsidR="00DD17C3" w:rsidRPr="00CD1D85" w:rsidRDefault="00DD17C3" w:rsidP="00DD17C3">
            <w:pPr>
              <w:pStyle w:val="odstavek0"/>
              <w:shd w:val="clear" w:color="auto" w:fill="FFFFFF"/>
              <w:spacing w:before="240" w:beforeAutospacing="0" w:after="0" w:afterAutospacing="0"/>
              <w:ind w:firstLine="1021"/>
              <w:jc w:val="both"/>
              <w:rPr>
                <w:rFonts w:ascii="Arial" w:hAnsi="Arial" w:cs="Arial"/>
                <w:sz w:val="20"/>
                <w:szCs w:val="20"/>
              </w:rPr>
            </w:pPr>
            <w:r w:rsidRPr="00CD1D85">
              <w:rPr>
                <w:rFonts w:ascii="Arial" w:hAnsi="Arial" w:cs="Arial"/>
                <w:sz w:val="20"/>
                <w:szCs w:val="20"/>
              </w:rPr>
              <w:t>(8) Regulatorni organ se redno, najmanj pa vsaki dve leti, posvetuje s predstavniki uporabnikov storitev železniškega tovornega in potniškega prevoza, da se upoštevajo njihovi pogledi na trg v železniškem prometu.</w:t>
            </w:r>
          </w:p>
          <w:p w14:paraId="08BE2310" w14:textId="77777777" w:rsidR="00DD17C3" w:rsidRPr="00CD1D85" w:rsidRDefault="00DD17C3" w:rsidP="00DD17C3">
            <w:pPr>
              <w:pStyle w:val="odstavek0"/>
              <w:shd w:val="clear" w:color="auto" w:fill="FFFFFF"/>
              <w:spacing w:before="240" w:beforeAutospacing="0" w:after="0" w:afterAutospacing="0"/>
              <w:ind w:firstLine="1021"/>
              <w:jc w:val="both"/>
              <w:rPr>
                <w:rFonts w:ascii="Arial" w:hAnsi="Arial" w:cs="Arial"/>
                <w:sz w:val="20"/>
                <w:szCs w:val="20"/>
              </w:rPr>
            </w:pPr>
            <w:r w:rsidRPr="00CD1D85">
              <w:rPr>
                <w:rFonts w:ascii="Arial" w:hAnsi="Arial" w:cs="Arial"/>
                <w:sz w:val="20"/>
                <w:szCs w:val="20"/>
              </w:rPr>
              <w:t xml:space="preserve">(9) Regulatorni organ v sodelovanju z varnostnim in licenčnim organom vzpostavi okvir za izmenjavo informacij in medsebojno sodelovanje, z namenom preprečitve škodljivih vplivov na konkurenco ali varnost na trgu storitev v železniškem prometu. Ta okvir vključuje mehanizem, s katerim regulatorni organ zagotavlja varnostnemu in licenčnemu organu priporočila o vprašanjih, ki lahko vplivajo na konkurenco na trgu storitev v železniškem prometu, varnostni organ pa regulatornemu in licenčnemu organu pošilja priporočila o vprašanjih, ki lahko vplivajo na varnost. Posamezen organ v okviru svojih pristojnosti pred </w:t>
            </w:r>
            <w:r w:rsidRPr="00CD1D85">
              <w:rPr>
                <w:rFonts w:ascii="Arial" w:hAnsi="Arial" w:cs="Arial"/>
                <w:sz w:val="20"/>
                <w:szCs w:val="20"/>
              </w:rPr>
              <w:lastRenderedPageBreak/>
              <w:t>sprejetjem odločitve prouči vsa tovrstna priporočila. Če ta organ odloči, da ne bo upošteval teh priporočil, svojo odločitev utemelji.</w:t>
            </w:r>
          </w:p>
          <w:p w14:paraId="0153C1E8" w14:textId="77777777" w:rsidR="00DD17C3" w:rsidRPr="00CD1D85" w:rsidRDefault="00DD17C3" w:rsidP="00DD17C3">
            <w:pPr>
              <w:pStyle w:val="odstavek0"/>
              <w:shd w:val="clear" w:color="auto" w:fill="FFFFFF"/>
              <w:spacing w:before="240" w:beforeAutospacing="0" w:after="0" w:afterAutospacing="0"/>
              <w:ind w:firstLine="1021"/>
              <w:jc w:val="both"/>
              <w:rPr>
                <w:rFonts w:ascii="Arial" w:hAnsi="Arial" w:cs="Arial"/>
                <w:sz w:val="20"/>
                <w:szCs w:val="20"/>
              </w:rPr>
            </w:pPr>
            <w:r w:rsidRPr="00CD1D85">
              <w:rPr>
                <w:rFonts w:ascii="Arial" w:hAnsi="Arial" w:cs="Arial"/>
                <w:sz w:val="20"/>
                <w:szCs w:val="20"/>
              </w:rPr>
              <w:t xml:space="preserve">(10) Regulatorni organ daje </w:t>
            </w:r>
            <w:proofErr w:type="spellStart"/>
            <w:r w:rsidRPr="00CD1D85">
              <w:rPr>
                <w:rFonts w:ascii="Arial" w:hAnsi="Arial" w:cs="Arial"/>
                <w:sz w:val="20"/>
                <w:szCs w:val="20"/>
              </w:rPr>
              <w:t>nezavezujoče</w:t>
            </w:r>
            <w:proofErr w:type="spellEnd"/>
            <w:r w:rsidRPr="00CD1D85">
              <w:rPr>
                <w:rFonts w:ascii="Arial" w:hAnsi="Arial" w:cs="Arial"/>
                <w:sz w:val="20"/>
                <w:szCs w:val="20"/>
              </w:rPr>
              <w:t xml:space="preserve"> mnenje o osnutku poslovnega načrta upravljavca, osnutku pogodbe iz drugega odstavka 11. člena tega zakona in o načrtu razširitve zmogljivosti, v katerem se navede zlasti, ali navedeni dokumenti ustrezajo konkurenčnim razmeram na trgih storitev železniškega prometa.</w:t>
            </w:r>
          </w:p>
          <w:p w14:paraId="05429164" w14:textId="77777777" w:rsidR="00DD17C3" w:rsidRDefault="00DD17C3" w:rsidP="00DD17C3">
            <w:pPr>
              <w:pStyle w:val="odstavek0"/>
              <w:shd w:val="clear" w:color="auto" w:fill="FFFFFF"/>
              <w:spacing w:before="240" w:beforeAutospacing="0" w:after="0" w:afterAutospacing="0"/>
              <w:ind w:firstLine="1021"/>
              <w:jc w:val="both"/>
              <w:rPr>
                <w:rFonts w:ascii="Arial" w:hAnsi="Arial" w:cs="Arial"/>
                <w:sz w:val="20"/>
                <w:szCs w:val="20"/>
              </w:rPr>
            </w:pPr>
            <w:r w:rsidRPr="00CD1D85">
              <w:rPr>
                <w:rFonts w:ascii="Arial" w:hAnsi="Arial" w:cs="Arial"/>
                <w:sz w:val="20"/>
                <w:szCs w:val="20"/>
              </w:rPr>
              <w:t>(11) Regulatorni organ določi rok, v katerem je upravljavec objektov iz 15.i člena tega zakona dolžan odgovoriti na prošnje prosilcev za dostop ali storitev.</w:t>
            </w:r>
          </w:p>
          <w:p w14:paraId="65D04DF8" w14:textId="77777777" w:rsidR="009938C5" w:rsidRDefault="009938C5" w:rsidP="00DD17C3">
            <w:pPr>
              <w:pStyle w:val="odstavek0"/>
              <w:shd w:val="clear" w:color="auto" w:fill="FFFFFF"/>
              <w:spacing w:before="240" w:beforeAutospacing="0" w:after="0" w:afterAutospacing="0"/>
              <w:ind w:firstLine="1021"/>
              <w:jc w:val="both"/>
              <w:rPr>
                <w:rFonts w:ascii="Arial" w:hAnsi="Arial" w:cs="Arial"/>
                <w:sz w:val="20"/>
                <w:szCs w:val="20"/>
              </w:rPr>
            </w:pPr>
          </w:p>
          <w:p w14:paraId="034C019D" w14:textId="77777777" w:rsidR="00512C47" w:rsidRPr="009B4DBA" w:rsidRDefault="00512C47" w:rsidP="00512C47">
            <w:pPr>
              <w:pStyle w:val="center"/>
              <w:spacing w:before="210" w:after="210"/>
              <w:rPr>
                <w:rFonts w:ascii="Arial" w:eastAsia="Arial" w:hAnsi="Arial" w:cs="Arial"/>
                <w:b/>
                <w:bCs/>
                <w:sz w:val="20"/>
                <w:szCs w:val="20"/>
                <w:lang w:val="sl-SI"/>
              </w:rPr>
            </w:pPr>
            <w:r w:rsidRPr="009B4DBA">
              <w:rPr>
                <w:rFonts w:ascii="Arial" w:eastAsia="Arial" w:hAnsi="Arial" w:cs="Arial"/>
                <w:b/>
                <w:bCs/>
                <w:sz w:val="20"/>
                <w:szCs w:val="20"/>
                <w:lang w:val="sl-SI"/>
              </w:rPr>
              <w:t>18.e člen</w:t>
            </w:r>
          </w:p>
          <w:p w14:paraId="15E6A873" w14:textId="77777777" w:rsidR="00512C47" w:rsidRPr="009B4DBA" w:rsidRDefault="00512C47" w:rsidP="00512C47">
            <w:pPr>
              <w:pStyle w:val="center"/>
              <w:spacing w:before="210" w:after="210"/>
              <w:rPr>
                <w:rFonts w:ascii="Arial" w:eastAsia="Arial" w:hAnsi="Arial" w:cs="Arial"/>
                <w:b/>
                <w:bCs/>
                <w:sz w:val="20"/>
                <w:szCs w:val="20"/>
                <w:lang w:val="sl-SI"/>
              </w:rPr>
            </w:pPr>
            <w:r w:rsidRPr="009B4DBA">
              <w:rPr>
                <w:rFonts w:ascii="Arial" w:eastAsia="Arial" w:hAnsi="Arial" w:cs="Arial"/>
                <w:b/>
                <w:bCs/>
                <w:sz w:val="20"/>
                <w:szCs w:val="20"/>
                <w:lang w:val="sl-SI"/>
              </w:rPr>
              <w:t>(financiranje regulatornega organa)</w:t>
            </w:r>
          </w:p>
          <w:p w14:paraId="4CD8F109" w14:textId="77777777" w:rsidR="00512C47" w:rsidRPr="009B4DBA" w:rsidRDefault="00512C47" w:rsidP="00512C47">
            <w:pPr>
              <w:pStyle w:val="zamik"/>
              <w:spacing w:before="210" w:after="210"/>
              <w:jc w:val="both"/>
              <w:rPr>
                <w:rFonts w:ascii="Arial" w:eastAsia="Arial" w:hAnsi="Arial" w:cs="Arial"/>
                <w:sz w:val="20"/>
                <w:szCs w:val="20"/>
                <w:lang w:val="sl-SI"/>
              </w:rPr>
            </w:pPr>
            <w:r w:rsidRPr="009B4DBA">
              <w:rPr>
                <w:rFonts w:ascii="Arial" w:eastAsia="Arial" w:hAnsi="Arial" w:cs="Arial"/>
                <w:sz w:val="20"/>
                <w:szCs w:val="20"/>
                <w:lang w:val="sl-SI"/>
              </w:rPr>
              <w:t>(1) Regulatorni organ se financira s prihodki iz plačil prevoznikov in iz plačila upravljavca javne železniške infrastrukture. Plačila po tem členu krijejo stroške, ki jih ima regulatorni organ z izvrševanjem določb tega zakona.</w:t>
            </w:r>
          </w:p>
          <w:p w14:paraId="39A3CC06" w14:textId="77777777" w:rsidR="00512C47" w:rsidRPr="009B4DBA" w:rsidRDefault="00512C47" w:rsidP="00512C47">
            <w:pPr>
              <w:pStyle w:val="zamik"/>
              <w:spacing w:before="210" w:after="210"/>
              <w:jc w:val="both"/>
              <w:rPr>
                <w:rFonts w:ascii="Arial" w:eastAsia="Arial" w:hAnsi="Arial" w:cs="Arial"/>
                <w:sz w:val="20"/>
                <w:szCs w:val="20"/>
                <w:lang w:val="sl-SI"/>
              </w:rPr>
            </w:pPr>
            <w:r w:rsidRPr="009B4DBA">
              <w:rPr>
                <w:rFonts w:ascii="Arial" w:eastAsia="Arial" w:hAnsi="Arial" w:cs="Arial"/>
                <w:sz w:val="20"/>
                <w:szCs w:val="20"/>
                <w:lang w:val="sl-SI"/>
              </w:rPr>
              <w:t>(2) Obveznost plačila prevoznika iz prejšnjega odstavka znaša 500 točk in je povečana za znesek, ki ustreza deležu prevozniku zaračunane uporabnine iz 15.d člena tega zakona. Obveznost plačila upravljavca javne železniške infrastrukture znaša 5500 točk.</w:t>
            </w:r>
          </w:p>
          <w:p w14:paraId="5BD6CF48" w14:textId="77777777" w:rsidR="00512C47" w:rsidRPr="009B4DBA" w:rsidRDefault="00512C47" w:rsidP="00512C47">
            <w:pPr>
              <w:pStyle w:val="zamik"/>
              <w:spacing w:before="210" w:after="210"/>
              <w:jc w:val="both"/>
              <w:rPr>
                <w:rFonts w:ascii="Arial" w:eastAsia="Arial" w:hAnsi="Arial" w:cs="Arial"/>
                <w:sz w:val="20"/>
                <w:szCs w:val="20"/>
                <w:lang w:val="sl-SI"/>
              </w:rPr>
            </w:pPr>
            <w:r w:rsidRPr="009B4DBA">
              <w:rPr>
                <w:rFonts w:ascii="Arial" w:eastAsia="Arial" w:hAnsi="Arial" w:cs="Arial"/>
                <w:sz w:val="20"/>
                <w:szCs w:val="20"/>
                <w:lang w:val="sl-SI"/>
              </w:rPr>
              <w:t>(3) Vrednost točke in višina deleža iz prejšnjega odstavka se določita s tarifo, ki je splošni akt regulatornega organa.</w:t>
            </w:r>
          </w:p>
          <w:p w14:paraId="5ADAD379" w14:textId="77777777" w:rsidR="00512C47" w:rsidRPr="009B4DBA" w:rsidRDefault="00512C47" w:rsidP="00512C47">
            <w:pPr>
              <w:pStyle w:val="zamik"/>
              <w:spacing w:before="210" w:after="210"/>
              <w:jc w:val="both"/>
              <w:rPr>
                <w:rFonts w:ascii="Arial" w:eastAsia="Arial" w:hAnsi="Arial" w:cs="Arial"/>
                <w:sz w:val="20"/>
                <w:szCs w:val="20"/>
                <w:lang w:val="sl-SI"/>
              </w:rPr>
            </w:pPr>
            <w:r w:rsidRPr="009B4DBA">
              <w:rPr>
                <w:rFonts w:ascii="Arial" w:eastAsia="Arial" w:hAnsi="Arial" w:cs="Arial"/>
                <w:sz w:val="20"/>
                <w:szCs w:val="20"/>
                <w:lang w:val="sl-SI"/>
              </w:rPr>
              <w:t>(4) Predlog tarife iz prejšnjega odstavka vsebuje posebno obrazložitev, v kateri se navedejo razlogi za sprejetje ali spremembo tarife in cilji, ki bi jih tako dosegli, in mora biti prehodno javno objavljen na spletni strani regulatornega organa. Predlog tarife mora regulatorni organ najpozneje do 31. oktobra tekočega leta predložiti v soglasje vladi, skupaj s programom dela in finančnim načrtom za prihodnje koledarsko leto ter revidiranimi računovodskimi izkazi za preteklo koledarsko leto. Če vlada do 15. decembra tekočega leta ne izda soglasja, se do uveljavitve nove tarife uporablja veljavna tarifa.</w:t>
            </w:r>
          </w:p>
          <w:p w14:paraId="17EFAC64" w14:textId="77777777" w:rsidR="00512C47" w:rsidRPr="009B4DBA" w:rsidRDefault="00512C47" w:rsidP="00512C47">
            <w:pPr>
              <w:pStyle w:val="zamik"/>
              <w:spacing w:before="210" w:after="210"/>
              <w:jc w:val="both"/>
              <w:rPr>
                <w:rFonts w:ascii="Arial" w:eastAsia="Arial" w:hAnsi="Arial" w:cs="Arial"/>
                <w:sz w:val="20"/>
                <w:szCs w:val="20"/>
                <w:lang w:val="sl-SI"/>
              </w:rPr>
            </w:pPr>
            <w:r w:rsidRPr="009B4DBA">
              <w:rPr>
                <w:rFonts w:ascii="Arial" w:eastAsia="Arial" w:hAnsi="Arial" w:cs="Arial"/>
                <w:sz w:val="20"/>
                <w:szCs w:val="20"/>
                <w:lang w:val="sl-SI"/>
              </w:rPr>
              <w:t>(5) Pred izdajo ali spremembo tarife je treba ugotoviti in predvideti stroške iz prvega odstavka tega člena ter določiti rok, ki ne sme biti krajši od 15 dni in ne daljši od dveh mesecev, v katerem so zavezanci iz prvega odstavka tega člena pozvani, da dajo svoje mnenje, pripombe in predloge glede načrtovane izdaje ali spremembe tarife.</w:t>
            </w:r>
          </w:p>
          <w:p w14:paraId="60B52D3A" w14:textId="77777777" w:rsidR="00512C47" w:rsidRPr="009B4DBA" w:rsidRDefault="00512C47" w:rsidP="00512C47">
            <w:pPr>
              <w:pStyle w:val="zamik"/>
              <w:spacing w:before="210" w:after="210"/>
              <w:jc w:val="both"/>
              <w:rPr>
                <w:rFonts w:ascii="Arial" w:eastAsia="Arial" w:hAnsi="Arial" w:cs="Arial"/>
                <w:sz w:val="20"/>
                <w:szCs w:val="20"/>
                <w:lang w:val="sl-SI"/>
              </w:rPr>
            </w:pPr>
            <w:r w:rsidRPr="009B4DBA">
              <w:rPr>
                <w:rFonts w:ascii="Arial" w:eastAsia="Arial" w:hAnsi="Arial" w:cs="Arial"/>
                <w:sz w:val="20"/>
                <w:szCs w:val="20"/>
                <w:lang w:val="sl-SI"/>
              </w:rPr>
              <w:t>(6) Plačilo iz tega člena za posameznega zavezanca po uradni dolžnosti, vnaprej za tekoče leto odmeri regulatorni organ z odločbo.</w:t>
            </w:r>
          </w:p>
          <w:p w14:paraId="2194ED0E" w14:textId="77777777" w:rsidR="00512C47" w:rsidRPr="009B4DBA" w:rsidRDefault="00512C47" w:rsidP="00512C47">
            <w:pPr>
              <w:pStyle w:val="zamik"/>
              <w:spacing w:before="210" w:after="210"/>
              <w:jc w:val="both"/>
              <w:rPr>
                <w:rFonts w:ascii="Arial" w:eastAsia="Arial" w:hAnsi="Arial" w:cs="Arial"/>
                <w:sz w:val="20"/>
                <w:szCs w:val="20"/>
                <w:lang w:val="sl-SI"/>
              </w:rPr>
            </w:pPr>
            <w:r w:rsidRPr="009B4DBA">
              <w:rPr>
                <w:rFonts w:ascii="Arial" w:eastAsia="Arial" w:hAnsi="Arial" w:cs="Arial"/>
                <w:sz w:val="20"/>
                <w:szCs w:val="20"/>
                <w:lang w:val="sl-SI"/>
              </w:rPr>
              <w:t>(7) Zavezanci iz prvega odstavka tega člena morajo svoje denarne obveznosti poravnati v rokih, ki so določeni z odločbo. Če zavezanec v določenem roku ne poravna obveznosti, se ta prisilno izterja na način in po postopku, ki velja za prisilno izterjavo davčnih obveznosti.</w:t>
            </w:r>
          </w:p>
          <w:p w14:paraId="6956E389" w14:textId="77777777" w:rsidR="00512C47" w:rsidRPr="009B4DBA" w:rsidRDefault="00512C47" w:rsidP="00512C47">
            <w:pPr>
              <w:pStyle w:val="zamik"/>
              <w:spacing w:before="210" w:after="210"/>
              <w:jc w:val="both"/>
              <w:rPr>
                <w:rFonts w:ascii="Arial" w:eastAsia="Arial" w:hAnsi="Arial" w:cs="Arial"/>
                <w:sz w:val="20"/>
                <w:szCs w:val="20"/>
                <w:lang w:val="sl-SI"/>
              </w:rPr>
            </w:pPr>
            <w:r w:rsidRPr="009B4DBA">
              <w:rPr>
                <w:rFonts w:ascii="Arial" w:eastAsia="Arial" w:hAnsi="Arial" w:cs="Arial"/>
                <w:sz w:val="20"/>
                <w:szCs w:val="20"/>
                <w:lang w:val="sl-SI"/>
              </w:rPr>
              <w:t>(8) Upravljavec, ki na podlagi 15.d člena tega zakona določa višino uporabnine, mora najkasneje v 30 dneh od določitve višine uporabnine to sporočiti regulatornemu organu.</w:t>
            </w:r>
          </w:p>
          <w:p w14:paraId="4563FA7A" w14:textId="77777777" w:rsidR="00661F2C" w:rsidRPr="009B4DBA" w:rsidRDefault="00661F2C" w:rsidP="00661F2C">
            <w:pPr>
              <w:pStyle w:val="len"/>
              <w:rPr>
                <w:rFonts w:cs="Arial"/>
                <w:sz w:val="20"/>
                <w:szCs w:val="20"/>
              </w:rPr>
            </w:pPr>
            <w:r w:rsidRPr="009B4DBA">
              <w:rPr>
                <w:rFonts w:cs="Arial"/>
                <w:sz w:val="20"/>
                <w:szCs w:val="20"/>
              </w:rPr>
              <w:t>24.b člen</w:t>
            </w:r>
          </w:p>
          <w:p w14:paraId="278CEFE4" w14:textId="77777777" w:rsidR="00661F2C" w:rsidRPr="009B4DBA" w:rsidRDefault="00661F2C" w:rsidP="00661F2C">
            <w:pPr>
              <w:pStyle w:val="lennaslov"/>
              <w:rPr>
                <w:rFonts w:cs="Arial"/>
                <w:sz w:val="20"/>
                <w:szCs w:val="20"/>
              </w:rPr>
            </w:pPr>
            <w:r w:rsidRPr="009B4DBA">
              <w:rPr>
                <w:rFonts w:cs="Arial"/>
                <w:sz w:val="20"/>
                <w:szCs w:val="20"/>
              </w:rPr>
              <w:t>(nadzor)</w:t>
            </w:r>
          </w:p>
          <w:p w14:paraId="64DBC1F0" w14:textId="77777777" w:rsidR="00661F2C" w:rsidRPr="009B4DBA" w:rsidRDefault="00661F2C" w:rsidP="00661F2C">
            <w:pPr>
              <w:pStyle w:val="Odstavek"/>
              <w:rPr>
                <w:rFonts w:cs="Arial"/>
                <w:sz w:val="20"/>
                <w:szCs w:val="20"/>
              </w:rPr>
            </w:pPr>
            <w:r w:rsidRPr="009B4DBA">
              <w:rPr>
                <w:rFonts w:cs="Arial"/>
                <w:sz w:val="20"/>
                <w:szCs w:val="20"/>
              </w:rPr>
              <w:t>(1) Nadzor nad izvajanjem določb tega zakona in na njegovi podlagi izdanih predpisov opravlja inšpektorat, pristojen za železniški promet, razen, če je v tem zakonu določeno drugače.</w:t>
            </w:r>
          </w:p>
          <w:p w14:paraId="5DABF24C" w14:textId="77777777" w:rsidR="00661F2C" w:rsidRPr="009B4DBA" w:rsidRDefault="00661F2C" w:rsidP="00661F2C">
            <w:pPr>
              <w:pStyle w:val="Odstavek"/>
              <w:rPr>
                <w:rFonts w:cs="Arial"/>
                <w:sz w:val="20"/>
                <w:szCs w:val="20"/>
              </w:rPr>
            </w:pPr>
            <w:r w:rsidRPr="009B4DBA">
              <w:rPr>
                <w:rFonts w:cs="Arial"/>
                <w:sz w:val="20"/>
                <w:szCs w:val="20"/>
              </w:rPr>
              <w:t>(2) Izpolnjevanje pogojev glede voznega osebja in vozil za izvedbo nadomestnega prevoza iz šestega odstavka 6. člena tega zakona nadzoruje inšpektorat, pristojen za promet.</w:t>
            </w:r>
          </w:p>
          <w:p w14:paraId="287B2CD8" w14:textId="77777777" w:rsidR="00661F2C" w:rsidRPr="009B4DBA" w:rsidRDefault="00661F2C" w:rsidP="00661F2C">
            <w:pPr>
              <w:pStyle w:val="Odstavek"/>
              <w:rPr>
                <w:rFonts w:cs="Arial"/>
                <w:sz w:val="20"/>
                <w:szCs w:val="20"/>
              </w:rPr>
            </w:pPr>
            <w:r w:rsidRPr="009B4DBA">
              <w:rPr>
                <w:rFonts w:cs="Arial"/>
                <w:sz w:val="20"/>
                <w:szCs w:val="20"/>
              </w:rPr>
              <w:t>(3) Izpolnjevanje pogojev izdanih licenc v skladu s 16. členom tega zakona, nadzoruje agencija.</w:t>
            </w:r>
          </w:p>
          <w:p w14:paraId="18742F24" w14:textId="77777777" w:rsidR="00661F2C" w:rsidRPr="009B4DBA" w:rsidRDefault="00661F2C" w:rsidP="00661F2C">
            <w:pPr>
              <w:pStyle w:val="Odstavek"/>
              <w:rPr>
                <w:rFonts w:cs="Arial"/>
                <w:sz w:val="20"/>
                <w:szCs w:val="20"/>
              </w:rPr>
            </w:pPr>
            <w:r w:rsidRPr="009B4DBA">
              <w:rPr>
                <w:rFonts w:cs="Arial"/>
                <w:sz w:val="20"/>
                <w:szCs w:val="20"/>
              </w:rPr>
              <w:t xml:space="preserve">(4) Izvajanje določb osmega odstavka 11. člena, 3. točke prvega odstavka 11.b člena, prvega, četrtega, sedmega, osmega, devetega, desetega in enajstega odstavka 11.c člena, 11.č člena, šestega, </w:t>
            </w:r>
            <w:r w:rsidRPr="009B4DBA">
              <w:rPr>
                <w:rFonts w:cs="Arial"/>
                <w:sz w:val="20"/>
                <w:szCs w:val="20"/>
              </w:rPr>
              <w:lastRenderedPageBreak/>
              <w:t>osmega in desetega odstavka 15. člena, 15.a, 15.b, 15.č, 15.d, 15.e, 15.f in 15.i člena tega zakona, in na njihovi podlagi izdanih podzakonskih aktov, nadzoruje regulatorni organ.</w:t>
            </w:r>
          </w:p>
          <w:p w14:paraId="3C41354C" w14:textId="77777777" w:rsidR="00661F2C" w:rsidRPr="009B4DBA" w:rsidRDefault="00661F2C" w:rsidP="00661F2C">
            <w:pPr>
              <w:pStyle w:val="Odstavek"/>
              <w:rPr>
                <w:rFonts w:cs="Arial"/>
                <w:sz w:val="20"/>
                <w:szCs w:val="20"/>
              </w:rPr>
            </w:pPr>
            <w:r w:rsidRPr="009B4DBA">
              <w:rPr>
                <w:rFonts w:cs="Arial"/>
                <w:sz w:val="20"/>
                <w:szCs w:val="20"/>
              </w:rPr>
              <w:t>(5) Nadzor nad izvajanjem določb tega zakona opravlja inšpektor in osebe, ki so zaposlene v agenciji in regulatornemu organu ter imajo za to pooblastilo njenega zakonitega zastopnika (v nadaljnjem besedilu: pooblaščene osebe). Inšpektor in pooblaščene osebe morajo izpolnjevati pogoje, ki jih predpisuje zakon, ki ureja inšpekcijski nadzor za inšpektorje. Pooblaščene osebe izvajajo svoje naloge ob smiselni uporabi zakona, ki ureja inšpekcijski nadzor.</w:t>
            </w:r>
          </w:p>
          <w:p w14:paraId="2CA66772" w14:textId="77777777" w:rsidR="00661F2C" w:rsidRPr="009B4DBA" w:rsidRDefault="00661F2C" w:rsidP="00CB2EA8">
            <w:pPr>
              <w:pStyle w:val="Odstavek"/>
              <w:rPr>
                <w:rFonts w:cs="Arial"/>
                <w:sz w:val="20"/>
                <w:szCs w:val="20"/>
              </w:rPr>
            </w:pPr>
            <w:r w:rsidRPr="009B4DBA">
              <w:rPr>
                <w:rFonts w:cs="Arial"/>
                <w:sz w:val="20"/>
                <w:szCs w:val="20"/>
              </w:rPr>
              <w:t xml:space="preserve">(6) Organi iz prvega, drugega, tretjega in četrtega odstavka opravljajo naloge </w:t>
            </w:r>
            <w:proofErr w:type="spellStart"/>
            <w:r w:rsidRPr="009B4DBA">
              <w:rPr>
                <w:rFonts w:cs="Arial"/>
                <w:sz w:val="20"/>
                <w:szCs w:val="20"/>
              </w:rPr>
              <w:t>prekrškovnega</w:t>
            </w:r>
            <w:proofErr w:type="spellEnd"/>
            <w:r w:rsidRPr="009B4DBA">
              <w:rPr>
                <w:rFonts w:cs="Arial"/>
                <w:sz w:val="20"/>
                <w:szCs w:val="20"/>
              </w:rPr>
              <w:t xml:space="preserve"> organa na področju izvajanja nadzora.</w:t>
            </w:r>
          </w:p>
          <w:p w14:paraId="06DB5B28" w14:textId="77777777" w:rsidR="00661F2C" w:rsidRPr="00CD1D85" w:rsidRDefault="00661F2C" w:rsidP="00661F2C">
            <w:pPr>
              <w:pStyle w:val="len"/>
              <w:rPr>
                <w:rFonts w:cs="Arial"/>
                <w:sz w:val="20"/>
                <w:szCs w:val="20"/>
              </w:rPr>
            </w:pPr>
            <w:r w:rsidRPr="00CD1D85">
              <w:rPr>
                <w:rFonts w:cs="Arial"/>
                <w:sz w:val="20"/>
                <w:szCs w:val="20"/>
              </w:rPr>
              <w:t>30. člen</w:t>
            </w:r>
          </w:p>
          <w:p w14:paraId="2844BFBC" w14:textId="77777777" w:rsidR="00661F2C" w:rsidRPr="00CD1D85" w:rsidRDefault="00661F2C" w:rsidP="00661F2C">
            <w:pPr>
              <w:pStyle w:val="Odstavek"/>
              <w:rPr>
                <w:rFonts w:cs="Arial"/>
                <w:sz w:val="20"/>
                <w:szCs w:val="20"/>
              </w:rPr>
            </w:pPr>
            <w:r w:rsidRPr="00CD1D85">
              <w:rPr>
                <w:rFonts w:cs="Arial"/>
                <w:sz w:val="20"/>
                <w:szCs w:val="20"/>
              </w:rPr>
              <w:t>(1) Z globo od 3.000 do 20.000 eurov se kaznuje za prekršek prevoznik, ki izvaja prevozne storitve v železniškem prometu:</w:t>
            </w:r>
          </w:p>
          <w:p w14:paraId="707C5D98" w14:textId="77777777" w:rsidR="00661F2C" w:rsidRPr="00CD1D85" w:rsidRDefault="00661F2C" w:rsidP="00992E8C">
            <w:pPr>
              <w:pStyle w:val="Alineazaodstavkom"/>
              <w:numPr>
                <w:ilvl w:val="0"/>
                <w:numId w:val="12"/>
              </w:numPr>
              <w:tabs>
                <w:tab w:val="clear" w:pos="823"/>
                <w:tab w:val="num" w:pos="397"/>
                <w:tab w:val="left" w:pos="540"/>
                <w:tab w:val="left" w:pos="900"/>
              </w:tabs>
              <w:overflowPunct/>
              <w:autoSpaceDE/>
              <w:autoSpaceDN/>
              <w:adjustRightInd/>
              <w:spacing w:line="240" w:lineRule="auto"/>
              <w:ind w:left="397"/>
              <w:textAlignment w:val="auto"/>
              <w:rPr>
                <w:rFonts w:cs="Arial"/>
                <w:sz w:val="20"/>
                <w:szCs w:val="20"/>
              </w:rPr>
            </w:pPr>
            <w:r w:rsidRPr="00CD1D85">
              <w:rPr>
                <w:rFonts w:cs="Arial"/>
                <w:sz w:val="20"/>
                <w:szCs w:val="20"/>
              </w:rPr>
              <w:t>brez dodeljene vlakovne poti ali ravna v nasprotju s pogoji, pod katerimi mu je dodeljena (prvi in osmi odstavek 15. člena);</w:t>
            </w:r>
          </w:p>
          <w:p w14:paraId="6E1F894D" w14:textId="77777777" w:rsidR="00661F2C" w:rsidRPr="00CD1D85" w:rsidRDefault="00661F2C" w:rsidP="00992E8C">
            <w:pPr>
              <w:pStyle w:val="Alineazaodstavkom"/>
              <w:numPr>
                <w:ilvl w:val="0"/>
                <w:numId w:val="12"/>
              </w:numPr>
              <w:tabs>
                <w:tab w:val="clear" w:pos="823"/>
                <w:tab w:val="num" w:pos="397"/>
                <w:tab w:val="left" w:pos="540"/>
                <w:tab w:val="left" w:pos="900"/>
              </w:tabs>
              <w:overflowPunct/>
              <w:autoSpaceDE/>
              <w:autoSpaceDN/>
              <w:adjustRightInd/>
              <w:spacing w:line="240" w:lineRule="auto"/>
              <w:ind w:left="397"/>
              <w:textAlignment w:val="auto"/>
              <w:rPr>
                <w:rFonts w:cs="Arial"/>
                <w:sz w:val="20"/>
                <w:szCs w:val="20"/>
              </w:rPr>
            </w:pPr>
            <w:r w:rsidRPr="00CD1D85">
              <w:rPr>
                <w:rFonts w:cs="Arial"/>
                <w:sz w:val="20"/>
                <w:szCs w:val="20"/>
              </w:rPr>
              <w:t>brez licence ali ravna v nasprotju s pogoji, pod katerimi mu je ta dodeljena (prvi in sedmi odstavek 16. člena).</w:t>
            </w:r>
          </w:p>
          <w:p w14:paraId="4AE33D31" w14:textId="77777777" w:rsidR="00661F2C" w:rsidRPr="00CD1D85" w:rsidRDefault="00661F2C" w:rsidP="00661F2C">
            <w:pPr>
              <w:pStyle w:val="Odstavek"/>
              <w:rPr>
                <w:rFonts w:cs="Arial"/>
                <w:sz w:val="20"/>
                <w:szCs w:val="20"/>
              </w:rPr>
            </w:pPr>
            <w:r w:rsidRPr="00CD1D85">
              <w:rPr>
                <w:rFonts w:cs="Arial"/>
                <w:sz w:val="20"/>
                <w:szCs w:val="20"/>
              </w:rPr>
              <w:t>(2) Z globo od 400 do 2.000 eurov se kaznuje odgovorna oseba prevoznika, ki stori prekršek iz prejšnjega odstavka.</w:t>
            </w:r>
          </w:p>
          <w:p w14:paraId="0AAF6223" w14:textId="77777777" w:rsidR="00661F2C" w:rsidRPr="00CD1D85" w:rsidRDefault="00661F2C" w:rsidP="00661F2C">
            <w:pPr>
              <w:pStyle w:val="Odstavek"/>
              <w:rPr>
                <w:rFonts w:cs="Arial"/>
                <w:sz w:val="20"/>
                <w:szCs w:val="20"/>
              </w:rPr>
            </w:pPr>
            <w:r w:rsidRPr="00CD1D85">
              <w:rPr>
                <w:rFonts w:cs="Arial"/>
                <w:sz w:val="20"/>
                <w:szCs w:val="20"/>
              </w:rPr>
              <w:t>(3) Z globo od 2.000 do 20.000 eurov se kaznuje za prekršek prevoznik, če:</w:t>
            </w:r>
          </w:p>
          <w:p w14:paraId="05548A52" w14:textId="77777777" w:rsidR="00661F2C" w:rsidRPr="00CD1D85" w:rsidRDefault="00661F2C" w:rsidP="00992E8C">
            <w:pPr>
              <w:pStyle w:val="Alineazaodstavkom"/>
              <w:numPr>
                <w:ilvl w:val="0"/>
                <w:numId w:val="12"/>
              </w:numPr>
              <w:tabs>
                <w:tab w:val="clear" w:pos="823"/>
                <w:tab w:val="num" w:pos="397"/>
                <w:tab w:val="left" w:pos="540"/>
                <w:tab w:val="left" w:pos="900"/>
              </w:tabs>
              <w:overflowPunct/>
              <w:autoSpaceDE/>
              <w:autoSpaceDN/>
              <w:adjustRightInd/>
              <w:spacing w:line="240" w:lineRule="auto"/>
              <w:ind w:left="397"/>
              <w:textAlignment w:val="auto"/>
              <w:rPr>
                <w:rFonts w:cs="Arial"/>
                <w:sz w:val="20"/>
                <w:szCs w:val="20"/>
              </w:rPr>
            </w:pPr>
            <w:r w:rsidRPr="00CD1D85">
              <w:rPr>
                <w:rFonts w:cs="Arial"/>
                <w:sz w:val="20"/>
                <w:szCs w:val="20"/>
              </w:rPr>
              <w:t>ne izdela nadomestnega voznega reda in ga ne objavi 15 dni pred začetkom njegove veljavnosti (osmi in deveti odstavek 6. člena).</w:t>
            </w:r>
          </w:p>
          <w:p w14:paraId="174B28B5" w14:textId="77777777" w:rsidR="00852B0D" w:rsidRPr="000A7328" w:rsidRDefault="00661F2C" w:rsidP="000A7328">
            <w:pPr>
              <w:pStyle w:val="Odstavek"/>
              <w:rPr>
                <w:rFonts w:cs="Arial"/>
                <w:sz w:val="20"/>
                <w:szCs w:val="20"/>
              </w:rPr>
            </w:pPr>
            <w:r w:rsidRPr="00CD1D85">
              <w:rPr>
                <w:rFonts w:cs="Arial"/>
                <w:sz w:val="20"/>
                <w:szCs w:val="20"/>
              </w:rPr>
              <w:t>(4) Z globo od 400 do 1.000 eurov se kaznuje odgovorna oseb prevoznika, ki stori prekršek iz prejšnjega odstavka.</w:t>
            </w:r>
          </w:p>
          <w:p w14:paraId="39657515" w14:textId="77777777" w:rsidR="00FD7408" w:rsidRPr="00FD7408" w:rsidRDefault="00FD7408" w:rsidP="00FD7408">
            <w:pPr>
              <w:spacing w:after="0" w:line="240" w:lineRule="auto"/>
              <w:jc w:val="center"/>
              <w:rPr>
                <w:rFonts w:ascii="Arial" w:eastAsia="Times New Roman" w:hAnsi="Arial" w:cs="Arial"/>
                <w:b/>
                <w:bCs/>
                <w:color w:val="212529"/>
                <w:sz w:val="20"/>
                <w:szCs w:val="20"/>
                <w:lang w:eastAsia="sl-SI"/>
              </w:rPr>
            </w:pPr>
            <w:r w:rsidRPr="00FD7408">
              <w:rPr>
                <w:rFonts w:ascii="Arial" w:eastAsia="Times New Roman" w:hAnsi="Arial" w:cs="Arial"/>
                <w:b/>
                <w:bCs/>
                <w:color w:val="212529"/>
                <w:sz w:val="20"/>
                <w:szCs w:val="20"/>
                <w:lang w:eastAsia="sl-SI"/>
              </w:rPr>
              <w:t>31. člen</w:t>
            </w:r>
          </w:p>
          <w:p w14:paraId="04496B7E" w14:textId="77777777" w:rsidR="00FD7408" w:rsidRPr="00FD7408" w:rsidRDefault="00FD7408" w:rsidP="00FD7408">
            <w:pPr>
              <w:spacing w:after="0" w:line="240" w:lineRule="auto"/>
              <w:jc w:val="center"/>
              <w:rPr>
                <w:rFonts w:ascii="Arial" w:eastAsia="Times New Roman" w:hAnsi="Arial" w:cs="Arial"/>
                <w:b/>
                <w:bCs/>
                <w:color w:val="212529"/>
                <w:sz w:val="20"/>
                <w:szCs w:val="20"/>
                <w:lang w:eastAsia="sl-SI"/>
              </w:rPr>
            </w:pPr>
          </w:p>
          <w:p w14:paraId="0FAD717B" w14:textId="77777777" w:rsidR="00FD7408" w:rsidRDefault="00FD7408" w:rsidP="00FD7408">
            <w:pPr>
              <w:spacing w:after="0" w:line="240" w:lineRule="auto"/>
              <w:ind w:firstLine="1021"/>
              <w:jc w:val="both"/>
              <w:rPr>
                <w:rFonts w:ascii="Arial" w:eastAsia="Times New Roman" w:hAnsi="Arial" w:cs="Arial"/>
                <w:color w:val="212529"/>
                <w:sz w:val="20"/>
                <w:szCs w:val="20"/>
                <w:lang w:eastAsia="sl-SI"/>
              </w:rPr>
            </w:pPr>
            <w:r w:rsidRPr="00FD7408">
              <w:rPr>
                <w:rFonts w:ascii="Arial" w:eastAsia="Times New Roman" w:hAnsi="Arial" w:cs="Arial"/>
                <w:color w:val="212529"/>
                <w:sz w:val="20"/>
                <w:szCs w:val="20"/>
                <w:lang w:eastAsia="sl-SI"/>
              </w:rPr>
              <w:t>(1) Z globo od 5.000 do 25.000 eurov se kaznuje za prekršek upravljavec objektov, če ne zagotavlja ločenega vodenja računov za upravljanje objektov za izvajanje železniških storitev iz 15.i člena tega zakona.</w:t>
            </w:r>
          </w:p>
          <w:p w14:paraId="0BE731B6" w14:textId="77777777" w:rsidR="0022148C" w:rsidRPr="00FD7408" w:rsidRDefault="0022148C" w:rsidP="00FD7408">
            <w:pPr>
              <w:spacing w:after="0" w:line="240" w:lineRule="auto"/>
              <w:ind w:firstLine="1021"/>
              <w:jc w:val="both"/>
              <w:rPr>
                <w:rFonts w:ascii="Arial" w:eastAsia="Times New Roman" w:hAnsi="Arial" w:cs="Arial"/>
                <w:color w:val="212529"/>
                <w:sz w:val="20"/>
                <w:szCs w:val="20"/>
                <w:lang w:eastAsia="sl-SI"/>
              </w:rPr>
            </w:pPr>
          </w:p>
          <w:p w14:paraId="3F6AC52B" w14:textId="77777777" w:rsidR="00FD7408" w:rsidRDefault="00FD7408" w:rsidP="00FD7408">
            <w:pPr>
              <w:spacing w:after="0" w:line="240" w:lineRule="auto"/>
              <w:ind w:firstLine="1021"/>
              <w:jc w:val="both"/>
              <w:rPr>
                <w:rFonts w:ascii="Arial" w:eastAsia="Times New Roman" w:hAnsi="Arial" w:cs="Arial"/>
                <w:color w:val="212529"/>
                <w:sz w:val="20"/>
                <w:szCs w:val="20"/>
                <w:lang w:eastAsia="sl-SI"/>
              </w:rPr>
            </w:pPr>
            <w:r w:rsidRPr="00FD7408">
              <w:rPr>
                <w:rFonts w:ascii="Arial" w:eastAsia="Times New Roman" w:hAnsi="Arial" w:cs="Arial"/>
                <w:color w:val="212529"/>
                <w:sz w:val="20"/>
                <w:szCs w:val="20"/>
                <w:lang w:eastAsia="sl-SI"/>
              </w:rPr>
              <w:t>(2) Z globo od 800 do 2000 eurov se kaznuje odgovorna oseba upravljavca, ki stori prekršek iz prejšnjega odstavka.</w:t>
            </w:r>
          </w:p>
          <w:p w14:paraId="7E1AE958" w14:textId="77777777" w:rsidR="00FD7408" w:rsidRDefault="00FD7408" w:rsidP="00FD7408">
            <w:pPr>
              <w:spacing w:after="0" w:line="240" w:lineRule="auto"/>
              <w:ind w:firstLine="1021"/>
              <w:jc w:val="both"/>
              <w:rPr>
                <w:rFonts w:ascii="Arial" w:eastAsia="Times New Roman" w:hAnsi="Arial" w:cs="Arial"/>
                <w:color w:val="212529"/>
                <w:sz w:val="20"/>
                <w:szCs w:val="20"/>
                <w:lang w:eastAsia="sl-SI"/>
              </w:rPr>
            </w:pPr>
          </w:p>
          <w:p w14:paraId="6976D64B" w14:textId="77777777" w:rsidR="00FD7408" w:rsidRDefault="00FD7408" w:rsidP="00FD7408">
            <w:pPr>
              <w:spacing w:after="0" w:line="240" w:lineRule="auto"/>
              <w:ind w:firstLine="1021"/>
              <w:jc w:val="both"/>
              <w:rPr>
                <w:rFonts w:ascii="Arial" w:eastAsia="Times New Roman" w:hAnsi="Arial" w:cs="Arial"/>
                <w:color w:val="212529"/>
                <w:sz w:val="20"/>
                <w:szCs w:val="20"/>
                <w:lang w:eastAsia="sl-SI"/>
              </w:rPr>
            </w:pPr>
          </w:p>
          <w:p w14:paraId="0F07E8DF" w14:textId="77777777" w:rsidR="00FD7408" w:rsidRDefault="00FD7408" w:rsidP="00FD7408">
            <w:pPr>
              <w:spacing w:after="0" w:line="240" w:lineRule="auto"/>
              <w:jc w:val="center"/>
              <w:rPr>
                <w:rFonts w:ascii="Arial" w:eastAsia="Times New Roman" w:hAnsi="Arial" w:cs="Arial"/>
                <w:b/>
                <w:bCs/>
                <w:color w:val="212529"/>
                <w:sz w:val="20"/>
                <w:szCs w:val="20"/>
                <w:lang w:eastAsia="sl-SI"/>
              </w:rPr>
            </w:pPr>
            <w:r w:rsidRPr="00FD7408">
              <w:rPr>
                <w:rFonts w:ascii="Arial" w:eastAsia="Times New Roman" w:hAnsi="Arial" w:cs="Arial"/>
                <w:b/>
                <w:bCs/>
                <w:color w:val="212529"/>
                <w:sz w:val="20"/>
                <w:szCs w:val="20"/>
                <w:lang w:eastAsia="sl-SI"/>
              </w:rPr>
              <w:t>32. člen</w:t>
            </w:r>
          </w:p>
          <w:p w14:paraId="3D7D5C86" w14:textId="77777777" w:rsidR="0022148C" w:rsidRPr="00FD7408" w:rsidRDefault="0022148C" w:rsidP="00FD7408">
            <w:pPr>
              <w:spacing w:after="0" w:line="240" w:lineRule="auto"/>
              <w:jc w:val="center"/>
              <w:rPr>
                <w:rFonts w:ascii="Arial" w:eastAsia="Times New Roman" w:hAnsi="Arial" w:cs="Arial"/>
                <w:b/>
                <w:bCs/>
                <w:color w:val="212529"/>
                <w:sz w:val="20"/>
                <w:szCs w:val="20"/>
                <w:lang w:eastAsia="sl-SI"/>
              </w:rPr>
            </w:pPr>
          </w:p>
          <w:p w14:paraId="0D534C49" w14:textId="77777777" w:rsidR="00FD7408" w:rsidRPr="00FD7408" w:rsidRDefault="00FD7408" w:rsidP="00FD7408">
            <w:pPr>
              <w:spacing w:after="0" w:line="240" w:lineRule="auto"/>
              <w:ind w:firstLine="1021"/>
              <w:jc w:val="both"/>
              <w:rPr>
                <w:rFonts w:ascii="Arial" w:eastAsia="Times New Roman" w:hAnsi="Arial" w:cs="Arial"/>
                <w:color w:val="212529"/>
                <w:sz w:val="20"/>
                <w:szCs w:val="20"/>
                <w:lang w:eastAsia="sl-SI"/>
              </w:rPr>
            </w:pPr>
            <w:r w:rsidRPr="00FD7408">
              <w:rPr>
                <w:rFonts w:ascii="Arial" w:eastAsia="Times New Roman" w:hAnsi="Arial" w:cs="Arial"/>
                <w:color w:val="212529"/>
                <w:sz w:val="20"/>
                <w:szCs w:val="20"/>
                <w:lang w:eastAsia="sl-SI"/>
              </w:rPr>
              <w:t>(1) Z globo od 2.500 do 20.000 eurov se kaznuje za prekršek prevoznik ali upravljavec, če:</w:t>
            </w:r>
          </w:p>
          <w:p w14:paraId="4FA24A8F" w14:textId="77777777" w:rsidR="00FD7408" w:rsidRPr="00FD7408" w:rsidRDefault="00FD7408" w:rsidP="00FD7408">
            <w:pPr>
              <w:spacing w:after="0" w:line="240" w:lineRule="auto"/>
              <w:ind w:hanging="425"/>
              <w:jc w:val="both"/>
              <w:rPr>
                <w:rFonts w:ascii="Arial" w:eastAsia="Times New Roman" w:hAnsi="Arial" w:cs="Arial"/>
                <w:color w:val="212529"/>
                <w:sz w:val="20"/>
                <w:szCs w:val="20"/>
                <w:lang w:eastAsia="sl-SI"/>
              </w:rPr>
            </w:pPr>
            <w:r w:rsidRPr="00FD7408">
              <w:rPr>
                <w:rFonts w:ascii="Arial" w:eastAsia="Times New Roman" w:hAnsi="Arial" w:cs="Arial"/>
                <w:color w:val="212529"/>
                <w:sz w:val="20"/>
                <w:szCs w:val="20"/>
                <w:lang w:eastAsia="sl-SI"/>
              </w:rPr>
              <w:t>-       ne objavi voznega reda najmanj 15 dni pred začetkom njegove veljavnosti ali se ne ravna po voznem redu (drugi in četrti odstavek 6.a člena);</w:t>
            </w:r>
          </w:p>
          <w:p w14:paraId="20133913" w14:textId="77777777" w:rsidR="00FD7408" w:rsidRPr="00FD7408" w:rsidRDefault="00FD7408" w:rsidP="00FD7408">
            <w:pPr>
              <w:spacing w:after="0" w:line="240" w:lineRule="auto"/>
              <w:ind w:hanging="425"/>
              <w:jc w:val="both"/>
              <w:rPr>
                <w:rFonts w:ascii="Arial" w:eastAsia="Times New Roman" w:hAnsi="Arial" w:cs="Arial"/>
                <w:color w:val="212529"/>
                <w:sz w:val="20"/>
                <w:szCs w:val="20"/>
                <w:lang w:eastAsia="sl-SI"/>
              </w:rPr>
            </w:pPr>
            <w:r w:rsidRPr="00FD7408">
              <w:rPr>
                <w:rFonts w:ascii="Arial" w:eastAsia="Times New Roman" w:hAnsi="Arial" w:cs="Arial"/>
                <w:color w:val="212529"/>
                <w:sz w:val="20"/>
                <w:szCs w:val="20"/>
                <w:lang w:eastAsia="sl-SI"/>
              </w:rPr>
              <w:t>-       ne ravna po izvršljivi odločbi, s katero je inšpektor oziroma pooblaščena oseba prepovedal ali omejil nadaljnje izvajanje prevoznih storitev v železniškem prometu (prvi odstavek 25. člena);</w:t>
            </w:r>
          </w:p>
          <w:p w14:paraId="1C8161AD" w14:textId="77777777" w:rsidR="00FD7408" w:rsidRPr="00FD7408" w:rsidRDefault="00FD7408" w:rsidP="00FD7408">
            <w:pPr>
              <w:spacing w:after="0" w:line="240" w:lineRule="auto"/>
              <w:ind w:hanging="425"/>
              <w:jc w:val="both"/>
              <w:rPr>
                <w:rFonts w:ascii="Arial" w:eastAsia="Times New Roman" w:hAnsi="Arial" w:cs="Arial"/>
                <w:color w:val="212529"/>
                <w:sz w:val="20"/>
                <w:szCs w:val="20"/>
                <w:lang w:eastAsia="sl-SI"/>
              </w:rPr>
            </w:pPr>
            <w:r w:rsidRPr="00FD7408">
              <w:rPr>
                <w:rFonts w:ascii="Arial" w:eastAsia="Times New Roman" w:hAnsi="Arial" w:cs="Arial"/>
                <w:color w:val="212529"/>
                <w:sz w:val="20"/>
                <w:szCs w:val="20"/>
                <w:lang w:eastAsia="sl-SI"/>
              </w:rPr>
              <w:t>-       inšpektorja oziroma pooblaščene osebe v roku ne obvesti o izvršitvi ukrepov (drugi odstavek 25. člena).</w:t>
            </w:r>
          </w:p>
          <w:p w14:paraId="2A8CE02C" w14:textId="77777777" w:rsidR="0022148C" w:rsidRDefault="0022148C" w:rsidP="00FD7408">
            <w:pPr>
              <w:spacing w:after="0" w:line="240" w:lineRule="auto"/>
              <w:ind w:firstLine="1021"/>
              <w:jc w:val="both"/>
              <w:rPr>
                <w:rFonts w:ascii="Arial" w:eastAsia="Times New Roman" w:hAnsi="Arial" w:cs="Arial"/>
                <w:color w:val="212529"/>
                <w:sz w:val="20"/>
                <w:szCs w:val="20"/>
                <w:lang w:eastAsia="sl-SI"/>
              </w:rPr>
            </w:pPr>
          </w:p>
          <w:p w14:paraId="7980C5E8" w14:textId="77777777" w:rsidR="00FD7408" w:rsidRPr="00FD7408" w:rsidRDefault="00FD7408" w:rsidP="00FD7408">
            <w:pPr>
              <w:spacing w:after="0" w:line="240" w:lineRule="auto"/>
              <w:ind w:firstLine="1021"/>
              <w:jc w:val="both"/>
              <w:rPr>
                <w:rFonts w:ascii="Arial" w:eastAsia="Times New Roman" w:hAnsi="Arial" w:cs="Arial"/>
                <w:color w:val="212529"/>
                <w:sz w:val="20"/>
                <w:szCs w:val="20"/>
                <w:lang w:eastAsia="sl-SI"/>
              </w:rPr>
            </w:pPr>
            <w:r w:rsidRPr="00FD7408">
              <w:rPr>
                <w:rFonts w:ascii="Arial" w:eastAsia="Times New Roman" w:hAnsi="Arial" w:cs="Arial"/>
                <w:color w:val="212529"/>
                <w:sz w:val="20"/>
                <w:szCs w:val="20"/>
                <w:lang w:eastAsia="sl-SI"/>
              </w:rPr>
              <w:t>(2) Z globo od 600 do 2.000 eurov se kaznuje odgovorna oseba upravljavca ali prevoznika, ki stori prekršek iz prejšnjega odstavka.</w:t>
            </w:r>
          </w:p>
          <w:p w14:paraId="5C3551E3" w14:textId="77777777" w:rsidR="00FD7408" w:rsidRPr="00FD7408" w:rsidRDefault="00FD7408" w:rsidP="00FD7408">
            <w:pPr>
              <w:spacing w:after="0" w:line="240" w:lineRule="auto"/>
              <w:ind w:firstLine="1021"/>
              <w:jc w:val="both"/>
              <w:rPr>
                <w:rFonts w:ascii="Arial" w:eastAsia="Times New Roman" w:hAnsi="Arial" w:cs="Arial"/>
                <w:color w:val="212529"/>
                <w:sz w:val="20"/>
                <w:szCs w:val="20"/>
                <w:lang w:eastAsia="sl-SI"/>
              </w:rPr>
            </w:pPr>
          </w:p>
          <w:p w14:paraId="04934E01" w14:textId="77777777" w:rsidR="00280ED5" w:rsidRPr="00CD1D85" w:rsidRDefault="00280ED5" w:rsidP="00280ED5">
            <w:pPr>
              <w:pStyle w:val="len0"/>
              <w:shd w:val="clear" w:color="auto" w:fill="FFFFFF"/>
              <w:spacing w:before="480" w:beforeAutospacing="0" w:after="0" w:afterAutospacing="0"/>
              <w:jc w:val="center"/>
              <w:rPr>
                <w:rFonts w:ascii="Arial" w:hAnsi="Arial" w:cs="Arial"/>
                <w:b/>
                <w:bCs/>
                <w:sz w:val="20"/>
                <w:szCs w:val="20"/>
              </w:rPr>
            </w:pPr>
            <w:r w:rsidRPr="00CD1D85">
              <w:rPr>
                <w:rFonts w:ascii="Arial" w:hAnsi="Arial" w:cs="Arial"/>
                <w:b/>
                <w:bCs/>
                <w:sz w:val="20"/>
                <w:szCs w:val="20"/>
              </w:rPr>
              <w:t>32.a člen</w:t>
            </w:r>
          </w:p>
          <w:p w14:paraId="22243C5B" w14:textId="77777777" w:rsidR="00280ED5" w:rsidRPr="00CD1D85" w:rsidRDefault="00280ED5" w:rsidP="00280ED5">
            <w:pPr>
              <w:pStyle w:val="odstavek0"/>
              <w:shd w:val="clear" w:color="auto" w:fill="FFFFFF"/>
              <w:spacing w:before="240" w:beforeAutospacing="0" w:after="0" w:afterAutospacing="0"/>
              <w:ind w:firstLine="1021"/>
              <w:jc w:val="both"/>
              <w:rPr>
                <w:rFonts w:ascii="Arial" w:hAnsi="Arial" w:cs="Arial"/>
                <w:sz w:val="20"/>
                <w:szCs w:val="20"/>
              </w:rPr>
            </w:pPr>
            <w:r w:rsidRPr="00CD1D85">
              <w:rPr>
                <w:rFonts w:ascii="Arial" w:hAnsi="Arial" w:cs="Arial"/>
                <w:sz w:val="20"/>
                <w:szCs w:val="20"/>
              </w:rPr>
              <w:t>(1) Z globo od 3.000 do 20.000 eurov se kaznuje za prekršek pravna oseba ali samostojni podjetnik posameznik, če:</w:t>
            </w:r>
          </w:p>
          <w:p w14:paraId="632C272E" w14:textId="77777777" w:rsidR="00280ED5" w:rsidRPr="00CD1D85" w:rsidRDefault="00280ED5" w:rsidP="00280ED5">
            <w:pPr>
              <w:pStyle w:val="alineazaodstavkom0"/>
              <w:shd w:val="clear" w:color="auto" w:fill="FFFFFF"/>
              <w:spacing w:before="0" w:beforeAutospacing="0" w:after="0" w:afterAutospacing="0"/>
              <w:ind w:left="397" w:hanging="425"/>
              <w:jc w:val="both"/>
              <w:rPr>
                <w:rFonts w:ascii="Arial" w:hAnsi="Arial" w:cs="Arial"/>
                <w:sz w:val="20"/>
                <w:szCs w:val="20"/>
              </w:rPr>
            </w:pPr>
            <w:r w:rsidRPr="00CD1D85">
              <w:rPr>
                <w:rFonts w:ascii="Arial" w:hAnsi="Arial" w:cs="Arial"/>
                <w:sz w:val="20"/>
                <w:szCs w:val="20"/>
              </w:rPr>
              <w:t>-       ne ravna po izvršljivi odločbi regulatornega organa, s katero mu je bila naložena določena obveznost (drugi, tretji in šesti odstavek 18.d člena);</w:t>
            </w:r>
          </w:p>
          <w:p w14:paraId="2FE7EB6D" w14:textId="77777777" w:rsidR="00280ED5" w:rsidRPr="00CD1D85" w:rsidRDefault="00280ED5" w:rsidP="00280ED5">
            <w:pPr>
              <w:pStyle w:val="alineazaodstavkom0"/>
              <w:shd w:val="clear" w:color="auto" w:fill="FFFFFF"/>
              <w:spacing w:before="0" w:beforeAutospacing="0" w:after="0" w:afterAutospacing="0"/>
              <w:ind w:left="397" w:hanging="425"/>
              <w:jc w:val="both"/>
              <w:rPr>
                <w:rFonts w:ascii="Arial" w:hAnsi="Arial" w:cs="Arial"/>
                <w:sz w:val="20"/>
                <w:szCs w:val="20"/>
              </w:rPr>
            </w:pPr>
            <w:r w:rsidRPr="00CD1D85">
              <w:rPr>
                <w:rFonts w:ascii="Arial" w:hAnsi="Arial" w:cs="Arial"/>
                <w:sz w:val="20"/>
                <w:szCs w:val="20"/>
              </w:rPr>
              <w:t>-       v določenem roku ne zagotovi zahtevanih informacij regulatornemu organu (sedmi odstavek 18.d člena).</w:t>
            </w:r>
          </w:p>
          <w:p w14:paraId="6F3F74A9" w14:textId="77777777" w:rsidR="00280ED5" w:rsidRPr="00CD1D85" w:rsidRDefault="00280ED5" w:rsidP="00280ED5">
            <w:pPr>
              <w:pStyle w:val="odstavek0"/>
              <w:shd w:val="clear" w:color="auto" w:fill="FFFFFF"/>
              <w:spacing w:before="240" w:beforeAutospacing="0" w:after="0" w:afterAutospacing="0"/>
              <w:ind w:firstLine="1021"/>
              <w:jc w:val="both"/>
              <w:rPr>
                <w:rFonts w:ascii="Arial" w:hAnsi="Arial" w:cs="Arial"/>
                <w:sz w:val="20"/>
                <w:szCs w:val="20"/>
              </w:rPr>
            </w:pPr>
            <w:r w:rsidRPr="00CD1D85">
              <w:rPr>
                <w:rFonts w:ascii="Arial" w:hAnsi="Arial" w:cs="Arial"/>
                <w:sz w:val="20"/>
                <w:szCs w:val="20"/>
              </w:rPr>
              <w:lastRenderedPageBreak/>
              <w:t>(2) Z globo od 600 do 2.000 eurov se kaznuje odgovorna oseba pravne osebe ali samostojnega podjetnika posameznika, ki stori prekršek iz prejšnjega odstavka.</w:t>
            </w:r>
          </w:p>
          <w:p w14:paraId="706B5CD8" w14:textId="77777777" w:rsidR="00280ED5" w:rsidRPr="00CD1D85" w:rsidRDefault="00280ED5" w:rsidP="00280ED5">
            <w:pPr>
              <w:pStyle w:val="odstavek0"/>
              <w:shd w:val="clear" w:color="auto" w:fill="FFFFFF"/>
              <w:spacing w:before="240" w:beforeAutospacing="0" w:after="0" w:afterAutospacing="0"/>
              <w:ind w:firstLine="1021"/>
              <w:jc w:val="both"/>
              <w:rPr>
                <w:rFonts w:ascii="Arial" w:hAnsi="Arial" w:cs="Arial"/>
                <w:sz w:val="20"/>
                <w:szCs w:val="20"/>
              </w:rPr>
            </w:pPr>
            <w:r w:rsidRPr="00CD1D85">
              <w:rPr>
                <w:rFonts w:ascii="Arial" w:hAnsi="Arial" w:cs="Arial"/>
                <w:sz w:val="20"/>
                <w:szCs w:val="20"/>
              </w:rPr>
              <w:t>(3) Z globo od 40 do 500 eurov se kaznuje posameznik, ki stori prekršek iz prvega odstavka tega člena.</w:t>
            </w:r>
          </w:p>
          <w:p w14:paraId="61D5C892" w14:textId="77777777" w:rsidR="00280ED5" w:rsidRPr="00CD1D85" w:rsidRDefault="00280ED5" w:rsidP="00EC4BE6">
            <w:pPr>
              <w:pStyle w:val="Poglavje"/>
              <w:spacing w:before="0" w:after="0" w:line="260" w:lineRule="exact"/>
              <w:jc w:val="left"/>
              <w:rPr>
                <w:b w:val="0"/>
                <w:sz w:val="20"/>
                <w:szCs w:val="20"/>
              </w:rPr>
            </w:pPr>
          </w:p>
          <w:p w14:paraId="617C7DDA" w14:textId="77777777" w:rsidR="00661F2C" w:rsidRPr="0022148C" w:rsidRDefault="00661F2C" w:rsidP="00EC4BE6">
            <w:pPr>
              <w:pStyle w:val="Poglavje"/>
              <w:spacing w:before="0" w:after="0" w:line="260" w:lineRule="exact"/>
              <w:jc w:val="left"/>
              <w:rPr>
                <w:b w:val="0"/>
                <w:sz w:val="20"/>
                <w:szCs w:val="20"/>
              </w:rPr>
            </w:pPr>
          </w:p>
          <w:p w14:paraId="7FF4F4D9" w14:textId="77777777" w:rsidR="0022148C" w:rsidRPr="0022148C" w:rsidRDefault="0022148C" w:rsidP="0022148C">
            <w:pPr>
              <w:spacing w:after="0" w:line="240" w:lineRule="auto"/>
              <w:jc w:val="center"/>
              <w:rPr>
                <w:rFonts w:ascii="Arial" w:eastAsia="Times New Roman" w:hAnsi="Arial" w:cs="Arial"/>
                <w:b/>
                <w:bCs/>
                <w:color w:val="212529"/>
                <w:sz w:val="20"/>
                <w:szCs w:val="20"/>
                <w:lang w:eastAsia="sl-SI"/>
              </w:rPr>
            </w:pPr>
            <w:r w:rsidRPr="0022148C">
              <w:rPr>
                <w:rFonts w:ascii="Arial" w:eastAsia="Times New Roman" w:hAnsi="Arial" w:cs="Arial"/>
                <w:b/>
                <w:bCs/>
                <w:color w:val="212529"/>
                <w:sz w:val="20"/>
                <w:szCs w:val="20"/>
                <w:lang w:eastAsia="sl-SI"/>
              </w:rPr>
              <w:t>32.b člen</w:t>
            </w:r>
          </w:p>
          <w:p w14:paraId="7362352B" w14:textId="77777777" w:rsidR="0022148C" w:rsidRPr="0022148C" w:rsidRDefault="0022148C" w:rsidP="0022148C">
            <w:pPr>
              <w:spacing w:after="0" w:line="240" w:lineRule="auto"/>
              <w:jc w:val="center"/>
              <w:rPr>
                <w:rFonts w:ascii="Arial" w:eastAsia="Times New Roman" w:hAnsi="Arial" w:cs="Arial"/>
                <w:b/>
                <w:bCs/>
                <w:color w:val="212529"/>
                <w:sz w:val="20"/>
                <w:szCs w:val="20"/>
                <w:lang w:eastAsia="sl-SI"/>
              </w:rPr>
            </w:pPr>
          </w:p>
          <w:p w14:paraId="199EBB11" w14:textId="77777777" w:rsidR="0022148C" w:rsidRPr="0022148C" w:rsidRDefault="0022148C" w:rsidP="0022148C">
            <w:pPr>
              <w:spacing w:after="0" w:line="240" w:lineRule="auto"/>
              <w:ind w:firstLine="1021"/>
              <w:jc w:val="both"/>
              <w:rPr>
                <w:rFonts w:ascii="Arial" w:eastAsia="Times New Roman" w:hAnsi="Arial" w:cs="Arial"/>
                <w:color w:val="212529"/>
                <w:sz w:val="20"/>
                <w:szCs w:val="20"/>
                <w:lang w:eastAsia="sl-SI"/>
              </w:rPr>
            </w:pPr>
            <w:r w:rsidRPr="0022148C">
              <w:rPr>
                <w:rFonts w:ascii="Arial" w:eastAsia="Times New Roman" w:hAnsi="Arial" w:cs="Arial"/>
                <w:color w:val="212529"/>
                <w:sz w:val="20"/>
                <w:szCs w:val="20"/>
                <w:lang w:eastAsia="sl-SI"/>
              </w:rPr>
              <w:t>(1) Z globo od 3.000 do 20.000 eurov se kaznuje za prekršek prevoznik, upravljavec ali upravljavec objektov za izvajanje železniških storitev:</w:t>
            </w:r>
          </w:p>
          <w:p w14:paraId="797B4C2C" w14:textId="77777777" w:rsidR="0022148C" w:rsidRPr="0022148C" w:rsidRDefault="0022148C" w:rsidP="0022148C">
            <w:pPr>
              <w:spacing w:after="0" w:line="240" w:lineRule="auto"/>
              <w:ind w:hanging="425"/>
              <w:jc w:val="both"/>
              <w:rPr>
                <w:rFonts w:ascii="Arial" w:eastAsia="Times New Roman" w:hAnsi="Arial" w:cs="Arial"/>
                <w:color w:val="212529"/>
                <w:sz w:val="20"/>
                <w:szCs w:val="20"/>
                <w:lang w:eastAsia="sl-SI"/>
              </w:rPr>
            </w:pPr>
            <w:r w:rsidRPr="0022148C">
              <w:rPr>
                <w:rFonts w:ascii="Arial" w:eastAsia="Times New Roman" w:hAnsi="Arial" w:cs="Arial"/>
                <w:color w:val="212529"/>
                <w:sz w:val="20"/>
                <w:szCs w:val="20"/>
                <w:lang w:eastAsia="sl-SI"/>
              </w:rPr>
              <w:t>-       če s svojim ravnanjem ali odločitvami diskriminira ali kako drugače oškoduje prosilca za vlakovno pot (prvi odstavek 18.d člena);</w:t>
            </w:r>
          </w:p>
          <w:p w14:paraId="0A261B64" w14:textId="77777777" w:rsidR="0022148C" w:rsidRPr="0022148C" w:rsidRDefault="0022148C" w:rsidP="0022148C">
            <w:pPr>
              <w:spacing w:after="0" w:line="240" w:lineRule="auto"/>
              <w:ind w:hanging="425"/>
              <w:jc w:val="both"/>
              <w:rPr>
                <w:rFonts w:ascii="Arial" w:eastAsia="Times New Roman" w:hAnsi="Arial" w:cs="Arial"/>
                <w:color w:val="212529"/>
                <w:sz w:val="20"/>
                <w:szCs w:val="20"/>
                <w:lang w:eastAsia="sl-SI"/>
              </w:rPr>
            </w:pPr>
            <w:r w:rsidRPr="0022148C">
              <w:rPr>
                <w:rFonts w:ascii="Arial" w:eastAsia="Times New Roman" w:hAnsi="Arial" w:cs="Arial"/>
                <w:color w:val="212529"/>
                <w:sz w:val="20"/>
                <w:szCs w:val="20"/>
                <w:lang w:eastAsia="sl-SI"/>
              </w:rPr>
              <w:t>-       če s svojimi akti, postopki ali odločitvami izkrivlja trg železniških storitev ali povzroča druge oblike nezaželenega razvoja dogodkov na tem trgu (tretji odstavek 18.d člena).</w:t>
            </w:r>
          </w:p>
          <w:p w14:paraId="72F571EA" w14:textId="77777777" w:rsidR="0022148C" w:rsidRPr="0022148C" w:rsidRDefault="0022148C" w:rsidP="0022148C">
            <w:pPr>
              <w:spacing w:after="0" w:line="240" w:lineRule="auto"/>
              <w:ind w:firstLine="1021"/>
              <w:jc w:val="both"/>
              <w:rPr>
                <w:rFonts w:ascii="Arial" w:eastAsia="Times New Roman" w:hAnsi="Arial" w:cs="Arial"/>
                <w:color w:val="212529"/>
                <w:sz w:val="20"/>
                <w:szCs w:val="20"/>
                <w:lang w:eastAsia="sl-SI"/>
              </w:rPr>
            </w:pPr>
          </w:p>
          <w:p w14:paraId="4D200CC0" w14:textId="77777777" w:rsidR="0022148C" w:rsidRPr="0022148C" w:rsidRDefault="0022148C" w:rsidP="0022148C">
            <w:pPr>
              <w:spacing w:after="0" w:line="240" w:lineRule="auto"/>
              <w:ind w:firstLine="1021"/>
              <w:jc w:val="both"/>
              <w:rPr>
                <w:rFonts w:ascii="Arial" w:eastAsia="Times New Roman" w:hAnsi="Arial" w:cs="Arial"/>
                <w:color w:val="212529"/>
                <w:sz w:val="20"/>
                <w:szCs w:val="20"/>
                <w:lang w:eastAsia="sl-SI"/>
              </w:rPr>
            </w:pPr>
            <w:r w:rsidRPr="0022148C">
              <w:rPr>
                <w:rFonts w:ascii="Arial" w:eastAsia="Times New Roman" w:hAnsi="Arial" w:cs="Arial"/>
                <w:color w:val="212529"/>
                <w:sz w:val="20"/>
                <w:szCs w:val="20"/>
                <w:lang w:eastAsia="sl-SI"/>
              </w:rPr>
              <w:t xml:space="preserve">(2) Z globo od 600 do 2.000 eurov se kaznuje odgovorna oseba prevoznika, upravljavca ali </w:t>
            </w:r>
            <w:r w:rsidRPr="0022148C">
              <w:rPr>
                <w:rFonts w:ascii="Arial" w:eastAsia="Times New Roman" w:hAnsi="Arial" w:cs="Arial"/>
                <w:color w:val="212529"/>
                <w:sz w:val="20"/>
                <w:szCs w:val="20"/>
                <w:lang w:eastAsia="sl-SI"/>
              </w:rPr>
              <w:t>upravljavca objekta za izvajanje železniških storitev, ki stori prekršek iz prvega odstavka tega člena.</w:t>
            </w:r>
          </w:p>
          <w:p w14:paraId="61960D92" w14:textId="77777777" w:rsidR="0022148C" w:rsidRDefault="0022148C" w:rsidP="00EC4BE6">
            <w:pPr>
              <w:pStyle w:val="Poglavje"/>
              <w:spacing w:before="0" w:after="0" w:line="260" w:lineRule="exact"/>
              <w:jc w:val="left"/>
              <w:rPr>
                <w:b w:val="0"/>
                <w:sz w:val="20"/>
                <w:szCs w:val="20"/>
              </w:rPr>
            </w:pPr>
          </w:p>
          <w:p w14:paraId="5493827D" w14:textId="77777777" w:rsidR="0022148C" w:rsidRPr="00CD1D85" w:rsidRDefault="0022148C" w:rsidP="00EC4BE6">
            <w:pPr>
              <w:pStyle w:val="Poglavje"/>
              <w:spacing w:before="0" w:after="0" w:line="260" w:lineRule="exact"/>
              <w:jc w:val="left"/>
              <w:rPr>
                <w:b w:val="0"/>
                <w:sz w:val="20"/>
                <w:szCs w:val="20"/>
              </w:rPr>
            </w:pPr>
          </w:p>
        </w:tc>
      </w:tr>
      <w:tr w:rsidR="00647EB6" w:rsidRPr="00CD1D85" w14:paraId="11797D6C" w14:textId="77777777" w:rsidTr="00FE0E92">
        <w:tc>
          <w:tcPr>
            <w:tcW w:w="9747" w:type="dxa"/>
            <w:gridSpan w:val="2"/>
          </w:tcPr>
          <w:p w14:paraId="73A94E36" w14:textId="77777777" w:rsidR="003272D7" w:rsidRPr="00CD1D85" w:rsidRDefault="003272D7" w:rsidP="00EC4BE6">
            <w:pPr>
              <w:pStyle w:val="Neotevilenodstavek"/>
              <w:spacing w:before="0" w:after="0" w:line="260" w:lineRule="exact"/>
              <w:rPr>
                <w:rFonts w:cs="Arial"/>
                <w:sz w:val="20"/>
                <w:szCs w:val="20"/>
                <w:lang w:eastAsia="sl-SI"/>
              </w:rPr>
            </w:pPr>
          </w:p>
          <w:p w14:paraId="412A5E89" w14:textId="77777777" w:rsidR="00DC1A1E" w:rsidRPr="00CD1D85" w:rsidRDefault="00647EB6" w:rsidP="001F2BF9">
            <w:pPr>
              <w:pStyle w:val="Neotevilenodstavek"/>
              <w:spacing w:before="0" w:after="0" w:line="260" w:lineRule="exact"/>
              <w:rPr>
                <w:rFonts w:cs="Arial"/>
                <w:b/>
                <w:sz w:val="20"/>
                <w:szCs w:val="20"/>
                <w:lang w:eastAsia="sl-SI"/>
              </w:rPr>
            </w:pPr>
            <w:r w:rsidRPr="00CD1D85">
              <w:rPr>
                <w:rFonts w:cs="Arial"/>
                <w:b/>
                <w:sz w:val="20"/>
                <w:szCs w:val="20"/>
                <w:lang w:eastAsia="sl-SI"/>
              </w:rPr>
              <w:t>V. PREDLOG, DA SE PREDLOG ZAKONA OBRAVNAVA PO NUJNEM OZIROMA SKRAJŠANEM POSTOPKU</w:t>
            </w:r>
          </w:p>
        </w:tc>
      </w:tr>
      <w:tr w:rsidR="00647EB6" w:rsidRPr="00CD1D85" w14:paraId="3BC516D7" w14:textId="77777777" w:rsidTr="00FE0E92">
        <w:tc>
          <w:tcPr>
            <w:tcW w:w="9747" w:type="dxa"/>
            <w:gridSpan w:val="2"/>
          </w:tcPr>
          <w:p w14:paraId="6B59F13A" w14:textId="1B704190" w:rsidR="00762B00" w:rsidRDefault="00942511" w:rsidP="00EC4BE6">
            <w:pPr>
              <w:spacing w:after="0" w:line="260" w:lineRule="exact"/>
              <w:contextualSpacing/>
              <w:jc w:val="both"/>
              <w:rPr>
                <w:rFonts w:ascii="Arial" w:hAnsi="Arial" w:cs="Arial"/>
                <w:sz w:val="20"/>
                <w:szCs w:val="20"/>
              </w:rPr>
            </w:pPr>
            <w:r>
              <w:rPr>
                <w:rFonts w:ascii="Arial" w:hAnsi="Arial" w:cs="Arial"/>
                <w:bCs/>
                <w:sz w:val="20"/>
                <w:szCs w:val="20"/>
              </w:rPr>
              <w:t xml:space="preserve">Na podlagi prvega odstavka 142. člena Poslovnika Državnega zbora (Uradni list RS, št. 92/07 – uradno prečiščeno besedilo, 105/10, 80/13, 38/17, 46/20, 105/21 – </w:t>
            </w:r>
            <w:proofErr w:type="spellStart"/>
            <w:r>
              <w:rPr>
                <w:rFonts w:ascii="Arial" w:hAnsi="Arial" w:cs="Arial"/>
                <w:bCs/>
                <w:sz w:val="20"/>
                <w:szCs w:val="20"/>
              </w:rPr>
              <w:t>odl</w:t>
            </w:r>
            <w:proofErr w:type="spellEnd"/>
            <w:r>
              <w:rPr>
                <w:rFonts w:ascii="Arial" w:hAnsi="Arial" w:cs="Arial"/>
                <w:bCs/>
                <w:sz w:val="20"/>
                <w:szCs w:val="20"/>
              </w:rPr>
              <w:t xml:space="preserve">. US, 111/21, 58/23 in 35/24) </w:t>
            </w:r>
            <w:r>
              <w:rPr>
                <w:bCs/>
              </w:rPr>
              <w:t xml:space="preserve">predlagamo sprejem zakona po skrajšanem postopku. </w:t>
            </w:r>
            <w:r>
              <w:rPr>
                <w:rFonts w:ascii="Arial" w:eastAsia="Times New Roman" w:hAnsi="Arial" w:cs="Arial"/>
                <w:bCs/>
                <w:sz w:val="20"/>
                <w:szCs w:val="20"/>
                <w:lang w:eastAsia="sl-SI"/>
              </w:rPr>
              <w:t xml:space="preserve">Predlagane spremembe zakona je potrebno čim prej sprejeti, saj bo s sprejemom zagotovljeno izvajanje uredbe o pravicah potnikov, ki jo je sprejela Evropska unija, in s katerim bo določen nacionalni izvršilni organ. Predlagane spremembe zakona ne predstavljajo večjih sprememb zakona in pomenijo predvsem zagotovitev izvajanja predmetne uredbe EU. S čim hitrejšim sprejemom se želi preprečiti posledice, ki bi lahko nastale zaradi zamude pri zagotovitvi izvajanja uredbe. </w:t>
            </w:r>
          </w:p>
          <w:p w14:paraId="46F43111" w14:textId="77777777" w:rsidR="00392405" w:rsidRPr="00CD1D85" w:rsidRDefault="00392405" w:rsidP="00EC4BE6">
            <w:pPr>
              <w:spacing w:after="0" w:line="260" w:lineRule="exact"/>
              <w:contextualSpacing/>
              <w:jc w:val="both"/>
              <w:rPr>
                <w:rFonts w:ascii="Arial" w:hAnsi="Arial" w:cs="Arial"/>
                <w:sz w:val="20"/>
                <w:szCs w:val="20"/>
              </w:rPr>
            </w:pPr>
          </w:p>
          <w:p w14:paraId="74882625" w14:textId="77777777" w:rsidR="00647EB6" w:rsidRPr="00CD1D85" w:rsidRDefault="009417E0" w:rsidP="00FD27BC">
            <w:pPr>
              <w:spacing w:after="0" w:line="260" w:lineRule="exact"/>
              <w:contextualSpacing/>
              <w:jc w:val="both"/>
              <w:rPr>
                <w:rFonts w:ascii="Arial" w:hAnsi="Arial" w:cs="Arial"/>
                <w:sz w:val="20"/>
                <w:szCs w:val="20"/>
              </w:rPr>
            </w:pPr>
            <w:r w:rsidRPr="00CD1D85">
              <w:rPr>
                <w:rFonts w:ascii="Arial" w:hAnsi="Arial" w:cs="Arial"/>
                <w:b/>
                <w:sz w:val="20"/>
                <w:szCs w:val="20"/>
              </w:rPr>
              <w:t>VI.  PRILOGA</w:t>
            </w:r>
            <w:r w:rsidRPr="00CD1D85">
              <w:rPr>
                <w:rFonts w:ascii="Arial" w:hAnsi="Arial" w:cs="Arial"/>
                <w:sz w:val="20"/>
                <w:szCs w:val="20"/>
              </w:rPr>
              <w:t xml:space="preserve">: </w:t>
            </w:r>
          </w:p>
          <w:p w14:paraId="262C3ED2" w14:textId="77777777" w:rsidR="00F94217" w:rsidRPr="00CD1D85" w:rsidRDefault="00F94217" w:rsidP="00FD27BC">
            <w:pPr>
              <w:spacing w:after="0" w:line="260" w:lineRule="exact"/>
              <w:contextualSpacing/>
              <w:jc w:val="both"/>
              <w:rPr>
                <w:rFonts w:ascii="Arial" w:hAnsi="Arial" w:cs="Arial"/>
                <w:sz w:val="20"/>
                <w:szCs w:val="20"/>
              </w:rPr>
            </w:pPr>
          </w:p>
          <w:p w14:paraId="0A72CEFE" w14:textId="77777777" w:rsidR="00F94217" w:rsidRPr="00CD1D85" w:rsidRDefault="00F94217" w:rsidP="00FD27BC">
            <w:pPr>
              <w:spacing w:after="0" w:line="260" w:lineRule="exact"/>
              <w:contextualSpacing/>
              <w:jc w:val="both"/>
              <w:rPr>
                <w:rFonts w:ascii="Arial" w:hAnsi="Arial" w:cs="Arial"/>
                <w:b/>
                <w:sz w:val="20"/>
                <w:szCs w:val="20"/>
              </w:rPr>
            </w:pPr>
            <w:r w:rsidRPr="00CD1D85">
              <w:rPr>
                <w:rFonts w:ascii="Arial" w:hAnsi="Arial" w:cs="Arial"/>
                <w:b/>
                <w:sz w:val="20"/>
                <w:szCs w:val="20"/>
              </w:rPr>
              <w:t>MSP test</w:t>
            </w:r>
          </w:p>
          <w:p w14:paraId="717B8B6F" w14:textId="77777777" w:rsidR="00F94217" w:rsidRPr="00CD1D85" w:rsidRDefault="00F94217" w:rsidP="00FD27BC">
            <w:pPr>
              <w:spacing w:after="0" w:line="260" w:lineRule="exact"/>
              <w:contextualSpacing/>
              <w:jc w:val="both"/>
              <w:rPr>
                <w:rFonts w:ascii="Arial" w:hAnsi="Arial" w:cs="Arial"/>
                <w:sz w:val="20"/>
                <w:szCs w:val="20"/>
              </w:rPr>
            </w:pPr>
          </w:p>
          <w:p w14:paraId="2BA12520" w14:textId="773523CB" w:rsidR="00FD27BC" w:rsidRPr="00CD1D85" w:rsidRDefault="00AE5E00" w:rsidP="00FD27BC">
            <w:pPr>
              <w:spacing w:after="677"/>
              <w:rPr>
                <w:rFonts w:ascii="Arial" w:hAnsi="Arial" w:cs="Arial"/>
              </w:rPr>
            </w:pPr>
            <w:r>
              <w:rPr>
                <w:rFonts w:ascii="Arial" w:hAnsi="Arial" w:cs="Arial"/>
                <w:noProof/>
                <w:lang w:eastAsia="sl-SI"/>
              </w:rPr>
              <mc:AlternateContent>
                <mc:Choice Requires="wpg">
                  <w:drawing>
                    <wp:inline distT="0" distB="0" distL="0" distR="0" wp14:anchorId="0201A063" wp14:editId="0055D0BA">
                      <wp:extent cx="5969000" cy="1130300"/>
                      <wp:effectExtent l="12065" t="8890" r="219710" b="22860"/>
                      <wp:docPr id="1201482785" name="Group 2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000" cy="1130300"/>
                                <a:chOff x="0" y="0"/>
                                <a:chExt cx="59690" cy="11303"/>
                              </a:xfrm>
                            </wpg:grpSpPr>
                            <wps:wsp>
                              <wps:cNvPr id="1315278566" name="Shape 7"/>
                              <wps:cNvSpPr>
                                <a:spLocks/>
                              </wps:cNvSpPr>
                              <wps:spPr bwMode="auto">
                                <a:xfrm>
                                  <a:off x="0" y="0"/>
                                  <a:ext cx="59690" cy="11303"/>
                                </a:xfrm>
                                <a:custGeom>
                                  <a:avLst/>
                                  <a:gdLst>
                                    <a:gd name="T0" fmla="*/ 0 w 5969000"/>
                                    <a:gd name="T1" fmla="*/ 0 h 1130300"/>
                                    <a:gd name="T2" fmla="*/ 0 w 5969000"/>
                                    <a:gd name="T3" fmla="*/ 0 h 1130300"/>
                                    <a:gd name="T4" fmla="*/ 0 w 5969000"/>
                                    <a:gd name="T5" fmla="*/ 0 h 1130300"/>
                                    <a:gd name="T6" fmla="*/ 0 w 5969000"/>
                                    <a:gd name="T7" fmla="*/ 0 h 1130300"/>
                                    <a:gd name="T8" fmla="*/ 0 w 5969000"/>
                                    <a:gd name="T9" fmla="*/ 0 h 1130300"/>
                                    <a:gd name="T10" fmla="*/ 0 w 5969000"/>
                                    <a:gd name="T11" fmla="*/ 0 h 1130300"/>
                                    <a:gd name="T12" fmla="*/ 0 w 5969000"/>
                                    <a:gd name="T13" fmla="*/ 0 h 1130300"/>
                                    <a:gd name="T14" fmla="*/ 0 w 5969000"/>
                                    <a:gd name="T15" fmla="*/ 0 h 1130300"/>
                                    <a:gd name="T16" fmla="*/ 0 w 5969000"/>
                                    <a:gd name="T17" fmla="*/ 0 h 11303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5969000"/>
                                    <a:gd name="T28" fmla="*/ 0 h 1130300"/>
                                    <a:gd name="T29" fmla="*/ 5969000 w 5969000"/>
                                    <a:gd name="T30" fmla="*/ 1130300 h 11303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5969000" h="1130300">
                                      <a:moveTo>
                                        <a:pt x="0" y="1130300"/>
                                      </a:moveTo>
                                      <a:lnTo>
                                        <a:pt x="5969000" y="1130300"/>
                                      </a:lnTo>
                                      <a:cubicBezTo>
                                        <a:pt x="5969000" y="1130300"/>
                                        <a:pt x="5969000" y="1130300"/>
                                        <a:pt x="5969000" y="1130300"/>
                                      </a:cubicBezTo>
                                      <a:lnTo>
                                        <a:pt x="5969000" y="0"/>
                                      </a:lnTo>
                                      <a:cubicBezTo>
                                        <a:pt x="5969000" y="0"/>
                                        <a:pt x="5969000" y="0"/>
                                        <a:pt x="5969000" y="0"/>
                                      </a:cubicBezTo>
                                      <a:lnTo>
                                        <a:pt x="0" y="0"/>
                                      </a:lnTo>
                                      <a:cubicBezTo>
                                        <a:pt x="0" y="0"/>
                                        <a:pt x="0" y="0"/>
                                        <a:pt x="0" y="0"/>
                                      </a:cubicBezTo>
                                      <a:lnTo>
                                        <a:pt x="0" y="1130300"/>
                                      </a:lnTo>
                                      <a:cubicBezTo>
                                        <a:pt x="0" y="1130300"/>
                                        <a:pt x="0" y="1130300"/>
                                        <a:pt x="0" y="1130300"/>
                                      </a:cubicBezTo>
                                    </a:path>
                                  </a:pathLst>
                                </a:custGeom>
                                <a:noFill/>
                                <a:ln w="1270"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6256473" name="Shape 8"/>
                              <wps:cNvSpPr>
                                <a:spLocks/>
                              </wps:cNvSpPr>
                              <wps:spPr bwMode="auto">
                                <a:xfrm>
                                  <a:off x="35560" y="0"/>
                                  <a:ext cx="24130" cy="11303"/>
                                </a:xfrm>
                                <a:custGeom>
                                  <a:avLst/>
                                  <a:gdLst>
                                    <a:gd name="T0" fmla="*/ 0 w 2413000"/>
                                    <a:gd name="T1" fmla="*/ 0 h 1130300"/>
                                    <a:gd name="T2" fmla="*/ 0 w 2413000"/>
                                    <a:gd name="T3" fmla="*/ 0 h 1130300"/>
                                    <a:gd name="T4" fmla="*/ 0 w 2413000"/>
                                    <a:gd name="T5" fmla="*/ 0 h 1130300"/>
                                    <a:gd name="T6" fmla="*/ 0 w 2413000"/>
                                    <a:gd name="T7" fmla="*/ 0 h 1130300"/>
                                    <a:gd name="T8" fmla="*/ 0 w 2413000"/>
                                    <a:gd name="T9" fmla="*/ 0 h 1130300"/>
                                    <a:gd name="T10" fmla="*/ 0 w 2413000"/>
                                    <a:gd name="T11" fmla="*/ 0 h 1130300"/>
                                    <a:gd name="T12" fmla="*/ 0 w 2413000"/>
                                    <a:gd name="T13" fmla="*/ 0 h 1130300"/>
                                    <a:gd name="T14" fmla="*/ 0 w 2413000"/>
                                    <a:gd name="T15" fmla="*/ 0 h 1130300"/>
                                    <a:gd name="T16" fmla="*/ 0 w 2413000"/>
                                    <a:gd name="T17" fmla="*/ 0 h 11303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413000"/>
                                    <a:gd name="T28" fmla="*/ 0 h 1130300"/>
                                    <a:gd name="T29" fmla="*/ 2413000 w 2413000"/>
                                    <a:gd name="T30" fmla="*/ 1130300 h 11303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413000" h="1130300">
                                      <a:moveTo>
                                        <a:pt x="0" y="1130300"/>
                                      </a:moveTo>
                                      <a:lnTo>
                                        <a:pt x="2413000" y="1130300"/>
                                      </a:lnTo>
                                      <a:cubicBezTo>
                                        <a:pt x="2413000" y="1130300"/>
                                        <a:pt x="2413000" y="1130300"/>
                                        <a:pt x="2413000" y="1130300"/>
                                      </a:cubicBezTo>
                                      <a:lnTo>
                                        <a:pt x="2413000" y="0"/>
                                      </a:lnTo>
                                      <a:cubicBezTo>
                                        <a:pt x="2413000" y="0"/>
                                        <a:pt x="2413000" y="0"/>
                                        <a:pt x="2413000" y="0"/>
                                      </a:cubicBezTo>
                                      <a:lnTo>
                                        <a:pt x="0" y="0"/>
                                      </a:lnTo>
                                      <a:cubicBezTo>
                                        <a:pt x="0" y="0"/>
                                        <a:pt x="0" y="0"/>
                                        <a:pt x="0" y="0"/>
                                      </a:cubicBezTo>
                                      <a:lnTo>
                                        <a:pt x="0" y="1130300"/>
                                      </a:lnTo>
                                      <a:cubicBezTo>
                                        <a:pt x="0" y="1130300"/>
                                        <a:pt x="0" y="1130300"/>
                                        <a:pt x="0" y="1130300"/>
                                      </a:cubicBezTo>
                                    </a:path>
                                  </a:pathLst>
                                </a:custGeom>
                                <a:noFill/>
                                <a:ln w="1270"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233281" name="Rectangle 9"/>
                              <wps:cNvSpPr>
                                <a:spLocks noChangeArrowheads="1"/>
                              </wps:cNvSpPr>
                              <wps:spPr bwMode="auto">
                                <a:xfrm>
                                  <a:off x="41893" y="2362"/>
                                  <a:ext cx="16936" cy="1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FCFB2" w14:textId="77777777" w:rsidR="004C0E5A" w:rsidRDefault="004C0E5A" w:rsidP="00FD27BC">
                                    <w:r>
                                      <w:rPr>
                                        <w:rFonts w:ascii="Arial" w:eastAsia="Arial" w:hAnsi="Arial" w:cs="Arial"/>
                                        <w:b/>
                                      </w:rPr>
                                      <w:t>Presoja učinkov na</w:t>
                                    </w:r>
                                  </w:p>
                                </w:txbxContent>
                              </wps:txbx>
                              <wps:bodyPr rot="0" vert="horz" wrap="square" lIns="0" tIns="0" rIns="0" bIns="0" anchor="t" anchorCtr="0" upright="1">
                                <a:noAutofit/>
                              </wps:bodyPr>
                            </wps:wsp>
                            <wps:wsp>
                              <wps:cNvPr id="1735233328" name="Rectangle 10"/>
                              <wps:cNvSpPr>
                                <a:spLocks noChangeArrowheads="1"/>
                              </wps:cNvSpPr>
                              <wps:spPr bwMode="auto">
                                <a:xfrm>
                                  <a:off x="40032" y="3969"/>
                                  <a:ext cx="21886" cy="17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2D7F9" w14:textId="77777777" w:rsidR="004C0E5A" w:rsidRDefault="004C0E5A" w:rsidP="00FD27BC">
                                    <w:r>
                                      <w:rPr>
                                        <w:rFonts w:ascii="Arial" w:eastAsia="Arial" w:hAnsi="Arial" w:cs="Arial"/>
                                        <w:b/>
                                      </w:rPr>
                                      <w:t>gospodarstvo (MSP test)</w:t>
                                    </w:r>
                                  </w:p>
                                </w:txbxContent>
                              </wps:txbx>
                              <wps:bodyPr rot="0" vert="horz" wrap="square" lIns="0" tIns="0" rIns="0" bIns="0" anchor="t" anchorCtr="0" upright="1">
                                <a:noAutofit/>
                              </wps:bodyPr>
                            </wps:wsp>
                            <wps:wsp>
                              <wps:cNvPr id="570118114" name="Shape 11"/>
                              <wps:cNvSpPr>
                                <a:spLocks/>
                              </wps:cNvSpPr>
                              <wps:spPr bwMode="auto">
                                <a:xfrm>
                                  <a:off x="35560" y="9652"/>
                                  <a:ext cx="24130" cy="1651"/>
                                </a:xfrm>
                                <a:custGeom>
                                  <a:avLst/>
                                  <a:gdLst>
                                    <a:gd name="T0" fmla="*/ 0 w 2413000"/>
                                    <a:gd name="T1" fmla="*/ 0 h 165100"/>
                                    <a:gd name="T2" fmla="*/ 0 w 2413000"/>
                                    <a:gd name="T3" fmla="*/ 0 h 165100"/>
                                    <a:gd name="T4" fmla="*/ 0 w 2413000"/>
                                    <a:gd name="T5" fmla="*/ 0 h 165100"/>
                                    <a:gd name="T6" fmla="*/ 0 w 2413000"/>
                                    <a:gd name="T7" fmla="*/ 0 h 165100"/>
                                    <a:gd name="T8" fmla="*/ 0 w 2413000"/>
                                    <a:gd name="T9" fmla="*/ 0 h 165100"/>
                                    <a:gd name="T10" fmla="*/ 0 w 2413000"/>
                                    <a:gd name="T11" fmla="*/ 0 h 165100"/>
                                    <a:gd name="T12" fmla="*/ 0 w 2413000"/>
                                    <a:gd name="T13" fmla="*/ 0 h 165100"/>
                                    <a:gd name="T14" fmla="*/ 0 w 2413000"/>
                                    <a:gd name="T15" fmla="*/ 0 h 165100"/>
                                    <a:gd name="T16" fmla="*/ 0 w 2413000"/>
                                    <a:gd name="T17" fmla="*/ 0 h 165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413000"/>
                                    <a:gd name="T28" fmla="*/ 0 h 165100"/>
                                    <a:gd name="T29" fmla="*/ 2413000 w 2413000"/>
                                    <a:gd name="T30" fmla="*/ 165100 h 1651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413000" h="165100">
                                      <a:moveTo>
                                        <a:pt x="0" y="165100"/>
                                      </a:moveTo>
                                      <a:lnTo>
                                        <a:pt x="2413000" y="165100"/>
                                      </a:lnTo>
                                      <a:cubicBezTo>
                                        <a:pt x="2413000" y="165100"/>
                                        <a:pt x="2413000" y="165100"/>
                                        <a:pt x="2413000" y="165100"/>
                                      </a:cubicBezTo>
                                      <a:lnTo>
                                        <a:pt x="2413000" y="0"/>
                                      </a:lnTo>
                                      <a:cubicBezTo>
                                        <a:pt x="2413000" y="0"/>
                                        <a:pt x="2413000" y="0"/>
                                        <a:pt x="2413000" y="0"/>
                                      </a:cubicBezTo>
                                      <a:lnTo>
                                        <a:pt x="0" y="0"/>
                                      </a:lnTo>
                                      <a:cubicBezTo>
                                        <a:pt x="0" y="0"/>
                                        <a:pt x="0" y="0"/>
                                        <a:pt x="0" y="0"/>
                                      </a:cubicBezTo>
                                      <a:lnTo>
                                        <a:pt x="0" y="165100"/>
                                      </a:lnTo>
                                      <a:cubicBezTo>
                                        <a:pt x="0" y="165100"/>
                                        <a:pt x="0" y="165100"/>
                                        <a:pt x="0" y="165100"/>
                                      </a:cubicBezTo>
                                    </a:path>
                                  </a:pathLst>
                                </a:custGeom>
                                <a:noFill/>
                                <a:ln w="1270"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7136958" name="Rectangle 12"/>
                              <wps:cNvSpPr>
                                <a:spLocks noChangeArrowheads="1"/>
                              </wps:cNvSpPr>
                              <wps:spPr bwMode="auto">
                                <a:xfrm>
                                  <a:off x="36195" y="9951"/>
                                  <a:ext cx="15767" cy="1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5CAE2" w14:textId="77777777" w:rsidR="004C0E5A" w:rsidRDefault="004C0E5A" w:rsidP="00FD27BC">
                                    <w:r>
                                      <w:rPr>
                                        <w:rFonts w:ascii="Arial" w:eastAsia="Arial" w:hAnsi="Arial" w:cs="Arial"/>
                                        <w:b/>
                                        <w:sz w:val="20"/>
                                      </w:rPr>
                                      <w:t>Datum spremembe:</w:t>
                                    </w:r>
                                  </w:p>
                                </w:txbxContent>
                              </wps:txbx>
                              <wps:bodyPr rot="0" vert="horz" wrap="square" lIns="0" tIns="0" rIns="0" bIns="0" anchor="t" anchorCtr="0" upright="1">
                                <a:noAutofit/>
                              </wps:bodyPr>
                            </wps:wsp>
                            <wps:wsp>
                              <wps:cNvPr id="191810852" name="Rectangle 13"/>
                              <wps:cNvSpPr>
                                <a:spLocks noChangeArrowheads="1"/>
                              </wps:cNvSpPr>
                              <wps:spPr bwMode="auto">
                                <a:xfrm>
                                  <a:off x="635" y="4109"/>
                                  <a:ext cx="17647" cy="1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D4CB3" w14:textId="77777777" w:rsidR="004C0E5A" w:rsidRDefault="004C0E5A" w:rsidP="00FD27BC">
                                    <w:r>
                                      <w:rPr>
                                        <w:rFonts w:ascii="Arial" w:eastAsia="Arial" w:hAnsi="Arial" w:cs="Arial"/>
                                        <w:b/>
                                        <w:sz w:val="20"/>
                                      </w:rPr>
                                      <w:t>Predlagatelj predpisa:</w:t>
                                    </w:r>
                                  </w:p>
                                </w:txbxContent>
                              </wps:txbx>
                              <wps:bodyPr rot="0" vert="horz" wrap="square" lIns="0" tIns="0" rIns="0" bIns="0" anchor="t" anchorCtr="0" upright="1">
                                <a:noAutofit/>
                              </wps:bodyPr>
                            </wps:wsp>
                            <wps:wsp>
                              <wps:cNvPr id="1431335098" name="Rectangle 14"/>
                              <wps:cNvSpPr>
                                <a:spLocks noChangeArrowheads="1"/>
                              </wps:cNvSpPr>
                              <wps:spPr bwMode="auto">
                                <a:xfrm>
                                  <a:off x="635" y="5760"/>
                                  <a:ext cx="4035" cy="1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FF5D7" w14:textId="77777777" w:rsidR="004C0E5A" w:rsidRDefault="004C0E5A" w:rsidP="00FD27BC">
                                    <w:r>
                                      <w:rPr>
                                        <w:rFonts w:ascii="Arial" w:eastAsia="Arial" w:hAnsi="Arial" w:cs="Arial"/>
                                        <w:b/>
                                        <w:sz w:val="20"/>
                                      </w:rPr>
                                      <w:t>EVA:</w:t>
                                    </w:r>
                                  </w:p>
                                </w:txbxContent>
                              </wps:txbx>
                              <wps:bodyPr rot="0" vert="horz" wrap="square" lIns="0" tIns="0" rIns="0" bIns="0" anchor="t" anchorCtr="0" upright="1">
                                <a:noAutofit/>
                              </wps:bodyPr>
                            </wps:wsp>
                            <wps:wsp>
                              <wps:cNvPr id="824849694" name="Rectangle 16"/>
                              <wps:cNvSpPr>
                                <a:spLocks noChangeArrowheads="1"/>
                              </wps:cNvSpPr>
                              <wps:spPr bwMode="auto">
                                <a:xfrm>
                                  <a:off x="14351" y="4109"/>
                                  <a:ext cx="20649" cy="1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8278D" w14:textId="77777777" w:rsidR="004C0E5A" w:rsidRDefault="004C0E5A" w:rsidP="00FD27BC">
                                    <w:r>
                                      <w:rPr>
                                        <w:rFonts w:ascii="Arial" w:eastAsia="Arial" w:hAnsi="Arial" w:cs="Arial"/>
                                        <w:sz w:val="20"/>
                                      </w:rPr>
                                      <w:t>Ministrstvo za infrastrukturo</w:t>
                                    </w:r>
                                  </w:p>
                                </w:txbxContent>
                              </wps:txbx>
                              <wps:bodyPr rot="0" vert="horz" wrap="square" lIns="0" tIns="0" rIns="0" bIns="0" anchor="t" anchorCtr="0" upright="1">
                                <a:noAutofit/>
                              </wps:bodyPr>
                            </wps:wsp>
                            <wps:wsp>
                              <wps:cNvPr id="784838183" name="Rectangle 17"/>
                              <wps:cNvSpPr>
                                <a:spLocks noChangeArrowheads="1"/>
                              </wps:cNvSpPr>
                              <wps:spPr bwMode="auto">
                                <a:xfrm>
                                  <a:off x="4191" y="5760"/>
                                  <a:ext cx="12394" cy="1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F1406" w14:textId="77777777" w:rsidR="004C0E5A" w:rsidRDefault="004C0E5A" w:rsidP="00FD27BC">
                                    <w:r>
                                      <w:rPr>
                                        <w:rFonts w:ascii="Arial" w:eastAsia="Arial" w:hAnsi="Arial" w:cs="Arial"/>
                                        <w:sz w:val="20"/>
                                      </w:rPr>
                                      <w:t>2022-2430-0076</w:t>
                                    </w:r>
                                  </w:p>
                                </w:txbxContent>
                              </wps:txbx>
                              <wps:bodyPr rot="0" vert="horz" wrap="square" lIns="0" tIns="0" rIns="0" bIns="0" anchor="t" anchorCtr="0" upright="1">
                                <a:noAutofit/>
                              </wps:bodyPr>
                            </wps:wsp>
                            <wps:wsp>
                              <wps:cNvPr id="1631837708" name="Rectangle 18"/>
                              <wps:cNvSpPr>
                                <a:spLocks noChangeArrowheads="1"/>
                              </wps:cNvSpPr>
                              <wps:spPr bwMode="auto">
                                <a:xfrm>
                                  <a:off x="49530" y="9951"/>
                                  <a:ext cx="8452" cy="1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2C54A" w14:textId="77777777" w:rsidR="004C0E5A" w:rsidRDefault="004C0E5A" w:rsidP="00FD27BC">
                                    <w:r>
                                      <w:rPr>
                                        <w:rFonts w:ascii="Arial" w:eastAsia="Arial" w:hAnsi="Arial" w:cs="Arial"/>
                                        <w:sz w:val="20"/>
                                      </w:rPr>
                                      <w:t>22.02.2023</w:t>
                                    </w:r>
                                  </w:p>
                                </w:txbxContent>
                              </wps:txbx>
                              <wps:bodyPr rot="0" vert="horz" wrap="square" lIns="0" tIns="0" rIns="0" bIns="0" anchor="t" anchorCtr="0" upright="1">
                                <a:noAutofit/>
                              </wps:bodyPr>
                            </wps:wsp>
                            <wps:wsp>
                              <wps:cNvPr id="749975711" name="Shape 21"/>
                              <wps:cNvSpPr>
                                <a:spLocks/>
                              </wps:cNvSpPr>
                              <wps:spPr bwMode="auto">
                                <a:xfrm>
                                  <a:off x="35560" y="8001"/>
                                  <a:ext cx="24130" cy="1651"/>
                                </a:xfrm>
                                <a:custGeom>
                                  <a:avLst/>
                                  <a:gdLst>
                                    <a:gd name="T0" fmla="*/ 0 w 2413000"/>
                                    <a:gd name="T1" fmla="*/ 0 h 165100"/>
                                    <a:gd name="T2" fmla="*/ 0 w 2413000"/>
                                    <a:gd name="T3" fmla="*/ 0 h 165100"/>
                                    <a:gd name="T4" fmla="*/ 0 w 2413000"/>
                                    <a:gd name="T5" fmla="*/ 0 h 165100"/>
                                    <a:gd name="T6" fmla="*/ 0 w 2413000"/>
                                    <a:gd name="T7" fmla="*/ 0 h 165100"/>
                                    <a:gd name="T8" fmla="*/ 0 w 2413000"/>
                                    <a:gd name="T9" fmla="*/ 0 h 165100"/>
                                    <a:gd name="T10" fmla="*/ 0 w 2413000"/>
                                    <a:gd name="T11" fmla="*/ 0 h 165100"/>
                                    <a:gd name="T12" fmla="*/ 0 w 2413000"/>
                                    <a:gd name="T13" fmla="*/ 0 h 165100"/>
                                    <a:gd name="T14" fmla="*/ 0 w 2413000"/>
                                    <a:gd name="T15" fmla="*/ 0 h 165100"/>
                                    <a:gd name="T16" fmla="*/ 0 w 2413000"/>
                                    <a:gd name="T17" fmla="*/ 0 h 165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413000"/>
                                    <a:gd name="T28" fmla="*/ 0 h 165100"/>
                                    <a:gd name="T29" fmla="*/ 2413000 w 2413000"/>
                                    <a:gd name="T30" fmla="*/ 165100 h 1651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413000" h="165100">
                                      <a:moveTo>
                                        <a:pt x="0" y="165100"/>
                                      </a:moveTo>
                                      <a:lnTo>
                                        <a:pt x="2413000" y="165100"/>
                                      </a:lnTo>
                                      <a:cubicBezTo>
                                        <a:pt x="2413000" y="165100"/>
                                        <a:pt x="2413000" y="165100"/>
                                        <a:pt x="2413000" y="165100"/>
                                      </a:cubicBezTo>
                                      <a:lnTo>
                                        <a:pt x="2413000" y="0"/>
                                      </a:lnTo>
                                      <a:cubicBezTo>
                                        <a:pt x="2413000" y="0"/>
                                        <a:pt x="2413000" y="0"/>
                                        <a:pt x="2413000" y="0"/>
                                      </a:cubicBezTo>
                                      <a:lnTo>
                                        <a:pt x="0" y="0"/>
                                      </a:lnTo>
                                      <a:cubicBezTo>
                                        <a:pt x="0" y="0"/>
                                        <a:pt x="0" y="0"/>
                                        <a:pt x="0" y="0"/>
                                      </a:cubicBezTo>
                                      <a:lnTo>
                                        <a:pt x="0" y="165100"/>
                                      </a:lnTo>
                                      <a:cubicBezTo>
                                        <a:pt x="0" y="165100"/>
                                        <a:pt x="0" y="165100"/>
                                        <a:pt x="0" y="165100"/>
                                      </a:cubicBezTo>
                                    </a:path>
                                  </a:pathLst>
                                </a:custGeom>
                                <a:noFill/>
                                <a:ln w="1270"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1168497" name="Rectangle 22"/>
                              <wps:cNvSpPr>
                                <a:spLocks noChangeArrowheads="1"/>
                              </wps:cNvSpPr>
                              <wps:spPr bwMode="auto">
                                <a:xfrm>
                                  <a:off x="36195" y="8300"/>
                                  <a:ext cx="11168" cy="1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A3A30" w14:textId="77777777" w:rsidR="004C0E5A" w:rsidRDefault="004C0E5A" w:rsidP="00FD27BC">
                                    <w:r>
                                      <w:rPr>
                                        <w:rFonts w:ascii="Arial" w:eastAsia="Arial" w:hAnsi="Arial" w:cs="Arial"/>
                                        <w:b/>
                                        <w:sz w:val="20"/>
                                      </w:rPr>
                                      <w:t>Datum vnosa:</w:t>
                                    </w:r>
                                  </w:p>
                                </w:txbxContent>
                              </wps:txbx>
                              <wps:bodyPr rot="0" vert="horz" wrap="square" lIns="0" tIns="0" rIns="0" bIns="0" anchor="t" anchorCtr="0" upright="1">
                                <a:noAutofit/>
                              </wps:bodyPr>
                            </wps:wsp>
                            <wps:wsp>
                              <wps:cNvPr id="1271551071" name="Rectangle 23"/>
                              <wps:cNvSpPr>
                                <a:spLocks noChangeArrowheads="1"/>
                              </wps:cNvSpPr>
                              <wps:spPr bwMode="auto">
                                <a:xfrm>
                                  <a:off x="49530" y="8300"/>
                                  <a:ext cx="8452" cy="1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06D57" w14:textId="77777777" w:rsidR="004C0E5A" w:rsidRDefault="004C0E5A" w:rsidP="00FD27BC">
                                    <w:r>
                                      <w:rPr>
                                        <w:rFonts w:ascii="Arial" w:eastAsia="Arial" w:hAnsi="Arial" w:cs="Arial"/>
                                        <w:sz w:val="20"/>
                                      </w:rPr>
                                      <w:t>22.02.2023</w:t>
                                    </w:r>
                                  </w:p>
                                </w:txbxContent>
                              </wps:txbx>
                              <wps:bodyPr rot="0" vert="horz" wrap="square" lIns="0" tIns="0" rIns="0" bIns="0" anchor="t" anchorCtr="0" upright="1">
                                <a:noAutofit/>
                              </wps:bodyPr>
                            </wps:wsp>
                          </wpg:wgp>
                        </a:graphicData>
                      </a:graphic>
                    </wp:inline>
                  </w:drawing>
                </mc:Choice>
                <mc:Fallback>
                  <w:pict>
                    <v:group w14:anchorId="0201A063" id="Group 2718" o:spid="_x0000_s1026" style="width:470pt;height:89pt;mso-position-horizontal-relative:char;mso-position-vertical-relative:line" coordsize="59690,1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">
                      <v:shape id="Shape 7" o:spid="_x0000_s1027" style="position:absolute;width:59690;height:11303;visibility:visible;mso-wrap-style:square;v-text-anchor:top" coordsize="5969000,113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" path="m,1130300r5969000,c5969000,1130300,5969000,1130300,5969000,1130300l5969000,v,,,,,l,c,,,,,l,1130300v,,,,,e" filled="f" strokeweight=".1pt">
                        <v:stroke miterlimit="83231f" joinstyle="miter" endcap="square"/>
                        <v:path arrowok="t" o:connecttype="custom" o:connectlocs="0,0;0,0;0,0;0,0;0,0;0,0;0,0;0,0;0,0" o:connectangles="0,0,0,0,0,0,0,0,0" textboxrect="0,0,5969000,1130300"/>
                      </v:shape>
                      <v:shape id="Shape 8" o:spid="_x0000_s1028" style="position:absolute;left:35560;width:24130;height:11303;visibility:visible;mso-wrap-style:square;v-text-anchor:top" coordsize="2413000,113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" path="m,1130300r2413000,c2413000,1130300,2413000,1130300,2413000,1130300l2413000,v,,,,,l,c,,,,,l,1130300v,,,,,e" filled="f" strokeweight=".1pt">
                        <v:stroke miterlimit="83231f" joinstyle="miter" endcap="square"/>
                        <v:path arrowok="t" o:connecttype="custom" o:connectlocs="0,0;0,0;0,0;0,0;0,0;0,0;0,0;0,0;0,0" o:connectangles="0,0,0,0,0,0,0,0,0" textboxrect="0,0,2413000,1130300"/>
                      </v:shape>
                      <v:rect id="Rectangle 9" o:spid="_x0000_s1029" style="position:absolute;left:41893;top:2362;width:16936;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" filled="f" stroked="f">
                        <v:textbox inset="0,0,0,0">
                          <w:txbxContent>
                            <w:p w14:paraId="663FCFB2" w14:textId="77777777" w:rsidR="004C0E5A" w:rsidRDefault="004C0E5A" w:rsidP="00FD27BC">
                              <w:r>
                                <w:rPr>
                                  <w:rFonts w:ascii="Arial" w:eastAsia="Arial" w:hAnsi="Arial" w:cs="Arial"/>
                                  <w:b/>
                                </w:rPr>
                                <w:t>Presoja učinkov na</w:t>
                              </w:r>
                            </w:p>
                          </w:txbxContent>
                        </v:textbox>
                      </v:rect>
                      <v:rect id="Rectangle 10" o:spid="_x0000_s1030" style="position:absolute;left:40032;top:3969;width:21886;height:1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" filled="f" stroked="f">
                        <v:textbox inset="0,0,0,0">
                          <w:txbxContent>
                            <w:p w14:paraId="2E62D7F9" w14:textId="77777777" w:rsidR="004C0E5A" w:rsidRDefault="004C0E5A" w:rsidP="00FD27BC">
                              <w:r>
                                <w:rPr>
                                  <w:rFonts w:ascii="Arial" w:eastAsia="Arial" w:hAnsi="Arial" w:cs="Arial"/>
                                  <w:b/>
                                </w:rPr>
                                <w:t>gospodarstvo (MSP test)</w:t>
                              </w:r>
                            </w:p>
                          </w:txbxContent>
                        </v:textbox>
                      </v:rect>
                      <v:shape id="Shape 11" o:spid="_x0000_s1031" style="position:absolute;left:35560;top:9652;width:24130;height:1651;visibility:visible;mso-wrap-style:square;v-text-anchor:top" coordsize="24130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" path="m,165100r2413000,c2413000,165100,2413000,165100,2413000,165100l2413000,v,,,,,l,c,,,,,l,165100v,,,,,e" filled="f" strokeweight=".1pt">
                        <v:stroke miterlimit="83231f" joinstyle="miter" endcap="square"/>
                        <v:path arrowok="t" o:connecttype="custom" o:connectlocs="0,0;0,0;0,0;0,0;0,0;0,0;0,0;0,0;0,0" o:connectangles="0,0,0,0,0,0,0,0,0" textboxrect="0,0,2413000,165100"/>
                      </v:shape>
                      <v:rect id="Rectangle 12" o:spid="_x0000_s1032" style="position:absolute;left:36195;top:9951;width:15767;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" filled="f" stroked="f">
                        <v:textbox inset="0,0,0,0">
                          <w:txbxContent>
                            <w:p w14:paraId="38B5CAE2" w14:textId="77777777" w:rsidR="004C0E5A" w:rsidRDefault="004C0E5A" w:rsidP="00FD27BC">
                              <w:r>
                                <w:rPr>
                                  <w:rFonts w:ascii="Arial" w:eastAsia="Arial" w:hAnsi="Arial" w:cs="Arial"/>
                                  <w:b/>
                                  <w:sz w:val="20"/>
                                </w:rPr>
                                <w:t>Datum spremembe:</w:t>
                              </w:r>
                            </w:p>
                          </w:txbxContent>
                        </v:textbox>
                      </v:rect>
                      <v:rect id="Rectangle 13" o:spid="_x0000_s1033" style="position:absolute;left:635;top:4109;width:17647;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" filled="f" stroked="f">
                        <v:textbox inset="0,0,0,0">
                          <w:txbxContent>
                            <w:p w14:paraId="59AD4CB3" w14:textId="77777777" w:rsidR="004C0E5A" w:rsidRDefault="004C0E5A" w:rsidP="00FD27BC">
                              <w:r>
                                <w:rPr>
                                  <w:rFonts w:ascii="Arial" w:eastAsia="Arial" w:hAnsi="Arial" w:cs="Arial"/>
                                  <w:b/>
                                  <w:sz w:val="20"/>
                                </w:rPr>
                                <w:t>Predlagatelj predpisa:</w:t>
                              </w:r>
                            </w:p>
                          </w:txbxContent>
                        </v:textbox>
                      </v:rect>
                      <v:rect id="Rectangle 14" o:spid="_x0000_s1034" style="position:absolute;left:635;top:5760;width:4035;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" filled="f" stroked="f">
                        <v:textbox inset="0,0,0,0">
                          <w:txbxContent>
                            <w:p w14:paraId="6DCFF5D7" w14:textId="77777777" w:rsidR="004C0E5A" w:rsidRDefault="004C0E5A" w:rsidP="00FD27BC">
                              <w:r>
                                <w:rPr>
                                  <w:rFonts w:ascii="Arial" w:eastAsia="Arial" w:hAnsi="Arial" w:cs="Arial"/>
                                  <w:b/>
                                  <w:sz w:val="20"/>
                                </w:rPr>
                                <w:t>EVA:</w:t>
                              </w:r>
                            </w:p>
                          </w:txbxContent>
                        </v:textbox>
                      </v:rect>
                      <v:rect id="Rectangle 16" o:spid="_x0000_s1035" style="position:absolute;left:14351;top:4109;width:20649;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" filled="f" stroked="f">
                        <v:textbox inset="0,0,0,0">
                          <w:txbxContent>
                            <w:p w14:paraId="3858278D" w14:textId="77777777" w:rsidR="004C0E5A" w:rsidRDefault="004C0E5A" w:rsidP="00FD27BC">
                              <w:r>
                                <w:rPr>
                                  <w:rFonts w:ascii="Arial" w:eastAsia="Arial" w:hAnsi="Arial" w:cs="Arial"/>
                                  <w:sz w:val="20"/>
                                </w:rPr>
                                <w:t>Ministrstvo za infrastrukturo</w:t>
                              </w:r>
                            </w:p>
                          </w:txbxContent>
                        </v:textbox>
                      </v:rect>
                      <v:rect id="Rectangle 17" o:spid="_x0000_s1036" style="position:absolute;left:4191;top:5760;width:12394;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" filled="f" stroked="f">
                        <v:textbox inset="0,0,0,0">
                          <w:txbxContent>
                            <w:p w14:paraId="6E2F1406" w14:textId="77777777" w:rsidR="004C0E5A" w:rsidRDefault="004C0E5A" w:rsidP="00FD27BC">
                              <w:r>
                                <w:rPr>
                                  <w:rFonts w:ascii="Arial" w:eastAsia="Arial" w:hAnsi="Arial" w:cs="Arial"/>
                                  <w:sz w:val="20"/>
                                </w:rPr>
                                <w:t>2022-2430-0076</w:t>
                              </w:r>
                            </w:p>
                          </w:txbxContent>
                        </v:textbox>
                      </v:rect>
                      <v:rect id="Rectangle 18" o:spid="_x0000_s1037" style="position:absolute;left:49530;top:9951;width:8452;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" filled="f" stroked="f">
                        <v:textbox inset="0,0,0,0">
                          <w:txbxContent>
                            <w:p w14:paraId="2D12C54A" w14:textId="77777777" w:rsidR="004C0E5A" w:rsidRDefault="004C0E5A" w:rsidP="00FD27BC">
                              <w:r>
                                <w:rPr>
                                  <w:rFonts w:ascii="Arial" w:eastAsia="Arial" w:hAnsi="Arial" w:cs="Arial"/>
                                  <w:sz w:val="20"/>
                                </w:rPr>
                                <w:t>22.02.2023</w:t>
                              </w:r>
                            </w:p>
                          </w:txbxContent>
                        </v:textbox>
                      </v:rect>
                      <v:shape id="Shape 21" o:spid="_x0000_s1038" style="position:absolute;left:35560;top:8001;width:24130;height:1651;visibility:visible;mso-wrap-style:square;v-text-anchor:top" coordsize="24130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" path="m,165100r2413000,c2413000,165100,2413000,165100,2413000,165100l2413000,v,,,,,l,c,,,,,l,165100v,,,,,e" filled="f" strokeweight=".1pt">
                        <v:stroke miterlimit="83231f" joinstyle="miter" endcap="square"/>
                        <v:path arrowok="t" o:connecttype="custom" o:connectlocs="0,0;0,0;0,0;0,0;0,0;0,0;0,0;0,0;0,0" o:connectangles="0,0,0,0,0,0,0,0,0" textboxrect="0,0,2413000,165100"/>
                      </v:shape>
                      <v:rect id="Rectangle 22" o:spid="_x0000_s1039" style="position:absolute;left:36195;top:8300;width:11168;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" filled="f" stroked="f">
                        <v:textbox inset="0,0,0,0">
                          <w:txbxContent>
                            <w:p w14:paraId="364A3A30" w14:textId="77777777" w:rsidR="004C0E5A" w:rsidRDefault="004C0E5A" w:rsidP="00FD27BC">
                              <w:r>
                                <w:rPr>
                                  <w:rFonts w:ascii="Arial" w:eastAsia="Arial" w:hAnsi="Arial" w:cs="Arial"/>
                                  <w:b/>
                                  <w:sz w:val="20"/>
                                </w:rPr>
                                <w:t>Datum vnosa:</w:t>
                              </w:r>
                            </w:p>
                          </w:txbxContent>
                        </v:textbox>
                      </v:rect>
                      <v:rect id="Rectangle 23" o:spid="_x0000_s1040" style="position:absolute;left:49530;top:8300;width:8452;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" filled="f" stroked="f">
                        <v:textbox inset="0,0,0,0">
                          <w:txbxContent>
                            <w:p w14:paraId="1CD06D57" w14:textId="77777777" w:rsidR="004C0E5A" w:rsidRDefault="004C0E5A" w:rsidP="00FD27BC">
                              <w:r>
                                <w:rPr>
                                  <w:rFonts w:ascii="Arial" w:eastAsia="Arial" w:hAnsi="Arial" w:cs="Arial"/>
                                  <w:sz w:val="20"/>
                                </w:rPr>
                                <w:t>22.02.2023</w:t>
                              </w:r>
                            </w:p>
                          </w:txbxContent>
                        </v:textbox>
                      </v:rect>
                      <w10:anchorlock/>
                    </v:group>
                  </w:pict>
                </mc:Fallback>
              </mc:AlternateContent>
            </w:r>
          </w:p>
          <w:p w14:paraId="601A0395" w14:textId="77777777" w:rsidR="00FD27BC" w:rsidRPr="00CD1D85" w:rsidRDefault="00FD27BC" w:rsidP="00FD27BC">
            <w:pPr>
              <w:spacing w:after="340"/>
              <w:jc w:val="center"/>
              <w:rPr>
                <w:rFonts w:ascii="Arial" w:hAnsi="Arial" w:cs="Arial"/>
              </w:rPr>
            </w:pPr>
            <w:r w:rsidRPr="00CD1D85">
              <w:rPr>
                <w:rFonts w:ascii="Arial" w:eastAsia="Arial" w:hAnsi="Arial" w:cs="Arial"/>
                <w:sz w:val="24"/>
              </w:rPr>
              <w:t>Povzetek izvedene presoje vplivov predpisa na gospodarstvo:</w:t>
            </w:r>
          </w:p>
          <w:p w14:paraId="6108457E" w14:textId="77777777" w:rsidR="00FD27BC" w:rsidRPr="00CD1D85" w:rsidRDefault="00FD27BC" w:rsidP="00FD27BC">
            <w:pPr>
              <w:spacing w:after="0"/>
              <w:ind w:left="20"/>
              <w:jc w:val="center"/>
              <w:rPr>
                <w:rFonts w:ascii="Arial" w:hAnsi="Arial" w:cs="Arial"/>
              </w:rPr>
            </w:pPr>
            <w:r w:rsidRPr="00CD1D85">
              <w:rPr>
                <w:rFonts w:ascii="Arial" w:eastAsia="Arial" w:hAnsi="Arial" w:cs="Arial"/>
                <w:sz w:val="28"/>
              </w:rPr>
              <w:t>Zakon o spremembah in dopolnitvah Zakona o železniškem prometu</w:t>
            </w:r>
          </w:p>
          <w:p w14:paraId="155ECEDD" w14:textId="0C628C93" w:rsidR="00FD27BC" w:rsidRPr="00CD1D85" w:rsidRDefault="00AE5E00" w:rsidP="00FD27BC">
            <w:pPr>
              <w:spacing w:after="800"/>
              <w:rPr>
                <w:rFonts w:ascii="Arial" w:hAnsi="Arial" w:cs="Arial"/>
              </w:rPr>
            </w:pPr>
            <w:r>
              <w:rPr>
                <w:rFonts w:ascii="Arial" w:hAnsi="Arial" w:cs="Arial"/>
                <w:noProof/>
                <w:lang w:eastAsia="sl-SI"/>
              </w:rPr>
              <mc:AlternateContent>
                <mc:Choice Requires="wpg">
                  <w:drawing>
                    <wp:inline distT="0" distB="0" distL="0" distR="0" wp14:anchorId="2F70F605" wp14:editId="10439973">
                      <wp:extent cx="5969000" cy="190500"/>
                      <wp:effectExtent l="13970" t="10795" r="8255" b="17780"/>
                      <wp:docPr id="502258221" name="Group 27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000" cy="190500"/>
                                <a:chOff x="0" y="0"/>
                                <a:chExt cx="59690" cy="1905"/>
                              </a:xfrm>
                            </wpg:grpSpPr>
                            <wps:wsp>
                              <wps:cNvPr id="2117852917" name="Shape 6"/>
                              <wps:cNvSpPr>
                                <a:spLocks/>
                              </wps:cNvSpPr>
                              <wps:spPr bwMode="auto">
                                <a:xfrm>
                                  <a:off x="0" y="0"/>
                                  <a:ext cx="59690" cy="1905"/>
                                </a:xfrm>
                                <a:custGeom>
                                  <a:avLst/>
                                  <a:gdLst>
                                    <a:gd name="T0" fmla="*/ 0 w 5969000"/>
                                    <a:gd name="T1" fmla="*/ 0 h 190500"/>
                                    <a:gd name="T2" fmla="*/ 0 w 5969000"/>
                                    <a:gd name="T3" fmla="*/ 0 h 190500"/>
                                    <a:gd name="T4" fmla="*/ 0 w 5969000"/>
                                    <a:gd name="T5" fmla="*/ 0 h 190500"/>
                                    <a:gd name="T6" fmla="*/ 0 w 5969000"/>
                                    <a:gd name="T7" fmla="*/ 0 h 190500"/>
                                    <a:gd name="T8" fmla="*/ 0 w 5969000"/>
                                    <a:gd name="T9" fmla="*/ 0 h 190500"/>
                                    <a:gd name="T10" fmla="*/ 0 w 5969000"/>
                                    <a:gd name="T11" fmla="*/ 0 h 190500"/>
                                    <a:gd name="T12" fmla="*/ 0 w 5969000"/>
                                    <a:gd name="T13" fmla="*/ 0 h 190500"/>
                                    <a:gd name="T14" fmla="*/ 0 w 5969000"/>
                                    <a:gd name="T15" fmla="*/ 0 h 190500"/>
                                    <a:gd name="T16" fmla="*/ 0 w 5969000"/>
                                    <a:gd name="T17" fmla="*/ 0 h 1905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5969000"/>
                                    <a:gd name="T28" fmla="*/ 0 h 190500"/>
                                    <a:gd name="T29" fmla="*/ 5969000 w 5969000"/>
                                    <a:gd name="T30" fmla="*/ 190500 h 1905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5969000" h="190500">
                                      <a:moveTo>
                                        <a:pt x="0" y="190500"/>
                                      </a:moveTo>
                                      <a:lnTo>
                                        <a:pt x="5969000" y="190500"/>
                                      </a:lnTo>
                                      <a:cubicBezTo>
                                        <a:pt x="5969000" y="190500"/>
                                        <a:pt x="5969000" y="190500"/>
                                        <a:pt x="5969000" y="190500"/>
                                      </a:cubicBezTo>
                                      <a:lnTo>
                                        <a:pt x="5969000" y="0"/>
                                      </a:lnTo>
                                      <a:cubicBezTo>
                                        <a:pt x="5969000" y="0"/>
                                        <a:pt x="5969000" y="0"/>
                                        <a:pt x="5969000" y="0"/>
                                      </a:cubicBezTo>
                                      <a:lnTo>
                                        <a:pt x="0" y="0"/>
                                      </a:lnTo>
                                      <a:cubicBezTo>
                                        <a:pt x="0" y="0"/>
                                        <a:pt x="0" y="0"/>
                                        <a:pt x="0" y="0"/>
                                      </a:cubicBezTo>
                                      <a:lnTo>
                                        <a:pt x="0" y="190500"/>
                                      </a:lnTo>
                                      <a:cubicBezTo>
                                        <a:pt x="0" y="190500"/>
                                        <a:pt x="0" y="190500"/>
                                        <a:pt x="0" y="190500"/>
                                      </a:cubicBezTo>
                                    </a:path>
                                  </a:pathLst>
                                </a:custGeom>
                                <a:noFill/>
                                <a:ln w="1270"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4171745" name="Rectangle 20"/>
                              <wps:cNvSpPr>
                                <a:spLocks noChangeArrowheads="1"/>
                              </wps:cNvSpPr>
                              <wps:spPr bwMode="auto">
                                <a:xfrm>
                                  <a:off x="17867" y="330"/>
                                  <a:ext cx="33043" cy="1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D3EAC" w14:textId="77777777" w:rsidR="004C0E5A" w:rsidRDefault="004C0E5A" w:rsidP="00FD27BC">
                                    <w:r>
                                      <w:rPr>
                                        <w:rFonts w:ascii="Arial" w:eastAsia="Arial" w:hAnsi="Arial" w:cs="Arial"/>
                                        <w:b/>
                                      </w:rPr>
                                      <w:t>Ocena učinkov predlaganih alternativ</w:t>
                                    </w:r>
                                  </w:p>
                                </w:txbxContent>
                              </wps:txbx>
                              <wps:bodyPr rot="0" vert="horz" wrap="square" lIns="0" tIns="0" rIns="0" bIns="0" anchor="t" anchorCtr="0" upright="1">
                                <a:noAutofit/>
                              </wps:bodyPr>
                            </wps:wsp>
                          </wpg:wgp>
                        </a:graphicData>
                      </a:graphic>
                    </wp:inline>
                  </w:drawing>
                </mc:Choice>
                <mc:Fallback>
                  <w:pict>
                    <v:group w14:anchorId="2F70F605" id="Group 2717" o:spid="_x0000_s1041" style="width:470pt;height:15pt;mso-position-horizontal-relative:char;mso-position-vertical-relative:line" coordsize="5969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">
                      <v:shape id="Shape 6" o:spid="_x0000_s1042" style="position:absolute;width:59690;height:1905;visibility:visible;mso-wrap-style:square;v-text-anchor:top" coordsize="5969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" path="m,190500r5969000,c5969000,190500,5969000,190500,5969000,190500l5969000,v,,,,,l,c,,,,,l,190500v,,,,,e" filled="f" strokeweight=".1pt">
                        <v:stroke miterlimit="83231f" joinstyle="miter" endcap="square"/>
                        <v:path arrowok="t" o:connecttype="custom" o:connectlocs="0,0;0,0;0,0;0,0;0,0;0,0;0,0;0,0;0,0" o:connectangles="0,0,0,0,0,0,0,0,0" textboxrect="0,0,5969000,190500"/>
                      </v:shape>
                      <v:rect id="Rectangle 20" o:spid="_x0000_s1043" style="position:absolute;left:17867;top:330;width:33043;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" filled="f" stroked="f">
                        <v:textbox inset="0,0,0,0">
                          <w:txbxContent>
                            <w:p w14:paraId="1A8D3EAC" w14:textId="77777777" w:rsidR="004C0E5A" w:rsidRDefault="004C0E5A" w:rsidP="00FD27BC">
                              <w:r>
                                <w:rPr>
                                  <w:rFonts w:ascii="Arial" w:eastAsia="Arial" w:hAnsi="Arial" w:cs="Arial"/>
                                  <w:b/>
                                </w:rPr>
                                <w:t>Ocena učinkov predlaganih alternativ</w:t>
                              </w:r>
                            </w:p>
                          </w:txbxContent>
                        </v:textbox>
                      </v:rect>
                      <w10:anchorlock/>
                    </v:group>
                  </w:pict>
                </mc:Fallback>
              </mc:AlternateContent>
            </w:r>
          </w:p>
          <w:p w14:paraId="7132B0D3" w14:textId="05F6C886" w:rsidR="00FD27BC" w:rsidRPr="00CD1D85" w:rsidRDefault="00AE5E00" w:rsidP="00FD27BC">
            <w:pPr>
              <w:spacing w:after="95"/>
              <w:ind w:left="-1" w:right="-1"/>
              <w:rPr>
                <w:rFonts w:ascii="Arial" w:hAnsi="Arial" w:cs="Arial"/>
              </w:rPr>
            </w:pPr>
            <w:r>
              <w:rPr>
                <w:rFonts w:ascii="Arial" w:hAnsi="Arial" w:cs="Arial"/>
                <w:noProof/>
                <w:lang w:eastAsia="sl-SI"/>
              </w:rPr>
              <w:lastRenderedPageBreak/>
              <mc:AlternateContent>
                <mc:Choice Requires="wpg">
                  <w:drawing>
                    <wp:inline distT="0" distB="0" distL="0" distR="0" wp14:anchorId="23D0D18F" wp14:editId="5B19C065">
                      <wp:extent cx="5970270" cy="1163320"/>
                      <wp:effectExtent l="12065" t="9525" r="970915" b="36830"/>
                      <wp:docPr id="380777399" name="Group 27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0270" cy="1163320"/>
                                <a:chOff x="0" y="0"/>
                                <a:chExt cx="59702" cy="11634"/>
                              </a:xfrm>
                            </wpg:grpSpPr>
                            <wps:wsp>
                              <wps:cNvPr id="1029483983" name="Shape 3506"/>
                              <wps:cNvSpPr>
                                <a:spLocks/>
                              </wps:cNvSpPr>
                              <wps:spPr bwMode="auto">
                                <a:xfrm>
                                  <a:off x="6" y="0"/>
                                  <a:ext cx="59690" cy="3429"/>
                                </a:xfrm>
                                <a:custGeom>
                                  <a:avLst/>
                                  <a:gdLst>
                                    <a:gd name="T0" fmla="*/ 0 w 5969000"/>
                                    <a:gd name="T1" fmla="*/ 0 h 342900"/>
                                    <a:gd name="T2" fmla="*/ 0 w 5969000"/>
                                    <a:gd name="T3" fmla="*/ 0 h 342900"/>
                                    <a:gd name="T4" fmla="*/ 0 w 5969000"/>
                                    <a:gd name="T5" fmla="*/ 0 h 342900"/>
                                    <a:gd name="T6" fmla="*/ 0 w 5969000"/>
                                    <a:gd name="T7" fmla="*/ 0 h 342900"/>
                                    <a:gd name="T8" fmla="*/ 0 w 5969000"/>
                                    <a:gd name="T9" fmla="*/ 0 h 342900"/>
                                    <a:gd name="T10" fmla="*/ 0 60000 65536"/>
                                    <a:gd name="T11" fmla="*/ 0 60000 65536"/>
                                    <a:gd name="T12" fmla="*/ 0 60000 65536"/>
                                    <a:gd name="T13" fmla="*/ 0 60000 65536"/>
                                    <a:gd name="T14" fmla="*/ 0 60000 65536"/>
                                    <a:gd name="T15" fmla="*/ 0 w 5969000"/>
                                    <a:gd name="T16" fmla="*/ 0 h 342900"/>
                                    <a:gd name="T17" fmla="*/ 5969000 w 5969000"/>
                                    <a:gd name="T18" fmla="*/ 342900 h 342900"/>
                                  </a:gdLst>
                                  <a:ahLst/>
                                  <a:cxnLst>
                                    <a:cxn ang="T10">
                                      <a:pos x="T0" y="T1"/>
                                    </a:cxn>
                                    <a:cxn ang="T11">
                                      <a:pos x="T2" y="T3"/>
                                    </a:cxn>
                                    <a:cxn ang="T12">
                                      <a:pos x="T4" y="T5"/>
                                    </a:cxn>
                                    <a:cxn ang="T13">
                                      <a:pos x="T6" y="T7"/>
                                    </a:cxn>
                                    <a:cxn ang="T14">
                                      <a:pos x="T8" y="T9"/>
                                    </a:cxn>
                                  </a:cxnLst>
                                  <a:rect l="T15" t="T16" r="T17" b="T18"/>
                                  <a:pathLst>
                                    <a:path w="5969000" h="342900">
                                      <a:moveTo>
                                        <a:pt x="0" y="0"/>
                                      </a:moveTo>
                                      <a:lnTo>
                                        <a:pt x="5969000" y="0"/>
                                      </a:lnTo>
                                      <a:lnTo>
                                        <a:pt x="5969000" y="342900"/>
                                      </a:lnTo>
                                      <a:lnTo>
                                        <a:pt x="0" y="342900"/>
                                      </a:lnTo>
                                      <a:lnTo>
                                        <a:pt x="0" y="0"/>
                                      </a:lnTo>
                                    </a:path>
                                  </a:pathLst>
                                </a:custGeom>
                                <a:solidFill>
                                  <a:srgbClr val="E3E3E3"/>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799602617" name="Shape 25"/>
                              <wps:cNvSpPr>
                                <a:spLocks/>
                              </wps:cNvSpPr>
                              <wps:spPr bwMode="auto">
                                <a:xfrm>
                                  <a:off x="6" y="0"/>
                                  <a:ext cx="59690" cy="3429"/>
                                </a:xfrm>
                                <a:custGeom>
                                  <a:avLst/>
                                  <a:gdLst>
                                    <a:gd name="T0" fmla="*/ 0 w 5969000"/>
                                    <a:gd name="T1" fmla="*/ 0 h 342900"/>
                                    <a:gd name="T2" fmla="*/ 0 w 5969000"/>
                                    <a:gd name="T3" fmla="*/ 0 h 342900"/>
                                    <a:gd name="T4" fmla="*/ 0 w 5969000"/>
                                    <a:gd name="T5" fmla="*/ 0 h 342900"/>
                                    <a:gd name="T6" fmla="*/ 0 w 5969000"/>
                                    <a:gd name="T7" fmla="*/ 0 h 342900"/>
                                    <a:gd name="T8" fmla="*/ 0 w 5969000"/>
                                    <a:gd name="T9" fmla="*/ 0 h 342900"/>
                                    <a:gd name="T10" fmla="*/ 0 w 5969000"/>
                                    <a:gd name="T11" fmla="*/ 0 h 342900"/>
                                    <a:gd name="T12" fmla="*/ 0 w 5969000"/>
                                    <a:gd name="T13" fmla="*/ 0 h 342900"/>
                                    <a:gd name="T14" fmla="*/ 0 w 5969000"/>
                                    <a:gd name="T15" fmla="*/ 0 h 342900"/>
                                    <a:gd name="T16" fmla="*/ 0 w 5969000"/>
                                    <a:gd name="T17" fmla="*/ 0 h 3429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5969000"/>
                                    <a:gd name="T28" fmla="*/ 0 h 342900"/>
                                    <a:gd name="T29" fmla="*/ 5969000 w 5969000"/>
                                    <a:gd name="T30" fmla="*/ 342900 h 3429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5969000" h="342900">
                                      <a:moveTo>
                                        <a:pt x="0" y="342900"/>
                                      </a:moveTo>
                                      <a:lnTo>
                                        <a:pt x="5969000" y="342900"/>
                                      </a:lnTo>
                                      <a:cubicBezTo>
                                        <a:pt x="5969000" y="342900"/>
                                        <a:pt x="5969000" y="342900"/>
                                        <a:pt x="5969000" y="342900"/>
                                      </a:cubicBezTo>
                                      <a:lnTo>
                                        <a:pt x="5969000" y="0"/>
                                      </a:lnTo>
                                      <a:cubicBezTo>
                                        <a:pt x="5969000" y="0"/>
                                        <a:pt x="5969000" y="0"/>
                                        <a:pt x="5969000" y="0"/>
                                      </a:cubicBezTo>
                                      <a:lnTo>
                                        <a:pt x="0" y="0"/>
                                      </a:lnTo>
                                      <a:cubicBezTo>
                                        <a:pt x="0" y="0"/>
                                        <a:pt x="0" y="0"/>
                                        <a:pt x="0" y="0"/>
                                      </a:cubicBezTo>
                                      <a:lnTo>
                                        <a:pt x="0" y="342900"/>
                                      </a:lnTo>
                                      <a:cubicBezTo>
                                        <a:pt x="0" y="342900"/>
                                        <a:pt x="0" y="342900"/>
                                        <a:pt x="0" y="342900"/>
                                      </a:cubicBezTo>
                                    </a:path>
                                  </a:pathLst>
                                </a:custGeom>
                                <a:noFill/>
                                <a:ln w="1270"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6971778" name="Rectangle 26"/>
                              <wps:cNvSpPr>
                                <a:spLocks noChangeArrowheads="1"/>
                              </wps:cNvSpPr>
                              <wps:spPr bwMode="auto">
                                <a:xfrm>
                                  <a:off x="1022" y="1188"/>
                                  <a:ext cx="22156" cy="1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43C80" w14:textId="77777777" w:rsidR="004C0E5A" w:rsidRDefault="004C0E5A" w:rsidP="00FD27BC">
                                    <w:r>
                                      <w:rPr>
                                        <w:rFonts w:ascii="Arial" w:eastAsia="Arial" w:hAnsi="Arial" w:cs="Arial"/>
                                        <w:b/>
                                        <w:sz w:val="20"/>
                                      </w:rPr>
                                      <w:t>I.       Analizirane alternative</w:t>
                                    </w:r>
                                  </w:p>
                                </w:txbxContent>
                              </wps:txbx>
                              <wps:bodyPr rot="0" vert="horz" wrap="square" lIns="0" tIns="0" rIns="0" bIns="0" anchor="t" anchorCtr="0" upright="1">
                                <a:noAutofit/>
                              </wps:bodyPr>
                            </wps:wsp>
                            <wps:wsp>
                              <wps:cNvPr id="542279767" name="Shape 27"/>
                              <wps:cNvSpPr>
                                <a:spLocks/>
                              </wps:cNvSpPr>
                              <wps:spPr bwMode="auto">
                                <a:xfrm>
                                  <a:off x="6" y="3429"/>
                                  <a:ext cx="54610" cy="3429"/>
                                </a:xfrm>
                                <a:custGeom>
                                  <a:avLst/>
                                  <a:gdLst>
                                    <a:gd name="T0" fmla="*/ 0 w 5461000"/>
                                    <a:gd name="T1" fmla="*/ 0 h 342900"/>
                                    <a:gd name="T2" fmla="*/ 0 w 5461000"/>
                                    <a:gd name="T3" fmla="*/ 0 h 342900"/>
                                    <a:gd name="T4" fmla="*/ 0 w 5461000"/>
                                    <a:gd name="T5" fmla="*/ 0 h 342900"/>
                                    <a:gd name="T6" fmla="*/ 0 w 5461000"/>
                                    <a:gd name="T7" fmla="*/ 0 h 342900"/>
                                    <a:gd name="T8" fmla="*/ 0 w 5461000"/>
                                    <a:gd name="T9" fmla="*/ 0 h 342900"/>
                                    <a:gd name="T10" fmla="*/ 0 w 5461000"/>
                                    <a:gd name="T11" fmla="*/ 0 h 342900"/>
                                    <a:gd name="T12" fmla="*/ 0 w 5461000"/>
                                    <a:gd name="T13" fmla="*/ 0 h 342900"/>
                                    <a:gd name="T14" fmla="*/ 0 w 5461000"/>
                                    <a:gd name="T15" fmla="*/ 0 h 342900"/>
                                    <a:gd name="T16" fmla="*/ 0 w 5461000"/>
                                    <a:gd name="T17" fmla="*/ 0 h 3429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5461000"/>
                                    <a:gd name="T28" fmla="*/ 0 h 342900"/>
                                    <a:gd name="T29" fmla="*/ 5461000 w 5461000"/>
                                    <a:gd name="T30" fmla="*/ 342900 h 3429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5461000" h="342900">
                                      <a:moveTo>
                                        <a:pt x="0" y="342900"/>
                                      </a:moveTo>
                                      <a:lnTo>
                                        <a:pt x="5461000" y="342900"/>
                                      </a:lnTo>
                                      <a:cubicBezTo>
                                        <a:pt x="5461000" y="342900"/>
                                        <a:pt x="5461000" y="342900"/>
                                        <a:pt x="5461000" y="342900"/>
                                      </a:cubicBezTo>
                                      <a:lnTo>
                                        <a:pt x="5461000" y="0"/>
                                      </a:lnTo>
                                      <a:cubicBezTo>
                                        <a:pt x="5461000" y="0"/>
                                        <a:pt x="5461000" y="0"/>
                                        <a:pt x="5461000" y="0"/>
                                      </a:cubicBezTo>
                                      <a:lnTo>
                                        <a:pt x="0" y="0"/>
                                      </a:lnTo>
                                      <a:cubicBezTo>
                                        <a:pt x="0" y="0"/>
                                        <a:pt x="0" y="0"/>
                                        <a:pt x="0" y="0"/>
                                      </a:cubicBezTo>
                                      <a:lnTo>
                                        <a:pt x="0" y="342900"/>
                                      </a:lnTo>
                                      <a:cubicBezTo>
                                        <a:pt x="0" y="342900"/>
                                        <a:pt x="0" y="342900"/>
                                        <a:pt x="0" y="342900"/>
                                      </a:cubicBezTo>
                                    </a:path>
                                  </a:pathLst>
                                </a:custGeom>
                                <a:noFill/>
                                <a:ln w="1270"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604410" name="Rectangle 28"/>
                              <wps:cNvSpPr>
                                <a:spLocks noChangeArrowheads="1"/>
                              </wps:cNvSpPr>
                              <wps:spPr bwMode="auto">
                                <a:xfrm>
                                  <a:off x="641" y="4617"/>
                                  <a:ext cx="13330" cy="1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4CB82" w14:textId="77777777" w:rsidR="004C0E5A" w:rsidRDefault="004C0E5A" w:rsidP="00FD27BC">
                                    <w:r>
                                      <w:rPr>
                                        <w:rFonts w:ascii="Arial" w:eastAsia="Arial" w:hAnsi="Arial" w:cs="Arial"/>
                                        <w:b/>
                                        <w:sz w:val="20"/>
                                      </w:rPr>
                                      <w:t>Naziv alternative</w:t>
                                    </w:r>
                                  </w:p>
                                </w:txbxContent>
                              </wps:txbx>
                              <wps:bodyPr rot="0" vert="horz" wrap="square" lIns="0" tIns="0" rIns="0" bIns="0" anchor="t" anchorCtr="0" upright="1">
                                <a:noAutofit/>
                              </wps:bodyPr>
                            </wps:wsp>
                            <wps:wsp>
                              <wps:cNvPr id="1814418503" name="Rectangle 29"/>
                              <wps:cNvSpPr>
                                <a:spLocks noChangeArrowheads="1"/>
                              </wps:cNvSpPr>
                              <wps:spPr bwMode="auto">
                                <a:xfrm>
                                  <a:off x="55156" y="3953"/>
                                  <a:ext cx="5322"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C33F5" w14:textId="77777777" w:rsidR="004C0E5A" w:rsidRDefault="004C0E5A" w:rsidP="00FD27BC">
                                    <w:r>
                                      <w:rPr>
                                        <w:rFonts w:ascii="Arial" w:eastAsia="Arial" w:hAnsi="Arial" w:cs="Arial"/>
                                        <w:b/>
                                        <w:sz w:val="18"/>
                                      </w:rPr>
                                      <w:t>Izbrana</w:t>
                                    </w:r>
                                  </w:p>
                                </w:txbxContent>
                              </wps:txbx>
                              <wps:bodyPr rot="0" vert="horz" wrap="square" lIns="0" tIns="0" rIns="0" bIns="0" anchor="t" anchorCtr="0" upright="1">
                                <a:noAutofit/>
                              </wps:bodyPr>
                            </wps:wsp>
                            <wps:wsp>
                              <wps:cNvPr id="1156486733" name="Rectangle 30"/>
                              <wps:cNvSpPr>
                                <a:spLocks noChangeArrowheads="1"/>
                              </wps:cNvSpPr>
                              <wps:spPr bwMode="auto">
                                <a:xfrm>
                                  <a:off x="56330" y="5267"/>
                                  <a:ext cx="2197"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7CB49" w14:textId="77777777" w:rsidR="004C0E5A" w:rsidRDefault="004C0E5A" w:rsidP="00FD27BC">
                                    <w:r>
                                      <w:rPr>
                                        <w:rFonts w:ascii="Arial" w:eastAsia="Arial" w:hAnsi="Arial" w:cs="Arial"/>
                                        <w:b/>
                                        <w:sz w:val="18"/>
                                      </w:rPr>
                                      <w:t>alt.</w:t>
                                    </w:r>
                                  </w:p>
                                </w:txbxContent>
                              </wps:txbx>
                              <wps:bodyPr rot="0" vert="horz" wrap="square" lIns="0" tIns="0" rIns="0" bIns="0" anchor="t" anchorCtr="0" upright="1">
                                <a:noAutofit/>
                              </wps:bodyPr>
                            </wps:wsp>
                            <wps:wsp>
                              <wps:cNvPr id="912331971" name="Shape 31"/>
                              <wps:cNvSpPr>
                                <a:spLocks/>
                              </wps:cNvSpPr>
                              <wps:spPr bwMode="auto">
                                <a:xfrm>
                                  <a:off x="54610" y="3429"/>
                                  <a:ext cx="5092" cy="0"/>
                                </a:xfrm>
                                <a:custGeom>
                                  <a:avLst/>
                                  <a:gdLst>
                                    <a:gd name="T0" fmla="*/ 0 w 509270"/>
                                    <a:gd name="T1" fmla="*/ 0 w 509270"/>
                                    <a:gd name="T2" fmla="*/ 0 60000 65536"/>
                                    <a:gd name="T3" fmla="*/ 0 60000 65536"/>
                                    <a:gd name="T4" fmla="*/ 0 w 509270"/>
                                    <a:gd name="T5" fmla="*/ 509270 w 509270"/>
                                  </a:gdLst>
                                  <a:ahLst/>
                                  <a:cxnLst>
                                    <a:cxn ang="T2">
                                      <a:pos x="T0" y="0"/>
                                    </a:cxn>
                                    <a:cxn ang="T3">
                                      <a:pos x="T1" y="0"/>
                                    </a:cxn>
                                  </a:cxnLst>
                                  <a:rect l="T4" t="0" r="T5" b="0"/>
                                  <a:pathLst>
                                    <a:path w="509270">
                                      <a:moveTo>
                                        <a:pt x="0" y="0"/>
                                      </a:moveTo>
                                      <a:lnTo>
                                        <a:pt x="509270" y="0"/>
                                      </a:lnTo>
                                    </a:path>
                                  </a:pathLst>
                                </a:custGeom>
                                <a:noFill/>
                                <a:ln w="127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8401299" name="Shape 32"/>
                              <wps:cNvSpPr>
                                <a:spLocks/>
                              </wps:cNvSpPr>
                              <wps:spPr bwMode="auto">
                                <a:xfrm>
                                  <a:off x="54616" y="3422"/>
                                  <a:ext cx="0" cy="3442"/>
                                </a:xfrm>
                                <a:custGeom>
                                  <a:avLst/>
                                  <a:gdLst>
                                    <a:gd name="T0" fmla="*/ 0 h 344170"/>
                                    <a:gd name="T1" fmla="*/ 0 h 344170"/>
                                    <a:gd name="T2" fmla="*/ 0 60000 65536"/>
                                    <a:gd name="T3" fmla="*/ 0 60000 65536"/>
                                    <a:gd name="T4" fmla="*/ 0 h 344170"/>
                                    <a:gd name="T5" fmla="*/ 344170 h 344170"/>
                                  </a:gdLst>
                                  <a:ahLst/>
                                  <a:cxnLst>
                                    <a:cxn ang="T2">
                                      <a:pos x="0" y="T0"/>
                                    </a:cxn>
                                    <a:cxn ang="T3">
                                      <a:pos x="0" y="T1"/>
                                    </a:cxn>
                                  </a:cxnLst>
                                  <a:rect l="0" t="T4" r="0" b="T5"/>
                                  <a:pathLst>
                                    <a:path h="344170">
                                      <a:moveTo>
                                        <a:pt x="0" y="0"/>
                                      </a:moveTo>
                                      <a:lnTo>
                                        <a:pt x="0" y="344170"/>
                                      </a:lnTo>
                                    </a:path>
                                  </a:pathLst>
                                </a:custGeom>
                                <a:noFill/>
                                <a:ln w="127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2334502" name="Shape 33"/>
                              <wps:cNvSpPr>
                                <a:spLocks/>
                              </wps:cNvSpPr>
                              <wps:spPr bwMode="auto">
                                <a:xfrm>
                                  <a:off x="54610" y="6858"/>
                                  <a:ext cx="5092" cy="0"/>
                                </a:xfrm>
                                <a:custGeom>
                                  <a:avLst/>
                                  <a:gdLst>
                                    <a:gd name="T0" fmla="*/ 0 w 509270"/>
                                    <a:gd name="T1" fmla="*/ 0 w 509270"/>
                                    <a:gd name="T2" fmla="*/ 0 60000 65536"/>
                                    <a:gd name="T3" fmla="*/ 0 60000 65536"/>
                                    <a:gd name="T4" fmla="*/ 0 w 509270"/>
                                    <a:gd name="T5" fmla="*/ 509270 w 509270"/>
                                  </a:gdLst>
                                  <a:ahLst/>
                                  <a:cxnLst>
                                    <a:cxn ang="T2">
                                      <a:pos x="T0" y="0"/>
                                    </a:cxn>
                                    <a:cxn ang="T3">
                                      <a:pos x="T1" y="0"/>
                                    </a:cxn>
                                  </a:cxnLst>
                                  <a:rect l="T4" t="0" r="T5" b="0"/>
                                  <a:pathLst>
                                    <a:path w="509270">
                                      <a:moveTo>
                                        <a:pt x="0" y="0"/>
                                      </a:moveTo>
                                      <a:lnTo>
                                        <a:pt x="509270" y="0"/>
                                      </a:lnTo>
                                    </a:path>
                                  </a:pathLst>
                                </a:custGeom>
                                <a:noFill/>
                                <a:ln w="127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8392282" name="Shape 34"/>
                              <wps:cNvSpPr>
                                <a:spLocks/>
                              </wps:cNvSpPr>
                              <wps:spPr bwMode="auto">
                                <a:xfrm>
                                  <a:off x="59696" y="3422"/>
                                  <a:ext cx="0" cy="3442"/>
                                </a:xfrm>
                                <a:custGeom>
                                  <a:avLst/>
                                  <a:gdLst>
                                    <a:gd name="T0" fmla="*/ 0 h 344170"/>
                                    <a:gd name="T1" fmla="*/ 0 h 344170"/>
                                    <a:gd name="T2" fmla="*/ 0 60000 65536"/>
                                    <a:gd name="T3" fmla="*/ 0 60000 65536"/>
                                    <a:gd name="T4" fmla="*/ 0 h 344170"/>
                                    <a:gd name="T5" fmla="*/ 344170 h 344170"/>
                                  </a:gdLst>
                                  <a:ahLst/>
                                  <a:cxnLst>
                                    <a:cxn ang="T2">
                                      <a:pos x="0" y="T0"/>
                                    </a:cxn>
                                    <a:cxn ang="T3">
                                      <a:pos x="0" y="T1"/>
                                    </a:cxn>
                                  </a:cxnLst>
                                  <a:rect l="0" t="T4" r="0" b="T5"/>
                                  <a:pathLst>
                                    <a:path h="344170">
                                      <a:moveTo>
                                        <a:pt x="0" y="0"/>
                                      </a:moveTo>
                                      <a:lnTo>
                                        <a:pt x="0" y="344170"/>
                                      </a:lnTo>
                                    </a:path>
                                  </a:pathLst>
                                </a:custGeom>
                                <a:noFill/>
                                <a:ln w="127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5515141" name="Rectangle 35"/>
                              <wps:cNvSpPr>
                                <a:spLocks noChangeArrowheads="1"/>
                              </wps:cNvSpPr>
                              <wps:spPr bwMode="auto">
                                <a:xfrm>
                                  <a:off x="641" y="10459"/>
                                  <a:ext cx="13700" cy="1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50E3F" w14:textId="77777777" w:rsidR="004C0E5A" w:rsidRDefault="004C0E5A" w:rsidP="00FD27BC">
                                    <w:r>
                                      <w:rPr>
                                        <w:rFonts w:ascii="Arial" w:eastAsia="Arial" w:hAnsi="Arial" w:cs="Arial"/>
                                        <w:b/>
                                        <w:sz w:val="20"/>
                                      </w:rPr>
                                      <w:t>OBRAZLOŽITEV:</w:t>
                                    </w:r>
                                  </w:p>
                                </w:txbxContent>
                              </wps:txbx>
                              <wps:bodyPr rot="0" vert="horz" wrap="square" lIns="0" tIns="0" rIns="0" bIns="0" anchor="t" anchorCtr="0" upright="1">
                                <a:noAutofit/>
                              </wps:bodyPr>
                            </wps:wsp>
                            <wps:wsp>
                              <wps:cNvPr id="1979961296" name="Rectangle 37"/>
                              <wps:cNvSpPr>
                                <a:spLocks noChangeArrowheads="1"/>
                              </wps:cNvSpPr>
                              <wps:spPr bwMode="auto">
                                <a:xfrm>
                                  <a:off x="641" y="7411"/>
                                  <a:ext cx="68814" cy="1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D0661" w14:textId="77777777" w:rsidR="004C0E5A" w:rsidRDefault="004C0E5A" w:rsidP="00FD27BC">
                                    <w:r>
                                      <w:rPr>
                                        <w:rFonts w:ascii="Arial" w:eastAsia="Arial" w:hAnsi="Arial" w:cs="Arial"/>
                                        <w:sz w:val="20"/>
                                      </w:rPr>
                                      <w:t>Alternativa 1: Predlog Zakona o spremembah in dopolnitvah Zakona o železniškem prometu</w:t>
                                    </w:r>
                                  </w:p>
                                </w:txbxContent>
                              </wps:txbx>
                              <wps:bodyPr rot="0" vert="horz" wrap="square" lIns="0" tIns="0" rIns="0" bIns="0" anchor="t" anchorCtr="0" upright="1">
                                <a:noAutofit/>
                              </wps:bodyPr>
                            </wps:wsp>
                            <wps:wsp>
                              <wps:cNvPr id="1865037206" name="Shape 38"/>
                              <wps:cNvSpPr>
                                <a:spLocks/>
                              </wps:cNvSpPr>
                              <wps:spPr bwMode="auto">
                                <a:xfrm>
                                  <a:off x="0" y="6858"/>
                                  <a:ext cx="54622" cy="0"/>
                                </a:xfrm>
                                <a:custGeom>
                                  <a:avLst/>
                                  <a:gdLst>
                                    <a:gd name="T0" fmla="*/ 0 w 5462270"/>
                                    <a:gd name="T1" fmla="*/ 0 w 5462270"/>
                                    <a:gd name="T2" fmla="*/ 0 60000 65536"/>
                                    <a:gd name="T3" fmla="*/ 0 60000 65536"/>
                                    <a:gd name="T4" fmla="*/ 0 w 5462270"/>
                                    <a:gd name="T5" fmla="*/ 5462270 w 5462270"/>
                                  </a:gdLst>
                                  <a:ahLst/>
                                  <a:cxnLst>
                                    <a:cxn ang="T2">
                                      <a:pos x="T0" y="0"/>
                                    </a:cxn>
                                    <a:cxn ang="T3">
                                      <a:pos x="T1" y="0"/>
                                    </a:cxn>
                                  </a:cxnLst>
                                  <a:rect l="T4" t="0" r="T5" b="0"/>
                                  <a:pathLst>
                                    <a:path w="5462270">
                                      <a:moveTo>
                                        <a:pt x="0" y="0"/>
                                      </a:moveTo>
                                      <a:lnTo>
                                        <a:pt x="5462270" y="0"/>
                                      </a:lnTo>
                                    </a:path>
                                  </a:pathLst>
                                </a:custGeom>
                                <a:noFill/>
                                <a:ln w="127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1684563" name="Shape 39"/>
                              <wps:cNvSpPr>
                                <a:spLocks/>
                              </wps:cNvSpPr>
                              <wps:spPr bwMode="auto">
                                <a:xfrm>
                                  <a:off x="6" y="6851"/>
                                  <a:ext cx="0" cy="2553"/>
                                </a:xfrm>
                                <a:custGeom>
                                  <a:avLst/>
                                  <a:gdLst>
                                    <a:gd name="T0" fmla="*/ 0 h 255270"/>
                                    <a:gd name="T1" fmla="*/ 0 h 255270"/>
                                    <a:gd name="T2" fmla="*/ 0 60000 65536"/>
                                    <a:gd name="T3" fmla="*/ 0 60000 65536"/>
                                    <a:gd name="T4" fmla="*/ 0 h 255270"/>
                                    <a:gd name="T5" fmla="*/ 255270 h 255270"/>
                                  </a:gdLst>
                                  <a:ahLst/>
                                  <a:cxnLst>
                                    <a:cxn ang="T2">
                                      <a:pos x="0" y="T0"/>
                                    </a:cxn>
                                    <a:cxn ang="T3">
                                      <a:pos x="0" y="T1"/>
                                    </a:cxn>
                                  </a:cxnLst>
                                  <a:rect l="0" t="T4" r="0" b="T5"/>
                                  <a:pathLst>
                                    <a:path h="255270">
                                      <a:moveTo>
                                        <a:pt x="0" y="0"/>
                                      </a:moveTo>
                                      <a:lnTo>
                                        <a:pt x="0" y="255270"/>
                                      </a:lnTo>
                                    </a:path>
                                  </a:pathLst>
                                </a:custGeom>
                                <a:noFill/>
                                <a:ln w="127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0170421" name="Shape 40"/>
                              <wps:cNvSpPr>
                                <a:spLocks/>
                              </wps:cNvSpPr>
                              <wps:spPr bwMode="auto">
                                <a:xfrm>
                                  <a:off x="0" y="9398"/>
                                  <a:ext cx="54622" cy="0"/>
                                </a:xfrm>
                                <a:custGeom>
                                  <a:avLst/>
                                  <a:gdLst>
                                    <a:gd name="T0" fmla="*/ 0 w 5462270"/>
                                    <a:gd name="T1" fmla="*/ 0 w 5462270"/>
                                    <a:gd name="T2" fmla="*/ 0 60000 65536"/>
                                    <a:gd name="T3" fmla="*/ 0 60000 65536"/>
                                    <a:gd name="T4" fmla="*/ 0 w 5462270"/>
                                    <a:gd name="T5" fmla="*/ 5462270 w 5462270"/>
                                  </a:gdLst>
                                  <a:ahLst/>
                                  <a:cxnLst>
                                    <a:cxn ang="T2">
                                      <a:pos x="T0" y="0"/>
                                    </a:cxn>
                                    <a:cxn ang="T3">
                                      <a:pos x="T1" y="0"/>
                                    </a:cxn>
                                  </a:cxnLst>
                                  <a:rect l="T4" t="0" r="T5" b="0"/>
                                  <a:pathLst>
                                    <a:path w="5462270">
                                      <a:moveTo>
                                        <a:pt x="0" y="0"/>
                                      </a:moveTo>
                                      <a:lnTo>
                                        <a:pt x="5462270" y="0"/>
                                      </a:lnTo>
                                    </a:path>
                                  </a:pathLst>
                                </a:custGeom>
                                <a:noFill/>
                                <a:ln w="127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5337098" name="Shape 41"/>
                              <wps:cNvSpPr>
                                <a:spLocks/>
                              </wps:cNvSpPr>
                              <wps:spPr bwMode="auto">
                                <a:xfrm>
                                  <a:off x="54616" y="6851"/>
                                  <a:ext cx="0" cy="2553"/>
                                </a:xfrm>
                                <a:custGeom>
                                  <a:avLst/>
                                  <a:gdLst>
                                    <a:gd name="T0" fmla="*/ 0 h 255270"/>
                                    <a:gd name="T1" fmla="*/ 0 h 255270"/>
                                    <a:gd name="T2" fmla="*/ 0 60000 65536"/>
                                    <a:gd name="T3" fmla="*/ 0 60000 65536"/>
                                    <a:gd name="T4" fmla="*/ 0 h 255270"/>
                                    <a:gd name="T5" fmla="*/ 255270 h 255270"/>
                                  </a:gdLst>
                                  <a:ahLst/>
                                  <a:cxnLst>
                                    <a:cxn ang="T2">
                                      <a:pos x="0" y="T0"/>
                                    </a:cxn>
                                    <a:cxn ang="T3">
                                      <a:pos x="0" y="T1"/>
                                    </a:cxn>
                                  </a:cxnLst>
                                  <a:rect l="0" t="T4" r="0" b="T5"/>
                                  <a:pathLst>
                                    <a:path h="255270">
                                      <a:moveTo>
                                        <a:pt x="0" y="0"/>
                                      </a:moveTo>
                                      <a:lnTo>
                                        <a:pt x="0" y="255270"/>
                                      </a:lnTo>
                                    </a:path>
                                  </a:pathLst>
                                </a:custGeom>
                                <a:noFill/>
                                <a:ln w="127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8248297" name="Rectangle 42"/>
                              <wps:cNvSpPr>
                                <a:spLocks noChangeArrowheads="1"/>
                              </wps:cNvSpPr>
                              <wps:spPr bwMode="auto">
                                <a:xfrm>
                                  <a:off x="56535" y="7411"/>
                                  <a:ext cx="2159" cy="1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8C044" w14:textId="77777777" w:rsidR="004C0E5A" w:rsidRDefault="004C0E5A" w:rsidP="00FD27BC">
                                    <w:r>
                                      <w:rPr>
                                        <w:rFonts w:ascii="Arial" w:eastAsia="Arial" w:hAnsi="Arial" w:cs="Arial"/>
                                        <w:sz w:val="20"/>
                                      </w:rPr>
                                      <w:t>Da</w:t>
                                    </w:r>
                                  </w:p>
                                </w:txbxContent>
                              </wps:txbx>
                              <wps:bodyPr rot="0" vert="horz" wrap="square" lIns="0" tIns="0" rIns="0" bIns="0" anchor="t" anchorCtr="0" upright="1">
                                <a:noAutofit/>
                              </wps:bodyPr>
                            </wps:wsp>
                            <wps:wsp>
                              <wps:cNvPr id="693947435" name="Shape 43"/>
                              <wps:cNvSpPr>
                                <a:spLocks/>
                              </wps:cNvSpPr>
                              <wps:spPr bwMode="auto">
                                <a:xfrm>
                                  <a:off x="54610" y="6858"/>
                                  <a:ext cx="5092" cy="0"/>
                                </a:xfrm>
                                <a:custGeom>
                                  <a:avLst/>
                                  <a:gdLst>
                                    <a:gd name="T0" fmla="*/ 0 w 509270"/>
                                    <a:gd name="T1" fmla="*/ 0 w 509270"/>
                                    <a:gd name="T2" fmla="*/ 0 60000 65536"/>
                                    <a:gd name="T3" fmla="*/ 0 60000 65536"/>
                                    <a:gd name="T4" fmla="*/ 0 w 509270"/>
                                    <a:gd name="T5" fmla="*/ 509270 w 509270"/>
                                  </a:gdLst>
                                  <a:ahLst/>
                                  <a:cxnLst>
                                    <a:cxn ang="T2">
                                      <a:pos x="T0" y="0"/>
                                    </a:cxn>
                                    <a:cxn ang="T3">
                                      <a:pos x="T1" y="0"/>
                                    </a:cxn>
                                  </a:cxnLst>
                                  <a:rect l="T4" t="0" r="T5" b="0"/>
                                  <a:pathLst>
                                    <a:path w="509270">
                                      <a:moveTo>
                                        <a:pt x="0" y="0"/>
                                      </a:moveTo>
                                      <a:lnTo>
                                        <a:pt x="509270" y="0"/>
                                      </a:lnTo>
                                    </a:path>
                                  </a:pathLst>
                                </a:custGeom>
                                <a:noFill/>
                                <a:ln w="127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6347354" name="Shape 44"/>
                              <wps:cNvSpPr>
                                <a:spLocks/>
                              </wps:cNvSpPr>
                              <wps:spPr bwMode="auto">
                                <a:xfrm>
                                  <a:off x="54616" y="6851"/>
                                  <a:ext cx="0" cy="2553"/>
                                </a:xfrm>
                                <a:custGeom>
                                  <a:avLst/>
                                  <a:gdLst>
                                    <a:gd name="T0" fmla="*/ 0 h 255270"/>
                                    <a:gd name="T1" fmla="*/ 0 h 255270"/>
                                    <a:gd name="T2" fmla="*/ 0 60000 65536"/>
                                    <a:gd name="T3" fmla="*/ 0 60000 65536"/>
                                    <a:gd name="T4" fmla="*/ 0 h 255270"/>
                                    <a:gd name="T5" fmla="*/ 255270 h 255270"/>
                                  </a:gdLst>
                                  <a:ahLst/>
                                  <a:cxnLst>
                                    <a:cxn ang="T2">
                                      <a:pos x="0" y="T0"/>
                                    </a:cxn>
                                    <a:cxn ang="T3">
                                      <a:pos x="0" y="T1"/>
                                    </a:cxn>
                                  </a:cxnLst>
                                  <a:rect l="0" t="T4" r="0" b="T5"/>
                                  <a:pathLst>
                                    <a:path h="255270">
                                      <a:moveTo>
                                        <a:pt x="0" y="0"/>
                                      </a:moveTo>
                                      <a:lnTo>
                                        <a:pt x="0" y="255270"/>
                                      </a:lnTo>
                                    </a:path>
                                  </a:pathLst>
                                </a:custGeom>
                                <a:noFill/>
                                <a:ln w="127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8658222" name="Shape 45"/>
                              <wps:cNvSpPr>
                                <a:spLocks/>
                              </wps:cNvSpPr>
                              <wps:spPr bwMode="auto">
                                <a:xfrm>
                                  <a:off x="54610" y="9398"/>
                                  <a:ext cx="5092" cy="0"/>
                                </a:xfrm>
                                <a:custGeom>
                                  <a:avLst/>
                                  <a:gdLst>
                                    <a:gd name="T0" fmla="*/ 0 w 509270"/>
                                    <a:gd name="T1" fmla="*/ 0 w 509270"/>
                                    <a:gd name="T2" fmla="*/ 0 60000 65536"/>
                                    <a:gd name="T3" fmla="*/ 0 60000 65536"/>
                                    <a:gd name="T4" fmla="*/ 0 w 509270"/>
                                    <a:gd name="T5" fmla="*/ 509270 w 509270"/>
                                  </a:gdLst>
                                  <a:ahLst/>
                                  <a:cxnLst>
                                    <a:cxn ang="T2">
                                      <a:pos x="T0" y="0"/>
                                    </a:cxn>
                                    <a:cxn ang="T3">
                                      <a:pos x="T1" y="0"/>
                                    </a:cxn>
                                  </a:cxnLst>
                                  <a:rect l="T4" t="0" r="T5" b="0"/>
                                  <a:pathLst>
                                    <a:path w="509270">
                                      <a:moveTo>
                                        <a:pt x="0" y="0"/>
                                      </a:moveTo>
                                      <a:lnTo>
                                        <a:pt x="509270" y="0"/>
                                      </a:lnTo>
                                    </a:path>
                                  </a:pathLst>
                                </a:custGeom>
                                <a:noFill/>
                                <a:ln w="127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0608588" name="Shape 46"/>
                              <wps:cNvSpPr>
                                <a:spLocks/>
                              </wps:cNvSpPr>
                              <wps:spPr bwMode="auto">
                                <a:xfrm>
                                  <a:off x="59696" y="6851"/>
                                  <a:ext cx="0" cy="2553"/>
                                </a:xfrm>
                                <a:custGeom>
                                  <a:avLst/>
                                  <a:gdLst>
                                    <a:gd name="T0" fmla="*/ 0 h 255270"/>
                                    <a:gd name="T1" fmla="*/ 0 h 255270"/>
                                    <a:gd name="T2" fmla="*/ 0 60000 65536"/>
                                    <a:gd name="T3" fmla="*/ 0 60000 65536"/>
                                    <a:gd name="T4" fmla="*/ 0 h 255270"/>
                                    <a:gd name="T5" fmla="*/ 255270 h 255270"/>
                                  </a:gdLst>
                                  <a:ahLst/>
                                  <a:cxnLst>
                                    <a:cxn ang="T2">
                                      <a:pos x="0" y="T0"/>
                                    </a:cxn>
                                    <a:cxn ang="T3">
                                      <a:pos x="0" y="T1"/>
                                    </a:cxn>
                                  </a:cxnLst>
                                  <a:rect l="0" t="T4" r="0" b="T5"/>
                                  <a:pathLst>
                                    <a:path h="255270">
                                      <a:moveTo>
                                        <a:pt x="0" y="0"/>
                                      </a:moveTo>
                                      <a:lnTo>
                                        <a:pt x="0" y="255270"/>
                                      </a:lnTo>
                                    </a:path>
                                  </a:pathLst>
                                </a:custGeom>
                                <a:noFill/>
                                <a:ln w="127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D0D18F" id="Group 2719" o:spid="_x0000_s1044" style="width:470.1pt;height:91.6pt;mso-position-horizontal-relative:char;mso-position-vertical-relative:line" coordsize="59702,11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">
                      <v:shape id="Shape 3506" o:spid="_x0000_s1045" style="position:absolute;left:6;width:59690;height:3429;visibility:visible;mso-wrap-style:square;v-text-anchor:top" coordsize="59690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" path="m,l5969000,r,342900l,342900,,e" fillcolor="#e3e3e3" stroked="f" strokeweight="0">
                        <v:stroke miterlimit="83231f" joinstyle="miter" endcap="square"/>
                        <v:path arrowok="t" o:connecttype="custom" o:connectlocs="0,0;0,0;0,0;0,0;0,0" o:connectangles="0,0,0,0,0" textboxrect="0,0,5969000,342900"/>
                      </v:shape>
                      <v:shape id="Shape 25" o:spid="_x0000_s1046" style="position:absolute;left:6;width:59690;height:3429;visibility:visible;mso-wrap-style:square;v-text-anchor:top" coordsize="59690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" path="m,342900r5969000,c5969000,342900,5969000,342900,5969000,342900l5969000,v,,,,,l,c,,,,,l,342900v,,,,,e" filled="f" strokeweight=".1pt">
                        <v:stroke miterlimit="83231f" joinstyle="miter" endcap="square"/>
                        <v:path arrowok="t" o:connecttype="custom" o:connectlocs="0,0;0,0;0,0;0,0;0,0;0,0;0,0;0,0;0,0" o:connectangles="0,0,0,0,0,0,0,0,0" textboxrect="0,0,5969000,342900"/>
                      </v:shape>
                      <v:rect id="Rectangle 26" o:spid="_x0000_s1047" style="position:absolute;left:1022;top:1188;width:22156;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" filled="f" stroked="f">
                        <v:textbox inset="0,0,0,0">
                          <w:txbxContent>
                            <w:p w14:paraId="10E43C80" w14:textId="77777777" w:rsidR="004C0E5A" w:rsidRDefault="004C0E5A" w:rsidP="00FD27BC">
                              <w:r>
                                <w:rPr>
                                  <w:rFonts w:ascii="Arial" w:eastAsia="Arial" w:hAnsi="Arial" w:cs="Arial"/>
                                  <w:b/>
                                  <w:sz w:val="20"/>
                                </w:rPr>
                                <w:t>I.       Analizirane alternative</w:t>
                              </w:r>
                            </w:p>
                          </w:txbxContent>
                        </v:textbox>
                      </v:rect>
                      <v:shape id="Shape 27" o:spid="_x0000_s1048" style="position:absolute;left:6;top:3429;width:54610;height:3429;visibility:visible;mso-wrap-style:square;v-text-anchor:top" coordsize="54610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" path="m,342900r5461000,c5461000,342900,5461000,342900,5461000,342900l5461000,v,,,,,l,c,,,,,l,342900v,,,,,e" filled="f" strokeweight=".1pt">
                        <v:stroke miterlimit="83231f" joinstyle="miter" endcap="square"/>
                        <v:path arrowok="t" o:connecttype="custom" o:connectlocs="0,0;0,0;0,0;0,0;0,0;0,0;0,0;0,0;0,0" o:connectangles="0,0,0,0,0,0,0,0,0" textboxrect="0,0,5461000,342900"/>
                      </v:shape>
                      <v:rect id="Rectangle 28" o:spid="_x0000_s1049" style="position:absolute;left:641;top:4617;width:13330;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" filled="f" stroked="f">
                        <v:textbox inset="0,0,0,0">
                          <w:txbxContent>
                            <w:p w14:paraId="3A94CB82" w14:textId="77777777" w:rsidR="004C0E5A" w:rsidRDefault="004C0E5A" w:rsidP="00FD27BC">
                              <w:r>
                                <w:rPr>
                                  <w:rFonts w:ascii="Arial" w:eastAsia="Arial" w:hAnsi="Arial" w:cs="Arial"/>
                                  <w:b/>
                                  <w:sz w:val="20"/>
                                </w:rPr>
                                <w:t>Naziv alternative</w:t>
                              </w:r>
                            </w:p>
                          </w:txbxContent>
                        </v:textbox>
                      </v:rect>
                      <v:rect id="Rectangle 29" o:spid="_x0000_s1050" style="position:absolute;left:55156;top:3953;width:5322;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" filled="f" stroked="f">
                        <v:textbox inset="0,0,0,0">
                          <w:txbxContent>
                            <w:p w14:paraId="0E8C33F5" w14:textId="77777777" w:rsidR="004C0E5A" w:rsidRDefault="004C0E5A" w:rsidP="00FD27BC">
                              <w:r>
                                <w:rPr>
                                  <w:rFonts w:ascii="Arial" w:eastAsia="Arial" w:hAnsi="Arial" w:cs="Arial"/>
                                  <w:b/>
                                  <w:sz w:val="18"/>
                                </w:rPr>
                                <w:t>Izbrana</w:t>
                              </w:r>
                            </w:p>
                          </w:txbxContent>
                        </v:textbox>
                      </v:rect>
                      <v:rect id="Rectangle 30" o:spid="_x0000_s1051" style="position:absolute;left:56330;top:5267;width:2197;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" filled="f" stroked="f">
                        <v:textbox inset="0,0,0,0">
                          <w:txbxContent>
                            <w:p w14:paraId="4CB7CB49" w14:textId="77777777" w:rsidR="004C0E5A" w:rsidRDefault="004C0E5A" w:rsidP="00FD27BC">
                              <w:r>
                                <w:rPr>
                                  <w:rFonts w:ascii="Arial" w:eastAsia="Arial" w:hAnsi="Arial" w:cs="Arial"/>
                                  <w:b/>
                                  <w:sz w:val="18"/>
                                </w:rPr>
                                <w:t>alt.</w:t>
                              </w:r>
                            </w:p>
                          </w:txbxContent>
                        </v:textbox>
                      </v:rect>
                      <v:shape id="Shape 31" o:spid="_x0000_s1052" style="position:absolute;left:54610;top:3429;width:5092;height:0;visibility:visible;mso-wrap-style:square;v-text-anchor:top" coordsize="509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" path="m,l509270,e" filled="f" strokeweight=".1pt">
                        <v:stroke miterlimit="83231f" joinstyle="miter"/>
                        <v:path arrowok="t" o:connecttype="custom" o:connectlocs="0,0;0,0" o:connectangles="0,0" textboxrect="0,0,509270,0"/>
                      </v:shape>
                      <v:shape id="Shape 32" o:spid="_x0000_s1053" style="position:absolute;left:54616;top:3422;width:0;height:3442;visibility:visible;mso-wrap-style:square;v-text-anchor:top" coordsize="0,34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" path="m,l,344170e" filled="f" strokeweight=".1pt">
                        <v:stroke miterlimit="83231f" joinstyle="miter"/>
                        <v:path arrowok="t" o:connecttype="custom" o:connectlocs="0,0;0,0" o:connectangles="0,0" textboxrect="0,0,0,344170"/>
                      </v:shape>
                      <v:shape id="Shape 33" o:spid="_x0000_s1054" style="position:absolute;left:54610;top:6858;width:5092;height:0;visibility:visible;mso-wrap-style:square;v-text-anchor:top" coordsize="509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" path="m,l509270,e" filled="f" strokeweight=".1pt">
                        <v:stroke miterlimit="83231f" joinstyle="miter"/>
                        <v:path arrowok="t" o:connecttype="custom" o:connectlocs="0,0;0,0" o:connectangles="0,0" textboxrect="0,0,509270,0"/>
                      </v:shape>
                      <v:shape id="Shape 34" o:spid="_x0000_s1055" style="position:absolute;left:59696;top:3422;width:0;height:3442;visibility:visible;mso-wrap-style:square;v-text-anchor:top" coordsize="0,34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" path="m,l,344170e" filled="f" strokeweight=".1pt">
                        <v:stroke miterlimit="83231f" joinstyle="miter"/>
                        <v:path arrowok="t" o:connecttype="custom" o:connectlocs="0,0;0,0" o:connectangles="0,0" textboxrect="0,0,0,344170"/>
                      </v:shape>
                      <v:rect id="Rectangle 35" o:spid="_x0000_s1056" style="position:absolute;left:641;top:10459;width:13700;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" filled="f" stroked="f">
                        <v:textbox inset="0,0,0,0">
                          <w:txbxContent>
                            <w:p w14:paraId="5E750E3F" w14:textId="77777777" w:rsidR="004C0E5A" w:rsidRDefault="004C0E5A" w:rsidP="00FD27BC">
                              <w:r>
                                <w:rPr>
                                  <w:rFonts w:ascii="Arial" w:eastAsia="Arial" w:hAnsi="Arial" w:cs="Arial"/>
                                  <w:b/>
                                  <w:sz w:val="20"/>
                                </w:rPr>
                                <w:t>OBRAZLOŽITEV:</w:t>
                              </w:r>
                            </w:p>
                          </w:txbxContent>
                        </v:textbox>
                      </v:rect>
                      <v:rect id="Rectangle 37" o:spid="_x0000_s1057" style="position:absolute;left:641;top:7411;width:68814;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" filled="f" stroked="f">
                        <v:textbox inset="0,0,0,0">
                          <w:txbxContent>
                            <w:p w14:paraId="496D0661" w14:textId="77777777" w:rsidR="004C0E5A" w:rsidRDefault="004C0E5A" w:rsidP="00FD27BC">
                              <w:r>
                                <w:rPr>
                                  <w:rFonts w:ascii="Arial" w:eastAsia="Arial" w:hAnsi="Arial" w:cs="Arial"/>
                                  <w:sz w:val="20"/>
                                </w:rPr>
                                <w:t>Alternativa 1: Predlog Zakona o spremembah in dopolnitvah Zakona o železniškem prometu</w:t>
                              </w:r>
                            </w:p>
                          </w:txbxContent>
                        </v:textbox>
                      </v:rect>
                      <v:shape id="Shape 38" o:spid="_x0000_s1058" style="position:absolute;top:6858;width:54622;height:0;visibility:visible;mso-wrap-style:square;v-text-anchor:top" coordsize="5462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" path="m,l5462270,e" filled="f" strokeweight=".1pt">
                        <v:stroke miterlimit="83231f" joinstyle="miter"/>
                        <v:path arrowok="t" o:connecttype="custom" o:connectlocs="0,0;0,0" o:connectangles="0,0" textboxrect="0,0,5462270,0"/>
                      </v:shape>
                      <v:shape id="Shape 39" o:spid="_x0000_s1059" style="position:absolute;left:6;top:6851;width:0;height:2553;visibility:visible;mso-wrap-style:square;v-text-anchor:top" coordsize="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" path="m,l,255270e" filled="f" strokeweight=".1pt">
                        <v:stroke miterlimit="83231f" joinstyle="miter"/>
                        <v:path arrowok="t" o:connecttype="custom" o:connectlocs="0,0;0,0" o:connectangles="0,0" textboxrect="0,0,0,255270"/>
                      </v:shape>
                      <v:shape id="Shape 40" o:spid="_x0000_s1060" style="position:absolute;top:9398;width:54622;height:0;visibility:visible;mso-wrap-style:square;v-text-anchor:top" coordsize="5462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" path="m,l5462270,e" filled="f" strokeweight=".1pt">
                        <v:stroke miterlimit="83231f" joinstyle="miter"/>
                        <v:path arrowok="t" o:connecttype="custom" o:connectlocs="0,0;0,0" o:connectangles="0,0" textboxrect="0,0,5462270,0"/>
                      </v:shape>
                      <v:shape id="Shape 41" o:spid="_x0000_s1061" style="position:absolute;left:54616;top:6851;width:0;height:2553;visibility:visible;mso-wrap-style:square;v-text-anchor:top" coordsize="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" path="m,l,255270e" filled="f" strokeweight=".1pt">
                        <v:stroke miterlimit="83231f" joinstyle="miter"/>
                        <v:path arrowok="t" o:connecttype="custom" o:connectlocs="0,0;0,0" o:connectangles="0,0" textboxrect="0,0,0,255270"/>
                      </v:shape>
                      <v:rect id="Rectangle 42" o:spid="_x0000_s1062" style="position:absolute;left:56535;top:7411;width:2159;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" filled="f" stroked="f">
                        <v:textbox inset="0,0,0,0">
                          <w:txbxContent>
                            <w:p w14:paraId="2288C044" w14:textId="77777777" w:rsidR="004C0E5A" w:rsidRDefault="004C0E5A" w:rsidP="00FD27BC">
                              <w:r>
                                <w:rPr>
                                  <w:rFonts w:ascii="Arial" w:eastAsia="Arial" w:hAnsi="Arial" w:cs="Arial"/>
                                  <w:sz w:val="20"/>
                                </w:rPr>
                                <w:t>Da</w:t>
                              </w:r>
                            </w:p>
                          </w:txbxContent>
                        </v:textbox>
                      </v:rect>
                      <v:shape id="Shape 43" o:spid="_x0000_s1063" style="position:absolute;left:54610;top:6858;width:5092;height:0;visibility:visible;mso-wrap-style:square;v-text-anchor:top" coordsize="509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" path="m,l509270,e" filled="f" strokeweight=".1pt">
                        <v:stroke miterlimit="83231f" joinstyle="miter"/>
                        <v:path arrowok="t" o:connecttype="custom" o:connectlocs="0,0;0,0" o:connectangles="0,0" textboxrect="0,0,509270,0"/>
                      </v:shape>
                      <v:shape id="Shape 44" o:spid="_x0000_s1064" style="position:absolute;left:54616;top:6851;width:0;height:2553;visibility:visible;mso-wrap-style:square;v-text-anchor:top" coordsize="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" path="m,l,255270e" filled="f" strokeweight=".1pt">
                        <v:stroke miterlimit="83231f" joinstyle="miter"/>
                        <v:path arrowok="t" o:connecttype="custom" o:connectlocs="0,0;0,0" o:connectangles="0,0" textboxrect="0,0,0,255270"/>
                      </v:shape>
                      <v:shape id="Shape 45" o:spid="_x0000_s1065" style="position:absolute;left:54610;top:9398;width:5092;height:0;visibility:visible;mso-wrap-style:square;v-text-anchor:top" coordsize="509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" path="m,l509270,e" filled="f" strokeweight=".1pt">
                        <v:stroke miterlimit="83231f" joinstyle="miter"/>
                        <v:path arrowok="t" o:connecttype="custom" o:connectlocs="0,0;0,0" o:connectangles="0,0" textboxrect="0,0,509270,0"/>
                      </v:shape>
                      <v:shape id="Shape 46" o:spid="_x0000_s1066" style="position:absolute;left:59696;top:6851;width:0;height:2553;visibility:visible;mso-wrap-style:square;v-text-anchor:top" coordsize="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" path="m,l,255270e" filled="f" strokeweight=".1pt">
                        <v:stroke miterlimit="83231f" joinstyle="miter"/>
                        <v:path arrowok="t" o:connecttype="custom" o:connectlocs="0,0;0,0" o:connectangles="0,0" textboxrect="0,0,0,255270"/>
                      </v:shape>
                      <w10:anchorlock/>
                    </v:group>
                  </w:pict>
                </mc:Fallback>
              </mc:AlternateContent>
            </w:r>
          </w:p>
          <w:p w14:paraId="40B685DD" w14:textId="77777777" w:rsidR="00FD27BC" w:rsidRPr="00CD1D85" w:rsidRDefault="00FD27BC" w:rsidP="00FD27BC">
            <w:pPr>
              <w:spacing w:after="213"/>
              <w:ind w:left="100"/>
              <w:rPr>
                <w:rFonts w:ascii="Arial" w:hAnsi="Arial" w:cs="Arial"/>
              </w:rPr>
            </w:pPr>
            <w:r w:rsidRPr="00CD1D85">
              <w:rPr>
                <w:rFonts w:ascii="Arial" w:eastAsia="Arial" w:hAnsi="Arial" w:cs="Arial"/>
                <w:sz w:val="20"/>
              </w:rPr>
              <w:t>Predlog predpisa nima vpliva na gospodarstvo.</w:t>
            </w:r>
          </w:p>
          <w:p w14:paraId="353A48D3" w14:textId="77777777" w:rsidR="00FD27BC" w:rsidRPr="00CD1D85" w:rsidRDefault="00FD27BC" w:rsidP="00FD27BC">
            <w:pPr>
              <w:spacing w:after="0"/>
              <w:ind w:left="200" w:firstLine="6609"/>
              <w:rPr>
                <w:rFonts w:ascii="Arial" w:hAnsi="Arial" w:cs="Arial"/>
              </w:rPr>
            </w:pPr>
            <w:r w:rsidRPr="00CD1D85">
              <w:rPr>
                <w:rFonts w:ascii="Arial" w:eastAsia="Arial" w:hAnsi="Arial" w:cs="Arial"/>
                <w:b/>
                <w:sz w:val="16"/>
              </w:rPr>
              <w:t>SKUPNI PREDVIDENI STROŠKI OBVEZNOSTI</w:t>
            </w:r>
            <w:r w:rsidRPr="00CD1D85">
              <w:rPr>
                <w:rFonts w:ascii="Arial" w:eastAsia="Arial" w:hAnsi="Arial" w:cs="Arial"/>
                <w:b/>
                <w:sz w:val="16"/>
              </w:rPr>
              <w:tab/>
              <w:t>(NA LETNI RAVNI)</w:t>
            </w:r>
          </w:p>
          <w:tbl>
            <w:tblPr>
              <w:tblStyle w:val="TableGrid"/>
              <w:tblW w:w="9000" w:type="dxa"/>
              <w:tblInd w:w="200" w:type="dxa"/>
              <w:tblLayout w:type="fixed"/>
              <w:tblCellMar>
                <w:top w:w="72" w:type="dxa"/>
                <w:right w:w="100" w:type="dxa"/>
              </w:tblCellMar>
              <w:tblLook w:val="04A0" w:firstRow="1" w:lastRow="0" w:firstColumn="1" w:lastColumn="0" w:noHBand="0" w:noVBand="1"/>
            </w:tblPr>
            <w:tblGrid>
              <w:gridCol w:w="5851"/>
              <w:gridCol w:w="749"/>
              <w:gridCol w:w="2400"/>
            </w:tblGrid>
            <w:tr w:rsidR="00FD27BC" w:rsidRPr="00CD1D85" w14:paraId="21D28459" w14:textId="77777777" w:rsidTr="00EF4EB2">
              <w:trPr>
                <w:trHeight w:val="280"/>
              </w:trPr>
              <w:tc>
                <w:tcPr>
                  <w:tcW w:w="5851" w:type="dxa"/>
                  <w:tcBorders>
                    <w:top w:val="single" w:sz="2" w:space="0" w:color="000000"/>
                    <w:left w:val="nil"/>
                    <w:bottom w:val="single" w:sz="2" w:space="0" w:color="000000"/>
                    <w:right w:val="nil"/>
                  </w:tcBorders>
                  <w:shd w:val="clear" w:color="auto" w:fill="EBEBEB"/>
                </w:tcPr>
                <w:p w14:paraId="1808A2D1" w14:textId="77777777" w:rsidR="00FD27BC" w:rsidRPr="00CD1D85" w:rsidRDefault="00FD27BC" w:rsidP="00FD27BC">
                  <w:pPr>
                    <w:spacing w:after="0"/>
                    <w:ind w:left="100"/>
                    <w:rPr>
                      <w:rFonts w:ascii="Arial" w:hAnsi="Arial" w:cs="Arial"/>
                    </w:rPr>
                  </w:pPr>
                  <w:r w:rsidRPr="00CD1D85">
                    <w:rPr>
                      <w:rFonts w:ascii="Arial" w:eastAsia="Arial" w:hAnsi="Arial" w:cs="Arial"/>
                      <w:sz w:val="16"/>
                    </w:rPr>
                    <w:t>/</w:t>
                  </w:r>
                </w:p>
              </w:tc>
              <w:tc>
                <w:tcPr>
                  <w:tcW w:w="749" w:type="dxa"/>
                  <w:tcBorders>
                    <w:top w:val="single" w:sz="2" w:space="0" w:color="000000"/>
                    <w:left w:val="nil"/>
                    <w:bottom w:val="single" w:sz="2" w:space="0" w:color="000000"/>
                    <w:right w:val="nil"/>
                  </w:tcBorders>
                  <w:shd w:val="clear" w:color="auto" w:fill="EBEBEB"/>
                </w:tcPr>
                <w:p w14:paraId="1E5AEF70" w14:textId="77777777" w:rsidR="00FD27BC" w:rsidRPr="00CD1D85" w:rsidRDefault="00FD27BC" w:rsidP="00FD27BC">
                  <w:pPr>
                    <w:rPr>
                      <w:rFonts w:ascii="Arial" w:hAnsi="Arial" w:cs="Arial"/>
                    </w:rPr>
                  </w:pPr>
                </w:p>
              </w:tc>
              <w:tc>
                <w:tcPr>
                  <w:tcW w:w="2400" w:type="dxa"/>
                  <w:tcBorders>
                    <w:top w:val="single" w:sz="2" w:space="0" w:color="000000"/>
                    <w:left w:val="nil"/>
                    <w:bottom w:val="single" w:sz="2" w:space="0" w:color="000000"/>
                    <w:right w:val="nil"/>
                  </w:tcBorders>
                  <w:shd w:val="clear" w:color="auto" w:fill="EBEBEB"/>
                </w:tcPr>
                <w:p w14:paraId="21A0686B" w14:textId="77777777" w:rsidR="00FD27BC" w:rsidRPr="00CD1D85" w:rsidRDefault="00FD27BC" w:rsidP="00FD27BC">
                  <w:pPr>
                    <w:spacing w:after="0"/>
                    <w:jc w:val="right"/>
                    <w:rPr>
                      <w:rFonts w:ascii="Arial" w:hAnsi="Arial" w:cs="Arial"/>
                    </w:rPr>
                  </w:pPr>
                  <w:r w:rsidRPr="00CD1D85">
                    <w:rPr>
                      <w:rFonts w:ascii="Arial" w:eastAsia="Arial" w:hAnsi="Arial" w:cs="Arial"/>
                      <w:sz w:val="16"/>
                    </w:rPr>
                    <w:t>/</w:t>
                  </w:r>
                </w:p>
              </w:tc>
            </w:tr>
            <w:tr w:rsidR="00FD27BC" w:rsidRPr="00CD1D85" w14:paraId="00122A5D" w14:textId="77777777" w:rsidTr="00EF4EB2">
              <w:trPr>
                <w:trHeight w:val="295"/>
              </w:trPr>
              <w:tc>
                <w:tcPr>
                  <w:tcW w:w="5851" w:type="dxa"/>
                  <w:tcBorders>
                    <w:top w:val="single" w:sz="2" w:space="0" w:color="000000"/>
                    <w:left w:val="nil"/>
                    <w:bottom w:val="nil"/>
                    <w:right w:val="nil"/>
                  </w:tcBorders>
                </w:tcPr>
                <w:p w14:paraId="242C1C02" w14:textId="77777777" w:rsidR="00FD27BC" w:rsidRPr="00CD1D85" w:rsidRDefault="00FD27BC" w:rsidP="00FD27BC">
                  <w:pPr>
                    <w:rPr>
                      <w:rFonts w:ascii="Arial" w:hAnsi="Arial" w:cs="Arial"/>
                    </w:rPr>
                  </w:pPr>
                </w:p>
              </w:tc>
              <w:tc>
                <w:tcPr>
                  <w:tcW w:w="749" w:type="dxa"/>
                  <w:tcBorders>
                    <w:top w:val="single" w:sz="2" w:space="0" w:color="000000"/>
                    <w:left w:val="nil"/>
                    <w:bottom w:val="nil"/>
                    <w:right w:val="single" w:sz="2" w:space="0" w:color="000000"/>
                  </w:tcBorders>
                </w:tcPr>
                <w:p w14:paraId="4B3B2BC1" w14:textId="77777777" w:rsidR="00FD27BC" w:rsidRPr="00CD1D85" w:rsidRDefault="00FD27BC" w:rsidP="00FD27BC">
                  <w:pPr>
                    <w:spacing w:after="0"/>
                    <w:jc w:val="both"/>
                    <w:rPr>
                      <w:rFonts w:ascii="Arial" w:hAnsi="Arial" w:cs="Arial"/>
                    </w:rPr>
                  </w:pPr>
                  <w:r w:rsidRPr="00CD1D85">
                    <w:rPr>
                      <w:rFonts w:ascii="Arial" w:eastAsia="Arial" w:hAnsi="Arial" w:cs="Arial"/>
                      <w:b/>
                      <w:sz w:val="16"/>
                    </w:rPr>
                    <w:t>SKUPAJ</w:t>
                  </w:r>
                </w:p>
              </w:tc>
              <w:tc>
                <w:tcPr>
                  <w:tcW w:w="2400" w:type="dxa"/>
                  <w:tcBorders>
                    <w:top w:val="single" w:sz="2" w:space="0" w:color="000000"/>
                    <w:left w:val="single" w:sz="2" w:space="0" w:color="000000"/>
                    <w:bottom w:val="nil"/>
                    <w:right w:val="nil"/>
                  </w:tcBorders>
                </w:tcPr>
                <w:p w14:paraId="380A5957" w14:textId="77777777" w:rsidR="00FD27BC" w:rsidRPr="00CD1D85" w:rsidRDefault="00FD27BC" w:rsidP="00FD27BC">
                  <w:pPr>
                    <w:spacing w:after="0"/>
                    <w:jc w:val="right"/>
                    <w:rPr>
                      <w:rFonts w:ascii="Arial" w:hAnsi="Arial" w:cs="Arial"/>
                    </w:rPr>
                  </w:pPr>
                  <w:r w:rsidRPr="00CD1D85">
                    <w:rPr>
                      <w:rFonts w:ascii="Arial" w:eastAsia="Arial" w:hAnsi="Arial" w:cs="Arial"/>
                      <w:b/>
                      <w:sz w:val="16"/>
                    </w:rPr>
                    <w:t>/</w:t>
                  </w:r>
                </w:p>
              </w:tc>
            </w:tr>
          </w:tbl>
          <w:p w14:paraId="53EFD766" w14:textId="77777777" w:rsidR="00FD27BC" w:rsidRPr="00CD1D85" w:rsidRDefault="00FD27BC" w:rsidP="00FD27BC">
            <w:pPr>
              <w:tabs>
                <w:tab w:val="right" w:pos="9400"/>
              </w:tabs>
              <w:spacing w:after="0"/>
              <w:rPr>
                <w:rFonts w:ascii="Arial" w:hAnsi="Arial" w:cs="Arial"/>
              </w:rPr>
            </w:pPr>
            <w:r w:rsidRPr="00CD1D85">
              <w:rPr>
                <w:rFonts w:ascii="Arial" w:eastAsia="Arial" w:hAnsi="Arial" w:cs="Arial"/>
                <w:b/>
                <w:sz w:val="28"/>
              </w:rPr>
              <w:t>Povzetek analize</w:t>
            </w:r>
            <w:r w:rsidRPr="00CD1D85">
              <w:rPr>
                <w:rFonts w:ascii="Arial" w:eastAsia="Arial" w:hAnsi="Arial" w:cs="Arial"/>
                <w:b/>
                <w:sz w:val="28"/>
              </w:rPr>
              <w:tab/>
            </w:r>
            <w:r w:rsidRPr="00CD1D85">
              <w:rPr>
                <w:rFonts w:ascii="Arial" w:eastAsia="Arial" w:hAnsi="Arial" w:cs="Arial"/>
                <w:b/>
                <w:sz w:val="32"/>
              </w:rPr>
              <w:t>Alternativa 1</w:t>
            </w:r>
          </w:p>
          <w:tbl>
            <w:tblPr>
              <w:tblStyle w:val="TableGrid"/>
              <w:tblW w:w="9400" w:type="dxa"/>
              <w:tblInd w:w="0" w:type="dxa"/>
              <w:tblLayout w:type="fixed"/>
              <w:tblCellMar>
                <w:top w:w="103" w:type="dxa"/>
                <w:left w:w="60" w:type="dxa"/>
                <w:right w:w="95" w:type="dxa"/>
              </w:tblCellMar>
              <w:tblLook w:val="04A0" w:firstRow="1" w:lastRow="0" w:firstColumn="1" w:lastColumn="0" w:noHBand="0" w:noVBand="1"/>
            </w:tblPr>
            <w:tblGrid>
              <w:gridCol w:w="1800"/>
              <w:gridCol w:w="7600"/>
            </w:tblGrid>
            <w:tr w:rsidR="00FD27BC" w:rsidRPr="00CD1D85" w14:paraId="1F1740DD" w14:textId="77777777" w:rsidTr="00EF4EB2">
              <w:trPr>
                <w:trHeight w:val="360"/>
              </w:trPr>
              <w:tc>
                <w:tcPr>
                  <w:tcW w:w="1800" w:type="dxa"/>
                  <w:tcBorders>
                    <w:top w:val="single" w:sz="2" w:space="0" w:color="000000"/>
                    <w:left w:val="single" w:sz="2" w:space="0" w:color="000000"/>
                    <w:bottom w:val="single" w:sz="2" w:space="0" w:color="000000"/>
                    <w:right w:val="single" w:sz="2" w:space="0" w:color="000000"/>
                  </w:tcBorders>
                </w:tcPr>
                <w:p w14:paraId="332744F1" w14:textId="77777777" w:rsidR="00FD27BC" w:rsidRPr="00CD1D85" w:rsidRDefault="00FD27BC" w:rsidP="00FD27BC">
                  <w:pPr>
                    <w:spacing w:after="0"/>
                    <w:rPr>
                      <w:rFonts w:ascii="Arial" w:hAnsi="Arial" w:cs="Arial"/>
                    </w:rPr>
                  </w:pPr>
                  <w:r w:rsidRPr="00CD1D85">
                    <w:rPr>
                      <w:rFonts w:ascii="Arial" w:eastAsia="Arial" w:hAnsi="Arial" w:cs="Arial"/>
                      <w:b/>
                      <w:sz w:val="20"/>
                    </w:rPr>
                    <w:t>Naziv alternative:</w:t>
                  </w:r>
                </w:p>
              </w:tc>
              <w:tc>
                <w:tcPr>
                  <w:tcW w:w="7600" w:type="dxa"/>
                  <w:tcBorders>
                    <w:top w:val="single" w:sz="2" w:space="0" w:color="000000"/>
                    <w:left w:val="single" w:sz="2" w:space="0" w:color="000000"/>
                    <w:bottom w:val="single" w:sz="2" w:space="0" w:color="000000"/>
                    <w:right w:val="single" w:sz="2" w:space="0" w:color="000000"/>
                  </w:tcBorders>
                </w:tcPr>
                <w:p w14:paraId="048C8D59" w14:textId="77777777" w:rsidR="00FD27BC" w:rsidRPr="00CD1D85" w:rsidRDefault="00FD27BC" w:rsidP="00FD27BC">
                  <w:pPr>
                    <w:spacing w:after="0"/>
                    <w:rPr>
                      <w:rFonts w:ascii="Arial" w:hAnsi="Arial" w:cs="Arial"/>
                    </w:rPr>
                  </w:pPr>
                  <w:r w:rsidRPr="00CD1D85">
                    <w:rPr>
                      <w:rFonts w:ascii="Arial" w:eastAsia="Arial" w:hAnsi="Arial" w:cs="Arial"/>
                      <w:sz w:val="20"/>
                    </w:rPr>
                    <w:t>Predlog Zakona o spremembah in dopolnitvah Zakona o železniškem prometu</w:t>
                  </w:r>
                </w:p>
              </w:tc>
            </w:tr>
            <w:tr w:rsidR="00FD27BC" w:rsidRPr="00CD1D85" w14:paraId="0CB01C60" w14:textId="77777777" w:rsidTr="00EF4EB2">
              <w:trPr>
                <w:trHeight w:val="360"/>
              </w:trPr>
              <w:tc>
                <w:tcPr>
                  <w:tcW w:w="1800" w:type="dxa"/>
                  <w:tcBorders>
                    <w:top w:val="single" w:sz="2" w:space="0" w:color="000000"/>
                    <w:left w:val="single" w:sz="2" w:space="0" w:color="000000"/>
                    <w:bottom w:val="single" w:sz="2" w:space="0" w:color="000000"/>
                    <w:right w:val="single" w:sz="2" w:space="0" w:color="000000"/>
                  </w:tcBorders>
                </w:tcPr>
                <w:p w14:paraId="5A20143B" w14:textId="77777777" w:rsidR="00FD27BC" w:rsidRPr="00CD1D85" w:rsidRDefault="00FD27BC" w:rsidP="00FD27BC">
                  <w:pPr>
                    <w:spacing w:after="0"/>
                    <w:rPr>
                      <w:rFonts w:ascii="Arial" w:hAnsi="Arial" w:cs="Arial"/>
                    </w:rPr>
                  </w:pPr>
                  <w:r w:rsidRPr="00CD1D85">
                    <w:rPr>
                      <w:rFonts w:ascii="Arial" w:eastAsia="Arial" w:hAnsi="Arial" w:cs="Arial"/>
                      <w:b/>
                      <w:sz w:val="20"/>
                    </w:rPr>
                    <w:t>Opis alternative:</w:t>
                  </w:r>
                </w:p>
              </w:tc>
              <w:tc>
                <w:tcPr>
                  <w:tcW w:w="7600" w:type="dxa"/>
                  <w:tcBorders>
                    <w:top w:val="single" w:sz="2" w:space="0" w:color="000000"/>
                    <w:left w:val="single" w:sz="2" w:space="0" w:color="000000"/>
                    <w:bottom w:val="single" w:sz="2" w:space="0" w:color="000000"/>
                    <w:right w:val="single" w:sz="2" w:space="0" w:color="000000"/>
                  </w:tcBorders>
                </w:tcPr>
                <w:p w14:paraId="1BB5133F" w14:textId="77777777" w:rsidR="00FD27BC" w:rsidRPr="00CD1D85" w:rsidRDefault="00FD27BC" w:rsidP="00FD27BC">
                  <w:pPr>
                    <w:spacing w:after="0"/>
                    <w:rPr>
                      <w:rFonts w:ascii="Arial" w:hAnsi="Arial" w:cs="Arial"/>
                    </w:rPr>
                  </w:pPr>
                  <w:r w:rsidRPr="00CD1D85">
                    <w:rPr>
                      <w:rFonts w:ascii="Arial" w:eastAsia="Arial" w:hAnsi="Arial" w:cs="Arial"/>
                      <w:sz w:val="18"/>
                    </w:rPr>
                    <w:t>Predlog predpisa nima vpliva na gospodarstvo.</w:t>
                  </w:r>
                </w:p>
              </w:tc>
            </w:tr>
          </w:tbl>
          <w:p w14:paraId="5B3D4319" w14:textId="77777777" w:rsidR="00FD27BC" w:rsidRPr="00CD1D85" w:rsidRDefault="00FD27BC" w:rsidP="00FD27BC">
            <w:pPr>
              <w:spacing w:after="3"/>
              <w:ind w:left="195" w:hanging="10"/>
              <w:rPr>
                <w:rFonts w:ascii="Arial" w:hAnsi="Arial" w:cs="Arial"/>
              </w:rPr>
            </w:pPr>
            <w:r w:rsidRPr="00CD1D85">
              <w:rPr>
                <w:rFonts w:ascii="Arial" w:eastAsia="Arial" w:hAnsi="Arial" w:cs="Arial"/>
                <w:b/>
              </w:rPr>
              <w:t>1.   Neto stroški na gospodarstvo</w:t>
            </w:r>
          </w:p>
          <w:tbl>
            <w:tblPr>
              <w:tblStyle w:val="TableGrid"/>
              <w:tblW w:w="9400" w:type="dxa"/>
              <w:tblInd w:w="0" w:type="dxa"/>
              <w:tblLayout w:type="fixed"/>
              <w:tblCellMar>
                <w:top w:w="67" w:type="dxa"/>
                <w:left w:w="60" w:type="dxa"/>
                <w:right w:w="60" w:type="dxa"/>
              </w:tblCellMar>
              <w:tblLook w:val="04A0" w:firstRow="1" w:lastRow="0" w:firstColumn="1" w:lastColumn="0" w:noHBand="0" w:noVBand="1"/>
            </w:tblPr>
            <w:tblGrid>
              <w:gridCol w:w="7400"/>
              <w:gridCol w:w="2000"/>
            </w:tblGrid>
            <w:tr w:rsidR="00FD27BC" w:rsidRPr="00CD1D85" w14:paraId="035EF964" w14:textId="77777777" w:rsidTr="00EF4EB2">
              <w:trPr>
                <w:trHeight w:val="260"/>
              </w:trPr>
              <w:tc>
                <w:tcPr>
                  <w:tcW w:w="7400" w:type="dxa"/>
                  <w:tcBorders>
                    <w:top w:val="single" w:sz="2" w:space="0" w:color="000000"/>
                    <w:left w:val="single" w:sz="2" w:space="0" w:color="000000"/>
                    <w:bottom w:val="single" w:sz="2" w:space="0" w:color="000000"/>
                    <w:right w:val="single" w:sz="2" w:space="0" w:color="000000"/>
                  </w:tcBorders>
                </w:tcPr>
                <w:p w14:paraId="58440713" w14:textId="77777777" w:rsidR="00FD27BC" w:rsidRPr="00CD1D85" w:rsidRDefault="00FD27BC" w:rsidP="00FD27BC">
                  <w:pPr>
                    <w:spacing w:after="0"/>
                    <w:rPr>
                      <w:rFonts w:ascii="Arial" w:hAnsi="Arial" w:cs="Arial"/>
                    </w:rPr>
                  </w:pPr>
                  <w:r w:rsidRPr="00CD1D85">
                    <w:rPr>
                      <w:rFonts w:ascii="Arial" w:eastAsia="Arial" w:hAnsi="Arial" w:cs="Arial"/>
                      <w:b/>
                      <w:sz w:val="20"/>
                    </w:rPr>
                    <w:t>Vrsta stroškov</w:t>
                  </w:r>
                </w:p>
              </w:tc>
              <w:tc>
                <w:tcPr>
                  <w:tcW w:w="2000" w:type="dxa"/>
                  <w:tcBorders>
                    <w:top w:val="single" w:sz="2" w:space="0" w:color="000000"/>
                    <w:left w:val="single" w:sz="2" w:space="0" w:color="000000"/>
                    <w:bottom w:val="single" w:sz="2" w:space="0" w:color="000000"/>
                    <w:right w:val="single" w:sz="2" w:space="0" w:color="000000"/>
                  </w:tcBorders>
                </w:tcPr>
                <w:p w14:paraId="44D03A72" w14:textId="77777777" w:rsidR="00FD27BC" w:rsidRPr="00CD1D85" w:rsidRDefault="00FD27BC" w:rsidP="00FD27BC">
                  <w:pPr>
                    <w:spacing w:after="0"/>
                    <w:ind w:left="60"/>
                    <w:jc w:val="center"/>
                    <w:rPr>
                      <w:rFonts w:ascii="Arial" w:hAnsi="Arial" w:cs="Arial"/>
                    </w:rPr>
                  </w:pPr>
                  <w:r w:rsidRPr="00CD1D85">
                    <w:rPr>
                      <w:rFonts w:ascii="Arial" w:eastAsia="Arial" w:hAnsi="Arial" w:cs="Arial"/>
                      <w:b/>
                      <w:sz w:val="20"/>
                    </w:rPr>
                    <w:t>Skupaj</w:t>
                  </w:r>
                </w:p>
              </w:tc>
            </w:tr>
            <w:tr w:rsidR="00FD27BC" w:rsidRPr="00CD1D85" w14:paraId="5A492494" w14:textId="77777777" w:rsidTr="00EF4EB2">
              <w:trPr>
                <w:trHeight w:val="260"/>
              </w:trPr>
              <w:tc>
                <w:tcPr>
                  <w:tcW w:w="7400" w:type="dxa"/>
                  <w:tcBorders>
                    <w:top w:val="single" w:sz="2" w:space="0" w:color="000000"/>
                    <w:left w:val="single" w:sz="2" w:space="0" w:color="000000"/>
                    <w:bottom w:val="single" w:sz="2" w:space="0" w:color="000000"/>
                    <w:right w:val="single" w:sz="2" w:space="0" w:color="000000"/>
                  </w:tcBorders>
                </w:tcPr>
                <w:p w14:paraId="6D9219DD" w14:textId="77777777" w:rsidR="00FD27BC" w:rsidRPr="00CD1D85" w:rsidRDefault="00FD27BC" w:rsidP="00FD27BC">
                  <w:pPr>
                    <w:spacing w:after="0"/>
                    <w:rPr>
                      <w:rFonts w:ascii="Arial" w:hAnsi="Arial" w:cs="Arial"/>
                    </w:rPr>
                  </w:pPr>
                  <w:r w:rsidRPr="00CD1D85">
                    <w:rPr>
                      <w:rFonts w:ascii="Arial" w:eastAsia="Arial" w:hAnsi="Arial" w:cs="Arial"/>
                      <w:sz w:val="20"/>
                    </w:rPr>
                    <w:t>Enkratni stroški</w:t>
                  </w:r>
                </w:p>
              </w:tc>
              <w:tc>
                <w:tcPr>
                  <w:tcW w:w="2000" w:type="dxa"/>
                  <w:tcBorders>
                    <w:top w:val="single" w:sz="2" w:space="0" w:color="000000"/>
                    <w:left w:val="single" w:sz="2" w:space="0" w:color="000000"/>
                    <w:bottom w:val="single" w:sz="2" w:space="0" w:color="000000"/>
                    <w:right w:val="single" w:sz="2" w:space="0" w:color="000000"/>
                  </w:tcBorders>
                </w:tcPr>
                <w:p w14:paraId="18F71764" w14:textId="77777777" w:rsidR="00FD27BC" w:rsidRPr="00CD1D85" w:rsidRDefault="00FD27BC" w:rsidP="00FD27BC">
                  <w:pPr>
                    <w:spacing w:after="0"/>
                    <w:jc w:val="right"/>
                    <w:rPr>
                      <w:rFonts w:ascii="Arial" w:hAnsi="Arial" w:cs="Arial"/>
                    </w:rPr>
                  </w:pPr>
                  <w:r w:rsidRPr="00CD1D85">
                    <w:rPr>
                      <w:rFonts w:ascii="Arial" w:eastAsia="Arial" w:hAnsi="Arial" w:cs="Arial"/>
                      <w:sz w:val="20"/>
                    </w:rPr>
                    <w:t>/</w:t>
                  </w:r>
                </w:p>
              </w:tc>
            </w:tr>
            <w:tr w:rsidR="00FD27BC" w:rsidRPr="00CD1D85" w14:paraId="28612761" w14:textId="77777777" w:rsidTr="00EF4EB2">
              <w:trPr>
                <w:trHeight w:val="260"/>
              </w:trPr>
              <w:tc>
                <w:tcPr>
                  <w:tcW w:w="7400" w:type="dxa"/>
                  <w:tcBorders>
                    <w:top w:val="single" w:sz="2" w:space="0" w:color="000000"/>
                    <w:left w:val="single" w:sz="2" w:space="0" w:color="000000"/>
                    <w:bottom w:val="single" w:sz="2" w:space="0" w:color="000000"/>
                    <w:right w:val="single" w:sz="2" w:space="0" w:color="000000"/>
                  </w:tcBorders>
                </w:tcPr>
                <w:p w14:paraId="430D2605" w14:textId="77777777" w:rsidR="00FD27BC" w:rsidRPr="00CD1D85" w:rsidRDefault="00FD27BC" w:rsidP="00FD27BC">
                  <w:pPr>
                    <w:spacing w:after="0"/>
                    <w:rPr>
                      <w:rFonts w:ascii="Arial" w:hAnsi="Arial" w:cs="Arial"/>
                    </w:rPr>
                  </w:pPr>
                  <w:r w:rsidRPr="00CD1D85">
                    <w:rPr>
                      <w:rFonts w:ascii="Arial" w:eastAsia="Arial" w:hAnsi="Arial" w:cs="Arial"/>
                      <w:sz w:val="20"/>
                    </w:rPr>
                    <w:t>Periodični stroški</w:t>
                  </w:r>
                </w:p>
              </w:tc>
              <w:tc>
                <w:tcPr>
                  <w:tcW w:w="2000" w:type="dxa"/>
                  <w:tcBorders>
                    <w:top w:val="single" w:sz="2" w:space="0" w:color="000000"/>
                    <w:left w:val="single" w:sz="2" w:space="0" w:color="000000"/>
                    <w:bottom w:val="single" w:sz="2" w:space="0" w:color="000000"/>
                    <w:right w:val="single" w:sz="2" w:space="0" w:color="000000"/>
                  </w:tcBorders>
                </w:tcPr>
                <w:p w14:paraId="6A786900" w14:textId="77777777" w:rsidR="00FD27BC" w:rsidRPr="00CD1D85" w:rsidRDefault="00FD27BC" w:rsidP="00FD27BC">
                  <w:pPr>
                    <w:spacing w:after="0"/>
                    <w:jc w:val="right"/>
                    <w:rPr>
                      <w:rFonts w:ascii="Arial" w:hAnsi="Arial" w:cs="Arial"/>
                    </w:rPr>
                  </w:pPr>
                  <w:r w:rsidRPr="00CD1D85">
                    <w:rPr>
                      <w:rFonts w:ascii="Arial" w:eastAsia="Arial" w:hAnsi="Arial" w:cs="Arial"/>
                      <w:sz w:val="20"/>
                    </w:rPr>
                    <w:t>/</w:t>
                  </w:r>
                </w:p>
              </w:tc>
            </w:tr>
            <w:tr w:rsidR="00FD27BC" w:rsidRPr="00CD1D85" w14:paraId="7EA4AB7E" w14:textId="77777777" w:rsidTr="00EF4EB2">
              <w:trPr>
                <w:trHeight w:val="260"/>
              </w:trPr>
              <w:tc>
                <w:tcPr>
                  <w:tcW w:w="7400" w:type="dxa"/>
                  <w:tcBorders>
                    <w:top w:val="single" w:sz="2" w:space="0" w:color="000000"/>
                    <w:left w:val="single" w:sz="2" w:space="0" w:color="000000"/>
                    <w:bottom w:val="single" w:sz="2" w:space="0" w:color="000000"/>
                    <w:right w:val="single" w:sz="2" w:space="0" w:color="000000"/>
                  </w:tcBorders>
                </w:tcPr>
                <w:p w14:paraId="323069D0" w14:textId="77777777" w:rsidR="00FD27BC" w:rsidRPr="00CD1D85" w:rsidRDefault="00FD27BC" w:rsidP="00FD27BC">
                  <w:pPr>
                    <w:spacing w:after="0"/>
                    <w:rPr>
                      <w:rFonts w:ascii="Arial" w:hAnsi="Arial" w:cs="Arial"/>
                    </w:rPr>
                  </w:pPr>
                  <w:r w:rsidRPr="00CD1D85">
                    <w:rPr>
                      <w:rFonts w:ascii="Arial" w:eastAsia="Arial" w:hAnsi="Arial" w:cs="Arial"/>
                      <w:b/>
                      <w:sz w:val="20"/>
                    </w:rPr>
                    <w:t>SKUPAJ</w:t>
                  </w:r>
                </w:p>
              </w:tc>
              <w:tc>
                <w:tcPr>
                  <w:tcW w:w="2000" w:type="dxa"/>
                  <w:tcBorders>
                    <w:top w:val="single" w:sz="2" w:space="0" w:color="000000"/>
                    <w:left w:val="single" w:sz="2" w:space="0" w:color="000000"/>
                    <w:bottom w:val="single" w:sz="2" w:space="0" w:color="000000"/>
                    <w:right w:val="single" w:sz="2" w:space="0" w:color="000000"/>
                  </w:tcBorders>
                </w:tcPr>
                <w:p w14:paraId="06582589" w14:textId="77777777" w:rsidR="00FD27BC" w:rsidRPr="00CD1D85" w:rsidRDefault="00FD27BC" w:rsidP="00FD27BC">
                  <w:pPr>
                    <w:spacing w:after="0"/>
                    <w:jc w:val="right"/>
                    <w:rPr>
                      <w:rFonts w:ascii="Arial" w:hAnsi="Arial" w:cs="Arial"/>
                    </w:rPr>
                  </w:pPr>
                  <w:r w:rsidRPr="00CD1D85">
                    <w:rPr>
                      <w:rFonts w:ascii="Arial" w:eastAsia="Arial" w:hAnsi="Arial" w:cs="Arial"/>
                      <w:b/>
                      <w:sz w:val="20"/>
                    </w:rPr>
                    <w:t>/</w:t>
                  </w:r>
                </w:p>
              </w:tc>
            </w:tr>
          </w:tbl>
          <w:p w14:paraId="0E53FFDB" w14:textId="77777777" w:rsidR="00FD27BC" w:rsidRPr="00CD1D85" w:rsidRDefault="00FD27BC" w:rsidP="00E659D5">
            <w:pPr>
              <w:numPr>
                <w:ilvl w:val="0"/>
                <w:numId w:val="10"/>
              </w:numPr>
              <w:spacing w:after="3" w:line="259" w:lineRule="auto"/>
              <w:ind w:hanging="400"/>
              <w:rPr>
                <w:rFonts w:ascii="Arial" w:hAnsi="Arial" w:cs="Arial"/>
              </w:rPr>
            </w:pPr>
            <w:r w:rsidRPr="00CD1D85">
              <w:rPr>
                <w:rFonts w:ascii="Arial" w:eastAsia="Arial" w:hAnsi="Arial" w:cs="Arial"/>
                <w:b/>
              </w:rPr>
              <w:t>Kvalitativni učinki alternative 1</w:t>
            </w:r>
          </w:p>
          <w:tbl>
            <w:tblPr>
              <w:tblStyle w:val="TableGrid"/>
              <w:tblW w:w="9400" w:type="dxa"/>
              <w:tblInd w:w="0" w:type="dxa"/>
              <w:tblLayout w:type="fixed"/>
              <w:tblCellMar>
                <w:top w:w="107" w:type="dxa"/>
                <w:left w:w="60" w:type="dxa"/>
                <w:right w:w="115" w:type="dxa"/>
              </w:tblCellMar>
              <w:tblLook w:val="04A0" w:firstRow="1" w:lastRow="0" w:firstColumn="1" w:lastColumn="0" w:noHBand="0" w:noVBand="1"/>
            </w:tblPr>
            <w:tblGrid>
              <w:gridCol w:w="8000"/>
              <w:gridCol w:w="1400"/>
            </w:tblGrid>
            <w:tr w:rsidR="00FD27BC" w:rsidRPr="00CD1D85" w14:paraId="1329DD72" w14:textId="77777777" w:rsidTr="00EF4EB2">
              <w:trPr>
                <w:trHeight w:val="600"/>
              </w:trPr>
              <w:tc>
                <w:tcPr>
                  <w:tcW w:w="8000" w:type="dxa"/>
                  <w:tcBorders>
                    <w:top w:val="single" w:sz="2" w:space="0" w:color="000000"/>
                    <w:left w:val="single" w:sz="2" w:space="0" w:color="000000"/>
                    <w:bottom w:val="single" w:sz="2" w:space="0" w:color="000000"/>
                    <w:right w:val="single" w:sz="2" w:space="0" w:color="000000"/>
                  </w:tcBorders>
                  <w:shd w:val="clear" w:color="auto" w:fill="E3E3E3"/>
                </w:tcPr>
                <w:p w14:paraId="478B2A6F" w14:textId="77777777" w:rsidR="00FD27BC" w:rsidRPr="00CD1D85" w:rsidRDefault="00FD27BC" w:rsidP="00FD27BC">
                  <w:pPr>
                    <w:spacing w:after="0"/>
                    <w:rPr>
                      <w:rFonts w:ascii="Arial" w:hAnsi="Arial" w:cs="Arial"/>
                    </w:rPr>
                  </w:pPr>
                  <w:r w:rsidRPr="00CD1D85">
                    <w:rPr>
                      <w:rFonts w:ascii="Arial" w:eastAsia="Arial" w:hAnsi="Arial" w:cs="Arial"/>
                      <w:b/>
                      <w:sz w:val="20"/>
                    </w:rPr>
                    <w:t>Kako predlog predpisa vpliva na pravno varnost?</w:t>
                  </w:r>
                </w:p>
              </w:tc>
              <w:tc>
                <w:tcPr>
                  <w:tcW w:w="1400" w:type="dxa"/>
                  <w:tcBorders>
                    <w:top w:val="single" w:sz="2" w:space="0" w:color="000000"/>
                    <w:left w:val="single" w:sz="2" w:space="0" w:color="000000"/>
                    <w:bottom w:val="single" w:sz="2" w:space="0" w:color="000000"/>
                    <w:right w:val="single" w:sz="2" w:space="0" w:color="000000"/>
                  </w:tcBorders>
                  <w:shd w:val="clear" w:color="auto" w:fill="E3E3E3"/>
                </w:tcPr>
                <w:p w14:paraId="40E7AECE" w14:textId="77777777" w:rsidR="00FD27BC" w:rsidRPr="00CD1D85" w:rsidRDefault="00FD27BC" w:rsidP="00FD27BC">
                  <w:pPr>
                    <w:spacing w:after="0"/>
                    <w:rPr>
                      <w:rFonts w:ascii="Arial" w:hAnsi="Arial" w:cs="Arial"/>
                    </w:rPr>
                  </w:pPr>
                  <w:r w:rsidRPr="00CD1D85">
                    <w:rPr>
                      <w:rFonts w:ascii="Arial" w:eastAsia="Arial" w:hAnsi="Arial" w:cs="Arial"/>
                      <w:b/>
                      <w:sz w:val="20"/>
                    </w:rPr>
                    <w:t>Nima vpliva</w:t>
                  </w:r>
                </w:p>
              </w:tc>
            </w:tr>
            <w:tr w:rsidR="00FD27BC" w:rsidRPr="00CD1D85" w14:paraId="567CFE57" w14:textId="77777777" w:rsidTr="00EF4EB2">
              <w:trPr>
                <w:trHeight w:val="800"/>
              </w:trPr>
              <w:tc>
                <w:tcPr>
                  <w:tcW w:w="8000" w:type="dxa"/>
                  <w:tcBorders>
                    <w:top w:val="single" w:sz="2" w:space="0" w:color="000000"/>
                    <w:left w:val="single" w:sz="2" w:space="0" w:color="000000"/>
                    <w:bottom w:val="single" w:sz="2" w:space="0" w:color="000000"/>
                    <w:right w:val="nil"/>
                  </w:tcBorders>
                </w:tcPr>
                <w:p w14:paraId="48211244" w14:textId="77777777" w:rsidR="00FD27BC" w:rsidRPr="00CD1D85" w:rsidRDefault="00FD27BC" w:rsidP="00FD27BC">
                  <w:pPr>
                    <w:spacing w:after="0"/>
                    <w:rPr>
                      <w:rFonts w:ascii="Arial" w:hAnsi="Arial" w:cs="Arial"/>
                    </w:rPr>
                  </w:pPr>
                  <w:r w:rsidRPr="00CD1D85">
                    <w:rPr>
                      <w:rFonts w:ascii="Arial" w:eastAsia="Arial" w:hAnsi="Arial" w:cs="Arial"/>
                      <w:sz w:val="20"/>
                    </w:rPr>
                    <w:t>Obrazložitev:</w:t>
                  </w:r>
                </w:p>
              </w:tc>
              <w:tc>
                <w:tcPr>
                  <w:tcW w:w="1400" w:type="dxa"/>
                  <w:tcBorders>
                    <w:top w:val="single" w:sz="2" w:space="0" w:color="000000"/>
                    <w:left w:val="nil"/>
                    <w:bottom w:val="single" w:sz="2" w:space="0" w:color="000000"/>
                    <w:right w:val="single" w:sz="2" w:space="0" w:color="000000"/>
                  </w:tcBorders>
                </w:tcPr>
                <w:p w14:paraId="37C688DB" w14:textId="77777777" w:rsidR="00FD27BC" w:rsidRPr="00CD1D85" w:rsidRDefault="00FD27BC" w:rsidP="00FD27BC">
                  <w:pPr>
                    <w:rPr>
                      <w:rFonts w:ascii="Arial" w:hAnsi="Arial" w:cs="Arial"/>
                    </w:rPr>
                  </w:pPr>
                </w:p>
              </w:tc>
            </w:tr>
            <w:tr w:rsidR="00FD27BC" w:rsidRPr="00CD1D85" w14:paraId="6414439D" w14:textId="77777777" w:rsidTr="00EF4EB2">
              <w:trPr>
                <w:trHeight w:val="600"/>
              </w:trPr>
              <w:tc>
                <w:tcPr>
                  <w:tcW w:w="8000" w:type="dxa"/>
                  <w:tcBorders>
                    <w:top w:val="single" w:sz="2" w:space="0" w:color="000000"/>
                    <w:left w:val="single" w:sz="2" w:space="0" w:color="000000"/>
                    <w:bottom w:val="single" w:sz="2" w:space="0" w:color="000000"/>
                    <w:right w:val="single" w:sz="2" w:space="0" w:color="000000"/>
                  </w:tcBorders>
                  <w:shd w:val="clear" w:color="auto" w:fill="E3E3E3"/>
                </w:tcPr>
                <w:p w14:paraId="14364612" w14:textId="77777777" w:rsidR="00FD27BC" w:rsidRPr="00CD1D85" w:rsidRDefault="00FD27BC" w:rsidP="00FD27BC">
                  <w:pPr>
                    <w:spacing w:after="0"/>
                    <w:rPr>
                      <w:rFonts w:ascii="Arial" w:hAnsi="Arial" w:cs="Arial"/>
                    </w:rPr>
                  </w:pPr>
                  <w:r w:rsidRPr="00CD1D85">
                    <w:rPr>
                      <w:rFonts w:ascii="Arial" w:eastAsia="Arial" w:hAnsi="Arial" w:cs="Arial"/>
                      <w:b/>
                      <w:sz w:val="20"/>
                    </w:rPr>
                    <w:t>Kako predlog predpisa vpliva na nelojalno konkurenco?</w:t>
                  </w:r>
                </w:p>
              </w:tc>
              <w:tc>
                <w:tcPr>
                  <w:tcW w:w="1400" w:type="dxa"/>
                  <w:tcBorders>
                    <w:top w:val="single" w:sz="2" w:space="0" w:color="000000"/>
                    <w:left w:val="single" w:sz="2" w:space="0" w:color="000000"/>
                    <w:bottom w:val="single" w:sz="2" w:space="0" w:color="000000"/>
                    <w:right w:val="single" w:sz="2" w:space="0" w:color="000000"/>
                  </w:tcBorders>
                  <w:shd w:val="clear" w:color="auto" w:fill="E3E3E3"/>
                </w:tcPr>
                <w:p w14:paraId="012ADAB0" w14:textId="77777777" w:rsidR="00FD27BC" w:rsidRPr="00CD1D85" w:rsidRDefault="00FD27BC" w:rsidP="00FD27BC">
                  <w:pPr>
                    <w:spacing w:after="0"/>
                    <w:rPr>
                      <w:rFonts w:ascii="Arial" w:hAnsi="Arial" w:cs="Arial"/>
                    </w:rPr>
                  </w:pPr>
                  <w:r w:rsidRPr="00CD1D85">
                    <w:rPr>
                      <w:rFonts w:ascii="Arial" w:eastAsia="Arial" w:hAnsi="Arial" w:cs="Arial"/>
                      <w:b/>
                      <w:sz w:val="20"/>
                    </w:rPr>
                    <w:t>Nima vpliva</w:t>
                  </w:r>
                </w:p>
              </w:tc>
            </w:tr>
            <w:tr w:rsidR="00FD27BC" w:rsidRPr="00CD1D85" w14:paraId="01BBAE2C" w14:textId="77777777" w:rsidTr="00EF4EB2">
              <w:trPr>
                <w:trHeight w:val="800"/>
              </w:trPr>
              <w:tc>
                <w:tcPr>
                  <w:tcW w:w="8000" w:type="dxa"/>
                  <w:tcBorders>
                    <w:top w:val="single" w:sz="2" w:space="0" w:color="000000"/>
                    <w:left w:val="single" w:sz="2" w:space="0" w:color="000000"/>
                    <w:bottom w:val="single" w:sz="2" w:space="0" w:color="000000"/>
                    <w:right w:val="nil"/>
                  </w:tcBorders>
                </w:tcPr>
                <w:p w14:paraId="7872C848" w14:textId="77777777" w:rsidR="00FD27BC" w:rsidRPr="00CD1D85" w:rsidRDefault="00FD27BC" w:rsidP="00FD27BC">
                  <w:pPr>
                    <w:spacing w:after="0"/>
                    <w:rPr>
                      <w:rFonts w:ascii="Arial" w:hAnsi="Arial" w:cs="Arial"/>
                    </w:rPr>
                  </w:pPr>
                  <w:r w:rsidRPr="00CD1D85">
                    <w:rPr>
                      <w:rFonts w:ascii="Arial" w:eastAsia="Arial" w:hAnsi="Arial" w:cs="Arial"/>
                      <w:sz w:val="20"/>
                    </w:rPr>
                    <w:t>Obrazložitev:</w:t>
                  </w:r>
                </w:p>
              </w:tc>
              <w:tc>
                <w:tcPr>
                  <w:tcW w:w="1400" w:type="dxa"/>
                  <w:tcBorders>
                    <w:top w:val="single" w:sz="2" w:space="0" w:color="000000"/>
                    <w:left w:val="nil"/>
                    <w:bottom w:val="single" w:sz="2" w:space="0" w:color="000000"/>
                    <w:right w:val="single" w:sz="2" w:space="0" w:color="000000"/>
                  </w:tcBorders>
                </w:tcPr>
                <w:p w14:paraId="667A6D30" w14:textId="77777777" w:rsidR="00FD27BC" w:rsidRPr="00CD1D85" w:rsidRDefault="00FD27BC" w:rsidP="00FD27BC">
                  <w:pPr>
                    <w:rPr>
                      <w:rFonts w:ascii="Arial" w:hAnsi="Arial" w:cs="Arial"/>
                    </w:rPr>
                  </w:pPr>
                </w:p>
              </w:tc>
            </w:tr>
            <w:tr w:rsidR="00FD27BC" w:rsidRPr="00CD1D85" w14:paraId="650D5AC1" w14:textId="77777777" w:rsidTr="00EF4EB2">
              <w:trPr>
                <w:trHeight w:val="600"/>
              </w:trPr>
              <w:tc>
                <w:tcPr>
                  <w:tcW w:w="8000" w:type="dxa"/>
                  <w:tcBorders>
                    <w:top w:val="single" w:sz="2" w:space="0" w:color="000000"/>
                    <w:left w:val="single" w:sz="2" w:space="0" w:color="000000"/>
                    <w:bottom w:val="single" w:sz="2" w:space="0" w:color="000000"/>
                    <w:right w:val="single" w:sz="2" w:space="0" w:color="000000"/>
                  </w:tcBorders>
                  <w:shd w:val="clear" w:color="auto" w:fill="E3E3E3"/>
                </w:tcPr>
                <w:p w14:paraId="18157866" w14:textId="77777777" w:rsidR="00FD27BC" w:rsidRPr="00CD1D85" w:rsidRDefault="00FD27BC" w:rsidP="00FD27BC">
                  <w:pPr>
                    <w:spacing w:after="0"/>
                    <w:rPr>
                      <w:rFonts w:ascii="Arial" w:hAnsi="Arial" w:cs="Arial"/>
                    </w:rPr>
                  </w:pPr>
                  <w:r w:rsidRPr="00CD1D85">
                    <w:rPr>
                      <w:rFonts w:ascii="Arial" w:eastAsia="Arial" w:hAnsi="Arial" w:cs="Arial"/>
                      <w:b/>
                      <w:sz w:val="20"/>
                    </w:rPr>
                    <w:t>Kako predlog predpisa vpliva na problematiko dela na črno in sivo ekonomijo?</w:t>
                  </w:r>
                </w:p>
              </w:tc>
              <w:tc>
                <w:tcPr>
                  <w:tcW w:w="1400" w:type="dxa"/>
                  <w:tcBorders>
                    <w:top w:val="single" w:sz="2" w:space="0" w:color="000000"/>
                    <w:left w:val="single" w:sz="2" w:space="0" w:color="000000"/>
                    <w:bottom w:val="single" w:sz="2" w:space="0" w:color="000000"/>
                    <w:right w:val="single" w:sz="2" w:space="0" w:color="000000"/>
                  </w:tcBorders>
                  <w:shd w:val="clear" w:color="auto" w:fill="E3E3E3"/>
                </w:tcPr>
                <w:p w14:paraId="0AB88D32" w14:textId="77777777" w:rsidR="00FD27BC" w:rsidRPr="00CD1D85" w:rsidRDefault="00FD27BC" w:rsidP="00FD27BC">
                  <w:pPr>
                    <w:spacing w:after="0"/>
                    <w:rPr>
                      <w:rFonts w:ascii="Arial" w:hAnsi="Arial" w:cs="Arial"/>
                    </w:rPr>
                  </w:pPr>
                  <w:r w:rsidRPr="00CD1D85">
                    <w:rPr>
                      <w:rFonts w:ascii="Arial" w:eastAsia="Arial" w:hAnsi="Arial" w:cs="Arial"/>
                      <w:b/>
                      <w:sz w:val="20"/>
                    </w:rPr>
                    <w:t>Nima vpliva</w:t>
                  </w:r>
                </w:p>
              </w:tc>
            </w:tr>
            <w:tr w:rsidR="00FD27BC" w:rsidRPr="00CD1D85" w14:paraId="24BA05D2" w14:textId="77777777" w:rsidTr="00EF4EB2">
              <w:trPr>
                <w:trHeight w:val="800"/>
              </w:trPr>
              <w:tc>
                <w:tcPr>
                  <w:tcW w:w="8000" w:type="dxa"/>
                  <w:tcBorders>
                    <w:top w:val="single" w:sz="2" w:space="0" w:color="000000"/>
                    <w:left w:val="single" w:sz="2" w:space="0" w:color="000000"/>
                    <w:bottom w:val="single" w:sz="2" w:space="0" w:color="000000"/>
                    <w:right w:val="nil"/>
                  </w:tcBorders>
                </w:tcPr>
                <w:p w14:paraId="4C5F82AB" w14:textId="77777777" w:rsidR="00FD27BC" w:rsidRPr="00CD1D85" w:rsidRDefault="00FD27BC" w:rsidP="00FD27BC">
                  <w:pPr>
                    <w:spacing w:after="0"/>
                    <w:rPr>
                      <w:rFonts w:ascii="Arial" w:hAnsi="Arial" w:cs="Arial"/>
                    </w:rPr>
                  </w:pPr>
                  <w:r w:rsidRPr="00CD1D85">
                    <w:rPr>
                      <w:rFonts w:ascii="Arial" w:eastAsia="Arial" w:hAnsi="Arial" w:cs="Arial"/>
                      <w:sz w:val="20"/>
                    </w:rPr>
                    <w:t>Obrazložitev:</w:t>
                  </w:r>
                </w:p>
              </w:tc>
              <w:tc>
                <w:tcPr>
                  <w:tcW w:w="1400" w:type="dxa"/>
                  <w:tcBorders>
                    <w:top w:val="single" w:sz="2" w:space="0" w:color="000000"/>
                    <w:left w:val="nil"/>
                    <w:bottom w:val="single" w:sz="2" w:space="0" w:color="000000"/>
                    <w:right w:val="single" w:sz="2" w:space="0" w:color="000000"/>
                  </w:tcBorders>
                </w:tcPr>
                <w:p w14:paraId="0724AAD3" w14:textId="77777777" w:rsidR="00FD27BC" w:rsidRPr="00CD1D85" w:rsidRDefault="00FD27BC" w:rsidP="00FD27BC">
                  <w:pPr>
                    <w:rPr>
                      <w:rFonts w:ascii="Arial" w:hAnsi="Arial" w:cs="Arial"/>
                    </w:rPr>
                  </w:pPr>
                </w:p>
              </w:tc>
            </w:tr>
            <w:tr w:rsidR="00FD27BC" w:rsidRPr="00CD1D85" w14:paraId="1ACC9185" w14:textId="77777777" w:rsidTr="00EF4EB2">
              <w:trPr>
                <w:trHeight w:val="600"/>
              </w:trPr>
              <w:tc>
                <w:tcPr>
                  <w:tcW w:w="8000" w:type="dxa"/>
                  <w:tcBorders>
                    <w:top w:val="single" w:sz="2" w:space="0" w:color="000000"/>
                    <w:left w:val="single" w:sz="2" w:space="0" w:color="000000"/>
                    <w:bottom w:val="single" w:sz="2" w:space="0" w:color="000000"/>
                    <w:right w:val="single" w:sz="2" w:space="0" w:color="000000"/>
                  </w:tcBorders>
                  <w:shd w:val="clear" w:color="auto" w:fill="E3E3E3"/>
                </w:tcPr>
                <w:p w14:paraId="0F7E005D" w14:textId="77777777" w:rsidR="00FD27BC" w:rsidRPr="00CD1D85" w:rsidRDefault="00FD27BC" w:rsidP="00FD27BC">
                  <w:pPr>
                    <w:spacing w:after="0"/>
                    <w:rPr>
                      <w:rFonts w:ascii="Arial" w:hAnsi="Arial" w:cs="Arial"/>
                    </w:rPr>
                  </w:pPr>
                  <w:r w:rsidRPr="00CD1D85">
                    <w:rPr>
                      <w:rFonts w:ascii="Arial" w:eastAsia="Arial" w:hAnsi="Arial" w:cs="Arial"/>
                      <w:b/>
                      <w:sz w:val="20"/>
                    </w:rPr>
                    <w:t>Kako predlog predpisa vpliva na produktivnost?</w:t>
                  </w:r>
                </w:p>
              </w:tc>
              <w:tc>
                <w:tcPr>
                  <w:tcW w:w="1400" w:type="dxa"/>
                  <w:tcBorders>
                    <w:top w:val="single" w:sz="2" w:space="0" w:color="000000"/>
                    <w:left w:val="single" w:sz="2" w:space="0" w:color="000000"/>
                    <w:bottom w:val="single" w:sz="2" w:space="0" w:color="000000"/>
                    <w:right w:val="single" w:sz="2" w:space="0" w:color="000000"/>
                  </w:tcBorders>
                  <w:shd w:val="clear" w:color="auto" w:fill="E3E3E3"/>
                </w:tcPr>
                <w:p w14:paraId="6FE0B6AA" w14:textId="77777777" w:rsidR="00FD27BC" w:rsidRPr="00CD1D85" w:rsidRDefault="00FD27BC" w:rsidP="00FD27BC">
                  <w:pPr>
                    <w:spacing w:after="0"/>
                    <w:rPr>
                      <w:rFonts w:ascii="Arial" w:hAnsi="Arial" w:cs="Arial"/>
                    </w:rPr>
                  </w:pPr>
                  <w:r w:rsidRPr="00CD1D85">
                    <w:rPr>
                      <w:rFonts w:ascii="Arial" w:eastAsia="Arial" w:hAnsi="Arial" w:cs="Arial"/>
                      <w:b/>
                      <w:sz w:val="20"/>
                    </w:rPr>
                    <w:t>Nima vpliva</w:t>
                  </w:r>
                </w:p>
              </w:tc>
            </w:tr>
            <w:tr w:rsidR="00FD27BC" w:rsidRPr="00CD1D85" w14:paraId="4D49DBDB" w14:textId="77777777" w:rsidTr="00EF4EB2">
              <w:trPr>
                <w:trHeight w:val="800"/>
              </w:trPr>
              <w:tc>
                <w:tcPr>
                  <w:tcW w:w="8000" w:type="dxa"/>
                  <w:tcBorders>
                    <w:top w:val="single" w:sz="2" w:space="0" w:color="000000"/>
                    <w:left w:val="single" w:sz="2" w:space="0" w:color="000000"/>
                    <w:bottom w:val="single" w:sz="2" w:space="0" w:color="000000"/>
                    <w:right w:val="nil"/>
                  </w:tcBorders>
                </w:tcPr>
                <w:p w14:paraId="34F7553D" w14:textId="77777777" w:rsidR="00FD27BC" w:rsidRPr="00CD1D85" w:rsidRDefault="00FD27BC" w:rsidP="00FD27BC">
                  <w:pPr>
                    <w:spacing w:after="0"/>
                    <w:rPr>
                      <w:rFonts w:ascii="Arial" w:hAnsi="Arial" w:cs="Arial"/>
                    </w:rPr>
                  </w:pPr>
                  <w:r w:rsidRPr="00CD1D85">
                    <w:rPr>
                      <w:rFonts w:ascii="Arial" w:eastAsia="Arial" w:hAnsi="Arial" w:cs="Arial"/>
                      <w:sz w:val="20"/>
                    </w:rPr>
                    <w:t>Obrazložitev:</w:t>
                  </w:r>
                </w:p>
              </w:tc>
              <w:tc>
                <w:tcPr>
                  <w:tcW w:w="1400" w:type="dxa"/>
                  <w:tcBorders>
                    <w:top w:val="single" w:sz="2" w:space="0" w:color="000000"/>
                    <w:left w:val="nil"/>
                    <w:bottom w:val="single" w:sz="2" w:space="0" w:color="000000"/>
                    <w:right w:val="single" w:sz="2" w:space="0" w:color="000000"/>
                  </w:tcBorders>
                </w:tcPr>
                <w:p w14:paraId="0F8DC84D" w14:textId="77777777" w:rsidR="00FD27BC" w:rsidRPr="00CD1D85" w:rsidRDefault="00FD27BC" w:rsidP="00FD27BC">
                  <w:pPr>
                    <w:rPr>
                      <w:rFonts w:ascii="Arial" w:hAnsi="Arial" w:cs="Arial"/>
                    </w:rPr>
                  </w:pPr>
                </w:p>
              </w:tc>
            </w:tr>
            <w:tr w:rsidR="00FD27BC" w:rsidRPr="00CD1D85" w14:paraId="546E375A" w14:textId="77777777" w:rsidTr="00EF4EB2">
              <w:trPr>
                <w:trHeight w:val="600"/>
              </w:trPr>
              <w:tc>
                <w:tcPr>
                  <w:tcW w:w="8000" w:type="dxa"/>
                  <w:tcBorders>
                    <w:top w:val="single" w:sz="2" w:space="0" w:color="000000"/>
                    <w:left w:val="single" w:sz="2" w:space="0" w:color="000000"/>
                    <w:bottom w:val="single" w:sz="2" w:space="0" w:color="000000"/>
                    <w:right w:val="single" w:sz="2" w:space="0" w:color="000000"/>
                  </w:tcBorders>
                  <w:shd w:val="clear" w:color="auto" w:fill="E3E3E3"/>
                </w:tcPr>
                <w:p w14:paraId="25844F01" w14:textId="77777777" w:rsidR="00FD27BC" w:rsidRPr="00CD1D85" w:rsidRDefault="00FD27BC" w:rsidP="00FD27BC">
                  <w:pPr>
                    <w:spacing w:after="0"/>
                    <w:rPr>
                      <w:rFonts w:ascii="Arial" w:hAnsi="Arial" w:cs="Arial"/>
                    </w:rPr>
                  </w:pPr>
                  <w:r w:rsidRPr="00CD1D85">
                    <w:rPr>
                      <w:rFonts w:ascii="Arial" w:eastAsia="Arial" w:hAnsi="Arial" w:cs="Arial"/>
                      <w:b/>
                      <w:sz w:val="20"/>
                    </w:rPr>
                    <w:lastRenderedPageBreak/>
                    <w:t>Kako predlog predpisa vpliva na delovne pogoje, naložbe v kadrovske vire oz.</w:t>
                  </w:r>
                </w:p>
                <w:p w14:paraId="5FD7A929" w14:textId="77777777" w:rsidR="00FD27BC" w:rsidRPr="00CD1D85" w:rsidRDefault="00FD27BC" w:rsidP="00FD27BC">
                  <w:pPr>
                    <w:spacing w:after="0"/>
                    <w:rPr>
                      <w:rFonts w:ascii="Arial" w:hAnsi="Arial" w:cs="Arial"/>
                    </w:rPr>
                  </w:pPr>
                  <w:r w:rsidRPr="00CD1D85">
                    <w:rPr>
                      <w:rFonts w:ascii="Arial" w:eastAsia="Arial" w:hAnsi="Arial" w:cs="Arial"/>
                      <w:b/>
                      <w:sz w:val="20"/>
                    </w:rPr>
                    <w:t>nove zaposlitve?</w:t>
                  </w:r>
                </w:p>
              </w:tc>
              <w:tc>
                <w:tcPr>
                  <w:tcW w:w="1400" w:type="dxa"/>
                  <w:tcBorders>
                    <w:top w:val="single" w:sz="2" w:space="0" w:color="000000"/>
                    <w:left w:val="single" w:sz="2" w:space="0" w:color="000000"/>
                    <w:bottom w:val="single" w:sz="2" w:space="0" w:color="000000"/>
                    <w:right w:val="single" w:sz="2" w:space="0" w:color="000000"/>
                  </w:tcBorders>
                  <w:shd w:val="clear" w:color="auto" w:fill="E3E3E3"/>
                </w:tcPr>
                <w:p w14:paraId="6F8174E4" w14:textId="77777777" w:rsidR="00FD27BC" w:rsidRPr="00CD1D85" w:rsidRDefault="00FD27BC" w:rsidP="00FD27BC">
                  <w:pPr>
                    <w:spacing w:after="0"/>
                    <w:rPr>
                      <w:rFonts w:ascii="Arial" w:hAnsi="Arial" w:cs="Arial"/>
                    </w:rPr>
                  </w:pPr>
                  <w:r w:rsidRPr="00CD1D85">
                    <w:rPr>
                      <w:rFonts w:ascii="Arial" w:eastAsia="Arial" w:hAnsi="Arial" w:cs="Arial"/>
                      <w:b/>
                      <w:sz w:val="20"/>
                    </w:rPr>
                    <w:t>Nima vpliva</w:t>
                  </w:r>
                </w:p>
              </w:tc>
            </w:tr>
            <w:tr w:rsidR="00FD27BC" w:rsidRPr="00CD1D85" w14:paraId="09BE7094" w14:textId="77777777" w:rsidTr="00EF4EB2">
              <w:trPr>
                <w:trHeight w:val="800"/>
              </w:trPr>
              <w:tc>
                <w:tcPr>
                  <w:tcW w:w="8000" w:type="dxa"/>
                  <w:tcBorders>
                    <w:top w:val="single" w:sz="2" w:space="0" w:color="000000"/>
                    <w:left w:val="single" w:sz="2" w:space="0" w:color="000000"/>
                    <w:bottom w:val="single" w:sz="2" w:space="0" w:color="000000"/>
                    <w:right w:val="nil"/>
                  </w:tcBorders>
                </w:tcPr>
                <w:p w14:paraId="234E6086" w14:textId="77777777" w:rsidR="00FD27BC" w:rsidRPr="00CD1D85" w:rsidRDefault="00FD27BC" w:rsidP="00FD27BC">
                  <w:pPr>
                    <w:spacing w:after="0"/>
                    <w:rPr>
                      <w:rFonts w:ascii="Arial" w:hAnsi="Arial" w:cs="Arial"/>
                    </w:rPr>
                  </w:pPr>
                  <w:r w:rsidRPr="00CD1D85">
                    <w:rPr>
                      <w:rFonts w:ascii="Arial" w:eastAsia="Arial" w:hAnsi="Arial" w:cs="Arial"/>
                      <w:sz w:val="20"/>
                    </w:rPr>
                    <w:t>Obrazložitev:</w:t>
                  </w:r>
                </w:p>
              </w:tc>
              <w:tc>
                <w:tcPr>
                  <w:tcW w:w="1400" w:type="dxa"/>
                  <w:tcBorders>
                    <w:top w:val="single" w:sz="2" w:space="0" w:color="000000"/>
                    <w:left w:val="nil"/>
                    <w:bottom w:val="single" w:sz="2" w:space="0" w:color="000000"/>
                    <w:right w:val="single" w:sz="2" w:space="0" w:color="000000"/>
                  </w:tcBorders>
                </w:tcPr>
                <w:p w14:paraId="10D9AC94" w14:textId="77777777" w:rsidR="00FD27BC" w:rsidRPr="00CD1D85" w:rsidRDefault="00FD27BC" w:rsidP="00FD27BC">
                  <w:pPr>
                    <w:rPr>
                      <w:rFonts w:ascii="Arial" w:hAnsi="Arial" w:cs="Arial"/>
                    </w:rPr>
                  </w:pPr>
                </w:p>
              </w:tc>
            </w:tr>
            <w:tr w:rsidR="00FD27BC" w:rsidRPr="00CD1D85" w14:paraId="54C05220" w14:textId="77777777" w:rsidTr="00EF4EB2">
              <w:trPr>
                <w:trHeight w:val="600"/>
              </w:trPr>
              <w:tc>
                <w:tcPr>
                  <w:tcW w:w="8000" w:type="dxa"/>
                  <w:tcBorders>
                    <w:top w:val="single" w:sz="2" w:space="0" w:color="000000"/>
                    <w:left w:val="single" w:sz="2" w:space="0" w:color="000000"/>
                    <w:bottom w:val="single" w:sz="2" w:space="0" w:color="000000"/>
                    <w:right w:val="single" w:sz="2" w:space="0" w:color="000000"/>
                  </w:tcBorders>
                  <w:shd w:val="clear" w:color="auto" w:fill="E3E3E3"/>
                </w:tcPr>
                <w:p w14:paraId="69F183D4" w14:textId="77777777" w:rsidR="00FD27BC" w:rsidRPr="00CD1D85" w:rsidRDefault="00FD27BC" w:rsidP="00FD27BC">
                  <w:pPr>
                    <w:spacing w:after="0"/>
                    <w:rPr>
                      <w:rFonts w:ascii="Arial" w:hAnsi="Arial" w:cs="Arial"/>
                    </w:rPr>
                  </w:pPr>
                  <w:r w:rsidRPr="00CD1D85">
                    <w:rPr>
                      <w:rFonts w:ascii="Arial" w:eastAsia="Arial" w:hAnsi="Arial" w:cs="Arial"/>
                      <w:b/>
                      <w:sz w:val="20"/>
                    </w:rPr>
                    <w:t>Kako predlog predpisa vpliva na naložbe v raziskave in razvoj?</w:t>
                  </w:r>
                </w:p>
              </w:tc>
              <w:tc>
                <w:tcPr>
                  <w:tcW w:w="1400" w:type="dxa"/>
                  <w:tcBorders>
                    <w:top w:val="single" w:sz="2" w:space="0" w:color="000000"/>
                    <w:left w:val="single" w:sz="2" w:space="0" w:color="000000"/>
                    <w:bottom w:val="single" w:sz="2" w:space="0" w:color="000000"/>
                    <w:right w:val="single" w:sz="2" w:space="0" w:color="000000"/>
                  </w:tcBorders>
                  <w:shd w:val="clear" w:color="auto" w:fill="E3E3E3"/>
                </w:tcPr>
                <w:p w14:paraId="715B4058" w14:textId="77777777" w:rsidR="00FD27BC" w:rsidRPr="00CD1D85" w:rsidRDefault="00FD27BC" w:rsidP="00FD27BC">
                  <w:pPr>
                    <w:spacing w:after="0"/>
                    <w:rPr>
                      <w:rFonts w:ascii="Arial" w:hAnsi="Arial" w:cs="Arial"/>
                    </w:rPr>
                  </w:pPr>
                  <w:r w:rsidRPr="00CD1D85">
                    <w:rPr>
                      <w:rFonts w:ascii="Arial" w:eastAsia="Arial" w:hAnsi="Arial" w:cs="Arial"/>
                      <w:b/>
                      <w:sz w:val="20"/>
                    </w:rPr>
                    <w:t>Nima vpliva</w:t>
                  </w:r>
                </w:p>
              </w:tc>
            </w:tr>
            <w:tr w:rsidR="00FD27BC" w:rsidRPr="00CD1D85" w14:paraId="0BD8FF16" w14:textId="77777777" w:rsidTr="00EF4EB2">
              <w:trPr>
                <w:trHeight w:val="800"/>
              </w:trPr>
              <w:tc>
                <w:tcPr>
                  <w:tcW w:w="8000" w:type="dxa"/>
                  <w:tcBorders>
                    <w:top w:val="single" w:sz="2" w:space="0" w:color="000000"/>
                    <w:left w:val="single" w:sz="2" w:space="0" w:color="000000"/>
                    <w:bottom w:val="single" w:sz="2" w:space="0" w:color="000000"/>
                    <w:right w:val="nil"/>
                  </w:tcBorders>
                </w:tcPr>
                <w:p w14:paraId="711B6DAA" w14:textId="77777777" w:rsidR="00FD27BC" w:rsidRPr="00CD1D85" w:rsidRDefault="00FD27BC" w:rsidP="00FD27BC">
                  <w:pPr>
                    <w:spacing w:after="0"/>
                    <w:rPr>
                      <w:rFonts w:ascii="Arial" w:hAnsi="Arial" w:cs="Arial"/>
                    </w:rPr>
                  </w:pPr>
                  <w:r w:rsidRPr="00CD1D85">
                    <w:rPr>
                      <w:rFonts w:ascii="Arial" w:eastAsia="Arial" w:hAnsi="Arial" w:cs="Arial"/>
                      <w:sz w:val="20"/>
                    </w:rPr>
                    <w:t>Obrazložitev:</w:t>
                  </w:r>
                </w:p>
              </w:tc>
              <w:tc>
                <w:tcPr>
                  <w:tcW w:w="1400" w:type="dxa"/>
                  <w:tcBorders>
                    <w:top w:val="single" w:sz="2" w:space="0" w:color="000000"/>
                    <w:left w:val="nil"/>
                    <w:bottom w:val="single" w:sz="2" w:space="0" w:color="000000"/>
                    <w:right w:val="single" w:sz="2" w:space="0" w:color="000000"/>
                  </w:tcBorders>
                </w:tcPr>
                <w:p w14:paraId="444AFD02" w14:textId="77777777" w:rsidR="00FD27BC" w:rsidRPr="00CD1D85" w:rsidRDefault="00FD27BC" w:rsidP="00FD27BC">
                  <w:pPr>
                    <w:rPr>
                      <w:rFonts w:ascii="Arial" w:hAnsi="Arial" w:cs="Arial"/>
                    </w:rPr>
                  </w:pPr>
                </w:p>
              </w:tc>
            </w:tr>
          </w:tbl>
          <w:p w14:paraId="1EBE9BCD" w14:textId="77777777" w:rsidR="00FD27BC" w:rsidRPr="00CD1D85" w:rsidRDefault="00FD27BC" w:rsidP="00E659D5">
            <w:pPr>
              <w:numPr>
                <w:ilvl w:val="0"/>
                <w:numId w:val="10"/>
              </w:numPr>
              <w:spacing w:after="3" w:line="259" w:lineRule="auto"/>
              <w:ind w:hanging="400"/>
              <w:rPr>
                <w:rFonts w:ascii="Arial" w:hAnsi="Arial" w:cs="Arial"/>
              </w:rPr>
            </w:pPr>
            <w:r w:rsidRPr="00CD1D85">
              <w:rPr>
                <w:rFonts w:ascii="Arial" w:eastAsia="Arial" w:hAnsi="Arial" w:cs="Arial"/>
                <w:b/>
              </w:rPr>
              <w:t>Najprej pomisli na male - alternativa 1</w:t>
            </w:r>
          </w:p>
          <w:p w14:paraId="116BD2C7" w14:textId="77777777" w:rsidR="00FD27BC" w:rsidRPr="00CD1D85" w:rsidRDefault="00FD27BC" w:rsidP="00FD27BC">
            <w:pPr>
              <w:spacing w:after="0"/>
              <w:ind w:left="-1200"/>
              <w:rPr>
                <w:rFonts w:ascii="Arial" w:hAnsi="Arial" w:cs="Arial"/>
              </w:rPr>
            </w:pPr>
          </w:p>
          <w:tbl>
            <w:tblPr>
              <w:tblStyle w:val="TableGrid"/>
              <w:tblW w:w="9400" w:type="dxa"/>
              <w:tblInd w:w="0" w:type="dxa"/>
              <w:tblLayout w:type="fixed"/>
              <w:tblCellMar>
                <w:top w:w="107" w:type="dxa"/>
                <w:left w:w="60" w:type="dxa"/>
                <w:right w:w="104" w:type="dxa"/>
              </w:tblCellMar>
              <w:tblLook w:val="04A0" w:firstRow="1" w:lastRow="0" w:firstColumn="1" w:lastColumn="0" w:noHBand="0" w:noVBand="1"/>
            </w:tblPr>
            <w:tblGrid>
              <w:gridCol w:w="9400"/>
            </w:tblGrid>
            <w:tr w:rsidR="00FD27BC" w:rsidRPr="00CD1D85" w14:paraId="423445E6" w14:textId="77777777" w:rsidTr="00EF4EB2">
              <w:trPr>
                <w:trHeight w:val="600"/>
              </w:trPr>
              <w:tc>
                <w:tcPr>
                  <w:tcW w:w="9400" w:type="dxa"/>
                  <w:tcBorders>
                    <w:top w:val="single" w:sz="2" w:space="0" w:color="000000"/>
                    <w:left w:val="single" w:sz="2" w:space="0" w:color="000000"/>
                    <w:bottom w:val="single" w:sz="2" w:space="0" w:color="000000"/>
                    <w:right w:val="single" w:sz="2" w:space="0" w:color="000000"/>
                  </w:tcBorders>
                  <w:shd w:val="clear" w:color="auto" w:fill="E3E3E3"/>
                </w:tcPr>
                <w:p w14:paraId="7081E4D2" w14:textId="77777777" w:rsidR="00FD27BC" w:rsidRPr="00CD1D85" w:rsidRDefault="00FD27BC" w:rsidP="00FD27BC">
                  <w:pPr>
                    <w:spacing w:after="0"/>
                    <w:rPr>
                      <w:rFonts w:ascii="Arial" w:hAnsi="Arial" w:cs="Arial"/>
                    </w:rPr>
                  </w:pPr>
                  <w:r w:rsidRPr="00CD1D85">
                    <w:rPr>
                      <w:rFonts w:ascii="Arial" w:eastAsia="Arial" w:hAnsi="Arial" w:cs="Arial"/>
                      <w:b/>
                      <w:sz w:val="20"/>
                    </w:rPr>
                    <w:t xml:space="preserve">Ali in na kakšen način ste uporabili delne ali popolne oprostitve obveznosti za </w:t>
                  </w:r>
                  <w:proofErr w:type="spellStart"/>
                  <w:r w:rsidRPr="00CD1D85">
                    <w:rPr>
                      <w:rFonts w:ascii="Arial" w:eastAsia="Arial" w:hAnsi="Arial" w:cs="Arial"/>
                      <w:b/>
                      <w:sz w:val="20"/>
                    </w:rPr>
                    <w:t>mikro</w:t>
                  </w:r>
                  <w:proofErr w:type="spellEnd"/>
                  <w:r w:rsidRPr="00CD1D85">
                    <w:rPr>
                      <w:rFonts w:ascii="Arial" w:eastAsia="Arial" w:hAnsi="Arial" w:cs="Arial"/>
                      <w:b/>
                      <w:sz w:val="20"/>
                    </w:rPr>
                    <w:t>, mala in srednja podjetja?</w:t>
                  </w:r>
                </w:p>
              </w:tc>
            </w:tr>
            <w:tr w:rsidR="00FD27BC" w:rsidRPr="00CD1D85" w14:paraId="3CDA021C" w14:textId="77777777" w:rsidTr="00EF4EB2">
              <w:trPr>
                <w:trHeight w:val="800"/>
              </w:trPr>
              <w:tc>
                <w:tcPr>
                  <w:tcW w:w="9400" w:type="dxa"/>
                  <w:tcBorders>
                    <w:top w:val="single" w:sz="2" w:space="0" w:color="000000"/>
                    <w:left w:val="single" w:sz="2" w:space="0" w:color="000000"/>
                    <w:bottom w:val="single" w:sz="2" w:space="0" w:color="000000"/>
                    <w:right w:val="single" w:sz="2" w:space="0" w:color="000000"/>
                  </w:tcBorders>
                </w:tcPr>
                <w:p w14:paraId="6A6A5AE6" w14:textId="77777777" w:rsidR="00FD27BC" w:rsidRPr="00CD1D85" w:rsidRDefault="00FD27BC" w:rsidP="00FD27BC">
                  <w:pPr>
                    <w:spacing w:after="212"/>
                    <w:rPr>
                      <w:rFonts w:ascii="Arial" w:hAnsi="Arial" w:cs="Arial"/>
                    </w:rPr>
                  </w:pPr>
                  <w:r w:rsidRPr="00CD1D85">
                    <w:rPr>
                      <w:rFonts w:ascii="Arial" w:eastAsia="Arial" w:hAnsi="Arial" w:cs="Arial"/>
                      <w:sz w:val="20"/>
                    </w:rPr>
                    <w:t>Obrazložitev:</w:t>
                  </w:r>
                </w:p>
                <w:p w14:paraId="0D2E1B4D" w14:textId="77777777" w:rsidR="00FD27BC" w:rsidRPr="00CD1D85" w:rsidRDefault="00FD27BC" w:rsidP="00FD27BC">
                  <w:pPr>
                    <w:spacing w:after="0"/>
                    <w:rPr>
                      <w:rFonts w:ascii="Arial" w:hAnsi="Arial" w:cs="Arial"/>
                    </w:rPr>
                  </w:pPr>
                  <w:r w:rsidRPr="00CD1D85">
                    <w:rPr>
                      <w:rFonts w:ascii="Arial" w:eastAsia="Arial" w:hAnsi="Arial" w:cs="Arial"/>
                      <w:sz w:val="20"/>
                    </w:rPr>
                    <w:t>Nima vpliva na gospodarstvo.</w:t>
                  </w:r>
                </w:p>
              </w:tc>
            </w:tr>
            <w:tr w:rsidR="00FD27BC" w:rsidRPr="00CD1D85" w14:paraId="2F112542" w14:textId="77777777" w:rsidTr="00EF4EB2">
              <w:trPr>
                <w:trHeight w:val="600"/>
              </w:trPr>
              <w:tc>
                <w:tcPr>
                  <w:tcW w:w="9400" w:type="dxa"/>
                  <w:tcBorders>
                    <w:top w:val="single" w:sz="2" w:space="0" w:color="000000"/>
                    <w:left w:val="single" w:sz="2" w:space="0" w:color="000000"/>
                    <w:bottom w:val="single" w:sz="2" w:space="0" w:color="000000"/>
                    <w:right w:val="single" w:sz="2" w:space="0" w:color="000000"/>
                  </w:tcBorders>
                  <w:shd w:val="clear" w:color="auto" w:fill="E3E3E3"/>
                </w:tcPr>
                <w:p w14:paraId="128FBB4D" w14:textId="77777777" w:rsidR="00FD27BC" w:rsidRPr="00CD1D85" w:rsidRDefault="00FD27BC" w:rsidP="00FD27BC">
                  <w:pPr>
                    <w:spacing w:after="0"/>
                    <w:rPr>
                      <w:rFonts w:ascii="Arial" w:hAnsi="Arial" w:cs="Arial"/>
                    </w:rPr>
                  </w:pPr>
                  <w:r w:rsidRPr="00CD1D85">
                    <w:rPr>
                      <w:rFonts w:ascii="Arial" w:eastAsia="Arial" w:hAnsi="Arial" w:cs="Arial"/>
                      <w:b/>
                      <w:sz w:val="20"/>
                    </w:rPr>
                    <w:t xml:space="preserve">Ali je za </w:t>
                  </w:r>
                  <w:proofErr w:type="spellStart"/>
                  <w:r w:rsidRPr="00CD1D85">
                    <w:rPr>
                      <w:rFonts w:ascii="Arial" w:eastAsia="Arial" w:hAnsi="Arial" w:cs="Arial"/>
                      <w:b/>
                      <w:sz w:val="20"/>
                    </w:rPr>
                    <w:t>mikro</w:t>
                  </w:r>
                  <w:proofErr w:type="spellEnd"/>
                  <w:r w:rsidRPr="00CD1D85">
                    <w:rPr>
                      <w:rFonts w:ascii="Arial" w:eastAsia="Arial" w:hAnsi="Arial" w:cs="Arial"/>
                      <w:b/>
                      <w:sz w:val="20"/>
                    </w:rPr>
                    <w:t>, mala in srednja podjetja načrtovano dovolj časa za prilagoditev na nove obveznosti (daljša prehodna obdobja)?</w:t>
                  </w:r>
                </w:p>
              </w:tc>
            </w:tr>
            <w:tr w:rsidR="00FD27BC" w:rsidRPr="00CD1D85" w14:paraId="7667DE61" w14:textId="77777777" w:rsidTr="00EF4EB2">
              <w:trPr>
                <w:trHeight w:val="800"/>
              </w:trPr>
              <w:tc>
                <w:tcPr>
                  <w:tcW w:w="9400" w:type="dxa"/>
                  <w:tcBorders>
                    <w:top w:val="single" w:sz="2" w:space="0" w:color="000000"/>
                    <w:left w:val="single" w:sz="2" w:space="0" w:color="000000"/>
                    <w:bottom w:val="single" w:sz="2" w:space="0" w:color="000000"/>
                    <w:right w:val="single" w:sz="2" w:space="0" w:color="000000"/>
                  </w:tcBorders>
                </w:tcPr>
                <w:p w14:paraId="3FCF15DD" w14:textId="77777777" w:rsidR="00FD27BC" w:rsidRPr="00CD1D85" w:rsidRDefault="00FD27BC" w:rsidP="00FD27BC">
                  <w:pPr>
                    <w:spacing w:after="212"/>
                    <w:rPr>
                      <w:rFonts w:ascii="Arial" w:hAnsi="Arial" w:cs="Arial"/>
                    </w:rPr>
                  </w:pPr>
                  <w:r w:rsidRPr="00CD1D85">
                    <w:rPr>
                      <w:rFonts w:ascii="Arial" w:eastAsia="Arial" w:hAnsi="Arial" w:cs="Arial"/>
                      <w:sz w:val="20"/>
                    </w:rPr>
                    <w:t>Obrazložitev:</w:t>
                  </w:r>
                </w:p>
                <w:p w14:paraId="0686A4AB" w14:textId="77777777" w:rsidR="00FD27BC" w:rsidRPr="00CD1D85" w:rsidRDefault="00FD27BC" w:rsidP="00FD27BC">
                  <w:pPr>
                    <w:spacing w:after="0"/>
                    <w:rPr>
                      <w:rFonts w:ascii="Arial" w:hAnsi="Arial" w:cs="Arial"/>
                    </w:rPr>
                  </w:pPr>
                  <w:r w:rsidRPr="00CD1D85">
                    <w:rPr>
                      <w:rFonts w:ascii="Arial" w:eastAsia="Arial" w:hAnsi="Arial" w:cs="Arial"/>
                      <w:sz w:val="20"/>
                    </w:rPr>
                    <w:t>Nima vpliva na gospodarstvo.</w:t>
                  </w:r>
                </w:p>
              </w:tc>
            </w:tr>
            <w:tr w:rsidR="00FD27BC" w:rsidRPr="00CD1D85" w14:paraId="4FB77887" w14:textId="77777777" w:rsidTr="00EF4EB2">
              <w:trPr>
                <w:trHeight w:val="600"/>
              </w:trPr>
              <w:tc>
                <w:tcPr>
                  <w:tcW w:w="9400" w:type="dxa"/>
                  <w:tcBorders>
                    <w:top w:val="single" w:sz="2" w:space="0" w:color="000000"/>
                    <w:left w:val="single" w:sz="2" w:space="0" w:color="000000"/>
                    <w:bottom w:val="single" w:sz="2" w:space="0" w:color="000000"/>
                    <w:right w:val="single" w:sz="2" w:space="0" w:color="000000"/>
                  </w:tcBorders>
                  <w:shd w:val="clear" w:color="auto" w:fill="E3E3E3"/>
                </w:tcPr>
                <w:p w14:paraId="09CB1A2A" w14:textId="77777777" w:rsidR="00FD27BC" w:rsidRPr="00CD1D85" w:rsidRDefault="00FD27BC" w:rsidP="00FD27BC">
                  <w:pPr>
                    <w:spacing w:after="0"/>
                    <w:rPr>
                      <w:rFonts w:ascii="Arial" w:hAnsi="Arial" w:cs="Arial"/>
                    </w:rPr>
                  </w:pPr>
                  <w:r w:rsidRPr="00CD1D85">
                    <w:rPr>
                      <w:rFonts w:ascii="Arial" w:eastAsia="Arial" w:hAnsi="Arial" w:cs="Arial"/>
                      <w:b/>
                      <w:sz w:val="20"/>
                    </w:rPr>
                    <w:t xml:space="preserve">Ali in na kakšen način so obveznosti, kot npr. poročanje, vodenje evidenc, za </w:t>
                  </w:r>
                  <w:proofErr w:type="spellStart"/>
                  <w:r w:rsidRPr="00CD1D85">
                    <w:rPr>
                      <w:rFonts w:ascii="Arial" w:eastAsia="Arial" w:hAnsi="Arial" w:cs="Arial"/>
                      <w:b/>
                      <w:sz w:val="20"/>
                    </w:rPr>
                    <w:t>mikro</w:t>
                  </w:r>
                  <w:proofErr w:type="spellEnd"/>
                  <w:r w:rsidRPr="00CD1D85">
                    <w:rPr>
                      <w:rFonts w:ascii="Arial" w:eastAsia="Arial" w:hAnsi="Arial" w:cs="Arial"/>
                      <w:b/>
                      <w:sz w:val="20"/>
                    </w:rPr>
                    <w:t>, mala in srednja podjetja prilagojene oziroma poenostavljene v primerjavi z ostalimi večjimi subjekti?</w:t>
                  </w:r>
                </w:p>
              </w:tc>
            </w:tr>
            <w:tr w:rsidR="00FD27BC" w:rsidRPr="00CD1D85" w14:paraId="46C9E45C" w14:textId="77777777" w:rsidTr="00EF4EB2">
              <w:trPr>
                <w:trHeight w:val="800"/>
              </w:trPr>
              <w:tc>
                <w:tcPr>
                  <w:tcW w:w="9400" w:type="dxa"/>
                  <w:tcBorders>
                    <w:top w:val="single" w:sz="2" w:space="0" w:color="000000"/>
                    <w:left w:val="single" w:sz="2" w:space="0" w:color="000000"/>
                    <w:bottom w:val="single" w:sz="2" w:space="0" w:color="000000"/>
                    <w:right w:val="single" w:sz="2" w:space="0" w:color="000000"/>
                  </w:tcBorders>
                </w:tcPr>
                <w:p w14:paraId="4C97A085" w14:textId="77777777" w:rsidR="00FD27BC" w:rsidRPr="00CD1D85" w:rsidRDefault="00FD27BC" w:rsidP="00FD27BC">
                  <w:pPr>
                    <w:spacing w:after="212"/>
                    <w:rPr>
                      <w:rFonts w:ascii="Arial" w:hAnsi="Arial" w:cs="Arial"/>
                    </w:rPr>
                  </w:pPr>
                  <w:r w:rsidRPr="00CD1D85">
                    <w:rPr>
                      <w:rFonts w:ascii="Arial" w:eastAsia="Arial" w:hAnsi="Arial" w:cs="Arial"/>
                      <w:sz w:val="20"/>
                    </w:rPr>
                    <w:t>Obrazložitev:</w:t>
                  </w:r>
                </w:p>
                <w:p w14:paraId="6FF5E11C" w14:textId="77777777" w:rsidR="00FD27BC" w:rsidRPr="00CD1D85" w:rsidRDefault="00FD27BC" w:rsidP="00FD27BC">
                  <w:pPr>
                    <w:spacing w:after="0"/>
                    <w:rPr>
                      <w:rFonts w:ascii="Arial" w:hAnsi="Arial" w:cs="Arial"/>
                    </w:rPr>
                  </w:pPr>
                  <w:r w:rsidRPr="00CD1D85">
                    <w:rPr>
                      <w:rFonts w:ascii="Arial" w:eastAsia="Arial" w:hAnsi="Arial" w:cs="Arial"/>
                      <w:sz w:val="20"/>
                    </w:rPr>
                    <w:t>Nima vpliva na gospodarstvo.</w:t>
                  </w:r>
                </w:p>
              </w:tc>
            </w:tr>
            <w:tr w:rsidR="00FD27BC" w:rsidRPr="00CD1D85" w14:paraId="264C9153" w14:textId="77777777" w:rsidTr="00EF4EB2">
              <w:trPr>
                <w:trHeight w:val="600"/>
              </w:trPr>
              <w:tc>
                <w:tcPr>
                  <w:tcW w:w="9400" w:type="dxa"/>
                  <w:tcBorders>
                    <w:top w:val="single" w:sz="2" w:space="0" w:color="000000"/>
                    <w:left w:val="single" w:sz="2" w:space="0" w:color="000000"/>
                    <w:bottom w:val="single" w:sz="2" w:space="0" w:color="000000"/>
                    <w:right w:val="single" w:sz="2" w:space="0" w:color="000000"/>
                  </w:tcBorders>
                  <w:shd w:val="clear" w:color="auto" w:fill="E3E3E3"/>
                </w:tcPr>
                <w:p w14:paraId="4A4A7A8F" w14:textId="77777777" w:rsidR="00FD27BC" w:rsidRPr="00CD1D85" w:rsidRDefault="00FD27BC" w:rsidP="00FD27BC">
                  <w:pPr>
                    <w:spacing w:after="0"/>
                    <w:rPr>
                      <w:rFonts w:ascii="Arial" w:hAnsi="Arial" w:cs="Arial"/>
                    </w:rPr>
                  </w:pPr>
                  <w:r w:rsidRPr="00CD1D85">
                    <w:rPr>
                      <w:rFonts w:ascii="Arial" w:eastAsia="Arial" w:hAnsi="Arial" w:cs="Arial"/>
                      <w:b/>
                      <w:sz w:val="20"/>
                    </w:rPr>
                    <w:t xml:space="preserve">Ali in na kakšen način so za </w:t>
                  </w:r>
                  <w:proofErr w:type="spellStart"/>
                  <w:r w:rsidRPr="00CD1D85">
                    <w:rPr>
                      <w:rFonts w:ascii="Arial" w:eastAsia="Arial" w:hAnsi="Arial" w:cs="Arial"/>
                      <w:b/>
                      <w:sz w:val="20"/>
                    </w:rPr>
                    <w:t>mikro</w:t>
                  </w:r>
                  <w:proofErr w:type="spellEnd"/>
                  <w:r w:rsidRPr="00CD1D85">
                    <w:rPr>
                      <w:rFonts w:ascii="Arial" w:eastAsia="Arial" w:hAnsi="Arial" w:cs="Arial"/>
                      <w:b/>
                      <w:sz w:val="20"/>
                    </w:rPr>
                    <w:t>, mala in srednja podjetja postopki nadzora prilagojeni oziroma poenostavljeni?</w:t>
                  </w:r>
                </w:p>
              </w:tc>
            </w:tr>
            <w:tr w:rsidR="00FD27BC" w:rsidRPr="00CD1D85" w14:paraId="32A0A5A2" w14:textId="77777777" w:rsidTr="00EF4EB2">
              <w:trPr>
                <w:trHeight w:val="800"/>
              </w:trPr>
              <w:tc>
                <w:tcPr>
                  <w:tcW w:w="9400" w:type="dxa"/>
                  <w:tcBorders>
                    <w:top w:val="single" w:sz="2" w:space="0" w:color="000000"/>
                    <w:left w:val="single" w:sz="2" w:space="0" w:color="000000"/>
                    <w:bottom w:val="single" w:sz="2" w:space="0" w:color="000000"/>
                    <w:right w:val="single" w:sz="2" w:space="0" w:color="000000"/>
                  </w:tcBorders>
                </w:tcPr>
                <w:p w14:paraId="626FDAAB" w14:textId="77777777" w:rsidR="00FD27BC" w:rsidRPr="00CD1D85" w:rsidRDefault="00FD27BC" w:rsidP="00FD27BC">
                  <w:pPr>
                    <w:spacing w:after="212"/>
                    <w:rPr>
                      <w:rFonts w:ascii="Arial" w:hAnsi="Arial" w:cs="Arial"/>
                    </w:rPr>
                  </w:pPr>
                  <w:r w:rsidRPr="00CD1D85">
                    <w:rPr>
                      <w:rFonts w:ascii="Arial" w:eastAsia="Arial" w:hAnsi="Arial" w:cs="Arial"/>
                      <w:sz w:val="20"/>
                    </w:rPr>
                    <w:t>Obrazložitev:</w:t>
                  </w:r>
                </w:p>
                <w:p w14:paraId="7824B0D4" w14:textId="77777777" w:rsidR="00FD27BC" w:rsidRPr="00CD1D85" w:rsidRDefault="00FD27BC" w:rsidP="00FD27BC">
                  <w:pPr>
                    <w:spacing w:after="0"/>
                    <w:rPr>
                      <w:rFonts w:ascii="Arial" w:hAnsi="Arial" w:cs="Arial"/>
                    </w:rPr>
                  </w:pPr>
                  <w:r w:rsidRPr="00CD1D85">
                    <w:rPr>
                      <w:rFonts w:ascii="Arial" w:eastAsia="Arial" w:hAnsi="Arial" w:cs="Arial"/>
                      <w:sz w:val="20"/>
                    </w:rPr>
                    <w:t>Nima vpliva na gospodarstvo.</w:t>
                  </w:r>
                </w:p>
              </w:tc>
            </w:tr>
            <w:tr w:rsidR="00FD27BC" w:rsidRPr="00CD1D85" w14:paraId="6F620474" w14:textId="77777777" w:rsidTr="00EF4EB2">
              <w:trPr>
                <w:trHeight w:val="600"/>
              </w:trPr>
              <w:tc>
                <w:tcPr>
                  <w:tcW w:w="9400" w:type="dxa"/>
                  <w:tcBorders>
                    <w:top w:val="single" w:sz="2" w:space="0" w:color="000000"/>
                    <w:left w:val="single" w:sz="2" w:space="0" w:color="000000"/>
                    <w:bottom w:val="single" w:sz="2" w:space="0" w:color="000000"/>
                    <w:right w:val="single" w:sz="2" w:space="0" w:color="000000"/>
                  </w:tcBorders>
                  <w:shd w:val="clear" w:color="auto" w:fill="E3E3E3"/>
                </w:tcPr>
                <w:p w14:paraId="57FF11FD" w14:textId="77777777" w:rsidR="00FD27BC" w:rsidRPr="00CD1D85" w:rsidRDefault="00FD27BC" w:rsidP="00FD27BC">
                  <w:pPr>
                    <w:spacing w:after="0"/>
                    <w:rPr>
                      <w:rFonts w:ascii="Arial" w:hAnsi="Arial" w:cs="Arial"/>
                    </w:rPr>
                  </w:pPr>
                  <w:r w:rsidRPr="00CD1D85">
                    <w:rPr>
                      <w:rFonts w:ascii="Arial" w:eastAsia="Arial" w:hAnsi="Arial" w:cs="Arial"/>
                      <w:b/>
                      <w:sz w:val="20"/>
                    </w:rPr>
                    <w:t xml:space="preserve">Ali so za </w:t>
                  </w:r>
                  <w:proofErr w:type="spellStart"/>
                  <w:r w:rsidRPr="00CD1D85">
                    <w:rPr>
                      <w:rFonts w:ascii="Arial" w:eastAsia="Arial" w:hAnsi="Arial" w:cs="Arial"/>
                      <w:b/>
                      <w:sz w:val="20"/>
                    </w:rPr>
                    <w:t>mikro</w:t>
                  </w:r>
                  <w:proofErr w:type="spellEnd"/>
                  <w:r w:rsidRPr="00CD1D85">
                    <w:rPr>
                      <w:rFonts w:ascii="Arial" w:eastAsia="Arial" w:hAnsi="Arial" w:cs="Arial"/>
                      <w:b/>
                      <w:sz w:val="20"/>
                    </w:rPr>
                    <w:t>, mala in srednja podjetja uvedene znižane pristojbine, davčne olajšave in podobne oblike privilegiranega pristopa?</w:t>
                  </w:r>
                </w:p>
              </w:tc>
            </w:tr>
            <w:tr w:rsidR="00FD27BC" w:rsidRPr="00CD1D85" w14:paraId="58D6348C" w14:textId="77777777" w:rsidTr="00EF4EB2">
              <w:trPr>
                <w:trHeight w:val="800"/>
              </w:trPr>
              <w:tc>
                <w:tcPr>
                  <w:tcW w:w="9400" w:type="dxa"/>
                  <w:tcBorders>
                    <w:top w:val="single" w:sz="2" w:space="0" w:color="000000"/>
                    <w:left w:val="single" w:sz="2" w:space="0" w:color="000000"/>
                    <w:bottom w:val="single" w:sz="2" w:space="0" w:color="000000"/>
                    <w:right w:val="single" w:sz="2" w:space="0" w:color="000000"/>
                  </w:tcBorders>
                </w:tcPr>
                <w:p w14:paraId="1E51C569" w14:textId="77777777" w:rsidR="00FD27BC" w:rsidRPr="00CD1D85" w:rsidRDefault="00FD27BC" w:rsidP="00FD27BC">
                  <w:pPr>
                    <w:spacing w:after="212"/>
                    <w:rPr>
                      <w:rFonts w:ascii="Arial" w:hAnsi="Arial" w:cs="Arial"/>
                    </w:rPr>
                  </w:pPr>
                  <w:r w:rsidRPr="00CD1D85">
                    <w:rPr>
                      <w:rFonts w:ascii="Arial" w:eastAsia="Arial" w:hAnsi="Arial" w:cs="Arial"/>
                      <w:sz w:val="20"/>
                    </w:rPr>
                    <w:t>Obrazložitev:</w:t>
                  </w:r>
                </w:p>
                <w:p w14:paraId="420F1CF2" w14:textId="77777777" w:rsidR="00FD27BC" w:rsidRPr="00CD1D85" w:rsidRDefault="00FD27BC" w:rsidP="00FD27BC">
                  <w:pPr>
                    <w:spacing w:after="0"/>
                    <w:rPr>
                      <w:rFonts w:ascii="Arial" w:hAnsi="Arial" w:cs="Arial"/>
                    </w:rPr>
                  </w:pPr>
                  <w:r w:rsidRPr="00CD1D85">
                    <w:rPr>
                      <w:rFonts w:ascii="Arial" w:eastAsia="Arial" w:hAnsi="Arial" w:cs="Arial"/>
                      <w:sz w:val="20"/>
                    </w:rPr>
                    <w:t>Nima vpliva na gospodarstvo.</w:t>
                  </w:r>
                </w:p>
              </w:tc>
            </w:tr>
          </w:tbl>
          <w:p w14:paraId="2CAAC763" w14:textId="77777777" w:rsidR="00FD27BC" w:rsidRPr="00CD1D85" w:rsidRDefault="00FD27BC" w:rsidP="00FD27BC">
            <w:pPr>
              <w:rPr>
                <w:rFonts w:ascii="Arial" w:hAnsi="Arial" w:cs="Arial"/>
              </w:rPr>
            </w:pPr>
          </w:p>
          <w:p w14:paraId="2EAFE35A" w14:textId="77777777" w:rsidR="00FD27BC" w:rsidRPr="00CD1D85" w:rsidRDefault="00FD27BC" w:rsidP="00FD27BC">
            <w:pPr>
              <w:spacing w:after="0" w:line="260" w:lineRule="exact"/>
              <w:contextualSpacing/>
              <w:jc w:val="both"/>
              <w:rPr>
                <w:rFonts w:ascii="Arial" w:hAnsi="Arial" w:cs="Arial"/>
                <w:sz w:val="20"/>
                <w:szCs w:val="20"/>
              </w:rPr>
            </w:pPr>
          </w:p>
          <w:p w14:paraId="2CB1CAFD" w14:textId="77777777" w:rsidR="00FD27BC" w:rsidRPr="00CD1D85" w:rsidRDefault="00FD27BC" w:rsidP="00FD27BC">
            <w:pPr>
              <w:spacing w:after="0" w:line="260" w:lineRule="exact"/>
              <w:contextualSpacing/>
              <w:jc w:val="both"/>
              <w:rPr>
                <w:rFonts w:ascii="Arial" w:hAnsi="Arial" w:cs="Arial"/>
                <w:color w:val="FF0000"/>
                <w:sz w:val="20"/>
                <w:szCs w:val="20"/>
              </w:rPr>
            </w:pPr>
          </w:p>
        </w:tc>
      </w:tr>
    </w:tbl>
    <w:bookmarkEnd w:id="0"/>
    <w:p w14:paraId="130A0229" w14:textId="77777777" w:rsidR="009417E0" w:rsidRPr="00CD1D85" w:rsidRDefault="009417E0" w:rsidP="00FD27BC">
      <w:pPr>
        <w:spacing w:after="0" w:line="240" w:lineRule="auto"/>
        <w:ind w:firstLine="284"/>
        <w:jc w:val="both"/>
        <w:rPr>
          <w:rFonts w:ascii="Arial" w:hAnsi="Arial" w:cs="Arial"/>
          <w:sz w:val="20"/>
          <w:szCs w:val="20"/>
        </w:rPr>
      </w:pPr>
      <w:r w:rsidRPr="00CD1D85">
        <w:rPr>
          <w:rFonts w:ascii="Arial" w:hAnsi="Arial" w:cs="Arial"/>
          <w:b/>
          <w:sz w:val="20"/>
          <w:szCs w:val="20"/>
        </w:rPr>
        <w:lastRenderedPageBreak/>
        <w:t xml:space="preserve"> </w:t>
      </w:r>
    </w:p>
    <w:sectPr w:rsidR="009417E0" w:rsidRPr="00CD1D85" w:rsidSect="00FE0E92">
      <w:headerReference w:type="first" r:id="rId11"/>
      <w:pgSz w:w="11906" w:h="16838"/>
      <w:pgMar w:top="719"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AD3A5" w14:textId="77777777" w:rsidR="00F02B0A" w:rsidRDefault="00F02B0A">
      <w:pPr>
        <w:spacing w:after="0" w:line="240" w:lineRule="auto"/>
      </w:pPr>
      <w:r>
        <w:separator/>
      </w:r>
    </w:p>
  </w:endnote>
  <w:endnote w:type="continuationSeparator" w:id="0">
    <w:p w14:paraId="40C8884D" w14:textId="77777777" w:rsidR="00F02B0A" w:rsidRDefault="00F02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NimbusSanDEE">
    <w:altName w:val="Courier New"/>
    <w:panose1 w:val="00000000000000000000"/>
    <w:charset w:val="00"/>
    <w:family w:val="decorative"/>
    <w:notTrueType/>
    <w:pitch w:val="variable"/>
    <w:sig w:usb0="00000007" w:usb1="00000000" w:usb2="00000000" w:usb3="00000000" w:csb0="00000083" w:csb1="00000000"/>
  </w:font>
  <w:font w:name="Arial CE">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0194" w14:textId="77777777" w:rsidR="00F02B0A" w:rsidRDefault="00F02B0A">
      <w:pPr>
        <w:spacing w:after="0" w:line="240" w:lineRule="auto"/>
      </w:pPr>
      <w:r>
        <w:separator/>
      </w:r>
    </w:p>
  </w:footnote>
  <w:footnote w:type="continuationSeparator" w:id="0">
    <w:p w14:paraId="1E424735" w14:textId="77777777" w:rsidR="00F02B0A" w:rsidRDefault="00F02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39DE" w14:textId="77777777" w:rsidR="004C0E5A" w:rsidRPr="008F3500" w:rsidRDefault="004C0E5A" w:rsidP="007351D0">
    <w:pPr>
      <w:pStyle w:val="Glava"/>
      <w:tabs>
        <w:tab w:val="clear" w:pos="4320"/>
        <w:tab w:val="clear" w:pos="8640"/>
        <w:tab w:val="left" w:pos="5112"/>
      </w:tabs>
      <w:spacing w:line="240" w:lineRule="exact"/>
      <w:rPr>
        <w:rFonts w:cs="Arial"/>
        <w:sz w:val="16"/>
      </w:rPr>
    </w:pPr>
    <w:r w:rsidRPr="008F3500">
      <w:rPr>
        <w:rFonts w:cs="Arial"/>
        <w:sz w:val="16"/>
      </w:rPr>
      <w:tab/>
    </w:r>
  </w:p>
  <w:p w14:paraId="7BA4E338" w14:textId="77777777" w:rsidR="004C0E5A" w:rsidRPr="008F3500" w:rsidRDefault="004C0E5A" w:rsidP="007351D0">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94"/>
        </w:tabs>
        <w:ind w:left="794" w:hanging="397"/>
      </w:pPr>
      <w:rPr>
        <w:rFonts w:ascii="Arial" w:hAnsi="Arial" w:cs="Times New Roman" w:hint="default"/>
        <w:sz w:val="20"/>
        <w:szCs w:val="20"/>
        <w:highlight w:val="green"/>
      </w:rPr>
    </w:lvl>
  </w:abstractNum>
  <w:abstractNum w:abstractNumId="1" w15:restartNumberingAfterBreak="0">
    <w:nsid w:val="00000006"/>
    <w:multiLevelType w:val="singleLevel"/>
    <w:tmpl w:val="00000006"/>
    <w:name w:val="WW8Num6"/>
    <w:lvl w:ilvl="0">
      <w:start w:val="49"/>
      <w:numFmt w:val="bullet"/>
      <w:lvlText w:val=""/>
      <w:lvlJc w:val="left"/>
      <w:pPr>
        <w:tabs>
          <w:tab w:val="num" w:pos="0"/>
        </w:tabs>
        <w:ind w:left="900" w:hanging="360"/>
      </w:pPr>
      <w:rPr>
        <w:rFonts w:ascii="Symbol" w:hAnsi="Symbol" w:cs="Times New Roman" w:hint="default"/>
        <w:sz w:val="20"/>
        <w:szCs w:val="20"/>
        <w:highlight w:val="green"/>
      </w:rPr>
    </w:lvl>
  </w:abstractNum>
  <w:abstractNum w:abstractNumId="2" w15:restartNumberingAfterBreak="0">
    <w:nsid w:val="00000012"/>
    <w:multiLevelType w:val="multilevel"/>
    <w:tmpl w:val="00000012"/>
    <w:name w:val="WW8Num18"/>
    <w:lvl w:ilvl="0">
      <w:start w:val="1"/>
      <w:numFmt w:val="decimal"/>
      <w:lvlText w:val="%1."/>
      <w:lvlJc w:val="left"/>
      <w:pPr>
        <w:tabs>
          <w:tab w:val="num" w:pos="0"/>
        </w:tabs>
        <w:ind w:left="720" w:hanging="360"/>
      </w:pPr>
      <w:rPr>
        <w:rFonts w:ascii="Arial" w:hAnsi="Arial" w:cs="Arial"/>
      </w:rPr>
    </w:lvl>
    <w:lvl w:ilvl="1">
      <w:start w:val="1"/>
      <w:numFmt w:val="decimal"/>
      <w:lvlText w:val="(%2)"/>
      <w:lvlJc w:val="left"/>
      <w:pPr>
        <w:tabs>
          <w:tab w:val="num" w:pos="0"/>
        </w:tabs>
        <w:ind w:left="2400" w:hanging="13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16019D"/>
    <w:multiLevelType w:val="hybridMultilevel"/>
    <w:tmpl w:val="398881C6"/>
    <w:lvl w:ilvl="0" w:tplc="08BC94C8">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4" w15:restartNumberingAfterBreak="0">
    <w:nsid w:val="02663547"/>
    <w:multiLevelType w:val="hybridMultilevel"/>
    <w:tmpl w:val="28BE6D98"/>
    <w:lvl w:ilvl="0" w:tplc="0FA21CC0">
      <w:start w:val="1"/>
      <w:numFmt w:val="bullet"/>
      <w:lvlText w:val="-"/>
      <w:lvlJc w:val="left"/>
      <w:pPr>
        <w:tabs>
          <w:tab w:val="num" w:pos="823"/>
        </w:tabs>
        <w:ind w:left="823"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01BAE"/>
    <w:multiLevelType w:val="hybridMultilevel"/>
    <w:tmpl w:val="229C0D30"/>
    <w:lvl w:ilvl="0" w:tplc="0424000F">
      <w:start w:val="1"/>
      <w:numFmt w:val="decimal"/>
      <w:lvlText w:val="%1."/>
      <w:lvlJc w:val="left"/>
      <w:pPr>
        <w:ind w:left="720" w:hanging="360"/>
      </w:pPr>
      <w:rPr>
        <w:rFonts w:hint="default"/>
      </w:rPr>
    </w:lvl>
    <w:lvl w:ilvl="1" w:tplc="72E2AD78">
      <w:start w:val="1"/>
      <w:numFmt w:val="decimal"/>
      <w:lvlText w:val="(%2)"/>
      <w:lvlJc w:val="left"/>
      <w:pPr>
        <w:ind w:left="2400" w:hanging="132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B357F3B"/>
    <w:multiLevelType w:val="hybridMultilevel"/>
    <w:tmpl w:val="1CB0FF98"/>
    <w:lvl w:ilvl="0" w:tplc="0424000F">
      <w:start w:val="1"/>
      <w:numFmt w:val="decimal"/>
      <w:lvlText w:val="%1."/>
      <w:lvlJc w:val="left"/>
      <w:pPr>
        <w:tabs>
          <w:tab w:val="num" w:pos="823"/>
        </w:tabs>
        <w:ind w:left="823" w:hanging="39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CC207D"/>
    <w:multiLevelType w:val="hybridMultilevel"/>
    <w:tmpl w:val="12CA1224"/>
    <w:lvl w:ilvl="0" w:tplc="4FAA9FD2">
      <w:start w:val="2"/>
      <w:numFmt w:val="decimal"/>
      <w:lvlText w:val="%1"/>
      <w:lvlJc w:val="left"/>
      <w:pPr>
        <w:ind w:left="5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9E88046">
      <w:start w:val="1"/>
      <w:numFmt w:val="lowerLetter"/>
      <w:lvlText w:val="%2"/>
      <w:lvlJc w:val="left"/>
      <w:pPr>
        <w:ind w:left="12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1C8617C">
      <w:start w:val="1"/>
      <w:numFmt w:val="lowerRoman"/>
      <w:lvlText w:val="%3"/>
      <w:lvlJc w:val="left"/>
      <w:pPr>
        <w:ind w:left="20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77C2260">
      <w:start w:val="1"/>
      <w:numFmt w:val="decimal"/>
      <w:lvlText w:val="%4"/>
      <w:lvlJc w:val="left"/>
      <w:pPr>
        <w:ind w:left="2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E7CB422">
      <w:start w:val="1"/>
      <w:numFmt w:val="lowerLetter"/>
      <w:lvlText w:val="%5"/>
      <w:lvlJc w:val="left"/>
      <w:pPr>
        <w:ind w:left="3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08267B4">
      <w:start w:val="1"/>
      <w:numFmt w:val="lowerRoman"/>
      <w:lvlText w:val="%6"/>
      <w:lvlJc w:val="left"/>
      <w:pPr>
        <w:ind w:left="4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B783E36">
      <w:start w:val="1"/>
      <w:numFmt w:val="decimal"/>
      <w:lvlText w:val="%7"/>
      <w:lvlJc w:val="left"/>
      <w:pPr>
        <w:ind w:left="4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EDA1B76">
      <w:start w:val="1"/>
      <w:numFmt w:val="lowerLetter"/>
      <w:lvlText w:val="%8"/>
      <w:lvlJc w:val="left"/>
      <w:pPr>
        <w:ind w:left="5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CA841FE">
      <w:start w:val="1"/>
      <w:numFmt w:val="lowerRoman"/>
      <w:lvlText w:val="%9"/>
      <w:lvlJc w:val="left"/>
      <w:pPr>
        <w:ind w:left="6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0D3080E"/>
    <w:multiLevelType w:val="hybridMultilevel"/>
    <w:tmpl w:val="C95C487E"/>
    <w:lvl w:ilvl="0" w:tplc="39CE08D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7791056"/>
    <w:multiLevelType w:val="hybridMultilevel"/>
    <w:tmpl w:val="D578D664"/>
    <w:lvl w:ilvl="0" w:tplc="C4C2DCEC">
      <w:start w:val="1"/>
      <w:numFmt w:val="decimal"/>
      <w:pStyle w:val="tevilnatoka"/>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8ED4A3B"/>
    <w:multiLevelType w:val="hybridMultilevel"/>
    <w:tmpl w:val="F5DC7EB2"/>
    <w:lvl w:ilvl="0" w:tplc="F8C0A2D0">
      <w:start w:val="1"/>
      <w:numFmt w:val="upperRoman"/>
      <w:pStyle w:val="Naslov"/>
      <w:lvlText w:val="%1."/>
      <w:lvlJc w:val="left"/>
      <w:pPr>
        <w:tabs>
          <w:tab w:val="num" w:pos="340"/>
        </w:tabs>
        <w:ind w:left="340" w:hanging="340"/>
      </w:pPr>
      <w:rPr>
        <w:rFonts w:hint="default"/>
      </w:rPr>
    </w:lvl>
    <w:lvl w:ilvl="1" w:tplc="CA940ED6">
      <w:start w:val="1"/>
      <w:numFmt w:val="decimal"/>
      <w:lvlText w:val="(%2)"/>
      <w:lvlJc w:val="left"/>
      <w:pPr>
        <w:ind w:left="502"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995750F"/>
    <w:multiLevelType w:val="hybridMultilevel"/>
    <w:tmpl w:val="14FA26F2"/>
    <w:lvl w:ilvl="0" w:tplc="0424000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3" w15:restartNumberingAfterBreak="0">
    <w:nsid w:val="38BB0BB6"/>
    <w:multiLevelType w:val="hybridMultilevel"/>
    <w:tmpl w:val="97EE093E"/>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745F03"/>
    <w:multiLevelType w:val="hybridMultilevel"/>
    <w:tmpl w:val="4D1A77E2"/>
    <w:lvl w:ilvl="0" w:tplc="85E2B9C4">
      <w:start w:val="1"/>
      <w:numFmt w:val="lowerLetter"/>
      <w:pStyle w:val="rkovnatokazaodstavkom"/>
      <w:lvlText w:val="%1)"/>
      <w:lvlJc w:val="left"/>
      <w:pPr>
        <w:ind w:left="644"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5" w15:restartNumberingAfterBreak="0">
    <w:nsid w:val="4D77131F"/>
    <w:multiLevelType w:val="hybridMultilevel"/>
    <w:tmpl w:val="7D82507C"/>
    <w:lvl w:ilvl="0" w:tplc="B2C0EF2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E8B5390"/>
    <w:multiLevelType w:val="hybridMultilevel"/>
    <w:tmpl w:val="16B6934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0241FEA"/>
    <w:multiLevelType w:val="hybridMultilevel"/>
    <w:tmpl w:val="19FC2802"/>
    <w:lvl w:ilvl="0" w:tplc="76AC1A70">
      <w:start w:val="49"/>
      <w:numFmt w:val="bullet"/>
      <w:pStyle w:val="Odsek"/>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4B83889"/>
    <w:multiLevelType w:val="hybridMultilevel"/>
    <w:tmpl w:val="61FEA61E"/>
    <w:lvl w:ilvl="0" w:tplc="D01A21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5DC68C8"/>
    <w:multiLevelType w:val="hybridMultilevel"/>
    <w:tmpl w:val="1614677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63D0690"/>
    <w:multiLevelType w:val="multilevel"/>
    <w:tmpl w:val="F4645C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90B08FD"/>
    <w:multiLevelType w:val="singleLevel"/>
    <w:tmpl w:val="9D765A58"/>
    <w:lvl w:ilvl="0">
      <w:start w:val="1"/>
      <w:numFmt w:val="decimal"/>
      <w:pStyle w:val="lenZnak"/>
      <w:lvlText w:val="%1."/>
      <w:lvlJc w:val="center"/>
      <w:pPr>
        <w:tabs>
          <w:tab w:val="num" w:pos="340"/>
        </w:tabs>
        <w:ind w:left="0" w:firstLine="0"/>
      </w:pPr>
      <w:rPr>
        <w:rFonts w:hint="default"/>
      </w:rPr>
    </w:lvl>
  </w:abstractNum>
  <w:abstractNum w:abstractNumId="22" w15:restartNumberingAfterBreak="0">
    <w:nsid w:val="7145385C"/>
    <w:multiLevelType w:val="hybridMultilevel"/>
    <w:tmpl w:val="E334E800"/>
    <w:lvl w:ilvl="0" w:tplc="0424000F">
      <w:start w:val="1"/>
      <w:numFmt w:val="decimal"/>
      <w:pStyle w:val="Aline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E28239B"/>
    <w:multiLevelType w:val="hybridMultilevel"/>
    <w:tmpl w:val="D846939A"/>
    <w:lvl w:ilvl="0" w:tplc="0D5CDFD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30539345">
    <w:abstractNumId w:val="12"/>
  </w:num>
  <w:num w:numId="2" w16cid:durableId="1567762852">
    <w:abstractNumId w:val="17"/>
  </w:num>
  <w:num w:numId="3" w16cid:durableId="504630658">
    <w:abstractNumId w:val="14"/>
    <w:lvlOverride w:ilvl="0">
      <w:startOverride w:val="1"/>
    </w:lvlOverride>
  </w:num>
  <w:num w:numId="4" w16cid:durableId="1127503287">
    <w:abstractNumId w:val="22"/>
  </w:num>
  <w:num w:numId="5" w16cid:durableId="985672022">
    <w:abstractNumId w:val="9"/>
  </w:num>
  <w:num w:numId="6" w16cid:durableId="1885873484">
    <w:abstractNumId w:val="5"/>
  </w:num>
  <w:num w:numId="7" w16cid:durableId="615985324">
    <w:abstractNumId w:val="21"/>
  </w:num>
  <w:num w:numId="8" w16cid:durableId="521089846">
    <w:abstractNumId w:val="10"/>
  </w:num>
  <w:num w:numId="9" w16cid:durableId="904949508">
    <w:abstractNumId w:val="18"/>
  </w:num>
  <w:num w:numId="10" w16cid:durableId="1019510474">
    <w:abstractNumId w:val="7"/>
  </w:num>
  <w:num w:numId="11" w16cid:durableId="179731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509141">
    <w:abstractNumId w:val="4"/>
  </w:num>
  <w:num w:numId="13" w16cid:durableId="627664702">
    <w:abstractNumId w:val="15"/>
  </w:num>
  <w:num w:numId="14" w16cid:durableId="1956790453">
    <w:abstractNumId w:val="8"/>
  </w:num>
  <w:num w:numId="15" w16cid:durableId="1134298079">
    <w:abstractNumId w:val="16"/>
  </w:num>
  <w:num w:numId="16" w16cid:durableId="2050839524">
    <w:abstractNumId w:val="6"/>
  </w:num>
  <w:num w:numId="17" w16cid:durableId="1845318563">
    <w:abstractNumId w:val="13"/>
  </w:num>
  <w:num w:numId="18" w16cid:durableId="1601791872">
    <w:abstractNumId w:val="3"/>
  </w:num>
  <w:num w:numId="19" w16cid:durableId="1972857705">
    <w:abstractNumId w:val="19"/>
  </w:num>
  <w:num w:numId="20" w16cid:durableId="1118187419">
    <w:abstractNumId w:val="23"/>
  </w:num>
  <w:num w:numId="21" w16cid:durableId="2035837131">
    <w:abstractNumId w:val="20"/>
  </w:num>
  <w:num w:numId="22" w16cid:durableId="1931517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9840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47043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49274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60744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74420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12230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03743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914488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EF"/>
    <w:rsid w:val="00002225"/>
    <w:rsid w:val="00002BFB"/>
    <w:rsid w:val="00002C31"/>
    <w:rsid w:val="00003973"/>
    <w:rsid w:val="000046FB"/>
    <w:rsid w:val="0000475C"/>
    <w:rsid w:val="000048F1"/>
    <w:rsid w:val="0000527D"/>
    <w:rsid w:val="00005AC7"/>
    <w:rsid w:val="0000726B"/>
    <w:rsid w:val="00007732"/>
    <w:rsid w:val="00007A73"/>
    <w:rsid w:val="00007EF9"/>
    <w:rsid w:val="00010090"/>
    <w:rsid w:val="00010244"/>
    <w:rsid w:val="00010591"/>
    <w:rsid w:val="000106F6"/>
    <w:rsid w:val="0001114C"/>
    <w:rsid w:val="0001158B"/>
    <w:rsid w:val="00011D61"/>
    <w:rsid w:val="00011F51"/>
    <w:rsid w:val="00012B97"/>
    <w:rsid w:val="00013A5F"/>
    <w:rsid w:val="00013DC7"/>
    <w:rsid w:val="00016620"/>
    <w:rsid w:val="00017B17"/>
    <w:rsid w:val="00017B29"/>
    <w:rsid w:val="00017BCC"/>
    <w:rsid w:val="0002080A"/>
    <w:rsid w:val="0002090E"/>
    <w:rsid w:val="00020D6A"/>
    <w:rsid w:val="00020E7E"/>
    <w:rsid w:val="00021CE8"/>
    <w:rsid w:val="00023361"/>
    <w:rsid w:val="000242DD"/>
    <w:rsid w:val="000249A8"/>
    <w:rsid w:val="00025088"/>
    <w:rsid w:val="00025143"/>
    <w:rsid w:val="00025804"/>
    <w:rsid w:val="00026DF0"/>
    <w:rsid w:val="00026E6A"/>
    <w:rsid w:val="00027635"/>
    <w:rsid w:val="00032618"/>
    <w:rsid w:val="00032DB8"/>
    <w:rsid w:val="00033E99"/>
    <w:rsid w:val="00033F6C"/>
    <w:rsid w:val="00034888"/>
    <w:rsid w:val="00034CFE"/>
    <w:rsid w:val="00035CB1"/>
    <w:rsid w:val="0003705F"/>
    <w:rsid w:val="000372C2"/>
    <w:rsid w:val="0003756A"/>
    <w:rsid w:val="0004109C"/>
    <w:rsid w:val="00041900"/>
    <w:rsid w:val="00041AE0"/>
    <w:rsid w:val="00041B12"/>
    <w:rsid w:val="0004260B"/>
    <w:rsid w:val="0004293B"/>
    <w:rsid w:val="0004482A"/>
    <w:rsid w:val="000450FF"/>
    <w:rsid w:val="000455BD"/>
    <w:rsid w:val="00045A74"/>
    <w:rsid w:val="00045E89"/>
    <w:rsid w:val="00046011"/>
    <w:rsid w:val="000463B8"/>
    <w:rsid w:val="00047089"/>
    <w:rsid w:val="00047769"/>
    <w:rsid w:val="00047809"/>
    <w:rsid w:val="00047B7A"/>
    <w:rsid w:val="0005026F"/>
    <w:rsid w:val="00051111"/>
    <w:rsid w:val="00051AD1"/>
    <w:rsid w:val="0005204B"/>
    <w:rsid w:val="00052319"/>
    <w:rsid w:val="00052BB6"/>
    <w:rsid w:val="00053F47"/>
    <w:rsid w:val="00055066"/>
    <w:rsid w:val="0005507C"/>
    <w:rsid w:val="000553C1"/>
    <w:rsid w:val="0005593E"/>
    <w:rsid w:val="00055946"/>
    <w:rsid w:val="0005678F"/>
    <w:rsid w:val="00057D12"/>
    <w:rsid w:val="00061BBE"/>
    <w:rsid w:val="00061D26"/>
    <w:rsid w:val="0006223F"/>
    <w:rsid w:val="000627A2"/>
    <w:rsid w:val="00062B22"/>
    <w:rsid w:val="00063399"/>
    <w:rsid w:val="000642D0"/>
    <w:rsid w:val="00064589"/>
    <w:rsid w:val="00064BB0"/>
    <w:rsid w:val="00065132"/>
    <w:rsid w:val="000656AF"/>
    <w:rsid w:val="00065715"/>
    <w:rsid w:val="000666F7"/>
    <w:rsid w:val="00066B8A"/>
    <w:rsid w:val="00067093"/>
    <w:rsid w:val="000676A8"/>
    <w:rsid w:val="00070976"/>
    <w:rsid w:val="0007097C"/>
    <w:rsid w:val="00070B31"/>
    <w:rsid w:val="00070D03"/>
    <w:rsid w:val="00070F02"/>
    <w:rsid w:val="00071A7E"/>
    <w:rsid w:val="00071BC6"/>
    <w:rsid w:val="00071F39"/>
    <w:rsid w:val="000725D7"/>
    <w:rsid w:val="0007260F"/>
    <w:rsid w:val="00073003"/>
    <w:rsid w:val="000737C8"/>
    <w:rsid w:val="00074412"/>
    <w:rsid w:val="000755C2"/>
    <w:rsid w:val="00075684"/>
    <w:rsid w:val="00075866"/>
    <w:rsid w:val="00076090"/>
    <w:rsid w:val="000765C0"/>
    <w:rsid w:val="0007697B"/>
    <w:rsid w:val="000769FC"/>
    <w:rsid w:val="000775B4"/>
    <w:rsid w:val="00080254"/>
    <w:rsid w:val="00080385"/>
    <w:rsid w:val="00080420"/>
    <w:rsid w:val="00080753"/>
    <w:rsid w:val="000810E2"/>
    <w:rsid w:val="000813EB"/>
    <w:rsid w:val="00081486"/>
    <w:rsid w:val="00081D73"/>
    <w:rsid w:val="00082783"/>
    <w:rsid w:val="00083274"/>
    <w:rsid w:val="00083C42"/>
    <w:rsid w:val="00083D82"/>
    <w:rsid w:val="00084395"/>
    <w:rsid w:val="000854F2"/>
    <w:rsid w:val="000855F3"/>
    <w:rsid w:val="00085806"/>
    <w:rsid w:val="000861AF"/>
    <w:rsid w:val="00086C41"/>
    <w:rsid w:val="00087A06"/>
    <w:rsid w:val="00090570"/>
    <w:rsid w:val="000926B5"/>
    <w:rsid w:val="0009374B"/>
    <w:rsid w:val="00093A9E"/>
    <w:rsid w:val="00093AF6"/>
    <w:rsid w:val="00094097"/>
    <w:rsid w:val="0009509B"/>
    <w:rsid w:val="0009599B"/>
    <w:rsid w:val="00096525"/>
    <w:rsid w:val="00096909"/>
    <w:rsid w:val="00096A6A"/>
    <w:rsid w:val="00096A9C"/>
    <w:rsid w:val="000A0143"/>
    <w:rsid w:val="000A07E5"/>
    <w:rsid w:val="000A08F2"/>
    <w:rsid w:val="000A09C3"/>
    <w:rsid w:val="000A1662"/>
    <w:rsid w:val="000A19D2"/>
    <w:rsid w:val="000A1AD1"/>
    <w:rsid w:val="000A2672"/>
    <w:rsid w:val="000A2768"/>
    <w:rsid w:val="000A3452"/>
    <w:rsid w:val="000A35FF"/>
    <w:rsid w:val="000A3AAA"/>
    <w:rsid w:val="000A428E"/>
    <w:rsid w:val="000A4959"/>
    <w:rsid w:val="000A5209"/>
    <w:rsid w:val="000A52B9"/>
    <w:rsid w:val="000A7328"/>
    <w:rsid w:val="000A7406"/>
    <w:rsid w:val="000B0D02"/>
    <w:rsid w:val="000B0F23"/>
    <w:rsid w:val="000B119D"/>
    <w:rsid w:val="000B1253"/>
    <w:rsid w:val="000B17A3"/>
    <w:rsid w:val="000B1873"/>
    <w:rsid w:val="000B37B9"/>
    <w:rsid w:val="000B3C37"/>
    <w:rsid w:val="000B3FC6"/>
    <w:rsid w:val="000B4A70"/>
    <w:rsid w:val="000B4B06"/>
    <w:rsid w:val="000B5016"/>
    <w:rsid w:val="000B536C"/>
    <w:rsid w:val="000B5B9C"/>
    <w:rsid w:val="000B5E92"/>
    <w:rsid w:val="000B5FA1"/>
    <w:rsid w:val="000B61A6"/>
    <w:rsid w:val="000B6239"/>
    <w:rsid w:val="000B648E"/>
    <w:rsid w:val="000B708E"/>
    <w:rsid w:val="000B7346"/>
    <w:rsid w:val="000B7C69"/>
    <w:rsid w:val="000B7C73"/>
    <w:rsid w:val="000B7D6B"/>
    <w:rsid w:val="000C007D"/>
    <w:rsid w:val="000C0688"/>
    <w:rsid w:val="000C07A4"/>
    <w:rsid w:val="000C09B3"/>
    <w:rsid w:val="000C1F3F"/>
    <w:rsid w:val="000C2AD1"/>
    <w:rsid w:val="000C3CD6"/>
    <w:rsid w:val="000C4135"/>
    <w:rsid w:val="000C4237"/>
    <w:rsid w:val="000C5A17"/>
    <w:rsid w:val="000C5CE6"/>
    <w:rsid w:val="000C5E59"/>
    <w:rsid w:val="000C6756"/>
    <w:rsid w:val="000C69E7"/>
    <w:rsid w:val="000C7051"/>
    <w:rsid w:val="000C7211"/>
    <w:rsid w:val="000C789C"/>
    <w:rsid w:val="000C7A0B"/>
    <w:rsid w:val="000C7B31"/>
    <w:rsid w:val="000C7C95"/>
    <w:rsid w:val="000D08FC"/>
    <w:rsid w:val="000D0D9B"/>
    <w:rsid w:val="000D1348"/>
    <w:rsid w:val="000D19F8"/>
    <w:rsid w:val="000D1EDF"/>
    <w:rsid w:val="000D218A"/>
    <w:rsid w:val="000D23C1"/>
    <w:rsid w:val="000D28CB"/>
    <w:rsid w:val="000D2FB7"/>
    <w:rsid w:val="000D34AA"/>
    <w:rsid w:val="000D35F8"/>
    <w:rsid w:val="000D3701"/>
    <w:rsid w:val="000D3E54"/>
    <w:rsid w:val="000D40AA"/>
    <w:rsid w:val="000D52A2"/>
    <w:rsid w:val="000D5694"/>
    <w:rsid w:val="000D590F"/>
    <w:rsid w:val="000D5A5D"/>
    <w:rsid w:val="000D7364"/>
    <w:rsid w:val="000D7A0D"/>
    <w:rsid w:val="000D7FA3"/>
    <w:rsid w:val="000E096E"/>
    <w:rsid w:val="000E0C44"/>
    <w:rsid w:val="000E1162"/>
    <w:rsid w:val="000E1656"/>
    <w:rsid w:val="000E1F94"/>
    <w:rsid w:val="000E20AA"/>
    <w:rsid w:val="000E28B6"/>
    <w:rsid w:val="000E2F6D"/>
    <w:rsid w:val="000E3990"/>
    <w:rsid w:val="000E5528"/>
    <w:rsid w:val="000E5E7C"/>
    <w:rsid w:val="000E638B"/>
    <w:rsid w:val="000E7712"/>
    <w:rsid w:val="000E7D3F"/>
    <w:rsid w:val="000F03E0"/>
    <w:rsid w:val="000F11B5"/>
    <w:rsid w:val="000F1888"/>
    <w:rsid w:val="000F18F2"/>
    <w:rsid w:val="000F1945"/>
    <w:rsid w:val="000F1BFE"/>
    <w:rsid w:val="000F1C78"/>
    <w:rsid w:val="000F1D9E"/>
    <w:rsid w:val="000F233E"/>
    <w:rsid w:val="000F2C02"/>
    <w:rsid w:val="000F2E6F"/>
    <w:rsid w:val="000F31F8"/>
    <w:rsid w:val="000F35D0"/>
    <w:rsid w:val="000F3D85"/>
    <w:rsid w:val="000F3DB7"/>
    <w:rsid w:val="000F420B"/>
    <w:rsid w:val="000F4ABE"/>
    <w:rsid w:val="000F4B3F"/>
    <w:rsid w:val="000F4B94"/>
    <w:rsid w:val="000F5368"/>
    <w:rsid w:val="000F53CC"/>
    <w:rsid w:val="000F5ABA"/>
    <w:rsid w:val="000F5B5A"/>
    <w:rsid w:val="000F61A2"/>
    <w:rsid w:val="000F67C8"/>
    <w:rsid w:val="000F68E8"/>
    <w:rsid w:val="000F6E48"/>
    <w:rsid w:val="000F7535"/>
    <w:rsid w:val="000F7792"/>
    <w:rsid w:val="001002CE"/>
    <w:rsid w:val="00100C64"/>
    <w:rsid w:val="00100F74"/>
    <w:rsid w:val="00101190"/>
    <w:rsid w:val="0010293F"/>
    <w:rsid w:val="001044D8"/>
    <w:rsid w:val="00104719"/>
    <w:rsid w:val="00104994"/>
    <w:rsid w:val="00104A76"/>
    <w:rsid w:val="00106B77"/>
    <w:rsid w:val="0010758D"/>
    <w:rsid w:val="00107A93"/>
    <w:rsid w:val="00107C95"/>
    <w:rsid w:val="0011020E"/>
    <w:rsid w:val="0011088A"/>
    <w:rsid w:val="00111056"/>
    <w:rsid w:val="001111CE"/>
    <w:rsid w:val="001112F2"/>
    <w:rsid w:val="001120FD"/>
    <w:rsid w:val="00112863"/>
    <w:rsid w:val="00112B5F"/>
    <w:rsid w:val="001130E2"/>
    <w:rsid w:val="0011347A"/>
    <w:rsid w:val="00113844"/>
    <w:rsid w:val="00113CFB"/>
    <w:rsid w:val="001140A6"/>
    <w:rsid w:val="0011443B"/>
    <w:rsid w:val="00114B8E"/>
    <w:rsid w:val="00115086"/>
    <w:rsid w:val="00115111"/>
    <w:rsid w:val="00115F54"/>
    <w:rsid w:val="00116BA3"/>
    <w:rsid w:val="001173E9"/>
    <w:rsid w:val="00117629"/>
    <w:rsid w:val="001176DF"/>
    <w:rsid w:val="00117AE7"/>
    <w:rsid w:val="001204ED"/>
    <w:rsid w:val="00121246"/>
    <w:rsid w:val="00121332"/>
    <w:rsid w:val="00121D0F"/>
    <w:rsid w:val="00122736"/>
    <w:rsid w:val="00122FF4"/>
    <w:rsid w:val="001237B1"/>
    <w:rsid w:val="0012408C"/>
    <w:rsid w:val="0012446E"/>
    <w:rsid w:val="001246CE"/>
    <w:rsid w:val="00124737"/>
    <w:rsid w:val="0012568E"/>
    <w:rsid w:val="0012608B"/>
    <w:rsid w:val="0012756A"/>
    <w:rsid w:val="00127DEA"/>
    <w:rsid w:val="0013065C"/>
    <w:rsid w:val="0013113F"/>
    <w:rsid w:val="00131922"/>
    <w:rsid w:val="00131A5B"/>
    <w:rsid w:val="00131B65"/>
    <w:rsid w:val="00132255"/>
    <w:rsid w:val="00132343"/>
    <w:rsid w:val="00132562"/>
    <w:rsid w:val="00132596"/>
    <w:rsid w:val="001329D7"/>
    <w:rsid w:val="00132B6E"/>
    <w:rsid w:val="00133390"/>
    <w:rsid w:val="00133F46"/>
    <w:rsid w:val="00134C51"/>
    <w:rsid w:val="00135336"/>
    <w:rsid w:val="00135787"/>
    <w:rsid w:val="00136E01"/>
    <w:rsid w:val="001408A0"/>
    <w:rsid w:val="00141139"/>
    <w:rsid w:val="001426D2"/>
    <w:rsid w:val="00142C8B"/>
    <w:rsid w:val="00143CB8"/>
    <w:rsid w:val="00143E75"/>
    <w:rsid w:val="00145B33"/>
    <w:rsid w:val="00145DA3"/>
    <w:rsid w:val="0014656C"/>
    <w:rsid w:val="0014676A"/>
    <w:rsid w:val="00146A51"/>
    <w:rsid w:val="00146BBC"/>
    <w:rsid w:val="00147E5D"/>
    <w:rsid w:val="001506E2"/>
    <w:rsid w:val="00150F12"/>
    <w:rsid w:val="00150F46"/>
    <w:rsid w:val="0015120E"/>
    <w:rsid w:val="00151CC3"/>
    <w:rsid w:val="00152861"/>
    <w:rsid w:val="00153389"/>
    <w:rsid w:val="0015342D"/>
    <w:rsid w:val="0015426F"/>
    <w:rsid w:val="00154297"/>
    <w:rsid w:val="00154438"/>
    <w:rsid w:val="00154527"/>
    <w:rsid w:val="0015471F"/>
    <w:rsid w:val="00154805"/>
    <w:rsid w:val="00154932"/>
    <w:rsid w:val="00154BD0"/>
    <w:rsid w:val="00155901"/>
    <w:rsid w:val="00155B0B"/>
    <w:rsid w:val="00156EA8"/>
    <w:rsid w:val="00157587"/>
    <w:rsid w:val="00157F32"/>
    <w:rsid w:val="0016189E"/>
    <w:rsid w:val="001638E4"/>
    <w:rsid w:val="00164352"/>
    <w:rsid w:val="001643DE"/>
    <w:rsid w:val="00164AA2"/>
    <w:rsid w:val="001656A0"/>
    <w:rsid w:val="00165C66"/>
    <w:rsid w:val="00165CDB"/>
    <w:rsid w:val="00166BD9"/>
    <w:rsid w:val="00171CCC"/>
    <w:rsid w:val="00171D4C"/>
    <w:rsid w:val="00171E54"/>
    <w:rsid w:val="001724F6"/>
    <w:rsid w:val="00172D6E"/>
    <w:rsid w:val="00173FB3"/>
    <w:rsid w:val="00174115"/>
    <w:rsid w:val="00174300"/>
    <w:rsid w:val="001746D8"/>
    <w:rsid w:val="00177B43"/>
    <w:rsid w:val="00177E99"/>
    <w:rsid w:val="0018070F"/>
    <w:rsid w:val="001807FD"/>
    <w:rsid w:val="00180BE0"/>
    <w:rsid w:val="00180C93"/>
    <w:rsid w:val="00180FC1"/>
    <w:rsid w:val="00181412"/>
    <w:rsid w:val="001818FD"/>
    <w:rsid w:val="00181EAB"/>
    <w:rsid w:val="00182819"/>
    <w:rsid w:val="00182D37"/>
    <w:rsid w:val="001838D9"/>
    <w:rsid w:val="00183AE0"/>
    <w:rsid w:val="001842C4"/>
    <w:rsid w:val="001846DC"/>
    <w:rsid w:val="00185168"/>
    <w:rsid w:val="00185A24"/>
    <w:rsid w:val="00185A9B"/>
    <w:rsid w:val="00186B33"/>
    <w:rsid w:val="00186FAE"/>
    <w:rsid w:val="00187203"/>
    <w:rsid w:val="00187371"/>
    <w:rsid w:val="001879F8"/>
    <w:rsid w:val="00190A53"/>
    <w:rsid w:val="001918F9"/>
    <w:rsid w:val="00191D7C"/>
    <w:rsid w:val="001924F4"/>
    <w:rsid w:val="001930FA"/>
    <w:rsid w:val="00193682"/>
    <w:rsid w:val="00193994"/>
    <w:rsid w:val="00194599"/>
    <w:rsid w:val="001947D2"/>
    <w:rsid w:val="0019515D"/>
    <w:rsid w:val="00195B22"/>
    <w:rsid w:val="00195DDE"/>
    <w:rsid w:val="00195EB6"/>
    <w:rsid w:val="00196482"/>
    <w:rsid w:val="00197002"/>
    <w:rsid w:val="001971F0"/>
    <w:rsid w:val="00197537"/>
    <w:rsid w:val="001976B0"/>
    <w:rsid w:val="00197A52"/>
    <w:rsid w:val="00197D4D"/>
    <w:rsid w:val="001A2D67"/>
    <w:rsid w:val="001A322F"/>
    <w:rsid w:val="001A3405"/>
    <w:rsid w:val="001A3762"/>
    <w:rsid w:val="001A3FAD"/>
    <w:rsid w:val="001A4013"/>
    <w:rsid w:val="001A4137"/>
    <w:rsid w:val="001A5364"/>
    <w:rsid w:val="001A5A94"/>
    <w:rsid w:val="001A6641"/>
    <w:rsid w:val="001A696A"/>
    <w:rsid w:val="001A726C"/>
    <w:rsid w:val="001A7419"/>
    <w:rsid w:val="001A79F5"/>
    <w:rsid w:val="001A7B5C"/>
    <w:rsid w:val="001B09D3"/>
    <w:rsid w:val="001B0C65"/>
    <w:rsid w:val="001B19C9"/>
    <w:rsid w:val="001B1D37"/>
    <w:rsid w:val="001B1F30"/>
    <w:rsid w:val="001B298E"/>
    <w:rsid w:val="001B3EB9"/>
    <w:rsid w:val="001B4E3A"/>
    <w:rsid w:val="001B6C28"/>
    <w:rsid w:val="001B70CB"/>
    <w:rsid w:val="001B737A"/>
    <w:rsid w:val="001B79D8"/>
    <w:rsid w:val="001B7AE8"/>
    <w:rsid w:val="001B7BB4"/>
    <w:rsid w:val="001B7DA6"/>
    <w:rsid w:val="001C02F8"/>
    <w:rsid w:val="001C1213"/>
    <w:rsid w:val="001C160F"/>
    <w:rsid w:val="001C1B3D"/>
    <w:rsid w:val="001C36DE"/>
    <w:rsid w:val="001C37CF"/>
    <w:rsid w:val="001C3F0B"/>
    <w:rsid w:val="001C4033"/>
    <w:rsid w:val="001C435E"/>
    <w:rsid w:val="001C44D5"/>
    <w:rsid w:val="001C5371"/>
    <w:rsid w:val="001C6019"/>
    <w:rsid w:val="001C6BD8"/>
    <w:rsid w:val="001C7A6A"/>
    <w:rsid w:val="001C7E44"/>
    <w:rsid w:val="001D0D8A"/>
    <w:rsid w:val="001D0EAF"/>
    <w:rsid w:val="001D28BC"/>
    <w:rsid w:val="001D2ADE"/>
    <w:rsid w:val="001D36D6"/>
    <w:rsid w:val="001D388F"/>
    <w:rsid w:val="001D401A"/>
    <w:rsid w:val="001D43A5"/>
    <w:rsid w:val="001D47F7"/>
    <w:rsid w:val="001D5B69"/>
    <w:rsid w:val="001D5DAD"/>
    <w:rsid w:val="001D6F3E"/>
    <w:rsid w:val="001D7681"/>
    <w:rsid w:val="001D7AC2"/>
    <w:rsid w:val="001D7AD6"/>
    <w:rsid w:val="001E059B"/>
    <w:rsid w:val="001E0678"/>
    <w:rsid w:val="001E0ADE"/>
    <w:rsid w:val="001E0B91"/>
    <w:rsid w:val="001E0D05"/>
    <w:rsid w:val="001E0EE4"/>
    <w:rsid w:val="001E1518"/>
    <w:rsid w:val="001E1629"/>
    <w:rsid w:val="001E1F34"/>
    <w:rsid w:val="001E3726"/>
    <w:rsid w:val="001E3FCF"/>
    <w:rsid w:val="001E40EC"/>
    <w:rsid w:val="001E53F7"/>
    <w:rsid w:val="001E5AE2"/>
    <w:rsid w:val="001E644E"/>
    <w:rsid w:val="001E6639"/>
    <w:rsid w:val="001E6C5F"/>
    <w:rsid w:val="001E761B"/>
    <w:rsid w:val="001E7932"/>
    <w:rsid w:val="001F0038"/>
    <w:rsid w:val="001F0308"/>
    <w:rsid w:val="001F0399"/>
    <w:rsid w:val="001F0DAE"/>
    <w:rsid w:val="001F1908"/>
    <w:rsid w:val="001F21A5"/>
    <w:rsid w:val="001F22DE"/>
    <w:rsid w:val="001F2A35"/>
    <w:rsid w:val="001F2BF9"/>
    <w:rsid w:val="001F3B90"/>
    <w:rsid w:val="001F3D49"/>
    <w:rsid w:val="001F3E56"/>
    <w:rsid w:val="001F44D7"/>
    <w:rsid w:val="001F45A0"/>
    <w:rsid w:val="001F4965"/>
    <w:rsid w:val="001F4F36"/>
    <w:rsid w:val="001F547D"/>
    <w:rsid w:val="001F5AAE"/>
    <w:rsid w:val="001F5AC3"/>
    <w:rsid w:val="001F6389"/>
    <w:rsid w:val="001F6A7A"/>
    <w:rsid w:val="001F6F2F"/>
    <w:rsid w:val="001F7BD4"/>
    <w:rsid w:val="00200316"/>
    <w:rsid w:val="00200A9A"/>
    <w:rsid w:val="002016F0"/>
    <w:rsid w:val="00202103"/>
    <w:rsid w:val="00202867"/>
    <w:rsid w:val="00202E7E"/>
    <w:rsid w:val="00203C8A"/>
    <w:rsid w:val="00204AB3"/>
    <w:rsid w:val="0020554F"/>
    <w:rsid w:val="00206112"/>
    <w:rsid w:val="00206BA3"/>
    <w:rsid w:val="0020721E"/>
    <w:rsid w:val="002072DC"/>
    <w:rsid w:val="00207386"/>
    <w:rsid w:val="00207E86"/>
    <w:rsid w:val="00210281"/>
    <w:rsid w:val="00210306"/>
    <w:rsid w:val="00210A61"/>
    <w:rsid w:val="00210C28"/>
    <w:rsid w:val="00212106"/>
    <w:rsid w:val="002124AD"/>
    <w:rsid w:val="0021347E"/>
    <w:rsid w:val="00214842"/>
    <w:rsid w:val="00214D7D"/>
    <w:rsid w:val="002152F2"/>
    <w:rsid w:val="0021565D"/>
    <w:rsid w:val="002159CB"/>
    <w:rsid w:val="00216CF9"/>
    <w:rsid w:val="0021728F"/>
    <w:rsid w:val="00217510"/>
    <w:rsid w:val="00217D65"/>
    <w:rsid w:val="0022026C"/>
    <w:rsid w:val="0022058D"/>
    <w:rsid w:val="00220C5E"/>
    <w:rsid w:val="0022100E"/>
    <w:rsid w:val="00221059"/>
    <w:rsid w:val="0022148C"/>
    <w:rsid w:val="0022153C"/>
    <w:rsid w:val="00221641"/>
    <w:rsid w:val="0022298D"/>
    <w:rsid w:val="002230BE"/>
    <w:rsid w:val="002250E3"/>
    <w:rsid w:val="002251FE"/>
    <w:rsid w:val="002255C9"/>
    <w:rsid w:val="002262C9"/>
    <w:rsid w:val="002266CE"/>
    <w:rsid w:val="00226EE0"/>
    <w:rsid w:val="002277B4"/>
    <w:rsid w:val="00227DDF"/>
    <w:rsid w:val="002302C4"/>
    <w:rsid w:val="002304AE"/>
    <w:rsid w:val="00230AC2"/>
    <w:rsid w:val="00230DAC"/>
    <w:rsid w:val="002315A6"/>
    <w:rsid w:val="00231ED6"/>
    <w:rsid w:val="00231F6F"/>
    <w:rsid w:val="0023216A"/>
    <w:rsid w:val="00233B95"/>
    <w:rsid w:val="00233D8E"/>
    <w:rsid w:val="002361B3"/>
    <w:rsid w:val="00236DBE"/>
    <w:rsid w:val="002401B3"/>
    <w:rsid w:val="002404B4"/>
    <w:rsid w:val="0024118C"/>
    <w:rsid w:val="002419E3"/>
    <w:rsid w:val="00241CAB"/>
    <w:rsid w:val="00241F59"/>
    <w:rsid w:val="0024200C"/>
    <w:rsid w:val="002423CD"/>
    <w:rsid w:val="00242490"/>
    <w:rsid w:val="002429F1"/>
    <w:rsid w:val="00242A9C"/>
    <w:rsid w:val="00242FA8"/>
    <w:rsid w:val="002432F6"/>
    <w:rsid w:val="0024337A"/>
    <w:rsid w:val="00244527"/>
    <w:rsid w:val="0024589A"/>
    <w:rsid w:val="00245AA9"/>
    <w:rsid w:val="0024672B"/>
    <w:rsid w:val="002467F4"/>
    <w:rsid w:val="00246C79"/>
    <w:rsid w:val="00247B73"/>
    <w:rsid w:val="00250425"/>
    <w:rsid w:val="00250B88"/>
    <w:rsid w:val="0025262E"/>
    <w:rsid w:val="00252AA6"/>
    <w:rsid w:val="00254870"/>
    <w:rsid w:val="00255725"/>
    <w:rsid w:val="0025625C"/>
    <w:rsid w:val="00256878"/>
    <w:rsid w:val="002568A0"/>
    <w:rsid w:val="00260885"/>
    <w:rsid w:val="002610FB"/>
    <w:rsid w:val="0026207E"/>
    <w:rsid w:val="00262380"/>
    <w:rsid w:val="00262D01"/>
    <w:rsid w:val="00263431"/>
    <w:rsid w:val="00263BC6"/>
    <w:rsid w:val="00264527"/>
    <w:rsid w:val="002648C3"/>
    <w:rsid w:val="00264BC5"/>
    <w:rsid w:val="002672D4"/>
    <w:rsid w:val="00267B1C"/>
    <w:rsid w:val="00270C3A"/>
    <w:rsid w:val="00272086"/>
    <w:rsid w:val="0027302E"/>
    <w:rsid w:val="002737D5"/>
    <w:rsid w:val="0027384D"/>
    <w:rsid w:val="00273F48"/>
    <w:rsid w:val="002748C0"/>
    <w:rsid w:val="00274CA6"/>
    <w:rsid w:val="00274F1C"/>
    <w:rsid w:val="00274FCD"/>
    <w:rsid w:val="00275302"/>
    <w:rsid w:val="002756A4"/>
    <w:rsid w:val="00276213"/>
    <w:rsid w:val="00276333"/>
    <w:rsid w:val="00276466"/>
    <w:rsid w:val="00276A73"/>
    <w:rsid w:val="00276DC3"/>
    <w:rsid w:val="00277400"/>
    <w:rsid w:val="00280E11"/>
    <w:rsid w:val="00280ECD"/>
    <w:rsid w:val="00280ED5"/>
    <w:rsid w:val="0028118F"/>
    <w:rsid w:val="00281362"/>
    <w:rsid w:val="00281388"/>
    <w:rsid w:val="00281BCE"/>
    <w:rsid w:val="00283232"/>
    <w:rsid w:val="002832D5"/>
    <w:rsid w:val="002832E8"/>
    <w:rsid w:val="002834CD"/>
    <w:rsid w:val="00283F27"/>
    <w:rsid w:val="0028432D"/>
    <w:rsid w:val="00285455"/>
    <w:rsid w:val="002858C0"/>
    <w:rsid w:val="00286053"/>
    <w:rsid w:val="00286499"/>
    <w:rsid w:val="00286624"/>
    <w:rsid w:val="00286A58"/>
    <w:rsid w:val="002871A1"/>
    <w:rsid w:val="00287464"/>
    <w:rsid w:val="002874B2"/>
    <w:rsid w:val="002876DD"/>
    <w:rsid w:val="002878E8"/>
    <w:rsid w:val="00287B74"/>
    <w:rsid w:val="0029012B"/>
    <w:rsid w:val="0029081D"/>
    <w:rsid w:val="00290C58"/>
    <w:rsid w:val="002910D8"/>
    <w:rsid w:val="00291CC2"/>
    <w:rsid w:val="00291CD1"/>
    <w:rsid w:val="00291EE3"/>
    <w:rsid w:val="002936B4"/>
    <w:rsid w:val="00293BFA"/>
    <w:rsid w:val="00294003"/>
    <w:rsid w:val="002945E0"/>
    <w:rsid w:val="002949CC"/>
    <w:rsid w:val="00294C89"/>
    <w:rsid w:val="00295AE3"/>
    <w:rsid w:val="00295B13"/>
    <w:rsid w:val="00295CD7"/>
    <w:rsid w:val="00295EC6"/>
    <w:rsid w:val="00296411"/>
    <w:rsid w:val="00296427"/>
    <w:rsid w:val="0029749C"/>
    <w:rsid w:val="002975C9"/>
    <w:rsid w:val="00297B54"/>
    <w:rsid w:val="002A03A9"/>
    <w:rsid w:val="002A0BE0"/>
    <w:rsid w:val="002A0DC6"/>
    <w:rsid w:val="002A0F1D"/>
    <w:rsid w:val="002A1444"/>
    <w:rsid w:val="002A186B"/>
    <w:rsid w:val="002A33F9"/>
    <w:rsid w:val="002A380C"/>
    <w:rsid w:val="002A42AA"/>
    <w:rsid w:val="002A431C"/>
    <w:rsid w:val="002A46E0"/>
    <w:rsid w:val="002A5319"/>
    <w:rsid w:val="002A558A"/>
    <w:rsid w:val="002A58B3"/>
    <w:rsid w:val="002A5A1B"/>
    <w:rsid w:val="002A622F"/>
    <w:rsid w:val="002A6269"/>
    <w:rsid w:val="002A763F"/>
    <w:rsid w:val="002B00CD"/>
    <w:rsid w:val="002B0610"/>
    <w:rsid w:val="002B07EF"/>
    <w:rsid w:val="002B09A2"/>
    <w:rsid w:val="002B0A03"/>
    <w:rsid w:val="002B1C51"/>
    <w:rsid w:val="002B1D03"/>
    <w:rsid w:val="002B231B"/>
    <w:rsid w:val="002B2D89"/>
    <w:rsid w:val="002B33B4"/>
    <w:rsid w:val="002B357C"/>
    <w:rsid w:val="002B3BB4"/>
    <w:rsid w:val="002B3FC5"/>
    <w:rsid w:val="002B4CFE"/>
    <w:rsid w:val="002B5430"/>
    <w:rsid w:val="002B5E64"/>
    <w:rsid w:val="002B621C"/>
    <w:rsid w:val="002B63B3"/>
    <w:rsid w:val="002C0102"/>
    <w:rsid w:val="002C10EF"/>
    <w:rsid w:val="002C1C4F"/>
    <w:rsid w:val="002C1DD3"/>
    <w:rsid w:val="002C2A6B"/>
    <w:rsid w:val="002C3275"/>
    <w:rsid w:val="002C3360"/>
    <w:rsid w:val="002C3705"/>
    <w:rsid w:val="002C4572"/>
    <w:rsid w:val="002C4D76"/>
    <w:rsid w:val="002C5974"/>
    <w:rsid w:val="002C64A5"/>
    <w:rsid w:val="002C6680"/>
    <w:rsid w:val="002C669B"/>
    <w:rsid w:val="002C6769"/>
    <w:rsid w:val="002C7418"/>
    <w:rsid w:val="002D01B9"/>
    <w:rsid w:val="002D11BD"/>
    <w:rsid w:val="002D17B7"/>
    <w:rsid w:val="002D285F"/>
    <w:rsid w:val="002D2F91"/>
    <w:rsid w:val="002D3012"/>
    <w:rsid w:val="002D3723"/>
    <w:rsid w:val="002D3EB0"/>
    <w:rsid w:val="002D4194"/>
    <w:rsid w:val="002D4A09"/>
    <w:rsid w:val="002D550F"/>
    <w:rsid w:val="002D5CA5"/>
    <w:rsid w:val="002D5DD9"/>
    <w:rsid w:val="002D6659"/>
    <w:rsid w:val="002D6CD3"/>
    <w:rsid w:val="002D7A9C"/>
    <w:rsid w:val="002E0DC7"/>
    <w:rsid w:val="002E1AB1"/>
    <w:rsid w:val="002E2D15"/>
    <w:rsid w:val="002E306F"/>
    <w:rsid w:val="002E3146"/>
    <w:rsid w:val="002E334C"/>
    <w:rsid w:val="002E33C7"/>
    <w:rsid w:val="002E3480"/>
    <w:rsid w:val="002E3933"/>
    <w:rsid w:val="002E39D9"/>
    <w:rsid w:val="002E4790"/>
    <w:rsid w:val="002E48CE"/>
    <w:rsid w:val="002E4B5E"/>
    <w:rsid w:val="002E53C1"/>
    <w:rsid w:val="002E56ED"/>
    <w:rsid w:val="002E602B"/>
    <w:rsid w:val="002E6496"/>
    <w:rsid w:val="002E72DB"/>
    <w:rsid w:val="002E79AF"/>
    <w:rsid w:val="002E7A6E"/>
    <w:rsid w:val="002E7CE9"/>
    <w:rsid w:val="002E7FEF"/>
    <w:rsid w:val="002F07F7"/>
    <w:rsid w:val="002F13F0"/>
    <w:rsid w:val="002F2103"/>
    <w:rsid w:val="002F299A"/>
    <w:rsid w:val="002F4166"/>
    <w:rsid w:val="002F4832"/>
    <w:rsid w:val="002F4CF1"/>
    <w:rsid w:val="002F5FB8"/>
    <w:rsid w:val="002F608A"/>
    <w:rsid w:val="002F64E1"/>
    <w:rsid w:val="002F6628"/>
    <w:rsid w:val="002F6BCB"/>
    <w:rsid w:val="002F6D46"/>
    <w:rsid w:val="003008B5"/>
    <w:rsid w:val="003008DE"/>
    <w:rsid w:val="003011D3"/>
    <w:rsid w:val="00301F0D"/>
    <w:rsid w:val="00302219"/>
    <w:rsid w:val="00303406"/>
    <w:rsid w:val="00303B12"/>
    <w:rsid w:val="00303BF9"/>
    <w:rsid w:val="00303D63"/>
    <w:rsid w:val="00304096"/>
    <w:rsid w:val="0030532F"/>
    <w:rsid w:val="00306907"/>
    <w:rsid w:val="0031048D"/>
    <w:rsid w:val="00310F14"/>
    <w:rsid w:val="003115CF"/>
    <w:rsid w:val="003117F6"/>
    <w:rsid w:val="00311BDE"/>
    <w:rsid w:val="00311DB0"/>
    <w:rsid w:val="0031225A"/>
    <w:rsid w:val="00312F2F"/>
    <w:rsid w:val="003131AC"/>
    <w:rsid w:val="00313E5A"/>
    <w:rsid w:val="00314496"/>
    <w:rsid w:val="003148B5"/>
    <w:rsid w:val="00316BF9"/>
    <w:rsid w:val="00316D1C"/>
    <w:rsid w:val="00317898"/>
    <w:rsid w:val="00317D7A"/>
    <w:rsid w:val="00320433"/>
    <w:rsid w:val="00320C4B"/>
    <w:rsid w:val="00320CCE"/>
    <w:rsid w:val="00320F81"/>
    <w:rsid w:val="00321A28"/>
    <w:rsid w:val="00322121"/>
    <w:rsid w:val="0032223D"/>
    <w:rsid w:val="00322AEA"/>
    <w:rsid w:val="00322BD6"/>
    <w:rsid w:val="00323370"/>
    <w:rsid w:val="00323DE4"/>
    <w:rsid w:val="003246BE"/>
    <w:rsid w:val="0032473D"/>
    <w:rsid w:val="00324B70"/>
    <w:rsid w:val="00324B7B"/>
    <w:rsid w:val="00325628"/>
    <w:rsid w:val="00325CCB"/>
    <w:rsid w:val="00325CD8"/>
    <w:rsid w:val="00326436"/>
    <w:rsid w:val="00327006"/>
    <w:rsid w:val="0032725C"/>
    <w:rsid w:val="003272D7"/>
    <w:rsid w:val="003278F3"/>
    <w:rsid w:val="0033021B"/>
    <w:rsid w:val="00331CE9"/>
    <w:rsid w:val="003327BA"/>
    <w:rsid w:val="00332A0B"/>
    <w:rsid w:val="00332AE0"/>
    <w:rsid w:val="003335E6"/>
    <w:rsid w:val="003335F3"/>
    <w:rsid w:val="0033425D"/>
    <w:rsid w:val="00334DCA"/>
    <w:rsid w:val="00334FBD"/>
    <w:rsid w:val="00335469"/>
    <w:rsid w:val="00335715"/>
    <w:rsid w:val="00335BEE"/>
    <w:rsid w:val="00337D8F"/>
    <w:rsid w:val="00337E06"/>
    <w:rsid w:val="003402AF"/>
    <w:rsid w:val="0034040F"/>
    <w:rsid w:val="00340537"/>
    <w:rsid w:val="00340EBA"/>
    <w:rsid w:val="003411B1"/>
    <w:rsid w:val="003411BF"/>
    <w:rsid w:val="00341D5F"/>
    <w:rsid w:val="00341D70"/>
    <w:rsid w:val="003421D1"/>
    <w:rsid w:val="00342C98"/>
    <w:rsid w:val="00343F3E"/>
    <w:rsid w:val="003443A9"/>
    <w:rsid w:val="00345A23"/>
    <w:rsid w:val="00346B18"/>
    <w:rsid w:val="003470DD"/>
    <w:rsid w:val="003474A7"/>
    <w:rsid w:val="0034752D"/>
    <w:rsid w:val="00350692"/>
    <w:rsid w:val="00351B64"/>
    <w:rsid w:val="00351CF2"/>
    <w:rsid w:val="00352EAE"/>
    <w:rsid w:val="00353E3B"/>
    <w:rsid w:val="003547C2"/>
    <w:rsid w:val="00354803"/>
    <w:rsid w:val="00356063"/>
    <w:rsid w:val="003560FC"/>
    <w:rsid w:val="00356313"/>
    <w:rsid w:val="003572FA"/>
    <w:rsid w:val="00357963"/>
    <w:rsid w:val="00357E6B"/>
    <w:rsid w:val="003610EB"/>
    <w:rsid w:val="003613A6"/>
    <w:rsid w:val="00361BC9"/>
    <w:rsid w:val="00362B49"/>
    <w:rsid w:val="00362C3E"/>
    <w:rsid w:val="00363A58"/>
    <w:rsid w:val="00364107"/>
    <w:rsid w:val="00364810"/>
    <w:rsid w:val="00364B16"/>
    <w:rsid w:val="00364C06"/>
    <w:rsid w:val="00365616"/>
    <w:rsid w:val="0036597E"/>
    <w:rsid w:val="00365BC0"/>
    <w:rsid w:val="003671E2"/>
    <w:rsid w:val="00367378"/>
    <w:rsid w:val="003676C7"/>
    <w:rsid w:val="0036788D"/>
    <w:rsid w:val="00370E8F"/>
    <w:rsid w:val="00371675"/>
    <w:rsid w:val="003716BE"/>
    <w:rsid w:val="00372189"/>
    <w:rsid w:val="00372351"/>
    <w:rsid w:val="0037235F"/>
    <w:rsid w:val="0037343E"/>
    <w:rsid w:val="00373F00"/>
    <w:rsid w:val="00374536"/>
    <w:rsid w:val="00374B33"/>
    <w:rsid w:val="00375423"/>
    <w:rsid w:val="003755C2"/>
    <w:rsid w:val="00375A8D"/>
    <w:rsid w:val="00375EB1"/>
    <w:rsid w:val="003764B6"/>
    <w:rsid w:val="00376B84"/>
    <w:rsid w:val="00376C25"/>
    <w:rsid w:val="003775F7"/>
    <w:rsid w:val="00377E32"/>
    <w:rsid w:val="0038016E"/>
    <w:rsid w:val="003809D2"/>
    <w:rsid w:val="00380ED6"/>
    <w:rsid w:val="003818A1"/>
    <w:rsid w:val="00382C71"/>
    <w:rsid w:val="00383198"/>
    <w:rsid w:val="00386877"/>
    <w:rsid w:val="00387097"/>
    <w:rsid w:val="0038799A"/>
    <w:rsid w:val="00390084"/>
    <w:rsid w:val="003905D4"/>
    <w:rsid w:val="00391E19"/>
    <w:rsid w:val="00392405"/>
    <w:rsid w:val="0039347E"/>
    <w:rsid w:val="00393795"/>
    <w:rsid w:val="00393FD0"/>
    <w:rsid w:val="003948C1"/>
    <w:rsid w:val="00395176"/>
    <w:rsid w:val="003953AB"/>
    <w:rsid w:val="0039687B"/>
    <w:rsid w:val="00396C4D"/>
    <w:rsid w:val="00396D65"/>
    <w:rsid w:val="00397886"/>
    <w:rsid w:val="00397EF6"/>
    <w:rsid w:val="003A0DA6"/>
    <w:rsid w:val="003A2EF3"/>
    <w:rsid w:val="003A30C6"/>
    <w:rsid w:val="003A3802"/>
    <w:rsid w:val="003A388F"/>
    <w:rsid w:val="003A3A83"/>
    <w:rsid w:val="003A3B2F"/>
    <w:rsid w:val="003A497B"/>
    <w:rsid w:val="003A4C4E"/>
    <w:rsid w:val="003A4E19"/>
    <w:rsid w:val="003A4F9B"/>
    <w:rsid w:val="003A5198"/>
    <w:rsid w:val="003A51F6"/>
    <w:rsid w:val="003A6075"/>
    <w:rsid w:val="003A6387"/>
    <w:rsid w:val="003A6414"/>
    <w:rsid w:val="003A685B"/>
    <w:rsid w:val="003A6A16"/>
    <w:rsid w:val="003A7351"/>
    <w:rsid w:val="003B0190"/>
    <w:rsid w:val="003B0469"/>
    <w:rsid w:val="003B0C31"/>
    <w:rsid w:val="003B0D98"/>
    <w:rsid w:val="003B0E50"/>
    <w:rsid w:val="003B0ED7"/>
    <w:rsid w:val="003B15C7"/>
    <w:rsid w:val="003B1AC4"/>
    <w:rsid w:val="003B354A"/>
    <w:rsid w:val="003B382F"/>
    <w:rsid w:val="003B3949"/>
    <w:rsid w:val="003B417D"/>
    <w:rsid w:val="003B41EE"/>
    <w:rsid w:val="003B44B4"/>
    <w:rsid w:val="003B4902"/>
    <w:rsid w:val="003B4D2B"/>
    <w:rsid w:val="003B50C5"/>
    <w:rsid w:val="003B57A7"/>
    <w:rsid w:val="003B663C"/>
    <w:rsid w:val="003B6643"/>
    <w:rsid w:val="003B718A"/>
    <w:rsid w:val="003B7579"/>
    <w:rsid w:val="003C0821"/>
    <w:rsid w:val="003C271B"/>
    <w:rsid w:val="003C3088"/>
    <w:rsid w:val="003C38E0"/>
    <w:rsid w:val="003C39ED"/>
    <w:rsid w:val="003C3FEC"/>
    <w:rsid w:val="003C437A"/>
    <w:rsid w:val="003C4455"/>
    <w:rsid w:val="003C54EF"/>
    <w:rsid w:val="003C5839"/>
    <w:rsid w:val="003C61A9"/>
    <w:rsid w:val="003C63EB"/>
    <w:rsid w:val="003C6523"/>
    <w:rsid w:val="003C65AE"/>
    <w:rsid w:val="003C713A"/>
    <w:rsid w:val="003D0DA8"/>
    <w:rsid w:val="003D1CF5"/>
    <w:rsid w:val="003D2128"/>
    <w:rsid w:val="003D2428"/>
    <w:rsid w:val="003D3894"/>
    <w:rsid w:val="003D48F8"/>
    <w:rsid w:val="003D5122"/>
    <w:rsid w:val="003D6942"/>
    <w:rsid w:val="003D7D74"/>
    <w:rsid w:val="003D7E7E"/>
    <w:rsid w:val="003E0DA2"/>
    <w:rsid w:val="003E178C"/>
    <w:rsid w:val="003E1E6B"/>
    <w:rsid w:val="003E2A19"/>
    <w:rsid w:val="003E3F8F"/>
    <w:rsid w:val="003E407D"/>
    <w:rsid w:val="003E52F8"/>
    <w:rsid w:val="003E56CD"/>
    <w:rsid w:val="003E5D25"/>
    <w:rsid w:val="003E630A"/>
    <w:rsid w:val="003E6F1D"/>
    <w:rsid w:val="003E74E5"/>
    <w:rsid w:val="003E77E1"/>
    <w:rsid w:val="003E788C"/>
    <w:rsid w:val="003E79E5"/>
    <w:rsid w:val="003E7D68"/>
    <w:rsid w:val="003F0239"/>
    <w:rsid w:val="003F1119"/>
    <w:rsid w:val="003F13B0"/>
    <w:rsid w:val="003F15DF"/>
    <w:rsid w:val="003F214F"/>
    <w:rsid w:val="003F27FB"/>
    <w:rsid w:val="003F30BB"/>
    <w:rsid w:val="003F699E"/>
    <w:rsid w:val="00401D32"/>
    <w:rsid w:val="00401EB2"/>
    <w:rsid w:val="004029DF"/>
    <w:rsid w:val="0040483F"/>
    <w:rsid w:val="00405085"/>
    <w:rsid w:val="00405663"/>
    <w:rsid w:val="00406562"/>
    <w:rsid w:val="00406C3F"/>
    <w:rsid w:val="00406E4F"/>
    <w:rsid w:val="00406EE2"/>
    <w:rsid w:val="00407412"/>
    <w:rsid w:val="00410723"/>
    <w:rsid w:val="004119B7"/>
    <w:rsid w:val="004128DD"/>
    <w:rsid w:val="00413BA1"/>
    <w:rsid w:val="00413CE9"/>
    <w:rsid w:val="00413D75"/>
    <w:rsid w:val="00414235"/>
    <w:rsid w:val="00414577"/>
    <w:rsid w:val="004149C1"/>
    <w:rsid w:val="00416EE1"/>
    <w:rsid w:val="0041748E"/>
    <w:rsid w:val="0041779C"/>
    <w:rsid w:val="00420BDB"/>
    <w:rsid w:val="0042121D"/>
    <w:rsid w:val="00421C03"/>
    <w:rsid w:val="0042344E"/>
    <w:rsid w:val="00423A4F"/>
    <w:rsid w:val="00424E09"/>
    <w:rsid w:val="00426141"/>
    <w:rsid w:val="00426499"/>
    <w:rsid w:val="00426833"/>
    <w:rsid w:val="00426BB5"/>
    <w:rsid w:val="00426BD4"/>
    <w:rsid w:val="00426BE9"/>
    <w:rsid w:val="00427C31"/>
    <w:rsid w:val="004305D2"/>
    <w:rsid w:val="004308B6"/>
    <w:rsid w:val="00431000"/>
    <w:rsid w:val="004314B9"/>
    <w:rsid w:val="00431669"/>
    <w:rsid w:val="00431BFA"/>
    <w:rsid w:val="00433561"/>
    <w:rsid w:val="00434109"/>
    <w:rsid w:val="00434809"/>
    <w:rsid w:val="00434A8B"/>
    <w:rsid w:val="00434B1F"/>
    <w:rsid w:val="0043664A"/>
    <w:rsid w:val="004378F5"/>
    <w:rsid w:val="0044176D"/>
    <w:rsid w:val="00441C43"/>
    <w:rsid w:val="00441CFE"/>
    <w:rsid w:val="00442015"/>
    <w:rsid w:val="00443AE2"/>
    <w:rsid w:val="00443B8F"/>
    <w:rsid w:val="00444481"/>
    <w:rsid w:val="0044457A"/>
    <w:rsid w:val="00444FCD"/>
    <w:rsid w:val="00446BCB"/>
    <w:rsid w:val="00446E32"/>
    <w:rsid w:val="0044783D"/>
    <w:rsid w:val="00447E5F"/>
    <w:rsid w:val="00450DE3"/>
    <w:rsid w:val="00450DF5"/>
    <w:rsid w:val="004511EC"/>
    <w:rsid w:val="0045209B"/>
    <w:rsid w:val="00452650"/>
    <w:rsid w:val="004527CE"/>
    <w:rsid w:val="00452ADB"/>
    <w:rsid w:val="004533ED"/>
    <w:rsid w:val="00453594"/>
    <w:rsid w:val="004540F1"/>
    <w:rsid w:val="004548A2"/>
    <w:rsid w:val="0045600F"/>
    <w:rsid w:val="004560E3"/>
    <w:rsid w:val="004561F9"/>
    <w:rsid w:val="00456788"/>
    <w:rsid w:val="00456DA2"/>
    <w:rsid w:val="00457366"/>
    <w:rsid w:val="00457FC6"/>
    <w:rsid w:val="004601B5"/>
    <w:rsid w:val="004605A7"/>
    <w:rsid w:val="00460631"/>
    <w:rsid w:val="00461B48"/>
    <w:rsid w:val="00461F8F"/>
    <w:rsid w:val="0046255B"/>
    <w:rsid w:val="004625FF"/>
    <w:rsid w:val="00464261"/>
    <w:rsid w:val="004654BA"/>
    <w:rsid w:val="00465D96"/>
    <w:rsid w:val="0046690B"/>
    <w:rsid w:val="0047001B"/>
    <w:rsid w:val="004713A7"/>
    <w:rsid w:val="00471551"/>
    <w:rsid w:val="004719D4"/>
    <w:rsid w:val="00472029"/>
    <w:rsid w:val="00472102"/>
    <w:rsid w:val="00472B01"/>
    <w:rsid w:val="00472BB3"/>
    <w:rsid w:val="0047467E"/>
    <w:rsid w:val="00475035"/>
    <w:rsid w:val="00475076"/>
    <w:rsid w:val="00475122"/>
    <w:rsid w:val="00475352"/>
    <w:rsid w:val="0047542C"/>
    <w:rsid w:val="00476ECD"/>
    <w:rsid w:val="00477413"/>
    <w:rsid w:val="00480D42"/>
    <w:rsid w:val="00480D85"/>
    <w:rsid w:val="004815B4"/>
    <w:rsid w:val="004818E5"/>
    <w:rsid w:val="00482679"/>
    <w:rsid w:val="004842A4"/>
    <w:rsid w:val="0048503B"/>
    <w:rsid w:val="004851D5"/>
    <w:rsid w:val="004852DD"/>
    <w:rsid w:val="00485FA6"/>
    <w:rsid w:val="004871D9"/>
    <w:rsid w:val="004875DC"/>
    <w:rsid w:val="00487645"/>
    <w:rsid w:val="004903DF"/>
    <w:rsid w:val="00490D26"/>
    <w:rsid w:val="004915FE"/>
    <w:rsid w:val="004918AF"/>
    <w:rsid w:val="00491C4C"/>
    <w:rsid w:val="00491FC0"/>
    <w:rsid w:val="00492583"/>
    <w:rsid w:val="00492760"/>
    <w:rsid w:val="00493751"/>
    <w:rsid w:val="0049437E"/>
    <w:rsid w:val="0049588A"/>
    <w:rsid w:val="00496212"/>
    <w:rsid w:val="0049638D"/>
    <w:rsid w:val="004970EF"/>
    <w:rsid w:val="004979FC"/>
    <w:rsid w:val="00497F0D"/>
    <w:rsid w:val="004A013E"/>
    <w:rsid w:val="004A0D5C"/>
    <w:rsid w:val="004A10B2"/>
    <w:rsid w:val="004A1C23"/>
    <w:rsid w:val="004A1D12"/>
    <w:rsid w:val="004A222F"/>
    <w:rsid w:val="004A2AF0"/>
    <w:rsid w:val="004A3816"/>
    <w:rsid w:val="004A4035"/>
    <w:rsid w:val="004A4F6A"/>
    <w:rsid w:val="004A5817"/>
    <w:rsid w:val="004A59D1"/>
    <w:rsid w:val="004A5BC2"/>
    <w:rsid w:val="004A5EAD"/>
    <w:rsid w:val="004A67AB"/>
    <w:rsid w:val="004A6F10"/>
    <w:rsid w:val="004A6F4C"/>
    <w:rsid w:val="004A7997"/>
    <w:rsid w:val="004B0FB7"/>
    <w:rsid w:val="004B10B0"/>
    <w:rsid w:val="004B1328"/>
    <w:rsid w:val="004B176B"/>
    <w:rsid w:val="004B189F"/>
    <w:rsid w:val="004B1D99"/>
    <w:rsid w:val="004B2302"/>
    <w:rsid w:val="004B325D"/>
    <w:rsid w:val="004B34BF"/>
    <w:rsid w:val="004B4042"/>
    <w:rsid w:val="004B4206"/>
    <w:rsid w:val="004B44E4"/>
    <w:rsid w:val="004B44F3"/>
    <w:rsid w:val="004B4532"/>
    <w:rsid w:val="004B4A50"/>
    <w:rsid w:val="004B514E"/>
    <w:rsid w:val="004B53E7"/>
    <w:rsid w:val="004B5D43"/>
    <w:rsid w:val="004B5DC2"/>
    <w:rsid w:val="004B5ED1"/>
    <w:rsid w:val="004B61FC"/>
    <w:rsid w:val="004B621F"/>
    <w:rsid w:val="004B7231"/>
    <w:rsid w:val="004B732D"/>
    <w:rsid w:val="004B7F55"/>
    <w:rsid w:val="004C0A88"/>
    <w:rsid w:val="004C0E5A"/>
    <w:rsid w:val="004C233F"/>
    <w:rsid w:val="004C26C3"/>
    <w:rsid w:val="004C347E"/>
    <w:rsid w:val="004C3F76"/>
    <w:rsid w:val="004C5496"/>
    <w:rsid w:val="004C5B77"/>
    <w:rsid w:val="004C5C17"/>
    <w:rsid w:val="004C5D86"/>
    <w:rsid w:val="004C65DF"/>
    <w:rsid w:val="004C67B0"/>
    <w:rsid w:val="004C6A5A"/>
    <w:rsid w:val="004C6F76"/>
    <w:rsid w:val="004C703E"/>
    <w:rsid w:val="004C7449"/>
    <w:rsid w:val="004D0032"/>
    <w:rsid w:val="004D0813"/>
    <w:rsid w:val="004D1120"/>
    <w:rsid w:val="004D17A3"/>
    <w:rsid w:val="004D1991"/>
    <w:rsid w:val="004D1C94"/>
    <w:rsid w:val="004D221D"/>
    <w:rsid w:val="004D24CA"/>
    <w:rsid w:val="004D2544"/>
    <w:rsid w:val="004D4197"/>
    <w:rsid w:val="004D44C8"/>
    <w:rsid w:val="004D47F9"/>
    <w:rsid w:val="004D54F2"/>
    <w:rsid w:val="004D5524"/>
    <w:rsid w:val="004D574C"/>
    <w:rsid w:val="004D5A05"/>
    <w:rsid w:val="004D5B69"/>
    <w:rsid w:val="004D5D31"/>
    <w:rsid w:val="004D6DBF"/>
    <w:rsid w:val="004D6F38"/>
    <w:rsid w:val="004D74EC"/>
    <w:rsid w:val="004D7BCF"/>
    <w:rsid w:val="004E000A"/>
    <w:rsid w:val="004E0D81"/>
    <w:rsid w:val="004E0F0F"/>
    <w:rsid w:val="004E2759"/>
    <w:rsid w:val="004E2FB2"/>
    <w:rsid w:val="004E3494"/>
    <w:rsid w:val="004E3791"/>
    <w:rsid w:val="004E43DA"/>
    <w:rsid w:val="004E4783"/>
    <w:rsid w:val="004E482C"/>
    <w:rsid w:val="004E48E9"/>
    <w:rsid w:val="004E4BF8"/>
    <w:rsid w:val="004E6263"/>
    <w:rsid w:val="004E65BD"/>
    <w:rsid w:val="004E69E2"/>
    <w:rsid w:val="004E6A42"/>
    <w:rsid w:val="004E6ED7"/>
    <w:rsid w:val="004F09FC"/>
    <w:rsid w:val="004F0F22"/>
    <w:rsid w:val="004F1B5D"/>
    <w:rsid w:val="004F1EA3"/>
    <w:rsid w:val="004F2553"/>
    <w:rsid w:val="004F2A96"/>
    <w:rsid w:val="004F2E29"/>
    <w:rsid w:val="004F2E54"/>
    <w:rsid w:val="004F318E"/>
    <w:rsid w:val="004F3310"/>
    <w:rsid w:val="004F458C"/>
    <w:rsid w:val="004F4DEA"/>
    <w:rsid w:val="004F5527"/>
    <w:rsid w:val="004F61DF"/>
    <w:rsid w:val="004F62D3"/>
    <w:rsid w:val="004F6C2F"/>
    <w:rsid w:val="004F6C79"/>
    <w:rsid w:val="004F73B1"/>
    <w:rsid w:val="004F7638"/>
    <w:rsid w:val="004F76E1"/>
    <w:rsid w:val="005009F9"/>
    <w:rsid w:val="00500CC5"/>
    <w:rsid w:val="00500F19"/>
    <w:rsid w:val="0050142D"/>
    <w:rsid w:val="00501679"/>
    <w:rsid w:val="005021CA"/>
    <w:rsid w:val="00503329"/>
    <w:rsid w:val="005053B4"/>
    <w:rsid w:val="00506106"/>
    <w:rsid w:val="005068A2"/>
    <w:rsid w:val="00506C17"/>
    <w:rsid w:val="005070C0"/>
    <w:rsid w:val="005078F8"/>
    <w:rsid w:val="005108A3"/>
    <w:rsid w:val="00511FFC"/>
    <w:rsid w:val="005121C9"/>
    <w:rsid w:val="00512343"/>
    <w:rsid w:val="00512C47"/>
    <w:rsid w:val="005131D8"/>
    <w:rsid w:val="00513670"/>
    <w:rsid w:val="005137C2"/>
    <w:rsid w:val="00513A02"/>
    <w:rsid w:val="00515BAB"/>
    <w:rsid w:val="00516D10"/>
    <w:rsid w:val="00516DE1"/>
    <w:rsid w:val="005173AC"/>
    <w:rsid w:val="00517B99"/>
    <w:rsid w:val="00517F2F"/>
    <w:rsid w:val="00521354"/>
    <w:rsid w:val="0052143E"/>
    <w:rsid w:val="00521C7F"/>
    <w:rsid w:val="00521F01"/>
    <w:rsid w:val="005227F8"/>
    <w:rsid w:val="0052293D"/>
    <w:rsid w:val="00523AB7"/>
    <w:rsid w:val="00523FCE"/>
    <w:rsid w:val="0052443B"/>
    <w:rsid w:val="00524EC4"/>
    <w:rsid w:val="00524F05"/>
    <w:rsid w:val="00524F93"/>
    <w:rsid w:val="0052536E"/>
    <w:rsid w:val="00525B21"/>
    <w:rsid w:val="00525C63"/>
    <w:rsid w:val="005260B2"/>
    <w:rsid w:val="00526631"/>
    <w:rsid w:val="00526EBA"/>
    <w:rsid w:val="00526F67"/>
    <w:rsid w:val="00527578"/>
    <w:rsid w:val="00527CF9"/>
    <w:rsid w:val="0053071B"/>
    <w:rsid w:val="00530FEC"/>
    <w:rsid w:val="00531F76"/>
    <w:rsid w:val="00531FD4"/>
    <w:rsid w:val="00532193"/>
    <w:rsid w:val="005321AD"/>
    <w:rsid w:val="0053255E"/>
    <w:rsid w:val="00532D45"/>
    <w:rsid w:val="005338DC"/>
    <w:rsid w:val="005339A1"/>
    <w:rsid w:val="00534FB7"/>
    <w:rsid w:val="005358B1"/>
    <w:rsid w:val="00535C0E"/>
    <w:rsid w:val="00535F4C"/>
    <w:rsid w:val="00536A7D"/>
    <w:rsid w:val="00536E91"/>
    <w:rsid w:val="0053706B"/>
    <w:rsid w:val="00537C7B"/>
    <w:rsid w:val="00537DCB"/>
    <w:rsid w:val="0054048B"/>
    <w:rsid w:val="00540B28"/>
    <w:rsid w:val="005418B3"/>
    <w:rsid w:val="0054259C"/>
    <w:rsid w:val="005427F9"/>
    <w:rsid w:val="005428BC"/>
    <w:rsid w:val="005428E2"/>
    <w:rsid w:val="005435B8"/>
    <w:rsid w:val="00544D3E"/>
    <w:rsid w:val="00546575"/>
    <w:rsid w:val="005465E4"/>
    <w:rsid w:val="005475A1"/>
    <w:rsid w:val="00550933"/>
    <w:rsid w:val="0055129E"/>
    <w:rsid w:val="0055185C"/>
    <w:rsid w:val="00551FB8"/>
    <w:rsid w:val="005521BB"/>
    <w:rsid w:val="0055285D"/>
    <w:rsid w:val="005533AB"/>
    <w:rsid w:val="0055451B"/>
    <w:rsid w:val="005549BC"/>
    <w:rsid w:val="00554FDD"/>
    <w:rsid w:val="00555BE8"/>
    <w:rsid w:val="00555CA2"/>
    <w:rsid w:val="00555F33"/>
    <w:rsid w:val="005563AD"/>
    <w:rsid w:val="005567A7"/>
    <w:rsid w:val="00556CEE"/>
    <w:rsid w:val="00556E46"/>
    <w:rsid w:val="00557C64"/>
    <w:rsid w:val="00557DC7"/>
    <w:rsid w:val="00560468"/>
    <w:rsid w:val="00561267"/>
    <w:rsid w:val="00561511"/>
    <w:rsid w:val="00561CC1"/>
    <w:rsid w:val="005622B5"/>
    <w:rsid w:val="00562FA2"/>
    <w:rsid w:val="00563278"/>
    <w:rsid w:val="0056344B"/>
    <w:rsid w:val="0056394B"/>
    <w:rsid w:val="00563C7E"/>
    <w:rsid w:val="00563E64"/>
    <w:rsid w:val="0056499D"/>
    <w:rsid w:val="00564AFE"/>
    <w:rsid w:val="00564B3F"/>
    <w:rsid w:val="00564BA3"/>
    <w:rsid w:val="00565B39"/>
    <w:rsid w:val="0056616D"/>
    <w:rsid w:val="005665EF"/>
    <w:rsid w:val="00566DCD"/>
    <w:rsid w:val="0056706C"/>
    <w:rsid w:val="00567090"/>
    <w:rsid w:val="0057056C"/>
    <w:rsid w:val="0057163E"/>
    <w:rsid w:val="00571784"/>
    <w:rsid w:val="00571C4E"/>
    <w:rsid w:val="00572419"/>
    <w:rsid w:val="00572634"/>
    <w:rsid w:val="00572786"/>
    <w:rsid w:val="00573442"/>
    <w:rsid w:val="005737E8"/>
    <w:rsid w:val="005744DD"/>
    <w:rsid w:val="0057481E"/>
    <w:rsid w:val="00574D17"/>
    <w:rsid w:val="00577B45"/>
    <w:rsid w:val="005813ED"/>
    <w:rsid w:val="00581883"/>
    <w:rsid w:val="005822CC"/>
    <w:rsid w:val="0058254D"/>
    <w:rsid w:val="00582E3F"/>
    <w:rsid w:val="00583338"/>
    <w:rsid w:val="00583433"/>
    <w:rsid w:val="0058362C"/>
    <w:rsid w:val="00583710"/>
    <w:rsid w:val="00583C69"/>
    <w:rsid w:val="005840CD"/>
    <w:rsid w:val="0058434A"/>
    <w:rsid w:val="00585398"/>
    <w:rsid w:val="00585496"/>
    <w:rsid w:val="00585E1E"/>
    <w:rsid w:val="005866F1"/>
    <w:rsid w:val="0058677E"/>
    <w:rsid w:val="005872AE"/>
    <w:rsid w:val="00590FD8"/>
    <w:rsid w:val="00591C41"/>
    <w:rsid w:val="00592D56"/>
    <w:rsid w:val="00592FBD"/>
    <w:rsid w:val="00593417"/>
    <w:rsid w:val="0059404C"/>
    <w:rsid w:val="0059424D"/>
    <w:rsid w:val="00594510"/>
    <w:rsid w:val="00595069"/>
    <w:rsid w:val="0059586A"/>
    <w:rsid w:val="00595B6B"/>
    <w:rsid w:val="005A03D6"/>
    <w:rsid w:val="005A066A"/>
    <w:rsid w:val="005A0B1B"/>
    <w:rsid w:val="005A18B6"/>
    <w:rsid w:val="005A1D3F"/>
    <w:rsid w:val="005A269B"/>
    <w:rsid w:val="005A2C39"/>
    <w:rsid w:val="005A2ECE"/>
    <w:rsid w:val="005A2F8B"/>
    <w:rsid w:val="005A3F8B"/>
    <w:rsid w:val="005A40E3"/>
    <w:rsid w:val="005A44D5"/>
    <w:rsid w:val="005A463D"/>
    <w:rsid w:val="005A4EF6"/>
    <w:rsid w:val="005A59FC"/>
    <w:rsid w:val="005A7259"/>
    <w:rsid w:val="005A7CCE"/>
    <w:rsid w:val="005B0A02"/>
    <w:rsid w:val="005B1410"/>
    <w:rsid w:val="005B1547"/>
    <w:rsid w:val="005B2D75"/>
    <w:rsid w:val="005B35DA"/>
    <w:rsid w:val="005B519C"/>
    <w:rsid w:val="005B6546"/>
    <w:rsid w:val="005B69CB"/>
    <w:rsid w:val="005B6B8F"/>
    <w:rsid w:val="005B7799"/>
    <w:rsid w:val="005B7FF2"/>
    <w:rsid w:val="005C01CD"/>
    <w:rsid w:val="005C0B4A"/>
    <w:rsid w:val="005C1416"/>
    <w:rsid w:val="005C15A2"/>
    <w:rsid w:val="005C172F"/>
    <w:rsid w:val="005C1D17"/>
    <w:rsid w:val="005C1F93"/>
    <w:rsid w:val="005C2171"/>
    <w:rsid w:val="005C2899"/>
    <w:rsid w:val="005C2BF6"/>
    <w:rsid w:val="005C314B"/>
    <w:rsid w:val="005C3323"/>
    <w:rsid w:val="005C3673"/>
    <w:rsid w:val="005C3924"/>
    <w:rsid w:val="005C3945"/>
    <w:rsid w:val="005C3D74"/>
    <w:rsid w:val="005C505A"/>
    <w:rsid w:val="005C6815"/>
    <w:rsid w:val="005C6F2C"/>
    <w:rsid w:val="005C7102"/>
    <w:rsid w:val="005C7E2C"/>
    <w:rsid w:val="005D09A4"/>
    <w:rsid w:val="005D0BFE"/>
    <w:rsid w:val="005D0D5C"/>
    <w:rsid w:val="005D18F8"/>
    <w:rsid w:val="005D1ED7"/>
    <w:rsid w:val="005D38D2"/>
    <w:rsid w:val="005D3907"/>
    <w:rsid w:val="005D3D84"/>
    <w:rsid w:val="005D43F7"/>
    <w:rsid w:val="005D4443"/>
    <w:rsid w:val="005D471A"/>
    <w:rsid w:val="005D4BFF"/>
    <w:rsid w:val="005D4C2C"/>
    <w:rsid w:val="005D5D85"/>
    <w:rsid w:val="005D630A"/>
    <w:rsid w:val="005D67B0"/>
    <w:rsid w:val="005D684E"/>
    <w:rsid w:val="005D6DB0"/>
    <w:rsid w:val="005E1E81"/>
    <w:rsid w:val="005E359B"/>
    <w:rsid w:val="005E422B"/>
    <w:rsid w:val="005E43FC"/>
    <w:rsid w:val="005E4E88"/>
    <w:rsid w:val="005E5152"/>
    <w:rsid w:val="005E5278"/>
    <w:rsid w:val="005E57AB"/>
    <w:rsid w:val="005E5F53"/>
    <w:rsid w:val="005E66A7"/>
    <w:rsid w:val="005E72EB"/>
    <w:rsid w:val="005E7A49"/>
    <w:rsid w:val="005F07BC"/>
    <w:rsid w:val="005F0D07"/>
    <w:rsid w:val="005F1C44"/>
    <w:rsid w:val="005F274D"/>
    <w:rsid w:val="005F32D5"/>
    <w:rsid w:val="005F3553"/>
    <w:rsid w:val="005F3F2A"/>
    <w:rsid w:val="005F4984"/>
    <w:rsid w:val="005F50D4"/>
    <w:rsid w:val="005F64F6"/>
    <w:rsid w:val="005F6E2D"/>
    <w:rsid w:val="005F723A"/>
    <w:rsid w:val="005F7901"/>
    <w:rsid w:val="005F7EEA"/>
    <w:rsid w:val="0060076C"/>
    <w:rsid w:val="00600DEB"/>
    <w:rsid w:val="006011C8"/>
    <w:rsid w:val="00602159"/>
    <w:rsid w:val="00602EE4"/>
    <w:rsid w:val="006034D4"/>
    <w:rsid w:val="00604A4A"/>
    <w:rsid w:val="006060B7"/>
    <w:rsid w:val="00606501"/>
    <w:rsid w:val="00606DDE"/>
    <w:rsid w:val="006074B1"/>
    <w:rsid w:val="0061058A"/>
    <w:rsid w:val="0061183A"/>
    <w:rsid w:val="00611C0A"/>
    <w:rsid w:val="00612335"/>
    <w:rsid w:val="0061237B"/>
    <w:rsid w:val="006130B5"/>
    <w:rsid w:val="00613AF1"/>
    <w:rsid w:val="0061477F"/>
    <w:rsid w:val="00615DCD"/>
    <w:rsid w:val="00615FF4"/>
    <w:rsid w:val="006160C4"/>
    <w:rsid w:val="006168FA"/>
    <w:rsid w:val="0061690F"/>
    <w:rsid w:val="00617211"/>
    <w:rsid w:val="00617987"/>
    <w:rsid w:val="00617AF7"/>
    <w:rsid w:val="00617C29"/>
    <w:rsid w:val="00617CF1"/>
    <w:rsid w:val="00617FDA"/>
    <w:rsid w:val="00620416"/>
    <w:rsid w:val="0062062D"/>
    <w:rsid w:val="006207AC"/>
    <w:rsid w:val="00620D24"/>
    <w:rsid w:val="00621350"/>
    <w:rsid w:val="006216F5"/>
    <w:rsid w:val="0062174F"/>
    <w:rsid w:val="0062212D"/>
    <w:rsid w:val="006221E4"/>
    <w:rsid w:val="00622E75"/>
    <w:rsid w:val="00623ACC"/>
    <w:rsid w:val="00623CCF"/>
    <w:rsid w:val="006242EA"/>
    <w:rsid w:val="006245CE"/>
    <w:rsid w:val="00624922"/>
    <w:rsid w:val="006256C3"/>
    <w:rsid w:val="00626AFB"/>
    <w:rsid w:val="00626DE4"/>
    <w:rsid w:val="00627A67"/>
    <w:rsid w:val="006304AD"/>
    <w:rsid w:val="00630B57"/>
    <w:rsid w:val="00630BC3"/>
    <w:rsid w:val="00631071"/>
    <w:rsid w:val="0063178B"/>
    <w:rsid w:val="00631BC4"/>
    <w:rsid w:val="00632578"/>
    <w:rsid w:val="0063274E"/>
    <w:rsid w:val="00632EE2"/>
    <w:rsid w:val="00633A54"/>
    <w:rsid w:val="00634859"/>
    <w:rsid w:val="00634EFB"/>
    <w:rsid w:val="00636D40"/>
    <w:rsid w:val="006370FE"/>
    <w:rsid w:val="006373A6"/>
    <w:rsid w:val="00637508"/>
    <w:rsid w:val="006377E4"/>
    <w:rsid w:val="00640132"/>
    <w:rsid w:val="006405AF"/>
    <w:rsid w:val="0064081A"/>
    <w:rsid w:val="00640AE7"/>
    <w:rsid w:val="00640D63"/>
    <w:rsid w:val="00640D6A"/>
    <w:rsid w:val="006426DE"/>
    <w:rsid w:val="00642F20"/>
    <w:rsid w:val="006431D1"/>
    <w:rsid w:val="00643656"/>
    <w:rsid w:val="0064383E"/>
    <w:rsid w:val="00643E81"/>
    <w:rsid w:val="006440E3"/>
    <w:rsid w:val="006446E6"/>
    <w:rsid w:val="0064512F"/>
    <w:rsid w:val="006462DE"/>
    <w:rsid w:val="00646CBA"/>
    <w:rsid w:val="006474E7"/>
    <w:rsid w:val="00647A9C"/>
    <w:rsid w:val="00647C6D"/>
    <w:rsid w:val="00647CF6"/>
    <w:rsid w:val="00647E0D"/>
    <w:rsid w:val="00647EB6"/>
    <w:rsid w:val="0065013A"/>
    <w:rsid w:val="00650319"/>
    <w:rsid w:val="0065047E"/>
    <w:rsid w:val="00651A71"/>
    <w:rsid w:val="00652153"/>
    <w:rsid w:val="00652271"/>
    <w:rsid w:val="0065309F"/>
    <w:rsid w:val="0065333D"/>
    <w:rsid w:val="0065488E"/>
    <w:rsid w:val="00654E0F"/>
    <w:rsid w:val="0065532A"/>
    <w:rsid w:val="00655433"/>
    <w:rsid w:val="00655C70"/>
    <w:rsid w:val="0065636F"/>
    <w:rsid w:val="00656D51"/>
    <w:rsid w:val="00657872"/>
    <w:rsid w:val="006600C8"/>
    <w:rsid w:val="006605A8"/>
    <w:rsid w:val="00661DAE"/>
    <w:rsid w:val="00661F2C"/>
    <w:rsid w:val="00662053"/>
    <w:rsid w:val="006625CF"/>
    <w:rsid w:val="006635D1"/>
    <w:rsid w:val="00663A4A"/>
    <w:rsid w:val="00664C80"/>
    <w:rsid w:val="006655B8"/>
    <w:rsid w:val="006657CA"/>
    <w:rsid w:val="00666938"/>
    <w:rsid w:val="00666EF2"/>
    <w:rsid w:val="0066746E"/>
    <w:rsid w:val="00667E8C"/>
    <w:rsid w:val="006702FF"/>
    <w:rsid w:val="00670574"/>
    <w:rsid w:val="00670CF2"/>
    <w:rsid w:val="00670D7E"/>
    <w:rsid w:val="00670F4E"/>
    <w:rsid w:val="0067142E"/>
    <w:rsid w:val="00671473"/>
    <w:rsid w:val="00671643"/>
    <w:rsid w:val="006717F2"/>
    <w:rsid w:val="00671B8C"/>
    <w:rsid w:val="00671CBA"/>
    <w:rsid w:val="00671D95"/>
    <w:rsid w:val="0067252C"/>
    <w:rsid w:val="006727FF"/>
    <w:rsid w:val="00672852"/>
    <w:rsid w:val="00672870"/>
    <w:rsid w:val="006729A2"/>
    <w:rsid w:val="00672C7B"/>
    <w:rsid w:val="00673142"/>
    <w:rsid w:val="00673BC1"/>
    <w:rsid w:val="00673F62"/>
    <w:rsid w:val="0067575C"/>
    <w:rsid w:val="00676C0B"/>
    <w:rsid w:val="0068047F"/>
    <w:rsid w:val="00680B5B"/>
    <w:rsid w:val="00680FE5"/>
    <w:rsid w:val="006820DA"/>
    <w:rsid w:val="006828A2"/>
    <w:rsid w:val="00683501"/>
    <w:rsid w:val="006836C4"/>
    <w:rsid w:val="00683FB6"/>
    <w:rsid w:val="0068498A"/>
    <w:rsid w:val="0068579A"/>
    <w:rsid w:val="0068586F"/>
    <w:rsid w:val="006858C3"/>
    <w:rsid w:val="00686240"/>
    <w:rsid w:val="006869E2"/>
    <w:rsid w:val="00686DA5"/>
    <w:rsid w:val="006872BC"/>
    <w:rsid w:val="006875DC"/>
    <w:rsid w:val="00690CA2"/>
    <w:rsid w:val="006915A1"/>
    <w:rsid w:val="0069164B"/>
    <w:rsid w:val="00692002"/>
    <w:rsid w:val="0069248C"/>
    <w:rsid w:val="00692E0F"/>
    <w:rsid w:val="006934AE"/>
    <w:rsid w:val="00694051"/>
    <w:rsid w:val="00694E78"/>
    <w:rsid w:val="00694EAC"/>
    <w:rsid w:val="0069596C"/>
    <w:rsid w:val="00695B42"/>
    <w:rsid w:val="00695CEF"/>
    <w:rsid w:val="006961BF"/>
    <w:rsid w:val="00696459"/>
    <w:rsid w:val="00696461"/>
    <w:rsid w:val="00697709"/>
    <w:rsid w:val="0069784D"/>
    <w:rsid w:val="006979E0"/>
    <w:rsid w:val="006A0597"/>
    <w:rsid w:val="006A0AD4"/>
    <w:rsid w:val="006A1DFD"/>
    <w:rsid w:val="006A2CFF"/>
    <w:rsid w:val="006A2F1C"/>
    <w:rsid w:val="006A36B5"/>
    <w:rsid w:val="006A3C33"/>
    <w:rsid w:val="006A4D22"/>
    <w:rsid w:val="006A5743"/>
    <w:rsid w:val="006A62EA"/>
    <w:rsid w:val="006A6CCF"/>
    <w:rsid w:val="006A7C82"/>
    <w:rsid w:val="006B06EB"/>
    <w:rsid w:val="006B0701"/>
    <w:rsid w:val="006B08EF"/>
    <w:rsid w:val="006B0E27"/>
    <w:rsid w:val="006B1032"/>
    <w:rsid w:val="006B1767"/>
    <w:rsid w:val="006B1AB2"/>
    <w:rsid w:val="006B3814"/>
    <w:rsid w:val="006B3CF5"/>
    <w:rsid w:val="006B519D"/>
    <w:rsid w:val="006B5BA3"/>
    <w:rsid w:val="006B7515"/>
    <w:rsid w:val="006B7C68"/>
    <w:rsid w:val="006C091E"/>
    <w:rsid w:val="006C1338"/>
    <w:rsid w:val="006C1533"/>
    <w:rsid w:val="006C1F03"/>
    <w:rsid w:val="006C26AB"/>
    <w:rsid w:val="006C278C"/>
    <w:rsid w:val="006C2B26"/>
    <w:rsid w:val="006C2C70"/>
    <w:rsid w:val="006C440B"/>
    <w:rsid w:val="006C4973"/>
    <w:rsid w:val="006C5AAC"/>
    <w:rsid w:val="006C6BF8"/>
    <w:rsid w:val="006C7DC0"/>
    <w:rsid w:val="006D07D0"/>
    <w:rsid w:val="006D085B"/>
    <w:rsid w:val="006D09A9"/>
    <w:rsid w:val="006D0A1F"/>
    <w:rsid w:val="006D188D"/>
    <w:rsid w:val="006D2203"/>
    <w:rsid w:val="006D43A0"/>
    <w:rsid w:val="006D4812"/>
    <w:rsid w:val="006D4DF3"/>
    <w:rsid w:val="006D51E2"/>
    <w:rsid w:val="006D56BA"/>
    <w:rsid w:val="006D5CD9"/>
    <w:rsid w:val="006D60EB"/>
    <w:rsid w:val="006D6261"/>
    <w:rsid w:val="006D6DE2"/>
    <w:rsid w:val="006D718E"/>
    <w:rsid w:val="006D7973"/>
    <w:rsid w:val="006E0067"/>
    <w:rsid w:val="006E04A3"/>
    <w:rsid w:val="006E06BE"/>
    <w:rsid w:val="006E0C27"/>
    <w:rsid w:val="006E0E0C"/>
    <w:rsid w:val="006E1AF6"/>
    <w:rsid w:val="006E1F3F"/>
    <w:rsid w:val="006E2074"/>
    <w:rsid w:val="006E20F5"/>
    <w:rsid w:val="006E221C"/>
    <w:rsid w:val="006E25E0"/>
    <w:rsid w:val="006E2771"/>
    <w:rsid w:val="006E2941"/>
    <w:rsid w:val="006E3717"/>
    <w:rsid w:val="006E44B8"/>
    <w:rsid w:val="006E454A"/>
    <w:rsid w:val="006E48D2"/>
    <w:rsid w:val="006E4D0C"/>
    <w:rsid w:val="006E5C84"/>
    <w:rsid w:val="006E68DE"/>
    <w:rsid w:val="006E6997"/>
    <w:rsid w:val="006E6BEB"/>
    <w:rsid w:val="006E705C"/>
    <w:rsid w:val="006E724A"/>
    <w:rsid w:val="006E7F84"/>
    <w:rsid w:val="006F0354"/>
    <w:rsid w:val="006F147E"/>
    <w:rsid w:val="006F347B"/>
    <w:rsid w:val="006F3786"/>
    <w:rsid w:val="006F38FE"/>
    <w:rsid w:val="006F4153"/>
    <w:rsid w:val="006F497F"/>
    <w:rsid w:val="006F4CD2"/>
    <w:rsid w:val="006F5203"/>
    <w:rsid w:val="006F5560"/>
    <w:rsid w:val="006F587C"/>
    <w:rsid w:val="006F5C00"/>
    <w:rsid w:val="006F716B"/>
    <w:rsid w:val="006F71AB"/>
    <w:rsid w:val="006F73DD"/>
    <w:rsid w:val="006F749C"/>
    <w:rsid w:val="006F773A"/>
    <w:rsid w:val="007002FA"/>
    <w:rsid w:val="007013C5"/>
    <w:rsid w:val="007013CE"/>
    <w:rsid w:val="00701615"/>
    <w:rsid w:val="00701EE6"/>
    <w:rsid w:val="007020C0"/>
    <w:rsid w:val="00702E2C"/>
    <w:rsid w:val="00702EA9"/>
    <w:rsid w:val="0070307C"/>
    <w:rsid w:val="00704404"/>
    <w:rsid w:val="00704963"/>
    <w:rsid w:val="00704A5A"/>
    <w:rsid w:val="00705779"/>
    <w:rsid w:val="00706770"/>
    <w:rsid w:val="00706B50"/>
    <w:rsid w:val="00706EDE"/>
    <w:rsid w:val="0070765D"/>
    <w:rsid w:val="00707BBF"/>
    <w:rsid w:val="0071014C"/>
    <w:rsid w:val="00710EB4"/>
    <w:rsid w:val="00711257"/>
    <w:rsid w:val="00712022"/>
    <w:rsid w:val="0071391B"/>
    <w:rsid w:val="00713921"/>
    <w:rsid w:val="00713AE0"/>
    <w:rsid w:val="007145A1"/>
    <w:rsid w:val="00716396"/>
    <w:rsid w:val="007168CF"/>
    <w:rsid w:val="00716941"/>
    <w:rsid w:val="00716C93"/>
    <w:rsid w:val="00717A82"/>
    <w:rsid w:val="00717D72"/>
    <w:rsid w:val="0072084B"/>
    <w:rsid w:val="00720AB2"/>
    <w:rsid w:val="00720B1C"/>
    <w:rsid w:val="00720C3D"/>
    <w:rsid w:val="00720F0F"/>
    <w:rsid w:val="00721881"/>
    <w:rsid w:val="00722362"/>
    <w:rsid w:val="00722461"/>
    <w:rsid w:val="007226B3"/>
    <w:rsid w:val="00722D11"/>
    <w:rsid w:val="00723880"/>
    <w:rsid w:val="0072447E"/>
    <w:rsid w:val="00724528"/>
    <w:rsid w:val="00724761"/>
    <w:rsid w:val="00724B1C"/>
    <w:rsid w:val="00725A06"/>
    <w:rsid w:val="00727332"/>
    <w:rsid w:val="00730101"/>
    <w:rsid w:val="007302CC"/>
    <w:rsid w:val="00730869"/>
    <w:rsid w:val="0073164A"/>
    <w:rsid w:val="00731C60"/>
    <w:rsid w:val="00732036"/>
    <w:rsid w:val="00733319"/>
    <w:rsid w:val="00733596"/>
    <w:rsid w:val="00733673"/>
    <w:rsid w:val="00733ED7"/>
    <w:rsid w:val="007341A2"/>
    <w:rsid w:val="00734560"/>
    <w:rsid w:val="007351D0"/>
    <w:rsid w:val="00735332"/>
    <w:rsid w:val="00735C98"/>
    <w:rsid w:val="00735F0B"/>
    <w:rsid w:val="00736106"/>
    <w:rsid w:val="007373DC"/>
    <w:rsid w:val="007412E5"/>
    <w:rsid w:val="007418EA"/>
    <w:rsid w:val="00741B0D"/>
    <w:rsid w:val="00741FEF"/>
    <w:rsid w:val="00742960"/>
    <w:rsid w:val="00742E49"/>
    <w:rsid w:val="0074373B"/>
    <w:rsid w:val="00743A4D"/>
    <w:rsid w:val="00743BA2"/>
    <w:rsid w:val="007443AB"/>
    <w:rsid w:val="00744EA0"/>
    <w:rsid w:val="00745390"/>
    <w:rsid w:val="00746170"/>
    <w:rsid w:val="00746294"/>
    <w:rsid w:val="00746872"/>
    <w:rsid w:val="00746B14"/>
    <w:rsid w:val="007474EE"/>
    <w:rsid w:val="007500C6"/>
    <w:rsid w:val="007509ED"/>
    <w:rsid w:val="0075137C"/>
    <w:rsid w:val="00752053"/>
    <w:rsid w:val="007528DE"/>
    <w:rsid w:val="0075313C"/>
    <w:rsid w:val="00753348"/>
    <w:rsid w:val="007537CF"/>
    <w:rsid w:val="00754490"/>
    <w:rsid w:val="007552FC"/>
    <w:rsid w:val="0075555D"/>
    <w:rsid w:val="00755781"/>
    <w:rsid w:val="007562C0"/>
    <w:rsid w:val="00756306"/>
    <w:rsid w:val="00756E2F"/>
    <w:rsid w:val="007570CC"/>
    <w:rsid w:val="007607EB"/>
    <w:rsid w:val="00760C21"/>
    <w:rsid w:val="00761372"/>
    <w:rsid w:val="00761592"/>
    <w:rsid w:val="00761CA3"/>
    <w:rsid w:val="00762B00"/>
    <w:rsid w:val="00763142"/>
    <w:rsid w:val="00763394"/>
    <w:rsid w:val="00765E02"/>
    <w:rsid w:val="00766236"/>
    <w:rsid w:val="0076624C"/>
    <w:rsid w:val="00766712"/>
    <w:rsid w:val="0076697D"/>
    <w:rsid w:val="0076740E"/>
    <w:rsid w:val="00771BC8"/>
    <w:rsid w:val="00772D66"/>
    <w:rsid w:val="00773158"/>
    <w:rsid w:val="00773A54"/>
    <w:rsid w:val="00774946"/>
    <w:rsid w:val="00774DEC"/>
    <w:rsid w:val="00775C62"/>
    <w:rsid w:val="00776314"/>
    <w:rsid w:val="00776E6E"/>
    <w:rsid w:val="0077749C"/>
    <w:rsid w:val="0077789B"/>
    <w:rsid w:val="00777B2B"/>
    <w:rsid w:val="00777C85"/>
    <w:rsid w:val="00777ED0"/>
    <w:rsid w:val="007801BF"/>
    <w:rsid w:val="007803A6"/>
    <w:rsid w:val="00780881"/>
    <w:rsid w:val="00780B33"/>
    <w:rsid w:val="00780D52"/>
    <w:rsid w:val="00781A2C"/>
    <w:rsid w:val="007824B8"/>
    <w:rsid w:val="00783C6E"/>
    <w:rsid w:val="0078467E"/>
    <w:rsid w:val="00784F91"/>
    <w:rsid w:val="007858D4"/>
    <w:rsid w:val="00785B54"/>
    <w:rsid w:val="00785BED"/>
    <w:rsid w:val="00785D67"/>
    <w:rsid w:val="00785FD8"/>
    <w:rsid w:val="00785FEF"/>
    <w:rsid w:val="007864C3"/>
    <w:rsid w:val="00786AFB"/>
    <w:rsid w:val="0078755A"/>
    <w:rsid w:val="00787925"/>
    <w:rsid w:val="00790555"/>
    <w:rsid w:val="00790ACC"/>
    <w:rsid w:val="00790AD4"/>
    <w:rsid w:val="00790C11"/>
    <w:rsid w:val="00790E65"/>
    <w:rsid w:val="00791381"/>
    <w:rsid w:val="00791618"/>
    <w:rsid w:val="00791636"/>
    <w:rsid w:val="00791A5D"/>
    <w:rsid w:val="00792A1A"/>
    <w:rsid w:val="00793B3C"/>
    <w:rsid w:val="00793DB9"/>
    <w:rsid w:val="007945C0"/>
    <w:rsid w:val="007947AD"/>
    <w:rsid w:val="00794A16"/>
    <w:rsid w:val="007959EA"/>
    <w:rsid w:val="00796E61"/>
    <w:rsid w:val="00797272"/>
    <w:rsid w:val="0079739D"/>
    <w:rsid w:val="0079766B"/>
    <w:rsid w:val="007979BB"/>
    <w:rsid w:val="007A00EF"/>
    <w:rsid w:val="007A029B"/>
    <w:rsid w:val="007A0989"/>
    <w:rsid w:val="007A0D29"/>
    <w:rsid w:val="007A1252"/>
    <w:rsid w:val="007A14CF"/>
    <w:rsid w:val="007A1FD8"/>
    <w:rsid w:val="007A2344"/>
    <w:rsid w:val="007A2356"/>
    <w:rsid w:val="007A2DB8"/>
    <w:rsid w:val="007A3366"/>
    <w:rsid w:val="007A346D"/>
    <w:rsid w:val="007A4225"/>
    <w:rsid w:val="007A4253"/>
    <w:rsid w:val="007A4F56"/>
    <w:rsid w:val="007A68CA"/>
    <w:rsid w:val="007A7304"/>
    <w:rsid w:val="007B0787"/>
    <w:rsid w:val="007B0F20"/>
    <w:rsid w:val="007B10C7"/>
    <w:rsid w:val="007B1771"/>
    <w:rsid w:val="007B2352"/>
    <w:rsid w:val="007B398E"/>
    <w:rsid w:val="007B3E51"/>
    <w:rsid w:val="007B3EAC"/>
    <w:rsid w:val="007B4190"/>
    <w:rsid w:val="007B4416"/>
    <w:rsid w:val="007B49E9"/>
    <w:rsid w:val="007B4E60"/>
    <w:rsid w:val="007B5302"/>
    <w:rsid w:val="007B7414"/>
    <w:rsid w:val="007C1A44"/>
    <w:rsid w:val="007C1BF6"/>
    <w:rsid w:val="007C238D"/>
    <w:rsid w:val="007C3711"/>
    <w:rsid w:val="007C3E0D"/>
    <w:rsid w:val="007C3F1D"/>
    <w:rsid w:val="007C4FE3"/>
    <w:rsid w:val="007C52F5"/>
    <w:rsid w:val="007C5741"/>
    <w:rsid w:val="007C6C36"/>
    <w:rsid w:val="007C6C6B"/>
    <w:rsid w:val="007C6D05"/>
    <w:rsid w:val="007C6D7C"/>
    <w:rsid w:val="007C6F1D"/>
    <w:rsid w:val="007D00BB"/>
    <w:rsid w:val="007D0D7C"/>
    <w:rsid w:val="007D18A7"/>
    <w:rsid w:val="007D24BB"/>
    <w:rsid w:val="007D2BF4"/>
    <w:rsid w:val="007D2CD6"/>
    <w:rsid w:val="007D32ED"/>
    <w:rsid w:val="007D3ADE"/>
    <w:rsid w:val="007D4457"/>
    <w:rsid w:val="007D48D6"/>
    <w:rsid w:val="007D4CB2"/>
    <w:rsid w:val="007D520B"/>
    <w:rsid w:val="007D52A1"/>
    <w:rsid w:val="007D5B30"/>
    <w:rsid w:val="007D6811"/>
    <w:rsid w:val="007D7E50"/>
    <w:rsid w:val="007E0D94"/>
    <w:rsid w:val="007E1707"/>
    <w:rsid w:val="007E176C"/>
    <w:rsid w:val="007E225B"/>
    <w:rsid w:val="007E228E"/>
    <w:rsid w:val="007E4228"/>
    <w:rsid w:val="007E46A3"/>
    <w:rsid w:val="007E5314"/>
    <w:rsid w:val="007E5860"/>
    <w:rsid w:val="007E6145"/>
    <w:rsid w:val="007E6719"/>
    <w:rsid w:val="007E6829"/>
    <w:rsid w:val="007E7151"/>
    <w:rsid w:val="007E7814"/>
    <w:rsid w:val="007E7D96"/>
    <w:rsid w:val="007F266B"/>
    <w:rsid w:val="007F2861"/>
    <w:rsid w:val="007F391D"/>
    <w:rsid w:val="007F4971"/>
    <w:rsid w:val="007F5870"/>
    <w:rsid w:val="007F5EFF"/>
    <w:rsid w:val="007F60C4"/>
    <w:rsid w:val="007F6363"/>
    <w:rsid w:val="007F6552"/>
    <w:rsid w:val="007F750E"/>
    <w:rsid w:val="00800134"/>
    <w:rsid w:val="008009D5"/>
    <w:rsid w:val="008010C8"/>
    <w:rsid w:val="00802025"/>
    <w:rsid w:val="00804645"/>
    <w:rsid w:val="00804734"/>
    <w:rsid w:val="0080502A"/>
    <w:rsid w:val="008057CB"/>
    <w:rsid w:val="00805EA6"/>
    <w:rsid w:val="00806861"/>
    <w:rsid w:val="00806B5B"/>
    <w:rsid w:val="0081047E"/>
    <w:rsid w:val="00810553"/>
    <w:rsid w:val="00810D7F"/>
    <w:rsid w:val="008117EB"/>
    <w:rsid w:val="00811AA4"/>
    <w:rsid w:val="00811DB7"/>
    <w:rsid w:val="00812845"/>
    <w:rsid w:val="00812B5F"/>
    <w:rsid w:val="008133E4"/>
    <w:rsid w:val="00813507"/>
    <w:rsid w:val="00813CD4"/>
    <w:rsid w:val="0081449C"/>
    <w:rsid w:val="00815562"/>
    <w:rsid w:val="00815BF9"/>
    <w:rsid w:val="00816251"/>
    <w:rsid w:val="00816453"/>
    <w:rsid w:val="00816A6C"/>
    <w:rsid w:val="00817B3F"/>
    <w:rsid w:val="00820BE1"/>
    <w:rsid w:val="00820F63"/>
    <w:rsid w:val="00821A80"/>
    <w:rsid w:val="00821B01"/>
    <w:rsid w:val="0082208F"/>
    <w:rsid w:val="00822CE6"/>
    <w:rsid w:val="0082365A"/>
    <w:rsid w:val="00824AC6"/>
    <w:rsid w:val="00825326"/>
    <w:rsid w:val="008255B6"/>
    <w:rsid w:val="00825F07"/>
    <w:rsid w:val="008260D3"/>
    <w:rsid w:val="00826B39"/>
    <w:rsid w:val="00830335"/>
    <w:rsid w:val="008314A7"/>
    <w:rsid w:val="00831A4C"/>
    <w:rsid w:val="00833EC1"/>
    <w:rsid w:val="0083445E"/>
    <w:rsid w:val="00834C0B"/>
    <w:rsid w:val="00835B8A"/>
    <w:rsid w:val="00835CFD"/>
    <w:rsid w:val="008364BA"/>
    <w:rsid w:val="008364FD"/>
    <w:rsid w:val="00836BA6"/>
    <w:rsid w:val="008376F2"/>
    <w:rsid w:val="008378C3"/>
    <w:rsid w:val="00837AEC"/>
    <w:rsid w:val="00837E84"/>
    <w:rsid w:val="008411D0"/>
    <w:rsid w:val="008423CD"/>
    <w:rsid w:val="00842EE2"/>
    <w:rsid w:val="00842F21"/>
    <w:rsid w:val="00843F4D"/>
    <w:rsid w:val="00844794"/>
    <w:rsid w:val="00844FAB"/>
    <w:rsid w:val="0084609F"/>
    <w:rsid w:val="0084676A"/>
    <w:rsid w:val="0084683E"/>
    <w:rsid w:val="00846B4F"/>
    <w:rsid w:val="00850133"/>
    <w:rsid w:val="00850301"/>
    <w:rsid w:val="00850B34"/>
    <w:rsid w:val="00850E41"/>
    <w:rsid w:val="00852474"/>
    <w:rsid w:val="008525EE"/>
    <w:rsid w:val="00852879"/>
    <w:rsid w:val="00852B0D"/>
    <w:rsid w:val="00853806"/>
    <w:rsid w:val="00853CD4"/>
    <w:rsid w:val="008544B7"/>
    <w:rsid w:val="00854621"/>
    <w:rsid w:val="008548B3"/>
    <w:rsid w:val="00855A9D"/>
    <w:rsid w:val="008566ED"/>
    <w:rsid w:val="008577B7"/>
    <w:rsid w:val="00861119"/>
    <w:rsid w:val="00862B15"/>
    <w:rsid w:val="00862E65"/>
    <w:rsid w:val="008630D5"/>
    <w:rsid w:val="0086577B"/>
    <w:rsid w:val="00866970"/>
    <w:rsid w:val="00866B7F"/>
    <w:rsid w:val="00867470"/>
    <w:rsid w:val="00867F64"/>
    <w:rsid w:val="0087023F"/>
    <w:rsid w:val="008732EF"/>
    <w:rsid w:val="00873748"/>
    <w:rsid w:val="008740E4"/>
    <w:rsid w:val="0087529A"/>
    <w:rsid w:val="008752DB"/>
    <w:rsid w:val="00875415"/>
    <w:rsid w:val="00876187"/>
    <w:rsid w:val="008768D5"/>
    <w:rsid w:val="00877193"/>
    <w:rsid w:val="00877357"/>
    <w:rsid w:val="0088085B"/>
    <w:rsid w:val="008812FD"/>
    <w:rsid w:val="008813D5"/>
    <w:rsid w:val="00881575"/>
    <w:rsid w:val="00884276"/>
    <w:rsid w:val="008848EF"/>
    <w:rsid w:val="00885BC2"/>
    <w:rsid w:val="00885F53"/>
    <w:rsid w:val="00886C53"/>
    <w:rsid w:val="00886D0D"/>
    <w:rsid w:val="00887F3E"/>
    <w:rsid w:val="00890743"/>
    <w:rsid w:val="00891032"/>
    <w:rsid w:val="0089125A"/>
    <w:rsid w:val="0089159C"/>
    <w:rsid w:val="008922CE"/>
    <w:rsid w:val="00892A57"/>
    <w:rsid w:val="00892ABA"/>
    <w:rsid w:val="00893071"/>
    <w:rsid w:val="00893212"/>
    <w:rsid w:val="008933CB"/>
    <w:rsid w:val="008933F4"/>
    <w:rsid w:val="008935D2"/>
    <w:rsid w:val="00893C27"/>
    <w:rsid w:val="00893DB6"/>
    <w:rsid w:val="00894906"/>
    <w:rsid w:val="00895B40"/>
    <w:rsid w:val="00895F96"/>
    <w:rsid w:val="00896DE8"/>
    <w:rsid w:val="00897851"/>
    <w:rsid w:val="008A1665"/>
    <w:rsid w:val="008A1956"/>
    <w:rsid w:val="008A226A"/>
    <w:rsid w:val="008A2685"/>
    <w:rsid w:val="008A276E"/>
    <w:rsid w:val="008A2A07"/>
    <w:rsid w:val="008A3153"/>
    <w:rsid w:val="008A327B"/>
    <w:rsid w:val="008A33BE"/>
    <w:rsid w:val="008A3798"/>
    <w:rsid w:val="008A3809"/>
    <w:rsid w:val="008A5400"/>
    <w:rsid w:val="008A5439"/>
    <w:rsid w:val="008A5915"/>
    <w:rsid w:val="008A63D0"/>
    <w:rsid w:val="008A736E"/>
    <w:rsid w:val="008A7620"/>
    <w:rsid w:val="008A7C45"/>
    <w:rsid w:val="008B14C7"/>
    <w:rsid w:val="008B3622"/>
    <w:rsid w:val="008B46BA"/>
    <w:rsid w:val="008B475D"/>
    <w:rsid w:val="008B553F"/>
    <w:rsid w:val="008B5E88"/>
    <w:rsid w:val="008B63C5"/>
    <w:rsid w:val="008B72A3"/>
    <w:rsid w:val="008B74A7"/>
    <w:rsid w:val="008B7DD4"/>
    <w:rsid w:val="008C0496"/>
    <w:rsid w:val="008C06AA"/>
    <w:rsid w:val="008C0DC1"/>
    <w:rsid w:val="008C16A7"/>
    <w:rsid w:val="008C1880"/>
    <w:rsid w:val="008C22B9"/>
    <w:rsid w:val="008C2432"/>
    <w:rsid w:val="008C4AE3"/>
    <w:rsid w:val="008C5084"/>
    <w:rsid w:val="008C57FA"/>
    <w:rsid w:val="008C590C"/>
    <w:rsid w:val="008C6286"/>
    <w:rsid w:val="008C6AB2"/>
    <w:rsid w:val="008C6E7C"/>
    <w:rsid w:val="008C7425"/>
    <w:rsid w:val="008C7909"/>
    <w:rsid w:val="008D1F94"/>
    <w:rsid w:val="008D23FD"/>
    <w:rsid w:val="008D2554"/>
    <w:rsid w:val="008D25A2"/>
    <w:rsid w:val="008D25BE"/>
    <w:rsid w:val="008D3A32"/>
    <w:rsid w:val="008D409B"/>
    <w:rsid w:val="008D4161"/>
    <w:rsid w:val="008D4503"/>
    <w:rsid w:val="008D4830"/>
    <w:rsid w:val="008D49D4"/>
    <w:rsid w:val="008D4C7C"/>
    <w:rsid w:val="008D540A"/>
    <w:rsid w:val="008D5BAB"/>
    <w:rsid w:val="008D662C"/>
    <w:rsid w:val="008D66F0"/>
    <w:rsid w:val="008D68DB"/>
    <w:rsid w:val="008D6EF5"/>
    <w:rsid w:val="008D6F8D"/>
    <w:rsid w:val="008D7476"/>
    <w:rsid w:val="008E3006"/>
    <w:rsid w:val="008E42BF"/>
    <w:rsid w:val="008E4939"/>
    <w:rsid w:val="008E4E8C"/>
    <w:rsid w:val="008E5116"/>
    <w:rsid w:val="008E5503"/>
    <w:rsid w:val="008E58D2"/>
    <w:rsid w:val="008E6A0B"/>
    <w:rsid w:val="008E6BF8"/>
    <w:rsid w:val="008E73E3"/>
    <w:rsid w:val="008E7939"/>
    <w:rsid w:val="008F097B"/>
    <w:rsid w:val="008F13C3"/>
    <w:rsid w:val="008F16DC"/>
    <w:rsid w:val="008F2529"/>
    <w:rsid w:val="008F2F9F"/>
    <w:rsid w:val="008F305E"/>
    <w:rsid w:val="008F36FF"/>
    <w:rsid w:val="008F380A"/>
    <w:rsid w:val="008F62B4"/>
    <w:rsid w:val="008F654F"/>
    <w:rsid w:val="008F689F"/>
    <w:rsid w:val="008F6D40"/>
    <w:rsid w:val="008F7D8E"/>
    <w:rsid w:val="0090046C"/>
    <w:rsid w:val="009006A5"/>
    <w:rsid w:val="0090266F"/>
    <w:rsid w:val="00902C50"/>
    <w:rsid w:val="00903AEC"/>
    <w:rsid w:val="00903BBB"/>
    <w:rsid w:val="00903C28"/>
    <w:rsid w:val="0090484C"/>
    <w:rsid w:val="00905217"/>
    <w:rsid w:val="0090609D"/>
    <w:rsid w:val="00907E79"/>
    <w:rsid w:val="00910CB8"/>
    <w:rsid w:val="009111B4"/>
    <w:rsid w:val="00911C8B"/>
    <w:rsid w:val="00912BD0"/>
    <w:rsid w:val="009136CC"/>
    <w:rsid w:val="00914DAC"/>
    <w:rsid w:val="00914F88"/>
    <w:rsid w:val="00915B9F"/>
    <w:rsid w:val="00916135"/>
    <w:rsid w:val="0091713D"/>
    <w:rsid w:val="009177F7"/>
    <w:rsid w:val="009178F8"/>
    <w:rsid w:val="00917BF5"/>
    <w:rsid w:val="00917F37"/>
    <w:rsid w:val="00920387"/>
    <w:rsid w:val="00920741"/>
    <w:rsid w:val="00920C9E"/>
    <w:rsid w:val="009211D6"/>
    <w:rsid w:val="009212F3"/>
    <w:rsid w:val="0092155A"/>
    <w:rsid w:val="009228A7"/>
    <w:rsid w:val="00922914"/>
    <w:rsid w:val="009238CD"/>
    <w:rsid w:val="00924007"/>
    <w:rsid w:val="00924654"/>
    <w:rsid w:val="009247BD"/>
    <w:rsid w:val="00924AE0"/>
    <w:rsid w:val="00924D2E"/>
    <w:rsid w:val="00924E2E"/>
    <w:rsid w:val="00925730"/>
    <w:rsid w:val="00925B1D"/>
    <w:rsid w:val="00925C2B"/>
    <w:rsid w:val="00926052"/>
    <w:rsid w:val="00930F68"/>
    <w:rsid w:val="0093172A"/>
    <w:rsid w:val="00932116"/>
    <w:rsid w:val="00932562"/>
    <w:rsid w:val="00932EC3"/>
    <w:rsid w:val="009332FD"/>
    <w:rsid w:val="00933323"/>
    <w:rsid w:val="0093390F"/>
    <w:rsid w:val="009339A6"/>
    <w:rsid w:val="00933AEA"/>
    <w:rsid w:val="00933C39"/>
    <w:rsid w:val="00933D9B"/>
    <w:rsid w:val="00934E3F"/>
    <w:rsid w:val="009362C2"/>
    <w:rsid w:val="009362E6"/>
    <w:rsid w:val="00936306"/>
    <w:rsid w:val="00936AC4"/>
    <w:rsid w:val="0093748F"/>
    <w:rsid w:val="009401A1"/>
    <w:rsid w:val="00940F6E"/>
    <w:rsid w:val="009417E0"/>
    <w:rsid w:val="00941883"/>
    <w:rsid w:val="00941A63"/>
    <w:rsid w:val="00941C61"/>
    <w:rsid w:val="00941FC4"/>
    <w:rsid w:val="00942511"/>
    <w:rsid w:val="009425B5"/>
    <w:rsid w:val="0094459C"/>
    <w:rsid w:val="00944CB2"/>
    <w:rsid w:val="00944CEA"/>
    <w:rsid w:val="00946081"/>
    <w:rsid w:val="00946A71"/>
    <w:rsid w:val="0094771C"/>
    <w:rsid w:val="00950AA6"/>
    <w:rsid w:val="00950BCC"/>
    <w:rsid w:val="00950DC5"/>
    <w:rsid w:val="00951082"/>
    <w:rsid w:val="00951416"/>
    <w:rsid w:val="00952DCE"/>
    <w:rsid w:val="0095309E"/>
    <w:rsid w:val="0095346D"/>
    <w:rsid w:val="00953888"/>
    <w:rsid w:val="009547C5"/>
    <w:rsid w:val="009548EC"/>
    <w:rsid w:val="00955D90"/>
    <w:rsid w:val="0095603C"/>
    <w:rsid w:val="00956581"/>
    <w:rsid w:val="00956592"/>
    <w:rsid w:val="00957118"/>
    <w:rsid w:val="009571A1"/>
    <w:rsid w:val="009578A1"/>
    <w:rsid w:val="00957942"/>
    <w:rsid w:val="00957F04"/>
    <w:rsid w:val="0096066F"/>
    <w:rsid w:val="00960A49"/>
    <w:rsid w:val="00960BF9"/>
    <w:rsid w:val="009611AD"/>
    <w:rsid w:val="0096133C"/>
    <w:rsid w:val="00961D0D"/>
    <w:rsid w:val="00962177"/>
    <w:rsid w:val="009626A8"/>
    <w:rsid w:val="00963197"/>
    <w:rsid w:val="0096388F"/>
    <w:rsid w:val="00963A57"/>
    <w:rsid w:val="00964240"/>
    <w:rsid w:val="00966BA6"/>
    <w:rsid w:val="0096731F"/>
    <w:rsid w:val="00970644"/>
    <w:rsid w:val="0097174C"/>
    <w:rsid w:val="00972726"/>
    <w:rsid w:val="0097533E"/>
    <w:rsid w:val="0097536B"/>
    <w:rsid w:val="00975802"/>
    <w:rsid w:val="00975DBC"/>
    <w:rsid w:val="0097622B"/>
    <w:rsid w:val="00976EEF"/>
    <w:rsid w:val="0098021E"/>
    <w:rsid w:val="00980388"/>
    <w:rsid w:val="009803E0"/>
    <w:rsid w:val="0098079E"/>
    <w:rsid w:val="00980CB6"/>
    <w:rsid w:val="00980E55"/>
    <w:rsid w:val="00981B57"/>
    <w:rsid w:val="00981C5B"/>
    <w:rsid w:val="00981F65"/>
    <w:rsid w:val="00982D4D"/>
    <w:rsid w:val="009830AC"/>
    <w:rsid w:val="00983288"/>
    <w:rsid w:val="009842B3"/>
    <w:rsid w:val="00984E7F"/>
    <w:rsid w:val="00984F4D"/>
    <w:rsid w:val="00985195"/>
    <w:rsid w:val="009859E3"/>
    <w:rsid w:val="00985E90"/>
    <w:rsid w:val="00986608"/>
    <w:rsid w:val="00987D2E"/>
    <w:rsid w:val="00987DAF"/>
    <w:rsid w:val="00987EC8"/>
    <w:rsid w:val="009913CA"/>
    <w:rsid w:val="00991478"/>
    <w:rsid w:val="0099148A"/>
    <w:rsid w:val="00991576"/>
    <w:rsid w:val="00992AAC"/>
    <w:rsid w:val="00992C4E"/>
    <w:rsid w:val="00992CCD"/>
    <w:rsid w:val="00992E8C"/>
    <w:rsid w:val="009938A4"/>
    <w:rsid w:val="009938C5"/>
    <w:rsid w:val="009938F0"/>
    <w:rsid w:val="00994221"/>
    <w:rsid w:val="00994609"/>
    <w:rsid w:val="009948E6"/>
    <w:rsid w:val="0099499D"/>
    <w:rsid w:val="00995E4D"/>
    <w:rsid w:val="0099608E"/>
    <w:rsid w:val="00996297"/>
    <w:rsid w:val="00996855"/>
    <w:rsid w:val="00997074"/>
    <w:rsid w:val="00997520"/>
    <w:rsid w:val="009976EE"/>
    <w:rsid w:val="009A0786"/>
    <w:rsid w:val="009A07D8"/>
    <w:rsid w:val="009A19B9"/>
    <w:rsid w:val="009A2B24"/>
    <w:rsid w:val="009A2FCB"/>
    <w:rsid w:val="009A3511"/>
    <w:rsid w:val="009A3779"/>
    <w:rsid w:val="009A37D6"/>
    <w:rsid w:val="009A39EF"/>
    <w:rsid w:val="009A3E10"/>
    <w:rsid w:val="009A45EE"/>
    <w:rsid w:val="009A4AE6"/>
    <w:rsid w:val="009A5AED"/>
    <w:rsid w:val="009A6957"/>
    <w:rsid w:val="009A7A5F"/>
    <w:rsid w:val="009B0197"/>
    <w:rsid w:val="009B1028"/>
    <w:rsid w:val="009B1B33"/>
    <w:rsid w:val="009B1EA0"/>
    <w:rsid w:val="009B1F53"/>
    <w:rsid w:val="009B2F5B"/>
    <w:rsid w:val="009B349A"/>
    <w:rsid w:val="009B3544"/>
    <w:rsid w:val="009B3FBD"/>
    <w:rsid w:val="009B440F"/>
    <w:rsid w:val="009B4DBA"/>
    <w:rsid w:val="009B6353"/>
    <w:rsid w:val="009B7969"/>
    <w:rsid w:val="009B7C03"/>
    <w:rsid w:val="009B7C97"/>
    <w:rsid w:val="009B7FD0"/>
    <w:rsid w:val="009C0293"/>
    <w:rsid w:val="009C067B"/>
    <w:rsid w:val="009C0DC2"/>
    <w:rsid w:val="009C1AC8"/>
    <w:rsid w:val="009C221E"/>
    <w:rsid w:val="009C26E0"/>
    <w:rsid w:val="009C2847"/>
    <w:rsid w:val="009C2A68"/>
    <w:rsid w:val="009C2BA7"/>
    <w:rsid w:val="009C4B38"/>
    <w:rsid w:val="009C4F08"/>
    <w:rsid w:val="009C5936"/>
    <w:rsid w:val="009C5A20"/>
    <w:rsid w:val="009C5A8D"/>
    <w:rsid w:val="009C6294"/>
    <w:rsid w:val="009C75CC"/>
    <w:rsid w:val="009D02FC"/>
    <w:rsid w:val="009D0424"/>
    <w:rsid w:val="009D079B"/>
    <w:rsid w:val="009D0A2A"/>
    <w:rsid w:val="009D1504"/>
    <w:rsid w:val="009D1ED6"/>
    <w:rsid w:val="009D2526"/>
    <w:rsid w:val="009D2751"/>
    <w:rsid w:val="009D3615"/>
    <w:rsid w:val="009D3F45"/>
    <w:rsid w:val="009D426F"/>
    <w:rsid w:val="009D4AB1"/>
    <w:rsid w:val="009D4C6F"/>
    <w:rsid w:val="009D4CD5"/>
    <w:rsid w:val="009D521D"/>
    <w:rsid w:val="009D6103"/>
    <w:rsid w:val="009D628A"/>
    <w:rsid w:val="009D670D"/>
    <w:rsid w:val="009D69F3"/>
    <w:rsid w:val="009D720E"/>
    <w:rsid w:val="009D768F"/>
    <w:rsid w:val="009D771A"/>
    <w:rsid w:val="009D789C"/>
    <w:rsid w:val="009E04FA"/>
    <w:rsid w:val="009E0FF4"/>
    <w:rsid w:val="009E11B0"/>
    <w:rsid w:val="009E1687"/>
    <w:rsid w:val="009E2A21"/>
    <w:rsid w:val="009E3B1B"/>
    <w:rsid w:val="009E4074"/>
    <w:rsid w:val="009E407F"/>
    <w:rsid w:val="009E4B5C"/>
    <w:rsid w:val="009E6770"/>
    <w:rsid w:val="009E68C6"/>
    <w:rsid w:val="009E6A45"/>
    <w:rsid w:val="009F05E8"/>
    <w:rsid w:val="009F0C8A"/>
    <w:rsid w:val="009F31A6"/>
    <w:rsid w:val="009F3811"/>
    <w:rsid w:val="009F3D6F"/>
    <w:rsid w:val="009F4633"/>
    <w:rsid w:val="009F5153"/>
    <w:rsid w:val="009F5841"/>
    <w:rsid w:val="009F5A6C"/>
    <w:rsid w:val="009F7637"/>
    <w:rsid w:val="009F7E59"/>
    <w:rsid w:val="00A001A8"/>
    <w:rsid w:val="00A00AE2"/>
    <w:rsid w:val="00A01365"/>
    <w:rsid w:val="00A01642"/>
    <w:rsid w:val="00A0197A"/>
    <w:rsid w:val="00A01DDA"/>
    <w:rsid w:val="00A01EA4"/>
    <w:rsid w:val="00A01EAD"/>
    <w:rsid w:val="00A02E6E"/>
    <w:rsid w:val="00A03369"/>
    <w:rsid w:val="00A037AB"/>
    <w:rsid w:val="00A03D69"/>
    <w:rsid w:val="00A03F13"/>
    <w:rsid w:val="00A05061"/>
    <w:rsid w:val="00A057CE"/>
    <w:rsid w:val="00A058D3"/>
    <w:rsid w:val="00A0616F"/>
    <w:rsid w:val="00A06223"/>
    <w:rsid w:val="00A06F3F"/>
    <w:rsid w:val="00A07AE9"/>
    <w:rsid w:val="00A10DAA"/>
    <w:rsid w:val="00A11E4B"/>
    <w:rsid w:val="00A12035"/>
    <w:rsid w:val="00A12494"/>
    <w:rsid w:val="00A1268A"/>
    <w:rsid w:val="00A1381A"/>
    <w:rsid w:val="00A1387B"/>
    <w:rsid w:val="00A13A59"/>
    <w:rsid w:val="00A14F08"/>
    <w:rsid w:val="00A15D8B"/>
    <w:rsid w:val="00A16481"/>
    <w:rsid w:val="00A16490"/>
    <w:rsid w:val="00A16855"/>
    <w:rsid w:val="00A16DE6"/>
    <w:rsid w:val="00A1717A"/>
    <w:rsid w:val="00A17382"/>
    <w:rsid w:val="00A173D6"/>
    <w:rsid w:val="00A17687"/>
    <w:rsid w:val="00A2038A"/>
    <w:rsid w:val="00A20BCD"/>
    <w:rsid w:val="00A20D09"/>
    <w:rsid w:val="00A2153C"/>
    <w:rsid w:val="00A21F1C"/>
    <w:rsid w:val="00A2242D"/>
    <w:rsid w:val="00A23386"/>
    <w:rsid w:val="00A234D8"/>
    <w:rsid w:val="00A24D9C"/>
    <w:rsid w:val="00A255DE"/>
    <w:rsid w:val="00A255ED"/>
    <w:rsid w:val="00A27357"/>
    <w:rsid w:val="00A2750C"/>
    <w:rsid w:val="00A2768A"/>
    <w:rsid w:val="00A30D14"/>
    <w:rsid w:val="00A30DD5"/>
    <w:rsid w:val="00A32591"/>
    <w:rsid w:val="00A32659"/>
    <w:rsid w:val="00A3390B"/>
    <w:rsid w:val="00A35C80"/>
    <w:rsid w:val="00A35D39"/>
    <w:rsid w:val="00A35DC4"/>
    <w:rsid w:val="00A35EA7"/>
    <w:rsid w:val="00A35ED6"/>
    <w:rsid w:val="00A367B9"/>
    <w:rsid w:val="00A3683A"/>
    <w:rsid w:val="00A36B17"/>
    <w:rsid w:val="00A36BF4"/>
    <w:rsid w:val="00A36F7C"/>
    <w:rsid w:val="00A372BE"/>
    <w:rsid w:val="00A3778E"/>
    <w:rsid w:val="00A37A6D"/>
    <w:rsid w:val="00A40EAD"/>
    <w:rsid w:val="00A41C27"/>
    <w:rsid w:val="00A41DE8"/>
    <w:rsid w:val="00A425C2"/>
    <w:rsid w:val="00A42950"/>
    <w:rsid w:val="00A42C5C"/>
    <w:rsid w:val="00A438CE"/>
    <w:rsid w:val="00A44D8D"/>
    <w:rsid w:val="00A47828"/>
    <w:rsid w:val="00A5082D"/>
    <w:rsid w:val="00A50DEC"/>
    <w:rsid w:val="00A510B2"/>
    <w:rsid w:val="00A521BD"/>
    <w:rsid w:val="00A5356E"/>
    <w:rsid w:val="00A536AB"/>
    <w:rsid w:val="00A541C4"/>
    <w:rsid w:val="00A55785"/>
    <w:rsid w:val="00A56162"/>
    <w:rsid w:val="00A56358"/>
    <w:rsid w:val="00A57524"/>
    <w:rsid w:val="00A60351"/>
    <w:rsid w:val="00A60577"/>
    <w:rsid w:val="00A60ADB"/>
    <w:rsid w:val="00A61C5A"/>
    <w:rsid w:val="00A62469"/>
    <w:rsid w:val="00A62A76"/>
    <w:rsid w:val="00A63038"/>
    <w:rsid w:val="00A63D4F"/>
    <w:rsid w:val="00A63EE6"/>
    <w:rsid w:val="00A645E4"/>
    <w:rsid w:val="00A64C02"/>
    <w:rsid w:val="00A64CA1"/>
    <w:rsid w:val="00A64F1D"/>
    <w:rsid w:val="00A650AE"/>
    <w:rsid w:val="00A6559B"/>
    <w:rsid w:val="00A655DC"/>
    <w:rsid w:val="00A662BC"/>
    <w:rsid w:val="00A672A4"/>
    <w:rsid w:val="00A67339"/>
    <w:rsid w:val="00A70D61"/>
    <w:rsid w:val="00A7114F"/>
    <w:rsid w:val="00A711F8"/>
    <w:rsid w:val="00A7172A"/>
    <w:rsid w:val="00A718C4"/>
    <w:rsid w:val="00A7191C"/>
    <w:rsid w:val="00A71C9A"/>
    <w:rsid w:val="00A71EB0"/>
    <w:rsid w:val="00A72EC7"/>
    <w:rsid w:val="00A73C67"/>
    <w:rsid w:val="00A73C96"/>
    <w:rsid w:val="00A75AB2"/>
    <w:rsid w:val="00A75BEA"/>
    <w:rsid w:val="00A75C1C"/>
    <w:rsid w:val="00A76606"/>
    <w:rsid w:val="00A770C7"/>
    <w:rsid w:val="00A779A0"/>
    <w:rsid w:val="00A779E0"/>
    <w:rsid w:val="00A80911"/>
    <w:rsid w:val="00A813D4"/>
    <w:rsid w:val="00A81580"/>
    <w:rsid w:val="00A81D25"/>
    <w:rsid w:val="00A82043"/>
    <w:rsid w:val="00A830A3"/>
    <w:rsid w:val="00A8331A"/>
    <w:rsid w:val="00A842BC"/>
    <w:rsid w:val="00A842C5"/>
    <w:rsid w:val="00A844F1"/>
    <w:rsid w:val="00A8477F"/>
    <w:rsid w:val="00A84E1D"/>
    <w:rsid w:val="00A8519C"/>
    <w:rsid w:val="00A865ED"/>
    <w:rsid w:val="00A87168"/>
    <w:rsid w:val="00A901D2"/>
    <w:rsid w:val="00A9133A"/>
    <w:rsid w:val="00A9156A"/>
    <w:rsid w:val="00A92E34"/>
    <w:rsid w:val="00A92E92"/>
    <w:rsid w:val="00A93D86"/>
    <w:rsid w:val="00A9422B"/>
    <w:rsid w:val="00A942A4"/>
    <w:rsid w:val="00A946D9"/>
    <w:rsid w:val="00A94B9A"/>
    <w:rsid w:val="00A95B68"/>
    <w:rsid w:val="00A95F02"/>
    <w:rsid w:val="00A95FA0"/>
    <w:rsid w:val="00A962D8"/>
    <w:rsid w:val="00A965A4"/>
    <w:rsid w:val="00A968E8"/>
    <w:rsid w:val="00A96B63"/>
    <w:rsid w:val="00A96C72"/>
    <w:rsid w:val="00A96D25"/>
    <w:rsid w:val="00A96D88"/>
    <w:rsid w:val="00A971AC"/>
    <w:rsid w:val="00AA19BD"/>
    <w:rsid w:val="00AA2306"/>
    <w:rsid w:val="00AA2E5C"/>
    <w:rsid w:val="00AA2F50"/>
    <w:rsid w:val="00AA337B"/>
    <w:rsid w:val="00AA3F74"/>
    <w:rsid w:val="00AA495B"/>
    <w:rsid w:val="00AA4CC1"/>
    <w:rsid w:val="00AA531B"/>
    <w:rsid w:val="00AA5529"/>
    <w:rsid w:val="00AA565D"/>
    <w:rsid w:val="00AA5C07"/>
    <w:rsid w:val="00AA6BF8"/>
    <w:rsid w:val="00AA6D9B"/>
    <w:rsid w:val="00AA7A22"/>
    <w:rsid w:val="00AB07FD"/>
    <w:rsid w:val="00AB1362"/>
    <w:rsid w:val="00AB136E"/>
    <w:rsid w:val="00AB1BD0"/>
    <w:rsid w:val="00AB1FBC"/>
    <w:rsid w:val="00AB21E3"/>
    <w:rsid w:val="00AB2D37"/>
    <w:rsid w:val="00AB3303"/>
    <w:rsid w:val="00AB4CD8"/>
    <w:rsid w:val="00AB5559"/>
    <w:rsid w:val="00AB5801"/>
    <w:rsid w:val="00AB5E4A"/>
    <w:rsid w:val="00AB5EC1"/>
    <w:rsid w:val="00AB61CB"/>
    <w:rsid w:val="00AB658C"/>
    <w:rsid w:val="00AB7925"/>
    <w:rsid w:val="00AB7CCC"/>
    <w:rsid w:val="00AB7E61"/>
    <w:rsid w:val="00AB7ED8"/>
    <w:rsid w:val="00AC25AF"/>
    <w:rsid w:val="00AC26E1"/>
    <w:rsid w:val="00AC2BCE"/>
    <w:rsid w:val="00AC2E6C"/>
    <w:rsid w:val="00AC32EB"/>
    <w:rsid w:val="00AC3AE4"/>
    <w:rsid w:val="00AC4522"/>
    <w:rsid w:val="00AC5402"/>
    <w:rsid w:val="00AC55FD"/>
    <w:rsid w:val="00AC5B7B"/>
    <w:rsid w:val="00AC5D2B"/>
    <w:rsid w:val="00AC64B5"/>
    <w:rsid w:val="00AC69DB"/>
    <w:rsid w:val="00AC76F2"/>
    <w:rsid w:val="00AD0D09"/>
    <w:rsid w:val="00AD16B0"/>
    <w:rsid w:val="00AD17F9"/>
    <w:rsid w:val="00AD2603"/>
    <w:rsid w:val="00AD2893"/>
    <w:rsid w:val="00AD2D4D"/>
    <w:rsid w:val="00AD366C"/>
    <w:rsid w:val="00AD3E8F"/>
    <w:rsid w:val="00AD42A2"/>
    <w:rsid w:val="00AD4F97"/>
    <w:rsid w:val="00AD554C"/>
    <w:rsid w:val="00AD5663"/>
    <w:rsid w:val="00AD6060"/>
    <w:rsid w:val="00AD6D34"/>
    <w:rsid w:val="00AD74B5"/>
    <w:rsid w:val="00AD74F8"/>
    <w:rsid w:val="00AE028A"/>
    <w:rsid w:val="00AE10D0"/>
    <w:rsid w:val="00AE1980"/>
    <w:rsid w:val="00AE1FE4"/>
    <w:rsid w:val="00AE2427"/>
    <w:rsid w:val="00AE247C"/>
    <w:rsid w:val="00AE2AA4"/>
    <w:rsid w:val="00AE2FE3"/>
    <w:rsid w:val="00AE3449"/>
    <w:rsid w:val="00AE38E8"/>
    <w:rsid w:val="00AE4839"/>
    <w:rsid w:val="00AE5231"/>
    <w:rsid w:val="00AE5E00"/>
    <w:rsid w:val="00AE5E29"/>
    <w:rsid w:val="00AE6605"/>
    <w:rsid w:val="00AE72D7"/>
    <w:rsid w:val="00AF146D"/>
    <w:rsid w:val="00AF152E"/>
    <w:rsid w:val="00AF2479"/>
    <w:rsid w:val="00AF278E"/>
    <w:rsid w:val="00AF35B9"/>
    <w:rsid w:val="00AF362B"/>
    <w:rsid w:val="00AF3981"/>
    <w:rsid w:val="00AF4F88"/>
    <w:rsid w:val="00AF4FE5"/>
    <w:rsid w:val="00AF56FD"/>
    <w:rsid w:val="00AF590A"/>
    <w:rsid w:val="00AF5941"/>
    <w:rsid w:val="00AF61E6"/>
    <w:rsid w:val="00AF7169"/>
    <w:rsid w:val="00AF73F3"/>
    <w:rsid w:val="00AF7ED7"/>
    <w:rsid w:val="00AF7FAC"/>
    <w:rsid w:val="00AF7FDB"/>
    <w:rsid w:val="00B000C2"/>
    <w:rsid w:val="00B004BA"/>
    <w:rsid w:val="00B00B7D"/>
    <w:rsid w:val="00B00E71"/>
    <w:rsid w:val="00B00FE6"/>
    <w:rsid w:val="00B01916"/>
    <w:rsid w:val="00B01C5E"/>
    <w:rsid w:val="00B026B3"/>
    <w:rsid w:val="00B0272E"/>
    <w:rsid w:val="00B02936"/>
    <w:rsid w:val="00B02A39"/>
    <w:rsid w:val="00B04357"/>
    <w:rsid w:val="00B051DE"/>
    <w:rsid w:val="00B052C2"/>
    <w:rsid w:val="00B05EE2"/>
    <w:rsid w:val="00B070F1"/>
    <w:rsid w:val="00B07C3D"/>
    <w:rsid w:val="00B07C47"/>
    <w:rsid w:val="00B110D3"/>
    <w:rsid w:val="00B11D84"/>
    <w:rsid w:val="00B145AD"/>
    <w:rsid w:val="00B1475E"/>
    <w:rsid w:val="00B147B0"/>
    <w:rsid w:val="00B14BF4"/>
    <w:rsid w:val="00B14C3B"/>
    <w:rsid w:val="00B15D07"/>
    <w:rsid w:val="00B16307"/>
    <w:rsid w:val="00B16538"/>
    <w:rsid w:val="00B1775D"/>
    <w:rsid w:val="00B179A8"/>
    <w:rsid w:val="00B17A71"/>
    <w:rsid w:val="00B17EFD"/>
    <w:rsid w:val="00B20263"/>
    <w:rsid w:val="00B205EC"/>
    <w:rsid w:val="00B2067C"/>
    <w:rsid w:val="00B20938"/>
    <w:rsid w:val="00B20CDE"/>
    <w:rsid w:val="00B21536"/>
    <w:rsid w:val="00B21540"/>
    <w:rsid w:val="00B21CA0"/>
    <w:rsid w:val="00B220C3"/>
    <w:rsid w:val="00B22F09"/>
    <w:rsid w:val="00B23BCA"/>
    <w:rsid w:val="00B23E49"/>
    <w:rsid w:val="00B242D2"/>
    <w:rsid w:val="00B24D65"/>
    <w:rsid w:val="00B2552C"/>
    <w:rsid w:val="00B25EF5"/>
    <w:rsid w:val="00B25FE7"/>
    <w:rsid w:val="00B27011"/>
    <w:rsid w:val="00B30463"/>
    <w:rsid w:val="00B30944"/>
    <w:rsid w:val="00B30F9A"/>
    <w:rsid w:val="00B30FE1"/>
    <w:rsid w:val="00B3123F"/>
    <w:rsid w:val="00B31FA0"/>
    <w:rsid w:val="00B326BA"/>
    <w:rsid w:val="00B33863"/>
    <w:rsid w:val="00B33A13"/>
    <w:rsid w:val="00B34DBA"/>
    <w:rsid w:val="00B359CB"/>
    <w:rsid w:val="00B35DDF"/>
    <w:rsid w:val="00B36AAC"/>
    <w:rsid w:val="00B36D6B"/>
    <w:rsid w:val="00B37059"/>
    <w:rsid w:val="00B37906"/>
    <w:rsid w:val="00B40E69"/>
    <w:rsid w:val="00B410F1"/>
    <w:rsid w:val="00B41380"/>
    <w:rsid w:val="00B41383"/>
    <w:rsid w:val="00B43305"/>
    <w:rsid w:val="00B43524"/>
    <w:rsid w:val="00B439EE"/>
    <w:rsid w:val="00B43E78"/>
    <w:rsid w:val="00B441E5"/>
    <w:rsid w:val="00B446EA"/>
    <w:rsid w:val="00B451BA"/>
    <w:rsid w:val="00B45399"/>
    <w:rsid w:val="00B45F21"/>
    <w:rsid w:val="00B4606B"/>
    <w:rsid w:val="00B460A1"/>
    <w:rsid w:val="00B465F1"/>
    <w:rsid w:val="00B46B83"/>
    <w:rsid w:val="00B47039"/>
    <w:rsid w:val="00B47498"/>
    <w:rsid w:val="00B476CA"/>
    <w:rsid w:val="00B47D91"/>
    <w:rsid w:val="00B5011A"/>
    <w:rsid w:val="00B51839"/>
    <w:rsid w:val="00B51878"/>
    <w:rsid w:val="00B52665"/>
    <w:rsid w:val="00B52D22"/>
    <w:rsid w:val="00B53739"/>
    <w:rsid w:val="00B53F6D"/>
    <w:rsid w:val="00B54392"/>
    <w:rsid w:val="00B5464C"/>
    <w:rsid w:val="00B54C63"/>
    <w:rsid w:val="00B54E3B"/>
    <w:rsid w:val="00B557C2"/>
    <w:rsid w:val="00B55ACB"/>
    <w:rsid w:val="00B561DB"/>
    <w:rsid w:val="00B56F81"/>
    <w:rsid w:val="00B57D18"/>
    <w:rsid w:val="00B57E0A"/>
    <w:rsid w:val="00B603FB"/>
    <w:rsid w:val="00B61787"/>
    <w:rsid w:val="00B61910"/>
    <w:rsid w:val="00B61F66"/>
    <w:rsid w:val="00B62F90"/>
    <w:rsid w:val="00B639ED"/>
    <w:rsid w:val="00B63AF0"/>
    <w:rsid w:val="00B64165"/>
    <w:rsid w:val="00B64393"/>
    <w:rsid w:val="00B65731"/>
    <w:rsid w:val="00B659C1"/>
    <w:rsid w:val="00B6759A"/>
    <w:rsid w:val="00B67D84"/>
    <w:rsid w:val="00B706BD"/>
    <w:rsid w:val="00B7072C"/>
    <w:rsid w:val="00B70FA1"/>
    <w:rsid w:val="00B710DA"/>
    <w:rsid w:val="00B718C5"/>
    <w:rsid w:val="00B728B7"/>
    <w:rsid w:val="00B73776"/>
    <w:rsid w:val="00B73931"/>
    <w:rsid w:val="00B73B1C"/>
    <w:rsid w:val="00B73EE2"/>
    <w:rsid w:val="00B74602"/>
    <w:rsid w:val="00B7543A"/>
    <w:rsid w:val="00B75515"/>
    <w:rsid w:val="00B75FC2"/>
    <w:rsid w:val="00B76459"/>
    <w:rsid w:val="00B77146"/>
    <w:rsid w:val="00B77254"/>
    <w:rsid w:val="00B80848"/>
    <w:rsid w:val="00B80EF9"/>
    <w:rsid w:val="00B812BC"/>
    <w:rsid w:val="00B814AC"/>
    <w:rsid w:val="00B82B91"/>
    <w:rsid w:val="00B82BC2"/>
    <w:rsid w:val="00B82C41"/>
    <w:rsid w:val="00B82E45"/>
    <w:rsid w:val="00B82F31"/>
    <w:rsid w:val="00B8399F"/>
    <w:rsid w:val="00B83E3D"/>
    <w:rsid w:val="00B84977"/>
    <w:rsid w:val="00B84D6D"/>
    <w:rsid w:val="00B85394"/>
    <w:rsid w:val="00B85AF9"/>
    <w:rsid w:val="00B85C5B"/>
    <w:rsid w:val="00B85D2E"/>
    <w:rsid w:val="00B85FFC"/>
    <w:rsid w:val="00B86BD3"/>
    <w:rsid w:val="00B87075"/>
    <w:rsid w:val="00B87580"/>
    <w:rsid w:val="00B90625"/>
    <w:rsid w:val="00B910FF"/>
    <w:rsid w:val="00B912C2"/>
    <w:rsid w:val="00B914CE"/>
    <w:rsid w:val="00B91B56"/>
    <w:rsid w:val="00B92ACB"/>
    <w:rsid w:val="00B9401F"/>
    <w:rsid w:val="00B940DA"/>
    <w:rsid w:val="00B94936"/>
    <w:rsid w:val="00B95B13"/>
    <w:rsid w:val="00B95F67"/>
    <w:rsid w:val="00B961FB"/>
    <w:rsid w:val="00B96822"/>
    <w:rsid w:val="00B96EFA"/>
    <w:rsid w:val="00BA0374"/>
    <w:rsid w:val="00BA0661"/>
    <w:rsid w:val="00BA111A"/>
    <w:rsid w:val="00BA1899"/>
    <w:rsid w:val="00BA1AFE"/>
    <w:rsid w:val="00BA2416"/>
    <w:rsid w:val="00BA29AC"/>
    <w:rsid w:val="00BA3298"/>
    <w:rsid w:val="00BA3A85"/>
    <w:rsid w:val="00BA4673"/>
    <w:rsid w:val="00BA47F7"/>
    <w:rsid w:val="00BA52AD"/>
    <w:rsid w:val="00BA5B47"/>
    <w:rsid w:val="00BA63CC"/>
    <w:rsid w:val="00BA7983"/>
    <w:rsid w:val="00BB0A03"/>
    <w:rsid w:val="00BB0EC5"/>
    <w:rsid w:val="00BB1A96"/>
    <w:rsid w:val="00BB2666"/>
    <w:rsid w:val="00BB2B7D"/>
    <w:rsid w:val="00BB336E"/>
    <w:rsid w:val="00BB3CAB"/>
    <w:rsid w:val="00BB4EA6"/>
    <w:rsid w:val="00BB5C80"/>
    <w:rsid w:val="00BB5DA5"/>
    <w:rsid w:val="00BB62A6"/>
    <w:rsid w:val="00BC2743"/>
    <w:rsid w:val="00BC36C1"/>
    <w:rsid w:val="00BC41D2"/>
    <w:rsid w:val="00BC5DC9"/>
    <w:rsid w:val="00BC647F"/>
    <w:rsid w:val="00BC6BEC"/>
    <w:rsid w:val="00BC6E7C"/>
    <w:rsid w:val="00BC75AE"/>
    <w:rsid w:val="00BD04C5"/>
    <w:rsid w:val="00BD05B7"/>
    <w:rsid w:val="00BD0D1F"/>
    <w:rsid w:val="00BD163D"/>
    <w:rsid w:val="00BD1D03"/>
    <w:rsid w:val="00BD2403"/>
    <w:rsid w:val="00BD3ACA"/>
    <w:rsid w:val="00BD3E4A"/>
    <w:rsid w:val="00BD3E5C"/>
    <w:rsid w:val="00BD41D0"/>
    <w:rsid w:val="00BD41DE"/>
    <w:rsid w:val="00BD4554"/>
    <w:rsid w:val="00BD4798"/>
    <w:rsid w:val="00BD498D"/>
    <w:rsid w:val="00BD5972"/>
    <w:rsid w:val="00BD5B47"/>
    <w:rsid w:val="00BD5EF8"/>
    <w:rsid w:val="00BD74E6"/>
    <w:rsid w:val="00BD7EFF"/>
    <w:rsid w:val="00BE0805"/>
    <w:rsid w:val="00BE1D2E"/>
    <w:rsid w:val="00BE2AAC"/>
    <w:rsid w:val="00BE354C"/>
    <w:rsid w:val="00BE39B0"/>
    <w:rsid w:val="00BE4679"/>
    <w:rsid w:val="00BE483A"/>
    <w:rsid w:val="00BE6165"/>
    <w:rsid w:val="00BE6204"/>
    <w:rsid w:val="00BE677B"/>
    <w:rsid w:val="00BF169F"/>
    <w:rsid w:val="00BF21A0"/>
    <w:rsid w:val="00BF28C8"/>
    <w:rsid w:val="00BF3207"/>
    <w:rsid w:val="00BF33D2"/>
    <w:rsid w:val="00BF34EE"/>
    <w:rsid w:val="00BF3DFF"/>
    <w:rsid w:val="00BF3EC5"/>
    <w:rsid w:val="00BF3FB8"/>
    <w:rsid w:val="00BF4A19"/>
    <w:rsid w:val="00BF5C91"/>
    <w:rsid w:val="00BF5CDA"/>
    <w:rsid w:val="00BF60BE"/>
    <w:rsid w:val="00BF60C6"/>
    <w:rsid w:val="00BF6389"/>
    <w:rsid w:val="00BF6F48"/>
    <w:rsid w:val="00BF6FCF"/>
    <w:rsid w:val="00BF7021"/>
    <w:rsid w:val="00C0026A"/>
    <w:rsid w:val="00C005F8"/>
    <w:rsid w:val="00C007CD"/>
    <w:rsid w:val="00C01783"/>
    <w:rsid w:val="00C01961"/>
    <w:rsid w:val="00C01AFA"/>
    <w:rsid w:val="00C01BF5"/>
    <w:rsid w:val="00C01D6E"/>
    <w:rsid w:val="00C01D75"/>
    <w:rsid w:val="00C037BF"/>
    <w:rsid w:val="00C03E2A"/>
    <w:rsid w:val="00C04F3F"/>
    <w:rsid w:val="00C057B8"/>
    <w:rsid w:val="00C05E08"/>
    <w:rsid w:val="00C065F1"/>
    <w:rsid w:val="00C10294"/>
    <w:rsid w:val="00C10AAA"/>
    <w:rsid w:val="00C11352"/>
    <w:rsid w:val="00C11AFC"/>
    <w:rsid w:val="00C123AD"/>
    <w:rsid w:val="00C12559"/>
    <w:rsid w:val="00C12ED9"/>
    <w:rsid w:val="00C1343D"/>
    <w:rsid w:val="00C138E5"/>
    <w:rsid w:val="00C1431E"/>
    <w:rsid w:val="00C15D79"/>
    <w:rsid w:val="00C1614B"/>
    <w:rsid w:val="00C1662C"/>
    <w:rsid w:val="00C16F5E"/>
    <w:rsid w:val="00C179DD"/>
    <w:rsid w:val="00C17CAB"/>
    <w:rsid w:val="00C17E45"/>
    <w:rsid w:val="00C17FC5"/>
    <w:rsid w:val="00C212C4"/>
    <w:rsid w:val="00C21E63"/>
    <w:rsid w:val="00C222B6"/>
    <w:rsid w:val="00C226A5"/>
    <w:rsid w:val="00C2276D"/>
    <w:rsid w:val="00C23013"/>
    <w:rsid w:val="00C23130"/>
    <w:rsid w:val="00C23223"/>
    <w:rsid w:val="00C23745"/>
    <w:rsid w:val="00C23AC8"/>
    <w:rsid w:val="00C23C89"/>
    <w:rsid w:val="00C26A89"/>
    <w:rsid w:val="00C26C53"/>
    <w:rsid w:val="00C2782C"/>
    <w:rsid w:val="00C27AE5"/>
    <w:rsid w:val="00C30240"/>
    <w:rsid w:val="00C302C3"/>
    <w:rsid w:val="00C3038B"/>
    <w:rsid w:val="00C3232F"/>
    <w:rsid w:val="00C325BD"/>
    <w:rsid w:val="00C33AFB"/>
    <w:rsid w:val="00C35EC1"/>
    <w:rsid w:val="00C35FFD"/>
    <w:rsid w:val="00C360F5"/>
    <w:rsid w:val="00C368A3"/>
    <w:rsid w:val="00C36CDA"/>
    <w:rsid w:val="00C3713A"/>
    <w:rsid w:val="00C37431"/>
    <w:rsid w:val="00C37805"/>
    <w:rsid w:val="00C37869"/>
    <w:rsid w:val="00C407EA"/>
    <w:rsid w:val="00C40A35"/>
    <w:rsid w:val="00C40C3C"/>
    <w:rsid w:val="00C41025"/>
    <w:rsid w:val="00C41D20"/>
    <w:rsid w:val="00C41FA9"/>
    <w:rsid w:val="00C422F1"/>
    <w:rsid w:val="00C43158"/>
    <w:rsid w:val="00C43685"/>
    <w:rsid w:val="00C43AEB"/>
    <w:rsid w:val="00C444ED"/>
    <w:rsid w:val="00C44867"/>
    <w:rsid w:val="00C45FE7"/>
    <w:rsid w:val="00C46166"/>
    <w:rsid w:val="00C46B7B"/>
    <w:rsid w:val="00C470D1"/>
    <w:rsid w:val="00C470D2"/>
    <w:rsid w:val="00C473F9"/>
    <w:rsid w:val="00C5021B"/>
    <w:rsid w:val="00C506D5"/>
    <w:rsid w:val="00C512BA"/>
    <w:rsid w:val="00C51722"/>
    <w:rsid w:val="00C51912"/>
    <w:rsid w:val="00C51F75"/>
    <w:rsid w:val="00C52C32"/>
    <w:rsid w:val="00C53120"/>
    <w:rsid w:val="00C53A12"/>
    <w:rsid w:val="00C5615A"/>
    <w:rsid w:val="00C563A6"/>
    <w:rsid w:val="00C57E1E"/>
    <w:rsid w:val="00C601E5"/>
    <w:rsid w:val="00C6094D"/>
    <w:rsid w:val="00C60EEC"/>
    <w:rsid w:val="00C61463"/>
    <w:rsid w:val="00C61BC1"/>
    <w:rsid w:val="00C61DD1"/>
    <w:rsid w:val="00C620F8"/>
    <w:rsid w:val="00C622FA"/>
    <w:rsid w:val="00C625A6"/>
    <w:rsid w:val="00C62C3A"/>
    <w:rsid w:val="00C639EF"/>
    <w:rsid w:val="00C64483"/>
    <w:rsid w:val="00C64EBB"/>
    <w:rsid w:val="00C6509B"/>
    <w:rsid w:val="00C65AA1"/>
    <w:rsid w:val="00C65DB6"/>
    <w:rsid w:val="00C668F4"/>
    <w:rsid w:val="00C66C01"/>
    <w:rsid w:val="00C66DEB"/>
    <w:rsid w:val="00C66F1D"/>
    <w:rsid w:val="00C67D88"/>
    <w:rsid w:val="00C67ECA"/>
    <w:rsid w:val="00C7082C"/>
    <w:rsid w:val="00C715F0"/>
    <w:rsid w:val="00C72B21"/>
    <w:rsid w:val="00C72B31"/>
    <w:rsid w:val="00C75021"/>
    <w:rsid w:val="00C75307"/>
    <w:rsid w:val="00C754E3"/>
    <w:rsid w:val="00C7625A"/>
    <w:rsid w:val="00C77A4B"/>
    <w:rsid w:val="00C8009F"/>
    <w:rsid w:val="00C806BA"/>
    <w:rsid w:val="00C80C19"/>
    <w:rsid w:val="00C80F32"/>
    <w:rsid w:val="00C81C11"/>
    <w:rsid w:val="00C81F29"/>
    <w:rsid w:val="00C81FBB"/>
    <w:rsid w:val="00C82A98"/>
    <w:rsid w:val="00C82B20"/>
    <w:rsid w:val="00C83629"/>
    <w:rsid w:val="00C8367F"/>
    <w:rsid w:val="00C84944"/>
    <w:rsid w:val="00C84A0F"/>
    <w:rsid w:val="00C84BCA"/>
    <w:rsid w:val="00C84F9A"/>
    <w:rsid w:val="00C856AA"/>
    <w:rsid w:val="00C858FB"/>
    <w:rsid w:val="00C86131"/>
    <w:rsid w:val="00C866EE"/>
    <w:rsid w:val="00C86D21"/>
    <w:rsid w:val="00C8707A"/>
    <w:rsid w:val="00C871FE"/>
    <w:rsid w:val="00C87C16"/>
    <w:rsid w:val="00C87E52"/>
    <w:rsid w:val="00C900F0"/>
    <w:rsid w:val="00C9039E"/>
    <w:rsid w:val="00C905F8"/>
    <w:rsid w:val="00C9122A"/>
    <w:rsid w:val="00C91E36"/>
    <w:rsid w:val="00C92522"/>
    <w:rsid w:val="00C93AE1"/>
    <w:rsid w:val="00C94D88"/>
    <w:rsid w:val="00C950AE"/>
    <w:rsid w:val="00C95417"/>
    <w:rsid w:val="00C96452"/>
    <w:rsid w:val="00C97716"/>
    <w:rsid w:val="00C97AEE"/>
    <w:rsid w:val="00CA12BE"/>
    <w:rsid w:val="00CA1972"/>
    <w:rsid w:val="00CA1AA9"/>
    <w:rsid w:val="00CA2330"/>
    <w:rsid w:val="00CA2441"/>
    <w:rsid w:val="00CA3952"/>
    <w:rsid w:val="00CA3A53"/>
    <w:rsid w:val="00CA54CD"/>
    <w:rsid w:val="00CA5A2E"/>
    <w:rsid w:val="00CA5E19"/>
    <w:rsid w:val="00CA5FEA"/>
    <w:rsid w:val="00CA6291"/>
    <w:rsid w:val="00CA69C8"/>
    <w:rsid w:val="00CA726D"/>
    <w:rsid w:val="00CA7900"/>
    <w:rsid w:val="00CA7B3A"/>
    <w:rsid w:val="00CB0B04"/>
    <w:rsid w:val="00CB13B3"/>
    <w:rsid w:val="00CB16AA"/>
    <w:rsid w:val="00CB1B10"/>
    <w:rsid w:val="00CB210B"/>
    <w:rsid w:val="00CB230D"/>
    <w:rsid w:val="00CB2848"/>
    <w:rsid w:val="00CB2A49"/>
    <w:rsid w:val="00CB2EA8"/>
    <w:rsid w:val="00CB3286"/>
    <w:rsid w:val="00CB3989"/>
    <w:rsid w:val="00CB39C0"/>
    <w:rsid w:val="00CB41A1"/>
    <w:rsid w:val="00CB4A38"/>
    <w:rsid w:val="00CB55BD"/>
    <w:rsid w:val="00CB5ABF"/>
    <w:rsid w:val="00CB5B0B"/>
    <w:rsid w:val="00CB6727"/>
    <w:rsid w:val="00CB6B03"/>
    <w:rsid w:val="00CB6EF9"/>
    <w:rsid w:val="00CB745F"/>
    <w:rsid w:val="00CC0863"/>
    <w:rsid w:val="00CC0B83"/>
    <w:rsid w:val="00CC10A9"/>
    <w:rsid w:val="00CC112B"/>
    <w:rsid w:val="00CC1EB1"/>
    <w:rsid w:val="00CC2186"/>
    <w:rsid w:val="00CC354D"/>
    <w:rsid w:val="00CC357A"/>
    <w:rsid w:val="00CC376F"/>
    <w:rsid w:val="00CC3A32"/>
    <w:rsid w:val="00CC3D55"/>
    <w:rsid w:val="00CC3D5A"/>
    <w:rsid w:val="00CC3D5B"/>
    <w:rsid w:val="00CC4060"/>
    <w:rsid w:val="00CC545D"/>
    <w:rsid w:val="00CC55A3"/>
    <w:rsid w:val="00CC5A07"/>
    <w:rsid w:val="00CC5A6C"/>
    <w:rsid w:val="00CC6455"/>
    <w:rsid w:val="00CC6A12"/>
    <w:rsid w:val="00CC6A9E"/>
    <w:rsid w:val="00CC6EDE"/>
    <w:rsid w:val="00CC745F"/>
    <w:rsid w:val="00CD0214"/>
    <w:rsid w:val="00CD07AD"/>
    <w:rsid w:val="00CD0F0D"/>
    <w:rsid w:val="00CD1D85"/>
    <w:rsid w:val="00CD1FE1"/>
    <w:rsid w:val="00CD2372"/>
    <w:rsid w:val="00CD25BD"/>
    <w:rsid w:val="00CD285E"/>
    <w:rsid w:val="00CD28B7"/>
    <w:rsid w:val="00CD28E5"/>
    <w:rsid w:val="00CD2B0A"/>
    <w:rsid w:val="00CD37C3"/>
    <w:rsid w:val="00CD40EA"/>
    <w:rsid w:val="00CD4335"/>
    <w:rsid w:val="00CD4352"/>
    <w:rsid w:val="00CD49A1"/>
    <w:rsid w:val="00CD5A42"/>
    <w:rsid w:val="00CD6D89"/>
    <w:rsid w:val="00CD7583"/>
    <w:rsid w:val="00CD7695"/>
    <w:rsid w:val="00CE0BB6"/>
    <w:rsid w:val="00CE0C28"/>
    <w:rsid w:val="00CE1288"/>
    <w:rsid w:val="00CE1693"/>
    <w:rsid w:val="00CE2136"/>
    <w:rsid w:val="00CE2859"/>
    <w:rsid w:val="00CE2A43"/>
    <w:rsid w:val="00CE2EC3"/>
    <w:rsid w:val="00CE4C3F"/>
    <w:rsid w:val="00CE5451"/>
    <w:rsid w:val="00CE5794"/>
    <w:rsid w:val="00CE597A"/>
    <w:rsid w:val="00CE59F2"/>
    <w:rsid w:val="00CE5B86"/>
    <w:rsid w:val="00CE5FF0"/>
    <w:rsid w:val="00CE61D3"/>
    <w:rsid w:val="00CE6276"/>
    <w:rsid w:val="00CE6A21"/>
    <w:rsid w:val="00CE7691"/>
    <w:rsid w:val="00CE7787"/>
    <w:rsid w:val="00CE7F25"/>
    <w:rsid w:val="00CF0410"/>
    <w:rsid w:val="00CF0448"/>
    <w:rsid w:val="00CF09F7"/>
    <w:rsid w:val="00CF144A"/>
    <w:rsid w:val="00CF1C5C"/>
    <w:rsid w:val="00CF21FD"/>
    <w:rsid w:val="00CF2555"/>
    <w:rsid w:val="00CF29D7"/>
    <w:rsid w:val="00CF2BC0"/>
    <w:rsid w:val="00CF3021"/>
    <w:rsid w:val="00CF5808"/>
    <w:rsid w:val="00CF5ED8"/>
    <w:rsid w:val="00CF67AF"/>
    <w:rsid w:val="00CF6CDE"/>
    <w:rsid w:val="00CF7344"/>
    <w:rsid w:val="00CF76FA"/>
    <w:rsid w:val="00D0040E"/>
    <w:rsid w:val="00D01349"/>
    <w:rsid w:val="00D019A2"/>
    <w:rsid w:val="00D01BD5"/>
    <w:rsid w:val="00D0207B"/>
    <w:rsid w:val="00D023F1"/>
    <w:rsid w:val="00D02CEC"/>
    <w:rsid w:val="00D041C1"/>
    <w:rsid w:val="00D0448A"/>
    <w:rsid w:val="00D05EE0"/>
    <w:rsid w:val="00D0626F"/>
    <w:rsid w:val="00D062D6"/>
    <w:rsid w:val="00D066C8"/>
    <w:rsid w:val="00D067BD"/>
    <w:rsid w:val="00D0721E"/>
    <w:rsid w:val="00D07372"/>
    <w:rsid w:val="00D0778E"/>
    <w:rsid w:val="00D1028A"/>
    <w:rsid w:val="00D11ED6"/>
    <w:rsid w:val="00D12D69"/>
    <w:rsid w:val="00D13935"/>
    <w:rsid w:val="00D13F40"/>
    <w:rsid w:val="00D14217"/>
    <w:rsid w:val="00D16040"/>
    <w:rsid w:val="00D16B4D"/>
    <w:rsid w:val="00D175FB"/>
    <w:rsid w:val="00D20393"/>
    <w:rsid w:val="00D2051D"/>
    <w:rsid w:val="00D221B8"/>
    <w:rsid w:val="00D2355F"/>
    <w:rsid w:val="00D239DA"/>
    <w:rsid w:val="00D24307"/>
    <w:rsid w:val="00D2475D"/>
    <w:rsid w:val="00D259E1"/>
    <w:rsid w:val="00D25C84"/>
    <w:rsid w:val="00D25CDB"/>
    <w:rsid w:val="00D25E7E"/>
    <w:rsid w:val="00D268F6"/>
    <w:rsid w:val="00D26919"/>
    <w:rsid w:val="00D26C03"/>
    <w:rsid w:val="00D27C53"/>
    <w:rsid w:val="00D27F9B"/>
    <w:rsid w:val="00D30121"/>
    <w:rsid w:val="00D3074E"/>
    <w:rsid w:val="00D31044"/>
    <w:rsid w:val="00D31B3F"/>
    <w:rsid w:val="00D32825"/>
    <w:rsid w:val="00D32C28"/>
    <w:rsid w:val="00D33C61"/>
    <w:rsid w:val="00D34B8C"/>
    <w:rsid w:val="00D35685"/>
    <w:rsid w:val="00D36055"/>
    <w:rsid w:val="00D36A56"/>
    <w:rsid w:val="00D37461"/>
    <w:rsid w:val="00D37C80"/>
    <w:rsid w:val="00D37D8B"/>
    <w:rsid w:val="00D40123"/>
    <w:rsid w:val="00D412B5"/>
    <w:rsid w:val="00D41B79"/>
    <w:rsid w:val="00D41C66"/>
    <w:rsid w:val="00D41D3B"/>
    <w:rsid w:val="00D4208A"/>
    <w:rsid w:val="00D42B83"/>
    <w:rsid w:val="00D43816"/>
    <w:rsid w:val="00D43C3A"/>
    <w:rsid w:val="00D43E2F"/>
    <w:rsid w:val="00D43F0E"/>
    <w:rsid w:val="00D44D13"/>
    <w:rsid w:val="00D45063"/>
    <w:rsid w:val="00D453EE"/>
    <w:rsid w:val="00D472D5"/>
    <w:rsid w:val="00D47661"/>
    <w:rsid w:val="00D47780"/>
    <w:rsid w:val="00D477E7"/>
    <w:rsid w:val="00D5031B"/>
    <w:rsid w:val="00D512A0"/>
    <w:rsid w:val="00D51696"/>
    <w:rsid w:val="00D51DA8"/>
    <w:rsid w:val="00D520C9"/>
    <w:rsid w:val="00D52261"/>
    <w:rsid w:val="00D52319"/>
    <w:rsid w:val="00D5233B"/>
    <w:rsid w:val="00D524FA"/>
    <w:rsid w:val="00D5253D"/>
    <w:rsid w:val="00D52AE8"/>
    <w:rsid w:val="00D540FB"/>
    <w:rsid w:val="00D54313"/>
    <w:rsid w:val="00D5443B"/>
    <w:rsid w:val="00D54F48"/>
    <w:rsid w:val="00D558FA"/>
    <w:rsid w:val="00D55F06"/>
    <w:rsid w:val="00D5603F"/>
    <w:rsid w:val="00D56306"/>
    <w:rsid w:val="00D60893"/>
    <w:rsid w:val="00D61306"/>
    <w:rsid w:val="00D61521"/>
    <w:rsid w:val="00D616E3"/>
    <w:rsid w:val="00D61F7B"/>
    <w:rsid w:val="00D622BE"/>
    <w:rsid w:val="00D622EC"/>
    <w:rsid w:val="00D62571"/>
    <w:rsid w:val="00D628B1"/>
    <w:rsid w:val="00D629CC"/>
    <w:rsid w:val="00D62C3F"/>
    <w:rsid w:val="00D6437F"/>
    <w:rsid w:val="00D64667"/>
    <w:rsid w:val="00D6482A"/>
    <w:rsid w:val="00D64F84"/>
    <w:rsid w:val="00D65AE2"/>
    <w:rsid w:val="00D65B68"/>
    <w:rsid w:val="00D6645C"/>
    <w:rsid w:val="00D664C6"/>
    <w:rsid w:val="00D66B35"/>
    <w:rsid w:val="00D678ED"/>
    <w:rsid w:val="00D67BF2"/>
    <w:rsid w:val="00D67C4C"/>
    <w:rsid w:val="00D70531"/>
    <w:rsid w:val="00D70AB2"/>
    <w:rsid w:val="00D70E5A"/>
    <w:rsid w:val="00D71258"/>
    <w:rsid w:val="00D71313"/>
    <w:rsid w:val="00D723A4"/>
    <w:rsid w:val="00D72BF3"/>
    <w:rsid w:val="00D73203"/>
    <w:rsid w:val="00D7326E"/>
    <w:rsid w:val="00D74A50"/>
    <w:rsid w:val="00D74B5E"/>
    <w:rsid w:val="00D751B7"/>
    <w:rsid w:val="00D7522D"/>
    <w:rsid w:val="00D758A9"/>
    <w:rsid w:val="00D75FB5"/>
    <w:rsid w:val="00D761AC"/>
    <w:rsid w:val="00D763E1"/>
    <w:rsid w:val="00D76613"/>
    <w:rsid w:val="00D77A2A"/>
    <w:rsid w:val="00D77E85"/>
    <w:rsid w:val="00D80155"/>
    <w:rsid w:val="00D80235"/>
    <w:rsid w:val="00D80433"/>
    <w:rsid w:val="00D80B12"/>
    <w:rsid w:val="00D81208"/>
    <w:rsid w:val="00D8163B"/>
    <w:rsid w:val="00D81727"/>
    <w:rsid w:val="00D81E08"/>
    <w:rsid w:val="00D81F79"/>
    <w:rsid w:val="00D8217F"/>
    <w:rsid w:val="00D822E7"/>
    <w:rsid w:val="00D8246D"/>
    <w:rsid w:val="00D82884"/>
    <w:rsid w:val="00D82D9F"/>
    <w:rsid w:val="00D832AF"/>
    <w:rsid w:val="00D83426"/>
    <w:rsid w:val="00D842BA"/>
    <w:rsid w:val="00D85C23"/>
    <w:rsid w:val="00D85FF0"/>
    <w:rsid w:val="00D868E7"/>
    <w:rsid w:val="00D86943"/>
    <w:rsid w:val="00D9012B"/>
    <w:rsid w:val="00D9062E"/>
    <w:rsid w:val="00D91E92"/>
    <w:rsid w:val="00D931F3"/>
    <w:rsid w:val="00D93F32"/>
    <w:rsid w:val="00D94283"/>
    <w:rsid w:val="00D947BF"/>
    <w:rsid w:val="00D95BC5"/>
    <w:rsid w:val="00D96342"/>
    <w:rsid w:val="00D9639D"/>
    <w:rsid w:val="00D97341"/>
    <w:rsid w:val="00D97971"/>
    <w:rsid w:val="00D97A49"/>
    <w:rsid w:val="00DA0B37"/>
    <w:rsid w:val="00DA191D"/>
    <w:rsid w:val="00DA3017"/>
    <w:rsid w:val="00DA3246"/>
    <w:rsid w:val="00DA36C7"/>
    <w:rsid w:val="00DA3E42"/>
    <w:rsid w:val="00DA3F77"/>
    <w:rsid w:val="00DA472C"/>
    <w:rsid w:val="00DA4AE5"/>
    <w:rsid w:val="00DA4EB7"/>
    <w:rsid w:val="00DA552F"/>
    <w:rsid w:val="00DA5DD8"/>
    <w:rsid w:val="00DA6AA8"/>
    <w:rsid w:val="00DA78C0"/>
    <w:rsid w:val="00DA7C23"/>
    <w:rsid w:val="00DA7E6C"/>
    <w:rsid w:val="00DB013D"/>
    <w:rsid w:val="00DB12F0"/>
    <w:rsid w:val="00DB147C"/>
    <w:rsid w:val="00DB163C"/>
    <w:rsid w:val="00DB1BB0"/>
    <w:rsid w:val="00DB1D1E"/>
    <w:rsid w:val="00DB2DA5"/>
    <w:rsid w:val="00DB2ED5"/>
    <w:rsid w:val="00DB3598"/>
    <w:rsid w:val="00DB3BC5"/>
    <w:rsid w:val="00DB4346"/>
    <w:rsid w:val="00DB436A"/>
    <w:rsid w:val="00DB479A"/>
    <w:rsid w:val="00DB5700"/>
    <w:rsid w:val="00DB583A"/>
    <w:rsid w:val="00DB5849"/>
    <w:rsid w:val="00DB6841"/>
    <w:rsid w:val="00DB71E0"/>
    <w:rsid w:val="00DB7A65"/>
    <w:rsid w:val="00DB7B19"/>
    <w:rsid w:val="00DC030C"/>
    <w:rsid w:val="00DC062F"/>
    <w:rsid w:val="00DC06FF"/>
    <w:rsid w:val="00DC084D"/>
    <w:rsid w:val="00DC129E"/>
    <w:rsid w:val="00DC14CA"/>
    <w:rsid w:val="00DC1A01"/>
    <w:rsid w:val="00DC1A1E"/>
    <w:rsid w:val="00DC2086"/>
    <w:rsid w:val="00DC26D6"/>
    <w:rsid w:val="00DC297A"/>
    <w:rsid w:val="00DC3709"/>
    <w:rsid w:val="00DC396D"/>
    <w:rsid w:val="00DC400C"/>
    <w:rsid w:val="00DC4703"/>
    <w:rsid w:val="00DC4A28"/>
    <w:rsid w:val="00DC4D7D"/>
    <w:rsid w:val="00DC4FBE"/>
    <w:rsid w:val="00DC50DA"/>
    <w:rsid w:val="00DC5496"/>
    <w:rsid w:val="00DC5C48"/>
    <w:rsid w:val="00DC5D0E"/>
    <w:rsid w:val="00DC6A02"/>
    <w:rsid w:val="00DC72F2"/>
    <w:rsid w:val="00DD0343"/>
    <w:rsid w:val="00DD0E7E"/>
    <w:rsid w:val="00DD0F1F"/>
    <w:rsid w:val="00DD0FC2"/>
    <w:rsid w:val="00DD1075"/>
    <w:rsid w:val="00DD156E"/>
    <w:rsid w:val="00DD17C3"/>
    <w:rsid w:val="00DD2126"/>
    <w:rsid w:val="00DD301D"/>
    <w:rsid w:val="00DD3E1B"/>
    <w:rsid w:val="00DD504B"/>
    <w:rsid w:val="00DD5467"/>
    <w:rsid w:val="00DD558C"/>
    <w:rsid w:val="00DD5758"/>
    <w:rsid w:val="00DD5764"/>
    <w:rsid w:val="00DD6261"/>
    <w:rsid w:val="00DD757E"/>
    <w:rsid w:val="00DD7C77"/>
    <w:rsid w:val="00DE0512"/>
    <w:rsid w:val="00DE1462"/>
    <w:rsid w:val="00DE14DC"/>
    <w:rsid w:val="00DE1DFE"/>
    <w:rsid w:val="00DE2128"/>
    <w:rsid w:val="00DE24FD"/>
    <w:rsid w:val="00DE2C8E"/>
    <w:rsid w:val="00DE3361"/>
    <w:rsid w:val="00DE365D"/>
    <w:rsid w:val="00DE399A"/>
    <w:rsid w:val="00DE480F"/>
    <w:rsid w:val="00DE4C7E"/>
    <w:rsid w:val="00DE4FD5"/>
    <w:rsid w:val="00DE6757"/>
    <w:rsid w:val="00DE682C"/>
    <w:rsid w:val="00DE736F"/>
    <w:rsid w:val="00DE77C3"/>
    <w:rsid w:val="00DE78BE"/>
    <w:rsid w:val="00DE7E10"/>
    <w:rsid w:val="00DF0287"/>
    <w:rsid w:val="00DF1D11"/>
    <w:rsid w:val="00DF3102"/>
    <w:rsid w:val="00DF3A4E"/>
    <w:rsid w:val="00DF3FBD"/>
    <w:rsid w:val="00DF4753"/>
    <w:rsid w:val="00DF5BEC"/>
    <w:rsid w:val="00DF74BF"/>
    <w:rsid w:val="00DF75D2"/>
    <w:rsid w:val="00E00007"/>
    <w:rsid w:val="00E006F1"/>
    <w:rsid w:val="00E00A85"/>
    <w:rsid w:val="00E01E7B"/>
    <w:rsid w:val="00E02D30"/>
    <w:rsid w:val="00E03630"/>
    <w:rsid w:val="00E03769"/>
    <w:rsid w:val="00E050F5"/>
    <w:rsid w:val="00E05A28"/>
    <w:rsid w:val="00E0638A"/>
    <w:rsid w:val="00E0651D"/>
    <w:rsid w:val="00E07684"/>
    <w:rsid w:val="00E07B31"/>
    <w:rsid w:val="00E07BB4"/>
    <w:rsid w:val="00E07F05"/>
    <w:rsid w:val="00E10938"/>
    <w:rsid w:val="00E10ECE"/>
    <w:rsid w:val="00E11285"/>
    <w:rsid w:val="00E117BA"/>
    <w:rsid w:val="00E11946"/>
    <w:rsid w:val="00E1196D"/>
    <w:rsid w:val="00E11F9E"/>
    <w:rsid w:val="00E1257E"/>
    <w:rsid w:val="00E13F4C"/>
    <w:rsid w:val="00E14767"/>
    <w:rsid w:val="00E16171"/>
    <w:rsid w:val="00E16FAF"/>
    <w:rsid w:val="00E170EA"/>
    <w:rsid w:val="00E17569"/>
    <w:rsid w:val="00E178E1"/>
    <w:rsid w:val="00E17AAF"/>
    <w:rsid w:val="00E202BC"/>
    <w:rsid w:val="00E20844"/>
    <w:rsid w:val="00E21DB6"/>
    <w:rsid w:val="00E22C2C"/>
    <w:rsid w:val="00E23181"/>
    <w:rsid w:val="00E231C5"/>
    <w:rsid w:val="00E233C0"/>
    <w:rsid w:val="00E2505F"/>
    <w:rsid w:val="00E25183"/>
    <w:rsid w:val="00E257A0"/>
    <w:rsid w:val="00E25CB5"/>
    <w:rsid w:val="00E270F4"/>
    <w:rsid w:val="00E274E6"/>
    <w:rsid w:val="00E30AE1"/>
    <w:rsid w:val="00E316CF"/>
    <w:rsid w:val="00E31A8E"/>
    <w:rsid w:val="00E31DBD"/>
    <w:rsid w:val="00E31F87"/>
    <w:rsid w:val="00E32D24"/>
    <w:rsid w:val="00E32E74"/>
    <w:rsid w:val="00E33503"/>
    <w:rsid w:val="00E34494"/>
    <w:rsid w:val="00E3459E"/>
    <w:rsid w:val="00E363C8"/>
    <w:rsid w:val="00E36F9A"/>
    <w:rsid w:val="00E37468"/>
    <w:rsid w:val="00E37803"/>
    <w:rsid w:val="00E37BA1"/>
    <w:rsid w:val="00E40FD7"/>
    <w:rsid w:val="00E41BE0"/>
    <w:rsid w:val="00E422BB"/>
    <w:rsid w:val="00E427D2"/>
    <w:rsid w:val="00E42F46"/>
    <w:rsid w:val="00E448C1"/>
    <w:rsid w:val="00E44E95"/>
    <w:rsid w:val="00E454EF"/>
    <w:rsid w:val="00E455FB"/>
    <w:rsid w:val="00E45778"/>
    <w:rsid w:val="00E465F0"/>
    <w:rsid w:val="00E46F56"/>
    <w:rsid w:val="00E474E4"/>
    <w:rsid w:val="00E500B4"/>
    <w:rsid w:val="00E50AA5"/>
    <w:rsid w:val="00E518E0"/>
    <w:rsid w:val="00E5211D"/>
    <w:rsid w:val="00E52970"/>
    <w:rsid w:val="00E52C00"/>
    <w:rsid w:val="00E53D6B"/>
    <w:rsid w:val="00E53E6F"/>
    <w:rsid w:val="00E5529B"/>
    <w:rsid w:val="00E55B3B"/>
    <w:rsid w:val="00E5620C"/>
    <w:rsid w:val="00E5665B"/>
    <w:rsid w:val="00E56BAF"/>
    <w:rsid w:val="00E5739A"/>
    <w:rsid w:val="00E5749E"/>
    <w:rsid w:val="00E57A7E"/>
    <w:rsid w:val="00E6044D"/>
    <w:rsid w:val="00E6073C"/>
    <w:rsid w:val="00E60B93"/>
    <w:rsid w:val="00E60FF5"/>
    <w:rsid w:val="00E61F45"/>
    <w:rsid w:val="00E63752"/>
    <w:rsid w:val="00E63792"/>
    <w:rsid w:val="00E640E1"/>
    <w:rsid w:val="00E6461F"/>
    <w:rsid w:val="00E648C3"/>
    <w:rsid w:val="00E65420"/>
    <w:rsid w:val="00E65761"/>
    <w:rsid w:val="00E659D5"/>
    <w:rsid w:val="00E6688D"/>
    <w:rsid w:val="00E67518"/>
    <w:rsid w:val="00E67FD6"/>
    <w:rsid w:val="00E7080C"/>
    <w:rsid w:val="00E70BBF"/>
    <w:rsid w:val="00E711EF"/>
    <w:rsid w:val="00E7130E"/>
    <w:rsid w:val="00E71E51"/>
    <w:rsid w:val="00E724D9"/>
    <w:rsid w:val="00E72772"/>
    <w:rsid w:val="00E72781"/>
    <w:rsid w:val="00E72833"/>
    <w:rsid w:val="00E73529"/>
    <w:rsid w:val="00E7354D"/>
    <w:rsid w:val="00E7365A"/>
    <w:rsid w:val="00E739C2"/>
    <w:rsid w:val="00E75600"/>
    <w:rsid w:val="00E76009"/>
    <w:rsid w:val="00E763C9"/>
    <w:rsid w:val="00E7695C"/>
    <w:rsid w:val="00E77086"/>
    <w:rsid w:val="00E7754E"/>
    <w:rsid w:val="00E778C0"/>
    <w:rsid w:val="00E81632"/>
    <w:rsid w:val="00E819B7"/>
    <w:rsid w:val="00E81FDF"/>
    <w:rsid w:val="00E823FC"/>
    <w:rsid w:val="00E82449"/>
    <w:rsid w:val="00E824E0"/>
    <w:rsid w:val="00E825B6"/>
    <w:rsid w:val="00E82A76"/>
    <w:rsid w:val="00E82E91"/>
    <w:rsid w:val="00E836CE"/>
    <w:rsid w:val="00E83BDA"/>
    <w:rsid w:val="00E83F15"/>
    <w:rsid w:val="00E84231"/>
    <w:rsid w:val="00E84237"/>
    <w:rsid w:val="00E843F6"/>
    <w:rsid w:val="00E84977"/>
    <w:rsid w:val="00E84BB5"/>
    <w:rsid w:val="00E85356"/>
    <w:rsid w:val="00E85C07"/>
    <w:rsid w:val="00E85E1D"/>
    <w:rsid w:val="00E85F50"/>
    <w:rsid w:val="00E863DD"/>
    <w:rsid w:val="00E86931"/>
    <w:rsid w:val="00E870FE"/>
    <w:rsid w:val="00E8791B"/>
    <w:rsid w:val="00E879F0"/>
    <w:rsid w:val="00E905CD"/>
    <w:rsid w:val="00E90EC2"/>
    <w:rsid w:val="00E90FBE"/>
    <w:rsid w:val="00E91647"/>
    <w:rsid w:val="00E92275"/>
    <w:rsid w:val="00E922B3"/>
    <w:rsid w:val="00E92682"/>
    <w:rsid w:val="00E92FF1"/>
    <w:rsid w:val="00E93668"/>
    <w:rsid w:val="00E93A96"/>
    <w:rsid w:val="00E9432A"/>
    <w:rsid w:val="00E94D09"/>
    <w:rsid w:val="00E94DE2"/>
    <w:rsid w:val="00E96301"/>
    <w:rsid w:val="00E96864"/>
    <w:rsid w:val="00E969FA"/>
    <w:rsid w:val="00E96AF2"/>
    <w:rsid w:val="00E97349"/>
    <w:rsid w:val="00E97D44"/>
    <w:rsid w:val="00EA0EC7"/>
    <w:rsid w:val="00EA0F4C"/>
    <w:rsid w:val="00EA316B"/>
    <w:rsid w:val="00EA37DD"/>
    <w:rsid w:val="00EA3BCF"/>
    <w:rsid w:val="00EA3E3C"/>
    <w:rsid w:val="00EA3F97"/>
    <w:rsid w:val="00EA49A2"/>
    <w:rsid w:val="00EA4A40"/>
    <w:rsid w:val="00EA4E2F"/>
    <w:rsid w:val="00EA529A"/>
    <w:rsid w:val="00EA5CAA"/>
    <w:rsid w:val="00EA61AC"/>
    <w:rsid w:val="00EA65FD"/>
    <w:rsid w:val="00EA6A6F"/>
    <w:rsid w:val="00EA7144"/>
    <w:rsid w:val="00EA72BB"/>
    <w:rsid w:val="00EA7C72"/>
    <w:rsid w:val="00EB06D2"/>
    <w:rsid w:val="00EB19BC"/>
    <w:rsid w:val="00EB19DA"/>
    <w:rsid w:val="00EB218E"/>
    <w:rsid w:val="00EB289C"/>
    <w:rsid w:val="00EB297A"/>
    <w:rsid w:val="00EB2C25"/>
    <w:rsid w:val="00EB405B"/>
    <w:rsid w:val="00EB4A25"/>
    <w:rsid w:val="00EB4DE7"/>
    <w:rsid w:val="00EB57CA"/>
    <w:rsid w:val="00EB679C"/>
    <w:rsid w:val="00EB726A"/>
    <w:rsid w:val="00EB7EAA"/>
    <w:rsid w:val="00EC1171"/>
    <w:rsid w:val="00EC1451"/>
    <w:rsid w:val="00EC14B1"/>
    <w:rsid w:val="00EC19B9"/>
    <w:rsid w:val="00EC20E7"/>
    <w:rsid w:val="00EC2D03"/>
    <w:rsid w:val="00EC36C3"/>
    <w:rsid w:val="00EC405B"/>
    <w:rsid w:val="00EC4285"/>
    <w:rsid w:val="00EC4526"/>
    <w:rsid w:val="00EC4BE6"/>
    <w:rsid w:val="00EC5474"/>
    <w:rsid w:val="00EC5AC6"/>
    <w:rsid w:val="00EC7DDB"/>
    <w:rsid w:val="00ED0E4E"/>
    <w:rsid w:val="00ED1261"/>
    <w:rsid w:val="00ED1395"/>
    <w:rsid w:val="00ED1A72"/>
    <w:rsid w:val="00ED1CC0"/>
    <w:rsid w:val="00ED2565"/>
    <w:rsid w:val="00ED28D9"/>
    <w:rsid w:val="00ED293B"/>
    <w:rsid w:val="00ED2CFF"/>
    <w:rsid w:val="00ED2F83"/>
    <w:rsid w:val="00ED2F9D"/>
    <w:rsid w:val="00ED3074"/>
    <w:rsid w:val="00ED32B4"/>
    <w:rsid w:val="00ED39F6"/>
    <w:rsid w:val="00ED467D"/>
    <w:rsid w:val="00ED510D"/>
    <w:rsid w:val="00ED5EF5"/>
    <w:rsid w:val="00ED68C7"/>
    <w:rsid w:val="00ED6CAA"/>
    <w:rsid w:val="00ED7445"/>
    <w:rsid w:val="00ED7EC1"/>
    <w:rsid w:val="00EE0046"/>
    <w:rsid w:val="00EE088B"/>
    <w:rsid w:val="00EE1460"/>
    <w:rsid w:val="00EE19C4"/>
    <w:rsid w:val="00EE1C30"/>
    <w:rsid w:val="00EE1DA6"/>
    <w:rsid w:val="00EE1E85"/>
    <w:rsid w:val="00EE70D9"/>
    <w:rsid w:val="00EE790A"/>
    <w:rsid w:val="00EE7E02"/>
    <w:rsid w:val="00EF0511"/>
    <w:rsid w:val="00EF128F"/>
    <w:rsid w:val="00EF16A2"/>
    <w:rsid w:val="00EF1C4C"/>
    <w:rsid w:val="00EF1DA5"/>
    <w:rsid w:val="00EF2494"/>
    <w:rsid w:val="00EF3BEF"/>
    <w:rsid w:val="00EF4EB2"/>
    <w:rsid w:val="00EF5228"/>
    <w:rsid w:val="00EF54DE"/>
    <w:rsid w:val="00EF5554"/>
    <w:rsid w:val="00EF558B"/>
    <w:rsid w:val="00EF7237"/>
    <w:rsid w:val="00EF77AB"/>
    <w:rsid w:val="00EF7D70"/>
    <w:rsid w:val="00F004B3"/>
    <w:rsid w:val="00F009A6"/>
    <w:rsid w:val="00F0169E"/>
    <w:rsid w:val="00F01C1A"/>
    <w:rsid w:val="00F0268B"/>
    <w:rsid w:val="00F02699"/>
    <w:rsid w:val="00F02B0A"/>
    <w:rsid w:val="00F02BCB"/>
    <w:rsid w:val="00F02C44"/>
    <w:rsid w:val="00F0330E"/>
    <w:rsid w:val="00F033DE"/>
    <w:rsid w:val="00F037DE"/>
    <w:rsid w:val="00F039B7"/>
    <w:rsid w:val="00F03B11"/>
    <w:rsid w:val="00F03C40"/>
    <w:rsid w:val="00F0455D"/>
    <w:rsid w:val="00F05072"/>
    <w:rsid w:val="00F06C7F"/>
    <w:rsid w:val="00F07DE5"/>
    <w:rsid w:val="00F10731"/>
    <w:rsid w:val="00F1095F"/>
    <w:rsid w:val="00F11521"/>
    <w:rsid w:val="00F123C4"/>
    <w:rsid w:val="00F12430"/>
    <w:rsid w:val="00F13399"/>
    <w:rsid w:val="00F13481"/>
    <w:rsid w:val="00F13E95"/>
    <w:rsid w:val="00F142DD"/>
    <w:rsid w:val="00F14853"/>
    <w:rsid w:val="00F14CF9"/>
    <w:rsid w:val="00F14FC8"/>
    <w:rsid w:val="00F1634C"/>
    <w:rsid w:val="00F17D4B"/>
    <w:rsid w:val="00F17FEA"/>
    <w:rsid w:val="00F20531"/>
    <w:rsid w:val="00F20A28"/>
    <w:rsid w:val="00F21500"/>
    <w:rsid w:val="00F21524"/>
    <w:rsid w:val="00F21BF6"/>
    <w:rsid w:val="00F22992"/>
    <w:rsid w:val="00F22996"/>
    <w:rsid w:val="00F22D86"/>
    <w:rsid w:val="00F23749"/>
    <w:rsid w:val="00F23CF3"/>
    <w:rsid w:val="00F23FDC"/>
    <w:rsid w:val="00F24785"/>
    <w:rsid w:val="00F24CB9"/>
    <w:rsid w:val="00F25138"/>
    <w:rsid w:val="00F2516C"/>
    <w:rsid w:val="00F26B13"/>
    <w:rsid w:val="00F26BE6"/>
    <w:rsid w:val="00F26ED1"/>
    <w:rsid w:val="00F27370"/>
    <w:rsid w:val="00F27C6D"/>
    <w:rsid w:val="00F31575"/>
    <w:rsid w:val="00F316BE"/>
    <w:rsid w:val="00F31F6C"/>
    <w:rsid w:val="00F328B6"/>
    <w:rsid w:val="00F32B05"/>
    <w:rsid w:val="00F32BC5"/>
    <w:rsid w:val="00F32CB3"/>
    <w:rsid w:val="00F337E3"/>
    <w:rsid w:val="00F33DF9"/>
    <w:rsid w:val="00F3581B"/>
    <w:rsid w:val="00F35BE1"/>
    <w:rsid w:val="00F36778"/>
    <w:rsid w:val="00F36B1B"/>
    <w:rsid w:val="00F36B85"/>
    <w:rsid w:val="00F36C89"/>
    <w:rsid w:val="00F3751D"/>
    <w:rsid w:val="00F379FD"/>
    <w:rsid w:val="00F37A1E"/>
    <w:rsid w:val="00F37DC6"/>
    <w:rsid w:val="00F403E9"/>
    <w:rsid w:val="00F40C4B"/>
    <w:rsid w:val="00F41F75"/>
    <w:rsid w:val="00F422EB"/>
    <w:rsid w:val="00F427AC"/>
    <w:rsid w:val="00F4422B"/>
    <w:rsid w:val="00F44400"/>
    <w:rsid w:val="00F44491"/>
    <w:rsid w:val="00F44623"/>
    <w:rsid w:val="00F44A46"/>
    <w:rsid w:val="00F459B6"/>
    <w:rsid w:val="00F46A4D"/>
    <w:rsid w:val="00F47372"/>
    <w:rsid w:val="00F47A09"/>
    <w:rsid w:val="00F47B25"/>
    <w:rsid w:val="00F5014E"/>
    <w:rsid w:val="00F51185"/>
    <w:rsid w:val="00F512B7"/>
    <w:rsid w:val="00F5138C"/>
    <w:rsid w:val="00F514CB"/>
    <w:rsid w:val="00F519FB"/>
    <w:rsid w:val="00F51B61"/>
    <w:rsid w:val="00F51D20"/>
    <w:rsid w:val="00F51DD7"/>
    <w:rsid w:val="00F51F11"/>
    <w:rsid w:val="00F52C69"/>
    <w:rsid w:val="00F5302C"/>
    <w:rsid w:val="00F53A1A"/>
    <w:rsid w:val="00F53B85"/>
    <w:rsid w:val="00F53C95"/>
    <w:rsid w:val="00F569A7"/>
    <w:rsid w:val="00F56D22"/>
    <w:rsid w:val="00F570F0"/>
    <w:rsid w:val="00F57A8C"/>
    <w:rsid w:val="00F57BC1"/>
    <w:rsid w:val="00F57D58"/>
    <w:rsid w:val="00F57DE2"/>
    <w:rsid w:val="00F60010"/>
    <w:rsid w:val="00F60B0B"/>
    <w:rsid w:val="00F6202C"/>
    <w:rsid w:val="00F632C3"/>
    <w:rsid w:val="00F634BE"/>
    <w:rsid w:val="00F63DDC"/>
    <w:rsid w:val="00F64192"/>
    <w:rsid w:val="00F641D6"/>
    <w:rsid w:val="00F649CD"/>
    <w:rsid w:val="00F65FD4"/>
    <w:rsid w:val="00F671FE"/>
    <w:rsid w:val="00F6756B"/>
    <w:rsid w:val="00F70A08"/>
    <w:rsid w:val="00F70BBB"/>
    <w:rsid w:val="00F7112F"/>
    <w:rsid w:val="00F714AD"/>
    <w:rsid w:val="00F714EE"/>
    <w:rsid w:val="00F71551"/>
    <w:rsid w:val="00F71801"/>
    <w:rsid w:val="00F71CD1"/>
    <w:rsid w:val="00F71CDC"/>
    <w:rsid w:val="00F7253F"/>
    <w:rsid w:val="00F72676"/>
    <w:rsid w:val="00F7414B"/>
    <w:rsid w:val="00F74D14"/>
    <w:rsid w:val="00F74FD1"/>
    <w:rsid w:val="00F75338"/>
    <w:rsid w:val="00F75E88"/>
    <w:rsid w:val="00F77565"/>
    <w:rsid w:val="00F80268"/>
    <w:rsid w:val="00F80506"/>
    <w:rsid w:val="00F81528"/>
    <w:rsid w:val="00F81A1D"/>
    <w:rsid w:val="00F81D74"/>
    <w:rsid w:val="00F82127"/>
    <w:rsid w:val="00F82B1C"/>
    <w:rsid w:val="00F82EFE"/>
    <w:rsid w:val="00F83046"/>
    <w:rsid w:val="00F83170"/>
    <w:rsid w:val="00F83D39"/>
    <w:rsid w:val="00F84E8F"/>
    <w:rsid w:val="00F850AB"/>
    <w:rsid w:val="00F8527F"/>
    <w:rsid w:val="00F8649B"/>
    <w:rsid w:val="00F86C20"/>
    <w:rsid w:val="00F87067"/>
    <w:rsid w:val="00F8747A"/>
    <w:rsid w:val="00F8777B"/>
    <w:rsid w:val="00F9090C"/>
    <w:rsid w:val="00F9111D"/>
    <w:rsid w:val="00F91321"/>
    <w:rsid w:val="00F913A2"/>
    <w:rsid w:val="00F92537"/>
    <w:rsid w:val="00F9323B"/>
    <w:rsid w:val="00F932DB"/>
    <w:rsid w:val="00F93B11"/>
    <w:rsid w:val="00F93B9D"/>
    <w:rsid w:val="00F93FDD"/>
    <w:rsid w:val="00F94217"/>
    <w:rsid w:val="00F94F17"/>
    <w:rsid w:val="00F97C5B"/>
    <w:rsid w:val="00FA0224"/>
    <w:rsid w:val="00FA034B"/>
    <w:rsid w:val="00FA0890"/>
    <w:rsid w:val="00FA0A03"/>
    <w:rsid w:val="00FA0A0E"/>
    <w:rsid w:val="00FA0C7A"/>
    <w:rsid w:val="00FA0FFA"/>
    <w:rsid w:val="00FA13A9"/>
    <w:rsid w:val="00FA26C0"/>
    <w:rsid w:val="00FA2907"/>
    <w:rsid w:val="00FA3069"/>
    <w:rsid w:val="00FA3429"/>
    <w:rsid w:val="00FA3D47"/>
    <w:rsid w:val="00FA6637"/>
    <w:rsid w:val="00FB006F"/>
    <w:rsid w:val="00FB02C0"/>
    <w:rsid w:val="00FB0F9E"/>
    <w:rsid w:val="00FB1B96"/>
    <w:rsid w:val="00FB1D7F"/>
    <w:rsid w:val="00FB215B"/>
    <w:rsid w:val="00FB287A"/>
    <w:rsid w:val="00FB28F2"/>
    <w:rsid w:val="00FB35E5"/>
    <w:rsid w:val="00FB3A26"/>
    <w:rsid w:val="00FB3FDE"/>
    <w:rsid w:val="00FB4898"/>
    <w:rsid w:val="00FB4EFE"/>
    <w:rsid w:val="00FB513E"/>
    <w:rsid w:val="00FB54A5"/>
    <w:rsid w:val="00FB5A28"/>
    <w:rsid w:val="00FB6438"/>
    <w:rsid w:val="00FB6638"/>
    <w:rsid w:val="00FC005F"/>
    <w:rsid w:val="00FC2080"/>
    <w:rsid w:val="00FC2A8F"/>
    <w:rsid w:val="00FC2F0A"/>
    <w:rsid w:val="00FC33DA"/>
    <w:rsid w:val="00FC4CBF"/>
    <w:rsid w:val="00FC4D95"/>
    <w:rsid w:val="00FC52FE"/>
    <w:rsid w:val="00FC55B5"/>
    <w:rsid w:val="00FC569B"/>
    <w:rsid w:val="00FC5D68"/>
    <w:rsid w:val="00FC6602"/>
    <w:rsid w:val="00FC7046"/>
    <w:rsid w:val="00FD0430"/>
    <w:rsid w:val="00FD098F"/>
    <w:rsid w:val="00FD0ED8"/>
    <w:rsid w:val="00FD10A1"/>
    <w:rsid w:val="00FD10FA"/>
    <w:rsid w:val="00FD1275"/>
    <w:rsid w:val="00FD1B78"/>
    <w:rsid w:val="00FD27BC"/>
    <w:rsid w:val="00FD3780"/>
    <w:rsid w:val="00FD4362"/>
    <w:rsid w:val="00FD43A0"/>
    <w:rsid w:val="00FD558E"/>
    <w:rsid w:val="00FD561D"/>
    <w:rsid w:val="00FD5D53"/>
    <w:rsid w:val="00FD60E3"/>
    <w:rsid w:val="00FD7408"/>
    <w:rsid w:val="00FD76B3"/>
    <w:rsid w:val="00FD7FFC"/>
    <w:rsid w:val="00FE01D9"/>
    <w:rsid w:val="00FE0E92"/>
    <w:rsid w:val="00FE1659"/>
    <w:rsid w:val="00FE1761"/>
    <w:rsid w:val="00FE184A"/>
    <w:rsid w:val="00FE2243"/>
    <w:rsid w:val="00FE29B8"/>
    <w:rsid w:val="00FE3061"/>
    <w:rsid w:val="00FE31DA"/>
    <w:rsid w:val="00FE369B"/>
    <w:rsid w:val="00FE38D8"/>
    <w:rsid w:val="00FE4C95"/>
    <w:rsid w:val="00FE5B81"/>
    <w:rsid w:val="00FE5C61"/>
    <w:rsid w:val="00FE735A"/>
    <w:rsid w:val="00FE7507"/>
    <w:rsid w:val="00FE7EBA"/>
    <w:rsid w:val="00FF0116"/>
    <w:rsid w:val="00FF01BF"/>
    <w:rsid w:val="00FF0FA7"/>
    <w:rsid w:val="00FF106A"/>
    <w:rsid w:val="00FF3173"/>
    <w:rsid w:val="00FF3CE0"/>
    <w:rsid w:val="00FF4296"/>
    <w:rsid w:val="00FF49B2"/>
    <w:rsid w:val="00FF4ACD"/>
    <w:rsid w:val="00FF51F1"/>
    <w:rsid w:val="00FF5784"/>
    <w:rsid w:val="00FF58D0"/>
    <w:rsid w:val="00FF5A4B"/>
    <w:rsid w:val="00FF6204"/>
    <w:rsid w:val="00FF64BF"/>
    <w:rsid w:val="00FF6583"/>
    <w:rsid w:val="00FF6868"/>
    <w:rsid w:val="00FF68BF"/>
    <w:rsid w:val="00FF6DCA"/>
    <w:rsid w:val="00FF714F"/>
    <w:rsid w:val="00FF7C6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1B7D6"/>
  <w15:docId w15:val="{A4A974FD-BA7F-4571-9BEB-963A3D0D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B7DA6"/>
    <w:pPr>
      <w:spacing w:after="200" w:line="276" w:lineRule="auto"/>
    </w:pPr>
    <w:rPr>
      <w:sz w:val="22"/>
      <w:szCs w:val="22"/>
      <w:lang w:eastAsia="en-US"/>
    </w:rPr>
  </w:style>
  <w:style w:type="paragraph" w:styleId="Naslov1">
    <w:name w:val="heading 1"/>
    <w:basedOn w:val="Navaden"/>
    <w:next w:val="Navaden"/>
    <w:link w:val="Naslov1Znak"/>
    <w:uiPriority w:val="9"/>
    <w:qFormat/>
    <w:rsid w:val="00D70E5A"/>
    <w:pPr>
      <w:keepNext/>
      <w:spacing w:before="240" w:after="60"/>
      <w:outlineLvl w:val="0"/>
    </w:pPr>
    <w:rPr>
      <w:rFonts w:ascii="Cambria" w:eastAsia="Times New Roman" w:hAnsi="Cambria"/>
      <w:b/>
      <w:bCs/>
      <w:kern w:val="32"/>
      <w:sz w:val="32"/>
      <w:szCs w:val="32"/>
    </w:rPr>
  </w:style>
  <w:style w:type="paragraph" w:styleId="Naslov2">
    <w:name w:val="heading 2"/>
    <w:basedOn w:val="Kazalovsebine1"/>
    <w:next w:val="lenZnak"/>
    <w:link w:val="Naslov2Znak1"/>
    <w:qFormat/>
    <w:rsid w:val="000553C1"/>
    <w:pPr>
      <w:keepNext/>
      <w:tabs>
        <w:tab w:val="center" w:pos="425"/>
        <w:tab w:val="left" w:pos="660"/>
        <w:tab w:val="right" w:leader="hyphen" w:pos="9678"/>
      </w:tabs>
      <w:spacing w:before="120" w:after="0" w:line="240" w:lineRule="auto"/>
      <w:jc w:val="center"/>
      <w:outlineLvl w:val="1"/>
    </w:pPr>
    <w:rPr>
      <w:rFonts w:ascii="Arial" w:eastAsia="Times New Roman" w:hAnsi="Arial"/>
      <w:b/>
      <w:bCs/>
      <w:caps/>
      <w:noProof/>
      <w:snapToGrid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B479A"/>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DB479A"/>
    <w:rPr>
      <w:rFonts w:ascii="Arial" w:eastAsia="Times New Roman" w:hAnsi="Arial"/>
      <w:szCs w:val="24"/>
      <w:lang w:eastAsia="en-US"/>
    </w:rPr>
  </w:style>
  <w:style w:type="paragraph" w:customStyle="1" w:styleId="Naslovpredpisa">
    <w:name w:val="Naslov_predpisa"/>
    <w:basedOn w:val="Navaden"/>
    <w:link w:val="NaslovpredpisaZnak"/>
    <w:qFormat/>
    <w:rsid w:val="00DB479A"/>
    <w:pPr>
      <w:suppressAutoHyphens/>
      <w:overflowPunct w:val="0"/>
      <w:autoSpaceDE w:val="0"/>
      <w:autoSpaceDN w:val="0"/>
      <w:adjustRightInd w:val="0"/>
      <w:spacing w:before="120" w:after="160" w:line="200" w:lineRule="exact"/>
      <w:jc w:val="center"/>
      <w:textAlignment w:val="baseline"/>
    </w:pPr>
    <w:rPr>
      <w:rFonts w:ascii="Arial" w:eastAsia="Times New Roman" w:hAnsi="Arial"/>
      <w:b/>
    </w:rPr>
  </w:style>
  <w:style w:type="character" w:customStyle="1" w:styleId="NaslovpredpisaZnak">
    <w:name w:val="Naslov_predpisa Znak"/>
    <w:link w:val="Naslovpredpisa"/>
    <w:rsid w:val="00DB479A"/>
    <w:rPr>
      <w:rFonts w:ascii="Arial" w:eastAsia="Times New Roman" w:hAnsi="Arial" w:cs="Arial"/>
      <w:b/>
      <w:sz w:val="22"/>
      <w:szCs w:val="22"/>
    </w:rPr>
  </w:style>
  <w:style w:type="paragraph" w:customStyle="1" w:styleId="Poglavje">
    <w:name w:val="Poglavje"/>
    <w:basedOn w:val="Navaden"/>
    <w:qFormat/>
    <w:rsid w:val="00DB479A"/>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DB479A"/>
    <w:pPr>
      <w:overflowPunct w:val="0"/>
      <w:autoSpaceDE w:val="0"/>
      <w:autoSpaceDN w:val="0"/>
      <w:adjustRightInd w:val="0"/>
      <w:spacing w:before="60" w:after="60" w:line="200" w:lineRule="exact"/>
      <w:jc w:val="both"/>
      <w:textAlignment w:val="baseline"/>
    </w:pPr>
    <w:rPr>
      <w:rFonts w:ascii="Arial" w:eastAsia="Times New Roman" w:hAnsi="Arial"/>
    </w:rPr>
  </w:style>
  <w:style w:type="character" w:customStyle="1" w:styleId="NeotevilenodstavekZnak">
    <w:name w:val="Neoštevilčen odstavek Znak"/>
    <w:link w:val="Neotevilenodstavek"/>
    <w:qFormat/>
    <w:rsid w:val="00DB479A"/>
    <w:rPr>
      <w:rFonts w:ascii="Arial" w:eastAsia="Times New Roman" w:hAnsi="Arial" w:cs="Arial"/>
      <w:sz w:val="22"/>
      <w:szCs w:val="22"/>
    </w:rPr>
  </w:style>
  <w:style w:type="paragraph" w:customStyle="1" w:styleId="Oddelek">
    <w:name w:val="Oddelek"/>
    <w:basedOn w:val="Navaden"/>
    <w:link w:val="OddelekZnak1"/>
    <w:qFormat/>
    <w:rsid w:val="00DB479A"/>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b/>
    </w:rPr>
  </w:style>
  <w:style w:type="character" w:customStyle="1" w:styleId="OddelekZnak1">
    <w:name w:val="Oddelek Znak1"/>
    <w:link w:val="Oddelek"/>
    <w:rsid w:val="00DB479A"/>
    <w:rPr>
      <w:rFonts w:ascii="Arial" w:eastAsia="Times New Roman" w:hAnsi="Arial"/>
      <w:b/>
      <w:sz w:val="22"/>
      <w:szCs w:val="22"/>
      <w:lang w:eastAsia="en-US"/>
    </w:rPr>
  </w:style>
  <w:style w:type="paragraph" w:customStyle="1" w:styleId="Alineazaodstavkom">
    <w:name w:val="Alinea za odstavkom"/>
    <w:basedOn w:val="Navaden"/>
    <w:link w:val="AlineazaodstavkomZnak"/>
    <w:qFormat/>
    <w:rsid w:val="00DB479A"/>
    <w:pPr>
      <w:numPr>
        <w:numId w:val="4"/>
      </w:numPr>
      <w:overflowPunct w:val="0"/>
      <w:autoSpaceDE w:val="0"/>
      <w:autoSpaceDN w:val="0"/>
      <w:adjustRightInd w:val="0"/>
      <w:spacing w:after="0" w:line="200" w:lineRule="exact"/>
      <w:ind w:left="709" w:hanging="284"/>
      <w:jc w:val="both"/>
      <w:textAlignment w:val="baseline"/>
    </w:pPr>
    <w:rPr>
      <w:rFonts w:ascii="Arial" w:eastAsia="Times New Roman" w:hAnsi="Arial"/>
    </w:rPr>
  </w:style>
  <w:style w:type="character" w:customStyle="1" w:styleId="AlineazaodstavkomZnak">
    <w:name w:val="Alinea za odstavkom Znak"/>
    <w:link w:val="Alineazaodstavkom"/>
    <w:rsid w:val="00DB479A"/>
    <w:rPr>
      <w:rFonts w:ascii="Arial" w:eastAsia="Times New Roman" w:hAnsi="Arial"/>
      <w:sz w:val="22"/>
      <w:szCs w:val="22"/>
      <w:lang w:eastAsia="en-US"/>
    </w:rPr>
  </w:style>
  <w:style w:type="paragraph" w:customStyle="1" w:styleId="Odstavekseznama1">
    <w:name w:val="Odstavek seznama1"/>
    <w:basedOn w:val="Navaden"/>
    <w:qFormat/>
    <w:rsid w:val="00DB479A"/>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DB479A"/>
    <w:pPr>
      <w:overflowPunct w:val="0"/>
      <w:autoSpaceDE w:val="0"/>
      <w:autoSpaceDN w:val="0"/>
      <w:adjustRightInd w:val="0"/>
      <w:spacing w:after="0" w:line="200" w:lineRule="exact"/>
      <w:ind w:left="720" w:hanging="360"/>
      <w:jc w:val="both"/>
      <w:textAlignment w:val="baseline"/>
    </w:pPr>
    <w:rPr>
      <w:rFonts w:ascii="Arial" w:eastAsia="Times New Roman" w:hAnsi="Arial"/>
    </w:rPr>
  </w:style>
  <w:style w:type="character" w:customStyle="1" w:styleId="AlineazatokoZnak">
    <w:name w:val="Alinea za točko Znak"/>
    <w:link w:val="Alineazatoko"/>
    <w:rsid w:val="00DB479A"/>
    <w:rPr>
      <w:rFonts w:ascii="Arial" w:eastAsia="Times New Roman" w:hAnsi="Arial"/>
      <w:sz w:val="22"/>
      <w:szCs w:val="22"/>
    </w:rPr>
  </w:style>
  <w:style w:type="character" w:customStyle="1" w:styleId="rkovnatokazaodstavkomZnak">
    <w:name w:val="Črkovna točka_za odstavkom Znak"/>
    <w:link w:val="rkovnatokazaodstavkom"/>
    <w:rsid w:val="00DB479A"/>
    <w:rPr>
      <w:rFonts w:ascii="Arial" w:hAnsi="Arial"/>
      <w:lang w:eastAsia="en-US"/>
    </w:rPr>
  </w:style>
  <w:style w:type="paragraph" w:customStyle="1" w:styleId="rkovnatokazaodstavkom">
    <w:name w:val="Črkovna točka_za odstavkom"/>
    <w:basedOn w:val="Navaden"/>
    <w:link w:val="rkovnatokazaodstavkomZnak"/>
    <w:qFormat/>
    <w:rsid w:val="00DB479A"/>
    <w:pPr>
      <w:numPr>
        <w:numId w:val="3"/>
      </w:numPr>
      <w:overflowPunct w:val="0"/>
      <w:autoSpaceDE w:val="0"/>
      <w:autoSpaceDN w:val="0"/>
      <w:adjustRightInd w:val="0"/>
      <w:spacing w:after="0" w:line="200" w:lineRule="exact"/>
      <w:jc w:val="both"/>
      <w:textAlignment w:val="baseline"/>
    </w:pPr>
    <w:rPr>
      <w:rFonts w:ascii="Arial" w:hAnsi="Arial"/>
      <w:sz w:val="20"/>
      <w:szCs w:val="20"/>
    </w:rPr>
  </w:style>
  <w:style w:type="paragraph" w:customStyle="1" w:styleId="Odsek">
    <w:name w:val="Odsek"/>
    <w:basedOn w:val="Oddelek"/>
    <w:link w:val="OdsekZnak"/>
    <w:qFormat/>
    <w:rsid w:val="00DB479A"/>
    <w:pPr>
      <w:numPr>
        <w:numId w:val="2"/>
      </w:numPr>
      <w:ind w:left="0" w:firstLine="0"/>
    </w:pPr>
  </w:style>
  <w:style w:type="character" w:customStyle="1" w:styleId="OdsekZnak">
    <w:name w:val="Odsek Znak"/>
    <w:link w:val="Odsek"/>
    <w:rsid w:val="00DB479A"/>
    <w:rPr>
      <w:rFonts w:ascii="Arial" w:eastAsia="Times New Roman" w:hAnsi="Arial"/>
      <w:b/>
      <w:sz w:val="22"/>
      <w:szCs w:val="22"/>
      <w:lang w:eastAsia="en-US"/>
    </w:rPr>
  </w:style>
  <w:style w:type="character" w:customStyle="1" w:styleId="ZnakZnakZnak">
    <w:name w:val="Znak Znak Znak"/>
    <w:link w:val="ZnakZnak"/>
    <w:locked/>
    <w:rsid w:val="002F4CF1"/>
    <w:rPr>
      <w:sz w:val="24"/>
      <w:szCs w:val="24"/>
      <w:lang w:val="pl-PL" w:eastAsia="pl-PL"/>
    </w:rPr>
  </w:style>
  <w:style w:type="paragraph" w:customStyle="1" w:styleId="ZnakZnak">
    <w:name w:val="Znak Znak"/>
    <w:basedOn w:val="Navaden"/>
    <w:link w:val="ZnakZnakZnak"/>
    <w:rsid w:val="002F4CF1"/>
    <w:pPr>
      <w:spacing w:after="0" w:line="240" w:lineRule="auto"/>
    </w:pPr>
    <w:rPr>
      <w:sz w:val="24"/>
      <w:szCs w:val="24"/>
      <w:lang w:val="pl-PL" w:eastAsia="pl-PL"/>
    </w:rPr>
  </w:style>
  <w:style w:type="paragraph" w:customStyle="1" w:styleId="Default">
    <w:name w:val="Default"/>
    <w:rsid w:val="004979FC"/>
    <w:pPr>
      <w:autoSpaceDE w:val="0"/>
      <w:autoSpaceDN w:val="0"/>
      <w:adjustRightInd w:val="0"/>
    </w:pPr>
    <w:rPr>
      <w:rFonts w:ascii="EUAlbertina" w:hAnsi="EUAlbertina" w:cs="EUAlbertina"/>
      <w:color w:val="000000"/>
      <w:sz w:val="24"/>
      <w:szCs w:val="24"/>
      <w:lang w:eastAsia="en-US"/>
    </w:rPr>
  </w:style>
  <w:style w:type="paragraph" w:styleId="Odstavekseznama">
    <w:name w:val="List Paragraph"/>
    <w:basedOn w:val="Navaden"/>
    <w:link w:val="OdstavekseznamaZnak"/>
    <w:uiPriority w:val="99"/>
    <w:qFormat/>
    <w:rsid w:val="00316BF9"/>
    <w:pPr>
      <w:spacing w:after="120" w:line="240" w:lineRule="auto"/>
      <w:ind w:left="720"/>
      <w:contextualSpacing/>
      <w:jc w:val="center"/>
    </w:pPr>
    <w:rPr>
      <w:rFonts w:ascii="Arial" w:eastAsia="Times New Roman" w:hAnsi="Arial"/>
      <w:bCs/>
    </w:rPr>
  </w:style>
  <w:style w:type="character" w:customStyle="1" w:styleId="OdstavekseznamaZnak">
    <w:name w:val="Odstavek seznama Znak"/>
    <w:link w:val="Odstavekseznama"/>
    <w:uiPriority w:val="99"/>
    <w:rsid w:val="00316BF9"/>
    <w:rPr>
      <w:rFonts w:ascii="Arial" w:eastAsia="Times New Roman" w:hAnsi="Arial" w:cs="Arial"/>
      <w:bCs/>
      <w:sz w:val="22"/>
      <w:szCs w:val="22"/>
      <w:lang w:eastAsia="en-US"/>
    </w:rPr>
  </w:style>
  <w:style w:type="paragraph" w:customStyle="1" w:styleId="CM4">
    <w:name w:val="CM4"/>
    <w:basedOn w:val="Navaden"/>
    <w:next w:val="Navaden"/>
    <w:uiPriority w:val="99"/>
    <w:rsid w:val="00316BF9"/>
    <w:pPr>
      <w:autoSpaceDE w:val="0"/>
      <w:autoSpaceDN w:val="0"/>
      <w:adjustRightInd w:val="0"/>
      <w:spacing w:after="0" w:line="240" w:lineRule="auto"/>
    </w:pPr>
    <w:rPr>
      <w:rFonts w:ascii="EUAlbertina" w:eastAsia="Times New Roman" w:hAnsi="EUAlbertina"/>
      <w:sz w:val="24"/>
      <w:szCs w:val="24"/>
      <w:lang w:eastAsia="sl-SI"/>
    </w:rPr>
  </w:style>
  <w:style w:type="paragraph" w:customStyle="1" w:styleId="len1">
    <w:name w:val="len1"/>
    <w:basedOn w:val="Navaden"/>
    <w:rsid w:val="00020E7E"/>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020E7E"/>
    <w:pPr>
      <w:spacing w:before="240" w:after="0" w:line="240" w:lineRule="auto"/>
      <w:ind w:firstLine="1021"/>
      <w:jc w:val="both"/>
    </w:pPr>
    <w:rPr>
      <w:rFonts w:ascii="Arial" w:eastAsia="Times New Roman" w:hAnsi="Arial" w:cs="Arial"/>
      <w:lang w:eastAsia="sl-SI"/>
    </w:rPr>
  </w:style>
  <w:style w:type="paragraph" w:customStyle="1" w:styleId="alineazaodstavkom1">
    <w:name w:val="alineazaodstavkom1"/>
    <w:basedOn w:val="Navaden"/>
    <w:rsid w:val="00020E7E"/>
    <w:pPr>
      <w:spacing w:after="0" w:line="240" w:lineRule="auto"/>
      <w:ind w:left="425" w:hanging="425"/>
      <w:jc w:val="both"/>
    </w:pPr>
    <w:rPr>
      <w:rFonts w:ascii="Arial" w:eastAsia="Times New Roman" w:hAnsi="Arial" w:cs="Arial"/>
      <w:lang w:eastAsia="sl-SI"/>
    </w:rPr>
  </w:style>
  <w:style w:type="paragraph" w:customStyle="1" w:styleId="lennaslov1">
    <w:name w:val="lennaslov1"/>
    <w:basedOn w:val="Navaden"/>
    <w:rsid w:val="00020E7E"/>
    <w:pPr>
      <w:spacing w:after="0" w:line="240" w:lineRule="auto"/>
      <w:jc w:val="center"/>
    </w:pPr>
    <w:rPr>
      <w:rFonts w:ascii="Arial" w:eastAsia="Times New Roman" w:hAnsi="Arial" w:cs="Arial"/>
      <w:b/>
      <w:bCs/>
      <w:lang w:eastAsia="sl-SI"/>
    </w:rPr>
  </w:style>
  <w:style w:type="paragraph" w:customStyle="1" w:styleId="rkovnatokazatevilnotoko1">
    <w:name w:val="rkovnatokazatevilnotoko1"/>
    <w:basedOn w:val="Navaden"/>
    <w:rsid w:val="002568A0"/>
    <w:pPr>
      <w:spacing w:after="0" w:line="240" w:lineRule="auto"/>
      <w:ind w:left="782" w:hanging="356"/>
      <w:jc w:val="both"/>
    </w:pPr>
    <w:rPr>
      <w:rFonts w:ascii="Arial" w:eastAsia="Times New Roman" w:hAnsi="Arial" w:cs="Arial"/>
      <w:lang w:eastAsia="sl-SI"/>
    </w:rPr>
  </w:style>
  <w:style w:type="paragraph" w:styleId="Besedilooblaka">
    <w:name w:val="Balloon Text"/>
    <w:basedOn w:val="Navaden"/>
    <w:link w:val="BesedilooblakaZnak"/>
    <w:uiPriority w:val="99"/>
    <w:semiHidden/>
    <w:unhideWhenUsed/>
    <w:rsid w:val="00CC0B83"/>
    <w:pPr>
      <w:spacing w:after="0" w:line="240" w:lineRule="auto"/>
    </w:pPr>
    <w:rPr>
      <w:rFonts w:ascii="Segoe UI" w:hAnsi="Segoe UI"/>
      <w:sz w:val="18"/>
      <w:szCs w:val="18"/>
    </w:rPr>
  </w:style>
  <w:style w:type="character" w:customStyle="1" w:styleId="BesedilooblakaZnak">
    <w:name w:val="Besedilo oblačka Znak"/>
    <w:link w:val="Besedilooblaka"/>
    <w:uiPriority w:val="99"/>
    <w:semiHidden/>
    <w:rsid w:val="00CC0B83"/>
    <w:rPr>
      <w:rFonts w:ascii="Segoe UI" w:hAnsi="Segoe UI" w:cs="Segoe UI"/>
      <w:sz w:val="18"/>
      <w:szCs w:val="18"/>
      <w:lang w:eastAsia="en-US"/>
    </w:rPr>
  </w:style>
  <w:style w:type="character" w:styleId="Pripombasklic">
    <w:name w:val="annotation reference"/>
    <w:semiHidden/>
    <w:unhideWhenUsed/>
    <w:rsid w:val="009A6957"/>
    <w:rPr>
      <w:sz w:val="16"/>
      <w:szCs w:val="16"/>
    </w:rPr>
  </w:style>
  <w:style w:type="paragraph" w:styleId="Pripombabesedilo">
    <w:name w:val="annotation text"/>
    <w:basedOn w:val="Navaden"/>
    <w:link w:val="PripombabesediloZnak"/>
    <w:unhideWhenUsed/>
    <w:rsid w:val="009A6957"/>
    <w:rPr>
      <w:sz w:val="20"/>
      <w:szCs w:val="20"/>
    </w:rPr>
  </w:style>
  <w:style w:type="character" w:customStyle="1" w:styleId="PripombabesediloZnak">
    <w:name w:val="Pripomba – besedilo Znak"/>
    <w:link w:val="Pripombabesedilo"/>
    <w:rsid w:val="009A6957"/>
    <w:rPr>
      <w:lang w:eastAsia="en-US"/>
    </w:rPr>
  </w:style>
  <w:style w:type="paragraph" w:styleId="Zadevapripombe">
    <w:name w:val="annotation subject"/>
    <w:basedOn w:val="Pripombabesedilo"/>
    <w:next w:val="Pripombabesedilo"/>
    <w:link w:val="ZadevapripombeZnak"/>
    <w:uiPriority w:val="99"/>
    <w:semiHidden/>
    <w:unhideWhenUsed/>
    <w:rsid w:val="009A6957"/>
    <w:rPr>
      <w:b/>
      <w:bCs/>
    </w:rPr>
  </w:style>
  <w:style w:type="character" w:customStyle="1" w:styleId="ZadevapripombeZnak">
    <w:name w:val="Zadeva pripombe Znak"/>
    <w:link w:val="Zadevapripombe"/>
    <w:uiPriority w:val="99"/>
    <w:semiHidden/>
    <w:rsid w:val="009A6957"/>
    <w:rPr>
      <w:b/>
      <w:bCs/>
      <w:lang w:eastAsia="en-US"/>
    </w:rPr>
  </w:style>
  <w:style w:type="character" w:styleId="Hiperpovezava">
    <w:name w:val="Hyperlink"/>
    <w:uiPriority w:val="99"/>
    <w:unhideWhenUsed/>
    <w:rsid w:val="008F62B4"/>
    <w:rPr>
      <w:color w:val="0000FF"/>
      <w:u w:val="single"/>
    </w:rPr>
  </w:style>
  <w:style w:type="character" w:styleId="SledenaHiperpovezava">
    <w:name w:val="FollowedHyperlink"/>
    <w:uiPriority w:val="99"/>
    <w:semiHidden/>
    <w:unhideWhenUsed/>
    <w:rsid w:val="008F62B4"/>
    <w:rPr>
      <w:color w:val="800080"/>
      <w:u w:val="single"/>
    </w:rPr>
  </w:style>
  <w:style w:type="paragraph" w:customStyle="1" w:styleId="Telo">
    <w:name w:val="Telo"/>
    <w:basedOn w:val="Telobesedila"/>
    <w:link w:val="TeloZnak"/>
    <w:rsid w:val="00563E64"/>
    <w:pPr>
      <w:keepLines/>
      <w:spacing w:before="240" w:after="0" w:line="240" w:lineRule="auto"/>
      <w:jc w:val="both"/>
    </w:pPr>
    <w:rPr>
      <w:rFonts w:ascii="Times New Roman" w:eastAsia="Times New Roman" w:hAnsi="Times New Roman"/>
      <w:i/>
      <w:sz w:val="24"/>
      <w:szCs w:val="20"/>
    </w:rPr>
  </w:style>
  <w:style w:type="character" w:customStyle="1" w:styleId="TeloZnak">
    <w:name w:val="Telo Znak"/>
    <w:link w:val="Telo"/>
    <w:rsid w:val="00563E64"/>
    <w:rPr>
      <w:rFonts w:ascii="Times New Roman" w:eastAsia="Times New Roman" w:hAnsi="Times New Roman"/>
      <w:i/>
      <w:sz w:val="24"/>
    </w:rPr>
  </w:style>
  <w:style w:type="paragraph" w:styleId="Telobesedila">
    <w:name w:val="Body Text"/>
    <w:basedOn w:val="Navaden"/>
    <w:link w:val="TelobesedilaZnak"/>
    <w:uiPriority w:val="99"/>
    <w:unhideWhenUsed/>
    <w:rsid w:val="00563E64"/>
    <w:pPr>
      <w:spacing w:after="120"/>
    </w:pPr>
  </w:style>
  <w:style w:type="character" w:customStyle="1" w:styleId="TelobesedilaZnak">
    <w:name w:val="Telo besedila Znak"/>
    <w:link w:val="Telobesedila"/>
    <w:uiPriority w:val="99"/>
    <w:rsid w:val="00563E64"/>
    <w:rPr>
      <w:sz w:val="22"/>
      <w:szCs w:val="22"/>
      <w:lang w:eastAsia="en-US"/>
    </w:rPr>
  </w:style>
  <w:style w:type="paragraph" w:customStyle="1" w:styleId="oddelek1">
    <w:name w:val="oddelek1"/>
    <w:basedOn w:val="Navaden"/>
    <w:rsid w:val="00E178E1"/>
    <w:pPr>
      <w:spacing w:before="480" w:after="0" w:line="240" w:lineRule="auto"/>
      <w:jc w:val="center"/>
    </w:pPr>
    <w:rPr>
      <w:rFonts w:ascii="Arial" w:eastAsia="Times New Roman" w:hAnsi="Arial" w:cs="Arial"/>
      <w:lang w:eastAsia="sl-SI"/>
    </w:rPr>
  </w:style>
  <w:style w:type="paragraph" w:customStyle="1" w:styleId="tevilnatoka1">
    <w:name w:val="tevilnatoka1"/>
    <w:basedOn w:val="Navaden"/>
    <w:rsid w:val="00E178E1"/>
    <w:pPr>
      <w:spacing w:after="0" w:line="240" w:lineRule="auto"/>
      <w:ind w:left="425" w:hanging="425"/>
      <w:jc w:val="both"/>
    </w:pPr>
    <w:rPr>
      <w:rFonts w:ascii="Arial" w:eastAsia="Times New Roman" w:hAnsi="Arial" w:cs="Arial"/>
      <w:lang w:eastAsia="sl-SI"/>
    </w:rPr>
  </w:style>
  <w:style w:type="paragraph" w:styleId="Noga">
    <w:name w:val="footer"/>
    <w:basedOn w:val="Navaden"/>
    <w:link w:val="NogaZnak"/>
    <w:uiPriority w:val="99"/>
    <w:unhideWhenUsed/>
    <w:rsid w:val="00E7080C"/>
    <w:pPr>
      <w:tabs>
        <w:tab w:val="center" w:pos="4536"/>
        <w:tab w:val="right" w:pos="9072"/>
      </w:tabs>
    </w:pPr>
  </w:style>
  <w:style w:type="character" w:customStyle="1" w:styleId="NogaZnak">
    <w:name w:val="Noga Znak"/>
    <w:link w:val="Noga"/>
    <w:uiPriority w:val="99"/>
    <w:rsid w:val="00E7080C"/>
    <w:rPr>
      <w:sz w:val="22"/>
      <w:szCs w:val="22"/>
      <w:lang w:eastAsia="en-US"/>
    </w:rPr>
  </w:style>
  <w:style w:type="paragraph" w:customStyle="1" w:styleId="len">
    <w:name w:val="Člen"/>
    <w:basedOn w:val="Navaden"/>
    <w:link w:val="lenZnak0"/>
    <w:qFormat/>
    <w:rsid w:val="007552FC"/>
    <w:pPr>
      <w:suppressAutoHyphens/>
      <w:overflowPunct w:val="0"/>
      <w:autoSpaceDE w:val="0"/>
      <w:autoSpaceDN w:val="0"/>
      <w:adjustRightInd w:val="0"/>
      <w:spacing w:before="480" w:after="0" w:line="240" w:lineRule="auto"/>
      <w:jc w:val="center"/>
      <w:textAlignment w:val="baseline"/>
    </w:pPr>
    <w:rPr>
      <w:rFonts w:ascii="Arial" w:eastAsia="Times New Roman" w:hAnsi="Arial"/>
      <w:b/>
    </w:rPr>
  </w:style>
  <w:style w:type="character" w:customStyle="1" w:styleId="lenZnak0">
    <w:name w:val="Člen Znak"/>
    <w:link w:val="len"/>
    <w:rsid w:val="007552FC"/>
    <w:rPr>
      <w:rFonts w:ascii="Arial" w:eastAsia="Times New Roman" w:hAnsi="Arial"/>
      <w:b/>
      <w:sz w:val="22"/>
      <w:szCs w:val="22"/>
    </w:rPr>
  </w:style>
  <w:style w:type="paragraph" w:customStyle="1" w:styleId="Odstavek">
    <w:name w:val="Odstavek"/>
    <w:basedOn w:val="Navaden"/>
    <w:link w:val="OdstavekZnak"/>
    <w:qFormat/>
    <w:rsid w:val="007552FC"/>
    <w:pPr>
      <w:overflowPunct w:val="0"/>
      <w:autoSpaceDE w:val="0"/>
      <w:autoSpaceDN w:val="0"/>
      <w:adjustRightInd w:val="0"/>
      <w:spacing w:before="240" w:after="0" w:line="240" w:lineRule="auto"/>
      <w:ind w:firstLine="1021"/>
      <w:jc w:val="both"/>
      <w:textAlignment w:val="baseline"/>
    </w:pPr>
    <w:rPr>
      <w:rFonts w:ascii="Arial" w:eastAsia="Times New Roman" w:hAnsi="Arial"/>
    </w:rPr>
  </w:style>
  <w:style w:type="character" w:customStyle="1" w:styleId="OdstavekZnak">
    <w:name w:val="Odstavek Znak"/>
    <w:link w:val="Odstavek"/>
    <w:rsid w:val="007552FC"/>
    <w:rPr>
      <w:rFonts w:ascii="Arial" w:eastAsia="Times New Roman" w:hAnsi="Arial"/>
      <w:sz w:val="22"/>
      <w:szCs w:val="22"/>
    </w:rPr>
  </w:style>
  <w:style w:type="paragraph" w:customStyle="1" w:styleId="tevilnatoka">
    <w:name w:val="Številčna točka"/>
    <w:basedOn w:val="Navaden"/>
    <w:link w:val="tevilnatokaZnak"/>
    <w:qFormat/>
    <w:rsid w:val="007552FC"/>
    <w:pPr>
      <w:numPr>
        <w:numId w:val="5"/>
      </w:numPr>
      <w:tabs>
        <w:tab w:val="left" w:pos="540"/>
        <w:tab w:val="left" w:pos="900"/>
      </w:tabs>
      <w:spacing w:after="0" w:line="240" w:lineRule="auto"/>
      <w:jc w:val="both"/>
    </w:pPr>
    <w:rPr>
      <w:rFonts w:ascii="Arial" w:eastAsia="Times New Roman" w:hAnsi="Arial"/>
    </w:rPr>
  </w:style>
  <w:style w:type="character" w:customStyle="1" w:styleId="tevilnatokaZnak">
    <w:name w:val="Številčna točka Znak"/>
    <w:link w:val="tevilnatoka"/>
    <w:rsid w:val="007552FC"/>
    <w:rPr>
      <w:rFonts w:ascii="Arial" w:eastAsia="Times New Roman" w:hAnsi="Arial"/>
      <w:sz w:val="22"/>
      <w:szCs w:val="22"/>
      <w:lang w:eastAsia="en-US"/>
    </w:rPr>
  </w:style>
  <w:style w:type="paragraph" w:customStyle="1" w:styleId="lennaslov">
    <w:name w:val="Člen_naslov"/>
    <w:basedOn w:val="len"/>
    <w:qFormat/>
    <w:rsid w:val="007552FC"/>
    <w:pPr>
      <w:spacing w:before="0"/>
    </w:pPr>
  </w:style>
  <w:style w:type="paragraph" w:customStyle="1" w:styleId="Zamaknjenadolobaprvinivo">
    <w:name w:val="Zamaknjena določba_prvi nivo"/>
    <w:basedOn w:val="Alineazaodstavkom"/>
    <w:link w:val="ZamaknjenadolobaprvinivoZnak"/>
    <w:qFormat/>
    <w:rsid w:val="00E52970"/>
    <w:pPr>
      <w:numPr>
        <w:numId w:val="0"/>
      </w:numPr>
      <w:tabs>
        <w:tab w:val="left" w:pos="540"/>
        <w:tab w:val="left" w:pos="900"/>
      </w:tabs>
      <w:overflowPunct/>
      <w:autoSpaceDE/>
      <w:autoSpaceDN/>
      <w:adjustRightInd/>
      <w:spacing w:line="240" w:lineRule="auto"/>
      <w:textAlignment w:val="auto"/>
    </w:pPr>
  </w:style>
  <w:style w:type="character" w:customStyle="1" w:styleId="ZamaknjenadolobaprvinivoZnak">
    <w:name w:val="Zamaknjena določba_prvi nivo Znak"/>
    <w:link w:val="Zamaknjenadolobaprvinivo"/>
    <w:rsid w:val="00E52970"/>
    <w:rPr>
      <w:rFonts w:ascii="Arial" w:eastAsia="Times New Roman" w:hAnsi="Arial"/>
      <w:sz w:val="22"/>
      <w:szCs w:val="22"/>
    </w:rPr>
  </w:style>
  <w:style w:type="paragraph" w:customStyle="1" w:styleId="Vrstapredpisa">
    <w:name w:val="Vrsta predpisa"/>
    <w:basedOn w:val="Navaden"/>
    <w:link w:val="VrstapredpisaZnak"/>
    <w:qFormat/>
    <w:rsid w:val="000553C1"/>
    <w:pPr>
      <w:suppressAutoHyphens/>
      <w:overflowPunct w:val="0"/>
      <w:autoSpaceDE w:val="0"/>
      <w:autoSpaceDN w:val="0"/>
      <w:adjustRightInd w:val="0"/>
      <w:spacing w:before="480" w:after="0" w:line="240" w:lineRule="auto"/>
      <w:jc w:val="center"/>
      <w:textAlignment w:val="baseline"/>
    </w:pPr>
    <w:rPr>
      <w:rFonts w:ascii="Arial" w:eastAsia="Times New Roman" w:hAnsi="Arial"/>
      <w:b/>
      <w:bCs/>
      <w:color w:val="000000"/>
      <w:spacing w:val="40"/>
    </w:rPr>
  </w:style>
  <w:style w:type="character" w:customStyle="1" w:styleId="VrstapredpisaZnak">
    <w:name w:val="Vrsta predpisa Znak"/>
    <w:link w:val="Vrstapredpisa"/>
    <w:rsid w:val="000553C1"/>
    <w:rPr>
      <w:rFonts w:ascii="Arial" w:eastAsia="Times New Roman" w:hAnsi="Arial"/>
      <w:b/>
      <w:bCs/>
      <w:color w:val="000000"/>
      <w:spacing w:val="40"/>
      <w:sz w:val="22"/>
      <w:szCs w:val="22"/>
    </w:rPr>
  </w:style>
  <w:style w:type="character" w:customStyle="1" w:styleId="Naslov2Znak">
    <w:name w:val="Naslov 2 Znak"/>
    <w:uiPriority w:val="9"/>
    <w:semiHidden/>
    <w:rsid w:val="000553C1"/>
    <w:rPr>
      <w:rFonts w:ascii="Cambria" w:eastAsia="Times New Roman" w:hAnsi="Cambria" w:cs="Times New Roman"/>
      <w:b/>
      <w:bCs/>
      <w:i/>
      <w:iCs/>
      <w:sz w:val="28"/>
      <w:szCs w:val="28"/>
      <w:lang w:eastAsia="en-US"/>
    </w:rPr>
  </w:style>
  <w:style w:type="paragraph" w:customStyle="1" w:styleId="lenZnak">
    <w:name w:val="člen Znak"/>
    <w:basedOn w:val="Navaden"/>
    <w:link w:val="lenZnakZnak"/>
    <w:rsid w:val="000553C1"/>
    <w:pPr>
      <w:numPr>
        <w:numId w:val="7"/>
      </w:numPr>
      <w:spacing w:after="0" w:line="300" w:lineRule="atLeast"/>
      <w:jc w:val="center"/>
    </w:pPr>
    <w:rPr>
      <w:rFonts w:ascii="Arial" w:eastAsia="Times New Roman" w:hAnsi="Arial"/>
      <w:snapToGrid w:val="0"/>
    </w:rPr>
  </w:style>
  <w:style w:type="character" w:customStyle="1" w:styleId="lenZnakZnak">
    <w:name w:val="člen Znak Znak"/>
    <w:link w:val="lenZnak"/>
    <w:rsid w:val="000553C1"/>
    <w:rPr>
      <w:rFonts w:ascii="Arial" w:eastAsia="Times New Roman" w:hAnsi="Arial"/>
      <w:snapToGrid w:val="0"/>
      <w:sz w:val="22"/>
      <w:szCs w:val="22"/>
      <w:lang w:eastAsia="en-US"/>
    </w:rPr>
  </w:style>
  <w:style w:type="character" w:customStyle="1" w:styleId="Naslov2Znak1">
    <w:name w:val="Naslov 2 Znak1"/>
    <w:link w:val="Naslov2"/>
    <w:rsid w:val="000553C1"/>
    <w:rPr>
      <w:rFonts w:ascii="Arial" w:eastAsia="Times New Roman" w:hAnsi="Arial"/>
      <w:b/>
      <w:bCs/>
      <w:caps/>
      <w:noProof/>
      <w:snapToGrid w:val="0"/>
      <w:sz w:val="22"/>
      <w:szCs w:val="22"/>
    </w:rPr>
  </w:style>
  <w:style w:type="paragraph" w:styleId="Naslov">
    <w:name w:val="Title"/>
    <w:basedOn w:val="Navaden"/>
    <w:link w:val="NaslovZnak"/>
    <w:autoRedefine/>
    <w:qFormat/>
    <w:rsid w:val="000553C1"/>
    <w:pPr>
      <w:numPr>
        <w:numId w:val="8"/>
      </w:numPr>
      <w:spacing w:after="120" w:line="240" w:lineRule="atLeast"/>
      <w:jc w:val="center"/>
      <w:outlineLvl w:val="0"/>
    </w:pPr>
    <w:rPr>
      <w:rFonts w:ascii="Arial" w:eastAsia="Times New Roman" w:hAnsi="Arial"/>
      <w:b/>
      <w:bCs/>
      <w:snapToGrid w:val="0"/>
      <w:szCs w:val="32"/>
    </w:rPr>
  </w:style>
  <w:style w:type="character" w:customStyle="1" w:styleId="NaslovZnak">
    <w:name w:val="Naslov Znak"/>
    <w:link w:val="Naslov"/>
    <w:rsid w:val="000553C1"/>
    <w:rPr>
      <w:rFonts w:ascii="Arial" w:eastAsia="Times New Roman" w:hAnsi="Arial"/>
      <w:b/>
      <w:bCs/>
      <w:snapToGrid w:val="0"/>
      <w:sz w:val="22"/>
      <w:szCs w:val="32"/>
      <w:lang w:eastAsia="en-US"/>
    </w:rPr>
  </w:style>
  <w:style w:type="paragraph" w:styleId="Kazalovsebine1">
    <w:name w:val="toc 1"/>
    <w:basedOn w:val="Navaden"/>
    <w:next w:val="Navaden"/>
    <w:autoRedefine/>
    <w:uiPriority w:val="39"/>
    <w:semiHidden/>
    <w:unhideWhenUsed/>
    <w:rsid w:val="000553C1"/>
  </w:style>
  <w:style w:type="character" w:customStyle="1" w:styleId="Komentar-besediloZnak1">
    <w:name w:val="Komentar - besedilo Znak1"/>
    <w:link w:val="a"/>
    <w:rsid w:val="002E7CE9"/>
    <w:rPr>
      <w:rFonts w:ascii="Arial" w:eastAsia="Times New Roman" w:hAnsi="Arial"/>
    </w:rPr>
  </w:style>
  <w:style w:type="paragraph" w:customStyle="1" w:styleId="gmail-odstavek">
    <w:name w:val="gmail-odstavek"/>
    <w:basedOn w:val="Navaden"/>
    <w:rsid w:val="003818A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gmail-alineazaodstavkom">
    <w:name w:val="gmail-alineazaodstavkom"/>
    <w:basedOn w:val="Navaden"/>
    <w:rsid w:val="003818A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a">
    <w:basedOn w:val="Navaden"/>
    <w:next w:val="Pripombabesedilo"/>
    <w:link w:val="Komentar-besediloZnak1"/>
    <w:unhideWhenUsed/>
    <w:rsid w:val="00414577"/>
    <w:pPr>
      <w:overflowPunct w:val="0"/>
      <w:autoSpaceDE w:val="0"/>
      <w:autoSpaceDN w:val="0"/>
      <w:adjustRightInd w:val="0"/>
      <w:spacing w:after="0" w:line="240" w:lineRule="auto"/>
      <w:jc w:val="both"/>
      <w:textAlignment w:val="baseline"/>
    </w:pPr>
    <w:rPr>
      <w:rFonts w:ascii="Arial" w:eastAsia="Times New Roman" w:hAnsi="Arial"/>
      <w:sz w:val="20"/>
      <w:szCs w:val="20"/>
    </w:rPr>
  </w:style>
  <w:style w:type="paragraph" w:customStyle="1" w:styleId="Navaden1">
    <w:name w:val="Navaden1"/>
    <w:basedOn w:val="Navaden"/>
    <w:rsid w:val="00352EAE"/>
    <w:pPr>
      <w:spacing w:before="120" w:after="0" w:line="240" w:lineRule="auto"/>
      <w:jc w:val="both"/>
    </w:pPr>
    <w:rPr>
      <w:rFonts w:ascii="Times New Roman" w:eastAsia="Times New Roman" w:hAnsi="Times New Roman"/>
      <w:sz w:val="24"/>
      <w:szCs w:val="24"/>
      <w:lang w:eastAsia="sl-SI"/>
    </w:rPr>
  </w:style>
  <w:style w:type="character" w:customStyle="1" w:styleId="super">
    <w:name w:val="super"/>
    <w:rsid w:val="00352EAE"/>
    <w:rPr>
      <w:sz w:val="17"/>
      <w:szCs w:val="17"/>
      <w:vertAlign w:val="superscript"/>
    </w:rPr>
  </w:style>
  <w:style w:type="character" w:customStyle="1" w:styleId="Naslov1Znak">
    <w:name w:val="Naslov 1 Znak"/>
    <w:link w:val="Naslov1"/>
    <w:uiPriority w:val="9"/>
    <w:rsid w:val="00D70E5A"/>
    <w:rPr>
      <w:rFonts w:ascii="Cambria" w:eastAsia="Times New Roman" w:hAnsi="Cambria" w:cs="Times New Roman"/>
      <w:b/>
      <w:bCs/>
      <w:kern w:val="32"/>
      <w:sz w:val="32"/>
      <w:szCs w:val="32"/>
      <w:lang w:eastAsia="en-US"/>
    </w:rPr>
  </w:style>
  <w:style w:type="character" w:customStyle="1" w:styleId="WW8Num18z7">
    <w:name w:val="WW8Num18z7"/>
    <w:rsid w:val="0091713D"/>
  </w:style>
  <w:style w:type="paragraph" w:customStyle="1" w:styleId="a0">
    <w:uiPriority w:val="99"/>
    <w:unhideWhenUsed/>
    <w:rsid w:val="00B051DE"/>
    <w:pPr>
      <w:spacing w:after="200" w:line="276" w:lineRule="auto"/>
    </w:pPr>
    <w:rPr>
      <w:sz w:val="22"/>
      <w:szCs w:val="22"/>
      <w:lang w:eastAsia="en-US"/>
    </w:rPr>
  </w:style>
  <w:style w:type="paragraph" w:customStyle="1" w:styleId="odstavek0">
    <w:name w:val="odstavek"/>
    <w:basedOn w:val="Navaden"/>
    <w:rsid w:val="00721881"/>
    <w:pPr>
      <w:spacing w:before="100" w:beforeAutospacing="1" w:after="100" w:afterAutospacing="1" w:line="240" w:lineRule="auto"/>
    </w:pPr>
    <w:rPr>
      <w:rFonts w:ascii="Times New Roman" w:eastAsia="Times New Roman" w:hAnsi="Times New Roman"/>
      <w:sz w:val="24"/>
      <w:szCs w:val="24"/>
      <w:lang w:eastAsia="sl-SI"/>
    </w:rPr>
  </w:style>
  <w:style w:type="paragraph" w:styleId="Revizija">
    <w:name w:val="Revision"/>
    <w:hidden/>
    <w:uiPriority w:val="99"/>
    <w:semiHidden/>
    <w:rsid w:val="00777B2B"/>
    <w:rPr>
      <w:sz w:val="22"/>
      <w:szCs w:val="22"/>
      <w:lang w:eastAsia="en-US"/>
    </w:rPr>
  </w:style>
  <w:style w:type="paragraph" w:customStyle="1" w:styleId="CM1">
    <w:name w:val="CM1"/>
    <w:basedOn w:val="Default"/>
    <w:next w:val="Default"/>
    <w:uiPriority w:val="99"/>
    <w:rsid w:val="00932116"/>
    <w:rPr>
      <w:rFonts w:ascii="Times New Roman" w:hAnsi="Times New Roman" w:cs="Times New Roman"/>
      <w:color w:val="auto"/>
      <w:lang w:eastAsia="sl-SI"/>
    </w:rPr>
  </w:style>
  <w:style w:type="paragraph" w:customStyle="1" w:styleId="CM3">
    <w:name w:val="CM3"/>
    <w:basedOn w:val="Default"/>
    <w:next w:val="Default"/>
    <w:uiPriority w:val="99"/>
    <w:rsid w:val="00932116"/>
    <w:rPr>
      <w:rFonts w:ascii="Times New Roman" w:hAnsi="Times New Roman" w:cs="Times New Roman"/>
      <w:color w:val="auto"/>
      <w:lang w:eastAsia="sl-SI"/>
    </w:rPr>
  </w:style>
  <w:style w:type="paragraph" w:customStyle="1" w:styleId="Style6">
    <w:name w:val="Style6"/>
    <w:basedOn w:val="Navaden"/>
    <w:uiPriority w:val="99"/>
    <w:rsid w:val="00BF7021"/>
    <w:pPr>
      <w:widowControl w:val="0"/>
      <w:autoSpaceDE w:val="0"/>
      <w:autoSpaceDN w:val="0"/>
      <w:adjustRightInd w:val="0"/>
      <w:spacing w:after="0" w:line="230" w:lineRule="exact"/>
      <w:jc w:val="both"/>
    </w:pPr>
    <w:rPr>
      <w:rFonts w:ascii="Arial" w:eastAsia="Times New Roman" w:hAnsi="Arial" w:cs="Arial"/>
      <w:sz w:val="24"/>
      <w:szCs w:val="24"/>
      <w:lang w:eastAsia="sl-SI"/>
    </w:rPr>
  </w:style>
  <w:style w:type="character" w:customStyle="1" w:styleId="FontStyle15">
    <w:name w:val="Font Style15"/>
    <w:uiPriority w:val="99"/>
    <w:rsid w:val="00BF7021"/>
    <w:rPr>
      <w:rFonts w:ascii="Arial" w:hAnsi="Arial" w:cs="Arial"/>
      <w:sz w:val="18"/>
      <w:szCs w:val="18"/>
    </w:rPr>
  </w:style>
  <w:style w:type="paragraph" w:customStyle="1" w:styleId="Slog">
    <w:name w:val="Slog"/>
    <w:uiPriority w:val="99"/>
    <w:unhideWhenUsed/>
    <w:rsid w:val="00132B6E"/>
    <w:pPr>
      <w:spacing w:after="200" w:line="276" w:lineRule="auto"/>
    </w:pPr>
    <w:rPr>
      <w:rFonts w:eastAsia="Times New Roman"/>
      <w:lang w:eastAsia="en-US"/>
    </w:rPr>
  </w:style>
  <w:style w:type="paragraph" w:customStyle="1" w:styleId="zamaknjenadolobaprvinivo1">
    <w:name w:val="zamaknjenadolobaprvinivo1"/>
    <w:basedOn w:val="Navaden"/>
    <w:rsid w:val="00881575"/>
    <w:pPr>
      <w:spacing w:after="0" w:line="240" w:lineRule="auto"/>
      <w:jc w:val="both"/>
    </w:pPr>
    <w:rPr>
      <w:rFonts w:ascii="Arial" w:eastAsia="Times New Roman" w:hAnsi="Arial" w:cs="Arial"/>
      <w:lang w:eastAsia="sl-SI"/>
    </w:rPr>
  </w:style>
  <w:style w:type="paragraph" w:customStyle="1" w:styleId="rkovnatokazaodstavkom1">
    <w:name w:val="rkovnatokazaodstavkom1"/>
    <w:basedOn w:val="Navaden"/>
    <w:rsid w:val="00041900"/>
    <w:pPr>
      <w:spacing w:after="0" w:line="240" w:lineRule="auto"/>
      <w:ind w:left="425" w:hanging="425"/>
      <w:jc w:val="both"/>
    </w:pPr>
    <w:rPr>
      <w:rFonts w:ascii="Arial" w:eastAsia="Times New Roman" w:hAnsi="Arial" w:cs="Arial"/>
      <w:lang w:eastAsia="sl-SI"/>
    </w:rPr>
  </w:style>
  <w:style w:type="character" w:customStyle="1" w:styleId="PripombabesediloZnak1">
    <w:name w:val="Pripomba – besedilo Znak1"/>
    <w:uiPriority w:val="99"/>
    <w:semiHidden/>
    <w:rsid w:val="003A4E19"/>
    <w:rPr>
      <w:lang w:eastAsia="en-US"/>
    </w:rPr>
  </w:style>
  <w:style w:type="paragraph" w:customStyle="1" w:styleId="Style1">
    <w:name w:val="Style1"/>
    <w:basedOn w:val="Navaden"/>
    <w:uiPriority w:val="99"/>
    <w:rsid w:val="00BA3A85"/>
    <w:pPr>
      <w:widowControl w:val="0"/>
      <w:autoSpaceDE w:val="0"/>
      <w:autoSpaceDN w:val="0"/>
      <w:adjustRightInd w:val="0"/>
      <w:spacing w:after="0" w:line="230" w:lineRule="exact"/>
      <w:jc w:val="both"/>
    </w:pPr>
    <w:rPr>
      <w:rFonts w:ascii="Arial" w:eastAsia="Times New Roman" w:hAnsi="Arial" w:cs="Arial"/>
      <w:sz w:val="24"/>
      <w:szCs w:val="24"/>
      <w:lang w:eastAsia="sl-SI"/>
    </w:rPr>
  </w:style>
  <w:style w:type="paragraph" w:styleId="Golobesedilo">
    <w:name w:val="Plain Text"/>
    <w:basedOn w:val="Navaden"/>
    <w:link w:val="GolobesediloZnak"/>
    <w:uiPriority w:val="99"/>
    <w:unhideWhenUsed/>
    <w:rsid w:val="00EC4526"/>
    <w:pPr>
      <w:spacing w:after="0" w:line="240" w:lineRule="auto"/>
    </w:pPr>
    <w:rPr>
      <w:szCs w:val="21"/>
    </w:rPr>
  </w:style>
  <w:style w:type="character" w:customStyle="1" w:styleId="GolobesediloZnak">
    <w:name w:val="Golo besedilo Znak"/>
    <w:link w:val="Golobesedilo"/>
    <w:uiPriority w:val="99"/>
    <w:rsid w:val="00EC4526"/>
    <w:rPr>
      <w:sz w:val="22"/>
      <w:szCs w:val="21"/>
      <w:lang w:eastAsia="en-US"/>
    </w:rPr>
  </w:style>
  <w:style w:type="paragraph" w:customStyle="1" w:styleId="dtparial">
    <w:name w:val="dtparial"/>
    <w:basedOn w:val="Navaden"/>
    <w:rsid w:val="00877193"/>
    <w:pPr>
      <w:spacing w:before="100" w:beforeAutospacing="1" w:after="100" w:afterAutospacing="1" w:line="240" w:lineRule="auto"/>
    </w:pPr>
    <w:rPr>
      <w:rFonts w:ascii="Arial" w:eastAsia="Times New Roman" w:hAnsi="Arial" w:cs="Arial"/>
      <w:color w:val="000000"/>
      <w:sz w:val="18"/>
      <w:szCs w:val="18"/>
      <w:lang w:eastAsia="sl-SI"/>
    </w:rPr>
  </w:style>
  <w:style w:type="paragraph" w:customStyle="1" w:styleId="alineazaodstavkom0">
    <w:name w:val="alineazaodstavkom"/>
    <w:basedOn w:val="Navaden"/>
    <w:rsid w:val="00C91E36"/>
    <w:pPr>
      <w:spacing w:before="100" w:beforeAutospacing="1" w:after="100" w:afterAutospacing="1" w:line="240" w:lineRule="auto"/>
    </w:pPr>
    <w:rPr>
      <w:rFonts w:ascii="Times New Roman" w:eastAsia="Times New Roman" w:hAnsi="Times New Roman"/>
      <w:sz w:val="24"/>
      <w:szCs w:val="24"/>
      <w:lang w:eastAsia="sl-SI"/>
    </w:rPr>
  </w:style>
  <w:style w:type="table" w:customStyle="1" w:styleId="TableGrid">
    <w:name w:val="TableGrid"/>
    <w:rsid w:val="009976EE"/>
    <w:rPr>
      <w:rFonts w:eastAsia="Times New Roman"/>
      <w:sz w:val="22"/>
      <w:szCs w:val="22"/>
    </w:rPr>
    <w:tblPr>
      <w:tblCellMar>
        <w:top w:w="0" w:type="dxa"/>
        <w:left w:w="0" w:type="dxa"/>
        <w:bottom w:w="0" w:type="dxa"/>
        <w:right w:w="0" w:type="dxa"/>
      </w:tblCellMar>
    </w:tblPr>
  </w:style>
  <w:style w:type="paragraph" w:customStyle="1" w:styleId="Style4">
    <w:name w:val="Style4"/>
    <w:basedOn w:val="Navaden"/>
    <w:uiPriority w:val="99"/>
    <w:rsid w:val="004E2FB2"/>
    <w:pPr>
      <w:widowControl w:val="0"/>
      <w:autoSpaceDE w:val="0"/>
      <w:autoSpaceDN w:val="0"/>
      <w:adjustRightInd w:val="0"/>
      <w:spacing w:after="0" w:line="274" w:lineRule="exact"/>
      <w:jc w:val="both"/>
    </w:pPr>
    <w:rPr>
      <w:rFonts w:ascii="Times New Roman" w:eastAsiaTheme="minorEastAsia" w:hAnsi="Times New Roman"/>
      <w:sz w:val="24"/>
      <w:szCs w:val="24"/>
      <w:lang w:eastAsia="sl-SI"/>
    </w:rPr>
  </w:style>
  <w:style w:type="character" w:customStyle="1" w:styleId="FontStyle18">
    <w:name w:val="Font Style18"/>
    <w:basedOn w:val="Privzetapisavaodstavka"/>
    <w:uiPriority w:val="99"/>
    <w:rsid w:val="004E2FB2"/>
    <w:rPr>
      <w:rFonts w:ascii="Times New Roman" w:hAnsi="Times New Roman" w:cs="Times New Roman"/>
      <w:i/>
      <w:iCs/>
      <w:sz w:val="24"/>
      <w:szCs w:val="24"/>
    </w:rPr>
  </w:style>
  <w:style w:type="paragraph" w:customStyle="1" w:styleId="Style10">
    <w:name w:val="Style10"/>
    <w:basedOn w:val="Navaden"/>
    <w:uiPriority w:val="99"/>
    <w:rsid w:val="004E2FB2"/>
    <w:pPr>
      <w:widowControl w:val="0"/>
      <w:autoSpaceDE w:val="0"/>
      <w:autoSpaceDN w:val="0"/>
      <w:adjustRightInd w:val="0"/>
      <w:spacing w:after="0" w:line="274" w:lineRule="exact"/>
      <w:jc w:val="both"/>
    </w:pPr>
    <w:rPr>
      <w:rFonts w:ascii="Times New Roman" w:eastAsiaTheme="minorEastAsia" w:hAnsi="Times New Roman"/>
      <w:sz w:val="24"/>
      <w:szCs w:val="24"/>
      <w:lang w:eastAsia="sl-SI"/>
    </w:rPr>
  </w:style>
  <w:style w:type="paragraph" w:customStyle="1" w:styleId="esegmentt">
    <w:name w:val="esegment_t"/>
    <w:basedOn w:val="Navaden"/>
    <w:rsid w:val="009417E0"/>
    <w:pPr>
      <w:spacing w:after="117" w:line="360" w:lineRule="atLeast"/>
      <w:jc w:val="center"/>
    </w:pPr>
    <w:rPr>
      <w:rFonts w:ascii="Times New Roman" w:eastAsia="Times New Roman" w:hAnsi="Times New Roman"/>
      <w:b/>
      <w:bCs/>
      <w:color w:val="6B7E9D"/>
      <w:sz w:val="31"/>
      <w:szCs w:val="31"/>
      <w:lang w:eastAsia="sl-SI"/>
    </w:rPr>
  </w:style>
  <w:style w:type="paragraph" w:customStyle="1" w:styleId="rta">
    <w:name w:val="Črta"/>
    <w:basedOn w:val="Navaden"/>
    <w:link w:val="rtaZnak"/>
    <w:qFormat/>
    <w:rsid w:val="00D05EE0"/>
    <w:pPr>
      <w:overflowPunct w:val="0"/>
      <w:autoSpaceDE w:val="0"/>
      <w:autoSpaceDN w:val="0"/>
      <w:adjustRightInd w:val="0"/>
      <w:spacing w:before="360" w:after="0" w:line="240" w:lineRule="auto"/>
      <w:jc w:val="center"/>
      <w:textAlignment w:val="baseline"/>
    </w:pPr>
    <w:rPr>
      <w:rFonts w:ascii="Arial" w:eastAsia="Times New Roman" w:hAnsi="Arial"/>
    </w:rPr>
  </w:style>
  <w:style w:type="character" w:customStyle="1" w:styleId="rtaZnak">
    <w:name w:val="Črta Znak"/>
    <w:link w:val="rta"/>
    <w:rsid w:val="00D05EE0"/>
    <w:rPr>
      <w:rFonts w:ascii="Arial" w:eastAsia="Times New Roman" w:hAnsi="Arial"/>
      <w:sz w:val="22"/>
      <w:szCs w:val="22"/>
    </w:rPr>
  </w:style>
  <w:style w:type="paragraph" w:customStyle="1" w:styleId="len0">
    <w:name w:val="len"/>
    <w:basedOn w:val="Navaden"/>
    <w:rsid w:val="006F4CD2"/>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0">
    <w:name w:val="lennaslov"/>
    <w:basedOn w:val="Navaden"/>
    <w:rsid w:val="006F4CD2"/>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fontstyle01">
    <w:name w:val="fontstyle01"/>
    <w:basedOn w:val="Privzetapisavaodstavka"/>
    <w:rsid w:val="00371675"/>
    <w:rPr>
      <w:rFonts w:ascii="Calibri" w:hAnsi="Calibri" w:cs="Calibri" w:hint="default"/>
      <w:b w:val="0"/>
      <w:bCs w:val="0"/>
      <w:i w:val="0"/>
      <w:iCs w:val="0"/>
      <w:color w:val="000000"/>
      <w:sz w:val="22"/>
      <w:szCs w:val="22"/>
    </w:rPr>
  </w:style>
  <w:style w:type="paragraph" w:customStyle="1" w:styleId="0podpis">
    <w:name w:val="0podpis"/>
    <w:rsid w:val="00010090"/>
    <w:pPr>
      <w:overflowPunct w:val="0"/>
      <w:autoSpaceDE w:val="0"/>
      <w:autoSpaceDN w:val="0"/>
      <w:adjustRightInd w:val="0"/>
      <w:spacing w:line="200" w:lineRule="atLeast"/>
      <w:ind w:left="1984"/>
      <w:jc w:val="center"/>
      <w:textAlignment w:val="baseline"/>
    </w:pPr>
    <w:rPr>
      <w:rFonts w:ascii="NimbusSanDEE" w:eastAsia="Times New Roman" w:hAnsi="NimbusSanDEE"/>
      <w:color w:val="000000"/>
      <w:sz w:val="19"/>
    </w:rPr>
  </w:style>
  <w:style w:type="paragraph" w:customStyle="1" w:styleId="zamik">
    <w:name w:val="zamik"/>
    <w:basedOn w:val="Navaden"/>
    <w:rsid w:val="00512C47"/>
    <w:pPr>
      <w:spacing w:after="0" w:line="240" w:lineRule="auto"/>
      <w:ind w:firstLine="1021"/>
    </w:pPr>
    <w:rPr>
      <w:rFonts w:ascii="Times New Roman" w:eastAsia="Times New Roman" w:hAnsi="Times New Roman"/>
      <w:sz w:val="24"/>
      <w:szCs w:val="24"/>
      <w:lang w:val="en-US"/>
    </w:rPr>
  </w:style>
  <w:style w:type="paragraph" w:customStyle="1" w:styleId="center">
    <w:name w:val="center"/>
    <w:basedOn w:val="Navaden"/>
    <w:rsid w:val="00512C47"/>
    <w:pPr>
      <w:spacing w:after="0" w:line="240" w:lineRule="auto"/>
      <w:jc w:val="center"/>
    </w:pPr>
    <w:rPr>
      <w:rFonts w:ascii="Times New Roman" w:eastAsia="Times New Roman" w:hAnsi="Times New Roman"/>
      <w:sz w:val="24"/>
      <w:szCs w:val="24"/>
      <w:lang w:val="en-US"/>
    </w:rPr>
  </w:style>
  <w:style w:type="character" w:styleId="Poudarek">
    <w:name w:val="Emphasis"/>
    <w:basedOn w:val="Privzetapisavaodstavka"/>
    <w:uiPriority w:val="20"/>
    <w:qFormat/>
    <w:rsid w:val="001D401A"/>
    <w:rPr>
      <w:i/>
      <w:iCs/>
    </w:rPr>
  </w:style>
  <w:style w:type="table" w:styleId="Tabelamrea">
    <w:name w:val="Table Grid"/>
    <w:basedOn w:val="Navadnatabela"/>
    <w:uiPriority w:val="59"/>
    <w:rsid w:val="00244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Privzetapisavaodstavka"/>
    <w:rsid w:val="002D01B9"/>
    <w:rPr>
      <w:rFonts w:ascii="Segoe UI" w:hAnsi="Segoe UI" w:cs="Segoe UI" w:hint="default"/>
      <w:sz w:val="18"/>
      <w:szCs w:val="18"/>
    </w:rPr>
  </w:style>
  <w:style w:type="character" w:customStyle="1" w:styleId="rynqvb">
    <w:name w:val="rynqvb"/>
    <w:basedOn w:val="Privzetapisavaodstavka"/>
    <w:rsid w:val="00367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19059">
      <w:bodyDiv w:val="1"/>
      <w:marLeft w:val="0"/>
      <w:marRight w:val="0"/>
      <w:marTop w:val="0"/>
      <w:marBottom w:val="0"/>
      <w:divBdr>
        <w:top w:val="none" w:sz="0" w:space="0" w:color="auto"/>
        <w:left w:val="none" w:sz="0" w:space="0" w:color="auto"/>
        <w:bottom w:val="none" w:sz="0" w:space="0" w:color="auto"/>
        <w:right w:val="none" w:sz="0" w:space="0" w:color="auto"/>
      </w:divBdr>
      <w:divsChild>
        <w:div w:id="1241141562">
          <w:marLeft w:val="0"/>
          <w:marRight w:val="0"/>
          <w:marTop w:val="0"/>
          <w:marBottom w:val="0"/>
          <w:divBdr>
            <w:top w:val="none" w:sz="0" w:space="0" w:color="auto"/>
            <w:left w:val="none" w:sz="0" w:space="0" w:color="auto"/>
            <w:bottom w:val="none" w:sz="0" w:space="0" w:color="auto"/>
            <w:right w:val="none" w:sz="0" w:space="0" w:color="auto"/>
          </w:divBdr>
        </w:div>
        <w:div w:id="883105270">
          <w:marLeft w:val="0"/>
          <w:marRight w:val="0"/>
          <w:marTop w:val="0"/>
          <w:marBottom w:val="0"/>
          <w:divBdr>
            <w:top w:val="none" w:sz="0" w:space="0" w:color="auto"/>
            <w:left w:val="none" w:sz="0" w:space="0" w:color="auto"/>
            <w:bottom w:val="none" w:sz="0" w:space="0" w:color="auto"/>
            <w:right w:val="none" w:sz="0" w:space="0" w:color="auto"/>
          </w:divBdr>
        </w:div>
      </w:divsChild>
    </w:div>
    <w:div w:id="91585855">
      <w:bodyDiv w:val="1"/>
      <w:marLeft w:val="0"/>
      <w:marRight w:val="0"/>
      <w:marTop w:val="0"/>
      <w:marBottom w:val="0"/>
      <w:divBdr>
        <w:top w:val="none" w:sz="0" w:space="0" w:color="auto"/>
        <w:left w:val="none" w:sz="0" w:space="0" w:color="auto"/>
        <w:bottom w:val="none" w:sz="0" w:space="0" w:color="auto"/>
        <w:right w:val="none" w:sz="0" w:space="0" w:color="auto"/>
      </w:divBdr>
      <w:divsChild>
        <w:div w:id="121851836">
          <w:marLeft w:val="0"/>
          <w:marRight w:val="0"/>
          <w:marTop w:val="0"/>
          <w:marBottom w:val="0"/>
          <w:divBdr>
            <w:top w:val="none" w:sz="0" w:space="0" w:color="auto"/>
            <w:left w:val="none" w:sz="0" w:space="0" w:color="auto"/>
            <w:bottom w:val="none" w:sz="0" w:space="0" w:color="auto"/>
            <w:right w:val="none" w:sz="0" w:space="0" w:color="auto"/>
          </w:divBdr>
          <w:divsChild>
            <w:div w:id="1105921144">
              <w:marLeft w:val="0"/>
              <w:marRight w:val="0"/>
              <w:marTop w:val="100"/>
              <w:marBottom w:val="100"/>
              <w:divBdr>
                <w:top w:val="none" w:sz="0" w:space="0" w:color="auto"/>
                <w:left w:val="none" w:sz="0" w:space="0" w:color="auto"/>
                <w:bottom w:val="none" w:sz="0" w:space="0" w:color="auto"/>
                <w:right w:val="none" w:sz="0" w:space="0" w:color="auto"/>
              </w:divBdr>
              <w:divsChild>
                <w:div w:id="1716126318">
                  <w:marLeft w:val="0"/>
                  <w:marRight w:val="0"/>
                  <w:marTop w:val="0"/>
                  <w:marBottom w:val="0"/>
                  <w:divBdr>
                    <w:top w:val="none" w:sz="0" w:space="0" w:color="auto"/>
                    <w:left w:val="none" w:sz="0" w:space="0" w:color="auto"/>
                    <w:bottom w:val="none" w:sz="0" w:space="0" w:color="auto"/>
                    <w:right w:val="none" w:sz="0" w:space="0" w:color="auto"/>
                  </w:divBdr>
                  <w:divsChild>
                    <w:div w:id="1316642018">
                      <w:marLeft w:val="0"/>
                      <w:marRight w:val="0"/>
                      <w:marTop w:val="0"/>
                      <w:marBottom w:val="0"/>
                      <w:divBdr>
                        <w:top w:val="none" w:sz="0" w:space="0" w:color="auto"/>
                        <w:left w:val="none" w:sz="0" w:space="0" w:color="auto"/>
                        <w:bottom w:val="none" w:sz="0" w:space="0" w:color="auto"/>
                        <w:right w:val="none" w:sz="0" w:space="0" w:color="auto"/>
                      </w:divBdr>
                      <w:divsChild>
                        <w:div w:id="45417271">
                          <w:marLeft w:val="0"/>
                          <w:marRight w:val="0"/>
                          <w:marTop w:val="0"/>
                          <w:marBottom w:val="0"/>
                          <w:divBdr>
                            <w:top w:val="none" w:sz="0" w:space="0" w:color="auto"/>
                            <w:left w:val="none" w:sz="0" w:space="0" w:color="auto"/>
                            <w:bottom w:val="none" w:sz="0" w:space="0" w:color="auto"/>
                            <w:right w:val="none" w:sz="0" w:space="0" w:color="auto"/>
                          </w:divBdr>
                          <w:divsChild>
                            <w:div w:id="342711392">
                              <w:marLeft w:val="0"/>
                              <w:marRight w:val="0"/>
                              <w:marTop w:val="0"/>
                              <w:marBottom w:val="0"/>
                              <w:divBdr>
                                <w:top w:val="none" w:sz="0" w:space="0" w:color="auto"/>
                                <w:left w:val="none" w:sz="0" w:space="0" w:color="auto"/>
                                <w:bottom w:val="none" w:sz="0" w:space="0" w:color="auto"/>
                                <w:right w:val="none" w:sz="0" w:space="0" w:color="auto"/>
                              </w:divBdr>
                              <w:divsChild>
                                <w:div w:id="1632705995">
                                  <w:marLeft w:val="0"/>
                                  <w:marRight w:val="0"/>
                                  <w:marTop w:val="0"/>
                                  <w:marBottom w:val="0"/>
                                  <w:divBdr>
                                    <w:top w:val="none" w:sz="0" w:space="0" w:color="auto"/>
                                    <w:left w:val="none" w:sz="0" w:space="0" w:color="auto"/>
                                    <w:bottom w:val="none" w:sz="0" w:space="0" w:color="auto"/>
                                    <w:right w:val="none" w:sz="0" w:space="0" w:color="auto"/>
                                  </w:divBdr>
                                  <w:divsChild>
                                    <w:div w:id="456801667">
                                      <w:marLeft w:val="0"/>
                                      <w:marRight w:val="0"/>
                                      <w:marTop w:val="0"/>
                                      <w:marBottom w:val="0"/>
                                      <w:divBdr>
                                        <w:top w:val="none" w:sz="0" w:space="0" w:color="auto"/>
                                        <w:left w:val="none" w:sz="0" w:space="0" w:color="auto"/>
                                        <w:bottom w:val="none" w:sz="0" w:space="0" w:color="auto"/>
                                        <w:right w:val="none" w:sz="0" w:space="0" w:color="auto"/>
                                      </w:divBdr>
                                      <w:divsChild>
                                        <w:div w:id="1013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98411">
      <w:bodyDiv w:val="1"/>
      <w:marLeft w:val="0"/>
      <w:marRight w:val="0"/>
      <w:marTop w:val="0"/>
      <w:marBottom w:val="0"/>
      <w:divBdr>
        <w:top w:val="none" w:sz="0" w:space="0" w:color="auto"/>
        <w:left w:val="none" w:sz="0" w:space="0" w:color="auto"/>
        <w:bottom w:val="none" w:sz="0" w:space="0" w:color="auto"/>
        <w:right w:val="none" w:sz="0" w:space="0" w:color="auto"/>
      </w:divBdr>
      <w:divsChild>
        <w:div w:id="923344935">
          <w:marLeft w:val="0"/>
          <w:marRight w:val="0"/>
          <w:marTop w:val="0"/>
          <w:marBottom w:val="0"/>
          <w:divBdr>
            <w:top w:val="none" w:sz="0" w:space="0" w:color="auto"/>
            <w:left w:val="none" w:sz="0" w:space="0" w:color="auto"/>
            <w:bottom w:val="none" w:sz="0" w:space="0" w:color="auto"/>
            <w:right w:val="none" w:sz="0" w:space="0" w:color="auto"/>
          </w:divBdr>
          <w:divsChild>
            <w:div w:id="107479525">
              <w:marLeft w:val="0"/>
              <w:marRight w:val="0"/>
              <w:marTop w:val="100"/>
              <w:marBottom w:val="100"/>
              <w:divBdr>
                <w:top w:val="none" w:sz="0" w:space="0" w:color="auto"/>
                <w:left w:val="none" w:sz="0" w:space="0" w:color="auto"/>
                <w:bottom w:val="none" w:sz="0" w:space="0" w:color="auto"/>
                <w:right w:val="none" w:sz="0" w:space="0" w:color="auto"/>
              </w:divBdr>
              <w:divsChild>
                <w:div w:id="1646855602">
                  <w:marLeft w:val="0"/>
                  <w:marRight w:val="0"/>
                  <w:marTop w:val="0"/>
                  <w:marBottom w:val="0"/>
                  <w:divBdr>
                    <w:top w:val="none" w:sz="0" w:space="0" w:color="auto"/>
                    <w:left w:val="none" w:sz="0" w:space="0" w:color="auto"/>
                    <w:bottom w:val="none" w:sz="0" w:space="0" w:color="auto"/>
                    <w:right w:val="none" w:sz="0" w:space="0" w:color="auto"/>
                  </w:divBdr>
                  <w:divsChild>
                    <w:div w:id="72749076">
                      <w:marLeft w:val="0"/>
                      <w:marRight w:val="0"/>
                      <w:marTop w:val="0"/>
                      <w:marBottom w:val="0"/>
                      <w:divBdr>
                        <w:top w:val="none" w:sz="0" w:space="0" w:color="auto"/>
                        <w:left w:val="none" w:sz="0" w:space="0" w:color="auto"/>
                        <w:bottom w:val="none" w:sz="0" w:space="0" w:color="auto"/>
                        <w:right w:val="none" w:sz="0" w:space="0" w:color="auto"/>
                      </w:divBdr>
                      <w:divsChild>
                        <w:div w:id="493574180">
                          <w:marLeft w:val="0"/>
                          <w:marRight w:val="0"/>
                          <w:marTop w:val="0"/>
                          <w:marBottom w:val="0"/>
                          <w:divBdr>
                            <w:top w:val="none" w:sz="0" w:space="0" w:color="auto"/>
                            <w:left w:val="none" w:sz="0" w:space="0" w:color="auto"/>
                            <w:bottom w:val="none" w:sz="0" w:space="0" w:color="auto"/>
                            <w:right w:val="none" w:sz="0" w:space="0" w:color="auto"/>
                          </w:divBdr>
                          <w:divsChild>
                            <w:div w:id="1217282921">
                              <w:marLeft w:val="0"/>
                              <w:marRight w:val="0"/>
                              <w:marTop w:val="0"/>
                              <w:marBottom w:val="0"/>
                              <w:divBdr>
                                <w:top w:val="none" w:sz="0" w:space="0" w:color="auto"/>
                                <w:left w:val="none" w:sz="0" w:space="0" w:color="auto"/>
                                <w:bottom w:val="none" w:sz="0" w:space="0" w:color="auto"/>
                                <w:right w:val="none" w:sz="0" w:space="0" w:color="auto"/>
                              </w:divBdr>
                              <w:divsChild>
                                <w:div w:id="455291996">
                                  <w:marLeft w:val="0"/>
                                  <w:marRight w:val="0"/>
                                  <w:marTop w:val="0"/>
                                  <w:marBottom w:val="0"/>
                                  <w:divBdr>
                                    <w:top w:val="none" w:sz="0" w:space="0" w:color="auto"/>
                                    <w:left w:val="none" w:sz="0" w:space="0" w:color="auto"/>
                                    <w:bottom w:val="none" w:sz="0" w:space="0" w:color="auto"/>
                                    <w:right w:val="none" w:sz="0" w:space="0" w:color="auto"/>
                                  </w:divBdr>
                                  <w:divsChild>
                                    <w:div w:id="2115175255">
                                      <w:marLeft w:val="0"/>
                                      <w:marRight w:val="0"/>
                                      <w:marTop w:val="0"/>
                                      <w:marBottom w:val="0"/>
                                      <w:divBdr>
                                        <w:top w:val="none" w:sz="0" w:space="0" w:color="auto"/>
                                        <w:left w:val="none" w:sz="0" w:space="0" w:color="auto"/>
                                        <w:bottom w:val="none" w:sz="0" w:space="0" w:color="auto"/>
                                        <w:right w:val="none" w:sz="0" w:space="0" w:color="auto"/>
                                      </w:divBdr>
                                      <w:divsChild>
                                        <w:div w:id="3398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44058">
      <w:bodyDiv w:val="1"/>
      <w:marLeft w:val="0"/>
      <w:marRight w:val="0"/>
      <w:marTop w:val="0"/>
      <w:marBottom w:val="0"/>
      <w:divBdr>
        <w:top w:val="none" w:sz="0" w:space="0" w:color="auto"/>
        <w:left w:val="none" w:sz="0" w:space="0" w:color="auto"/>
        <w:bottom w:val="none" w:sz="0" w:space="0" w:color="auto"/>
        <w:right w:val="none" w:sz="0" w:space="0" w:color="auto"/>
      </w:divBdr>
    </w:div>
    <w:div w:id="262226542">
      <w:bodyDiv w:val="1"/>
      <w:marLeft w:val="0"/>
      <w:marRight w:val="0"/>
      <w:marTop w:val="0"/>
      <w:marBottom w:val="0"/>
      <w:divBdr>
        <w:top w:val="none" w:sz="0" w:space="0" w:color="auto"/>
        <w:left w:val="none" w:sz="0" w:space="0" w:color="auto"/>
        <w:bottom w:val="none" w:sz="0" w:space="0" w:color="auto"/>
        <w:right w:val="none" w:sz="0" w:space="0" w:color="auto"/>
      </w:divBdr>
      <w:divsChild>
        <w:div w:id="1875847074">
          <w:marLeft w:val="0"/>
          <w:marRight w:val="0"/>
          <w:marTop w:val="0"/>
          <w:marBottom w:val="0"/>
          <w:divBdr>
            <w:top w:val="none" w:sz="0" w:space="0" w:color="auto"/>
            <w:left w:val="none" w:sz="0" w:space="0" w:color="auto"/>
            <w:bottom w:val="none" w:sz="0" w:space="0" w:color="auto"/>
            <w:right w:val="none" w:sz="0" w:space="0" w:color="auto"/>
          </w:divBdr>
          <w:divsChild>
            <w:div w:id="1954703747">
              <w:marLeft w:val="0"/>
              <w:marRight w:val="0"/>
              <w:marTop w:val="100"/>
              <w:marBottom w:val="100"/>
              <w:divBdr>
                <w:top w:val="none" w:sz="0" w:space="0" w:color="auto"/>
                <w:left w:val="none" w:sz="0" w:space="0" w:color="auto"/>
                <w:bottom w:val="none" w:sz="0" w:space="0" w:color="auto"/>
                <w:right w:val="none" w:sz="0" w:space="0" w:color="auto"/>
              </w:divBdr>
              <w:divsChild>
                <w:div w:id="2056272796">
                  <w:marLeft w:val="0"/>
                  <w:marRight w:val="0"/>
                  <w:marTop w:val="0"/>
                  <w:marBottom w:val="0"/>
                  <w:divBdr>
                    <w:top w:val="none" w:sz="0" w:space="0" w:color="auto"/>
                    <w:left w:val="none" w:sz="0" w:space="0" w:color="auto"/>
                    <w:bottom w:val="none" w:sz="0" w:space="0" w:color="auto"/>
                    <w:right w:val="none" w:sz="0" w:space="0" w:color="auto"/>
                  </w:divBdr>
                  <w:divsChild>
                    <w:div w:id="1803503564">
                      <w:marLeft w:val="0"/>
                      <w:marRight w:val="0"/>
                      <w:marTop w:val="0"/>
                      <w:marBottom w:val="0"/>
                      <w:divBdr>
                        <w:top w:val="none" w:sz="0" w:space="0" w:color="auto"/>
                        <w:left w:val="none" w:sz="0" w:space="0" w:color="auto"/>
                        <w:bottom w:val="none" w:sz="0" w:space="0" w:color="auto"/>
                        <w:right w:val="none" w:sz="0" w:space="0" w:color="auto"/>
                      </w:divBdr>
                      <w:divsChild>
                        <w:div w:id="1287006494">
                          <w:marLeft w:val="0"/>
                          <w:marRight w:val="0"/>
                          <w:marTop w:val="0"/>
                          <w:marBottom w:val="0"/>
                          <w:divBdr>
                            <w:top w:val="none" w:sz="0" w:space="0" w:color="auto"/>
                            <w:left w:val="none" w:sz="0" w:space="0" w:color="auto"/>
                            <w:bottom w:val="none" w:sz="0" w:space="0" w:color="auto"/>
                            <w:right w:val="none" w:sz="0" w:space="0" w:color="auto"/>
                          </w:divBdr>
                          <w:divsChild>
                            <w:div w:id="1705014395">
                              <w:marLeft w:val="0"/>
                              <w:marRight w:val="0"/>
                              <w:marTop w:val="0"/>
                              <w:marBottom w:val="0"/>
                              <w:divBdr>
                                <w:top w:val="none" w:sz="0" w:space="0" w:color="auto"/>
                                <w:left w:val="none" w:sz="0" w:space="0" w:color="auto"/>
                                <w:bottom w:val="none" w:sz="0" w:space="0" w:color="auto"/>
                                <w:right w:val="none" w:sz="0" w:space="0" w:color="auto"/>
                              </w:divBdr>
                              <w:divsChild>
                                <w:div w:id="1959141871">
                                  <w:marLeft w:val="0"/>
                                  <w:marRight w:val="0"/>
                                  <w:marTop w:val="0"/>
                                  <w:marBottom w:val="0"/>
                                  <w:divBdr>
                                    <w:top w:val="none" w:sz="0" w:space="0" w:color="auto"/>
                                    <w:left w:val="none" w:sz="0" w:space="0" w:color="auto"/>
                                    <w:bottom w:val="none" w:sz="0" w:space="0" w:color="auto"/>
                                    <w:right w:val="none" w:sz="0" w:space="0" w:color="auto"/>
                                  </w:divBdr>
                                  <w:divsChild>
                                    <w:div w:id="615259798">
                                      <w:marLeft w:val="0"/>
                                      <w:marRight w:val="0"/>
                                      <w:marTop w:val="0"/>
                                      <w:marBottom w:val="0"/>
                                      <w:divBdr>
                                        <w:top w:val="none" w:sz="0" w:space="0" w:color="auto"/>
                                        <w:left w:val="none" w:sz="0" w:space="0" w:color="auto"/>
                                        <w:bottom w:val="none" w:sz="0" w:space="0" w:color="auto"/>
                                        <w:right w:val="none" w:sz="0" w:space="0" w:color="auto"/>
                                      </w:divBdr>
                                      <w:divsChild>
                                        <w:div w:id="92125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8126756">
      <w:bodyDiv w:val="1"/>
      <w:marLeft w:val="0"/>
      <w:marRight w:val="0"/>
      <w:marTop w:val="0"/>
      <w:marBottom w:val="0"/>
      <w:divBdr>
        <w:top w:val="none" w:sz="0" w:space="0" w:color="auto"/>
        <w:left w:val="none" w:sz="0" w:space="0" w:color="auto"/>
        <w:bottom w:val="none" w:sz="0" w:space="0" w:color="auto"/>
        <w:right w:val="none" w:sz="0" w:space="0" w:color="auto"/>
      </w:divBdr>
    </w:div>
    <w:div w:id="305472432">
      <w:bodyDiv w:val="1"/>
      <w:marLeft w:val="0"/>
      <w:marRight w:val="0"/>
      <w:marTop w:val="0"/>
      <w:marBottom w:val="0"/>
      <w:divBdr>
        <w:top w:val="none" w:sz="0" w:space="0" w:color="auto"/>
        <w:left w:val="none" w:sz="0" w:space="0" w:color="auto"/>
        <w:bottom w:val="none" w:sz="0" w:space="0" w:color="auto"/>
        <w:right w:val="none" w:sz="0" w:space="0" w:color="auto"/>
      </w:divBdr>
      <w:divsChild>
        <w:div w:id="2137553699">
          <w:marLeft w:val="0"/>
          <w:marRight w:val="0"/>
          <w:marTop w:val="0"/>
          <w:marBottom w:val="0"/>
          <w:divBdr>
            <w:top w:val="none" w:sz="0" w:space="0" w:color="auto"/>
            <w:left w:val="none" w:sz="0" w:space="0" w:color="auto"/>
            <w:bottom w:val="none" w:sz="0" w:space="0" w:color="auto"/>
            <w:right w:val="none" w:sz="0" w:space="0" w:color="auto"/>
          </w:divBdr>
          <w:divsChild>
            <w:div w:id="1922442529">
              <w:marLeft w:val="0"/>
              <w:marRight w:val="0"/>
              <w:marTop w:val="100"/>
              <w:marBottom w:val="100"/>
              <w:divBdr>
                <w:top w:val="none" w:sz="0" w:space="0" w:color="auto"/>
                <w:left w:val="none" w:sz="0" w:space="0" w:color="auto"/>
                <w:bottom w:val="none" w:sz="0" w:space="0" w:color="auto"/>
                <w:right w:val="none" w:sz="0" w:space="0" w:color="auto"/>
              </w:divBdr>
              <w:divsChild>
                <w:div w:id="370960678">
                  <w:marLeft w:val="0"/>
                  <w:marRight w:val="0"/>
                  <w:marTop w:val="0"/>
                  <w:marBottom w:val="0"/>
                  <w:divBdr>
                    <w:top w:val="none" w:sz="0" w:space="0" w:color="auto"/>
                    <w:left w:val="none" w:sz="0" w:space="0" w:color="auto"/>
                    <w:bottom w:val="none" w:sz="0" w:space="0" w:color="auto"/>
                    <w:right w:val="none" w:sz="0" w:space="0" w:color="auto"/>
                  </w:divBdr>
                  <w:divsChild>
                    <w:div w:id="1320962127">
                      <w:marLeft w:val="0"/>
                      <w:marRight w:val="0"/>
                      <w:marTop w:val="0"/>
                      <w:marBottom w:val="0"/>
                      <w:divBdr>
                        <w:top w:val="none" w:sz="0" w:space="0" w:color="auto"/>
                        <w:left w:val="none" w:sz="0" w:space="0" w:color="auto"/>
                        <w:bottom w:val="none" w:sz="0" w:space="0" w:color="auto"/>
                        <w:right w:val="none" w:sz="0" w:space="0" w:color="auto"/>
                      </w:divBdr>
                      <w:divsChild>
                        <w:div w:id="215825194">
                          <w:marLeft w:val="0"/>
                          <w:marRight w:val="0"/>
                          <w:marTop w:val="0"/>
                          <w:marBottom w:val="0"/>
                          <w:divBdr>
                            <w:top w:val="none" w:sz="0" w:space="0" w:color="auto"/>
                            <w:left w:val="none" w:sz="0" w:space="0" w:color="auto"/>
                            <w:bottom w:val="none" w:sz="0" w:space="0" w:color="auto"/>
                            <w:right w:val="none" w:sz="0" w:space="0" w:color="auto"/>
                          </w:divBdr>
                          <w:divsChild>
                            <w:div w:id="1513639108">
                              <w:marLeft w:val="0"/>
                              <w:marRight w:val="0"/>
                              <w:marTop w:val="0"/>
                              <w:marBottom w:val="0"/>
                              <w:divBdr>
                                <w:top w:val="none" w:sz="0" w:space="0" w:color="auto"/>
                                <w:left w:val="none" w:sz="0" w:space="0" w:color="auto"/>
                                <w:bottom w:val="none" w:sz="0" w:space="0" w:color="auto"/>
                                <w:right w:val="none" w:sz="0" w:space="0" w:color="auto"/>
                              </w:divBdr>
                              <w:divsChild>
                                <w:div w:id="792556097">
                                  <w:marLeft w:val="0"/>
                                  <w:marRight w:val="0"/>
                                  <w:marTop w:val="0"/>
                                  <w:marBottom w:val="0"/>
                                  <w:divBdr>
                                    <w:top w:val="none" w:sz="0" w:space="0" w:color="auto"/>
                                    <w:left w:val="none" w:sz="0" w:space="0" w:color="auto"/>
                                    <w:bottom w:val="none" w:sz="0" w:space="0" w:color="auto"/>
                                    <w:right w:val="none" w:sz="0" w:space="0" w:color="auto"/>
                                  </w:divBdr>
                                  <w:divsChild>
                                    <w:div w:id="1001851312">
                                      <w:marLeft w:val="0"/>
                                      <w:marRight w:val="0"/>
                                      <w:marTop w:val="0"/>
                                      <w:marBottom w:val="0"/>
                                      <w:divBdr>
                                        <w:top w:val="none" w:sz="0" w:space="0" w:color="auto"/>
                                        <w:left w:val="none" w:sz="0" w:space="0" w:color="auto"/>
                                        <w:bottom w:val="none" w:sz="0" w:space="0" w:color="auto"/>
                                        <w:right w:val="none" w:sz="0" w:space="0" w:color="auto"/>
                                      </w:divBdr>
                                      <w:divsChild>
                                        <w:div w:id="22363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5907339">
      <w:bodyDiv w:val="1"/>
      <w:marLeft w:val="0"/>
      <w:marRight w:val="0"/>
      <w:marTop w:val="0"/>
      <w:marBottom w:val="0"/>
      <w:divBdr>
        <w:top w:val="none" w:sz="0" w:space="0" w:color="auto"/>
        <w:left w:val="none" w:sz="0" w:space="0" w:color="auto"/>
        <w:bottom w:val="none" w:sz="0" w:space="0" w:color="auto"/>
        <w:right w:val="none" w:sz="0" w:space="0" w:color="auto"/>
      </w:divBdr>
    </w:div>
    <w:div w:id="427190117">
      <w:bodyDiv w:val="1"/>
      <w:marLeft w:val="0"/>
      <w:marRight w:val="0"/>
      <w:marTop w:val="0"/>
      <w:marBottom w:val="0"/>
      <w:divBdr>
        <w:top w:val="none" w:sz="0" w:space="0" w:color="auto"/>
        <w:left w:val="none" w:sz="0" w:space="0" w:color="auto"/>
        <w:bottom w:val="none" w:sz="0" w:space="0" w:color="auto"/>
        <w:right w:val="none" w:sz="0" w:space="0" w:color="auto"/>
      </w:divBdr>
    </w:div>
    <w:div w:id="428618716">
      <w:bodyDiv w:val="1"/>
      <w:marLeft w:val="0"/>
      <w:marRight w:val="0"/>
      <w:marTop w:val="0"/>
      <w:marBottom w:val="0"/>
      <w:divBdr>
        <w:top w:val="none" w:sz="0" w:space="0" w:color="auto"/>
        <w:left w:val="none" w:sz="0" w:space="0" w:color="auto"/>
        <w:bottom w:val="none" w:sz="0" w:space="0" w:color="auto"/>
        <w:right w:val="none" w:sz="0" w:space="0" w:color="auto"/>
      </w:divBdr>
      <w:divsChild>
        <w:div w:id="1342777653">
          <w:marLeft w:val="0"/>
          <w:marRight w:val="0"/>
          <w:marTop w:val="0"/>
          <w:marBottom w:val="0"/>
          <w:divBdr>
            <w:top w:val="none" w:sz="0" w:space="0" w:color="auto"/>
            <w:left w:val="none" w:sz="0" w:space="0" w:color="auto"/>
            <w:bottom w:val="none" w:sz="0" w:space="0" w:color="auto"/>
            <w:right w:val="none" w:sz="0" w:space="0" w:color="auto"/>
          </w:divBdr>
          <w:divsChild>
            <w:div w:id="209074872">
              <w:marLeft w:val="0"/>
              <w:marRight w:val="0"/>
              <w:marTop w:val="240"/>
              <w:marBottom w:val="0"/>
              <w:divBdr>
                <w:top w:val="none" w:sz="0" w:space="0" w:color="auto"/>
                <w:left w:val="none" w:sz="0" w:space="0" w:color="auto"/>
                <w:bottom w:val="none" w:sz="0" w:space="0" w:color="auto"/>
                <w:right w:val="none" w:sz="0" w:space="0" w:color="auto"/>
              </w:divBdr>
            </w:div>
          </w:divsChild>
        </w:div>
        <w:div w:id="1377242691">
          <w:marLeft w:val="0"/>
          <w:marRight w:val="0"/>
          <w:marTop w:val="0"/>
          <w:marBottom w:val="0"/>
          <w:divBdr>
            <w:top w:val="none" w:sz="0" w:space="0" w:color="auto"/>
            <w:left w:val="none" w:sz="0" w:space="0" w:color="auto"/>
            <w:bottom w:val="none" w:sz="0" w:space="0" w:color="auto"/>
            <w:right w:val="none" w:sz="0" w:space="0" w:color="auto"/>
          </w:divBdr>
          <w:divsChild>
            <w:div w:id="1750076903">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441341597">
      <w:bodyDiv w:val="1"/>
      <w:marLeft w:val="0"/>
      <w:marRight w:val="0"/>
      <w:marTop w:val="0"/>
      <w:marBottom w:val="0"/>
      <w:divBdr>
        <w:top w:val="none" w:sz="0" w:space="0" w:color="auto"/>
        <w:left w:val="none" w:sz="0" w:space="0" w:color="auto"/>
        <w:bottom w:val="none" w:sz="0" w:space="0" w:color="auto"/>
        <w:right w:val="none" w:sz="0" w:space="0" w:color="auto"/>
      </w:divBdr>
      <w:divsChild>
        <w:div w:id="577055951">
          <w:marLeft w:val="0"/>
          <w:marRight w:val="0"/>
          <w:marTop w:val="0"/>
          <w:marBottom w:val="0"/>
          <w:divBdr>
            <w:top w:val="none" w:sz="0" w:space="0" w:color="auto"/>
            <w:left w:val="none" w:sz="0" w:space="0" w:color="auto"/>
            <w:bottom w:val="none" w:sz="0" w:space="0" w:color="auto"/>
            <w:right w:val="none" w:sz="0" w:space="0" w:color="auto"/>
          </w:divBdr>
          <w:divsChild>
            <w:div w:id="619462121">
              <w:marLeft w:val="0"/>
              <w:marRight w:val="0"/>
              <w:marTop w:val="100"/>
              <w:marBottom w:val="100"/>
              <w:divBdr>
                <w:top w:val="none" w:sz="0" w:space="0" w:color="auto"/>
                <w:left w:val="none" w:sz="0" w:space="0" w:color="auto"/>
                <w:bottom w:val="none" w:sz="0" w:space="0" w:color="auto"/>
                <w:right w:val="none" w:sz="0" w:space="0" w:color="auto"/>
              </w:divBdr>
              <w:divsChild>
                <w:div w:id="751394577">
                  <w:marLeft w:val="0"/>
                  <w:marRight w:val="0"/>
                  <w:marTop w:val="0"/>
                  <w:marBottom w:val="0"/>
                  <w:divBdr>
                    <w:top w:val="none" w:sz="0" w:space="0" w:color="auto"/>
                    <w:left w:val="none" w:sz="0" w:space="0" w:color="auto"/>
                    <w:bottom w:val="none" w:sz="0" w:space="0" w:color="auto"/>
                    <w:right w:val="none" w:sz="0" w:space="0" w:color="auto"/>
                  </w:divBdr>
                  <w:divsChild>
                    <w:div w:id="1113935318">
                      <w:marLeft w:val="0"/>
                      <w:marRight w:val="0"/>
                      <w:marTop w:val="0"/>
                      <w:marBottom w:val="0"/>
                      <w:divBdr>
                        <w:top w:val="none" w:sz="0" w:space="0" w:color="auto"/>
                        <w:left w:val="none" w:sz="0" w:space="0" w:color="auto"/>
                        <w:bottom w:val="none" w:sz="0" w:space="0" w:color="auto"/>
                        <w:right w:val="none" w:sz="0" w:space="0" w:color="auto"/>
                      </w:divBdr>
                      <w:divsChild>
                        <w:div w:id="576787642">
                          <w:marLeft w:val="0"/>
                          <w:marRight w:val="0"/>
                          <w:marTop w:val="0"/>
                          <w:marBottom w:val="0"/>
                          <w:divBdr>
                            <w:top w:val="none" w:sz="0" w:space="0" w:color="auto"/>
                            <w:left w:val="none" w:sz="0" w:space="0" w:color="auto"/>
                            <w:bottom w:val="none" w:sz="0" w:space="0" w:color="auto"/>
                            <w:right w:val="none" w:sz="0" w:space="0" w:color="auto"/>
                          </w:divBdr>
                          <w:divsChild>
                            <w:div w:id="35549650">
                              <w:marLeft w:val="0"/>
                              <w:marRight w:val="0"/>
                              <w:marTop w:val="0"/>
                              <w:marBottom w:val="0"/>
                              <w:divBdr>
                                <w:top w:val="none" w:sz="0" w:space="0" w:color="auto"/>
                                <w:left w:val="none" w:sz="0" w:space="0" w:color="auto"/>
                                <w:bottom w:val="none" w:sz="0" w:space="0" w:color="auto"/>
                                <w:right w:val="none" w:sz="0" w:space="0" w:color="auto"/>
                              </w:divBdr>
                              <w:divsChild>
                                <w:div w:id="1476602569">
                                  <w:marLeft w:val="0"/>
                                  <w:marRight w:val="0"/>
                                  <w:marTop w:val="0"/>
                                  <w:marBottom w:val="0"/>
                                  <w:divBdr>
                                    <w:top w:val="none" w:sz="0" w:space="0" w:color="auto"/>
                                    <w:left w:val="none" w:sz="0" w:space="0" w:color="auto"/>
                                    <w:bottom w:val="none" w:sz="0" w:space="0" w:color="auto"/>
                                    <w:right w:val="none" w:sz="0" w:space="0" w:color="auto"/>
                                  </w:divBdr>
                                  <w:divsChild>
                                    <w:div w:id="450366427">
                                      <w:marLeft w:val="0"/>
                                      <w:marRight w:val="0"/>
                                      <w:marTop w:val="0"/>
                                      <w:marBottom w:val="0"/>
                                      <w:divBdr>
                                        <w:top w:val="none" w:sz="0" w:space="0" w:color="auto"/>
                                        <w:left w:val="none" w:sz="0" w:space="0" w:color="auto"/>
                                        <w:bottom w:val="none" w:sz="0" w:space="0" w:color="auto"/>
                                        <w:right w:val="none" w:sz="0" w:space="0" w:color="auto"/>
                                      </w:divBdr>
                                      <w:divsChild>
                                        <w:div w:id="35870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307817">
      <w:bodyDiv w:val="1"/>
      <w:marLeft w:val="0"/>
      <w:marRight w:val="0"/>
      <w:marTop w:val="0"/>
      <w:marBottom w:val="0"/>
      <w:divBdr>
        <w:top w:val="none" w:sz="0" w:space="0" w:color="auto"/>
        <w:left w:val="none" w:sz="0" w:space="0" w:color="auto"/>
        <w:bottom w:val="none" w:sz="0" w:space="0" w:color="auto"/>
        <w:right w:val="none" w:sz="0" w:space="0" w:color="auto"/>
      </w:divBdr>
      <w:divsChild>
        <w:div w:id="1016536950">
          <w:marLeft w:val="0"/>
          <w:marRight w:val="0"/>
          <w:marTop w:val="480"/>
          <w:marBottom w:val="0"/>
          <w:divBdr>
            <w:top w:val="none" w:sz="0" w:space="0" w:color="auto"/>
            <w:left w:val="none" w:sz="0" w:space="0" w:color="auto"/>
            <w:bottom w:val="none" w:sz="0" w:space="0" w:color="auto"/>
            <w:right w:val="none" w:sz="0" w:space="0" w:color="auto"/>
          </w:divBdr>
        </w:div>
        <w:div w:id="90207074">
          <w:marLeft w:val="0"/>
          <w:marRight w:val="0"/>
          <w:marTop w:val="240"/>
          <w:marBottom w:val="0"/>
          <w:divBdr>
            <w:top w:val="none" w:sz="0" w:space="0" w:color="auto"/>
            <w:left w:val="none" w:sz="0" w:space="0" w:color="auto"/>
            <w:bottom w:val="none" w:sz="0" w:space="0" w:color="auto"/>
            <w:right w:val="none" w:sz="0" w:space="0" w:color="auto"/>
          </w:divBdr>
        </w:div>
        <w:div w:id="453526123">
          <w:marLeft w:val="0"/>
          <w:marRight w:val="0"/>
          <w:marTop w:val="240"/>
          <w:marBottom w:val="0"/>
          <w:divBdr>
            <w:top w:val="none" w:sz="0" w:space="0" w:color="auto"/>
            <w:left w:val="none" w:sz="0" w:space="0" w:color="auto"/>
            <w:bottom w:val="none" w:sz="0" w:space="0" w:color="auto"/>
            <w:right w:val="none" w:sz="0" w:space="0" w:color="auto"/>
          </w:divBdr>
        </w:div>
      </w:divsChild>
    </w:div>
    <w:div w:id="528572850">
      <w:bodyDiv w:val="1"/>
      <w:marLeft w:val="0"/>
      <w:marRight w:val="0"/>
      <w:marTop w:val="0"/>
      <w:marBottom w:val="0"/>
      <w:divBdr>
        <w:top w:val="none" w:sz="0" w:space="0" w:color="auto"/>
        <w:left w:val="none" w:sz="0" w:space="0" w:color="auto"/>
        <w:bottom w:val="none" w:sz="0" w:space="0" w:color="auto"/>
        <w:right w:val="none" w:sz="0" w:space="0" w:color="auto"/>
      </w:divBdr>
    </w:div>
    <w:div w:id="532303926">
      <w:bodyDiv w:val="1"/>
      <w:marLeft w:val="0"/>
      <w:marRight w:val="0"/>
      <w:marTop w:val="0"/>
      <w:marBottom w:val="0"/>
      <w:divBdr>
        <w:top w:val="none" w:sz="0" w:space="0" w:color="auto"/>
        <w:left w:val="none" w:sz="0" w:space="0" w:color="auto"/>
        <w:bottom w:val="none" w:sz="0" w:space="0" w:color="auto"/>
        <w:right w:val="none" w:sz="0" w:space="0" w:color="auto"/>
      </w:divBdr>
      <w:divsChild>
        <w:div w:id="1799060492">
          <w:marLeft w:val="0"/>
          <w:marRight w:val="0"/>
          <w:marTop w:val="0"/>
          <w:marBottom w:val="0"/>
          <w:divBdr>
            <w:top w:val="none" w:sz="0" w:space="0" w:color="auto"/>
            <w:left w:val="none" w:sz="0" w:space="0" w:color="auto"/>
            <w:bottom w:val="none" w:sz="0" w:space="0" w:color="auto"/>
            <w:right w:val="none" w:sz="0" w:space="0" w:color="auto"/>
          </w:divBdr>
          <w:divsChild>
            <w:div w:id="1933539322">
              <w:marLeft w:val="0"/>
              <w:marRight w:val="0"/>
              <w:marTop w:val="0"/>
              <w:marBottom w:val="0"/>
              <w:divBdr>
                <w:top w:val="none" w:sz="0" w:space="0" w:color="auto"/>
                <w:left w:val="none" w:sz="0" w:space="0" w:color="auto"/>
                <w:bottom w:val="none" w:sz="0" w:space="0" w:color="auto"/>
                <w:right w:val="none" w:sz="0" w:space="0" w:color="auto"/>
              </w:divBdr>
            </w:div>
          </w:divsChild>
        </w:div>
        <w:div w:id="1153719962">
          <w:marLeft w:val="0"/>
          <w:marRight w:val="0"/>
          <w:marTop w:val="0"/>
          <w:marBottom w:val="0"/>
          <w:divBdr>
            <w:top w:val="none" w:sz="0" w:space="0" w:color="auto"/>
            <w:left w:val="none" w:sz="0" w:space="0" w:color="auto"/>
            <w:bottom w:val="none" w:sz="0" w:space="0" w:color="auto"/>
            <w:right w:val="none" w:sz="0" w:space="0" w:color="auto"/>
          </w:divBdr>
          <w:divsChild>
            <w:div w:id="118620222">
              <w:marLeft w:val="0"/>
              <w:marRight w:val="0"/>
              <w:marTop w:val="0"/>
              <w:marBottom w:val="0"/>
              <w:divBdr>
                <w:top w:val="none" w:sz="0" w:space="0" w:color="auto"/>
                <w:left w:val="none" w:sz="0" w:space="0" w:color="auto"/>
                <w:bottom w:val="none" w:sz="0" w:space="0" w:color="auto"/>
                <w:right w:val="none" w:sz="0" w:space="0" w:color="auto"/>
              </w:divBdr>
            </w:div>
          </w:divsChild>
        </w:div>
        <w:div w:id="773551383">
          <w:marLeft w:val="0"/>
          <w:marRight w:val="0"/>
          <w:marTop w:val="0"/>
          <w:marBottom w:val="0"/>
          <w:divBdr>
            <w:top w:val="none" w:sz="0" w:space="0" w:color="auto"/>
            <w:left w:val="none" w:sz="0" w:space="0" w:color="auto"/>
            <w:bottom w:val="none" w:sz="0" w:space="0" w:color="auto"/>
            <w:right w:val="none" w:sz="0" w:space="0" w:color="auto"/>
          </w:divBdr>
          <w:divsChild>
            <w:div w:id="17137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14762">
      <w:bodyDiv w:val="1"/>
      <w:marLeft w:val="0"/>
      <w:marRight w:val="0"/>
      <w:marTop w:val="0"/>
      <w:marBottom w:val="0"/>
      <w:divBdr>
        <w:top w:val="none" w:sz="0" w:space="0" w:color="auto"/>
        <w:left w:val="none" w:sz="0" w:space="0" w:color="auto"/>
        <w:bottom w:val="none" w:sz="0" w:space="0" w:color="auto"/>
        <w:right w:val="none" w:sz="0" w:space="0" w:color="auto"/>
      </w:divBdr>
    </w:div>
    <w:div w:id="553197825">
      <w:bodyDiv w:val="1"/>
      <w:marLeft w:val="0"/>
      <w:marRight w:val="0"/>
      <w:marTop w:val="0"/>
      <w:marBottom w:val="0"/>
      <w:divBdr>
        <w:top w:val="none" w:sz="0" w:space="0" w:color="auto"/>
        <w:left w:val="none" w:sz="0" w:space="0" w:color="auto"/>
        <w:bottom w:val="none" w:sz="0" w:space="0" w:color="auto"/>
        <w:right w:val="none" w:sz="0" w:space="0" w:color="auto"/>
      </w:divBdr>
    </w:div>
    <w:div w:id="622032417">
      <w:bodyDiv w:val="1"/>
      <w:marLeft w:val="0"/>
      <w:marRight w:val="0"/>
      <w:marTop w:val="0"/>
      <w:marBottom w:val="0"/>
      <w:divBdr>
        <w:top w:val="none" w:sz="0" w:space="0" w:color="auto"/>
        <w:left w:val="none" w:sz="0" w:space="0" w:color="auto"/>
        <w:bottom w:val="none" w:sz="0" w:space="0" w:color="auto"/>
        <w:right w:val="none" w:sz="0" w:space="0" w:color="auto"/>
      </w:divBdr>
      <w:divsChild>
        <w:div w:id="607590122">
          <w:marLeft w:val="0"/>
          <w:marRight w:val="0"/>
          <w:marTop w:val="0"/>
          <w:marBottom w:val="0"/>
          <w:divBdr>
            <w:top w:val="none" w:sz="0" w:space="0" w:color="auto"/>
            <w:left w:val="none" w:sz="0" w:space="0" w:color="auto"/>
            <w:bottom w:val="none" w:sz="0" w:space="0" w:color="auto"/>
            <w:right w:val="none" w:sz="0" w:space="0" w:color="auto"/>
          </w:divBdr>
          <w:divsChild>
            <w:div w:id="893321627">
              <w:marLeft w:val="0"/>
              <w:marRight w:val="0"/>
              <w:marTop w:val="100"/>
              <w:marBottom w:val="10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499974565">
                      <w:marLeft w:val="0"/>
                      <w:marRight w:val="0"/>
                      <w:marTop w:val="0"/>
                      <w:marBottom w:val="0"/>
                      <w:divBdr>
                        <w:top w:val="none" w:sz="0" w:space="0" w:color="auto"/>
                        <w:left w:val="none" w:sz="0" w:space="0" w:color="auto"/>
                        <w:bottom w:val="none" w:sz="0" w:space="0" w:color="auto"/>
                        <w:right w:val="none" w:sz="0" w:space="0" w:color="auto"/>
                      </w:divBdr>
                      <w:divsChild>
                        <w:div w:id="1584945773">
                          <w:marLeft w:val="0"/>
                          <w:marRight w:val="0"/>
                          <w:marTop w:val="0"/>
                          <w:marBottom w:val="0"/>
                          <w:divBdr>
                            <w:top w:val="none" w:sz="0" w:space="0" w:color="auto"/>
                            <w:left w:val="none" w:sz="0" w:space="0" w:color="auto"/>
                            <w:bottom w:val="none" w:sz="0" w:space="0" w:color="auto"/>
                            <w:right w:val="none" w:sz="0" w:space="0" w:color="auto"/>
                          </w:divBdr>
                          <w:divsChild>
                            <w:div w:id="2118131506">
                              <w:marLeft w:val="0"/>
                              <w:marRight w:val="0"/>
                              <w:marTop w:val="0"/>
                              <w:marBottom w:val="0"/>
                              <w:divBdr>
                                <w:top w:val="none" w:sz="0" w:space="0" w:color="auto"/>
                                <w:left w:val="none" w:sz="0" w:space="0" w:color="auto"/>
                                <w:bottom w:val="none" w:sz="0" w:space="0" w:color="auto"/>
                                <w:right w:val="none" w:sz="0" w:space="0" w:color="auto"/>
                              </w:divBdr>
                              <w:divsChild>
                                <w:div w:id="368385586">
                                  <w:marLeft w:val="0"/>
                                  <w:marRight w:val="0"/>
                                  <w:marTop w:val="0"/>
                                  <w:marBottom w:val="0"/>
                                  <w:divBdr>
                                    <w:top w:val="none" w:sz="0" w:space="0" w:color="auto"/>
                                    <w:left w:val="none" w:sz="0" w:space="0" w:color="auto"/>
                                    <w:bottom w:val="none" w:sz="0" w:space="0" w:color="auto"/>
                                    <w:right w:val="none" w:sz="0" w:space="0" w:color="auto"/>
                                  </w:divBdr>
                                  <w:divsChild>
                                    <w:div w:id="1289626443">
                                      <w:marLeft w:val="0"/>
                                      <w:marRight w:val="0"/>
                                      <w:marTop w:val="0"/>
                                      <w:marBottom w:val="0"/>
                                      <w:divBdr>
                                        <w:top w:val="none" w:sz="0" w:space="0" w:color="auto"/>
                                        <w:left w:val="none" w:sz="0" w:space="0" w:color="auto"/>
                                        <w:bottom w:val="none" w:sz="0" w:space="0" w:color="auto"/>
                                        <w:right w:val="none" w:sz="0" w:space="0" w:color="auto"/>
                                      </w:divBdr>
                                      <w:divsChild>
                                        <w:div w:id="5627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8435500">
      <w:bodyDiv w:val="1"/>
      <w:marLeft w:val="0"/>
      <w:marRight w:val="0"/>
      <w:marTop w:val="0"/>
      <w:marBottom w:val="0"/>
      <w:divBdr>
        <w:top w:val="none" w:sz="0" w:space="0" w:color="auto"/>
        <w:left w:val="none" w:sz="0" w:space="0" w:color="auto"/>
        <w:bottom w:val="none" w:sz="0" w:space="0" w:color="auto"/>
        <w:right w:val="none" w:sz="0" w:space="0" w:color="auto"/>
      </w:divBdr>
      <w:divsChild>
        <w:div w:id="1801606341">
          <w:marLeft w:val="0"/>
          <w:marRight w:val="0"/>
          <w:marTop w:val="0"/>
          <w:marBottom w:val="0"/>
          <w:divBdr>
            <w:top w:val="none" w:sz="0" w:space="0" w:color="auto"/>
            <w:left w:val="none" w:sz="0" w:space="0" w:color="auto"/>
            <w:bottom w:val="none" w:sz="0" w:space="0" w:color="auto"/>
            <w:right w:val="none" w:sz="0" w:space="0" w:color="auto"/>
          </w:divBdr>
          <w:divsChild>
            <w:div w:id="356274121">
              <w:marLeft w:val="0"/>
              <w:marRight w:val="0"/>
              <w:marTop w:val="100"/>
              <w:marBottom w:val="100"/>
              <w:divBdr>
                <w:top w:val="none" w:sz="0" w:space="0" w:color="auto"/>
                <w:left w:val="none" w:sz="0" w:space="0" w:color="auto"/>
                <w:bottom w:val="none" w:sz="0" w:space="0" w:color="auto"/>
                <w:right w:val="none" w:sz="0" w:space="0" w:color="auto"/>
              </w:divBdr>
              <w:divsChild>
                <w:div w:id="2145274836">
                  <w:marLeft w:val="0"/>
                  <w:marRight w:val="0"/>
                  <w:marTop w:val="0"/>
                  <w:marBottom w:val="0"/>
                  <w:divBdr>
                    <w:top w:val="none" w:sz="0" w:space="0" w:color="auto"/>
                    <w:left w:val="none" w:sz="0" w:space="0" w:color="auto"/>
                    <w:bottom w:val="none" w:sz="0" w:space="0" w:color="auto"/>
                    <w:right w:val="none" w:sz="0" w:space="0" w:color="auto"/>
                  </w:divBdr>
                  <w:divsChild>
                    <w:div w:id="1356538035">
                      <w:marLeft w:val="0"/>
                      <w:marRight w:val="0"/>
                      <w:marTop w:val="0"/>
                      <w:marBottom w:val="0"/>
                      <w:divBdr>
                        <w:top w:val="none" w:sz="0" w:space="0" w:color="auto"/>
                        <w:left w:val="none" w:sz="0" w:space="0" w:color="auto"/>
                        <w:bottom w:val="none" w:sz="0" w:space="0" w:color="auto"/>
                        <w:right w:val="none" w:sz="0" w:space="0" w:color="auto"/>
                      </w:divBdr>
                      <w:divsChild>
                        <w:div w:id="148788092">
                          <w:marLeft w:val="0"/>
                          <w:marRight w:val="0"/>
                          <w:marTop w:val="0"/>
                          <w:marBottom w:val="0"/>
                          <w:divBdr>
                            <w:top w:val="none" w:sz="0" w:space="0" w:color="auto"/>
                            <w:left w:val="none" w:sz="0" w:space="0" w:color="auto"/>
                            <w:bottom w:val="none" w:sz="0" w:space="0" w:color="auto"/>
                            <w:right w:val="none" w:sz="0" w:space="0" w:color="auto"/>
                          </w:divBdr>
                          <w:divsChild>
                            <w:div w:id="114181061">
                              <w:marLeft w:val="0"/>
                              <w:marRight w:val="0"/>
                              <w:marTop w:val="0"/>
                              <w:marBottom w:val="0"/>
                              <w:divBdr>
                                <w:top w:val="none" w:sz="0" w:space="0" w:color="auto"/>
                                <w:left w:val="none" w:sz="0" w:space="0" w:color="auto"/>
                                <w:bottom w:val="none" w:sz="0" w:space="0" w:color="auto"/>
                                <w:right w:val="none" w:sz="0" w:space="0" w:color="auto"/>
                              </w:divBdr>
                              <w:divsChild>
                                <w:div w:id="1091897121">
                                  <w:marLeft w:val="0"/>
                                  <w:marRight w:val="0"/>
                                  <w:marTop w:val="0"/>
                                  <w:marBottom w:val="0"/>
                                  <w:divBdr>
                                    <w:top w:val="none" w:sz="0" w:space="0" w:color="auto"/>
                                    <w:left w:val="none" w:sz="0" w:space="0" w:color="auto"/>
                                    <w:bottom w:val="none" w:sz="0" w:space="0" w:color="auto"/>
                                    <w:right w:val="none" w:sz="0" w:space="0" w:color="auto"/>
                                  </w:divBdr>
                                  <w:divsChild>
                                    <w:div w:id="1058941066">
                                      <w:marLeft w:val="0"/>
                                      <w:marRight w:val="0"/>
                                      <w:marTop w:val="0"/>
                                      <w:marBottom w:val="0"/>
                                      <w:divBdr>
                                        <w:top w:val="none" w:sz="0" w:space="0" w:color="auto"/>
                                        <w:left w:val="none" w:sz="0" w:space="0" w:color="auto"/>
                                        <w:bottom w:val="none" w:sz="0" w:space="0" w:color="auto"/>
                                        <w:right w:val="none" w:sz="0" w:space="0" w:color="auto"/>
                                      </w:divBdr>
                                      <w:divsChild>
                                        <w:div w:id="84602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7246810">
      <w:bodyDiv w:val="1"/>
      <w:marLeft w:val="0"/>
      <w:marRight w:val="0"/>
      <w:marTop w:val="0"/>
      <w:marBottom w:val="0"/>
      <w:divBdr>
        <w:top w:val="none" w:sz="0" w:space="0" w:color="auto"/>
        <w:left w:val="none" w:sz="0" w:space="0" w:color="auto"/>
        <w:bottom w:val="none" w:sz="0" w:space="0" w:color="auto"/>
        <w:right w:val="none" w:sz="0" w:space="0" w:color="auto"/>
      </w:divBdr>
      <w:divsChild>
        <w:div w:id="620889489">
          <w:marLeft w:val="0"/>
          <w:marRight w:val="0"/>
          <w:marTop w:val="0"/>
          <w:marBottom w:val="0"/>
          <w:divBdr>
            <w:top w:val="none" w:sz="0" w:space="0" w:color="auto"/>
            <w:left w:val="none" w:sz="0" w:space="0" w:color="auto"/>
            <w:bottom w:val="none" w:sz="0" w:space="0" w:color="auto"/>
            <w:right w:val="none" w:sz="0" w:space="0" w:color="auto"/>
          </w:divBdr>
          <w:divsChild>
            <w:div w:id="1490442170">
              <w:marLeft w:val="0"/>
              <w:marRight w:val="0"/>
              <w:marTop w:val="100"/>
              <w:marBottom w:val="100"/>
              <w:divBdr>
                <w:top w:val="none" w:sz="0" w:space="0" w:color="auto"/>
                <w:left w:val="none" w:sz="0" w:space="0" w:color="auto"/>
                <w:bottom w:val="none" w:sz="0" w:space="0" w:color="auto"/>
                <w:right w:val="none" w:sz="0" w:space="0" w:color="auto"/>
              </w:divBdr>
              <w:divsChild>
                <w:div w:id="618995846">
                  <w:marLeft w:val="0"/>
                  <w:marRight w:val="0"/>
                  <w:marTop w:val="0"/>
                  <w:marBottom w:val="0"/>
                  <w:divBdr>
                    <w:top w:val="none" w:sz="0" w:space="0" w:color="auto"/>
                    <w:left w:val="none" w:sz="0" w:space="0" w:color="auto"/>
                    <w:bottom w:val="none" w:sz="0" w:space="0" w:color="auto"/>
                    <w:right w:val="none" w:sz="0" w:space="0" w:color="auto"/>
                  </w:divBdr>
                  <w:divsChild>
                    <w:div w:id="1790393206">
                      <w:marLeft w:val="0"/>
                      <w:marRight w:val="0"/>
                      <w:marTop w:val="0"/>
                      <w:marBottom w:val="0"/>
                      <w:divBdr>
                        <w:top w:val="none" w:sz="0" w:space="0" w:color="auto"/>
                        <w:left w:val="none" w:sz="0" w:space="0" w:color="auto"/>
                        <w:bottom w:val="none" w:sz="0" w:space="0" w:color="auto"/>
                        <w:right w:val="none" w:sz="0" w:space="0" w:color="auto"/>
                      </w:divBdr>
                      <w:divsChild>
                        <w:div w:id="1426420470">
                          <w:marLeft w:val="0"/>
                          <w:marRight w:val="0"/>
                          <w:marTop w:val="0"/>
                          <w:marBottom w:val="0"/>
                          <w:divBdr>
                            <w:top w:val="none" w:sz="0" w:space="0" w:color="auto"/>
                            <w:left w:val="none" w:sz="0" w:space="0" w:color="auto"/>
                            <w:bottom w:val="none" w:sz="0" w:space="0" w:color="auto"/>
                            <w:right w:val="none" w:sz="0" w:space="0" w:color="auto"/>
                          </w:divBdr>
                          <w:divsChild>
                            <w:div w:id="223882082">
                              <w:marLeft w:val="0"/>
                              <w:marRight w:val="0"/>
                              <w:marTop w:val="0"/>
                              <w:marBottom w:val="0"/>
                              <w:divBdr>
                                <w:top w:val="none" w:sz="0" w:space="0" w:color="auto"/>
                                <w:left w:val="none" w:sz="0" w:space="0" w:color="auto"/>
                                <w:bottom w:val="none" w:sz="0" w:space="0" w:color="auto"/>
                                <w:right w:val="none" w:sz="0" w:space="0" w:color="auto"/>
                              </w:divBdr>
                              <w:divsChild>
                                <w:div w:id="1012486740">
                                  <w:marLeft w:val="0"/>
                                  <w:marRight w:val="0"/>
                                  <w:marTop w:val="0"/>
                                  <w:marBottom w:val="0"/>
                                  <w:divBdr>
                                    <w:top w:val="none" w:sz="0" w:space="0" w:color="auto"/>
                                    <w:left w:val="none" w:sz="0" w:space="0" w:color="auto"/>
                                    <w:bottom w:val="none" w:sz="0" w:space="0" w:color="auto"/>
                                    <w:right w:val="none" w:sz="0" w:space="0" w:color="auto"/>
                                  </w:divBdr>
                                  <w:divsChild>
                                    <w:div w:id="1351759347">
                                      <w:marLeft w:val="0"/>
                                      <w:marRight w:val="0"/>
                                      <w:marTop w:val="0"/>
                                      <w:marBottom w:val="0"/>
                                      <w:divBdr>
                                        <w:top w:val="none" w:sz="0" w:space="0" w:color="auto"/>
                                        <w:left w:val="none" w:sz="0" w:space="0" w:color="auto"/>
                                        <w:bottom w:val="none" w:sz="0" w:space="0" w:color="auto"/>
                                        <w:right w:val="none" w:sz="0" w:space="0" w:color="auto"/>
                                      </w:divBdr>
                                      <w:divsChild>
                                        <w:div w:id="152721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1684132">
      <w:bodyDiv w:val="1"/>
      <w:marLeft w:val="0"/>
      <w:marRight w:val="0"/>
      <w:marTop w:val="0"/>
      <w:marBottom w:val="0"/>
      <w:divBdr>
        <w:top w:val="none" w:sz="0" w:space="0" w:color="auto"/>
        <w:left w:val="none" w:sz="0" w:space="0" w:color="auto"/>
        <w:bottom w:val="none" w:sz="0" w:space="0" w:color="auto"/>
        <w:right w:val="none" w:sz="0" w:space="0" w:color="auto"/>
      </w:divBdr>
    </w:div>
    <w:div w:id="732001710">
      <w:bodyDiv w:val="1"/>
      <w:marLeft w:val="0"/>
      <w:marRight w:val="0"/>
      <w:marTop w:val="0"/>
      <w:marBottom w:val="0"/>
      <w:divBdr>
        <w:top w:val="none" w:sz="0" w:space="0" w:color="auto"/>
        <w:left w:val="none" w:sz="0" w:space="0" w:color="auto"/>
        <w:bottom w:val="none" w:sz="0" w:space="0" w:color="auto"/>
        <w:right w:val="none" w:sz="0" w:space="0" w:color="auto"/>
      </w:divBdr>
    </w:div>
    <w:div w:id="785807477">
      <w:bodyDiv w:val="1"/>
      <w:marLeft w:val="0"/>
      <w:marRight w:val="0"/>
      <w:marTop w:val="0"/>
      <w:marBottom w:val="0"/>
      <w:divBdr>
        <w:top w:val="none" w:sz="0" w:space="0" w:color="auto"/>
        <w:left w:val="none" w:sz="0" w:space="0" w:color="auto"/>
        <w:bottom w:val="none" w:sz="0" w:space="0" w:color="auto"/>
        <w:right w:val="none" w:sz="0" w:space="0" w:color="auto"/>
      </w:divBdr>
      <w:divsChild>
        <w:div w:id="1199900483">
          <w:marLeft w:val="0"/>
          <w:marRight w:val="0"/>
          <w:marTop w:val="0"/>
          <w:marBottom w:val="0"/>
          <w:divBdr>
            <w:top w:val="none" w:sz="0" w:space="0" w:color="auto"/>
            <w:left w:val="none" w:sz="0" w:space="0" w:color="auto"/>
            <w:bottom w:val="none" w:sz="0" w:space="0" w:color="auto"/>
            <w:right w:val="none" w:sz="0" w:space="0" w:color="auto"/>
          </w:divBdr>
          <w:divsChild>
            <w:div w:id="1832868679">
              <w:marLeft w:val="0"/>
              <w:marRight w:val="0"/>
              <w:marTop w:val="100"/>
              <w:marBottom w:val="100"/>
              <w:divBdr>
                <w:top w:val="none" w:sz="0" w:space="0" w:color="auto"/>
                <w:left w:val="none" w:sz="0" w:space="0" w:color="auto"/>
                <w:bottom w:val="none" w:sz="0" w:space="0" w:color="auto"/>
                <w:right w:val="none" w:sz="0" w:space="0" w:color="auto"/>
              </w:divBdr>
              <w:divsChild>
                <w:div w:id="590623156">
                  <w:marLeft w:val="0"/>
                  <w:marRight w:val="0"/>
                  <w:marTop w:val="0"/>
                  <w:marBottom w:val="0"/>
                  <w:divBdr>
                    <w:top w:val="none" w:sz="0" w:space="0" w:color="auto"/>
                    <w:left w:val="none" w:sz="0" w:space="0" w:color="auto"/>
                    <w:bottom w:val="none" w:sz="0" w:space="0" w:color="auto"/>
                    <w:right w:val="none" w:sz="0" w:space="0" w:color="auto"/>
                  </w:divBdr>
                  <w:divsChild>
                    <w:div w:id="1921019385">
                      <w:marLeft w:val="0"/>
                      <w:marRight w:val="0"/>
                      <w:marTop w:val="0"/>
                      <w:marBottom w:val="0"/>
                      <w:divBdr>
                        <w:top w:val="none" w:sz="0" w:space="0" w:color="auto"/>
                        <w:left w:val="none" w:sz="0" w:space="0" w:color="auto"/>
                        <w:bottom w:val="none" w:sz="0" w:space="0" w:color="auto"/>
                        <w:right w:val="none" w:sz="0" w:space="0" w:color="auto"/>
                      </w:divBdr>
                      <w:divsChild>
                        <w:div w:id="937951568">
                          <w:marLeft w:val="0"/>
                          <w:marRight w:val="0"/>
                          <w:marTop w:val="0"/>
                          <w:marBottom w:val="0"/>
                          <w:divBdr>
                            <w:top w:val="none" w:sz="0" w:space="0" w:color="auto"/>
                            <w:left w:val="none" w:sz="0" w:space="0" w:color="auto"/>
                            <w:bottom w:val="none" w:sz="0" w:space="0" w:color="auto"/>
                            <w:right w:val="none" w:sz="0" w:space="0" w:color="auto"/>
                          </w:divBdr>
                          <w:divsChild>
                            <w:div w:id="1542548355">
                              <w:marLeft w:val="0"/>
                              <w:marRight w:val="0"/>
                              <w:marTop w:val="0"/>
                              <w:marBottom w:val="0"/>
                              <w:divBdr>
                                <w:top w:val="none" w:sz="0" w:space="0" w:color="auto"/>
                                <w:left w:val="none" w:sz="0" w:space="0" w:color="auto"/>
                                <w:bottom w:val="none" w:sz="0" w:space="0" w:color="auto"/>
                                <w:right w:val="none" w:sz="0" w:space="0" w:color="auto"/>
                              </w:divBdr>
                              <w:divsChild>
                                <w:div w:id="400635323">
                                  <w:marLeft w:val="0"/>
                                  <w:marRight w:val="0"/>
                                  <w:marTop w:val="0"/>
                                  <w:marBottom w:val="0"/>
                                  <w:divBdr>
                                    <w:top w:val="none" w:sz="0" w:space="0" w:color="auto"/>
                                    <w:left w:val="none" w:sz="0" w:space="0" w:color="auto"/>
                                    <w:bottom w:val="none" w:sz="0" w:space="0" w:color="auto"/>
                                    <w:right w:val="none" w:sz="0" w:space="0" w:color="auto"/>
                                  </w:divBdr>
                                  <w:divsChild>
                                    <w:div w:id="632059613">
                                      <w:marLeft w:val="0"/>
                                      <w:marRight w:val="0"/>
                                      <w:marTop w:val="0"/>
                                      <w:marBottom w:val="0"/>
                                      <w:divBdr>
                                        <w:top w:val="none" w:sz="0" w:space="0" w:color="auto"/>
                                        <w:left w:val="none" w:sz="0" w:space="0" w:color="auto"/>
                                        <w:bottom w:val="none" w:sz="0" w:space="0" w:color="auto"/>
                                        <w:right w:val="none" w:sz="0" w:space="0" w:color="auto"/>
                                      </w:divBdr>
                                      <w:divsChild>
                                        <w:div w:id="8275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318575">
      <w:bodyDiv w:val="1"/>
      <w:marLeft w:val="0"/>
      <w:marRight w:val="0"/>
      <w:marTop w:val="0"/>
      <w:marBottom w:val="0"/>
      <w:divBdr>
        <w:top w:val="none" w:sz="0" w:space="0" w:color="auto"/>
        <w:left w:val="none" w:sz="0" w:space="0" w:color="auto"/>
        <w:bottom w:val="none" w:sz="0" w:space="0" w:color="auto"/>
        <w:right w:val="none" w:sz="0" w:space="0" w:color="auto"/>
      </w:divBdr>
      <w:divsChild>
        <w:div w:id="292904948">
          <w:marLeft w:val="0"/>
          <w:marRight w:val="0"/>
          <w:marTop w:val="0"/>
          <w:marBottom w:val="0"/>
          <w:divBdr>
            <w:top w:val="none" w:sz="0" w:space="0" w:color="auto"/>
            <w:left w:val="none" w:sz="0" w:space="0" w:color="auto"/>
            <w:bottom w:val="none" w:sz="0" w:space="0" w:color="auto"/>
            <w:right w:val="none" w:sz="0" w:space="0" w:color="auto"/>
          </w:divBdr>
          <w:divsChild>
            <w:div w:id="505246939">
              <w:marLeft w:val="0"/>
              <w:marRight w:val="0"/>
              <w:marTop w:val="100"/>
              <w:marBottom w:val="100"/>
              <w:divBdr>
                <w:top w:val="none" w:sz="0" w:space="0" w:color="auto"/>
                <w:left w:val="none" w:sz="0" w:space="0" w:color="auto"/>
                <w:bottom w:val="none" w:sz="0" w:space="0" w:color="auto"/>
                <w:right w:val="none" w:sz="0" w:space="0" w:color="auto"/>
              </w:divBdr>
              <w:divsChild>
                <w:div w:id="86658965">
                  <w:marLeft w:val="0"/>
                  <w:marRight w:val="0"/>
                  <w:marTop w:val="0"/>
                  <w:marBottom w:val="0"/>
                  <w:divBdr>
                    <w:top w:val="none" w:sz="0" w:space="0" w:color="auto"/>
                    <w:left w:val="none" w:sz="0" w:space="0" w:color="auto"/>
                    <w:bottom w:val="none" w:sz="0" w:space="0" w:color="auto"/>
                    <w:right w:val="none" w:sz="0" w:space="0" w:color="auto"/>
                  </w:divBdr>
                  <w:divsChild>
                    <w:div w:id="1245146757">
                      <w:marLeft w:val="0"/>
                      <w:marRight w:val="0"/>
                      <w:marTop w:val="0"/>
                      <w:marBottom w:val="0"/>
                      <w:divBdr>
                        <w:top w:val="none" w:sz="0" w:space="0" w:color="auto"/>
                        <w:left w:val="none" w:sz="0" w:space="0" w:color="auto"/>
                        <w:bottom w:val="none" w:sz="0" w:space="0" w:color="auto"/>
                        <w:right w:val="none" w:sz="0" w:space="0" w:color="auto"/>
                      </w:divBdr>
                      <w:divsChild>
                        <w:div w:id="2010717435">
                          <w:marLeft w:val="0"/>
                          <w:marRight w:val="0"/>
                          <w:marTop w:val="0"/>
                          <w:marBottom w:val="0"/>
                          <w:divBdr>
                            <w:top w:val="none" w:sz="0" w:space="0" w:color="auto"/>
                            <w:left w:val="none" w:sz="0" w:space="0" w:color="auto"/>
                            <w:bottom w:val="none" w:sz="0" w:space="0" w:color="auto"/>
                            <w:right w:val="none" w:sz="0" w:space="0" w:color="auto"/>
                          </w:divBdr>
                          <w:divsChild>
                            <w:div w:id="1293248976">
                              <w:marLeft w:val="0"/>
                              <w:marRight w:val="0"/>
                              <w:marTop w:val="0"/>
                              <w:marBottom w:val="0"/>
                              <w:divBdr>
                                <w:top w:val="none" w:sz="0" w:space="0" w:color="auto"/>
                                <w:left w:val="none" w:sz="0" w:space="0" w:color="auto"/>
                                <w:bottom w:val="none" w:sz="0" w:space="0" w:color="auto"/>
                                <w:right w:val="none" w:sz="0" w:space="0" w:color="auto"/>
                              </w:divBdr>
                              <w:divsChild>
                                <w:div w:id="2026126265">
                                  <w:marLeft w:val="0"/>
                                  <w:marRight w:val="0"/>
                                  <w:marTop w:val="0"/>
                                  <w:marBottom w:val="0"/>
                                  <w:divBdr>
                                    <w:top w:val="none" w:sz="0" w:space="0" w:color="auto"/>
                                    <w:left w:val="none" w:sz="0" w:space="0" w:color="auto"/>
                                    <w:bottom w:val="none" w:sz="0" w:space="0" w:color="auto"/>
                                    <w:right w:val="none" w:sz="0" w:space="0" w:color="auto"/>
                                  </w:divBdr>
                                  <w:divsChild>
                                    <w:div w:id="1624533873">
                                      <w:marLeft w:val="0"/>
                                      <w:marRight w:val="0"/>
                                      <w:marTop w:val="0"/>
                                      <w:marBottom w:val="0"/>
                                      <w:divBdr>
                                        <w:top w:val="none" w:sz="0" w:space="0" w:color="auto"/>
                                        <w:left w:val="none" w:sz="0" w:space="0" w:color="auto"/>
                                        <w:bottom w:val="none" w:sz="0" w:space="0" w:color="auto"/>
                                        <w:right w:val="none" w:sz="0" w:space="0" w:color="auto"/>
                                      </w:divBdr>
                                      <w:divsChild>
                                        <w:div w:id="213609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2747755">
      <w:bodyDiv w:val="1"/>
      <w:marLeft w:val="0"/>
      <w:marRight w:val="0"/>
      <w:marTop w:val="0"/>
      <w:marBottom w:val="0"/>
      <w:divBdr>
        <w:top w:val="none" w:sz="0" w:space="0" w:color="auto"/>
        <w:left w:val="none" w:sz="0" w:space="0" w:color="auto"/>
        <w:bottom w:val="none" w:sz="0" w:space="0" w:color="auto"/>
        <w:right w:val="none" w:sz="0" w:space="0" w:color="auto"/>
      </w:divBdr>
    </w:div>
    <w:div w:id="804549396">
      <w:bodyDiv w:val="1"/>
      <w:marLeft w:val="0"/>
      <w:marRight w:val="0"/>
      <w:marTop w:val="0"/>
      <w:marBottom w:val="0"/>
      <w:divBdr>
        <w:top w:val="none" w:sz="0" w:space="0" w:color="auto"/>
        <w:left w:val="none" w:sz="0" w:space="0" w:color="auto"/>
        <w:bottom w:val="none" w:sz="0" w:space="0" w:color="auto"/>
        <w:right w:val="none" w:sz="0" w:space="0" w:color="auto"/>
      </w:divBdr>
    </w:div>
    <w:div w:id="824782992">
      <w:bodyDiv w:val="1"/>
      <w:marLeft w:val="0"/>
      <w:marRight w:val="0"/>
      <w:marTop w:val="0"/>
      <w:marBottom w:val="0"/>
      <w:divBdr>
        <w:top w:val="none" w:sz="0" w:space="0" w:color="auto"/>
        <w:left w:val="none" w:sz="0" w:space="0" w:color="auto"/>
        <w:bottom w:val="none" w:sz="0" w:space="0" w:color="auto"/>
        <w:right w:val="none" w:sz="0" w:space="0" w:color="auto"/>
      </w:divBdr>
    </w:div>
    <w:div w:id="844513503">
      <w:bodyDiv w:val="1"/>
      <w:marLeft w:val="0"/>
      <w:marRight w:val="0"/>
      <w:marTop w:val="0"/>
      <w:marBottom w:val="0"/>
      <w:divBdr>
        <w:top w:val="none" w:sz="0" w:space="0" w:color="auto"/>
        <w:left w:val="none" w:sz="0" w:space="0" w:color="auto"/>
        <w:bottom w:val="none" w:sz="0" w:space="0" w:color="auto"/>
        <w:right w:val="none" w:sz="0" w:space="0" w:color="auto"/>
      </w:divBdr>
      <w:divsChild>
        <w:div w:id="753628573">
          <w:marLeft w:val="0"/>
          <w:marRight w:val="0"/>
          <w:marTop w:val="0"/>
          <w:marBottom w:val="0"/>
          <w:divBdr>
            <w:top w:val="none" w:sz="0" w:space="0" w:color="auto"/>
            <w:left w:val="none" w:sz="0" w:space="0" w:color="auto"/>
            <w:bottom w:val="none" w:sz="0" w:space="0" w:color="auto"/>
            <w:right w:val="none" w:sz="0" w:space="0" w:color="auto"/>
          </w:divBdr>
          <w:divsChild>
            <w:div w:id="1130244737">
              <w:marLeft w:val="0"/>
              <w:marRight w:val="0"/>
              <w:marTop w:val="100"/>
              <w:marBottom w:val="100"/>
              <w:divBdr>
                <w:top w:val="none" w:sz="0" w:space="0" w:color="auto"/>
                <w:left w:val="none" w:sz="0" w:space="0" w:color="auto"/>
                <w:bottom w:val="none" w:sz="0" w:space="0" w:color="auto"/>
                <w:right w:val="none" w:sz="0" w:space="0" w:color="auto"/>
              </w:divBdr>
              <w:divsChild>
                <w:div w:id="1209804868">
                  <w:marLeft w:val="0"/>
                  <w:marRight w:val="0"/>
                  <w:marTop w:val="0"/>
                  <w:marBottom w:val="0"/>
                  <w:divBdr>
                    <w:top w:val="none" w:sz="0" w:space="0" w:color="auto"/>
                    <w:left w:val="none" w:sz="0" w:space="0" w:color="auto"/>
                    <w:bottom w:val="none" w:sz="0" w:space="0" w:color="auto"/>
                    <w:right w:val="none" w:sz="0" w:space="0" w:color="auto"/>
                  </w:divBdr>
                  <w:divsChild>
                    <w:div w:id="1866284779">
                      <w:marLeft w:val="0"/>
                      <w:marRight w:val="0"/>
                      <w:marTop w:val="0"/>
                      <w:marBottom w:val="0"/>
                      <w:divBdr>
                        <w:top w:val="none" w:sz="0" w:space="0" w:color="auto"/>
                        <w:left w:val="none" w:sz="0" w:space="0" w:color="auto"/>
                        <w:bottom w:val="none" w:sz="0" w:space="0" w:color="auto"/>
                        <w:right w:val="none" w:sz="0" w:space="0" w:color="auto"/>
                      </w:divBdr>
                      <w:divsChild>
                        <w:div w:id="744111935">
                          <w:marLeft w:val="0"/>
                          <w:marRight w:val="0"/>
                          <w:marTop w:val="0"/>
                          <w:marBottom w:val="0"/>
                          <w:divBdr>
                            <w:top w:val="none" w:sz="0" w:space="0" w:color="auto"/>
                            <w:left w:val="none" w:sz="0" w:space="0" w:color="auto"/>
                            <w:bottom w:val="none" w:sz="0" w:space="0" w:color="auto"/>
                            <w:right w:val="none" w:sz="0" w:space="0" w:color="auto"/>
                          </w:divBdr>
                          <w:divsChild>
                            <w:div w:id="1697535610">
                              <w:marLeft w:val="0"/>
                              <w:marRight w:val="0"/>
                              <w:marTop w:val="0"/>
                              <w:marBottom w:val="0"/>
                              <w:divBdr>
                                <w:top w:val="none" w:sz="0" w:space="0" w:color="auto"/>
                                <w:left w:val="none" w:sz="0" w:space="0" w:color="auto"/>
                                <w:bottom w:val="none" w:sz="0" w:space="0" w:color="auto"/>
                                <w:right w:val="none" w:sz="0" w:space="0" w:color="auto"/>
                              </w:divBdr>
                              <w:divsChild>
                                <w:div w:id="1375227048">
                                  <w:marLeft w:val="0"/>
                                  <w:marRight w:val="0"/>
                                  <w:marTop w:val="0"/>
                                  <w:marBottom w:val="0"/>
                                  <w:divBdr>
                                    <w:top w:val="none" w:sz="0" w:space="0" w:color="auto"/>
                                    <w:left w:val="none" w:sz="0" w:space="0" w:color="auto"/>
                                    <w:bottom w:val="none" w:sz="0" w:space="0" w:color="auto"/>
                                    <w:right w:val="none" w:sz="0" w:space="0" w:color="auto"/>
                                  </w:divBdr>
                                  <w:divsChild>
                                    <w:div w:id="1217816896">
                                      <w:marLeft w:val="0"/>
                                      <w:marRight w:val="0"/>
                                      <w:marTop w:val="0"/>
                                      <w:marBottom w:val="0"/>
                                      <w:divBdr>
                                        <w:top w:val="none" w:sz="0" w:space="0" w:color="auto"/>
                                        <w:left w:val="none" w:sz="0" w:space="0" w:color="auto"/>
                                        <w:bottom w:val="none" w:sz="0" w:space="0" w:color="auto"/>
                                        <w:right w:val="none" w:sz="0" w:space="0" w:color="auto"/>
                                      </w:divBdr>
                                      <w:divsChild>
                                        <w:div w:id="20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1047">
      <w:bodyDiv w:val="1"/>
      <w:marLeft w:val="0"/>
      <w:marRight w:val="0"/>
      <w:marTop w:val="0"/>
      <w:marBottom w:val="0"/>
      <w:divBdr>
        <w:top w:val="none" w:sz="0" w:space="0" w:color="auto"/>
        <w:left w:val="none" w:sz="0" w:space="0" w:color="auto"/>
        <w:bottom w:val="none" w:sz="0" w:space="0" w:color="auto"/>
        <w:right w:val="none" w:sz="0" w:space="0" w:color="auto"/>
      </w:divBdr>
      <w:divsChild>
        <w:div w:id="244726496">
          <w:marLeft w:val="0"/>
          <w:marRight w:val="0"/>
          <w:marTop w:val="0"/>
          <w:marBottom w:val="0"/>
          <w:divBdr>
            <w:top w:val="none" w:sz="0" w:space="0" w:color="auto"/>
            <w:left w:val="none" w:sz="0" w:space="0" w:color="auto"/>
            <w:bottom w:val="none" w:sz="0" w:space="0" w:color="auto"/>
            <w:right w:val="none" w:sz="0" w:space="0" w:color="auto"/>
          </w:divBdr>
          <w:divsChild>
            <w:div w:id="1676804697">
              <w:marLeft w:val="0"/>
              <w:marRight w:val="0"/>
              <w:marTop w:val="100"/>
              <w:marBottom w:val="100"/>
              <w:divBdr>
                <w:top w:val="none" w:sz="0" w:space="0" w:color="auto"/>
                <w:left w:val="none" w:sz="0" w:space="0" w:color="auto"/>
                <w:bottom w:val="none" w:sz="0" w:space="0" w:color="auto"/>
                <w:right w:val="none" w:sz="0" w:space="0" w:color="auto"/>
              </w:divBdr>
              <w:divsChild>
                <w:div w:id="208538103">
                  <w:marLeft w:val="0"/>
                  <w:marRight w:val="0"/>
                  <w:marTop w:val="0"/>
                  <w:marBottom w:val="0"/>
                  <w:divBdr>
                    <w:top w:val="none" w:sz="0" w:space="0" w:color="auto"/>
                    <w:left w:val="none" w:sz="0" w:space="0" w:color="auto"/>
                    <w:bottom w:val="none" w:sz="0" w:space="0" w:color="auto"/>
                    <w:right w:val="none" w:sz="0" w:space="0" w:color="auto"/>
                  </w:divBdr>
                  <w:divsChild>
                    <w:div w:id="748037590">
                      <w:marLeft w:val="0"/>
                      <w:marRight w:val="0"/>
                      <w:marTop w:val="0"/>
                      <w:marBottom w:val="0"/>
                      <w:divBdr>
                        <w:top w:val="none" w:sz="0" w:space="0" w:color="auto"/>
                        <w:left w:val="none" w:sz="0" w:space="0" w:color="auto"/>
                        <w:bottom w:val="none" w:sz="0" w:space="0" w:color="auto"/>
                        <w:right w:val="none" w:sz="0" w:space="0" w:color="auto"/>
                      </w:divBdr>
                      <w:divsChild>
                        <w:div w:id="230314044">
                          <w:marLeft w:val="0"/>
                          <w:marRight w:val="0"/>
                          <w:marTop w:val="0"/>
                          <w:marBottom w:val="0"/>
                          <w:divBdr>
                            <w:top w:val="none" w:sz="0" w:space="0" w:color="auto"/>
                            <w:left w:val="none" w:sz="0" w:space="0" w:color="auto"/>
                            <w:bottom w:val="none" w:sz="0" w:space="0" w:color="auto"/>
                            <w:right w:val="none" w:sz="0" w:space="0" w:color="auto"/>
                          </w:divBdr>
                          <w:divsChild>
                            <w:div w:id="1108356660">
                              <w:marLeft w:val="0"/>
                              <w:marRight w:val="0"/>
                              <w:marTop w:val="0"/>
                              <w:marBottom w:val="0"/>
                              <w:divBdr>
                                <w:top w:val="none" w:sz="0" w:space="0" w:color="auto"/>
                                <w:left w:val="none" w:sz="0" w:space="0" w:color="auto"/>
                                <w:bottom w:val="none" w:sz="0" w:space="0" w:color="auto"/>
                                <w:right w:val="none" w:sz="0" w:space="0" w:color="auto"/>
                              </w:divBdr>
                              <w:divsChild>
                                <w:div w:id="1248883495">
                                  <w:marLeft w:val="0"/>
                                  <w:marRight w:val="0"/>
                                  <w:marTop w:val="0"/>
                                  <w:marBottom w:val="0"/>
                                  <w:divBdr>
                                    <w:top w:val="none" w:sz="0" w:space="0" w:color="auto"/>
                                    <w:left w:val="none" w:sz="0" w:space="0" w:color="auto"/>
                                    <w:bottom w:val="none" w:sz="0" w:space="0" w:color="auto"/>
                                    <w:right w:val="none" w:sz="0" w:space="0" w:color="auto"/>
                                  </w:divBdr>
                                  <w:divsChild>
                                    <w:div w:id="328750428">
                                      <w:marLeft w:val="0"/>
                                      <w:marRight w:val="0"/>
                                      <w:marTop w:val="0"/>
                                      <w:marBottom w:val="0"/>
                                      <w:divBdr>
                                        <w:top w:val="none" w:sz="0" w:space="0" w:color="auto"/>
                                        <w:left w:val="none" w:sz="0" w:space="0" w:color="auto"/>
                                        <w:bottom w:val="none" w:sz="0" w:space="0" w:color="auto"/>
                                        <w:right w:val="none" w:sz="0" w:space="0" w:color="auto"/>
                                      </w:divBdr>
                                      <w:divsChild>
                                        <w:div w:id="15882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8740">
      <w:bodyDiv w:val="1"/>
      <w:marLeft w:val="0"/>
      <w:marRight w:val="0"/>
      <w:marTop w:val="0"/>
      <w:marBottom w:val="0"/>
      <w:divBdr>
        <w:top w:val="none" w:sz="0" w:space="0" w:color="auto"/>
        <w:left w:val="none" w:sz="0" w:space="0" w:color="auto"/>
        <w:bottom w:val="none" w:sz="0" w:space="0" w:color="auto"/>
        <w:right w:val="none" w:sz="0" w:space="0" w:color="auto"/>
      </w:divBdr>
      <w:divsChild>
        <w:div w:id="1532255663">
          <w:marLeft w:val="0"/>
          <w:marRight w:val="0"/>
          <w:marTop w:val="0"/>
          <w:marBottom w:val="0"/>
          <w:divBdr>
            <w:top w:val="none" w:sz="0" w:space="0" w:color="auto"/>
            <w:left w:val="none" w:sz="0" w:space="0" w:color="auto"/>
            <w:bottom w:val="none" w:sz="0" w:space="0" w:color="auto"/>
            <w:right w:val="none" w:sz="0" w:space="0" w:color="auto"/>
          </w:divBdr>
          <w:divsChild>
            <w:div w:id="1096944059">
              <w:marLeft w:val="0"/>
              <w:marRight w:val="0"/>
              <w:marTop w:val="100"/>
              <w:marBottom w:val="100"/>
              <w:divBdr>
                <w:top w:val="none" w:sz="0" w:space="0" w:color="auto"/>
                <w:left w:val="none" w:sz="0" w:space="0" w:color="auto"/>
                <w:bottom w:val="none" w:sz="0" w:space="0" w:color="auto"/>
                <w:right w:val="none" w:sz="0" w:space="0" w:color="auto"/>
              </w:divBdr>
              <w:divsChild>
                <w:div w:id="921374966">
                  <w:marLeft w:val="0"/>
                  <w:marRight w:val="0"/>
                  <w:marTop w:val="0"/>
                  <w:marBottom w:val="0"/>
                  <w:divBdr>
                    <w:top w:val="none" w:sz="0" w:space="0" w:color="auto"/>
                    <w:left w:val="none" w:sz="0" w:space="0" w:color="auto"/>
                    <w:bottom w:val="none" w:sz="0" w:space="0" w:color="auto"/>
                    <w:right w:val="none" w:sz="0" w:space="0" w:color="auto"/>
                  </w:divBdr>
                  <w:divsChild>
                    <w:div w:id="54284265">
                      <w:marLeft w:val="0"/>
                      <w:marRight w:val="0"/>
                      <w:marTop w:val="0"/>
                      <w:marBottom w:val="0"/>
                      <w:divBdr>
                        <w:top w:val="none" w:sz="0" w:space="0" w:color="auto"/>
                        <w:left w:val="none" w:sz="0" w:space="0" w:color="auto"/>
                        <w:bottom w:val="none" w:sz="0" w:space="0" w:color="auto"/>
                        <w:right w:val="none" w:sz="0" w:space="0" w:color="auto"/>
                      </w:divBdr>
                      <w:divsChild>
                        <w:div w:id="1844784608">
                          <w:marLeft w:val="0"/>
                          <w:marRight w:val="0"/>
                          <w:marTop w:val="0"/>
                          <w:marBottom w:val="0"/>
                          <w:divBdr>
                            <w:top w:val="none" w:sz="0" w:space="0" w:color="auto"/>
                            <w:left w:val="none" w:sz="0" w:space="0" w:color="auto"/>
                            <w:bottom w:val="none" w:sz="0" w:space="0" w:color="auto"/>
                            <w:right w:val="none" w:sz="0" w:space="0" w:color="auto"/>
                          </w:divBdr>
                          <w:divsChild>
                            <w:div w:id="1328442352">
                              <w:marLeft w:val="0"/>
                              <w:marRight w:val="0"/>
                              <w:marTop w:val="0"/>
                              <w:marBottom w:val="0"/>
                              <w:divBdr>
                                <w:top w:val="none" w:sz="0" w:space="0" w:color="auto"/>
                                <w:left w:val="none" w:sz="0" w:space="0" w:color="auto"/>
                                <w:bottom w:val="none" w:sz="0" w:space="0" w:color="auto"/>
                                <w:right w:val="none" w:sz="0" w:space="0" w:color="auto"/>
                              </w:divBdr>
                              <w:divsChild>
                                <w:div w:id="1644113598">
                                  <w:marLeft w:val="0"/>
                                  <w:marRight w:val="0"/>
                                  <w:marTop w:val="0"/>
                                  <w:marBottom w:val="0"/>
                                  <w:divBdr>
                                    <w:top w:val="none" w:sz="0" w:space="0" w:color="auto"/>
                                    <w:left w:val="none" w:sz="0" w:space="0" w:color="auto"/>
                                    <w:bottom w:val="none" w:sz="0" w:space="0" w:color="auto"/>
                                    <w:right w:val="none" w:sz="0" w:space="0" w:color="auto"/>
                                  </w:divBdr>
                                  <w:divsChild>
                                    <w:div w:id="209344117">
                                      <w:marLeft w:val="0"/>
                                      <w:marRight w:val="0"/>
                                      <w:marTop w:val="0"/>
                                      <w:marBottom w:val="0"/>
                                      <w:divBdr>
                                        <w:top w:val="none" w:sz="0" w:space="0" w:color="auto"/>
                                        <w:left w:val="none" w:sz="0" w:space="0" w:color="auto"/>
                                        <w:bottom w:val="none" w:sz="0" w:space="0" w:color="auto"/>
                                        <w:right w:val="none" w:sz="0" w:space="0" w:color="auto"/>
                                      </w:divBdr>
                                      <w:divsChild>
                                        <w:div w:id="203870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464547">
      <w:bodyDiv w:val="1"/>
      <w:marLeft w:val="0"/>
      <w:marRight w:val="0"/>
      <w:marTop w:val="0"/>
      <w:marBottom w:val="0"/>
      <w:divBdr>
        <w:top w:val="none" w:sz="0" w:space="0" w:color="auto"/>
        <w:left w:val="none" w:sz="0" w:space="0" w:color="auto"/>
        <w:bottom w:val="none" w:sz="0" w:space="0" w:color="auto"/>
        <w:right w:val="none" w:sz="0" w:space="0" w:color="auto"/>
      </w:divBdr>
      <w:divsChild>
        <w:div w:id="1721242146">
          <w:marLeft w:val="0"/>
          <w:marRight w:val="0"/>
          <w:marTop w:val="0"/>
          <w:marBottom w:val="0"/>
          <w:divBdr>
            <w:top w:val="none" w:sz="0" w:space="0" w:color="auto"/>
            <w:left w:val="none" w:sz="0" w:space="0" w:color="auto"/>
            <w:bottom w:val="none" w:sz="0" w:space="0" w:color="auto"/>
            <w:right w:val="none" w:sz="0" w:space="0" w:color="auto"/>
          </w:divBdr>
          <w:divsChild>
            <w:div w:id="153836036">
              <w:marLeft w:val="0"/>
              <w:marRight w:val="0"/>
              <w:marTop w:val="0"/>
              <w:marBottom w:val="0"/>
              <w:divBdr>
                <w:top w:val="none" w:sz="0" w:space="0" w:color="auto"/>
                <w:left w:val="none" w:sz="0" w:space="0" w:color="auto"/>
                <w:bottom w:val="none" w:sz="0" w:space="0" w:color="auto"/>
                <w:right w:val="none" w:sz="0" w:space="0" w:color="auto"/>
              </w:divBdr>
            </w:div>
          </w:divsChild>
        </w:div>
        <w:div w:id="1514029078">
          <w:marLeft w:val="0"/>
          <w:marRight w:val="0"/>
          <w:marTop w:val="0"/>
          <w:marBottom w:val="0"/>
          <w:divBdr>
            <w:top w:val="none" w:sz="0" w:space="0" w:color="auto"/>
            <w:left w:val="none" w:sz="0" w:space="0" w:color="auto"/>
            <w:bottom w:val="none" w:sz="0" w:space="0" w:color="auto"/>
            <w:right w:val="none" w:sz="0" w:space="0" w:color="auto"/>
          </w:divBdr>
          <w:divsChild>
            <w:div w:id="10407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54172">
      <w:bodyDiv w:val="1"/>
      <w:marLeft w:val="0"/>
      <w:marRight w:val="0"/>
      <w:marTop w:val="0"/>
      <w:marBottom w:val="0"/>
      <w:divBdr>
        <w:top w:val="none" w:sz="0" w:space="0" w:color="auto"/>
        <w:left w:val="none" w:sz="0" w:space="0" w:color="auto"/>
        <w:bottom w:val="none" w:sz="0" w:space="0" w:color="auto"/>
        <w:right w:val="none" w:sz="0" w:space="0" w:color="auto"/>
      </w:divBdr>
      <w:divsChild>
        <w:div w:id="2024820861">
          <w:marLeft w:val="0"/>
          <w:marRight w:val="0"/>
          <w:marTop w:val="480"/>
          <w:marBottom w:val="0"/>
          <w:divBdr>
            <w:top w:val="none" w:sz="0" w:space="0" w:color="auto"/>
            <w:left w:val="none" w:sz="0" w:space="0" w:color="auto"/>
            <w:bottom w:val="none" w:sz="0" w:space="0" w:color="auto"/>
            <w:right w:val="none" w:sz="0" w:space="0" w:color="auto"/>
          </w:divBdr>
        </w:div>
        <w:div w:id="1574043668">
          <w:marLeft w:val="0"/>
          <w:marRight w:val="0"/>
          <w:marTop w:val="240"/>
          <w:marBottom w:val="0"/>
          <w:divBdr>
            <w:top w:val="none" w:sz="0" w:space="0" w:color="auto"/>
            <w:left w:val="none" w:sz="0" w:space="0" w:color="auto"/>
            <w:bottom w:val="none" w:sz="0" w:space="0" w:color="auto"/>
            <w:right w:val="none" w:sz="0" w:space="0" w:color="auto"/>
          </w:divBdr>
        </w:div>
        <w:div w:id="59642326">
          <w:marLeft w:val="0"/>
          <w:marRight w:val="0"/>
          <w:marTop w:val="240"/>
          <w:marBottom w:val="0"/>
          <w:divBdr>
            <w:top w:val="none" w:sz="0" w:space="0" w:color="auto"/>
            <w:left w:val="none" w:sz="0" w:space="0" w:color="auto"/>
            <w:bottom w:val="none" w:sz="0" w:space="0" w:color="auto"/>
            <w:right w:val="none" w:sz="0" w:space="0" w:color="auto"/>
          </w:divBdr>
        </w:div>
      </w:divsChild>
    </w:div>
    <w:div w:id="975066462">
      <w:bodyDiv w:val="1"/>
      <w:marLeft w:val="0"/>
      <w:marRight w:val="0"/>
      <w:marTop w:val="0"/>
      <w:marBottom w:val="0"/>
      <w:divBdr>
        <w:top w:val="none" w:sz="0" w:space="0" w:color="auto"/>
        <w:left w:val="none" w:sz="0" w:space="0" w:color="auto"/>
        <w:bottom w:val="none" w:sz="0" w:space="0" w:color="auto"/>
        <w:right w:val="none" w:sz="0" w:space="0" w:color="auto"/>
      </w:divBdr>
    </w:div>
    <w:div w:id="999652063">
      <w:bodyDiv w:val="1"/>
      <w:marLeft w:val="0"/>
      <w:marRight w:val="0"/>
      <w:marTop w:val="0"/>
      <w:marBottom w:val="0"/>
      <w:divBdr>
        <w:top w:val="none" w:sz="0" w:space="0" w:color="auto"/>
        <w:left w:val="none" w:sz="0" w:space="0" w:color="auto"/>
        <w:bottom w:val="none" w:sz="0" w:space="0" w:color="auto"/>
        <w:right w:val="none" w:sz="0" w:space="0" w:color="auto"/>
      </w:divBdr>
    </w:div>
    <w:div w:id="1040595705">
      <w:bodyDiv w:val="1"/>
      <w:marLeft w:val="0"/>
      <w:marRight w:val="0"/>
      <w:marTop w:val="0"/>
      <w:marBottom w:val="0"/>
      <w:divBdr>
        <w:top w:val="none" w:sz="0" w:space="0" w:color="auto"/>
        <w:left w:val="none" w:sz="0" w:space="0" w:color="auto"/>
        <w:bottom w:val="none" w:sz="0" w:space="0" w:color="auto"/>
        <w:right w:val="none" w:sz="0" w:space="0" w:color="auto"/>
      </w:divBdr>
      <w:divsChild>
        <w:div w:id="512452400">
          <w:marLeft w:val="0"/>
          <w:marRight w:val="0"/>
          <w:marTop w:val="0"/>
          <w:marBottom w:val="0"/>
          <w:divBdr>
            <w:top w:val="none" w:sz="0" w:space="0" w:color="auto"/>
            <w:left w:val="none" w:sz="0" w:space="0" w:color="auto"/>
            <w:bottom w:val="none" w:sz="0" w:space="0" w:color="auto"/>
            <w:right w:val="none" w:sz="0" w:space="0" w:color="auto"/>
          </w:divBdr>
          <w:divsChild>
            <w:div w:id="1975527895">
              <w:marLeft w:val="0"/>
              <w:marRight w:val="0"/>
              <w:marTop w:val="100"/>
              <w:marBottom w:val="100"/>
              <w:divBdr>
                <w:top w:val="none" w:sz="0" w:space="0" w:color="auto"/>
                <w:left w:val="none" w:sz="0" w:space="0" w:color="auto"/>
                <w:bottom w:val="none" w:sz="0" w:space="0" w:color="auto"/>
                <w:right w:val="none" w:sz="0" w:space="0" w:color="auto"/>
              </w:divBdr>
              <w:divsChild>
                <w:div w:id="67654738">
                  <w:marLeft w:val="0"/>
                  <w:marRight w:val="0"/>
                  <w:marTop w:val="0"/>
                  <w:marBottom w:val="0"/>
                  <w:divBdr>
                    <w:top w:val="none" w:sz="0" w:space="0" w:color="auto"/>
                    <w:left w:val="none" w:sz="0" w:space="0" w:color="auto"/>
                    <w:bottom w:val="none" w:sz="0" w:space="0" w:color="auto"/>
                    <w:right w:val="none" w:sz="0" w:space="0" w:color="auto"/>
                  </w:divBdr>
                  <w:divsChild>
                    <w:div w:id="938487644">
                      <w:marLeft w:val="0"/>
                      <w:marRight w:val="0"/>
                      <w:marTop w:val="0"/>
                      <w:marBottom w:val="0"/>
                      <w:divBdr>
                        <w:top w:val="none" w:sz="0" w:space="0" w:color="auto"/>
                        <w:left w:val="none" w:sz="0" w:space="0" w:color="auto"/>
                        <w:bottom w:val="none" w:sz="0" w:space="0" w:color="auto"/>
                        <w:right w:val="none" w:sz="0" w:space="0" w:color="auto"/>
                      </w:divBdr>
                      <w:divsChild>
                        <w:div w:id="319120082">
                          <w:marLeft w:val="0"/>
                          <w:marRight w:val="0"/>
                          <w:marTop w:val="0"/>
                          <w:marBottom w:val="0"/>
                          <w:divBdr>
                            <w:top w:val="none" w:sz="0" w:space="0" w:color="auto"/>
                            <w:left w:val="none" w:sz="0" w:space="0" w:color="auto"/>
                            <w:bottom w:val="none" w:sz="0" w:space="0" w:color="auto"/>
                            <w:right w:val="none" w:sz="0" w:space="0" w:color="auto"/>
                          </w:divBdr>
                          <w:divsChild>
                            <w:div w:id="1624992706">
                              <w:marLeft w:val="0"/>
                              <w:marRight w:val="0"/>
                              <w:marTop w:val="0"/>
                              <w:marBottom w:val="0"/>
                              <w:divBdr>
                                <w:top w:val="none" w:sz="0" w:space="0" w:color="auto"/>
                                <w:left w:val="none" w:sz="0" w:space="0" w:color="auto"/>
                                <w:bottom w:val="none" w:sz="0" w:space="0" w:color="auto"/>
                                <w:right w:val="none" w:sz="0" w:space="0" w:color="auto"/>
                              </w:divBdr>
                              <w:divsChild>
                                <w:div w:id="1850870036">
                                  <w:marLeft w:val="0"/>
                                  <w:marRight w:val="0"/>
                                  <w:marTop w:val="0"/>
                                  <w:marBottom w:val="0"/>
                                  <w:divBdr>
                                    <w:top w:val="none" w:sz="0" w:space="0" w:color="auto"/>
                                    <w:left w:val="none" w:sz="0" w:space="0" w:color="auto"/>
                                    <w:bottom w:val="none" w:sz="0" w:space="0" w:color="auto"/>
                                    <w:right w:val="none" w:sz="0" w:space="0" w:color="auto"/>
                                  </w:divBdr>
                                  <w:divsChild>
                                    <w:div w:id="1921017085">
                                      <w:marLeft w:val="0"/>
                                      <w:marRight w:val="0"/>
                                      <w:marTop w:val="0"/>
                                      <w:marBottom w:val="0"/>
                                      <w:divBdr>
                                        <w:top w:val="none" w:sz="0" w:space="0" w:color="auto"/>
                                        <w:left w:val="none" w:sz="0" w:space="0" w:color="auto"/>
                                        <w:bottom w:val="none" w:sz="0" w:space="0" w:color="auto"/>
                                        <w:right w:val="none" w:sz="0" w:space="0" w:color="auto"/>
                                      </w:divBdr>
                                      <w:divsChild>
                                        <w:div w:id="41347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0198928">
      <w:bodyDiv w:val="1"/>
      <w:marLeft w:val="0"/>
      <w:marRight w:val="0"/>
      <w:marTop w:val="0"/>
      <w:marBottom w:val="0"/>
      <w:divBdr>
        <w:top w:val="none" w:sz="0" w:space="0" w:color="auto"/>
        <w:left w:val="none" w:sz="0" w:space="0" w:color="auto"/>
        <w:bottom w:val="none" w:sz="0" w:space="0" w:color="auto"/>
        <w:right w:val="none" w:sz="0" w:space="0" w:color="auto"/>
      </w:divBdr>
      <w:divsChild>
        <w:div w:id="947542562">
          <w:marLeft w:val="0"/>
          <w:marRight w:val="0"/>
          <w:marTop w:val="0"/>
          <w:marBottom w:val="0"/>
          <w:divBdr>
            <w:top w:val="none" w:sz="0" w:space="0" w:color="auto"/>
            <w:left w:val="none" w:sz="0" w:space="0" w:color="auto"/>
            <w:bottom w:val="none" w:sz="0" w:space="0" w:color="auto"/>
            <w:right w:val="none" w:sz="0" w:space="0" w:color="auto"/>
          </w:divBdr>
        </w:div>
        <w:div w:id="2042126509">
          <w:marLeft w:val="0"/>
          <w:marRight w:val="0"/>
          <w:marTop w:val="0"/>
          <w:marBottom w:val="0"/>
          <w:divBdr>
            <w:top w:val="none" w:sz="0" w:space="0" w:color="auto"/>
            <w:left w:val="none" w:sz="0" w:space="0" w:color="auto"/>
            <w:bottom w:val="none" w:sz="0" w:space="0" w:color="auto"/>
            <w:right w:val="none" w:sz="0" w:space="0" w:color="auto"/>
          </w:divBdr>
        </w:div>
        <w:div w:id="1859931974">
          <w:marLeft w:val="0"/>
          <w:marRight w:val="0"/>
          <w:marTop w:val="0"/>
          <w:marBottom w:val="0"/>
          <w:divBdr>
            <w:top w:val="none" w:sz="0" w:space="0" w:color="auto"/>
            <w:left w:val="none" w:sz="0" w:space="0" w:color="auto"/>
            <w:bottom w:val="none" w:sz="0" w:space="0" w:color="auto"/>
            <w:right w:val="none" w:sz="0" w:space="0" w:color="auto"/>
          </w:divBdr>
        </w:div>
      </w:divsChild>
    </w:div>
    <w:div w:id="1108282274">
      <w:bodyDiv w:val="1"/>
      <w:marLeft w:val="0"/>
      <w:marRight w:val="0"/>
      <w:marTop w:val="0"/>
      <w:marBottom w:val="0"/>
      <w:divBdr>
        <w:top w:val="none" w:sz="0" w:space="0" w:color="auto"/>
        <w:left w:val="none" w:sz="0" w:space="0" w:color="auto"/>
        <w:bottom w:val="none" w:sz="0" w:space="0" w:color="auto"/>
        <w:right w:val="none" w:sz="0" w:space="0" w:color="auto"/>
      </w:divBdr>
    </w:div>
    <w:div w:id="1150366743">
      <w:bodyDiv w:val="1"/>
      <w:marLeft w:val="0"/>
      <w:marRight w:val="0"/>
      <w:marTop w:val="0"/>
      <w:marBottom w:val="0"/>
      <w:divBdr>
        <w:top w:val="none" w:sz="0" w:space="0" w:color="auto"/>
        <w:left w:val="none" w:sz="0" w:space="0" w:color="auto"/>
        <w:bottom w:val="none" w:sz="0" w:space="0" w:color="auto"/>
        <w:right w:val="none" w:sz="0" w:space="0" w:color="auto"/>
      </w:divBdr>
      <w:divsChild>
        <w:div w:id="1064064324">
          <w:marLeft w:val="0"/>
          <w:marRight w:val="0"/>
          <w:marTop w:val="0"/>
          <w:marBottom w:val="0"/>
          <w:divBdr>
            <w:top w:val="none" w:sz="0" w:space="0" w:color="auto"/>
            <w:left w:val="none" w:sz="0" w:space="0" w:color="auto"/>
            <w:bottom w:val="none" w:sz="0" w:space="0" w:color="auto"/>
            <w:right w:val="none" w:sz="0" w:space="0" w:color="auto"/>
          </w:divBdr>
          <w:divsChild>
            <w:div w:id="1474368391">
              <w:marLeft w:val="0"/>
              <w:marRight w:val="0"/>
              <w:marTop w:val="100"/>
              <w:marBottom w:val="100"/>
              <w:divBdr>
                <w:top w:val="none" w:sz="0" w:space="0" w:color="auto"/>
                <w:left w:val="none" w:sz="0" w:space="0" w:color="auto"/>
                <w:bottom w:val="none" w:sz="0" w:space="0" w:color="auto"/>
                <w:right w:val="none" w:sz="0" w:space="0" w:color="auto"/>
              </w:divBdr>
              <w:divsChild>
                <w:div w:id="482085944">
                  <w:marLeft w:val="0"/>
                  <w:marRight w:val="0"/>
                  <w:marTop w:val="0"/>
                  <w:marBottom w:val="0"/>
                  <w:divBdr>
                    <w:top w:val="none" w:sz="0" w:space="0" w:color="auto"/>
                    <w:left w:val="none" w:sz="0" w:space="0" w:color="auto"/>
                    <w:bottom w:val="none" w:sz="0" w:space="0" w:color="auto"/>
                    <w:right w:val="none" w:sz="0" w:space="0" w:color="auto"/>
                  </w:divBdr>
                  <w:divsChild>
                    <w:div w:id="996232011">
                      <w:marLeft w:val="0"/>
                      <w:marRight w:val="0"/>
                      <w:marTop w:val="0"/>
                      <w:marBottom w:val="0"/>
                      <w:divBdr>
                        <w:top w:val="none" w:sz="0" w:space="0" w:color="auto"/>
                        <w:left w:val="none" w:sz="0" w:space="0" w:color="auto"/>
                        <w:bottom w:val="none" w:sz="0" w:space="0" w:color="auto"/>
                        <w:right w:val="none" w:sz="0" w:space="0" w:color="auto"/>
                      </w:divBdr>
                      <w:divsChild>
                        <w:div w:id="1967351947">
                          <w:marLeft w:val="0"/>
                          <w:marRight w:val="0"/>
                          <w:marTop w:val="0"/>
                          <w:marBottom w:val="0"/>
                          <w:divBdr>
                            <w:top w:val="none" w:sz="0" w:space="0" w:color="auto"/>
                            <w:left w:val="none" w:sz="0" w:space="0" w:color="auto"/>
                            <w:bottom w:val="none" w:sz="0" w:space="0" w:color="auto"/>
                            <w:right w:val="none" w:sz="0" w:space="0" w:color="auto"/>
                          </w:divBdr>
                          <w:divsChild>
                            <w:div w:id="117265237">
                              <w:marLeft w:val="0"/>
                              <w:marRight w:val="0"/>
                              <w:marTop w:val="0"/>
                              <w:marBottom w:val="0"/>
                              <w:divBdr>
                                <w:top w:val="none" w:sz="0" w:space="0" w:color="auto"/>
                                <w:left w:val="none" w:sz="0" w:space="0" w:color="auto"/>
                                <w:bottom w:val="none" w:sz="0" w:space="0" w:color="auto"/>
                                <w:right w:val="none" w:sz="0" w:space="0" w:color="auto"/>
                              </w:divBdr>
                              <w:divsChild>
                                <w:div w:id="211621579">
                                  <w:marLeft w:val="0"/>
                                  <w:marRight w:val="0"/>
                                  <w:marTop w:val="0"/>
                                  <w:marBottom w:val="0"/>
                                  <w:divBdr>
                                    <w:top w:val="none" w:sz="0" w:space="0" w:color="auto"/>
                                    <w:left w:val="none" w:sz="0" w:space="0" w:color="auto"/>
                                    <w:bottom w:val="none" w:sz="0" w:space="0" w:color="auto"/>
                                    <w:right w:val="none" w:sz="0" w:space="0" w:color="auto"/>
                                  </w:divBdr>
                                  <w:divsChild>
                                    <w:div w:id="462311773">
                                      <w:marLeft w:val="0"/>
                                      <w:marRight w:val="0"/>
                                      <w:marTop w:val="0"/>
                                      <w:marBottom w:val="0"/>
                                      <w:divBdr>
                                        <w:top w:val="none" w:sz="0" w:space="0" w:color="auto"/>
                                        <w:left w:val="none" w:sz="0" w:space="0" w:color="auto"/>
                                        <w:bottom w:val="none" w:sz="0" w:space="0" w:color="auto"/>
                                        <w:right w:val="none" w:sz="0" w:space="0" w:color="auto"/>
                                      </w:divBdr>
                                      <w:divsChild>
                                        <w:div w:id="14445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0366067">
      <w:bodyDiv w:val="1"/>
      <w:marLeft w:val="0"/>
      <w:marRight w:val="0"/>
      <w:marTop w:val="0"/>
      <w:marBottom w:val="0"/>
      <w:divBdr>
        <w:top w:val="none" w:sz="0" w:space="0" w:color="auto"/>
        <w:left w:val="none" w:sz="0" w:space="0" w:color="auto"/>
        <w:bottom w:val="none" w:sz="0" w:space="0" w:color="auto"/>
        <w:right w:val="none" w:sz="0" w:space="0" w:color="auto"/>
      </w:divBdr>
      <w:divsChild>
        <w:div w:id="1454711318">
          <w:marLeft w:val="0"/>
          <w:marRight w:val="0"/>
          <w:marTop w:val="0"/>
          <w:marBottom w:val="0"/>
          <w:divBdr>
            <w:top w:val="none" w:sz="0" w:space="0" w:color="auto"/>
            <w:left w:val="none" w:sz="0" w:space="0" w:color="auto"/>
            <w:bottom w:val="none" w:sz="0" w:space="0" w:color="auto"/>
            <w:right w:val="none" w:sz="0" w:space="0" w:color="auto"/>
          </w:divBdr>
          <w:divsChild>
            <w:div w:id="1551571111">
              <w:marLeft w:val="0"/>
              <w:marRight w:val="0"/>
              <w:marTop w:val="100"/>
              <w:marBottom w:val="100"/>
              <w:divBdr>
                <w:top w:val="none" w:sz="0" w:space="0" w:color="auto"/>
                <w:left w:val="none" w:sz="0" w:space="0" w:color="auto"/>
                <w:bottom w:val="none" w:sz="0" w:space="0" w:color="auto"/>
                <w:right w:val="none" w:sz="0" w:space="0" w:color="auto"/>
              </w:divBdr>
              <w:divsChild>
                <w:div w:id="190804388">
                  <w:marLeft w:val="0"/>
                  <w:marRight w:val="0"/>
                  <w:marTop w:val="0"/>
                  <w:marBottom w:val="0"/>
                  <w:divBdr>
                    <w:top w:val="none" w:sz="0" w:space="0" w:color="auto"/>
                    <w:left w:val="none" w:sz="0" w:space="0" w:color="auto"/>
                    <w:bottom w:val="none" w:sz="0" w:space="0" w:color="auto"/>
                    <w:right w:val="none" w:sz="0" w:space="0" w:color="auto"/>
                  </w:divBdr>
                  <w:divsChild>
                    <w:div w:id="1049374710">
                      <w:marLeft w:val="0"/>
                      <w:marRight w:val="0"/>
                      <w:marTop w:val="0"/>
                      <w:marBottom w:val="0"/>
                      <w:divBdr>
                        <w:top w:val="none" w:sz="0" w:space="0" w:color="auto"/>
                        <w:left w:val="none" w:sz="0" w:space="0" w:color="auto"/>
                        <w:bottom w:val="none" w:sz="0" w:space="0" w:color="auto"/>
                        <w:right w:val="none" w:sz="0" w:space="0" w:color="auto"/>
                      </w:divBdr>
                      <w:divsChild>
                        <w:div w:id="2066292172">
                          <w:marLeft w:val="0"/>
                          <w:marRight w:val="0"/>
                          <w:marTop w:val="0"/>
                          <w:marBottom w:val="0"/>
                          <w:divBdr>
                            <w:top w:val="none" w:sz="0" w:space="0" w:color="auto"/>
                            <w:left w:val="none" w:sz="0" w:space="0" w:color="auto"/>
                            <w:bottom w:val="none" w:sz="0" w:space="0" w:color="auto"/>
                            <w:right w:val="none" w:sz="0" w:space="0" w:color="auto"/>
                          </w:divBdr>
                          <w:divsChild>
                            <w:div w:id="1553735292">
                              <w:marLeft w:val="0"/>
                              <w:marRight w:val="0"/>
                              <w:marTop w:val="0"/>
                              <w:marBottom w:val="0"/>
                              <w:divBdr>
                                <w:top w:val="none" w:sz="0" w:space="0" w:color="auto"/>
                                <w:left w:val="none" w:sz="0" w:space="0" w:color="auto"/>
                                <w:bottom w:val="none" w:sz="0" w:space="0" w:color="auto"/>
                                <w:right w:val="none" w:sz="0" w:space="0" w:color="auto"/>
                              </w:divBdr>
                              <w:divsChild>
                                <w:div w:id="892159487">
                                  <w:marLeft w:val="0"/>
                                  <w:marRight w:val="0"/>
                                  <w:marTop w:val="0"/>
                                  <w:marBottom w:val="0"/>
                                  <w:divBdr>
                                    <w:top w:val="none" w:sz="0" w:space="0" w:color="auto"/>
                                    <w:left w:val="none" w:sz="0" w:space="0" w:color="auto"/>
                                    <w:bottom w:val="none" w:sz="0" w:space="0" w:color="auto"/>
                                    <w:right w:val="none" w:sz="0" w:space="0" w:color="auto"/>
                                  </w:divBdr>
                                  <w:divsChild>
                                    <w:div w:id="1610311965">
                                      <w:marLeft w:val="0"/>
                                      <w:marRight w:val="0"/>
                                      <w:marTop w:val="0"/>
                                      <w:marBottom w:val="0"/>
                                      <w:divBdr>
                                        <w:top w:val="none" w:sz="0" w:space="0" w:color="auto"/>
                                        <w:left w:val="none" w:sz="0" w:space="0" w:color="auto"/>
                                        <w:bottom w:val="none" w:sz="0" w:space="0" w:color="auto"/>
                                        <w:right w:val="none" w:sz="0" w:space="0" w:color="auto"/>
                                      </w:divBdr>
                                      <w:divsChild>
                                        <w:div w:id="202528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8613406">
      <w:bodyDiv w:val="1"/>
      <w:marLeft w:val="0"/>
      <w:marRight w:val="0"/>
      <w:marTop w:val="0"/>
      <w:marBottom w:val="0"/>
      <w:divBdr>
        <w:top w:val="none" w:sz="0" w:space="0" w:color="auto"/>
        <w:left w:val="none" w:sz="0" w:space="0" w:color="auto"/>
        <w:bottom w:val="none" w:sz="0" w:space="0" w:color="auto"/>
        <w:right w:val="none" w:sz="0" w:space="0" w:color="auto"/>
      </w:divBdr>
      <w:divsChild>
        <w:div w:id="184906628">
          <w:marLeft w:val="0"/>
          <w:marRight w:val="0"/>
          <w:marTop w:val="0"/>
          <w:marBottom w:val="0"/>
          <w:divBdr>
            <w:top w:val="none" w:sz="0" w:space="0" w:color="auto"/>
            <w:left w:val="none" w:sz="0" w:space="0" w:color="auto"/>
            <w:bottom w:val="none" w:sz="0" w:space="0" w:color="auto"/>
            <w:right w:val="none" w:sz="0" w:space="0" w:color="auto"/>
          </w:divBdr>
          <w:divsChild>
            <w:div w:id="1658457579">
              <w:marLeft w:val="0"/>
              <w:marRight w:val="0"/>
              <w:marTop w:val="100"/>
              <w:marBottom w:val="100"/>
              <w:divBdr>
                <w:top w:val="none" w:sz="0" w:space="0" w:color="auto"/>
                <w:left w:val="none" w:sz="0" w:space="0" w:color="auto"/>
                <w:bottom w:val="none" w:sz="0" w:space="0" w:color="auto"/>
                <w:right w:val="none" w:sz="0" w:space="0" w:color="auto"/>
              </w:divBdr>
              <w:divsChild>
                <w:div w:id="438572796">
                  <w:marLeft w:val="0"/>
                  <w:marRight w:val="0"/>
                  <w:marTop w:val="0"/>
                  <w:marBottom w:val="0"/>
                  <w:divBdr>
                    <w:top w:val="none" w:sz="0" w:space="0" w:color="auto"/>
                    <w:left w:val="none" w:sz="0" w:space="0" w:color="auto"/>
                    <w:bottom w:val="none" w:sz="0" w:space="0" w:color="auto"/>
                    <w:right w:val="none" w:sz="0" w:space="0" w:color="auto"/>
                  </w:divBdr>
                  <w:divsChild>
                    <w:div w:id="1512182019">
                      <w:marLeft w:val="0"/>
                      <w:marRight w:val="0"/>
                      <w:marTop w:val="0"/>
                      <w:marBottom w:val="0"/>
                      <w:divBdr>
                        <w:top w:val="none" w:sz="0" w:space="0" w:color="auto"/>
                        <w:left w:val="none" w:sz="0" w:space="0" w:color="auto"/>
                        <w:bottom w:val="none" w:sz="0" w:space="0" w:color="auto"/>
                        <w:right w:val="none" w:sz="0" w:space="0" w:color="auto"/>
                      </w:divBdr>
                      <w:divsChild>
                        <w:div w:id="31270837">
                          <w:marLeft w:val="0"/>
                          <w:marRight w:val="0"/>
                          <w:marTop w:val="0"/>
                          <w:marBottom w:val="0"/>
                          <w:divBdr>
                            <w:top w:val="none" w:sz="0" w:space="0" w:color="auto"/>
                            <w:left w:val="none" w:sz="0" w:space="0" w:color="auto"/>
                            <w:bottom w:val="none" w:sz="0" w:space="0" w:color="auto"/>
                            <w:right w:val="none" w:sz="0" w:space="0" w:color="auto"/>
                          </w:divBdr>
                          <w:divsChild>
                            <w:div w:id="1745490909">
                              <w:marLeft w:val="0"/>
                              <w:marRight w:val="0"/>
                              <w:marTop w:val="0"/>
                              <w:marBottom w:val="0"/>
                              <w:divBdr>
                                <w:top w:val="none" w:sz="0" w:space="0" w:color="auto"/>
                                <w:left w:val="none" w:sz="0" w:space="0" w:color="auto"/>
                                <w:bottom w:val="none" w:sz="0" w:space="0" w:color="auto"/>
                                <w:right w:val="none" w:sz="0" w:space="0" w:color="auto"/>
                              </w:divBdr>
                              <w:divsChild>
                                <w:div w:id="1368024611">
                                  <w:marLeft w:val="0"/>
                                  <w:marRight w:val="0"/>
                                  <w:marTop w:val="0"/>
                                  <w:marBottom w:val="0"/>
                                  <w:divBdr>
                                    <w:top w:val="none" w:sz="0" w:space="0" w:color="auto"/>
                                    <w:left w:val="none" w:sz="0" w:space="0" w:color="auto"/>
                                    <w:bottom w:val="none" w:sz="0" w:space="0" w:color="auto"/>
                                    <w:right w:val="none" w:sz="0" w:space="0" w:color="auto"/>
                                  </w:divBdr>
                                  <w:divsChild>
                                    <w:div w:id="1066491552">
                                      <w:marLeft w:val="0"/>
                                      <w:marRight w:val="0"/>
                                      <w:marTop w:val="0"/>
                                      <w:marBottom w:val="0"/>
                                      <w:divBdr>
                                        <w:top w:val="none" w:sz="0" w:space="0" w:color="auto"/>
                                        <w:left w:val="none" w:sz="0" w:space="0" w:color="auto"/>
                                        <w:bottom w:val="none" w:sz="0" w:space="0" w:color="auto"/>
                                        <w:right w:val="none" w:sz="0" w:space="0" w:color="auto"/>
                                      </w:divBdr>
                                      <w:divsChild>
                                        <w:div w:id="207103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4830427">
      <w:bodyDiv w:val="1"/>
      <w:marLeft w:val="0"/>
      <w:marRight w:val="0"/>
      <w:marTop w:val="0"/>
      <w:marBottom w:val="0"/>
      <w:divBdr>
        <w:top w:val="none" w:sz="0" w:space="0" w:color="auto"/>
        <w:left w:val="none" w:sz="0" w:space="0" w:color="auto"/>
        <w:bottom w:val="none" w:sz="0" w:space="0" w:color="auto"/>
        <w:right w:val="none" w:sz="0" w:space="0" w:color="auto"/>
      </w:divBdr>
    </w:div>
    <w:div w:id="1201669054">
      <w:bodyDiv w:val="1"/>
      <w:marLeft w:val="0"/>
      <w:marRight w:val="0"/>
      <w:marTop w:val="0"/>
      <w:marBottom w:val="0"/>
      <w:divBdr>
        <w:top w:val="none" w:sz="0" w:space="0" w:color="auto"/>
        <w:left w:val="none" w:sz="0" w:space="0" w:color="auto"/>
        <w:bottom w:val="none" w:sz="0" w:space="0" w:color="auto"/>
        <w:right w:val="none" w:sz="0" w:space="0" w:color="auto"/>
      </w:divBdr>
      <w:divsChild>
        <w:div w:id="1131051549">
          <w:marLeft w:val="0"/>
          <w:marRight w:val="0"/>
          <w:marTop w:val="0"/>
          <w:marBottom w:val="0"/>
          <w:divBdr>
            <w:top w:val="none" w:sz="0" w:space="0" w:color="auto"/>
            <w:left w:val="none" w:sz="0" w:space="0" w:color="auto"/>
            <w:bottom w:val="none" w:sz="0" w:space="0" w:color="auto"/>
            <w:right w:val="none" w:sz="0" w:space="0" w:color="auto"/>
          </w:divBdr>
          <w:divsChild>
            <w:div w:id="1953896661">
              <w:marLeft w:val="0"/>
              <w:marRight w:val="0"/>
              <w:marTop w:val="100"/>
              <w:marBottom w:val="100"/>
              <w:divBdr>
                <w:top w:val="none" w:sz="0" w:space="0" w:color="auto"/>
                <w:left w:val="none" w:sz="0" w:space="0" w:color="auto"/>
                <w:bottom w:val="none" w:sz="0" w:space="0" w:color="auto"/>
                <w:right w:val="none" w:sz="0" w:space="0" w:color="auto"/>
              </w:divBdr>
              <w:divsChild>
                <w:div w:id="1907446789">
                  <w:marLeft w:val="0"/>
                  <w:marRight w:val="0"/>
                  <w:marTop w:val="0"/>
                  <w:marBottom w:val="0"/>
                  <w:divBdr>
                    <w:top w:val="none" w:sz="0" w:space="0" w:color="auto"/>
                    <w:left w:val="none" w:sz="0" w:space="0" w:color="auto"/>
                    <w:bottom w:val="none" w:sz="0" w:space="0" w:color="auto"/>
                    <w:right w:val="none" w:sz="0" w:space="0" w:color="auto"/>
                  </w:divBdr>
                  <w:divsChild>
                    <w:div w:id="399251681">
                      <w:marLeft w:val="0"/>
                      <w:marRight w:val="0"/>
                      <w:marTop w:val="0"/>
                      <w:marBottom w:val="0"/>
                      <w:divBdr>
                        <w:top w:val="none" w:sz="0" w:space="0" w:color="auto"/>
                        <w:left w:val="none" w:sz="0" w:space="0" w:color="auto"/>
                        <w:bottom w:val="none" w:sz="0" w:space="0" w:color="auto"/>
                        <w:right w:val="none" w:sz="0" w:space="0" w:color="auto"/>
                      </w:divBdr>
                      <w:divsChild>
                        <w:div w:id="1315639898">
                          <w:marLeft w:val="0"/>
                          <w:marRight w:val="0"/>
                          <w:marTop w:val="0"/>
                          <w:marBottom w:val="0"/>
                          <w:divBdr>
                            <w:top w:val="none" w:sz="0" w:space="0" w:color="auto"/>
                            <w:left w:val="none" w:sz="0" w:space="0" w:color="auto"/>
                            <w:bottom w:val="none" w:sz="0" w:space="0" w:color="auto"/>
                            <w:right w:val="none" w:sz="0" w:space="0" w:color="auto"/>
                          </w:divBdr>
                          <w:divsChild>
                            <w:div w:id="1544900112">
                              <w:marLeft w:val="0"/>
                              <w:marRight w:val="0"/>
                              <w:marTop w:val="0"/>
                              <w:marBottom w:val="0"/>
                              <w:divBdr>
                                <w:top w:val="none" w:sz="0" w:space="0" w:color="auto"/>
                                <w:left w:val="none" w:sz="0" w:space="0" w:color="auto"/>
                                <w:bottom w:val="none" w:sz="0" w:space="0" w:color="auto"/>
                                <w:right w:val="none" w:sz="0" w:space="0" w:color="auto"/>
                              </w:divBdr>
                              <w:divsChild>
                                <w:div w:id="1148669933">
                                  <w:marLeft w:val="0"/>
                                  <w:marRight w:val="0"/>
                                  <w:marTop w:val="0"/>
                                  <w:marBottom w:val="0"/>
                                  <w:divBdr>
                                    <w:top w:val="none" w:sz="0" w:space="0" w:color="auto"/>
                                    <w:left w:val="none" w:sz="0" w:space="0" w:color="auto"/>
                                    <w:bottom w:val="none" w:sz="0" w:space="0" w:color="auto"/>
                                    <w:right w:val="none" w:sz="0" w:space="0" w:color="auto"/>
                                  </w:divBdr>
                                  <w:divsChild>
                                    <w:div w:id="471096969">
                                      <w:marLeft w:val="0"/>
                                      <w:marRight w:val="0"/>
                                      <w:marTop w:val="0"/>
                                      <w:marBottom w:val="0"/>
                                      <w:divBdr>
                                        <w:top w:val="none" w:sz="0" w:space="0" w:color="auto"/>
                                        <w:left w:val="none" w:sz="0" w:space="0" w:color="auto"/>
                                        <w:bottom w:val="none" w:sz="0" w:space="0" w:color="auto"/>
                                        <w:right w:val="none" w:sz="0" w:space="0" w:color="auto"/>
                                      </w:divBdr>
                                      <w:divsChild>
                                        <w:div w:id="20671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15405">
      <w:bodyDiv w:val="1"/>
      <w:marLeft w:val="0"/>
      <w:marRight w:val="0"/>
      <w:marTop w:val="0"/>
      <w:marBottom w:val="0"/>
      <w:divBdr>
        <w:top w:val="none" w:sz="0" w:space="0" w:color="auto"/>
        <w:left w:val="none" w:sz="0" w:space="0" w:color="auto"/>
        <w:bottom w:val="none" w:sz="0" w:space="0" w:color="auto"/>
        <w:right w:val="none" w:sz="0" w:space="0" w:color="auto"/>
      </w:divBdr>
    </w:div>
    <w:div w:id="1271742773">
      <w:bodyDiv w:val="1"/>
      <w:marLeft w:val="0"/>
      <w:marRight w:val="0"/>
      <w:marTop w:val="0"/>
      <w:marBottom w:val="0"/>
      <w:divBdr>
        <w:top w:val="none" w:sz="0" w:space="0" w:color="auto"/>
        <w:left w:val="none" w:sz="0" w:space="0" w:color="auto"/>
        <w:bottom w:val="none" w:sz="0" w:space="0" w:color="auto"/>
        <w:right w:val="none" w:sz="0" w:space="0" w:color="auto"/>
      </w:divBdr>
      <w:divsChild>
        <w:div w:id="492111484">
          <w:marLeft w:val="0"/>
          <w:marRight w:val="0"/>
          <w:marTop w:val="0"/>
          <w:marBottom w:val="0"/>
          <w:divBdr>
            <w:top w:val="none" w:sz="0" w:space="0" w:color="auto"/>
            <w:left w:val="none" w:sz="0" w:space="0" w:color="auto"/>
            <w:bottom w:val="none" w:sz="0" w:space="0" w:color="auto"/>
            <w:right w:val="none" w:sz="0" w:space="0" w:color="auto"/>
          </w:divBdr>
          <w:divsChild>
            <w:div w:id="273171465">
              <w:marLeft w:val="0"/>
              <w:marRight w:val="0"/>
              <w:marTop w:val="100"/>
              <w:marBottom w:val="100"/>
              <w:divBdr>
                <w:top w:val="none" w:sz="0" w:space="0" w:color="auto"/>
                <w:left w:val="none" w:sz="0" w:space="0" w:color="auto"/>
                <w:bottom w:val="none" w:sz="0" w:space="0" w:color="auto"/>
                <w:right w:val="none" w:sz="0" w:space="0" w:color="auto"/>
              </w:divBdr>
              <w:divsChild>
                <w:div w:id="348218786">
                  <w:marLeft w:val="0"/>
                  <w:marRight w:val="0"/>
                  <w:marTop w:val="0"/>
                  <w:marBottom w:val="0"/>
                  <w:divBdr>
                    <w:top w:val="none" w:sz="0" w:space="0" w:color="auto"/>
                    <w:left w:val="none" w:sz="0" w:space="0" w:color="auto"/>
                    <w:bottom w:val="none" w:sz="0" w:space="0" w:color="auto"/>
                    <w:right w:val="none" w:sz="0" w:space="0" w:color="auto"/>
                  </w:divBdr>
                  <w:divsChild>
                    <w:div w:id="498272017">
                      <w:marLeft w:val="0"/>
                      <w:marRight w:val="0"/>
                      <w:marTop w:val="0"/>
                      <w:marBottom w:val="0"/>
                      <w:divBdr>
                        <w:top w:val="none" w:sz="0" w:space="0" w:color="auto"/>
                        <w:left w:val="none" w:sz="0" w:space="0" w:color="auto"/>
                        <w:bottom w:val="none" w:sz="0" w:space="0" w:color="auto"/>
                        <w:right w:val="none" w:sz="0" w:space="0" w:color="auto"/>
                      </w:divBdr>
                      <w:divsChild>
                        <w:div w:id="498010170">
                          <w:marLeft w:val="0"/>
                          <w:marRight w:val="0"/>
                          <w:marTop w:val="0"/>
                          <w:marBottom w:val="0"/>
                          <w:divBdr>
                            <w:top w:val="none" w:sz="0" w:space="0" w:color="auto"/>
                            <w:left w:val="none" w:sz="0" w:space="0" w:color="auto"/>
                            <w:bottom w:val="none" w:sz="0" w:space="0" w:color="auto"/>
                            <w:right w:val="none" w:sz="0" w:space="0" w:color="auto"/>
                          </w:divBdr>
                          <w:divsChild>
                            <w:div w:id="1551840671">
                              <w:marLeft w:val="0"/>
                              <w:marRight w:val="0"/>
                              <w:marTop w:val="0"/>
                              <w:marBottom w:val="0"/>
                              <w:divBdr>
                                <w:top w:val="none" w:sz="0" w:space="0" w:color="auto"/>
                                <w:left w:val="none" w:sz="0" w:space="0" w:color="auto"/>
                                <w:bottom w:val="none" w:sz="0" w:space="0" w:color="auto"/>
                                <w:right w:val="none" w:sz="0" w:space="0" w:color="auto"/>
                              </w:divBdr>
                              <w:divsChild>
                                <w:div w:id="948665739">
                                  <w:marLeft w:val="0"/>
                                  <w:marRight w:val="0"/>
                                  <w:marTop w:val="0"/>
                                  <w:marBottom w:val="0"/>
                                  <w:divBdr>
                                    <w:top w:val="none" w:sz="0" w:space="0" w:color="auto"/>
                                    <w:left w:val="none" w:sz="0" w:space="0" w:color="auto"/>
                                    <w:bottom w:val="none" w:sz="0" w:space="0" w:color="auto"/>
                                    <w:right w:val="none" w:sz="0" w:space="0" w:color="auto"/>
                                  </w:divBdr>
                                  <w:divsChild>
                                    <w:div w:id="1169564486">
                                      <w:marLeft w:val="0"/>
                                      <w:marRight w:val="0"/>
                                      <w:marTop w:val="0"/>
                                      <w:marBottom w:val="0"/>
                                      <w:divBdr>
                                        <w:top w:val="none" w:sz="0" w:space="0" w:color="auto"/>
                                        <w:left w:val="none" w:sz="0" w:space="0" w:color="auto"/>
                                        <w:bottom w:val="none" w:sz="0" w:space="0" w:color="auto"/>
                                        <w:right w:val="none" w:sz="0" w:space="0" w:color="auto"/>
                                      </w:divBdr>
                                      <w:divsChild>
                                        <w:div w:id="196715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6686204">
      <w:bodyDiv w:val="1"/>
      <w:marLeft w:val="0"/>
      <w:marRight w:val="0"/>
      <w:marTop w:val="0"/>
      <w:marBottom w:val="0"/>
      <w:divBdr>
        <w:top w:val="none" w:sz="0" w:space="0" w:color="auto"/>
        <w:left w:val="none" w:sz="0" w:space="0" w:color="auto"/>
        <w:bottom w:val="none" w:sz="0" w:space="0" w:color="auto"/>
        <w:right w:val="none" w:sz="0" w:space="0" w:color="auto"/>
      </w:divBdr>
      <w:divsChild>
        <w:div w:id="768964301">
          <w:marLeft w:val="0"/>
          <w:marRight w:val="0"/>
          <w:marTop w:val="480"/>
          <w:marBottom w:val="0"/>
          <w:divBdr>
            <w:top w:val="none" w:sz="0" w:space="0" w:color="auto"/>
            <w:left w:val="none" w:sz="0" w:space="0" w:color="auto"/>
            <w:bottom w:val="none" w:sz="0" w:space="0" w:color="auto"/>
            <w:right w:val="none" w:sz="0" w:space="0" w:color="auto"/>
          </w:divBdr>
        </w:div>
        <w:div w:id="1182891053">
          <w:marLeft w:val="0"/>
          <w:marRight w:val="0"/>
          <w:marTop w:val="240"/>
          <w:marBottom w:val="0"/>
          <w:divBdr>
            <w:top w:val="none" w:sz="0" w:space="0" w:color="auto"/>
            <w:left w:val="none" w:sz="0" w:space="0" w:color="auto"/>
            <w:bottom w:val="none" w:sz="0" w:space="0" w:color="auto"/>
            <w:right w:val="none" w:sz="0" w:space="0" w:color="auto"/>
          </w:divBdr>
        </w:div>
        <w:div w:id="808672193">
          <w:marLeft w:val="425"/>
          <w:marRight w:val="0"/>
          <w:marTop w:val="0"/>
          <w:marBottom w:val="0"/>
          <w:divBdr>
            <w:top w:val="none" w:sz="0" w:space="0" w:color="auto"/>
            <w:left w:val="none" w:sz="0" w:space="0" w:color="auto"/>
            <w:bottom w:val="none" w:sz="0" w:space="0" w:color="auto"/>
            <w:right w:val="none" w:sz="0" w:space="0" w:color="auto"/>
          </w:divBdr>
          <w:divsChild>
            <w:div w:id="1897738868">
              <w:marLeft w:val="0"/>
              <w:marRight w:val="0"/>
              <w:marTop w:val="0"/>
              <w:marBottom w:val="0"/>
              <w:divBdr>
                <w:top w:val="none" w:sz="0" w:space="0" w:color="auto"/>
                <w:left w:val="none" w:sz="0" w:space="0" w:color="auto"/>
                <w:bottom w:val="none" w:sz="0" w:space="0" w:color="auto"/>
                <w:right w:val="none" w:sz="0" w:space="0" w:color="auto"/>
              </w:divBdr>
            </w:div>
          </w:divsChild>
        </w:div>
        <w:div w:id="1741488354">
          <w:marLeft w:val="425"/>
          <w:marRight w:val="0"/>
          <w:marTop w:val="0"/>
          <w:marBottom w:val="0"/>
          <w:divBdr>
            <w:top w:val="none" w:sz="0" w:space="0" w:color="auto"/>
            <w:left w:val="none" w:sz="0" w:space="0" w:color="auto"/>
            <w:bottom w:val="none" w:sz="0" w:space="0" w:color="auto"/>
            <w:right w:val="none" w:sz="0" w:space="0" w:color="auto"/>
          </w:divBdr>
          <w:divsChild>
            <w:div w:id="359087695">
              <w:marLeft w:val="0"/>
              <w:marRight w:val="0"/>
              <w:marTop w:val="0"/>
              <w:marBottom w:val="0"/>
              <w:divBdr>
                <w:top w:val="none" w:sz="0" w:space="0" w:color="auto"/>
                <w:left w:val="none" w:sz="0" w:space="0" w:color="auto"/>
                <w:bottom w:val="none" w:sz="0" w:space="0" w:color="auto"/>
                <w:right w:val="none" w:sz="0" w:space="0" w:color="auto"/>
              </w:divBdr>
            </w:div>
          </w:divsChild>
        </w:div>
        <w:div w:id="1946421467">
          <w:marLeft w:val="0"/>
          <w:marRight w:val="0"/>
          <w:marTop w:val="240"/>
          <w:marBottom w:val="0"/>
          <w:divBdr>
            <w:top w:val="none" w:sz="0" w:space="0" w:color="auto"/>
            <w:left w:val="none" w:sz="0" w:space="0" w:color="auto"/>
            <w:bottom w:val="none" w:sz="0" w:space="0" w:color="auto"/>
            <w:right w:val="none" w:sz="0" w:space="0" w:color="auto"/>
          </w:divBdr>
        </w:div>
      </w:divsChild>
    </w:div>
    <w:div w:id="1347830378">
      <w:bodyDiv w:val="1"/>
      <w:marLeft w:val="0"/>
      <w:marRight w:val="0"/>
      <w:marTop w:val="0"/>
      <w:marBottom w:val="0"/>
      <w:divBdr>
        <w:top w:val="none" w:sz="0" w:space="0" w:color="auto"/>
        <w:left w:val="none" w:sz="0" w:space="0" w:color="auto"/>
        <w:bottom w:val="none" w:sz="0" w:space="0" w:color="auto"/>
        <w:right w:val="none" w:sz="0" w:space="0" w:color="auto"/>
      </w:divBdr>
      <w:divsChild>
        <w:div w:id="1688174022">
          <w:marLeft w:val="0"/>
          <w:marRight w:val="0"/>
          <w:marTop w:val="0"/>
          <w:marBottom w:val="0"/>
          <w:divBdr>
            <w:top w:val="none" w:sz="0" w:space="0" w:color="auto"/>
            <w:left w:val="none" w:sz="0" w:space="0" w:color="auto"/>
            <w:bottom w:val="none" w:sz="0" w:space="0" w:color="auto"/>
            <w:right w:val="none" w:sz="0" w:space="0" w:color="auto"/>
          </w:divBdr>
          <w:divsChild>
            <w:div w:id="1447114451">
              <w:marLeft w:val="0"/>
              <w:marRight w:val="0"/>
              <w:marTop w:val="100"/>
              <w:marBottom w:val="100"/>
              <w:divBdr>
                <w:top w:val="none" w:sz="0" w:space="0" w:color="auto"/>
                <w:left w:val="none" w:sz="0" w:space="0" w:color="auto"/>
                <w:bottom w:val="none" w:sz="0" w:space="0" w:color="auto"/>
                <w:right w:val="none" w:sz="0" w:space="0" w:color="auto"/>
              </w:divBdr>
              <w:divsChild>
                <w:div w:id="125583073">
                  <w:marLeft w:val="0"/>
                  <w:marRight w:val="0"/>
                  <w:marTop w:val="0"/>
                  <w:marBottom w:val="0"/>
                  <w:divBdr>
                    <w:top w:val="none" w:sz="0" w:space="0" w:color="auto"/>
                    <w:left w:val="none" w:sz="0" w:space="0" w:color="auto"/>
                    <w:bottom w:val="none" w:sz="0" w:space="0" w:color="auto"/>
                    <w:right w:val="none" w:sz="0" w:space="0" w:color="auto"/>
                  </w:divBdr>
                  <w:divsChild>
                    <w:div w:id="2027898938">
                      <w:marLeft w:val="0"/>
                      <w:marRight w:val="0"/>
                      <w:marTop w:val="0"/>
                      <w:marBottom w:val="0"/>
                      <w:divBdr>
                        <w:top w:val="none" w:sz="0" w:space="0" w:color="auto"/>
                        <w:left w:val="none" w:sz="0" w:space="0" w:color="auto"/>
                        <w:bottom w:val="none" w:sz="0" w:space="0" w:color="auto"/>
                        <w:right w:val="none" w:sz="0" w:space="0" w:color="auto"/>
                      </w:divBdr>
                      <w:divsChild>
                        <w:div w:id="634288680">
                          <w:marLeft w:val="0"/>
                          <w:marRight w:val="0"/>
                          <w:marTop w:val="0"/>
                          <w:marBottom w:val="0"/>
                          <w:divBdr>
                            <w:top w:val="none" w:sz="0" w:space="0" w:color="auto"/>
                            <w:left w:val="none" w:sz="0" w:space="0" w:color="auto"/>
                            <w:bottom w:val="none" w:sz="0" w:space="0" w:color="auto"/>
                            <w:right w:val="none" w:sz="0" w:space="0" w:color="auto"/>
                          </w:divBdr>
                          <w:divsChild>
                            <w:div w:id="1510411499">
                              <w:marLeft w:val="0"/>
                              <w:marRight w:val="0"/>
                              <w:marTop w:val="0"/>
                              <w:marBottom w:val="0"/>
                              <w:divBdr>
                                <w:top w:val="none" w:sz="0" w:space="0" w:color="auto"/>
                                <w:left w:val="none" w:sz="0" w:space="0" w:color="auto"/>
                                <w:bottom w:val="none" w:sz="0" w:space="0" w:color="auto"/>
                                <w:right w:val="none" w:sz="0" w:space="0" w:color="auto"/>
                              </w:divBdr>
                              <w:divsChild>
                                <w:div w:id="1366515761">
                                  <w:marLeft w:val="0"/>
                                  <w:marRight w:val="0"/>
                                  <w:marTop w:val="0"/>
                                  <w:marBottom w:val="0"/>
                                  <w:divBdr>
                                    <w:top w:val="none" w:sz="0" w:space="0" w:color="auto"/>
                                    <w:left w:val="none" w:sz="0" w:space="0" w:color="auto"/>
                                    <w:bottom w:val="none" w:sz="0" w:space="0" w:color="auto"/>
                                    <w:right w:val="none" w:sz="0" w:space="0" w:color="auto"/>
                                  </w:divBdr>
                                  <w:divsChild>
                                    <w:div w:id="1053890924">
                                      <w:marLeft w:val="0"/>
                                      <w:marRight w:val="0"/>
                                      <w:marTop w:val="0"/>
                                      <w:marBottom w:val="0"/>
                                      <w:divBdr>
                                        <w:top w:val="none" w:sz="0" w:space="0" w:color="auto"/>
                                        <w:left w:val="none" w:sz="0" w:space="0" w:color="auto"/>
                                        <w:bottom w:val="none" w:sz="0" w:space="0" w:color="auto"/>
                                        <w:right w:val="none" w:sz="0" w:space="0" w:color="auto"/>
                                      </w:divBdr>
                                      <w:divsChild>
                                        <w:div w:id="80276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292195">
      <w:bodyDiv w:val="1"/>
      <w:marLeft w:val="0"/>
      <w:marRight w:val="0"/>
      <w:marTop w:val="0"/>
      <w:marBottom w:val="0"/>
      <w:divBdr>
        <w:top w:val="none" w:sz="0" w:space="0" w:color="auto"/>
        <w:left w:val="none" w:sz="0" w:space="0" w:color="auto"/>
        <w:bottom w:val="none" w:sz="0" w:space="0" w:color="auto"/>
        <w:right w:val="none" w:sz="0" w:space="0" w:color="auto"/>
      </w:divBdr>
    </w:div>
    <w:div w:id="1407651780">
      <w:bodyDiv w:val="1"/>
      <w:marLeft w:val="0"/>
      <w:marRight w:val="0"/>
      <w:marTop w:val="0"/>
      <w:marBottom w:val="0"/>
      <w:divBdr>
        <w:top w:val="none" w:sz="0" w:space="0" w:color="auto"/>
        <w:left w:val="none" w:sz="0" w:space="0" w:color="auto"/>
        <w:bottom w:val="none" w:sz="0" w:space="0" w:color="auto"/>
        <w:right w:val="none" w:sz="0" w:space="0" w:color="auto"/>
      </w:divBdr>
      <w:divsChild>
        <w:div w:id="294915836">
          <w:marLeft w:val="0"/>
          <w:marRight w:val="0"/>
          <w:marTop w:val="0"/>
          <w:marBottom w:val="0"/>
          <w:divBdr>
            <w:top w:val="none" w:sz="0" w:space="0" w:color="auto"/>
            <w:left w:val="none" w:sz="0" w:space="0" w:color="auto"/>
            <w:bottom w:val="none" w:sz="0" w:space="0" w:color="auto"/>
            <w:right w:val="none" w:sz="0" w:space="0" w:color="auto"/>
          </w:divBdr>
          <w:divsChild>
            <w:div w:id="997224016">
              <w:marLeft w:val="0"/>
              <w:marRight w:val="0"/>
              <w:marTop w:val="100"/>
              <w:marBottom w:val="100"/>
              <w:divBdr>
                <w:top w:val="none" w:sz="0" w:space="0" w:color="auto"/>
                <w:left w:val="none" w:sz="0" w:space="0" w:color="auto"/>
                <w:bottom w:val="none" w:sz="0" w:space="0" w:color="auto"/>
                <w:right w:val="none" w:sz="0" w:space="0" w:color="auto"/>
              </w:divBdr>
              <w:divsChild>
                <w:div w:id="1373270466">
                  <w:marLeft w:val="0"/>
                  <w:marRight w:val="0"/>
                  <w:marTop w:val="0"/>
                  <w:marBottom w:val="0"/>
                  <w:divBdr>
                    <w:top w:val="none" w:sz="0" w:space="0" w:color="auto"/>
                    <w:left w:val="none" w:sz="0" w:space="0" w:color="auto"/>
                    <w:bottom w:val="none" w:sz="0" w:space="0" w:color="auto"/>
                    <w:right w:val="none" w:sz="0" w:space="0" w:color="auto"/>
                  </w:divBdr>
                  <w:divsChild>
                    <w:div w:id="640814253">
                      <w:marLeft w:val="0"/>
                      <w:marRight w:val="0"/>
                      <w:marTop w:val="0"/>
                      <w:marBottom w:val="0"/>
                      <w:divBdr>
                        <w:top w:val="none" w:sz="0" w:space="0" w:color="auto"/>
                        <w:left w:val="none" w:sz="0" w:space="0" w:color="auto"/>
                        <w:bottom w:val="none" w:sz="0" w:space="0" w:color="auto"/>
                        <w:right w:val="none" w:sz="0" w:space="0" w:color="auto"/>
                      </w:divBdr>
                      <w:divsChild>
                        <w:div w:id="908225074">
                          <w:marLeft w:val="0"/>
                          <w:marRight w:val="0"/>
                          <w:marTop w:val="0"/>
                          <w:marBottom w:val="0"/>
                          <w:divBdr>
                            <w:top w:val="none" w:sz="0" w:space="0" w:color="auto"/>
                            <w:left w:val="none" w:sz="0" w:space="0" w:color="auto"/>
                            <w:bottom w:val="none" w:sz="0" w:space="0" w:color="auto"/>
                            <w:right w:val="none" w:sz="0" w:space="0" w:color="auto"/>
                          </w:divBdr>
                          <w:divsChild>
                            <w:div w:id="1440644456">
                              <w:marLeft w:val="0"/>
                              <w:marRight w:val="0"/>
                              <w:marTop w:val="0"/>
                              <w:marBottom w:val="0"/>
                              <w:divBdr>
                                <w:top w:val="none" w:sz="0" w:space="0" w:color="auto"/>
                                <w:left w:val="none" w:sz="0" w:space="0" w:color="auto"/>
                                <w:bottom w:val="none" w:sz="0" w:space="0" w:color="auto"/>
                                <w:right w:val="none" w:sz="0" w:space="0" w:color="auto"/>
                              </w:divBdr>
                              <w:divsChild>
                                <w:div w:id="1506894183">
                                  <w:marLeft w:val="0"/>
                                  <w:marRight w:val="0"/>
                                  <w:marTop w:val="0"/>
                                  <w:marBottom w:val="0"/>
                                  <w:divBdr>
                                    <w:top w:val="none" w:sz="0" w:space="0" w:color="auto"/>
                                    <w:left w:val="none" w:sz="0" w:space="0" w:color="auto"/>
                                    <w:bottom w:val="none" w:sz="0" w:space="0" w:color="auto"/>
                                    <w:right w:val="none" w:sz="0" w:space="0" w:color="auto"/>
                                  </w:divBdr>
                                  <w:divsChild>
                                    <w:div w:id="970208562">
                                      <w:marLeft w:val="0"/>
                                      <w:marRight w:val="0"/>
                                      <w:marTop w:val="0"/>
                                      <w:marBottom w:val="0"/>
                                      <w:divBdr>
                                        <w:top w:val="none" w:sz="0" w:space="0" w:color="auto"/>
                                        <w:left w:val="none" w:sz="0" w:space="0" w:color="auto"/>
                                        <w:bottom w:val="none" w:sz="0" w:space="0" w:color="auto"/>
                                        <w:right w:val="none" w:sz="0" w:space="0" w:color="auto"/>
                                      </w:divBdr>
                                      <w:divsChild>
                                        <w:div w:id="5632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240686">
      <w:bodyDiv w:val="1"/>
      <w:marLeft w:val="0"/>
      <w:marRight w:val="0"/>
      <w:marTop w:val="0"/>
      <w:marBottom w:val="0"/>
      <w:divBdr>
        <w:top w:val="none" w:sz="0" w:space="0" w:color="auto"/>
        <w:left w:val="none" w:sz="0" w:space="0" w:color="auto"/>
        <w:bottom w:val="none" w:sz="0" w:space="0" w:color="auto"/>
        <w:right w:val="none" w:sz="0" w:space="0" w:color="auto"/>
      </w:divBdr>
      <w:divsChild>
        <w:div w:id="1926843496">
          <w:marLeft w:val="0"/>
          <w:marRight w:val="0"/>
          <w:marTop w:val="0"/>
          <w:marBottom w:val="0"/>
          <w:divBdr>
            <w:top w:val="none" w:sz="0" w:space="0" w:color="auto"/>
            <w:left w:val="none" w:sz="0" w:space="0" w:color="auto"/>
            <w:bottom w:val="none" w:sz="0" w:space="0" w:color="auto"/>
            <w:right w:val="none" w:sz="0" w:space="0" w:color="auto"/>
          </w:divBdr>
          <w:divsChild>
            <w:div w:id="458689977">
              <w:marLeft w:val="0"/>
              <w:marRight w:val="0"/>
              <w:marTop w:val="100"/>
              <w:marBottom w:val="100"/>
              <w:divBdr>
                <w:top w:val="none" w:sz="0" w:space="0" w:color="auto"/>
                <w:left w:val="none" w:sz="0" w:space="0" w:color="auto"/>
                <w:bottom w:val="none" w:sz="0" w:space="0" w:color="auto"/>
                <w:right w:val="none" w:sz="0" w:space="0" w:color="auto"/>
              </w:divBdr>
              <w:divsChild>
                <w:div w:id="421952842">
                  <w:marLeft w:val="0"/>
                  <w:marRight w:val="0"/>
                  <w:marTop w:val="0"/>
                  <w:marBottom w:val="0"/>
                  <w:divBdr>
                    <w:top w:val="none" w:sz="0" w:space="0" w:color="auto"/>
                    <w:left w:val="none" w:sz="0" w:space="0" w:color="auto"/>
                    <w:bottom w:val="none" w:sz="0" w:space="0" w:color="auto"/>
                    <w:right w:val="none" w:sz="0" w:space="0" w:color="auto"/>
                  </w:divBdr>
                  <w:divsChild>
                    <w:div w:id="335153483">
                      <w:marLeft w:val="0"/>
                      <w:marRight w:val="0"/>
                      <w:marTop w:val="0"/>
                      <w:marBottom w:val="0"/>
                      <w:divBdr>
                        <w:top w:val="none" w:sz="0" w:space="0" w:color="auto"/>
                        <w:left w:val="none" w:sz="0" w:space="0" w:color="auto"/>
                        <w:bottom w:val="none" w:sz="0" w:space="0" w:color="auto"/>
                        <w:right w:val="none" w:sz="0" w:space="0" w:color="auto"/>
                      </w:divBdr>
                      <w:divsChild>
                        <w:div w:id="1422095826">
                          <w:marLeft w:val="0"/>
                          <w:marRight w:val="0"/>
                          <w:marTop w:val="0"/>
                          <w:marBottom w:val="0"/>
                          <w:divBdr>
                            <w:top w:val="none" w:sz="0" w:space="0" w:color="auto"/>
                            <w:left w:val="none" w:sz="0" w:space="0" w:color="auto"/>
                            <w:bottom w:val="none" w:sz="0" w:space="0" w:color="auto"/>
                            <w:right w:val="none" w:sz="0" w:space="0" w:color="auto"/>
                          </w:divBdr>
                          <w:divsChild>
                            <w:div w:id="1865436644">
                              <w:marLeft w:val="0"/>
                              <w:marRight w:val="0"/>
                              <w:marTop w:val="0"/>
                              <w:marBottom w:val="0"/>
                              <w:divBdr>
                                <w:top w:val="none" w:sz="0" w:space="0" w:color="auto"/>
                                <w:left w:val="none" w:sz="0" w:space="0" w:color="auto"/>
                                <w:bottom w:val="none" w:sz="0" w:space="0" w:color="auto"/>
                                <w:right w:val="none" w:sz="0" w:space="0" w:color="auto"/>
                              </w:divBdr>
                              <w:divsChild>
                                <w:div w:id="435639501">
                                  <w:marLeft w:val="0"/>
                                  <w:marRight w:val="0"/>
                                  <w:marTop w:val="0"/>
                                  <w:marBottom w:val="0"/>
                                  <w:divBdr>
                                    <w:top w:val="none" w:sz="0" w:space="0" w:color="auto"/>
                                    <w:left w:val="none" w:sz="0" w:space="0" w:color="auto"/>
                                    <w:bottom w:val="none" w:sz="0" w:space="0" w:color="auto"/>
                                    <w:right w:val="none" w:sz="0" w:space="0" w:color="auto"/>
                                  </w:divBdr>
                                  <w:divsChild>
                                    <w:div w:id="279605193">
                                      <w:marLeft w:val="0"/>
                                      <w:marRight w:val="0"/>
                                      <w:marTop w:val="0"/>
                                      <w:marBottom w:val="0"/>
                                      <w:divBdr>
                                        <w:top w:val="none" w:sz="0" w:space="0" w:color="auto"/>
                                        <w:left w:val="none" w:sz="0" w:space="0" w:color="auto"/>
                                        <w:bottom w:val="none" w:sz="0" w:space="0" w:color="auto"/>
                                        <w:right w:val="none" w:sz="0" w:space="0" w:color="auto"/>
                                      </w:divBdr>
                                      <w:divsChild>
                                        <w:div w:id="175920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712483">
      <w:bodyDiv w:val="1"/>
      <w:marLeft w:val="0"/>
      <w:marRight w:val="0"/>
      <w:marTop w:val="0"/>
      <w:marBottom w:val="0"/>
      <w:divBdr>
        <w:top w:val="none" w:sz="0" w:space="0" w:color="auto"/>
        <w:left w:val="none" w:sz="0" w:space="0" w:color="auto"/>
        <w:bottom w:val="none" w:sz="0" w:space="0" w:color="auto"/>
        <w:right w:val="none" w:sz="0" w:space="0" w:color="auto"/>
      </w:divBdr>
    </w:div>
    <w:div w:id="1427457445">
      <w:bodyDiv w:val="1"/>
      <w:marLeft w:val="0"/>
      <w:marRight w:val="0"/>
      <w:marTop w:val="0"/>
      <w:marBottom w:val="0"/>
      <w:divBdr>
        <w:top w:val="none" w:sz="0" w:space="0" w:color="auto"/>
        <w:left w:val="none" w:sz="0" w:space="0" w:color="auto"/>
        <w:bottom w:val="none" w:sz="0" w:space="0" w:color="auto"/>
        <w:right w:val="none" w:sz="0" w:space="0" w:color="auto"/>
      </w:divBdr>
    </w:div>
    <w:div w:id="1431773288">
      <w:bodyDiv w:val="1"/>
      <w:marLeft w:val="0"/>
      <w:marRight w:val="0"/>
      <w:marTop w:val="0"/>
      <w:marBottom w:val="0"/>
      <w:divBdr>
        <w:top w:val="none" w:sz="0" w:space="0" w:color="auto"/>
        <w:left w:val="none" w:sz="0" w:space="0" w:color="auto"/>
        <w:bottom w:val="none" w:sz="0" w:space="0" w:color="auto"/>
        <w:right w:val="none" w:sz="0" w:space="0" w:color="auto"/>
      </w:divBdr>
      <w:divsChild>
        <w:div w:id="1408838664">
          <w:marLeft w:val="0"/>
          <w:marRight w:val="0"/>
          <w:marTop w:val="0"/>
          <w:marBottom w:val="0"/>
          <w:divBdr>
            <w:top w:val="none" w:sz="0" w:space="0" w:color="auto"/>
            <w:left w:val="none" w:sz="0" w:space="0" w:color="auto"/>
            <w:bottom w:val="none" w:sz="0" w:space="0" w:color="auto"/>
            <w:right w:val="none" w:sz="0" w:space="0" w:color="auto"/>
          </w:divBdr>
          <w:divsChild>
            <w:div w:id="1505632864">
              <w:marLeft w:val="0"/>
              <w:marRight w:val="0"/>
              <w:marTop w:val="100"/>
              <w:marBottom w:val="100"/>
              <w:divBdr>
                <w:top w:val="none" w:sz="0" w:space="0" w:color="auto"/>
                <w:left w:val="none" w:sz="0" w:space="0" w:color="auto"/>
                <w:bottom w:val="none" w:sz="0" w:space="0" w:color="auto"/>
                <w:right w:val="none" w:sz="0" w:space="0" w:color="auto"/>
              </w:divBdr>
              <w:divsChild>
                <w:div w:id="1158770101">
                  <w:marLeft w:val="0"/>
                  <w:marRight w:val="0"/>
                  <w:marTop w:val="0"/>
                  <w:marBottom w:val="0"/>
                  <w:divBdr>
                    <w:top w:val="none" w:sz="0" w:space="0" w:color="auto"/>
                    <w:left w:val="none" w:sz="0" w:space="0" w:color="auto"/>
                    <w:bottom w:val="none" w:sz="0" w:space="0" w:color="auto"/>
                    <w:right w:val="none" w:sz="0" w:space="0" w:color="auto"/>
                  </w:divBdr>
                  <w:divsChild>
                    <w:div w:id="431559036">
                      <w:marLeft w:val="0"/>
                      <w:marRight w:val="0"/>
                      <w:marTop w:val="0"/>
                      <w:marBottom w:val="0"/>
                      <w:divBdr>
                        <w:top w:val="none" w:sz="0" w:space="0" w:color="auto"/>
                        <w:left w:val="none" w:sz="0" w:space="0" w:color="auto"/>
                        <w:bottom w:val="none" w:sz="0" w:space="0" w:color="auto"/>
                        <w:right w:val="none" w:sz="0" w:space="0" w:color="auto"/>
                      </w:divBdr>
                      <w:divsChild>
                        <w:div w:id="1502353777">
                          <w:marLeft w:val="0"/>
                          <w:marRight w:val="0"/>
                          <w:marTop w:val="0"/>
                          <w:marBottom w:val="0"/>
                          <w:divBdr>
                            <w:top w:val="none" w:sz="0" w:space="0" w:color="auto"/>
                            <w:left w:val="none" w:sz="0" w:space="0" w:color="auto"/>
                            <w:bottom w:val="none" w:sz="0" w:space="0" w:color="auto"/>
                            <w:right w:val="none" w:sz="0" w:space="0" w:color="auto"/>
                          </w:divBdr>
                          <w:divsChild>
                            <w:div w:id="1147434204">
                              <w:marLeft w:val="0"/>
                              <w:marRight w:val="0"/>
                              <w:marTop w:val="0"/>
                              <w:marBottom w:val="0"/>
                              <w:divBdr>
                                <w:top w:val="none" w:sz="0" w:space="0" w:color="auto"/>
                                <w:left w:val="none" w:sz="0" w:space="0" w:color="auto"/>
                                <w:bottom w:val="none" w:sz="0" w:space="0" w:color="auto"/>
                                <w:right w:val="none" w:sz="0" w:space="0" w:color="auto"/>
                              </w:divBdr>
                              <w:divsChild>
                                <w:div w:id="854341914">
                                  <w:marLeft w:val="0"/>
                                  <w:marRight w:val="0"/>
                                  <w:marTop w:val="0"/>
                                  <w:marBottom w:val="0"/>
                                  <w:divBdr>
                                    <w:top w:val="none" w:sz="0" w:space="0" w:color="auto"/>
                                    <w:left w:val="none" w:sz="0" w:space="0" w:color="auto"/>
                                    <w:bottom w:val="none" w:sz="0" w:space="0" w:color="auto"/>
                                    <w:right w:val="none" w:sz="0" w:space="0" w:color="auto"/>
                                  </w:divBdr>
                                  <w:divsChild>
                                    <w:div w:id="64843992">
                                      <w:marLeft w:val="0"/>
                                      <w:marRight w:val="0"/>
                                      <w:marTop w:val="0"/>
                                      <w:marBottom w:val="0"/>
                                      <w:divBdr>
                                        <w:top w:val="none" w:sz="0" w:space="0" w:color="auto"/>
                                        <w:left w:val="none" w:sz="0" w:space="0" w:color="auto"/>
                                        <w:bottom w:val="none" w:sz="0" w:space="0" w:color="auto"/>
                                        <w:right w:val="none" w:sz="0" w:space="0" w:color="auto"/>
                                      </w:divBdr>
                                      <w:divsChild>
                                        <w:div w:id="8914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8310176">
      <w:bodyDiv w:val="1"/>
      <w:marLeft w:val="0"/>
      <w:marRight w:val="0"/>
      <w:marTop w:val="0"/>
      <w:marBottom w:val="0"/>
      <w:divBdr>
        <w:top w:val="none" w:sz="0" w:space="0" w:color="auto"/>
        <w:left w:val="none" w:sz="0" w:space="0" w:color="auto"/>
        <w:bottom w:val="none" w:sz="0" w:space="0" w:color="auto"/>
        <w:right w:val="none" w:sz="0" w:space="0" w:color="auto"/>
      </w:divBdr>
    </w:div>
    <w:div w:id="1449667568">
      <w:bodyDiv w:val="1"/>
      <w:marLeft w:val="0"/>
      <w:marRight w:val="0"/>
      <w:marTop w:val="0"/>
      <w:marBottom w:val="0"/>
      <w:divBdr>
        <w:top w:val="none" w:sz="0" w:space="0" w:color="auto"/>
        <w:left w:val="none" w:sz="0" w:space="0" w:color="auto"/>
        <w:bottom w:val="none" w:sz="0" w:space="0" w:color="auto"/>
        <w:right w:val="none" w:sz="0" w:space="0" w:color="auto"/>
      </w:divBdr>
      <w:divsChild>
        <w:div w:id="888227497">
          <w:marLeft w:val="0"/>
          <w:marRight w:val="0"/>
          <w:marTop w:val="0"/>
          <w:marBottom w:val="0"/>
          <w:divBdr>
            <w:top w:val="none" w:sz="0" w:space="0" w:color="auto"/>
            <w:left w:val="none" w:sz="0" w:space="0" w:color="auto"/>
            <w:bottom w:val="none" w:sz="0" w:space="0" w:color="auto"/>
            <w:right w:val="none" w:sz="0" w:space="0" w:color="auto"/>
          </w:divBdr>
          <w:divsChild>
            <w:div w:id="1099250577">
              <w:marLeft w:val="0"/>
              <w:marRight w:val="0"/>
              <w:marTop w:val="100"/>
              <w:marBottom w:val="100"/>
              <w:divBdr>
                <w:top w:val="none" w:sz="0" w:space="0" w:color="auto"/>
                <w:left w:val="none" w:sz="0" w:space="0" w:color="auto"/>
                <w:bottom w:val="none" w:sz="0" w:space="0" w:color="auto"/>
                <w:right w:val="none" w:sz="0" w:space="0" w:color="auto"/>
              </w:divBdr>
              <w:divsChild>
                <w:div w:id="958098938">
                  <w:marLeft w:val="0"/>
                  <w:marRight w:val="0"/>
                  <w:marTop w:val="0"/>
                  <w:marBottom w:val="0"/>
                  <w:divBdr>
                    <w:top w:val="none" w:sz="0" w:space="0" w:color="auto"/>
                    <w:left w:val="none" w:sz="0" w:space="0" w:color="auto"/>
                    <w:bottom w:val="none" w:sz="0" w:space="0" w:color="auto"/>
                    <w:right w:val="none" w:sz="0" w:space="0" w:color="auto"/>
                  </w:divBdr>
                  <w:divsChild>
                    <w:div w:id="583732807">
                      <w:marLeft w:val="0"/>
                      <w:marRight w:val="0"/>
                      <w:marTop w:val="0"/>
                      <w:marBottom w:val="0"/>
                      <w:divBdr>
                        <w:top w:val="none" w:sz="0" w:space="0" w:color="auto"/>
                        <w:left w:val="none" w:sz="0" w:space="0" w:color="auto"/>
                        <w:bottom w:val="none" w:sz="0" w:space="0" w:color="auto"/>
                        <w:right w:val="none" w:sz="0" w:space="0" w:color="auto"/>
                      </w:divBdr>
                      <w:divsChild>
                        <w:div w:id="1023752957">
                          <w:marLeft w:val="0"/>
                          <w:marRight w:val="0"/>
                          <w:marTop w:val="0"/>
                          <w:marBottom w:val="0"/>
                          <w:divBdr>
                            <w:top w:val="none" w:sz="0" w:space="0" w:color="auto"/>
                            <w:left w:val="none" w:sz="0" w:space="0" w:color="auto"/>
                            <w:bottom w:val="none" w:sz="0" w:space="0" w:color="auto"/>
                            <w:right w:val="none" w:sz="0" w:space="0" w:color="auto"/>
                          </w:divBdr>
                          <w:divsChild>
                            <w:div w:id="742066742">
                              <w:marLeft w:val="0"/>
                              <w:marRight w:val="0"/>
                              <w:marTop w:val="0"/>
                              <w:marBottom w:val="0"/>
                              <w:divBdr>
                                <w:top w:val="none" w:sz="0" w:space="0" w:color="auto"/>
                                <w:left w:val="none" w:sz="0" w:space="0" w:color="auto"/>
                                <w:bottom w:val="none" w:sz="0" w:space="0" w:color="auto"/>
                                <w:right w:val="none" w:sz="0" w:space="0" w:color="auto"/>
                              </w:divBdr>
                              <w:divsChild>
                                <w:div w:id="2023698623">
                                  <w:marLeft w:val="0"/>
                                  <w:marRight w:val="0"/>
                                  <w:marTop w:val="0"/>
                                  <w:marBottom w:val="0"/>
                                  <w:divBdr>
                                    <w:top w:val="none" w:sz="0" w:space="0" w:color="auto"/>
                                    <w:left w:val="none" w:sz="0" w:space="0" w:color="auto"/>
                                    <w:bottom w:val="none" w:sz="0" w:space="0" w:color="auto"/>
                                    <w:right w:val="none" w:sz="0" w:space="0" w:color="auto"/>
                                  </w:divBdr>
                                  <w:divsChild>
                                    <w:div w:id="829907788">
                                      <w:marLeft w:val="0"/>
                                      <w:marRight w:val="0"/>
                                      <w:marTop w:val="0"/>
                                      <w:marBottom w:val="0"/>
                                      <w:divBdr>
                                        <w:top w:val="none" w:sz="0" w:space="0" w:color="auto"/>
                                        <w:left w:val="none" w:sz="0" w:space="0" w:color="auto"/>
                                        <w:bottom w:val="none" w:sz="0" w:space="0" w:color="auto"/>
                                        <w:right w:val="none" w:sz="0" w:space="0" w:color="auto"/>
                                      </w:divBdr>
                                      <w:divsChild>
                                        <w:div w:id="147425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330018">
      <w:bodyDiv w:val="1"/>
      <w:marLeft w:val="0"/>
      <w:marRight w:val="0"/>
      <w:marTop w:val="0"/>
      <w:marBottom w:val="0"/>
      <w:divBdr>
        <w:top w:val="none" w:sz="0" w:space="0" w:color="auto"/>
        <w:left w:val="none" w:sz="0" w:space="0" w:color="auto"/>
        <w:bottom w:val="none" w:sz="0" w:space="0" w:color="auto"/>
        <w:right w:val="none" w:sz="0" w:space="0" w:color="auto"/>
      </w:divBdr>
      <w:divsChild>
        <w:div w:id="746805170">
          <w:marLeft w:val="0"/>
          <w:marRight w:val="0"/>
          <w:marTop w:val="0"/>
          <w:marBottom w:val="0"/>
          <w:divBdr>
            <w:top w:val="none" w:sz="0" w:space="0" w:color="auto"/>
            <w:left w:val="none" w:sz="0" w:space="0" w:color="auto"/>
            <w:bottom w:val="none" w:sz="0" w:space="0" w:color="auto"/>
            <w:right w:val="none" w:sz="0" w:space="0" w:color="auto"/>
          </w:divBdr>
          <w:divsChild>
            <w:div w:id="946544513">
              <w:marLeft w:val="0"/>
              <w:marRight w:val="0"/>
              <w:marTop w:val="100"/>
              <w:marBottom w:val="100"/>
              <w:divBdr>
                <w:top w:val="none" w:sz="0" w:space="0" w:color="auto"/>
                <w:left w:val="none" w:sz="0" w:space="0" w:color="auto"/>
                <w:bottom w:val="none" w:sz="0" w:space="0" w:color="auto"/>
                <w:right w:val="none" w:sz="0" w:space="0" w:color="auto"/>
              </w:divBdr>
              <w:divsChild>
                <w:div w:id="1047951173">
                  <w:marLeft w:val="0"/>
                  <w:marRight w:val="0"/>
                  <w:marTop w:val="0"/>
                  <w:marBottom w:val="0"/>
                  <w:divBdr>
                    <w:top w:val="none" w:sz="0" w:space="0" w:color="auto"/>
                    <w:left w:val="none" w:sz="0" w:space="0" w:color="auto"/>
                    <w:bottom w:val="none" w:sz="0" w:space="0" w:color="auto"/>
                    <w:right w:val="none" w:sz="0" w:space="0" w:color="auto"/>
                  </w:divBdr>
                  <w:divsChild>
                    <w:div w:id="193032882">
                      <w:marLeft w:val="0"/>
                      <w:marRight w:val="0"/>
                      <w:marTop w:val="0"/>
                      <w:marBottom w:val="0"/>
                      <w:divBdr>
                        <w:top w:val="none" w:sz="0" w:space="0" w:color="auto"/>
                        <w:left w:val="none" w:sz="0" w:space="0" w:color="auto"/>
                        <w:bottom w:val="none" w:sz="0" w:space="0" w:color="auto"/>
                        <w:right w:val="none" w:sz="0" w:space="0" w:color="auto"/>
                      </w:divBdr>
                      <w:divsChild>
                        <w:div w:id="1202283517">
                          <w:marLeft w:val="0"/>
                          <w:marRight w:val="0"/>
                          <w:marTop w:val="0"/>
                          <w:marBottom w:val="0"/>
                          <w:divBdr>
                            <w:top w:val="none" w:sz="0" w:space="0" w:color="auto"/>
                            <w:left w:val="none" w:sz="0" w:space="0" w:color="auto"/>
                            <w:bottom w:val="none" w:sz="0" w:space="0" w:color="auto"/>
                            <w:right w:val="none" w:sz="0" w:space="0" w:color="auto"/>
                          </w:divBdr>
                          <w:divsChild>
                            <w:div w:id="1014921823">
                              <w:marLeft w:val="0"/>
                              <w:marRight w:val="0"/>
                              <w:marTop w:val="0"/>
                              <w:marBottom w:val="0"/>
                              <w:divBdr>
                                <w:top w:val="none" w:sz="0" w:space="0" w:color="auto"/>
                                <w:left w:val="none" w:sz="0" w:space="0" w:color="auto"/>
                                <w:bottom w:val="none" w:sz="0" w:space="0" w:color="auto"/>
                                <w:right w:val="none" w:sz="0" w:space="0" w:color="auto"/>
                              </w:divBdr>
                              <w:divsChild>
                                <w:div w:id="1110510211">
                                  <w:marLeft w:val="0"/>
                                  <w:marRight w:val="0"/>
                                  <w:marTop w:val="0"/>
                                  <w:marBottom w:val="0"/>
                                  <w:divBdr>
                                    <w:top w:val="none" w:sz="0" w:space="0" w:color="auto"/>
                                    <w:left w:val="none" w:sz="0" w:space="0" w:color="auto"/>
                                    <w:bottom w:val="none" w:sz="0" w:space="0" w:color="auto"/>
                                    <w:right w:val="none" w:sz="0" w:space="0" w:color="auto"/>
                                  </w:divBdr>
                                  <w:divsChild>
                                    <w:div w:id="1431702650">
                                      <w:marLeft w:val="0"/>
                                      <w:marRight w:val="0"/>
                                      <w:marTop w:val="0"/>
                                      <w:marBottom w:val="0"/>
                                      <w:divBdr>
                                        <w:top w:val="none" w:sz="0" w:space="0" w:color="auto"/>
                                        <w:left w:val="none" w:sz="0" w:space="0" w:color="auto"/>
                                        <w:bottom w:val="none" w:sz="0" w:space="0" w:color="auto"/>
                                        <w:right w:val="none" w:sz="0" w:space="0" w:color="auto"/>
                                      </w:divBdr>
                                      <w:divsChild>
                                        <w:div w:id="14527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2351274">
      <w:bodyDiv w:val="1"/>
      <w:marLeft w:val="0"/>
      <w:marRight w:val="0"/>
      <w:marTop w:val="0"/>
      <w:marBottom w:val="0"/>
      <w:divBdr>
        <w:top w:val="none" w:sz="0" w:space="0" w:color="auto"/>
        <w:left w:val="none" w:sz="0" w:space="0" w:color="auto"/>
        <w:bottom w:val="none" w:sz="0" w:space="0" w:color="auto"/>
        <w:right w:val="none" w:sz="0" w:space="0" w:color="auto"/>
      </w:divBdr>
      <w:divsChild>
        <w:div w:id="633370214">
          <w:marLeft w:val="0"/>
          <w:marRight w:val="0"/>
          <w:marTop w:val="0"/>
          <w:marBottom w:val="0"/>
          <w:divBdr>
            <w:top w:val="none" w:sz="0" w:space="0" w:color="auto"/>
            <w:left w:val="none" w:sz="0" w:space="0" w:color="auto"/>
            <w:bottom w:val="none" w:sz="0" w:space="0" w:color="auto"/>
            <w:right w:val="none" w:sz="0" w:space="0" w:color="auto"/>
          </w:divBdr>
          <w:divsChild>
            <w:div w:id="938954121">
              <w:marLeft w:val="0"/>
              <w:marRight w:val="0"/>
              <w:marTop w:val="100"/>
              <w:marBottom w:val="100"/>
              <w:divBdr>
                <w:top w:val="none" w:sz="0" w:space="0" w:color="auto"/>
                <w:left w:val="none" w:sz="0" w:space="0" w:color="auto"/>
                <w:bottom w:val="none" w:sz="0" w:space="0" w:color="auto"/>
                <w:right w:val="none" w:sz="0" w:space="0" w:color="auto"/>
              </w:divBdr>
              <w:divsChild>
                <w:div w:id="1592548373">
                  <w:marLeft w:val="0"/>
                  <w:marRight w:val="0"/>
                  <w:marTop w:val="0"/>
                  <w:marBottom w:val="0"/>
                  <w:divBdr>
                    <w:top w:val="none" w:sz="0" w:space="0" w:color="auto"/>
                    <w:left w:val="none" w:sz="0" w:space="0" w:color="auto"/>
                    <w:bottom w:val="none" w:sz="0" w:space="0" w:color="auto"/>
                    <w:right w:val="none" w:sz="0" w:space="0" w:color="auto"/>
                  </w:divBdr>
                  <w:divsChild>
                    <w:div w:id="15348929">
                      <w:marLeft w:val="0"/>
                      <w:marRight w:val="0"/>
                      <w:marTop w:val="0"/>
                      <w:marBottom w:val="0"/>
                      <w:divBdr>
                        <w:top w:val="none" w:sz="0" w:space="0" w:color="auto"/>
                        <w:left w:val="none" w:sz="0" w:space="0" w:color="auto"/>
                        <w:bottom w:val="none" w:sz="0" w:space="0" w:color="auto"/>
                        <w:right w:val="none" w:sz="0" w:space="0" w:color="auto"/>
                      </w:divBdr>
                      <w:divsChild>
                        <w:div w:id="1675916820">
                          <w:marLeft w:val="0"/>
                          <w:marRight w:val="0"/>
                          <w:marTop w:val="0"/>
                          <w:marBottom w:val="0"/>
                          <w:divBdr>
                            <w:top w:val="none" w:sz="0" w:space="0" w:color="auto"/>
                            <w:left w:val="none" w:sz="0" w:space="0" w:color="auto"/>
                            <w:bottom w:val="none" w:sz="0" w:space="0" w:color="auto"/>
                            <w:right w:val="none" w:sz="0" w:space="0" w:color="auto"/>
                          </w:divBdr>
                          <w:divsChild>
                            <w:div w:id="722217386">
                              <w:marLeft w:val="0"/>
                              <w:marRight w:val="0"/>
                              <w:marTop w:val="0"/>
                              <w:marBottom w:val="0"/>
                              <w:divBdr>
                                <w:top w:val="none" w:sz="0" w:space="0" w:color="auto"/>
                                <w:left w:val="none" w:sz="0" w:space="0" w:color="auto"/>
                                <w:bottom w:val="none" w:sz="0" w:space="0" w:color="auto"/>
                                <w:right w:val="none" w:sz="0" w:space="0" w:color="auto"/>
                              </w:divBdr>
                              <w:divsChild>
                                <w:div w:id="980842826">
                                  <w:marLeft w:val="0"/>
                                  <w:marRight w:val="0"/>
                                  <w:marTop w:val="0"/>
                                  <w:marBottom w:val="0"/>
                                  <w:divBdr>
                                    <w:top w:val="none" w:sz="0" w:space="0" w:color="auto"/>
                                    <w:left w:val="none" w:sz="0" w:space="0" w:color="auto"/>
                                    <w:bottom w:val="none" w:sz="0" w:space="0" w:color="auto"/>
                                    <w:right w:val="none" w:sz="0" w:space="0" w:color="auto"/>
                                  </w:divBdr>
                                  <w:divsChild>
                                    <w:div w:id="1950117390">
                                      <w:marLeft w:val="0"/>
                                      <w:marRight w:val="0"/>
                                      <w:marTop w:val="0"/>
                                      <w:marBottom w:val="0"/>
                                      <w:divBdr>
                                        <w:top w:val="none" w:sz="0" w:space="0" w:color="auto"/>
                                        <w:left w:val="none" w:sz="0" w:space="0" w:color="auto"/>
                                        <w:bottom w:val="none" w:sz="0" w:space="0" w:color="auto"/>
                                        <w:right w:val="none" w:sz="0" w:space="0" w:color="auto"/>
                                      </w:divBdr>
                                      <w:divsChild>
                                        <w:div w:id="91274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163819">
      <w:bodyDiv w:val="1"/>
      <w:marLeft w:val="0"/>
      <w:marRight w:val="0"/>
      <w:marTop w:val="0"/>
      <w:marBottom w:val="0"/>
      <w:divBdr>
        <w:top w:val="none" w:sz="0" w:space="0" w:color="auto"/>
        <w:left w:val="none" w:sz="0" w:space="0" w:color="auto"/>
        <w:bottom w:val="none" w:sz="0" w:space="0" w:color="auto"/>
        <w:right w:val="none" w:sz="0" w:space="0" w:color="auto"/>
      </w:divBdr>
      <w:divsChild>
        <w:div w:id="353919014">
          <w:marLeft w:val="0"/>
          <w:marRight w:val="0"/>
          <w:marTop w:val="480"/>
          <w:marBottom w:val="0"/>
          <w:divBdr>
            <w:top w:val="none" w:sz="0" w:space="0" w:color="auto"/>
            <w:left w:val="none" w:sz="0" w:space="0" w:color="auto"/>
            <w:bottom w:val="none" w:sz="0" w:space="0" w:color="auto"/>
            <w:right w:val="none" w:sz="0" w:space="0" w:color="auto"/>
          </w:divBdr>
        </w:div>
        <w:div w:id="774712158">
          <w:marLeft w:val="0"/>
          <w:marRight w:val="0"/>
          <w:marTop w:val="240"/>
          <w:marBottom w:val="0"/>
          <w:divBdr>
            <w:top w:val="none" w:sz="0" w:space="0" w:color="auto"/>
            <w:left w:val="none" w:sz="0" w:space="0" w:color="auto"/>
            <w:bottom w:val="none" w:sz="0" w:space="0" w:color="auto"/>
            <w:right w:val="none" w:sz="0" w:space="0" w:color="auto"/>
          </w:divBdr>
        </w:div>
        <w:div w:id="1083645930">
          <w:marLeft w:val="0"/>
          <w:marRight w:val="0"/>
          <w:marTop w:val="240"/>
          <w:marBottom w:val="0"/>
          <w:divBdr>
            <w:top w:val="none" w:sz="0" w:space="0" w:color="auto"/>
            <w:left w:val="none" w:sz="0" w:space="0" w:color="auto"/>
            <w:bottom w:val="none" w:sz="0" w:space="0" w:color="auto"/>
            <w:right w:val="none" w:sz="0" w:space="0" w:color="auto"/>
          </w:divBdr>
        </w:div>
      </w:divsChild>
    </w:div>
    <w:div w:id="1523779845">
      <w:bodyDiv w:val="1"/>
      <w:marLeft w:val="0"/>
      <w:marRight w:val="0"/>
      <w:marTop w:val="0"/>
      <w:marBottom w:val="0"/>
      <w:divBdr>
        <w:top w:val="none" w:sz="0" w:space="0" w:color="auto"/>
        <w:left w:val="none" w:sz="0" w:space="0" w:color="auto"/>
        <w:bottom w:val="none" w:sz="0" w:space="0" w:color="auto"/>
        <w:right w:val="none" w:sz="0" w:space="0" w:color="auto"/>
      </w:divBdr>
    </w:div>
    <w:div w:id="1532112187">
      <w:bodyDiv w:val="1"/>
      <w:marLeft w:val="0"/>
      <w:marRight w:val="0"/>
      <w:marTop w:val="0"/>
      <w:marBottom w:val="0"/>
      <w:divBdr>
        <w:top w:val="none" w:sz="0" w:space="0" w:color="auto"/>
        <w:left w:val="none" w:sz="0" w:space="0" w:color="auto"/>
        <w:bottom w:val="none" w:sz="0" w:space="0" w:color="auto"/>
        <w:right w:val="none" w:sz="0" w:space="0" w:color="auto"/>
      </w:divBdr>
      <w:divsChild>
        <w:div w:id="978457687">
          <w:marLeft w:val="0"/>
          <w:marRight w:val="0"/>
          <w:marTop w:val="0"/>
          <w:marBottom w:val="0"/>
          <w:divBdr>
            <w:top w:val="none" w:sz="0" w:space="0" w:color="auto"/>
            <w:left w:val="none" w:sz="0" w:space="0" w:color="auto"/>
            <w:bottom w:val="none" w:sz="0" w:space="0" w:color="auto"/>
            <w:right w:val="none" w:sz="0" w:space="0" w:color="auto"/>
          </w:divBdr>
          <w:divsChild>
            <w:div w:id="1201164792">
              <w:marLeft w:val="0"/>
              <w:marRight w:val="0"/>
              <w:marTop w:val="100"/>
              <w:marBottom w:val="100"/>
              <w:divBdr>
                <w:top w:val="none" w:sz="0" w:space="0" w:color="auto"/>
                <w:left w:val="none" w:sz="0" w:space="0" w:color="auto"/>
                <w:bottom w:val="none" w:sz="0" w:space="0" w:color="auto"/>
                <w:right w:val="none" w:sz="0" w:space="0" w:color="auto"/>
              </w:divBdr>
              <w:divsChild>
                <w:div w:id="921646085">
                  <w:marLeft w:val="0"/>
                  <w:marRight w:val="0"/>
                  <w:marTop w:val="0"/>
                  <w:marBottom w:val="0"/>
                  <w:divBdr>
                    <w:top w:val="none" w:sz="0" w:space="0" w:color="auto"/>
                    <w:left w:val="none" w:sz="0" w:space="0" w:color="auto"/>
                    <w:bottom w:val="none" w:sz="0" w:space="0" w:color="auto"/>
                    <w:right w:val="none" w:sz="0" w:space="0" w:color="auto"/>
                  </w:divBdr>
                  <w:divsChild>
                    <w:div w:id="132717458">
                      <w:marLeft w:val="0"/>
                      <w:marRight w:val="0"/>
                      <w:marTop w:val="0"/>
                      <w:marBottom w:val="0"/>
                      <w:divBdr>
                        <w:top w:val="none" w:sz="0" w:space="0" w:color="auto"/>
                        <w:left w:val="none" w:sz="0" w:space="0" w:color="auto"/>
                        <w:bottom w:val="none" w:sz="0" w:space="0" w:color="auto"/>
                        <w:right w:val="none" w:sz="0" w:space="0" w:color="auto"/>
                      </w:divBdr>
                      <w:divsChild>
                        <w:div w:id="141313643">
                          <w:marLeft w:val="0"/>
                          <w:marRight w:val="0"/>
                          <w:marTop w:val="0"/>
                          <w:marBottom w:val="0"/>
                          <w:divBdr>
                            <w:top w:val="none" w:sz="0" w:space="0" w:color="auto"/>
                            <w:left w:val="none" w:sz="0" w:space="0" w:color="auto"/>
                            <w:bottom w:val="none" w:sz="0" w:space="0" w:color="auto"/>
                            <w:right w:val="none" w:sz="0" w:space="0" w:color="auto"/>
                          </w:divBdr>
                          <w:divsChild>
                            <w:div w:id="702705241">
                              <w:marLeft w:val="0"/>
                              <w:marRight w:val="0"/>
                              <w:marTop w:val="0"/>
                              <w:marBottom w:val="0"/>
                              <w:divBdr>
                                <w:top w:val="none" w:sz="0" w:space="0" w:color="auto"/>
                                <w:left w:val="none" w:sz="0" w:space="0" w:color="auto"/>
                                <w:bottom w:val="none" w:sz="0" w:space="0" w:color="auto"/>
                                <w:right w:val="none" w:sz="0" w:space="0" w:color="auto"/>
                              </w:divBdr>
                              <w:divsChild>
                                <w:div w:id="1655528465">
                                  <w:marLeft w:val="0"/>
                                  <w:marRight w:val="0"/>
                                  <w:marTop w:val="0"/>
                                  <w:marBottom w:val="0"/>
                                  <w:divBdr>
                                    <w:top w:val="none" w:sz="0" w:space="0" w:color="auto"/>
                                    <w:left w:val="none" w:sz="0" w:space="0" w:color="auto"/>
                                    <w:bottom w:val="none" w:sz="0" w:space="0" w:color="auto"/>
                                    <w:right w:val="none" w:sz="0" w:space="0" w:color="auto"/>
                                  </w:divBdr>
                                  <w:divsChild>
                                    <w:div w:id="1094934347">
                                      <w:marLeft w:val="0"/>
                                      <w:marRight w:val="0"/>
                                      <w:marTop w:val="0"/>
                                      <w:marBottom w:val="0"/>
                                      <w:divBdr>
                                        <w:top w:val="none" w:sz="0" w:space="0" w:color="auto"/>
                                        <w:left w:val="none" w:sz="0" w:space="0" w:color="auto"/>
                                        <w:bottom w:val="none" w:sz="0" w:space="0" w:color="auto"/>
                                        <w:right w:val="none" w:sz="0" w:space="0" w:color="auto"/>
                                      </w:divBdr>
                                      <w:divsChild>
                                        <w:div w:id="2561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3298005">
      <w:bodyDiv w:val="1"/>
      <w:marLeft w:val="0"/>
      <w:marRight w:val="0"/>
      <w:marTop w:val="0"/>
      <w:marBottom w:val="0"/>
      <w:divBdr>
        <w:top w:val="none" w:sz="0" w:space="0" w:color="auto"/>
        <w:left w:val="none" w:sz="0" w:space="0" w:color="auto"/>
        <w:bottom w:val="none" w:sz="0" w:space="0" w:color="auto"/>
        <w:right w:val="none" w:sz="0" w:space="0" w:color="auto"/>
      </w:divBdr>
    </w:div>
    <w:div w:id="1550140934">
      <w:bodyDiv w:val="1"/>
      <w:marLeft w:val="0"/>
      <w:marRight w:val="0"/>
      <w:marTop w:val="0"/>
      <w:marBottom w:val="0"/>
      <w:divBdr>
        <w:top w:val="none" w:sz="0" w:space="0" w:color="auto"/>
        <w:left w:val="none" w:sz="0" w:space="0" w:color="auto"/>
        <w:bottom w:val="none" w:sz="0" w:space="0" w:color="auto"/>
        <w:right w:val="none" w:sz="0" w:space="0" w:color="auto"/>
      </w:divBdr>
      <w:divsChild>
        <w:div w:id="109908629">
          <w:marLeft w:val="0"/>
          <w:marRight w:val="0"/>
          <w:marTop w:val="0"/>
          <w:marBottom w:val="0"/>
          <w:divBdr>
            <w:top w:val="none" w:sz="0" w:space="0" w:color="auto"/>
            <w:left w:val="none" w:sz="0" w:space="0" w:color="auto"/>
            <w:bottom w:val="none" w:sz="0" w:space="0" w:color="auto"/>
            <w:right w:val="none" w:sz="0" w:space="0" w:color="auto"/>
          </w:divBdr>
          <w:divsChild>
            <w:div w:id="1248616625">
              <w:marLeft w:val="0"/>
              <w:marRight w:val="0"/>
              <w:marTop w:val="100"/>
              <w:marBottom w:val="100"/>
              <w:divBdr>
                <w:top w:val="none" w:sz="0" w:space="0" w:color="auto"/>
                <w:left w:val="none" w:sz="0" w:space="0" w:color="auto"/>
                <w:bottom w:val="none" w:sz="0" w:space="0" w:color="auto"/>
                <w:right w:val="none" w:sz="0" w:space="0" w:color="auto"/>
              </w:divBdr>
              <w:divsChild>
                <w:div w:id="1150631265">
                  <w:marLeft w:val="0"/>
                  <w:marRight w:val="0"/>
                  <w:marTop w:val="0"/>
                  <w:marBottom w:val="0"/>
                  <w:divBdr>
                    <w:top w:val="none" w:sz="0" w:space="0" w:color="auto"/>
                    <w:left w:val="none" w:sz="0" w:space="0" w:color="auto"/>
                    <w:bottom w:val="none" w:sz="0" w:space="0" w:color="auto"/>
                    <w:right w:val="none" w:sz="0" w:space="0" w:color="auto"/>
                  </w:divBdr>
                  <w:divsChild>
                    <w:div w:id="1551378850">
                      <w:marLeft w:val="0"/>
                      <w:marRight w:val="0"/>
                      <w:marTop w:val="0"/>
                      <w:marBottom w:val="0"/>
                      <w:divBdr>
                        <w:top w:val="none" w:sz="0" w:space="0" w:color="auto"/>
                        <w:left w:val="none" w:sz="0" w:space="0" w:color="auto"/>
                        <w:bottom w:val="none" w:sz="0" w:space="0" w:color="auto"/>
                        <w:right w:val="none" w:sz="0" w:space="0" w:color="auto"/>
                      </w:divBdr>
                      <w:divsChild>
                        <w:div w:id="1464884750">
                          <w:marLeft w:val="0"/>
                          <w:marRight w:val="0"/>
                          <w:marTop w:val="0"/>
                          <w:marBottom w:val="0"/>
                          <w:divBdr>
                            <w:top w:val="none" w:sz="0" w:space="0" w:color="auto"/>
                            <w:left w:val="none" w:sz="0" w:space="0" w:color="auto"/>
                            <w:bottom w:val="none" w:sz="0" w:space="0" w:color="auto"/>
                            <w:right w:val="none" w:sz="0" w:space="0" w:color="auto"/>
                          </w:divBdr>
                          <w:divsChild>
                            <w:div w:id="1048725558">
                              <w:marLeft w:val="0"/>
                              <w:marRight w:val="0"/>
                              <w:marTop w:val="0"/>
                              <w:marBottom w:val="0"/>
                              <w:divBdr>
                                <w:top w:val="none" w:sz="0" w:space="0" w:color="auto"/>
                                <w:left w:val="none" w:sz="0" w:space="0" w:color="auto"/>
                                <w:bottom w:val="none" w:sz="0" w:space="0" w:color="auto"/>
                                <w:right w:val="none" w:sz="0" w:space="0" w:color="auto"/>
                              </w:divBdr>
                              <w:divsChild>
                                <w:div w:id="1783450808">
                                  <w:marLeft w:val="0"/>
                                  <w:marRight w:val="0"/>
                                  <w:marTop w:val="0"/>
                                  <w:marBottom w:val="0"/>
                                  <w:divBdr>
                                    <w:top w:val="none" w:sz="0" w:space="0" w:color="auto"/>
                                    <w:left w:val="none" w:sz="0" w:space="0" w:color="auto"/>
                                    <w:bottom w:val="none" w:sz="0" w:space="0" w:color="auto"/>
                                    <w:right w:val="none" w:sz="0" w:space="0" w:color="auto"/>
                                  </w:divBdr>
                                  <w:divsChild>
                                    <w:div w:id="1822382135">
                                      <w:marLeft w:val="0"/>
                                      <w:marRight w:val="0"/>
                                      <w:marTop w:val="0"/>
                                      <w:marBottom w:val="0"/>
                                      <w:divBdr>
                                        <w:top w:val="none" w:sz="0" w:space="0" w:color="auto"/>
                                        <w:left w:val="none" w:sz="0" w:space="0" w:color="auto"/>
                                        <w:bottom w:val="none" w:sz="0" w:space="0" w:color="auto"/>
                                        <w:right w:val="none" w:sz="0" w:space="0" w:color="auto"/>
                                      </w:divBdr>
                                      <w:divsChild>
                                        <w:div w:id="176753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306628">
      <w:bodyDiv w:val="1"/>
      <w:marLeft w:val="0"/>
      <w:marRight w:val="0"/>
      <w:marTop w:val="0"/>
      <w:marBottom w:val="0"/>
      <w:divBdr>
        <w:top w:val="none" w:sz="0" w:space="0" w:color="auto"/>
        <w:left w:val="none" w:sz="0" w:space="0" w:color="auto"/>
        <w:bottom w:val="none" w:sz="0" w:space="0" w:color="auto"/>
        <w:right w:val="none" w:sz="0" w:space="0" w:color="auto"/>
      </w:divBdr>
      <w:divsChild>
        <w:div w:id="1011955161">
          <w:marLeft w:val="0"/>
          <w:marRight w:val="0"/>
          <w:marTop w:val="0"/>
          <w:marBottom w:val="0"/>
          <w:divBdr>
            <w:top w:val="none" w:sz="0" w:space="0" w:color="auto"/>
            <w:left w:val="none" w:sz="0" w:space="0" w:color="auto"/>
            <w:bottom w:val="none" w:sz="0" w:space="0" w:color="auto"/>
            <w:right w:val="none" w:sz="0" w:space="0" w:color="auto"/>
          </w:divBdr>
          <w:divsChild>
            <w:div w:id="1014381634">
              <w:marLeft w:val="0"/>
              <w:marRight w:val="0"/>
              <w:marTop w:val="100"/>
              <w:marBottom w:val="100"/>
              <w:divBdr>
                <w:top w:val="none" w:sz="0" w:space="0" w:color="auto"/>
                <w:left w:val="none" w:sz="0" w:space="0" w:color="auto"/>
                <w:bottom w:val="none" w:sz="0" w:space="0" w:color="auto"/>
                <w:right w:val="none" w:sz="0" w:space="0" w:color="auto"/>
              </w:divBdr>
              <w:divsChild>
                <w:div w:id="1599679946">
                  <w:marLeft w:val="0"/>
                  <w:marRight w:val="0"/>
                  <w:marTop w:val="0"/>
                  <w:marBottom w:val="0"/>
                  <w:divBdr>
                    <w:top w:val="none" w:sz="0" w:space="0" w:color="auto"/>
                    <w:left w:val="none" w:sz="0" w:space="0" w:color="auto"/>
                    <w:bottom w:val="none" w:sz="0" w:space="0" w:color="auto"/>
                    <w:right w:val="none" w:sz="0" w:space="0" w:color="auto"/>
                  </w:divBdr>
                  <w:divsChild>
                    <w:div w:id="1509521412">
                      <w:marLeft w:val="0"/>
                      <w:marRight w:val="0"/>
                      <w:marTop w:val="0"/>
                      <w:marBottom w:val="0"/>
                      <w:divBdr>
                        <w:top w:val="none" w:sz="0" w:space="0" w:color="auto"/>
                        <w:left w:val="none" w:sz="0" w:space="0" w:color="auto"/>
                        <w:bottom w:val="none" w:sz="0" w:space="0" w:color="auto"/>
                        <w:right w:val="none" w:sz="0" w:space="0" w:color="auto"/>
                      </w:divBdr>
                      <w:divsChild>
                        <w:div w:id="197741509">
                          <w:marLeft w:val="0"/>
                          <w:marRight w:val="0"/>
                          <w:marTop w:val="0"/>
                          <w:marBottom w:val="0"/>
                          <w:divBdr>
                            <w:top w:val="none" w:sz="0" w:space="0" w:color="auto"/>
                            <w:left w:val="none" w:sz="0" w:space="0" w:color="auto"/>
                            <w:bottom w:val="none" w:sz="0" w:space="0" w:color="auto"/>
                            <w:right w:val="none" w:sz="0" w:space="0" w:color="auto"/>
                          </w:divBdr>
                          <w:divsChild>
                            <w:div w:id="174194908">
                              <w:marLeft w:val="0"/>
                              <w:marRight w:val="0"/>
                              <w:marTop w:val="0"/>
                              <w:marBottom w:val="0"/>
                              <w:divBdr>
                                <w:top w:val="none" w:sz="0" w:space="0" w:color="auto"/>
                                <w:left w:val="none" w:sz="0" w:space="0" w:color="auto"/>
                                <w:bottom w:val="none" w:sz="0" w:space="0" w:color="auto"/>
                                <w:right w:val="none" w:sz="0" w:space="0" w:color="auto"/>
                              </w:divBdr>
                              <w:divsChild>
                                <w:div w:id="1568805229">
                                  <w:marLeft w:val="0"/>
                                  <w:marRight w:val="0"/>
                                  <w:marTop w:val="0"/>
                                  <w:marBottom w:val="0"/>
                                  <w:divBdr>
                                    <w:top w:val="none" w:sz="0" w:space="0" w:color="auto"/>
                                    <w:left w:val="none" w:sz="0" w:space="0" w:color="auto"/>
                                    <w:bottom w:val="none" w:sz="0" w:space="0" w:color="auto"/>
                                    <w:right w:val="none" w:sz="0" w:space="0" w:color="auto"/>
                                  </w:divBdr>
                                  <w:divsChild>
                                    <w:div w:id="565338274">
                                      <w:marLeft w:val="0"/>
                                      <w:marRight w:val="0"/>
                                      <w:marTop w:val="0"/>
                                      <w:marBottom w:val="0"/>
                                      <w:divBdr>
                                        <w:top w:val="none" w:sz="0" w:space="0" w:color="auto"/>
                                        <w:left w:val="none" w:sz="0" w:space="0" w:color="auto"/>
                                        <w:bottom w:val="none" w:sz="0" w:space="0" w:color="auto"/>
                                        <w:right w:val="none" w:sz="0" w:space="0" w:color="auto"/>
                                      </w:divBdr>
                                      <w:divsChild>
                                        <w:div w:id="5655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454802">
      <w:bodyDiv w:val="1"/>
      <w:marLeft w:val="0"/>
      <w:marRight w:val="0"/>
      <w:marTop w:val="0"/>
      <w:marBottom w:val="0"/>
      <w:divBdr>
        <w:top w:val="none" w:sz="0" w:space="0" w:color="auto"/>
        <w:left w:val="none" w:sz="0" w:space="0" w:color="auto"/>
        <w:bottom w:val="none" w:sz="0" w:space="0" w:color="auto"/>
        <w:right w:val="none" w:sz="0" w:space="0" w:color="auto"/>
      </w:divBdr>
    </w:div>
    <w:div w:id="1593859689">
      <w:bodyDiv w:val="1"/>
      <w:marLeft w:val="0"/>
      <w:marRight w:val="0"/>
      <w:marTop w:val="0"/>
      <w:marBottom w:val="0"/>
      <w:divBdr>
        <w:top w:val="none" w:sz="0" w:space="0" w:color="auto"/>
        <w:left w:val="none" w:sz="0" w:space="0" w:color="auto"/>
        <w:bottom w:val="none" w:sz="0" w:space="0" w:color="auto"/>
        <w:right w:val="none" w:sz="0" w:space="0" w:color="auto"/>
      </w:divBdr>
      <w:divsChild>
        <w:div w:id="500390794">
          <w:marLeft w:val="0"/>
          <w:marRight w:val="0"/>
          <w:marTop w:val="0"/>
          <w:marBottom w:val="0"/>
          <w:divBdr>
            <w:top w:val="none" w:sz="0" w:space="0" w:color="auto"/>
            <w:left w:val="none" w:sz="0" w:space="0" w:color="auto"/>
            <w:bottom w:val="none" w:sz="0" w:space="0" w:color="auto"/>
            <w:right w:val="none" w:sz="0" w:space="0" w:color="auto"/>
          </w:divBdr>
          <w:divsChild>
            <w:div w:id="728722263">
              <w:marLeft w:val="0"/>
              <w:marRight w:val="0"/>
              <w:marTop w:val="100"/>
              <w:marBottom w:val="100"/>
              <w:divBdr>
                <w:top w:val="none" w:sz="0" w:space="0" w:color="auto"/>
                <w:left w:val="none" w:sz="0" w:space="0" w:color="auto"/>
                <w:bottom w:val="none" w:sz="0" w:space="0" w:color="auto"/>
                <w:right w:val="none" w:sz="0" w:space="0" w:color="auto"/>
              </w:divBdr>
              <w:divsChild>
                <w:div w:id="1659727150">
                  <w:marLeft w:val="0"/>
                  <w:marRight w:val="0"/>
                  <w:marTop w:val="0"/>
                  <w:marBottom w:val="0"/>
                  <w:divBdr>
                    <w:top w:val="none" w:sz="0" w:space="0" w:color="auto"/>
                    <w:left w:val="none" w:sz="0" w:space="0" w:color="auto"/>
                    <w:bottom w:val="none" w:sz="0" w:space="0" w:color="auto"/>
                    <w:right w:val="none" w:sz="0" w:space="0" w:color="auto"/>
                  </w:divBdr>
                  <w:divsChild>
                    <w:div w:id="1791626323">
                      <w:marLeft w:val="0"/>
                      <w:marRight w:val="0"/>
                      <w:marTop w:val="0"/>
                      <w:marBottom w:val="0"/>
                      <w:divBdr>
                        <w:top w:val="none" w:sz="0" w:space="0" w:color="auto"/>
                        <w:left w:val="none" w:sz="0" w:space="0" w:color="auto"/>
                        <w:bottom w:val="none" w:sz="0" w:space="0" w:color="auto"/>
                        <w:right w:val="none" w:sz="0" w:space="0" w:color="auto"/>
                      </w:divBdr>
                      <w:divsChild>
                        <w:div w:id="1520385705">
                          <w:marLeft w:val="0"/>
                          <w:marRight w:val="0"/>
                          <w:marTop w:val="0"/>
                          <w:marBottom w:val="0"/>
                          <w:divBdr>
                            <w:top w:val="none" w:sz="0" w:space="0" w:color="auto"/>
                            <w:left w:val="none" w:sz="0" w:space="0" w:color="auto"/>
                            <w:bottom w:val="none" w:sz="0" w:space="0" w:color="auto"/>
                            <w:right w:val="none" w:sz="0" w:space="0" w:color="auto"/>
                          </w:divBdr>
                          <w:divsChild>
                            <w:div w:id="1747804960">
                              <w:marLeft w:val="0"/>
                              <w:marRight w:val="0"/>
                              <w:marTop w:val="0"/>
                              <w:marBottom w:val="0"/>
                              <w:divBdr>
                                <w:top w:val="none" w:sz="0" w:space="0" w:color="auto"/>
                                <w:left w:val="none" w:sz="0" w:space="0" w:color="auto"/>
                                <w:bottom w:val="none" w:sz="0" w:space="0" w:color="auto"/>
                                <w:right w:val="none" w:sz="0" w:space="0" w:color="auto"/>
                              </w:divBdr>
                              <w:divsChild>
                                <w:div w:id="57366770">
                                  <w:marLeft w:val="0"/>
                                  <w:marRight w:val="0"/>
                                  <w:marTop w:val="0"/>
                                  <w:marBottom w:val="0"/>
                                  <w:divBdr>
                                    <w:top w:val="none" w:sz="0" w:space="0" w:color="auto"/>
                                    <w:left w:val="none" w:sz="0" w:space="0" w:color="auto"/>
                                    <w:bottom w:val="none" w:sz="0" w:space="0" w:color="auto"/>
                                    <w:right w:val="none" w:sz="0" w:space="0" w:color="auto"/>
                                  </w:divBdr>
                                  <w:divsChild>
                                    <w:div w:id="26681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770367">
      <w:bodyDiv w:val="1"/>
      <w:marLeft w:val="0"/>
      <w:marRight w:val="0"/>
      <w:marTop w:val="0"/>
      <w:marBottom w:val="0"/>
      <w:divBdr>
        <w:top w:val="none" w:sz="0" w:space="0" w:color="auto"/>
        <w:left w:val="none" w:sz="0" w:space="0" w:color="auto"/>
        <w:bottom w:val="none" w:sz="0" w:space="0" w:color="auto"/>
        <w:right w:val="none" w:sz="0" w:space="0" w:color="auto"/>
      </w:divBdr>
    </w:div>
    <w:div w:id="1627809552">
      <w:bodyDiv w:val="1"/>
      <w:marLeft w:val="0"/>
      <w:marRight w:val="0"/>
      <w:marTop w:val="0"/>
      <w:marBottom w:val="0"/>
      <w:divBdr>
        <w:top w:val="none" w:sz="0" w:space="0" w:color="auto"/>
        <w:left w:val="none" w:sz="0" w:space="0" w:color="auto"/>
        <w:bottom w:val="none" w:sz="0" w:space="0" w:color="auto"/>
        <w:right w:val="none" w:sz="0" w:space="0" w:color="auto"/>
      </w:divBdr>
      <w:divsChild>
        <w:div w:id="706561664">
          <w:marLeft w:val="0"/>
          <w:marRight w:val="0"/>
          <w:marTop w:val="0"/>
          <w:marBottom w:val="0"/>
          <w:divBdr>
            <w:top w:val="none" w:sz="0" w:space="0" w:color="auto"/>
            <w:left w:val="none" w:sz="0" w:space="0" w:color="auto"/>
            <w:bottom w:val="none" w:sz="0" w:space="0" w:color="auto"/>
            <w:right w:val="none" w:sz="0" w:space="0" w:color="auto"/>
          </w:divBdr>
        </w:div>
        <w:div w:id="796753461">
          <w:marLeft w:val="0"/>
          <w:marRight w:val="0"/>
          <w:marTop w:val="0"/>
          <w:marBottom w:val="0"/>
          <w:divBdr>
            <w:top w:val="none" w:sz="0" w:space="0" w:color="auto"/>
            <w:left w:val="none" w:sz="0" w:space="0" w:color="auto"/>
            <w:bottom w:val="none" w:sz="0" w:space="0" w:color="auto"/>
            <w:right w:val="none" w:sz="0" w:space="0" w:color="auto"/>
          </w:divBdr>
        </w:div>
      </w:divsChild>
    </w:div>
    <w:div w:id="1662587038">
      <w:bodyDiv w:val="1"/>
      <w:marLeft w:val="0"/>
      <w:marRight w:val="0"/>
      <w:marTop w:val="0"/>
      <w:marBottom w:val="0"/>
      <w:divBdr>
        <w:top w:val="none" w:sz="0" w:space="0" w:color="auto"/>
        <w:left w:val="none" w:sz="0" w:space="0" w:color="auto"/>
        <w:bottom w:val="none" w:sz="0" w:space="0" w:color="auto"/>
        <w:right w:val="none" w:sz="0" w:space="0" w:color="auto"/>
      </w:divBdr>
      <w:divsChild>
        <w:div w:id="1607077107">
          <w:marLeft w:val="0"/>
          <w:marRight w:val="0"/>
          <w:marTop w:val="0"/>
          <w:marBottom w:val="0"/>
          <w:divBdr>
            <w:top w:val="none" w:sz="0" w:space="0" w:color="auto"/>
            <w:left w:val="none" w:sz="0" w:space="0" w:color="auto"/>
            <w:bottom w:val="none" w:sz="0" w:space="0" w:color="auto"/>
            <w:right w:val="none" w:sz="0" w:space="0" w:color="auto"/>
          </w:divBdr>
          <w:divsChild>
            <w:div w:id="1406102234">
              <w:marLeft w:val="0"/>
              <w:marRight w:val="0"/>
              <w:marTop w:val="100"/>
              <w:marBottom w:val="100"/>
              <w:divBdr>
                <w:top w:val="none" w:sz="0" w:space="0" w:color="auto"/>
                <w:left w:val="none" w:sz="0" w:space="0" w:color="auto"/>
                <w:bottom w:val="none" w:sz="0" w:space="0" w:color="auto"/>
                <w:right w:val="none" w:sz="0" w:space="0" w:color="auto"/>
              </w:divBdr>
              <w:divsChild>
                <w:div w:id="567614975">
                  <w:marLeft w:val="0"/>
                  <w:marRight w:val="0"/>
                  <w:marTop w:val="0"/>
                  <w:marBottom w:val="0"/>
                  <w:divBdr>
                    <w:top w:val="none" w:sz="0" w:space="0" w:color="auto"/>
                    <w:left w:val="none" w:sz="0" w:space="0" w:color="auto"/>
                    <w:bottom w:val="none" w:sz="0" w:space="0" w:color="auto"/>
                    <w:right w:val="none" w:sz="0" w:space="0" w:color="auto"/>
                  </w:divBdr>
                  <w:divsChild>
                    <w:div w:id="1475442827">
                      <w:marLeft w:val="0"/>
                      <w:marRight w:val="0"/>
                      <w:marTop w:val="0"/>
                      <w:marBottom w:val="0"/>
                      <w:divBdr>
                        <w:top w:val="none" w:sz="0" w:space="0" w:color="auto"/>
                        <w:left w:val="none" w:sz="0" w:space="0" w:color="auto"/>
                        <w:bottom w:val="none" w:sz="0" w:space="0" w:color="auto"/>
                        <w:right w:val="none" w:sz="0" w:space="0" w:color="auto"/>
                      </w:divBdr>
                      <w:divsChild>
                        <w:div w:id="1740590324">
                          <w:marLeft w:val="0"/>
                          <w:marRight w:val="0"/>
                          <w:marTop w:val="0"/>
                          <w:marBottom w:val="0"/>
                          <w:divBdr>
                            <w:top w:val="none" w:sz="0" w:space="0" w:color="auto"/>
                            <w:left w:val="none" w:sz="0" w:space="0" w:color="auto"/>
                            <w:bottom w:val="none" w:sz="0" w:space="0" w:color="auto"/>
                            <w:right w:val="none" w:sz="0" w:space="0" w:color="auto"/>
                          </w:divBdr>
                          <w:divsChild>
                            <w:div w:id="825826892">
                              <w:marLeft w:val="0"/>
                              <w:marRight w:val="0"/>
                              <w:marTop w:val="0"/>
                              <w:marBottom w:val="0"/>
                              <w:divBdr>
                                <w:top w:val="none" w:sz="0" w:space="0" w:color="auto"/>
                                <w:left w:val="none" w:sz="0" w:space="0" w:color="auto"/>
                                <w:bottom w:val="none" w:sz="0" w:space="0" w:color="auto"/>
                                <w:right w:val="none" w:sz="0" w:space="0" w:color="auto"/>
                              </w:divBdr>
                              <w:divsChild>
                                <w:div w:id="1567036168">
                                  <w:marLeft w:val="0"/>
                                  <w:marRight w:val="0"/>
                                  <w:marTop w:val="0"/>
                                  <w:marBottom w:val="0"/>
                                  <w:divBdr>
                                    <w:top w:val="none" w:sz="0" w:space="0" w:color="auto"/>
                                    <w:left w:val="none" w:sz="0" w:space="0" w:color="auto"/>
                                    <w:bottom w:val="none" w:sz="0" w:space="0" w:color="auto"/>
                                    <w:right w:val="none" w:sz="0" w:space="0" w:color="auto"/>
                                  </w:divBdr>
                                  <w:divsChild>
                                    <w:div w:id="851259588">
                                      <w:marLeft w:val="0"/>
                                      <w:marRight w:val="0"/>
                                      <w:marTop w:val="0"/>
                                      <w:marBottom w:val="0"/>
                                      <w:divBdr>
                                        <w:top w:val="none" w:sz="0" w:space="0" w:color="auto"/>
                                        <w:left w:val="none" w:sz="0" w:space="0" w:color="auto"/>
                                        <w:bottom w:val="none" w:sz="0" w:space="0" w:color="auto"/>
                                        <w:right w:val="none" w:sz="0" w:space="0" w:color="auto"/>
                                      </w:divBdr>
                                      <w:divsChild>
                                        <w:div w:id="196394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456926">
      <w:bodyDiv w:val="1"/>
      <w:marLeft w:val="0"/>
      <w:marRight w:val="0"/>
      <w:marTop w:val="0"/>
      <w:marBottom w:val="0"/>
      <w:divBdr>
        <w:top w:val="none" w:sz="0" w:space="0" w:color="auto"/>
        <w:left w:val="none" w:sz="0" w:space="0" w:color="auto"/>
        <w:bottom w:val="none" w:sz="0" w:space="0" w:color="auto"/>
        <w:right w:val="none" w:sz="0" w:space="0" w:color="auto"/>
      </w:divBdr>
    </w:div>
    <w:div w:id="1687054654">
      <w:bodyDiv w:val="1"/>
      <w:marLeft w:val="0"/>
      <w:marRight w:val="0"/>
      <w:marTop w:val="0"/>
      <w:marBottom w:val="0"/>
      <w:divBdr>
        <w:top w:val="none" w:sz="0" w:space="0" w:color="auto"/>
        <w:left w:val="none" w:sz="0" w:space="0" w:color="auto"/>
        <w:bottom w:val="none" w:sz="0" w:space="0" w:color="auto"/>
        <w:right w:val="none" w:sz="0" w:space="0" w:color="auto"/>
      </w:divBdr>
    </w:div>
    <w:div w:id="1704092651">
      <w:bodyDiv w:val="1"/>
      <w:marLeft w:val="0"/>
      <w:marRight w:val="0"/>
      <w:marTop w:val="0"/>
      <w:marBottom w:val="0"/>
      <w:divBdr>
        <w:top w:val="none" w:sz="0" w:space="0" w:color="auto"/>
        <w:left w:val="none" w:sz="0" w:space="0" w:color="auto"/>
        <w:bottom w:val="none" w:sz="0" w:space="0" w:color="auto"/>
        <w:right w:val="none" w:sz="0" w:space="0" w:color="auto"/>
      </w:divBdr>
    </w:div>
    <w:div w:id="1737119519">
      <w:bodyDiv w:val="1"/>
      <w:marLeft w:val="0"/>
      <w:marRight w:val="0"/>
      <w:marTop w:val="0"/>
      <w:marBottom w:val="0"/>
      <w:divBdr>
        <w:top w:val="none" w:sz="0" w:space="0" w:color="auto"/>
        <w:left w:val="none" w:sz="0" w:space="0" w:color="auto"/>
        <w:bottom w:val="none" w:sz="0" w:space="0" w:color="auto"/>
        <w:right w:val="none" w:sz="0" w:space="0" w:color="auto"/>
      </w:divBdr>
      <w:divsChild>
        <w:div w:id="1446778514">
          <w:marLeft w:val="0"/>
          <w:marRight w:val="0"/>
          <w:marTop w:val="0"/>
          <w:marBottom w:val="0"/>
          <w:divBdr>
            <w:top w:val="none" w:sz="0" w:space="0" w:color="auto"/>
            <w:left w:val="none" w:sz="0" w:space="0" w:color="auto"/>
            <w:bottom w:val="none" w:sz="0" w:space="0" w:color="auto"/>
            <w:right w:val="none" w:sz="0" w:space="0" w:color="auto"/>
          </w:divBdr>
          <w:divsChild>
            <w:div w:id="1282031152">
              <w:marLeft w:val="0"/>
              <w:marRight w:val="0"/>
              <w:marTop w:val="100"/>
              <w:marBottom w:val="100"/>
              <w:divBdr>
                <w:top w:val="none" w:sz="0" w:space="0" w:color="auto"/>
                <w:left w:val="none" w:sz="0" w:space="0" w:color="auto"/>
                <w:bottom w:val="none" w:sz="0" w:space="0" w:color="auto"/>
                <w:right w:val="none" w:sz="0" w:space="0" w:color="auto"/>
              </w:divBdr>
              <w:divsChild>
                <w:div w:id="426315752">
                  <w:marLeft w:val="0"/>
                  <w:marRight w:val="0"/>
                  <w:marTop w:val="0"/>
                  <w:marBottom w:val="0"/>
                  <w:divBdr>
                    <w:top w:val="none" w:sz="0" w:space="0" w:color="auto"/>
                    <w:left w:val="none" w:sz="0" w:space="0" w:color="auto"/>
                    <w:bottom w:val="none" w:sz="0" w:space="0" w:color="auto"/>
                    <w:right w:val="none" w:sz="0" w:space="0" w:color="auto"/>
                  </w:divBdr>
                  <w:divsChild>
                    <w:div w:id="1831217799">
                      <w:marLeft w:val="0"/>
                      <w:marRight w:val="0"/>
                      <w:marTop w:val="0"/>
                      <w:marBottom w:val="0"/>
                      <w:divBdr>
                        <w:top w:val="none" w:sz="0" w:space="0" w:color="auto"/>
                        <w:left w:val="none" w:sz="0" w:space="0" w:color="auto"/>
                        <w:bottom w:val="none" w:sz="0" w:space="0" w:color="auto"/>
                        <w:right w:val="none" w:sz="0" w:space="0" w:color="auto"/>
                      </w:divBdr>
                      <w:divsChild>
                        <w:div w:id="835002863">
                          <w:marLeft w:val="0"/>
                          <w:marRight w:val="0"/>
                          <w:marTop w:val="0"/>
                          <w:marBottom w:val="0"/>
                          <w:divBdr>
                            <w:top w:val="none" w:sz="0" w:space="0" w:color="auto"/>
                            <w:left w:val="none" w:sz="0" w:space="0" w:color="auto"/>
                            <w:bottom w:val="none" w:sz="0" w:space="0" w:color="auto"/>
                            <w:right w:val="none" w:sz="0" w:space="0" w:color="auto"/>
                          </w:divBdr>
                          <w:divsChild>
                            <w:div w:id="1795246803">
                              <w:marLeft w:val="0"/>
                              <w:marRight w:val="0"/>
                              <w:marTop w:val="0"/>
                              <w:marBottom w:val="0"/>
                              <w:divBdr>
                                <w:top w:val="none" w:sz="0" w:space="0" w:color="auto"/>
                                <w:left w:val="none" w:sz="0" w:space="0" w:color="auto"/>
                                <w:bottom w:val="none" w:sz="0" w:space="0" w:color="auto"/>
                                <w:right w:val="none" w:sz="0" w:space="0" w:color="auto"/>
                              </w:divBdr>
                              <w:divsChild>
                                <w:div w:id="769659775">
                                  <w:marLeft w:val="0"/>
                                  <w:marRight w:val="0"/>
                                  <w:marTop w:val="0"/>
                                  <w:marBottom w:val="0"/>
                                  <w:divBdr>
                                    <w:top w:val="none" w:sz="0" w:space="0" w:color="auto"/>
                                    <w:left w:val="none" w:sz="0" w:space="0" w:color="auto"/>
                                    <w:bottom w:val="none" w:sz="0" w:space="0" w:color="auto"/>
                                    <w:right w:val="none" w:sz="0" w:space="0" w:color="auto"/>
                                  </w:divBdr>
                                  <w:divsChild>
                                    <w:div w:id="1797404887">
                                      <w:marLeft w:val="0"/>
                                      <w:marRight w:val="0"/>
                                      <w:marTop w:val="0"/>
                                      <w:marBottom w:val="0"/>
                                      <w:divBdr>
                                        <w:top w:val="none" w:sz="0" w:space="0" w:color="auto"/>
                                        <w:left w:val="none" w:sz="0" w:space="0" w:color="auto"/>
                                        <w:bottom w:val="none" w:sz="0" w:space="0" w:color="auto"/>
                                        <w:right w:val="none" w:sz="0" w:space="0" w:color="auto"/>
                                      </w:divBdr>
                                      <w:divsChild>
                                        <w:div w:id="110959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1322078">
      <w:bodyDiv w:val="1"/>
      <w:marLeft w:val="0"/>
      <w:marRight w:val="0"/>
      <w:marTop w:val="0"/>
      <w:marBottom w:val="0"/>
      <w:divBdr>
        <w:top w:val="none" w:sz="0" w:space="0" w:color="auto"/>
        <w:left w:val="none" w:sz="0" w:space="0" w:color="auto"/>
        <w:bottom w:val="none" w:sz="0" w:space="0" w:color="auto"/>
        <w:right w:val="none" w:sz="0" w:space="0" w:color="auto"/>
      </w:divBdr>
    </w:div>
    <w:div w:id="1746297229">
      <w:bodyDiv w:val="1"/>
      <w:marLeft w:val="0"/>
      <w:marRight w:val="0"/>
      <w:marTop w:val="0"/>
      <w:marBottom w:val="0"/>
      <w:divBdr>
        <w:top w:val="none" w:sz="0" w:space="0" w:color="auto"/>
        <w:left w:val="none" w:sz="0" w:space="0" w:color="auto"/>
        <w:bottom w:val="none" w:sz="0" w:space="0" w:color="auto"/>
        <w:right w:val="none" w:sz="0" w:space="0" w:color="auto"/>
      </w:divBdr>
      <w:divsChild>
        <w:div w:id="1571040865">
          <w:marLeft w:val="0"/>
          <w:marRight w:val="0"/>
          <w:marTop w:val="0"/>
          <w:marBottom w:val="0"/>
          <w:divBdr>
            <w:top w:val="none" w:sz="0" w:space="0" w:color="auto"/>
            <w:left w:val="none" w:sz="0" w:space="0" w:color="auto"/>
            <w:bottom w:val="none" w:sz="0" w:space="0" w:color="auto"/>
            <w:right w:val="none" w:sz="0" w:space="0" w:color="auto"/>
          </w:divBdr>
          <w:divsChild>
            <w:div w:id="852497345">
              <w:marLeft w:val="0"/>
              <w:marRight w:val="0"/>
              <w:marTop w:val="100"/>
              <w:marBottom w:val="100"/>
              <w:divBdr>
                <w:top w:val="none" w:sz="0" w:space="0" w:color="auto"/>
                <w:left w:val="none" w:sz="0" w:space="0" w:color="auto"/>
                <w:bottom w:val="none" w:sz="0" w:space="0" w:color="auto"/>
                <w:right w:val="none" w:sz="0" w:space="0" w:color="auto"/>
              </w:divBdr>
              <w:divsChild>
                <w:div w:id="1986619087">
                  <w:marLeft w:val="0"/>
                  <w:marRight w:val="0"/>
                  <w:marTop w:val="0"/>
                  <w:marBottom w:val="0"/>
                  <w:divBdr>
                    <w:top w:val="none" w:sz="0" w:space="0" w:color="auto"/>
                    <w:left w:val="none" w:sz="0" w:space="0" w:color="auto"/>
                    <w:bottom w:val="none" w:sz="0" w:space="0" w:color="auto"/>
                    <w:right w:val="none" w:sz="0" w:space="0" w:color="auto"/>
                  </w:divBdr>
                  <w:divsChild>
                    <w:div w:id="213585557">
                      <w:marLeft w:val="0"/>
                      <w:marRight w:val="0"/>
                      <w:marTop w:val="0"/>
                      <w:marBottom w:val="0"/>
                      <w:divBdr>
                        <w:top w:val="none" w:sz="0" w:space="0" w:color="auto"/>
                        <w:left w:val="none" w:sz="0" w:space="0" w:color="auto"/>
                        <w:bottom w:val="none" w:sz="0" w:space="0" w:color="auto"/>
                        <w:right w:val="none" w:sz="0" w:space="0" w:color="auto"/>
                      </w:divBdr>
                      <w:divsChild>
                        <w:div w:id="884679082">
                          <w:marLeft w:val="0"/>
                          <w:marRight w:val="0"/>
                          <w:marTop w:val="0"/>
                          <w:marBottom w:val="0"/>
                          <w:divBdr>
                            <w:top w:val="none" w:sz="0" w:space="0" w:color="auto"/>
                            <w:left w:val="none" w:sz="0" w:space="0" w:color="auto"/>
                            <w:bottom w:val="none" w:sz="0" w:space="0" w:color="auto"/>
                            <w:right w:val="none" w:sz="0" w:space="0" w:color="auto"/>
                          </w:divBdr>
                          <w:divsChild>
                            <w:div w:id="1057627463">
                              <w:marLeft w:val="0"/>
                              <w:marRight w:val="0"/>
                              <w:marTop w:val="0"/>
                              <w:marBottom w:val="0"/>
                              <w:divBdr>
                                <w:top w:val="none" w:sz="0" w:space="0" w:color="auto"/>
                                <w:left w:val="none" w:sz="0" w:space="0" w:color="auto"/>
                                <w:bottom w:val="none" w:sz="0" w:space="0" w:color="auto"/>
                                <w:right w:val="none" w:sz="0" w:space="0" w:color="auto"/>
                              </w:divBdr>
                              <w:divsChild>
                                <w:div w:id="1968386306">
                                  <w:marLeft w:val="0"/>
                                  <w:marRight w:val="0"/>
                                  <w:marTop w:val="0"/>
                                  <w:marBottom w:val="0"/>
                                  <w:divBdr>
                                    <w:top w:val="none" w:sz="0" w:space="0" w:color="auto"/>
                                    <w:left w:val="none" w:sz="0" w:space="0" w:color="auto"/>
                                    <w:bottom w:val="none" w:sz="0" w:space="0" w:color="auto"/>
                                    <w:right w:val="none" w:sz="0" w:space="0" w:color="auto"/>
                                  </w:divBdr>
                                  <w:divsChild>
                                    <w:div w:id="1372456113">
                                      <w:marLeft w:val="0"/>
                                      <w:marRight w:val="0"/>
                                      <w:marTop w:val="0"/>
                                      <w:marBottom w:val="0"/>
                                      <w:divBdr>
                                        <w:top w:val="none" w:sz="0" w:space="0" w:color="auto"/>
                                        <w:left w:val="none" w:sz="0" w:space="0" w:color="auto"/>
                                        <w:bottom w:val="none" w:sz="0" w:space="0" w:color="auto"/>
                                        <w:right w:val="none" w:sz="0" w:space="0" w:color="auto"/>
                                      </w:divBdr>
                                      <w:divsChild>
                                        <w:div w:id="12679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6501756">
      <w:bodyDiv w:val="1"/>
      <w:marLeft w:val="0"/>
      <w:marRight w:val="0"/>
      <w:marTop w:val="0"/>
      <w:marBottom w:val="0"/>
      <w:divBdr>
        <w:top w:val="none" w:sz="0" w:space="0" w:color="auto"/>
        <w:left w:val="none" w:sz="0" w:space="0" w:color="auto"/>
        <w:bottom w:val="none" w:sz="0" w:space="0" w:color="auto"/>
        <w:right w:val="none" w:sz="0" w:space="0" w:color="auto"/>
      </w:divBdr>
    </w:div>
    <w:div w:id="1837570429">
      <w:bodyDiv w:val="1"/>
      <w:marLeft w:val="0"/>
      <w:marRight w:val="0"/>
      <w:marTop w:val="0"/>
      <w:marBottom w:val="0"/>
      <w:divBdr>
        <w:top w:val="none" w:sz="0" w:space="0" w:color="auto"/>
        <w:left w:val="none" w:sz="0" w:space="0" w:color="auto"/>
        <w:bottom w:val="none" w:sz="0" w:space="0" w:color="auto"/>
        <w:right w:val="none" w:sz="0" w:space="0" w:color="auto"/>
      </w:divBdr>
      <w:divsChild>
        <w:div w:id="1279526075">
          <w:marLeft w:val="0"/>
          <w:marRight w:val="0"/>
          <w:marTop w:val="480"/>
          <w:marBottom w:val="0"/>
          <w:divBdr>
            <w:top w:val="none" w:sz="0" w:space="0" w:color="auto"/>
            <w:left w:val="none" w:sz="0" w:space="0" w:color="auto"/>
            <w:bottom w:val="none" w:sz="0" w:space="0" w:color="auto"/>
            <w:right w:val="none" w:sz="0" w:space="0" w:color="auto"/>
          </w:divBdr>
        </w:div>
        <w:div w:id="2067756668">
          <w:marLeft w:val="0"/>
          <w:marRight w:val="0"/>
          <w:marTop w:val="240"/>
          <w:marBottom w:val="0"/>
          <w:divBdr>
            <w:top w:val="none" w:sz="0" w:space="0" w:color="auto"/>
            <w:left w:val="none" w:sz="0" w:space="0" w:color="auto"/>
            <w:bottom w:val="none" w:sz="0" w:space="0" w:color="auto"/>
            <w:right w:val="none" w:sz="0" w:space="0" w:color="auto"/>
          </w:divBdr>
        </w:div>
        <w:div w:id="488716081">
          <w:marLeft w:val="0"/>
          <w:marRight w:val="0"/>
          <w:marTop w:val="240"/>
          <w:marBottom w:val="0"/>
          <w:divBdr>
            <w:top w:val="none" w:sz="0" w:space="0" w:color="auto"/>
            <w:left w:val="none" w:sz="0" w:space="0" w:color="auto"/>
            <w:bottom w:val="none" w:sz="0" w:space="0" w:color="auto"/>
            <w:right w:val="none" w:sz="0" w:space="0" w:color="auto"/>
          </w:divBdr>
        </w:div>
      </w:divsChild>
    </w:div>
    <w:div w:id="1860729257">
      <w:bodyDiv w:val="1"/>
      <w:marLeft w:val="0"/>
      <w:marRight w:val="0"/>
      <w:marTop w:val="0"/>
      <w:marBottom w:val="0"/>
      <w:divBdr>
        <w:top w:val="none" w:sz="0" w:space="0" w:color="auto"/>
        <w:left w:val="none" w:sz="0" w:space="0" w:color="auto"/>
        <w:bottom w:val="none" w:sz="0" w:space="0" w:color="auto"/>
        <w:right w:val="none" w:sz="0" w:space="0" w:color="auto"/>
      </w:divBdr>
      <w:divsChild>
        <w:div w:id="1798335372">
          <w:marLeft w:val="0"/>
          <w:marRight w:val="0"/>
          <w:marTop w:val="480"/>
          <w:marBottom w:val="0"/>
          <w:divBdr>
            <w:top w:val="none" w:sz="0" w:space="0" w:color="auto"/>
            <w:left w:val="none" w:sz="0" w:space="0" w:color="auto"/>
            <w:bottom w:val="none" w:sz="0" w:space="0" w:color="auto"/>
            <w:right w:val="none" w:sz="0" w:space="0" w:color="auto"/>
          </w:divBdr>
        </w:div>
        <w:div w:id="186868472">
          <w:marLeft w:val="0"/>
          <w:marRight w:val="0"/>
          <w:marTop w:val="240"/>
          <w:marBottom w:val="0"/>
          <w:divBdr>
            <w:top w:val="none" w:sz="0" w:space="0" w:color="auto"/>
            <w:left w:val="none" w:sz="0" w:space="0" w:color="auto"/>
            <w:bottom w:val="none" w:sz="0" w:space="0" w:color="auto"/>
            <w:right w:val="none" w:sz="0" w:space="0" w:color="auto"/>
          </w:divBdr>
        </w:div>
        <w:div w:id="373236420">
          <w:marLeft w:val="425"/>
          <w:marRight w:val="0"/>
          <w:marTop w:val="0"/>
          <w:marBottom w:val="0"/>
          <w:divBdr>
            <w:top w:val="none" w:sz="0" w:space="0" w:color="auto"/>
            <w:left w:val="none" w:sz="0" w:space="0" w:color="auto"/>
            <w:bottom w:val="none" w:sz="0" w:space="0" w:color="auto"/>
            <w:right w:val="none" w:sz="0" w:space="0" w:color="auto"/>
          </w:divBdr>
          <w:divsChild>
            <w:div w:id="1590238374">
              <w:marLeft w:val="0"/>
              <w:marRight w:val="0"/>
              <w:marTop w:val="0"/>
              <w:marBottom w:val="0"/>
              <w:divBdr>
                <w:top w:val="none" w:sz="0" w:space="0" w:color="auto"/>
                <w:left w:val="none" w:sz="0" w:space="0" w:color="auto"/>
                <w:bottom w:val="none" w:sz="0" w:space="0" w:color="auto"/>
                <w:right w:val="none" w:sz="0" w:space="0" w:color="auto"/>
              </w:divBdr>
            </w:div>
          </w:divsChild>
        </w:div>
        <w:div w:id="591548216">
          <w:marLeft w:val="425"/>
          <w:marRight w:val="0"/>
          <w:marTop w:val="0"/>
          <w:marBottom w:val="0"/>
          <w:divBdr>
            <w:top w:val="none" w:sz="0" w:space="0" w:color="auto"/>
            <w:left w:val="none" w:sz="0" w:space="0" w:color="auto"/>
            <w:bottom w:val="none" w:sz="0" w:space="0" w:color="auto"/>
            <w:right w:val="none" w:sz="0" w:space="0" w:color="auto"/>
          </w:divBdr>
          <w:divsChild>
            <w:div w:id="1400860524">
              <w:marLeft w:val="0"/>
              <w:marRight w:val="0"/>
              <w:marTop w:val="0"/>
              <w:marBottom w:val="0"/>
              <w:divBdr>
                <w:top w:val="none" w:sz="0" w:space="0" w:color="auto"/>
                <w:left w:val="none" w:sz="0" w:space="0" w:color="auto"/>
                <w:bottom w:val="none" w:sz="0" w:space="0" w:color="auto"/>
                <w:right w:val="none" w:sz="0" w:space="0" w:color="auto"/>
              </w:divBdr>
            </w:div>
          </w:divsChild>
        </w:div>
        <w:div w:id="1967201646">
          <w:marLeft w:val="425"/>
          <w:marRight w:val="0"/>
          <w:marTop w:val="0"/>
          <w:marBottom w:val="0"/>
          <w:divBdr>
            <w:top w:val="none" w:sz="0" w:space="0" w:color="auto"/>
            <w:left w:val="none" w:sz="0" w:space="0" w:color="auto"/>
            <w:bottom w:val="none" w:sz="0" w:space="0" w:color="auto"/>
            <w:right w:val="none" w:sz="0" w:space="0" w:color="auto"/>
          </w:divBdr>
          <w:divsChild>
            <w:div w:id="1204707318">
              <w:marLeft w:val="0"/>
              <w:marRight w:val="0"/>
              <w:marTop w:val="0"/>
              <w:marBottom w:val="0"/>
              <w:divBdr>
                <w:top w:val="none" w:sz="0" w:space="0" w:color="auto"/>
                <w:left w:val="none" w:sz="0" w:space="0" w:color="auto"/>
                <w:bottom w:val="none" w:sz="0" w:space="0" w:color="auto"/>
                <w:right w:val="none" w:sz="0" w:space="0" w:color="auto"/>
              </w:divBdr>
            </w:div>
          </w:divsChild>
        </w:div>
        <w:div w:id="253706000">
          <w:marLeft w:val="0"/>
          <w:marRight w:val="0"/>
          <w:marTop w:val="240"/>
          <w:marBottom w:val="0"/>
          <w:divBdr>
            <w:top w:val="none" w:sz="0" w:space="0" w:color="auto"/>
            <w:left w:val="none" w:sz="0" w:space="0" w:color="auto"/>
            <w:bottom w:val="none" w:sz="0" w:space="0" w:color="auto"/>
            <w:right w:val="none" w:sz="0" w:space="0" w:color="auto"/>
          </w:divBdr>
        </w:div>
      </w:divsChild>
    </w:div>
    <w:div w:id="1891070537">
      <w:bodyDiv w:val="1"/>
      <w:marLeft w:val="0"/>
      <w:marRight w:val="0"/>
      <w:marTop w:val="0"/>
      <w:marBottom w:val="0"/>
      <w:divBdr>
        <w:top w:val="none" w:sz="0" w:space="0" w:color="auto"/>
        <w:left w:val="none" w:sz="0" w:space="0" w:color="auto"/>
        <w:bottom w:val="none" w:sz="0" w:space="0" w:color="auto"/>
        <w:right w:val="none" w:sz="0" w:space="0" w:color="auto"/>
      </w:divBdr>
    </w:div>
    <w:div w:id="1894149257">
      <w:bodyDiv w:val="1"/>
      <w:marLeft w:val="0"/>
      <w:marRight w:val="0"/>
      <w:marTop w:val="0"/>
      <w:marBottom w:val="0"/>
      <w:divBdr>
        <w:top w:val="none" w:sz="0" w:space="0" w:color="auto"/>
        <w:left w:val="none" w:sz="0" w:space="0" w:color="auto"/>
        <w:bottom w:val="none" w:sz="0" w:space="0" w:color="auto"/>
        <w:right w:val="none" w:sz="0" w:space="0" w:color="auto"/>
      </w:divBdr>
      <w:divsChild>
        <w:div w:id="227346513">
          <w:marLeft w:val="0"/>
          <w:marRight w:val="0"/>
          <w:marTop w:val="0"/>
          <w:marBottom w:val="0"/>
          <w:divBdr>
            <w:top w:val="none" w:sz="0" w:space="0" w:color="auto"/>
            <w:left w:val="none" w:sz="0" w:space="0" w:color="auto"/>
            <w:bottom w:val="none" w:sz="0" w:space="0" w:color="auto"/>
            <w:right w:val="none" w:sz="0" w:space="0" w:color="auto"/>
          </w:divBdr>
          <w:divsChild>
            <w:div w:id="756946395">
              <w:marLeft w:val="0"/>
              <w:marRight w:val="0"/>
              <w:marTop w:val="0"/>
              <w:marBottom w:val="0"/>
              <w:divBdr>
                <w:top w:val="none" w:sz="0" w:space="0" w:color="auto"/>
                <w:left w:val="none" w:sz="0" w:space="0" w:color="auto"/>
                <w:bottom w:val="none" w:sz="0" w:space="0" w:color="auto"/>
                <w:right w:val="none" w:sz="0" w:space="0" w:color="auto"/>
              </w:divBdr>
            </w:div>
          </w:divsChild>
        </w:div>
        <w:div w:id="1776904886">
          <w:marLeft w:val="0"/>
          <w:marRight w:val="0"/>
          <w:marTop w:val="0"/>
          <w:marBottom w:val="0"/>
          <w:divBdr>
            <w:top w:val="none" w:sz="0" w:space="0" w:color="auto"/>
            <w:left w:val="none" w:sz="0" w:space="0" w:color="auto"/>
            <w:bottom w:val="none" w:sz="0" w:space="0" w:color="auto"/>
            <w:right w:val="none" w:sz="0" w:space="0" w:color="auto"/>
          </w:divBdr>
          <w:divsChild>
            <w:div w:id="95954089">
              <w:marLeft w:val="0"/>
              <w:marRight w:val="0"/>
              <w:marTop w:val="0"/>
              <w:marBottom w:val="0"/>
              <w:divBdr>
                <w:top w:val="none" w:sz="0" w:space="0" w:color="auto"/>
                <w:left w:val="none" w:sz="0" w:space="0" w:color="auto"/>
                <w:bottom w:val="none" w:sz="0" w:space="0" w:color="auto"/>
                <w:right w:val="none" w:sz="0" w:space="0" w:color="auto"/>
              </w:divBdr>
            </w:div>
          </w:divsChild>
        </w:div>
        <w:div w:id="1550991467">
          <w:marLeft w:val="0"/>
          <w:marRight w:val="0"/>
          <w:marTop w:val="0"/>
          <w:marBottom w:val="0"/>
          <w:divBdr>
            <w:top w:val="none" w:sz="0" w:space="0" w:color="auto"/>
            <w:left w:val="none" w:sz="0" w:space="0" w:color="auto"/>
            <w:bottom w:val="none" w:sz="0" w:space="0" w:color="auto"/>
            <w:right w:val="none" w:sz="0" w:space="0" w:color="auto"/>
          </w:divBdr>
          <w:divsChild>
            <w:div w:id="212017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40138">
      <w:bodyDiv w:val="1"/>
      <w:marLeft w:val="0"/>
      <w:marRight w:val="0"/>
      <w:marTop w:val="0"/>
      <w:marBottom w:val="0"/>
      <w:divBdr>
        <w:top w:val="none" w:sz="0" w:space="0" w:color="auto"/>
        <w:left w:val="none" w:sz="0" w:space="0" w:color="auto"/>
        <w:bottom w:val="none" w:sz="0" w:space="0" w:color="auto"/>
        <w:right w:val="none" w:sz="0" w:space="0" w:color="auto"/>
      </w:divBdr>
    </w:div>
    <w:div w:id="1959099938">
      <w:bodyDiv w:val="1"/>
      <w:marLeft w:val="0"/>
      <w:marRight w:val="0"/>
      <w:marTop w:val="0"/>
      <w:marBottom w:val="0"/>
      <w:divBdr>
        <w:top w:val="none" w:sz="0" w:space="0" w:color="auto"/>
        <w:left w:val="none" w:sz="0" w:space="0" w:color="auto"/>
        <w:bottom w:val="none" w:sz="0" w:space="0" w:color="auto"/>
        <w:right w:val="none" w:sz="0" w:space="0" w:color="auto"/>
      </w:divBdr>
      <w:divsChild>
        <w:div w:id="1689985917">
          <w:marLeft w:val="0"/>
          <w:marRight w:val="0"/>
          <w:marTop w:val="0"/>
          <w:marBottom w:val="0"/>
          <w:divBdr>
            <w:top w:val="none" w:sz="0" w:space="0" w:color="auto"/>
            <w:left w:val="none" w:sz="0" w:space="0" w:color="auto"/>
            <w:bottom w:val="none" w:sz="0" w:space="0" w:color="auto"/>
            <w:right w:val="none" w:sz="0" w:space="0" w:color="auto"/>
          </w:divBdr>
          <w:divsChild>
            <w:div w:id="274294740">
              <w:marLeft w:val="0"/>
              <w:marRight w:val="0"/>
              <w:marTop w:val="100"/>
              <w:marBottom w:val="100"/>
              <w:divBdr>
                <w:top w:val="none" w:sz="0" w:space="0" w:color="auto"/>
                <w:left w:val="none" w:sz="0" w:space="0" w:color="auto"/>
                <w:bottom w:val="none" w:sz="0" w:space="0" w:color="auto"/>
                <w:right w:val="none" w:sz="0" w:space="0" w:color="auto"/>
              </w:divBdr>
              <w:divsChild>
                <w:div w:id="30426140">
                  <w:marLeft w:val="0"/>
                  <w:marRight w:val="0"/>
                  <w:marTop w:val="0"/>
                  <w:marBottom w:val="0"/>
                  <w:divBdr>
                    <w:top w:val="none" w:sz="0" w:space="0" w:color="auto"/>
                    <w:left w:val="none" w:sz="0" w:space="0" w:color="auto"/>
                    <w:bottom w:val="none" w:sz="0" w:space="0" w:color="auto"/>
                    <w:right w:val="none" w:sz="0" w:space="0" w:color="auto"/>
                  </w:divBdr>
                  <w:divsChild>
                    <w:div w:id="1431512180">
                      <w:marLeft w:val="0"/>
                      <w:marRight w:val="0"/>
                      <w:marTop w:val="0"/>
                      <w:marBottom w:val="0"/>
                      <w:divBdr>
                        <w:top w:val="none" w:sz="0" w:space="0" w:color="auto"/>
                        <w:left w:val="none" w:sz="0" w:space="0" w:color="auto"/>
                        <w:bottom w:val="none" w:sz="0" w:space="0" w:color="auto"/>
                        <w:right w:val="none" w:sz="0" w:space="0" w:color="auto"/>
                      </w:divBdr>
                      <w:divsChild>
                        <w:div w:id="2012440502">
                          <w:marLeft w:val="0"/>
                          <w:marRight w:val="0"/>
                          <w:marTop w:val="0"/>
                          <w:marBottom w:val="0"/>
                          <w:divBdr>
                            <w:top w:val="none" w:sz="0" w:space="0" w:color="auto"/>
                            <w:left w:val="none" w:sz="0" w:space="0" w:color="auto"/>
                            <w:bottom w:val="none" w:sz="0" w:space="0" w:color="auto"/>
                            <w:right w:val="none" w:sz="0" w:space="0" w:color="auto"/>
                          </w:divBdr>
                          <w:divsChild>
                            <w:div w:id="1048383762">
                              <w:marLeft w:val="0"/>
                              <w:marRight w:val="0"/>
                              <w:marTop w:val="0"/>
                              <w:marBottom w:val="0"/>
                              <w:divBdr>
                                <w:top w:val="none" w:sz="0" w:space="0" w:color="auto"/>
                                <w:left w:val="none" w:sz="0" w:space="0" w:color="auto"/>
                                <w:bottom w:val="none" w:sz="0" w:space="0" w:color="auto"/>
                                <w:right w:val="none" w:sz="0" w:space="0" w:color="auto"/>
                              </w:divBdr>
                              <w:divsChild>
                                <w:div w:id="373894729">
                                  <w:marLeft w:val="0"/>
                                  <w:marRight w:val="0"/>
                                  <w:marTop w:val="0"/>
                                  <w:marBottom w:val="0"/>
                                  <w:divBdr>
                                    <w:top w:val="none" w:sz="0" w:space="0" w:color="auto"/>
                                    <w:left w:val="none" w:sz="0" w:space="0" w:color="auto"/>
                                    <w:bottom w:val="none" w:sz="0" w:space="0" w:color="auto"/>
                                    <w:right w:val="none" w:sz="0" w:space="0" w:color="auto"/>
                                  </w:divBdr>
                                  <w:divsChild>
                                    <w:div w:id="290870065">
                                      <w:marLeft w:val="0"/>
                                      <w:marRight w:val="0"/>
                                      <w:marTop w:val="0"/>
                                      <w:marBottom w:val="0"/>
                                      <w:divBdr>
                                        <w:top w:val="none" w:sz="0" w:space="0" w:color="auto"/>
                                        <w:left w:val="none" w:sz="0" w:space="0" w:color="auto"/>
                                        <w:bottom w:val="none" w:sz="0" w:space="0" w:color="auto"/>
                                        <w:right w:val="none" w:sz="0" w:space="0" w:color="auto"/>
                                      </w:divBdr>
                                      <w:divsChild>
                                        <w:div w:id="23227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731524">
      <w:bodyDiv w:val="1"/>
      <w:marLeft w:val="0"/>
      <w:marRight w:val="0"/>
      <w:marTop w:val="0"/>
      <w:marBottom w:val="0"/>
      <w:divBdr>
        <w:top w:val="none" w:sz="0" w:space="0" w:color="auto"/>
        <w:left w:val="none" w:sz="0" w:space="0" w:color="auto"/>
        <w:bottom w:val="none" w:sz="0" w:space="0" w:color="auto"/>
        <w:right w:val="none" w:sz="0" w:space="0" w:color="auto"/>
      </w:divBdr>
      <w:divsChild>
        <w:div w:id="1037967285">
          <w:marLeft w:val="0"/>
          <w:marRight w:val="0"/>
          <w:marTop w:val="0"/>
          <w:marBottom w:val="0"/>
          <w:divBdr>
            <w:top w:val="none" w:sz="0" w:space="0" w:color="auto"/>
            <w:left w:val="none" w:sz="0" w:space="0" w:color="auto"/>
            <w:bottom w:val="none" w:sz="0" w:space="0" w:color="auto"/>
            <w:right w:val="none" w:sz="0" w:space="0" w:color="auto"/>
          </w:divBdr>
          <w:divsChild>
            <w:div w:id="246619346">
              <w:marLeft w:val="0"/>
              <w:marRight w:val="0"/>
              <w:marTop w:val="100"/>
              <w:marBottom w:val="100"/>
              <w:divBdr>
                <w:top w:val="none" w:sz="0" w:space="0" w:color="auto"/>
                <w:left w:val="none" w:sz="0" w:space="0" w:color="auto"/>
                <w:bottom w:val="none" w:sz="0" w:space="0" w:color="auto"/>
                <w:right w:val="none" w:sz="0" w:space="0" w:color="auto"/>
              </w:divBdr>
              <w:divsChild>
                <w:div w:id="1053043635">
                  <w:marLeft w:val="0"/>
                  <w:marRight w:val="0"/>
                  <w:marTop w:val="0"/>
                  <w:marBottom w:val="0"/>
                  <w:divBdr>
                    <w:top w:val="none" w:sz="0" w:space="0" w:color="auto"/>
                    <w:left w:val="none" w:sz="0" w:space="0" w:color="auto"/>
                    <w:bottom w:val="none" w:sz="0" w:space="0" w:color="auto"/>
                    <w:right w:val="none" w:sz="0" w:space="0" w:color="auto"/>
                  </w:divBdr>
                  <w:divsChild>
                    <w:div w:id="1792435622">
                      <w:marLeft w:val="0"/>
                      <w:marRight w:val="0"/>
                      <w:marTop w:val="0"/>
                      <w:marBottom w:val="0"/>
                      <w:divBdr>
                        <w:top w:val="none" w:sz="0" w:space="0" w:color="auto"/>
                        <w:left w:val="none" w:sz="0" w:space="0" w:color="auto"/>
                        <w:bottom w:val="none" w:sz="0" w:space="0" w:color="auto"/>
                        <w:right w:val="none" w:sz="0" w:space="0" w:color="auto"/>
                      </w:divBdr>
                      <w:divsChild>
                        <w:div w:id="275604523">
                          <w:marLeft w:val="0"/>
                          <w:marRight w:val="0"/>
                          <w:marTop w:val="0"/>
                          <w:marBottom w:val="0"/>
                          <w:divBdr>
                            <w:top w:val="none" w:sz="0" w:space="0" w:color="auto"/>
                            <w:left w:val="none" w:sz="0" w:space="0" w:color="auto"/>
                            <w:bottom w:val="none" w:sz="0" w:space="0" w:color="auto"/>
                            <w:right w:val="none" w:sz="0" w:space="0" w:color="auto"/>
                          </w:divBdr>
                          <w:divsChild>
                            <w:div w:id="63837506">
                              <w:marLeft w:val="0"/>
                              <w:marRight w:val="0"/>
                              <w:marTop w:val="0"/>
                              <w:marBottom w:val="0"/>
                              <w:divBdr>
                                <w:top w:val="none" w:sz="0" w:space="0" w:color="auto"/>
                                <w:left w:val="none" w:sz="0" w:space="0" w:color="auto"/>
                                <w:bottom w:val="none" w:sz="0" w:space="0" w:color="auto"/>
                                <w:right w:val="none" w:sz="0" w:space="0" w:color="auto"/>
                              </w:divBdr>
                              <w:divsChild>
                                <w:div w:id="178814308">
                                  <w:marLeft w:val="0"/>
                                  <w:marRight w:val="0"/>
                                  <w:marTop w:val="0"/>
                                  <w:marBottom w:val="0"/>
                                  <w:divBdr>
                                    <w:top w:val="none" w:sz="0" w:space="0" w:color="auto"/>
                                    <w:left w:val="none" w:sz="0" w:space="0" w:color="auto"/>
                                    <w:bottom w:val="none" w:sz="0" w:space="0" w:color="auto"/>
                                    <w:right w:val="none" w:sz="0" w:space="0" w:color="auto"/>
                                  </w:divBdr>
                                  <w:divsChild>
                                    <w:div w:id="1391229047">
                                      <w:marLeft w:val="0"/>
                                      <w:marRight w:val="0"/>
                                      <w:marTop w:val="0"/>
                                      <w:marBottom w:val="0"/>
                                      <w:divBdr>
                                        <w:top w:val="none" w:sz="0" w:space="0" w:color="auto"/>
                                        <w:left w:val="none" w:sz="0" w:space="0" w:color="auto"/>
                                        <w:bottom w:val="none" w:sz="0" w:space="0" w:color="auto"/>
                                        <w:right w:val="none" w:sz="0" w:space="0" w:color="auto"/>
                                      </w:divBdr>
                                      <w:divsChild>
                                        <w:div w:id="39046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8046876">
      <w:bodyDiv w:val="1"/>
      <w:marLeft w:val="0"/>
      <w:marRight w:val="0"/>
      <w:marTop w:val="0"/>
      <w:marBottom w:val="0"/>
      <w:divBdr>
        <w:top w:val="none" w:sz="0" w:space="0" w:color="auto"/>
        <w:left w:val="none" w:sz="0" w:space="0" w:color="auto"/>
        <w:bottom w:val="none" w:sz="0" w:space="0" w:color="auto"/>
        <w:right w:val="none" w:sz="0" w:space="0" w:color="auto"/>
      </w:divBdr>
      <w:divsChild>
        <w:div w:id="1470397708">
          <w:marLeft w:val="0"/>
          <w:marRight w:val="0"/>
          <w:marTop w:val="0"/>
          <w:marBottom w:val="0"/>
          <w:divBdr>
            <w:top w:val="none" w:sz="0" w:space="0" w:color="auto"/>
            <w:left w:val="none" w:sz="0" w:space="0" w:color="auto"/>
            <w:bottom w:val="none" w:sz="0" w:space="0" w:color="auto"/>
            <w:right w:val="none" w:sz="0" w:space="0" w:color="auto"/>
          </w:divBdr>
          <w:divsChild>
            <w:div w:id="1810856807">
              <w:marLeft w:val="0"/>
              <w:marRight w:val="0"/>
              <w:marTop w:val="100"/>
              <w:marBottom w:val="100"/>
              <w:divBdr>
                <w:top w:val="none" w:sz="0" w:space="0" w:color="auto"/>
                <w:left w:val="none" w:sz="0" w:space="0" w:color="auto"/>
                <w:bottom w:val="none" w:sz="0" w:space="0" w:color="auto"/>
                <w:right w:val="none" w:sz="0" w:space="0" w:color="auto"/>
              </w:divBdr>
              <w:divsChild>
                <w:div w:id="1990010588">
                  <w:marLeft w:val="0"/>
                  <w:marRight w:val="0"/>
                  <w:marTop w:val="0"/>
                  <w:marBottom w:val="0"/>
                  <w:divBdr>
                    <w:top w:val="none" w:sz="0" w:space="0" w:color="auto"/>
                    <w:left w:val="none" w:sz="0" w:space="0" w:color="auto"/>
                    <w:bottom w:val="none" w:sz="0" w:space="0" w:color="auto"/>
                    <w:right w:val="none" w:sz="0" w:space="0" w:color="auto"/>
                  </w:divBdr>
                  <w:divsChild>
                    <w:div w:id="935286273">
                      <w:marLeft w:val="0"/>
                      <w:marRight w:val="0"/>
                      <w:marTop w:val="0"/>
                      <w:marBottom w:val="0"/>
                      <w:divBdr>
                        <w:top w:val="none" w:sz="0" w:space="0" w:color="auto"/>
                        <w:left w:val="none" w:sz="0" w:space="0" w:color="auto"/>
                        <w:bottom w:val="none" w:sz="0" w:space="0" w:color="auto"/>
                        <w:right w:val="none" w:sz="0" w:space="0" w:color="auto"/>
                      </w:divBdr>
                      <w:divsChild>
                        <w:div w:id="1929268120">
                          <w:marLeft w:val="0"/>
                          <w:marRight w:val="0"/>
                          <w:marTop w:val="0"/>
                          <w:marBottom w:val="0"/>
                          <w:divBdr>
                            <w:top w:val="none" w:sz="0" w:space="0" w:color="auto"/>
                            <w:left w:val="none" w:sz="0" w:space="0" w:color="auto"/>
                            <w:bottom w:val="none" w:sz="0" w:space="0" w:color="auto"/>
                            <w:right w:val="none" w:sz="0" w:space="0" w:color="auto"/>
                          </w:divBdr>
                          <w:divsChild>
                            <w:div w:id="1482849071">
                              <w:marLeft w:val="0"/>
                              <w:marRight w:val="0"/>
                              <w:marTop w:val="0"/>
                              <w:marBottom w:val="0"/>
                              <w:divBdr>
                                <w:top w:val="none" w:sz="0" w:space="0" w:color="auto"/>
                                <w:left w:val="none" w:sz="0" w:space="0" w:color="auto"/>
                                <w:bottom w:val="none" w:sz="0" w:space="0" w:color="auto"/>
                                <w:right w:val="none" w:sz="0" w:space="0" w:color="auto"/>
                              </w:divBdr>
                              <w:divsChild>
                                <w:div w:id="104883536">
                                  <w:marLeft w:val="0"/>
                                  <w:marRight w:val="0"/>
                                  <w:marTop w:val="0"/>
                                  <w:marBottom w:val="0"/>
                                  <w:divBdr>
                                    <w:top w:val="none" w:sz="0" w:space="0" w:color="auto"/>
                                    <w:left w:val="none" w:sz="0" w:space="0" w:color="auto"/>
                                    <w:bottom w:val="none" w:sz="0" w:space="0" w:color="auto"/>
                                    <w:right w:val="none" w:sz="0" w:space="0" w:color="auto"/>
                                  </w:divBdr>
                                  <w:divsChild>
                                    <w:div w:id="135296225">
                                      <w:marLeft w:val="0"/>
                                      <w:marRight w:val="0"/>
                                      <w:marTop w:val="0"/>
                                      <w:marBottom w:val="0"/>
                                      <w:divBdr>
                                        <w:top w:val="none" w:sz="0" w:space="0" w:color="auto"/>
                                        <w:left w:val="none" w:sz="0" w:space="0" w:color="auto"/>
                                        <w:bottom w:val="none" w:sz="0" w:space="0" w:color="auto"/>
                                        <w:right w:val="none" w:sz="0" w:space="0" w:color="auto"/>
                                      </w:divBdr>
                                      <w:divsChild>
                                        <w:div w:id="58106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591313">
      <w:bodyDiv w:val="1"/>
      <w:marLeft w:val="0"/>
      <w:marRight w:val="0"/>
      <w:marTop w:val="0"/>
      <w:marBottom w:val="0"/>
      <w:divBdr>
        <w:top w:val="none" w:sz="0" w:space="0" w:color="auto"/>
        <w:left w:val="none" w:sz="0" w:space="0" w:color="auto"/>
        <w:bottom w:val="none" w:sz="0" w:space="0" w:color="auto"/>
        <w:right w:val="none" w:sz="0" w:space="0" w:color="auto"/>
      </w:divBdr>
    </w:div>
    <w:div w:id="2054886373">
      <w:bodyDiv w:val="1"/>
      <w:marLeft w:val="0"/>
      <w:marRight w:val="0"/>
      <w:marTop w:val="0"/>
      <w:marBottom w:val="0"/>
      <w:divBdr>
        <w:top w:val="none" w:sz="0" w:space="0" w:color="auto"/>
        <w:left w:val="none" w:sz="0" w:space="0" w:color="auto"/>
        <w:bottom w:val="none" w:sz="0" w:space="0" w:color="auto"/>
        <w:right w:val="none" w:sz="0" w:space="0" w:color="auto"/>
      </w:divBdr>
      <w:divsChild>
        <w:div w:id="267742132">
          <w:marLeft w:val="0"/>
          <w:marRight w:val="0"/>
          <w:marTop w:val="0"/>
          <w:marBottom w:val="0"/>
          <w:divBdr>
            <w:top w:val="none" w:sz="0" w:space="0" w:color="auto"/>
            <w:left w:val="none" w:sz="0" w:space="0" w:color="auto"/>
            <w:bottom w:val="none" w:sz="0" w:space="0" w:color="auto"/>
            <w:right w:val="none" w:sz="0" w:space="0" w:color="auto"/>
          </w:divBdr>
          <w:divsChild>
            <w:div w:id="959188960">
              <w:marLeft w:val="0"/>
              <w:marRight w:val="0"/>
              <w:marTop w:val="240"/>
              <w:marBottom w:val="0"/>
              <w:divBdr>
                <w:top w:val="none" w:sz="0" w:space="0" w:color="auto"/>
                <w:left w:val="none" w:sz="0" w:space="0" w:color="auto"/>
                <w:bottom w:val="none" w:sz="0" w:space="0" w:color="auto"/>
                <w:right w:val="none" w:sz="0" w:space="0" w:color="auto"/>
              </w:divBdr>
            </w:div>
          </w:divsChild>
        </w:div>
        <w:div w:id="882326922">
          <w:marLeft w:val="0"/>
          <w:marRight w:val="0"/>
          <w:marTop w:val="0"/>
          <w:marBottom w:val="0"/>
          <w:divBdr>
            <w:top w:val="none" w:sz="0" w:space="0" w:color="auto"/>
            <w:left w:val="none" w:sz="0" w:space="0" w:color="auto"/>
            <w:bottom w:val="none" w:sz="0" w:space="0" w:color="auto"/>
            <w:right w:val="none" w:sz="0" w:space="0" w:color="auto"/>
          </w:divBdr>
          <w:divsChild>
            <w:div w:id="1978874665">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2070347828">
      <w:bodyDiv w:val="1"/>
      <w:marLeft w:val="0"/>
      <w:marRight w:val="0"/>
      <w:marTop w:val="0"/>
      <w:marBottom w:val="0"/>
      <w:divBdr>
        <w:top w:val="none" w:sz="0" w:space="0" w:color="auto"/>
        <w:left w:val="none" w:sz="0" w:space="0" w:color="auto"/>
        <w:bottom w:val="none" w:sz="0" w:space="0" w:color="auto"/>
        <w:right w:val="none" w:sz="0" w:space="0" w:color="auto"/>
      </w:divBdr>
    </w:div>
    <w:div w:id="21396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5-01-39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radni-list.si/1/objava.jsp?urlurid=20221182" TargetMode="External"/><Relationship Id="rId4" Type="http://schemas.openxmlformats.org/officeDocument/2006/relationships/settings" Target="settings.xml"/><Relationship Id="rId9" Type="http://schemas.openxmlformats.org/officeDocument/2006/relationships/hyperlink" Target="http://www.uradni-list.si/1/objava.jsp?urlurid=2022118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7ADCE-CBDA-4E7E-B780-777D4615E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30</Pages>
  <Words>14902</Words>
  <Characters>84947</Characters>
  <Application>Microsoft Office Word</Application>
  <DocSecurity>0</DocSecurity>
  <Lines>707</Lines>
  <Paragraphs>199</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99650</CharactersWithSpaces>
  <SharedDoc>false</SharedDoc>
  <HLinks>
    <vt:vector size="90" baseType="variant">
      <vt:variant>
        <vt:i4>7405615</vt:i4>
      </vt:variant>
      <vt:variant>
        <vt:i4>45</vt:i4>
      </vt:variant>
      <vt:variant>
        <vt:i4>0</vt:i4>
      </vt:variant>
      <vt:variant>
        <vt:i4>5</vt:i4>
      </vt:variant>
      <vt:variant>
        <vt:lpwstr>http://www.uradni-list.si/1/objava.jsp?sop=2020-01-0745</vt:lpwstr>
      </vt:variant>
      <vt:variant>
        <vt:lpwstr/>
      </vt:variant>
      <vt:variant>
        <vt:i4>7602214</vt:i4>
      </vt:variant>
      <vt:variant>
        <vt:i4>42</vt:i4>
      </vt:variant>
      <vt:variant>
        <vt:i4>0</vt:i4>
      </vt:variant>
      <vt:variant>
        <vt:i4>5</vt:i4>
      </vt:variant>
      <vt:variant>
        <vt:lpwstr>http://www.uradni-list.si/1/objava.jsp?sop=2017-01-1939</vt:lpwstr>
      </vt:variant>
      <vt:variant>
        <vt:lpwstr/>
      </vt:variant>
      <vt:variant>
        <vt:i4>7602210</vt:i4>
      </vt:variant>
      <vt:variant>
        <vt:i4>39</vt:i4>
      </vt:variant>
      <vt:variant>
        <vt:i4>0</vt:i4>
      </vt:variant>
      <vt:variant>
        <vt:i4>5</vt:i4>
      </vt:variant>
      <vt:variant>
        <vt:lpwstr>http://www.uradni-list.si/1/objava.jsp?sop=2013-01-2908</vt:lpwstr>
      </vt:variant>
      <vt:variant>
        <vt:lpwstr/>
      </vt:variant>
      <vt:variant>
        <vt:i4>6422576</vt:i4>
      </vt:variant>
      <vt:variant>
        <vt:i4>36</vt:i4>
      </vt:variant>
      <vt:variant>
        <vt:i4>0</vt:i4>
      </vt:variant>
      <vt:variant>
        <vt:i4>5</vt:i4>
      </vt:variant>
      <vt:variant>
        <vt:lpwstr>http://www.uradni-list.si/1/objava.jsp?urlurid=20105418</vt:lpwstr>
      </vt:variant>
      <vt:variant>
        <vt:lpwstr/>
      </vt:variant>
      <vt:variant>
        <vt:i4>6750262</vt:i4>
      </vt:variant>
      <vt:variant>
        <vt:i4>33</vt:i4>
      </vt:variant>
      <vt:variant>
        <vt:i4>0</vt:i4>
      </vt:variant>
      <vt:variant>
        <vt:i4>5</vt:i4>
      </vt:variant>
      <vt:variant>
        <vt:lpwstr>http://www.uradni-list.si/1/objava.jsp?urlurid=20074543</vt:lpwstr>
      </vt:variant>
      <vt:variant>
        <vt:lpwstr/>
      </vt:variant>
      <vt:variant>
        <vt:i4>8126504</vt:i4>
      </vt:variant>
      <vt:variant>
        <vt:i4>30</vt:i4>
      </vt:variant>
      <vt:variant>
        <vt:i4>0</vt:i4>
      </vt:variant>
      <vt:variant>
        <vt:i4>5</vt:i4>
      </vt:variant>
      <vt:variant>
        <vt:lpwstr>http://www.uradni-list.si/1/objava.jsp?sop=2020-01-1089</vt:lpwstr>
      </vt:variant>
      <vt:variant>
        <vt:lpwstr/>
      </vt:variant>
      <vt:variant>
        <vt:i4>7471137</vt:i4>
      </vt:variant>
      <vt:variant>
        <vt:i4>27</vt:i4>
      </vt:variant>
      <vt:variant>
        <vt:i4>0</vt:i4>
      </vt:variant>
      <vt:variant>
        <vt:i4>5</vt:i4>
      </vt:variant>
      <vt:variant>
        <vt:lpwstr>http://www.uradni-list.si/1/objava.jsp?sop=2019-01-3070</vt:lpwstr>
      </vt:variant>
      <vt:variant>
        <vt:lpwstr/>
      </vt:variant>
      <vt:variant>
        <vt:i4>7536679</vt:i4>
      </vt:variant>
      <vt:variant>
        <vt:i4>24</vt:i4>
      </vt:variant>
      <vt:variant>
        <vt:i4>0</vt:i4>
      </vt:variant>
      <vt:variant>
        <vt:i4>5</vt:i4>
      </vt:variant>
      <vt:variant>
        <vt:lpwstr>http://www.uradni-list.si/1/objava.jsp?sop=2018-01-2771</vt:lpwstr>
      </vt:variant>
      <vt:variant>
        <vt:lpwstr/>
      </vt:variant>
      <vt:variant>
        <vt:i4>8126504</vt:i4>
      </vt:variant>
      <vt:variant>
        <vt:i4>21</vt:i4>
      </vt:variant>
      <vt:variant>
        <vt:i4>0</vt:i4>
      </vt:variant>
      <vt:variant>
        <vt:i4>5</vt:i4>
      </vt:variant>
      <vt:variant>
        <vt:lpwstr>http://www.uradni-list.si/1/objava.jsp?sop=2016-01-2687</vt:lpwstr>
      </vt:variant>
      <vt:variant>
        <vt:lpwstr/>
      </vt:variant>
      <vt:variant>
        <vt:i4>7536680</vt:i4>
      </vt:variant>
      <vt:variant>
        <vt:i4>18</vt:i4>
      </vt:variant>
      <vt:variant>
        <vt:i4>0</vt:i4>
      </vt:variant>
      <vt:variant>
        <vt:i4>5</vt:i4>
      </vt:variant>
      <vt:variant>
        <vt:lpwstr>http://www.uradni-list.si/1/objava.jsp?sop=2016-01-1640</vt:lpwstr>
      </vt:variant>
      <vt:variant>
        <vt:lpwstr/>
      </vt:variant>
      <vt:variant>
        <vt:i4>7798829</vt:i4>
      </vt:variant>
      <vt:variant>
        <vt:i4>15</vt:i4>
      </vt:variant>
      <vt:variant>
        <vt:i4>0</vt:i4>
      </vt:variant>
      <vt:variant>
        <vt:i4>5</vt:i4>
      </vt:variant>
      <vt:variant>
        <vt:lpwstr>http://www.uradni-list.si/1/objava.jsp?sop=2016-01-1305</vt:lpwstr>
      </vt:variant>
      <vt:variant>
        <vt:lpwstr/>
      </vt:variant>
      <vt:variant>
        <vt:i4>7340078</vt:i4>
      </vt:variant>
      <vt:variant>
        <vt:i4>12</vt:i4>
      </vt:variant>
      <vt:variant>
        <vt:i4>0</vt:i4>
      </vt:variant>
      <vt:variant>
        <vt:i4>5</vt:i4>
      </vt:variant>
      <vt:variant>
        <vt:lpwstr>http://www.uradni-list.si/1/objava.jsp?sop=2016-01-1076</vt:lpwstr>
      </vt:variant>
      <vt:variant>
        <vt:lpwstr/>
      </vt:variant>
      <vt:variant>
        <vt:i4>7405612</vt:i4>
      </vt:variant>
      <vt:variant>
        <vt:i4>9</vt:i4>
      </vt:variant>
      <vt:variant>
        <vt:i4>0</vt:i4>
      </vt:variant>
      <vt:variant>
        <vt:i4>5</vt:i4>
      </vt:variant>
      <vt:variant>
        <vt:lpwstr>http://www.uradni-list.si/1/objava.jsp?sop=2015-21-0377</vt:lpwstr>
      </vt:variant>
      <vt:variant>
        <vt:lpwstr/>
      </vt:variant>
      <vt:variant>
        <vt:i4>7340079</vt:i4>
      </vt:variant>
      <vt:variant>
        <vt:i4>6</vt:i4>
      </vt:variant>
      <vt:variant>
        <vt:i4>0</vt:i4>
      </vt:variant>
      <vt:variant>
        <vt:i4>5</vt:i4>
      </vt:variant>
      <vt:variant>
        <vt:lpwstr>http://www.uradni-list.si/1/objava.jsp?sop=2014-01-0361</vt:lpwstr>
      </vt:variant>
      <vt:variant>
        <vt:lpwstr/>
      </vt:variant>
      <vt:variant>
        <vt:i4>7602212</vt:i4>
      </vt:variant>
      <vt:variant>
        <vt:i4>3</vt:i4>
      </vt:variant>
      <vt:variant>
        <vt:i4>0</vt:i4>
      </vt:variant>
      <vt:variant>
        <vt:i4>5</vt:i4>
      </vt:variant>
      <vt:variant>
        <vt:lpwstr>http://www.uradni-list.si/1/objava.jsp?sop=2015-01-3917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Kondić</dc:creator>
  <cp:lastModifiedBy>Petra Glažar</cp:lastModifiedBy>
  <cp:revision>22</cp:revision>
  <cp:lastPrinted>2025-11-19T06:11:00Z</cp:lastPrinted>
  <dcterms:created xsi:type="dcterms:W3CDTF">2025-12-09T07:45:00Z</dcterms:created>
  <dcterms:modified xsi:type="dcterms:W3CDTF">2025-12-09T13:56:00Z</dcterms:modified>
</cp:coreProperties>
</file>