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F8C35" w14:textId="77777777" w:rsidR="00DC2D80" w:rsidRPr="00DC2D80" w:rsidRDefault="00DC2D80" w:rsidP="00DC2D80">
      <w:pPr>
        <w:tabs>
          <w:tab w:val="left" w:pos="5112"/>
        </w:tabs>
        <w:rPr>
          <w:rFonts w:cs="Arial"/>
          <w:szCs w:val="20"/>
        </w:rPr>
      </w:pPr>
      <w:bookmarkStart w:id="0" w:name="_GoBack"/>
      <w:bookmarkEnd w:id="0"/>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DC2D80" w:rsidRPr="00DC2D80" w14:paraId="307FA668" w14:textId="77777777" w:rsidTr="00F12BAF">
        <w:trPr>
          <w:gridAfter w:val="2"/>
          <w:wAfter w:w="3067" w:type="dxa"/>
        </w:trPr>
        <w:tc>
          <w:tcPr>
            <w:tcW w:w="6096" w:type="dxa"/>
            <w:gridSpan w:val="2"/>
          </w:tcPr>
          <w:p w14:paraId="64B28AB1" w14:textId="2F848F86" w:rsidR="00DC2D80" w:rsidRPr="00DC2D80" w:rsidRDefault="00DC2D80" w:rsidP="00DC2D80">
            <w:pPr>
              <w:overflowPunct w:val="0"/>
              <w:autoSpaceDE w:val="0"/>
              <w:autoSpaceDN w:val="0"/>
              <w:adjustRightInd w:val="0"/>
              <w:spacing w:line="260" w:lineRule="exact"/>
              <w:textAlignment w:val="baseline"/>
              <w:rPr>
                <w:rFonts w:cs="Arial"/>
                <w:sz w:val="18"/>
                <w:szCs w:val="20"/>
                <w:lang w:eastAsia="sl-SI"/>
              </w:rPr>
            </w:pPr>
            <w:r w:rsidRPr="00DC2D80">
              <w:rPr>
                <w:rFonts w:cs="Arial"/>
                <w:szCs w:val="20"/>
                <w:lang w:eastAsia="sl-SI"/>
              </w:rPr>
              <w:t xml:space="preserve">Številka: </w:t>
            </w:r>
            <w:r w:rsidR="00DA5CB7">
              <w:t>3751-17/2023/</w:t>
            </w:r>
            <w:r w:rsidR="00595981">
              <w:t>1</w:t>
            </w:r>
            <w:r w:rsidR="009C1B23">
              <w:t>22</w:t>
            </w:r>
          </w:p>
        </w:tc>
      </w:tr>
      <w:tr w:rsidR="00DC2D80" w:rsidRPr="00DC2D80" w14:paraId="57028238" w14:textId="77777777" w:rsidTr="00F12BAF">
        <w:trPr>
          <w:gridAfter w:val="2"/>
          <w:wAfter w:w="3067" w:type="dxa"/>
        </w:trPr>
        <w:tc>
          <w:tcPr>
            <w:tcW w:w="6096" w:type="dxa"/>
            <w:gridSpan w:val="2"/>
          </w:tcPr>
          <w:p w14:paraId="2C1FB228" w14:textId="36D33FD6" w:rsidR="00DC2D80" w:rsidRPr="00DC2D80" w:rsidRDefault="00DC2D80" w:rsidP="00DC2D80">
            <w:pPr>
              <w:overflowPunct w:val="0"/>
              <w:autoSpaceDE w:val="0"/>
              <w:autoSpaceDN w:val="0"/>
              <w:adjustRightInd w:val="0"/>
              <w:spacing w:line="260" w:lineRule="exact"/>
              <w:textAlignment w:val="baseline"/>
              <w:rPr>
                <w:rFonts w:cs="Arial"/>
                <w:szCs w:val="20"/>
                <w:lang w:eastAsia="sl-SI"/>
              </w:rPr>
            </w:pPr>
            <w:r w:rsidRPr="00DC2D80">
              <w:rPr>
                <w:rFonts w:cs="Arial"/>
                <w:szCs w:val="20"/>
                <w:lang w:eastAsia="sl-SI"/>
              </w:rPr>
              <w:t xml:space="preserve">Ljubljana, </w:t>
            </w:r>
            <w:r w:rsidR="009C1B23">
              <w:rPr>
                <w:rFonts w:cs="Arial"/>
                <w:szCs w:val="20"/>
                <w:lang w:eastAsia="sl-SI"/>
              </w:rPr>
              <w:t>31</w:t>
            </w:r>
            <w:r w:rsidRPr="00DC2D80">
              <w:rPr>
                <w:rFonts w:cs="Arial"/>
                <w:szCs w:val="20"/>
                <w:lang w:eastAsia="sl-SI"/>
              </w:rPr>
              <w:t>. 1. 202</w:t>
            </w:r>
            <w:r w:rsidR="00595981">
              <w:rPr>
                <w:rFonts w:cs="Arial"/>
                <w:szCs w:val="20"/>
                <w:lang w:eastAsia="sl-SI"/>
              </w:rPr>
              <w:t>5</w:t>
            </w:r>
            <w:r w:rsidRPr="00DC2D80">
              <w:rPr>
                <w:rFonts w:cs="Arial"/>
                <w:szCs w:val="20"/>
                <w:lang w:eastAsia="sl-SI"/>
              </w:rPr>
              <w:t xml:space="preserve"> </w:t>
            </w:r>
          </w:p>
        </w:tc>
      </w:tr>
      <w:tr w:rsidR="00DC2D80" w:rsidRPr="00DC2D80" w14:paraId="446138AF" w14:textId="77777777" w:rsidTr="00F12BAF">
        <w:trPr>
          <w:gridAfter w:val="2"/>
          <w:wAfter w:w="3067" w:type="dxa"/>
        </w:trPr>
        <w:tc>
          <w:tcPr>
            <w:tcW w:w="6096" w:type="dxa"/>
            <w:gridSpan w:val="2"/>
          </w:tcPr>
          <w:p w14:paraId="164A8872" w14:textId="77777777" w:rsidR="00DC2D80" w:rsidRPr="00DC2D80" w:rsidRDefault="00DC2D80" w:rsidP="00DC2D80">
            <w:pPr>
              <w:overflowPunct w:val="0"/>
              <w:autoSpaceDE w:val="0"/>
              <w:autoSpaceDN w:val="0"/>
              <w:adjustRightInd w:val="0"/>
              <w:spacing w:line="260" w:lineRule="exact"/>
              <w:textAlignment w:val="baseline"/>
              <w:rPr>
                <w:rFonts w:cs="Arial"/>
                <w:szCs w:val="20"/>
                <w:lang w:eastAsia="sl-SI"/>
              </w:rPr>
            </w:pPr>
          </w:p>
        </w:tc>
      </w:tr>
      <w:tr w:rsidR="00DC2D80" w:rsidRPr="00DC2D80" w14:paraId="6B5E96DF" w14:textId="77777777" w:rsidTr="00F12BAF">
        <w:trPr>
          <w:gridAfter w:val="2"/>
          <w:wAfter w:w="3067" w:type="dxa"/>
        </w:trPr>
        <w:tc>
          <w:tcPr>
            <w:tcW w:w="6096" w:type="dxa"/>
            <w:gridSpan w:val="2"/>
          </w:tcPr>
          <w:p w14:paraId="60C85F0C" w14:textId="77777777" w:rsidR="00DC2D80" w:rsidRPr="00DC2D80" w:rsidRDefault="00DC2D80" w:rsidP="00DC2D80">
            <w:pPr>
              <w:suppressAutoHyphens/>
              <w:spacing w:line="260" w:lineRule="exact"/>
              <w:rPr>
                <w:rFonts w:cs="Arial"/>
                <w:szCs w:val="20"/>
                <w:lang w:eastAsia="ar-SA"/>
              </w:rPr>
            </w:pPr>
          </w:p>
          <w:p w14:paraId="01F34886" w14:textId="77777777" w:rsidR="00DC2D80" w:rsidRPr="00DC2D80" w:rsidRDefault="00DC2D80" w:rsidP="00DC2D80">
            <w:pPr>
              <w:suppressAutoHyphens/>
              <w:spacing w:line="260" w:lineRule="exact"/>
              <w:rPr>
                <w:rFonts w:cs="Arial"/>
                <w:szCs w:val="20"/>
                <w:lang w:eastAsia="ar-SA"/>
              </w:rPr>
            </w:pPr>
            <w:r w:rsidRPr="00DC2D80">
              <w:rPr>
                <w:rFonts w:cs="Arial"/>
                <w:szCs w:val="20"/>
                <w:lang w:eastAsia="ar-SA"/>
              </w:rPr>
              <w:t>GENERALNI SEKRETARIAT VLADE REPUBLIKE SLOVENIJE</w:t>
            </w:r>
          </w:p>
          <w:p w14:paraId="6D31E523" w14:textId="77777777" w:rsidR="00DC2D80" w:rsidRPr="00DC2D80" w:rsidRDefault="006275AF" w:rsidP="00DC2D80">
            <w:pPr>
              <w:suppressAutoHyphens/>
              <w:spacing w:line="260" w:lineRule="exact"/>
              <w:rPr>
                <w:rFonts w:cs="Arial"/>
                <w:szCs w:val="20"/>
                <w:lang w:eastAsia="ar-SA"/>
              </w:rPr>
            </w:pPr>
            <w:hyperlink r:id="rId8" w:history="1">
              <w:r w:rsidR="00DC2D80" w:rsidRPr="00DC2D80">
                <w:rPr>
                  <w:rFonts w:cs="Arial"/>
                  <w:color w:val="000080"/>
                  <w:szCs w:val="20"/>
                  <w:u w:val="single"/>
                  <w:lang w:eastAsia="ar-SA"/>
                </w:rPr>
                <w:t>Gp.gs@gov.si</w:t>
              </w:r>
            </w:hyperlink>
          </w:p>
          <w:p w14:paraId="2E307338" w14:textId="77777777" w:rsidR="00DC2D80" w:rsidRPr="00DC2D80" w:rsidRDefault="00DC2D80" w:rsidP="00DC2D80">
            <w:pPr>
              <w:suppressAutoHyphens/>
              <w:spacing w:line="260" w:lineRule="exact"/>
              <w:rPr>
                <w:rFonts w:cs="Arial"/>
                <w:szCs w:val="20"/>
                <w:lang w:eastAsia="ar-SA"/>
              </w:rPr>
            </w:pPr>
          </w:p>
          <w:p w14:paraId="13C0ED5C" w14:textId="77777777" w:rsidR="00DC2D80" w:rsidRPr="00DC2D80" w:rsidRDefault="00DC2D80" w:rsidP="00DC2D80">
            <w:pPr>
              <w:suppressAutoHyphens/>
              <w:spacing w:line="260" w:lineRule="exact"/>
              <w:rPr>
                <w:rFonts w:cs="Arial"/>
                <w:szCs w:val="20"/>
                <w:lang w:eastAsia="ar-SA"/>
              </w:rPr>
            </w:pPr>
          </w:p>
        </w:tc>
      </w:tr>
      <w:tr w:rsidR="00DC2D80" w:rsidRPr="00DC2D80" w14:paraId="65F06D1C" w14:textId="77777777" w:rsidTr="00F12BAF">
        <w:tc>
          <w:tcPr>
            <w:tcW w:w="9163" w:type="dxa"/>
            <w:gridSpan w:val="4"/>
          </w:tcPr>
          <w:p w14:paraId="26CEC88C" w14:textId="7CDD805F" w:rsidR="00DC2D80" w:rsidRPr="00DC2D80" w:rsidRDefault="00DC2D80" w:rsidP="00DC2D80">
            <w:pPr>
              <w:suppressAutoHyphens/>
              <w:spacing w:line="240" w:lineRule="auto"/>
              <w:jc w:val="both"/>
              <w:rPr>
                <w:rFonts w:cs="Arial"/>
                <w:szCs w:val="20"/>
                <w:lang w:eastAsia="ar-SA"/>
              </w:rPr>
            </w:pPr>
            <w:r w:rsidRPr="00DC2D80">
              <w:rPr>
                <w:rFonts w:cs="Arial"/>
                <w:b/>
                <w:szCs w:val="20"/>
                <w:lang w:eastAsia="ar-SA"/>
              </w:rPr>
              <w:t>ZADEVA: 2TDK, Družba za razvoj projekta d. o. o. –Sprejetje Akta o spremembah</w:t>
            </w:r>
            <w:r w:rsidR="006D2133">
              <w:rPr>
                <w:rFonts w:cs="Arial"/>
                <w:b/>
                <w:szCs w:val="20"/>
                <w:lang w:eastAsia="ar-SA"/>
              </w:rPr>
              <w:t xml:space="preserve"> in dopolnitvah</w:t>
            </w:r>
            <w:r w:rsidR="006D2133" w:rsidRPr="00DC2D80">
              <w:rPr>
                <w:rFonts w:cs="Arial"/>
                <w:b/>
                <w:szCs w:val="20"/>
                <w:lang w:eastAsia="ar-SA"/>
              </w:rPr>
              <w:t xml:space="preserve"> Akta</w:t>
            </w:r>
            <w:r w:rsidRPr="00DC2D80">
              <w:rPr>
                <w:rFonts w:cs="Arial"/>
                <w:b/>
                <w:szCs w:val="20"/>
                <w:lang w:eastAsia="ar-SA"/>
              </w:rPr>
              <w:t xml:space="preserve"> o ustanovitvi družbe 2TDK, Družba za razvoj projekta, d.o.o. - GRADIVO ZA OBRAVNAVO</w:t>
            </w:r>
            <w:r w:rsidRPr="00DC2D80">
              <w:rPr>
                <w:rFonts w:ascii="Times New Roman" w:hAnsi="Times New Roman" w:cs="Arial"/>
                <w:szCs w:val="20"/>
                <w:lang w:eastAsia="ar-SA"/>
              </w:rPr>
              <w:t xml:space="preserve"> </w:t>
            </w:r>
          </w:p>
        </w:tc>
      </w:tr>
      <w:tr w:rsidR="00DC2D80" w:rsidRPr="00DC2D80" w14:paraId="5B0D9328" w14:textId="77777777" w:rsidTr="00F12BAF">
        <w:tc>
          <w:tcPr>
            <w:tcW w:w="9163" w:type="dxa"/>
            <w:gridSpan w:val="4"/>
          </w:tcPr>
          <w:p w14:paraId="5396CB99" w14:textId="77777777" w:rsidR="00DC2D80" w:rsidRPr="00DC2D80" w:rsidRDefault="00DC2D80" w:rsidP="00DC2D80">
            <w:pPr>
              <w:suppressAutoHyphens/>
              <w:overflowPunct w:val="0"/>
              <w:autoSpaceDE w:val="0"/>
              <w:autoSpaceDN w:val="0"/>
              <w:adjustRightInd w:val="0"/>
              <w:spacing w:line="260" w:lineRule="exact"/>
              <w:textAlignment w:val="baseline"/>
              <w:outlineLvl w:val="3"/>
              <w:rPr>
                <w:rFonts w:cs="Arial"/>
                <w:b/>
                <w:szCs w:val="20"/>
                <w:lang w:eastAsia="sl-SI"/>
              </w:rPr>
            </w:pPr>
            <w:r w:rsidRPr="00DC2D80">
              <w:rPr>
                <w:rFonts w:cs="Arial"/>
                <w:b/>
                <w:szCs w:val="20"/>
                <w:lang w:eastAsia="sl-SI"/>
              </w:rPr>
              <w:t>1. Predlog sklepov vlade:</w:t>
            </w:r>
          </w:p>
        </w:tc>
      </w:tr>
      <w:tr w:rsidR="00DC2D80" w:rsidRPr="00DC2D80" w14:paraId="06ACFECF" w14:textId="77777777" w:rsidTr="00F12BAF">
        <w:tc>
          <w:tcPr>
            <w:tcW w:w="9163" w:type="dxa"/>
            <w:gridSpan w:val="4"/>
          </w:tcPr>
          <w:p w14:paraId="32D358EC" w14:textId="77777777" w:rsidR="00DC2D80" w:rsidRPr="00DC2D80" w:rsidRDefault="00DC2D80" w:rsidP="00DC2D80">
            <w:pPr>
              <w:overflowPunct w:val="0"/>
              <w:autoSpaceDE w:val="0"/>
              <w:autoSpaceDN w:val="0"/>
              <w:adjustRightInd w:val="0"/>
              <w:spacing w:line="260" w:lineRule="exact"/>
              <w:jc w:val="both"/>
              <w:textAlignment w:val="baseline"/>
              <w:rPr>
                <w:rFonts w:cs="Arial"/>
                <w:iCs/>
                <w:szCs w:val="20"/>
                <w:lang w:eastAsia="sl-SI"/>
              </w:rPr>
            </w:pPr>
          </w:p>
          <w:p w14:paraId="71072515" w14:textId="5328D9D4" w:rsidR="00DC2D80" w:rsidRPr="00DC2D80" w:rsidRDefault="00DC2D80" w:rsidP="00DC2D80">
            <w:pPr>
              <w:overflowPunct w:val="0"/>
              <w:autoSpaceDE w:val="0"/>
              <w:autoSpaceDN w:val="0"/>
              <w:adjustRightInd w:val="0"/>
              <w:spacing w:line="260" w:lineRule="exact"/>
              <w:jc w:val="both"/>
              <w:textAlignment w:val="baseline"/>
              <w:rPr>
                <w:rFonts w:cs="Arial"/>
                <w:iCs/>
                <w:szCs w:val="20"/>
                <w:lang w:eastAsia="sl-SI"/>
              </w:rPr>
            </w:pPr>
            <w:r w:rsidRPr="00DC2D80">
              <w:rPr>
                <w:rFonts w:cs="Arial"/>
                <w:iCs/>
                <w:szCs w:val="20"/>
                <w:lang w:eastAsia="sl-SI"/>
              </w:rPr>
              <w:t>Na podlagi 505. in 526. člena Zakona o gospodarskih družbah</w:t>
            </w:r>
            <w:r w:rsidR="008F5272">
              <w:rPr>
                <w:rFonts w:cs="Arial"/>
                <w:iCs/>
                <w:szCs w:val="20"/>
                <w:lang w:eastAsia="sl-SI"/>
              </w:rPr>
              <w:t>(</w:t>
            </w:r>
            <w:r w:rsidR="008F5272" w:rsidRPr="008F5272">
              <w:rPr>
                <w:rFonts w:cs="Arial"/>
                <w:iCs/>
                <w:szCs w:val="20"/>
                <w:lang w:eastAsia="sl-SI"/>
              </w:rPr>
              <w:t>Uradni list RS, št. 65/09 – uradno prečiščeno besedilo, 33/11, 91/11, 32/12, 57/12, 44/13 – odl. US, 82/13, 55/15, 15/17, 22/19 – ZPosS, 158/20 – ZIntPK-C, 18/21, 18/23 – ZDU-1O, 75/23 in 102/24</w:t>
            </w:r>
            <w:r w:rsidR="008F5272">
              <w:rPr>
                <w:rFonts w:cs="Arial"/>
                <w:iCs/>
                <w:szCs w:val="20"/>
                <w:lang w:eastAsia="sl-SI"/>
              </w:rPr>
              <w:t xml:space="preserve">), </w:t>
            </w:r>
            <w:r w:rsidR="006950CE">
              <w:rPr>
                <w:rFonts w:cs="Arial"/>
                <w:iCs/>
                <w:szCs w:val="20"/>
                <w:lang w:eastAsia="sl-SI"/>
              </w:rPr>
              <w:t xml:space="preserve">26. člena </w:t>
            </w:r>
            <w:r w:rsidR="006950CE">
              <w:t>Zakona o spremembah in dopolnitvah Zakona o izgradnji, upravljanju in gospodarjenju z drugim tirom železniške proge Divača–Koper (Uradni list RS</w:t>
            </w:r>
            <w:r w:rsidR="001A18AD">
              <w:t>, št.</w:t>
            </w:r>
            <w:r w:rsidR="006950CE">
              <w:t xml:space="preserve"> 95/24)</w:t>
            </w:r>
            <w:r w:rsidR="006950CE">
              <w:rPr>
                <w:rFonts w:cs="Arial"/>
                <w:iCs/>
                <w:szCs w:val="20"/>
                <w:lang w:eastAsia="sl-SI"/>
              </w:rPr>
              <w:t xml:space="preserve"> </w:t>
            </w:r>
            <w:r w:rsidRPr="00DC2D80">
              <w:rPr>
                <w:rFonts w:cs="Arial"/>
                <w:iCs/>
                <w:szCs w:val="20"/>
                <w:lang w:eastAsia="sl-SI"/>
              </w:rPr>
              <w:t>ter 10. člena</w:t>
            </w:r>
            <w:r w:rsidRPr="00DC2D80">
              <w:rPr>
                <w:szCs w:val="20"/>
                <w:lang w:val="x-none" w:eastAsia="sl-SI"/>
              </w:rPr>
              <w:t xml:space="preserve"> </w:t>
            </w:r>
            <w:r w:rsidRPr="00DC2D80">
              <w:rPr>
                <w:rFonts w:cs="Arial"/>
                <w:iCs/>
                <w:szCs w:val="20"/>
                <w:lang w:eastAsia="sl-SI"/>
              </w:rPr>
              <w:t>Akta o ustanovitvi družbe 2TDK, Družba za razvoj projekta, d.o.o., prečiščeno besedilo z dne</w:t>
            </w:r>
            <w:r w:rsidR="00070CA5">
              <w:rPr>
                <w:rFonts w:cs="Arial"/>
                <w:iCs/>
                <w:szCs w:val="20"/>
                <w:lang w:eastAsia="sl-SI"/>
              </w:rPr>
              <w:t xml:space="preserve"> </w:t>
            </w:r>
            <w:r w:rsidR="00070CA5" w:rsidRPr="00070CA5">
              <w:rPr>
                <w:rFonts w:cs="Arial"/>
                <w:iCs/>
                <w:szCs w:val="20"/>
                <w:lang w:eastAsia="sl-SI"/>
              </w:rPr>
              <w:t>6.3.2024</w:t>
            </w:r>
            <w:r w:rsidRPr="00DC2D80">
              <w:rPr>
                <w:rFonts w:cs="Arial"/>
                <w:iCs/>
                <w:szCs w:val="20"/>
                <w:lang w:eastAsia="sl-SI"/>
              </w:rPr>
              <w:t>, je Vlada Republike Slovenije, kot ustanoviteljica in edina družbenica družbe 2TDK, Družba za razvoj projekta, d.o.o na seji ……dne……pod točko …. sprejela naslednji</w:t>
            </w:r>
          </w:p>
          <w:p w14:paraId="3A267E2E" w14:textId="77777777" w:rsidR="00DC2D80" w:rsidRPr="00DC2D80" w:rsidRDefault="00DC2D80" w:rsidP="00DC2D80">
            <w:pPr>
              <w:overflowPunct w:val="0"/>
              <w:autoSpaceDE w:val="0"/>
              <w:autoSpaceDN w:val="0"/>
              <w:adjustRightInd w:val="0"/>
              <w:spacing w:line="260" w:lineRule="exact"/>
              <w:jc w:val="both"/>
              <w:textAlignment w:val="baseline"/>
              <w:rPr>
                <w:rFonts w:cs="Arial"/>
                <w:iCs/>
                <w:szCs w:val="20"/>
                <w:lang w:eastAsia="sl-SI"/>
              </w:rPr>
            </w:pPr>
          </w:p>
          <w:p w14:paraId="71C385BF" w14:textId="77777777" w:rsidR="00DC2D80" w:rsidRPr="00DC2D80" w:rsidRDefault="00DC2D80" w:rsidP="00DC2D80">
            <w:pPr>
              <w:overflowPunct w:val="0"/>
              <w:autoSpaceDE w:val="0"/>
              <w:autoSpaceDN w:val="0"/>
              <w:adjustRightInd w:val="0"/>
              <w:spacing w:line="260" w:lineRule="exact"/>
              <w:jc w:val="center"/>
              <w:textAlignment w:val="baseline"/>
              <w:rPr>
                <w:rFonts w:cs="Arial"/>
                <w:iCs/>
                <w:szCs w:val="20"/>
                <w:lang w:eastAsia="sl-SI"/>
              </w:rPr>
            </w:pPr>
            <w:r w:rsidRPr="00DC2D80">
              <w:rPr>
                <w:rFonts w:cs="Arial"/>
                <w:iCs/>
                <w:szCs w:val="20"/>
                <w:lang w:eastAsia="sl-SI"/>
              </w:rPr>
              <w:t>SKLEP:</w:t>
            </w:r>
          </w:p>
          <w:p w14:paraId="74EEE4D3" w14:textId="77777777" w:rsidR="00DC2D80" w:rsidRPr="00DC2D80" w:rsidRDefault="00DC2D80" w:rsidP="00DC2D80">
            <w:pPr>
              <w:overflowPunct w:val="0"/>
              <w:autoSpaceDE w:val="0"/>
              <w:autoSpaceDN w:val="0"/>
              <w:adjustRightInd w:val="0"/>
              <w:spacing w:line="260" w:lineRule="exact"/>
              <w:jc w:val="both"/>
              <w:textAlignment w:val="baseline"/>
              <w:rPr>
                <w:rFonts w:cs="Arial"/>
                <w:iCs/>
                <w:szCs w:val="20"/>
                <w:lang w:eastAsia="sl-SI"/>
              </w:rPr>
            </w:pPr>
          </w:p>
          <w:p w14:paraId="0BCD56FC" w14:textId="77777777" w:rsidR="00DC2D80" w:rsidRPr="00DC2D80" w:rsidRDefault="00DC2D80" w:rsidP="00DC2D80">
            <w:pPr>
              <w:suppressAutoHyphens/>
              <w:spacing w:line="240" w:lineRule="auto"/>
              <w:ind w:left="720"/>
              <w:jc w:val="both"/>
              <w:rPr>
                <w:rFonts w:cs="Arial"/>
                <w:iCs/>
                <w:szCs w:val="20"/>
                <w:lang w:eastAsia="sl-SI"/>
              </w:rPr>
            </w:pPr>
          </w:p>
          <w:p w14:paraId="5F8EBD6A" w14:textId="35E307AC" w:rsidR="00DC2D80" w:rsidRPr="00DC2D80" w:rsidRDefault="00DC2D80" w:rsidP="00DC2D80">
            <w:pPr>
              <w:numPr>
                <w:ilvl w:val="0"/>
                <w:numId w:val="9"/>
              </w:numPr>
              <w:suppressAutoHyphens/>
              <w:spacing w:line="240" w:lineRule="auto"/>
              <w:jc w:val="both"/>
              <w:rPr>
                <w:rFonts w:cs="Arial"/>
                <w:iCs/>
                <w:szCs w:val="20"/>
                <w:lang w:eastAsia="sl-SI"/>
              </w:rPr>
            </w:pPr>
            <w:r w:rsidRPr="00DC2D80">
              <w:rPr>
                <w:rFonts w:cs="Arial"/>
                <w:iCs/>
                <w:szCs w:val="20"/>
                <w:lang w:eastAsia="sl-SI"/>
              </w:rPr>
              <w:t xml:space="preserve">Vlada Republike Slovenije je sprejela Akt o spremembah </w:t>
            </w:r>
            <w:r w:rsidR="006D2133">
              <w:rPr>
                <w:rFonts w:cs="Arial"/>
                <w:iCs/>
                <w:szCs w:val="20"/>
                <w:lang w:eastAsia="sl-SI"/>
              </w:rPr>
              <w:t xml:space="preserve">in dopolnitvah </w:t>
            </w:r>
            <w:r w:rsidRPr="00DC2D80">
              <w:rPr>
                <w:rFonts w:cs="Arial"/>
                <w:iCs/>
                <w:szCs w:val="20"/>
                <w:lang w:eastAsia="sl-SI"/>
              </w:rPr>
              <w:t>Akta o ustanovitvi družbe 2TDK, Družba za razvoj projekta, d.o.o..</w:t>
            </w:r>
          </w:p>
          <w:p w14:paraId="02056A5F" w14:textId="77777777" w:rsidR="00DC2D80" w:rsidRPr="00DC2D80" w:rsidRDefault="00DC2D80" w:rsidP="00DC2D80">
            <w:pPr>
              <w:overflowPunct w:val="0"/>
              <w:autoSpaceDE w:val="0"/>
              <w:autoSpaceDN w:val="0"/>
              <w:adjustRightInd w:val="0"/>
              <w:spacing w:line="260" w:lineRule="exact"/>
              <w:ind w:left="360"/>
              <w:jc w:val="both"/>
              <w:textAlignment w:val="baseline"/>
              <w:rPr>
                <w:rFonts w:cs="Arial"/>
                <w:iCs/>
                <w:szCs w:val="20"/>
                <w:lang w:eastAsia="sl-SI"/>
              </w:rPr>
            </w:pPr>
          </w:p>
          <w:p w14:paraId="24CE7057" w14:textId="77777777" w:rsidR="00DC2D80" w:rsidRPr="00DC2D80" w:rsidRDefault="00DC2D80" w:rsidP="00DC2D80">
            <w:pPr>
              <w:numPr>
                <w:ilvl w:val="0"/>
                <w:numId w:val="9"/>
              </w:numPr>
              <w:suppressAutoHyphens/>
              <w:spacing w:line="240" w:lineRule="auto"/>
              <w:rPr>
                <w:rFonts w:cs="Arial"/>
                <w:iCs/>
                <w:szCs w:val="20"/>
                <w:lang w:eastAsia="sl-SI"/>
              </w:rPr>
            </w:pPr>
            <w:r w:rsidRPr="00DC2D80">
              <w:rPr>
                <w:rFonts w:cs="Arial"/>
                <w:iCs/>
                <w:szCs w:val="20"/>
                <w:lang w:eastAsia="ar-SA"/>
              </w:rPr>
              <w:t xml:space="preserve">Vlada Republike Slovenije je potrdila prečiščeno besedilo </w:t>
            </w:r>
            <w:r w:rsidRPr="00DC2D80">
              <w:rPr>
                <w:rFonts w:cs="Arial"/>
                <w:iCs/>
                <w:szCs w:val="20"/>
                <w:lang w:eastAsia="sl-SI"/>
              </w:rPr>
              <w:t>Akta o ustanovitvi družbe 2TDK, Družba za razvoj projekta, d.o.o..</w:t>
            </w:r>
          </w:p>
          <w:p w14:paraId="1EB88B6F" w14:textId="77777777" w:rsidR="00DC2D80" w:rsidRPr="00DC2D80" w:rsidRDefault="00DC2D80" w:rsidP="00DC2D80">
            <w:pPr>
              <w:overflowPunct w:val="0"/>
              <w:autoSpaceDE w:val="0"/>
              <w:autoSpaceDN w:val="0"/>
              <w:adjustRightInd w:val="0"/>
              <w:spacing w:line="260" w:lineRule="exact"/>
              <w:jc w:val="both"/>
              <w:textAlignment w:val="baseline"/>
              <w:rPr>
                <w:rFonts w:cs="Arial"/>
                <w:iCs/>
                <w:szCs w:val="20"/>
                <w:lang w:eastAsia="sl-SI"/>
              </w:rPr>
            </w:pPr>
          </w:p>
          <w:p w14:paraId="28C9D2EE" w14:textId="0D4E9303" w:rsidR="00DC2D80" w:rsidRPr="00DC2D80" w:rsidRDefault="00DC2D80" w:rsidP="00DC2D80">
            <w:pPr>
              <w:numPr>
                <w:ilvl w:val="0"/>
                <w:numId w:val="9"/>
              </w:numPr>
              <w:suppressAutoHyphens/>
              <w:spacing w:line="240" w:lineRule="auto"/>
              <w:jc w:val="both"/>
              <w:rPr>
                <w:rFonts w:cs="Arial"/>
                <w:iCs/>
                <w:szCs w:val="20"/>
                <w:lang w:eastAsia="sl-SI"/>
              </w:rPr>
            </w:pPr>
            <w:r w:rsidRPr="00DC2D80">
              <w:rPr>
                <w:rFonts w:cs="Arial"/>
                <w:iCs/>
                <w:szCs w:val="20"/>
                <w:lang w:eastAsia="sl-SI"/>
              </w:rPr>
              <w:t>Poslovodstvo družbe 2TDK, Družba za razvoj projekta, d.o.o., poskrbi za vpis v knjigo sklepov družbe in za vpis sklepa iz 1. in 2. točke</w:t>
            </w:r>
            <w:r w:rsidR="006D2133">
              <w:rPr>
                <w:rFonts w:cs="Arial"/>
                <w:iCs/>
                <w:szCs w:val="20"/>
                <w:lang w:eastAsia="sl-SI"/>
              </w:rPr>
              <w:t xml:space="preserve"> tega sklepa</w:t>
            </w:r>
            <w:r w:rsidRPr="00DC2D80">
              <w:rPr>
                <w:rFonts w:cs="Arial"/>
                <w:iCs/>
                <w:szCs w:val="20"/>
                <w:lang w:eastAsia="sl-SI"/>
              </w:rPr>
              <w:t xml:space="preserve"> v sodni register.</w:t>
            </w:r>
          </w:p>
          <w:p w14:paraId="61ADB160" w14:textId="77777777" w:rsidR="00DC2D80" w:rsidRPr="00DC2D80" w:rsidRDefault="00DC2D80" w:rsidP="00DC2D80">
            <w:pPr>
              <w:suppressAutoHyphens/>
              <w:spacing w:line="240" w:lineRule="auto"/>
              <w:ind w:left="720"/>
              <w:jc w:val="both"/>
              <w:rPr>
                <w:rFonts w:cs="Arial"/>
                <w:iCs/>
                <w:szCs w:val="20"/>
                <w:lang w:eastAsia="sl-SI"/>
              </w:rPr>
            </w:pPr>
          </w:p>
          <w:p w14:paraId="5F7AA390" w14:textId="77777777" w:rsidR="00DC2D80" w:rsidRPr="00DC2D80" w:rsidRDefault="00DC2D80" w:rsidP="00DC2D80">
            <w:pPr>
              <w:suppressAutoHyphens/>
              <w:spacing w:line="240" w:lineRule="auto"/>
              <w:ind w:left="720"/>
              <w:jc w:val="both"/>
              <w:rPr>
                <w:rFonts w:cs="Arial"/>
                <w:iCs/>
                <w:szCs w:val="20"/>
                <w:lang w:eastAsia="sl-SI"/>
              </w:rPr>
            </w:pPr>
          </w:p>
          <w:p w14:paraId="7EE1B688" w14:textId="77777777" w:rsidR="00DC2D80" w:rsidRPr="00DC2D80" w:rsidRDefault="00DC2D80" w:rsidP="00DC2D80">
            <w:pPr>
              <w:suppressAutoHyphens/>
              <w:overflowPunct w:val="0"/>
              <w:autoSpaceDE w:val="0"/>
              <w:autoSpaceDN w:val="0"/>
              <w:adjustRightInd w:val="0"/>
              <w:spacing w:line="260" w:lineRule="exact"/>
              <w:jc w:val="center"/>
              <w:textAlignment w:val="baseline"/>
              <w:rPr>
                <w:rFonts w:cs="Arial"/>
                <w:color w:val="000000"/>
                <w:szCs w:val="20"/>
                <w:lang w:eastAsia="sl-SI"/>
              </w:rPr>
            </w:pPr>
            <w:r w:rsidRPr="00DC2D80">
              <w:rPr>
                <w:rFonts w:cs="Arial"/>
                <w:color w:val="000000"/>
                <w:szCs w:val="20"/>
                <w:lang w:eastAsia="sl-SI"/>
              </w:rPr>
              <w:t xml:space="preserve">                                                                                BARBARA KOLENKO HELBL</w:t>
            </w:r>
          </w:p>
          <w:p w14:paraId="34247CD6" w14:textId="77777777" w:rsidR="00DC2D80" w:rsidRPr="00DC2D80" w:rsidRDefault="00DC2D80" w:rsidP="00DC2D80">
            <w:pPr>
              <w:suppressAutoHyphens/>
              <w:overflowPunct w:val="0"/>
              <w:autoSpaceDE w:val="0"/>
              <w:autoSpaceDN w:val="0"/>
              <w:adjustRightInd w:val="0"/>
              <w:spacing w:line="260" w:lineRule="exact"/>
              <w:jc w:val="center"/>
              <w:textAlignment w:val="baseline"/>
              <w:rPr>
                <w:rFonts w:cs="Arial"/>
                <w:color w:val="000000"/>
                <w:szCs w:val="20"/>
                <w:lang w:eastAsia="sl-SI"/>
              </w:rPr>
            </w:pPr>
            <w:r w:rsidRPr="00DC2D80">
              <w:rPr>
                <w:rFonts w:cs="Arial"/>
                <w:color w:val="000000"/>
                <w:szCs w:val="20"/>
                <w:lang w:eastAsia="sl-SI"/>
              </w:rPr>
              <w:t xml:space="preserve">                                                                                GENERALNA SEKRETARKA</w:t>
            </w:r>
          </w:p>
          <w:p w14:paraId="76D5FA47" w14:textId="77777777" w:rsidR="00DC2D80" w:rsidRPr="00DC2D80" w:rsidRDefault="00DC2D80" w:rsidP="00DC2D80">
            <w:pPr>
              <w:autoSpaceDE w:val="0"/>
              <w:autoSpaceDN w:val="0"/>
              <w:adjustRightInd w:val="0"/>
              <w:spacing w:line="240" w:lineRule="auto"/>
              <w:rPr>
                <w:rFonts w:eastAsia="SimSun" w:cs="Arial"/>
                <w:szCs w:val="20"/>
                <w:lang w:eastAsia="zh-CN"/>
              </w:rPr>
            </w:pPr>
          </w:p>
          <w:p w14:paraId="09EF5C26" w14:textId="77777777" w:rsidR="00DC2D80" w:rsidRPr="00DC2D80" w:rsidRDefault="00DC2D80" w:rsidP="00DC2D80">
            <w:pPr>
              <w:autoSpaceDE w:val="0"/>
              <w:autoSpaceDN w:val="0"/>
              <w:adjustRightInd w:val="0"/>
              <w:spacing w:line="240" w:lineRule="auto"/>
              <w:rPr>
                <w:rFonts w:eastAsia="SimSun" w:cs="Arial"/>
                <w:szCs w:val="20"/>
                <w:lang w:eastAsia="zh-CN"/>
              </w:rPr>
            </w:pPr>
          </w:p>
          <w:p w14:paraId="3EAED614" w14:textId="77777777" w:rsidR="00DC2D80" w:rsidRPr="00DC2D80" w:rsidRDefault="00DC2D80" w:rsidP="00DC2D80">
            <w:pPr>
              <w:autoSpaceDE w:val="0"/>
              <w:autoSpaceDN w:val="0"/>
              <w:adjustRightInd w:val="0"/>
              <w:spacing w:line="240" w:lineRule="auto"/>
              <w:rPr>
                <w:rFonts w:eastAsia="SimSun" w:cs="Arial"/>
                <w:szCs w:val="20"/>
                <w:lang w:eastAsia="zh-CN"/>
              </w:rPr>
            </w:pPr>
          </w:p>
          <w:p w14:paraId="5457808D" w14:textId="77777777" w:rsidR="00DC2D80" w:rsidRPr="00DC2D80" w:rsidRDefault="00DC2D80" w:rsidP="00DC2D80">
            <w:pPr>
              <w:suppressAutoHyphens/>
              <w:spacing w:line="220" w:lineRule="atLeast"/>
              <w:rPr>
                <w:rFonts w:eastAsia="SimSun" w:cs="Arial"/>
                <w:iCs/>
                <w:szCs w:val="20"/>
                <w:lang w:eastAsia="zh-CN"/>
              </w:rPr>
            </w:pPr>
            <w:r w:rsidRPr="00DC2D80">
              <w:rPr>
                <w:rFonts w:eastAsia="SimSun" w:cs="Arial"/>
                <w:iCs/>
                <w:szCs w:val="20"/>
                <w:lang w:eastAsia="zh-CN"/>
              </w:rPr>
              <w:t xml:space="preserve">Prejmejo: </w:t>
            </w:r>
          </w:p>
          <w:p w14:paraId="3BEB7F68" w14:textId="77777777" w:rsidR="00DC2D80" w:rsidRPr="00DC2D80" w:rsidRDefault="00DC2D80" w:rsidP="00DC2D80">
            <w:pPr>
              <w:numPr>
                <w:ilvl w:val="0"/>
                <w:numId w:val="11"/>
              </w:numPr>
              <w:suppressAutoHyphens/>
              <w:overflowPunct w:val="0"/>
              <w:autoSpaceDE w:val="0"/>
              <w:autoSpaceDN w:val="0"/>
              <w:adjustRightInd w:val="0"/>
              <w:spacing w:line="240" w:lineRule="auto"/>
              <w:jc w:val="both"/>
              <w:textAlignment w:val="baseline"/>
              <w:rPr>
                <w:rFonts w:cs="Arial"/>
                <w:szCs w:val="20"/>
                <w:lang w:eastAsia="sl-SI"/>
              </w:rPr>
            </w:pPr>
            <w:r w:rsidRPr="00DC2D80">
              <w:rPr>
                <w:rFonts w:cs="Arial"/>
                <w:szCs w:val="20"/>
                <w:lang w:eastAsia="sl-SI"/>
              </w:rPr>
              <w:t xml:space="preserve">Ministrstvo za infrastrukturo </w:t>
            </w:r>
          </w:p>
          <w:p w14:paraId="54839EFC" w14:textId="77777777" w:rsidR="00DC2D80" w:rsidRPr="00DC2D80" w:rsidRDefault="00DC2D80" w:rsidP="00DC2D80">
            <w:pPr>
              <w:numPr>
                <w:ilvl w:val="0"/>
                <w:numId w:val="11"/>
              </w:numPr>
              <w:suppressAutoHyphens/>
              <w:overflowPunct w:val="0"/>
              <w:autoSpaceDE w:val="0"/>
              <w:autoSpaceDN w:val="0"/>
              <w:adjustRightInd w:val="0"/>
              <w:spacing w:line="240" w:lineRule="auto"/>
              <w:jc w:val="both"/>
              <w:textAlignment w:val="baseline"/>
              <w:rPr>
                <w:rFonts w:cs="Arial"/>
                <w:szCs w:val="20"/>
                <w:lang w:eastAsia="sl-SI"/>
              </w:rPr>
            </w:pPr>
            <w:r w:rsidRPr="00DC2D80">
              <w:rPr>
                <w:rFonts w:cs="Arial"/>
                <w:iCs/>
                <w:szCs w:val="20"/>
                <w:lang w:eastAsia="sl-SI"/>
              </w:rPr>
              <w:t>Družba 2TDK, d.o.o.</w:t>
            </w:r>
          </w:p>
          <w:p w14:paraId="5876FA18" w14:textId="77777777" w:rsidR="00DC2D80" w:rsidRPr="00DC2D80" w:rsidRDefault="00DC2D80" w:rsidP="00DC2D80">
            <w:pPr>
              <w:numPr>
                <w:ilvl w:val="0"/>
                <w:numId w:val="11"/>
              </w:numPr>
              <w:suppressAutoHyphens/>
              <w:overflowPunct w:val="0"/>
              <w:autoSpaceDE w:val="0"/>
              <w:autoSpaceDN w:val="0"/>
              <w:adjustRightInd w:val="0"/>
              <w:spacing w:line="240" w:lineRule="auto"/>
              <w:jc w:val="both"/>
              <w:textAlignment w:val="baseline"/>
              <w:rPr>
                <w:rFonts w:cs="Arial"/>
                <w:szCs w:val="20"/>
                <w:lang w:eastAsia="sl-SI"/>
              </w:rPr>
            </w:pPr>
            <w:r w:rsidRPr="00DC2D80">
              <w:rPr>
                <w:rFonts w:cs="Arial"/>
                <w:szCs w:val="20"/>
                <w:lang w:eastAsia="sl-SI"/>
              </w:rPr>
              <w:t>Ministrstvo za finance</w:t>
            </w:r>
          </w:p>
          <w:p w14:paraId="67654EAC" w14:textId="77777777" w:rsidR="00DC2D80" w:rsidRPr="00DC2D80" w:rsidRDefault="00DC2D80" w:rsidP="00DC2D80">
            <w:pPr>
              <w:numPr>
                <w:ilvl w:val="0"/>
                <w:numId w:val="11"/>
              </w:numPr>
              <w:suppressAutoHyphens/>
              <w:overflowPunct w:val="0"/>
              <w:autoSpaceDE w:val="0"/>
              <w:autoSpaceDN w:val="0"/>
              <w:adjustRightInd w:val="0"/>
              <w:spacing w:line="240" w:lineRule="auto"/>
              <w:jc w:val="both"/>
              <w:textAlignment w:val="baseline"/>
              <w:rPr>
                <w:rFonts w:cs="Arial"/>
                <w:szCs w:val="20"/>
                <w:lang w:eastAsia="sl-SI"/>
              </w:rPr>
            </w:pPr>
            <w:r w:rsidRPr="00DC2D80">
              <w:rPr>
                <w:rFonts w:cs="Arial"/>
                <w:szCs w:val="20"/>
                <w:lang w:eastAsia="sl-SI"/>
              </w:rPr>
              <w:t>Služba vlade za zakonodajo</w:t>
            </w:r>
          </w:p>
          <w:p w14:paraId="3488022A" w14:textId="77777777" w:rsidR="00DC2D80" w:rsidRPr="00DC2D80" w:rsidRDefault="00DC2D80" w:rsidP="00DC2D80">
            <w:pPr>
              <w:numPr>
                <w:ilvl w:val="0"/>
                <w:numId w:val="11"/>
              </w:numPr>
              <w:suppressAutoHyphens/>
              <w:spacing w:line="220" w:lineRule="atLeast"/>
              <w:rPr>
                <w:rFonts w:eastAsia="SimSun" w:cs="Arial"/>
                <w:iCs/>
                <w:szCs w:val="20"/>
                <w:lang w:eastAsia="zh-CN"/>
              </w:rPr>
            </w:pPr>
            <w:r w:rsidRPr="00DC2D80">
              <w:rPr>
                <w:rFonts w:eastAsia="SimSun" w:cs="Arial"/>
                <w:iCs/>
                <w:szCs w:val="20"/>
                <w:lang w:eastAsia="zh-CN"/>
              </w:rPr>
              <w:t>Generalni sekretariat Vlade Republike Slovenije</w:t>
            </w:r>
          </w:p>
          <w:p w14:paraId="60C7CB64" w14:textId="77777777" w:rsidR="00DC2D80" w:rsidRPr="00DC2D80" w:rsidRDefault="00DC2D80" w:rsidP="00DC2D80">
            <w:pPr>
              <w:autoSpaceDE w:val="0"/>
              <w:autoSpaceDN w:val="0"/>
              <w:adjustRightInd w:val="0"/>
              <w:spacing w:line="240" w:lineRule="auto"/>
              <w:rPr>
                <w:rFonts w:eastAsia="SimSun" w:cs="Arial"/>
                <w:szCs w:val="20"/>
                <w:lang w:eastAsia="zh-CN"/>
              </w:rPr>
            </w:pPr>
          </w:p>
          <w:p w14:paraId="6BD295C4" w14:textId="77777777" w:rsidR="00DC2D80" w:rsidRPr="00DC2D80" w:rsidRDefault="00DC2D80" w:rsidP="00DC2D80">
            <w:pPr>
              <w:autoSpaceDE w:val="0"/>
              <w:autoSpaceDN w:val="0"/>
              <w:adjustRightInd w:val="0"/>
              <w:spacing w:line="240" w:lineRule="auto"/>
              <w:rPr>
                <w:rFonts w:eastAsia="SimSun" w:cs="Arial"/>
                <w:szCs w:val="20"/>
                <w:lang w:eastAsia="zh-CN"/>
              </w:rPr>
            </w:pPr>
            <w:r w:rsidRPr="00DC2D80">
              <w:rPr>
                <w:rFonts w:eastAsia="SimSun" w:cs="Arial"/>
                <w:szCs w:val="20"/>
                <w:lang w:eastAsia="zh-CN"/>
              </w:rPr>
              <w:t>Priloge:</w:t>
            </w:r>
          </w:p>
          <w:p w14:paraId="08C86343" w14:textId="24360AFE" w:rsidR="00DC2D80" w:rsidRPr="00DC2D80" w:rsidRDefault="00DC2D80" w:rsidP="00A147C2">
            <w:pPr>
              <w:numPr>
                <w:ilvl w:val="0"/>
                <w:numId w:val="26"/>
              </w:numPr>
              <w:suppressAutoHyphens/>
              <w:spacing w:line="220" w:lineRule="atLeast"/>
              <w:jc w:val="both"/>
              <w:rPr>
                <w:rFonts w:eastAsia="SimSun" w:cs="Arial"/>
                <w:szCs w:val="20"/>
                <w:lang w:eastAsia="zh-CN"/>
              </w:rPr>
            </w:pPr>
            <w:r w:rsidRPr="00DC2D80">
              <w:rPr>
                <w:rFonts w:eastAsia="SimSun" w:cs="Arial"/>
                <w:szCs w:val="20"/>
                <w:lang w:eastAsia="zh-CN"/>
              </w:rPr>
              <w:t xml:space="preserve">Akt o spremembah </w:t>
            </w:r>
            <w:r w:rsidRPr="00DC2D80">
              <w:rPr>
                <w:rFonts w:cs="Arial"/>
                <w:szCs w:val="20"/>
                <w:lang w:eastAsia="ar-SA"/>
              </w:rPr>
              <w:t>Akta o spremembah</w:t>
            </w:r>
            <w:r w:rsidR="006D2133">
              <w:rPr>
                <w:rFonts w:cs="Arial"/>
                <w:szCs w:val="20"/>
                <w:lang w:eastAsia="ar-SA"/>
              </w:rPr>
              <w:t xml:space="preserve"> in dopolnitvah</w:t>
            </w:r>
            <w:r w:rsidRPr="00DC2D80">
              <w:rPr>
                <w:rFonts w:cs="Arial"/>
                <w:szCs w:val="20"/>
                <w:lang w:eastAsia="ar-SA"/>
              </w:rPr>
              <w:t xml:space="preserve"> Akta o ustanovitvi družbe 2TDK, Družba za razvoj projekta, d.o.o..</w:t>
            </w:r>
          </w:p>
          <w:p w14:paraId="0A94B9EA" w14:textId="03C72F88" w:rsidR="00DC2D80" w:rsidRPr="00DC2D80" w:rsidRDefault="00DC2D80" w:rsidP="00A147C2">
            <w:pPr>
              <w:numPr>
                <w:ilvl w:val="0"/>
                <w:numId w:val="26"/>
              </w:numPr>
              <w:suppressAutoHyphens/>
              <w:spacing w:line="220" w:lineRule="atLeast"/>
              <w:jc w:val="both"/>
              <w:rPr>
                <w:rFonts w:cs="Arial"/>
                <w:iCs/>
                <w:szCs w:val="20"/>
                <w:lang w:eastAsia="ar-SA"/>
              </w:rPr>
            </w:pPr>
            <w:r w:rsidRPr="00DC2D80">
              <w:rPr>
                <w:rFonts w:eastAsia="SimSun" w:cs="Arial"/>
                <w:szCs w:val="20"/>
                <w:lang w:eastAsia="zh-CN"/>
              </w:rPr>
              <w:t xml:space="preserve">Prečiščeno besedilo </w:t>
            </w:r>
            <w:r w:rsidRPr="00DC2D80">
              <w:rPr>
                <w:rFonts w:cs="Arial"/>
                <w:szCs w:val="20"/>
                <w:lang w:eastAsia="ar-SA"/>
              </w:rPr>
              <w:t>Akta o ustanovitvi družbe 2TDK, Družba za razvoj projekta, d.o.o..</w:t>
            </w:r>
          </w:p>
        </w:tc>
      </w:tr>
      <w:tr w:rsidR="00DC2D80" w:rsidRPr="00DC2D80" w14:paraId="6CE05978" w14:textId="77777777" w:rsidTr="00F12BAF">
        <w:tc>
          <w:tcPr>
            <w:tcW w:w="9163" w:type="dxa"/>
            <w:gridSpan w:val="4"/>
          </w:tcPr>
          <w:p w14:paraId="35B7F28A" w14:textId="77777777" w:rsidR="00DC2D80" w:rsidRPr="00DC2D80" w:rsidRDefault="00DC2D80" w:rsidP="00DC2D80">
            <w:pPr>
              <w:overflowPunct w:val="0"/>
              <w:autoSpaceDE w:val="0"/>
              <w:autoSpaceDN w:val="0"/>
              <w:adjustRightInd w:val="0"/>
              <w:spacing w:line="260" w:lineRule="exact"/>
              <w:jc w:val="both"/>
              <w:textAlignment w:val="baseline"/>
              <w:rPr>
                <w:rFonts w:cs="Arial"/>
                <w:b/>
                <w:iCs/>
                <w:szCs w:val="20"/>
                <w:lang w:eastAsia="sl-SI"/>
              </w:rPr>
            </w:pPr>
            <w:r w:rsidRPr="00DC2D80">
              <w:rPr>
                <w:rFonts w:cs="Arial"/>
                <w:b/>
                <w:szCs w:val="20"/>
                <w:lang w:eastAsia="sl-SI"/>
              </w:rPr>
              <w:lastRenderedPageBreak/>
              <w:t>2. Predlog za obravnavo predloga zakona po nujnem ali skrajšanem postopku v državnem zboru z obrazložitvijo razlogov:</w:t>
            </w:r>
          </w:p>
        </w:tc>
      </w:tr>
      <w:tr w:rsidR="00DC2D80" w:rsidRPr="00DC2D80" w14:paraId="10089C36" w14:textId="77777777" w:rsidTr="00F12BAF">
        <w:tc>
          <w:tcPr>
            <w:tcW w:w="9163" w:type="dxa"/>
            <w:gridSpan w:val="4"/>
          </w:tcPr>
          <w:p w14:paraId="75D5396A" w14:textId="77777777" w:rsidR="00DC2D80" w:rsidRPr="00DC2D80" w:rsidRDefault="00DC2D80" w:rsidP="00DC2D80">
            <w:pPr>
              <w:overflowPunct w:val="0"/>
              <w:autoSpaceDE w:val="0"/>
              <w:autoSpaceDN w:val="0"/>
              <w:adjustRightInd w:val="0"/>
              <w:spacing w:line="260" w:lineRule="exact"/>
              <w:jc w:val="both"/>
              <w:textAlignment w:val="baseline"/>
              <w:rPr>
                <w:rFonts w:cs="Arial"/>
                <w:iCs/>
                <w:szCs w:val="20"/>
                <w:lang w:eastAsia="sl-SI"/>
              </w:rPr>
            </w:pPr>
            <w:r w:rsidRPr="00DC2D80">
              <w:rPr>
                <w:rFonts w:cs="Arial"/>
                <w:iCs/>
                <w:szCs w:val="20"/>
                <w:lang w:eastAsia="sl-SI"/>
              </w:rPr>
              <w:t>/</w:t>
            </w:r>
          </w:p>
        </w:tc>
      </w:tr>
      <w:tr w:rsidR="00DC2D80" w:rsidRPr="00DC2D80" w14:paraId="5BE2BA15" w14:textId="77777777" w:rsidTr="00F12BAF">
        <w:tc>
          <w:tcPr>
            <w:tcW w:w="9163" w:type="dxa"/>
            <w:gridSpan w:val="4"/>
          </w:tcPr>
          <w:p w14:paraId="355D6B1B" w14:textId="77777777" w:rsidR="00DC2D80" w:rsidRPr="00DC2D80" w:rsidRDefault="00DC2D80" w:rsidP="00DC2D80">
            <w:pPr>
              <w:overflowPunct w:val="0"/>
              <w:autoSpaceDE w:val="0"/>
              <w:autoSpaceDN w:val="0"/>
              <w:adjustRightInd w:val="0"/>
              <w:spacing w:line="260" w:lineRule="exact"/>
              <w:jc w:val="both"/>
              <w:textAlignment w:val="baseline"/>
              <w:rPr>
                <w:rFonts w:cs="Arial"/>
                <w:b/>
                <w:iCs/>
                <w:szCs w:val="20"/>
                <w:lang w:eastAsia="sl-SI"/>
              </w:rPr>
            </w:pPr>
            <w:r w:rsidRPr="00DC2D80">
              <w:rPr>
                <w:rFonts w:cs="Arial"/>
                <w:b/>
                <w:szCs w:val="20"/>
                <w:lang w:eastAsia="sl-SI"/>
              </w:rPr>
              <w:t>3.a Osebe, odgovorne za strokovno pripravo in usklajenost gradiva:</w:t>
            </w:r>
          </w:p>
        </w:tc>
      </w:tr>
      <w:tr w:rsidR="00DC2D80" w:rsidRPr="00DC2D80" w14:paraId="57069640" w14:textId="77777777" w:rsidTr="00F12BAF">
        <w:tc>
          <w:tcPr>
            <w:tcW w:w="9163" w:type="dxa"/>
            <w:gridSpan w:val="4"/>
          </w:tcPr>
          <w:p w14:paraId="24099837" w14:textId="04AE895E" w:rsidR="00DC2D80" w:rsidRDefault="00DC2D80" w:rsidP="00DC2D80">
            <w:pPr>
              <w:numPr>
                <w:ilvl w:val="0"/>
                <w:numId w:val="14"/>
              </w:numPr>
              <w:pBdr>
                <w:bottom w:val="single" w:sz="4" w:space="1" w:color="auto"/>
              </w:pBdr>
              <w:suppressAutoHyphens/>
              <w:overflowPunct w:val="0"/>
              <w:autoSpaceDE w:val="0"/>
              <w:autoSpaceDN w:val="0"/>
              <w:adjustRightInd w:val="0"/>
              <w:spacing w:before="60" w:after="60" w:line="260" w:lineRule="exact"/>
              <w:jc w:val="both"/>
              <w:textAlignment w:val="baseline"/>
              <w:rPr>
                <w:rFonts w:cs="Arial"/>
                <w:iCs/>
                <w:szCs w:val="20"/>
                <w:lang w:eastAsia="sl-SI"/>
              </w:rPr>
            </w:pPr>
            <w:r w:rsidRPr="00DC2D80">
              <w:rPr>
                <w:rFonts w:cs="Arial"/>
                <w:iCs/>
                <w:szCs w:val="20"/>
                <w:lang w:eastAsia="sl-SI"/>
              </w:rPr>
              <w:t>Vladimirka Jošić, svetovalka Sektorja za ključne projekte</w:t>
            </w:r>
          </w:p>
          <w:p w14:paraId="36D8979E" w14:textId="0EC18FC4" w:rsidR="00BE71A3" w:rsidRPr="00DC2D80" w:rsidRDefault="00BE71A3" w:rsidP="00DC2D80">
            <w:pPr>
              <w:numPr>
                <w:ilvl w:val="0"/>
                <w:numId w:val="14"/>
              </w:numPr>
              <w:pBdr>
                <w:bottom w:val="single" w:sz="4" w:space="1" w:color="auto"/>
              </w:pBdr>
              <w:suppressAutoHyphens/>
              <w:overflowPunct w:val="0"/>
              <w:autoSpaceDE w:val="0"/>
              <w:autoSpaceDN w:val="0"/>
              <w:adjustRightInd w:val="0"/>
              <w:spacing w:before="60" w:after="60" w:line="260" w:lineRule="exact"/>
              <w:jc w:val="both"/>
              <w:textAlignment w:val="baseline"/>
              <w:rPr>
                <w:rFonts w:cs="Arial"/>
                <w:iCs/>
                <w:szCs w:val="20"/>
                <w:lang w:eastAsia="sl-SI"/>
              </w:rPr>
            </w:pPr>
            <w:r>
              <w:rPr>
                <w:rFonts w:cs="Arial"/>
                <w:iCs/>
                <w:szCs w:val="20"/>
                <w:lang w:eastAsia="sl-SI"/>
              </w:rPr>
              <w:t xml:space="preserve">Irena Škrlj, sekretarka </w:t>
            </w:r>
            <w:r w:rsidRPr="00DC2D80">
              <w:rPr>
                <w:rFonts w:cs="Arial"/>
                <w:iCs/>
                <w:szCs w:val="20"/>
                <w:lang w:eastAsia="sl-SI"/>
              </w:rPr>
              <w:t>Sektorja za ključne projekte</w:t>
            </w:r>
          </w:p>
          <w:p w14:paraId="1F212EA1" w14:textId="77777777" w:rsidR="00DC2D80" w:rsidRPr="00DC2D80" w:rsidRDefault="00DC2D80" w:rsidP="00DC2D80">
            <w:pPr>
              <w:numPr>
                <w:ilvl w:val="0"/>
                <w:numId w:val="14"/>
              </w:numPr>
              <w:pBdr>
                <w:bottom w:val="single" w:sz="4" w:space="1" w:color="auto"/>
              </w:pBdr>
              <w:suppressAutoHyphens/>
              <w:overflowPunct w:val="0"/>
              <w:autoSpaceDE w:val="0"/>
              <w:autoSpaceDN w:val="0"/>
              <w:adjustRightInd w:val="0"/>
              <w:spacing w:line="260" w:lineRule="exact"/>
              <w:jc w:val="both"/>
              <w:textAlignment w:val="baseline"/>
              <w:rPr>
                <w:rFonts w:cs="Arial"/>
                <w:iCs/>
                <w:szCs w:val="20"/>
                <w:lang w:eastAsia="sl-SI"/>
              </w:rPr>
            </w:pPr>
            <w:r w:rsidRPr="00DC2D80">
              <w:rPr>
                <w:rFonts w:cs="Arial"/>
                <w:iCs/>
                <w:szCs w:val="20"/>
                <w:lang w:eastAsia="sl-SI"/>
              </w:rPr>
              <w:t xml:space="preserve">Monika Pintar Mesarič, generalna direktorica Direktorata za železnice, žičnice in upravljanje prometa  </w:t>
            </w:r>
          </w:p>
        </w:tc>
      </w:tr>
      <w:tr w:rsidR="00DC2D80" w:rsidRPr="00DC2D80" w14:paraId="653710E0" w14:textId="77777777" w:rsidTr="00F12BAF">
        <w:tc>
          <w:tcPr>
            <w:tcW w:w="9163" w:type="dxa"/>
            <w:gridSpan w:val="4"/>
          </w:tcPr>
          <w:p w14:paraId="32BF0532" w14:textId="77777777" w:rsidR="00DC2D80" w:rsidRPr="00DC2D80" w:rsidRDefault="00DC2D80" w:rsidP="00DC2D80">
            <w:pPr>
              <w:overflowPunct w:val="0"/>
              <w:autoSpaceDE w:val="0"/>
              <w:autoSpaceDN w:val="0"/>
              <w:adjustRightInd w:val="0"/>
              <w:spacing w:line="260" w:lineRule="exact"/>
              <w:jc w:val="both"/>
              <w:textAlignment w:val="baseline"/>
              <w:rPr>
                <w:rFonts w:cs="Arial"/>
                <w:b/>
                <w:iCs/>
                <w:szCs w:val="20"/>
                <w:lang w:eastAsia="sl-SI"/>
              </w:rPr>
            </w:pPr>
            <w:r w:rsidRPr="00DC2D80">
              <w:rPr>
                <w:rFonts w:cs="Arial"/>
                <w:b/>
                <w:iCs/>
                <w:szCs w:val="20"/>
                <w:lang w:eastAsia="sl-SI"/>
              </w:rPr>
              <w:t xml:space="preserve">3.b Zunanji strokovnjaki, ki so </w:t>
            </w:r>
            <w:r w:rsidRPr="00DC2D80">
              <w:rPr>
                <w:rFonts w:cs="Arial"/>
                <w:b/>
                <w:szCs w:val="20"/>
                <w:lang w:eastAsia="sl-SI"/>
              </w:rPr>
              <w:t>sodelovali pri pripravi dela ali celotnega gradiva:</w:t>
            </w:r>
          </w:p>
        </w:tc>
      </w:tr>
      <w:tr w:rsidR="00DC2D80" w:rsidRPr="00DC2D80" w14:paraId="6F974ADD" w14:textId="77777777" w:rsidTr="00F12BAF">
        <w:tc>
          <w:tcPr>
            <w:tcW w:w="9163" w:type="dxa"/>
            <w:gridSpan w:val="4"/>
          </w:tcPr>
          <w:p w14:paraId="0C8F46AE" w14:textId="77777777" w:rsidR="00DC2D80" w:rsidRPr="00DC2D80" w:rsidRDefault="00DC2D80" w:rsidP="00DC2D80">
            <w:pPr>
              <w:overflowPunct w:val="0"/>
              <w:autoSpaceDE w:val="0"/>
              <w:autoSpaceDN w:val="0"/>
              <w:adjustRightInd w:val="0"/>
              <w:spacing w:line="260" w:lineRule="exact"/>
              <w:jc w:val="both"/>
              <w:textAlignment w:val="baseline"/>
              <w:rPr>
                <w:rFonts w:cs="Arial"/>
                <w:iCs/>
                <w:szCs w:val="20"/>
                <w:lang w:eastAsia="sl-SI"/>
              </w:rPr>
            </w:pPr>
            <w:r w:rsidRPr="00DC2D80">
              <w:rPr>
                <w:rFonts w:cs="Arial"/>
                <w:iCs/>
                <w:szCs w:val="20"/>
                <w:lang w:eastAsia="sl-SI"/>
              </w:rPr>
              <w:t>Pri pripravi gradiva niso sodelovali zunanji strokovnjaki.</w:t>
            </w:r>
          </w:p>
        </w:tc>
      </w:tr>
      <w:tr w:rsidR="00DC2D80" w:rsidRPr="00DC2D80" w14:paraId="562D4AD9" w14:textId="77777777" w:rsidTr="00F12BAF">
        <w:tc>
          <w:tcPr>
            <w:tcW w:w="9163" w:type="dxa"/>
            <w:gridSpan w:val="4"/>
          </w:tcPr>
          <w:p w14:paraId="1A1FEF55" w14:textId="77777777" w:rsidR="00DC2D80" w:rsidRPr="00DC2D80" w:rsidRDefault="00DC2D80" w:rsidP="00DC2D80">
            <w:pPr>
              <w:overflowPunct w:val="0"/>
              <w:autoSpaceDE w:val="0"/>
              <w:autoSpaceDN w:val="0"/>
              <w:adjustRightInd w:val="0"/>
              <w:spacing w:line="260" w:lineRule="exact"/>
              <w:jc w:val="both"/>
              <w:textAlignment w:val="baseline"/>
              <w:rPr>
                <w:rFonts w:cs="Arial"/>
                <w:b/>
                <w:iCs/>
                <w:szCs w:val="20"/>
                <w:lang w:eastAsia="sl-SI"/>
              </w:rPr>
            </w:pPr>
            <w:r w:rsidRPr="00DC2D80">
              <w:rPr>
                <w:rFonts w:cs="Arial"/>
                <w:b/>
                <w:szCs w:val="20"/>
                <w:lang w:eastAsia="sl-SI"/>
              </w:rPr>
              <w:t>4. Predstavniki vlade, ki bodo sodelovali pri delu državnega zbora:</w:t>
            </w:r>
          </w:p>
        </w:tc>
      </w:tr>
      <w:tr w:rsidR="00DC2D80" w:rsidRPr="00DC2D80" w14:paraId="057EFB65" w14:textId="77777777" w:rsidTr="00F12BAF">
        <w:tc>
          <w:tcPr>
            <w:tcW w:w="9163" w:type="dxa"/>
            <w:gridSpan w:val="4"/>
          </w:tcPr>
          <w:p w14:paraId="229D3ECD" w14:textId="77777777" w:rsidR="00DC2D80" w:rsidRPr="00DC2D80" w:rsidRDefault="00DC2D80" w:rsidP="00DC2D80">
            <w:pPr>
              <w:overflowPunct w:val="0"/>
              <w:autoSpaceDE w:val="0"/>
              <w:autoSpaceDN w:val="0"/>
              <w:adjustRightInd w:val="0"/>
              <w:spacing w:line="260" w:lineRule="exact"/>
              <w:jc w:val="both"/>
              <w:textAlignment w:val="baseline"/>
              <w:rPr>
                <w:rFonts w:cs="Arial"/>
                <w:b/>
                <w:szCs w:val="20"/>
                <w:lang w:eastAsia="sl-SI"/>
              </w:rPr>
            </w:pPr>
            <w:r w:rsidRPr="00DC2D80">
              <w:rPr>
                <w:rFonts w:cs="Arial"/>
                <w:b/>
                <w:szCs w:val="20"/>
                <w:lang w:eastAsia="sl-SI"/>
              </w:rPr>
              <w:t>/</w:t>
            </w:r>
          </w:p>
        </w:tc>
      </w:tr>
      <w:tr w:rsidR="00DC2D80" w:rsidRPr="00DC2D80" w14:paraId="691609E3" w14:textId="77777777" w:rsidTr="00F12BAF">
        <w:tc>
          <w:tcPr>
            <w:tcW w:w="9163" w:type="dxa"/>
            <w:gridSpan w:val="4"/>
          </w:tcPr>
          <w:p w14:paraId="737EF8A7" w14:textId="77777777" w:rsidR="00DC2D80" w:rsidRPr="00DC2D80" w:rsidRDefault="00DC2D80" w:rsidP="00DC2D80">
            <w:pPr>
              <w:suppressAutoHyphens/>
              <w:overflowPunct w:val="0"/>
              <w:autoSpaceDE w:val="0"/>
              <w:autoSpaceDN w:val="0"/>
              <w:adjustRightInd w:val="0"/>
              <w:spacing w:line="260" w:lineRule="exact"/>
              <w:textAlignment w:val="baseline"/>
              <w:outlineLvl w:val="3"/>
              <w:rPr>
                <w:rFonts w:cs="Arial"/>
                <w:b/>
                <w:szCs w:val="20"/>
                <w:lang w:eastAsia="sl-SI"/>
              </w:rPr>
            </w:pPr>
            <w:r w:rsidRPr="00DC2D80">
              <w:rPr>
                <w:rFonts w:cs="Arial"/>
                <w:b/>
                <w:szCs w:val="20"/>
                <w:lang w:eastAsia="sl-SI"/>
              </w:rPr>
              <w:t>5. Kratek povzetek gradiva:</w:t>
            </w:r>
          </w:p>
        </w:tc>
      </w:tr>
      <w:tr w:rsidR="00DC2D80" w:rsidRPr="00DC2D80" w14:paraId="6455BF12" w14:textId="77777777" w:rsidTr="00F12BAF">
        <w:tc>
          <w:tcPr>
            <w:tcW w:w="9163" w:type="dxa"/>
            <w:gridSpan w:val="4"/>
          </w:tcPr>
          <w:p w14:paraId="0D8646F9" w14:textId="251CDF8F" w:rsidR="00DC2D80" w:rsidRPr="00DC2D80" w:rsidRDefault="00DC2D80" w:rsidP="00DC2D80">
            <w:pPr>
              <w:overflowPunct w:val="0"/>
              <w:autoSpaceDE w:val="0"/>
              <w:autoSpaceDN w:val="0"/>
              <w:adjustRightInd w:val="0"/>
              <w:spacing w:before="60" w:after="60" w:line="260" w:lineRule="exact"/>
              <w:jc w:val="both"/>
              <w:textAlignment w:val="baseline"/>
              <w:rPr>
                <w:rFonts w:cs="Arial"/>
                <w:iCs/>
                <w:szCs w:val="20"/>
                <w:lang w:eastAsia="sl-SI"/>
              </w:rPr>
            </w:pPr>
            <w:r w:rsidRPr="00DC2D80">
              <w:rPr>
                <w:rFonts w:cs="Arial"/>
                <w:iCs/>
                <w:szCs w:val="20"/>
                <w:lang w:eastAsia="sl-SI"/>
              </w:rPr>
              <w:t xml:space="preserve">Vlada Republike Slovenije kot ustanoviteljica in edina družbenica družbe 2TDK, Družba za razvoj projekta, d.o.o, sprejema spremembe </w:t>
            </w:r>
            <w:r w:rsidR="006D2133">
              <w:rPr>
                <w:rFonts w:cs="Arial"/>
                <w:iCs/>
                <w:szCs w:val="20"/>
                <w:lang w:eastAsia="sl-SI"/>
              </w:rPr>
              <w:t xml:space="preserve">in dopolnitve </w:t>
            </w:r>
            <w:r w:rsidRPr="00DC2D80">
              <w:rPr>
                <w:rFonts w:cs="Arial"/>
                <w:iCs/>
                <w:szCs w:val="20"/>
                <w:lang w:eastAsia="sl-SI"/>
              </w:rPr>
              <w:t>akta o ustanovitvi družbe in potrjuje prečiščeno besedila akta o ustanovitvi družbe 2TDK, d.o.o..</w:t>
            </w:r>
          </w:p>
          <w:p w14:paraId="735D7B72" w14:textId="218F2B30" w:rsidR="00DC2D80" w:rsidRPr="00DC2D80" w:rsidRDefault="007B1AD3" w:rsidP="001A18AD">
            <w:pPr>
              <w:overflowPunct w:val="0"/>
              <w:autoSpaceDE w:val="0"/>
              <w:autoSpaceDN w:val="0"/>
              <w:adjustRightInd w:val="0"/>
              <w:spacing w:before="60" w:after="60" w:line="260" w:lineRule="exact"/>
              <w:jc w:val="both"/>
              <w:textAlignment w:val="baseline"/>
              <w:rPr>
                <w:rFonts w:cs="Arial"/>
                <w:iCs/>
                <w:szCs w:val="20"/>
                <w:lang w:eastAsia="sl-SI"/>
              </w:rPr>
            </w:pPr>
            <w:r w:rsidRPr="007B1AD3">
              <w:rPr>
                <w:rFonts w:cs="Arial"/>
                <w:iCs/>
                <w:szCs w:val="20"/>
                <w:lang w:eastAsia="sl-SI"/>
              </w:rPr>
              <w:t>Akt o ustanovitvi družbe 2TDK, d.o.o., se poleg redakcijskih popravkov spreminja skladno s spremenjenimi določbami Zakona o spremembah in dopolnitvah Zakona o izgradnji, upravljanju in gospodarjenju z drugim tirom železniške proge Divača–Koper (ZIUGDT-A). ZIUGDT-A odpravlja pridobivanje poslovnih deležev tujih družbenikov. Republika Slovenija je tako edini družbenik družbe 2TDK. Na podlagi ZIUGDT-A so naloge izgradnje in gospodarjenja vzporednega levega tira Divača–Koper prešle v pristojnost družbe 2TDK.</w:t>
            </w:r>
          </w:p>
        </w:tc>
      </w:tr>
      <w:tr w:rsidR="00DC2D80" w:rsidRPr="00DC2D80" w14:paraId="56DED6E4" w14:textId="77777777" w:rsidTr="00F12BAF">
        <w:tc>
          <w:tcPr>
            <w:tcW w:w="9163" w:type="dxa"/>
            <w:gridSpan w:val="4"/>
          </w:tcPr>
          <w:p w14:paraId="488FFCB7" w14:textId="77777777" w:rsidR="00DC2D80" w:rsidRPr="00DC2D80" w:rsidRDefault="00DC2D80" w:rsidP="00DC2D80">
            <w:pPr>
              <w:suppressAutoHyphens/>
              <w:overflowPunct w:val="0"/>
              <w:autoSpaceDE w:val="0"/>
              <w:autoSpaceDN w:val="0"/>
              <w:adjustRightInd w:val="0"/>
              <w:spacing w:line="260" w:lineRule="exact"/>
              <w:textAlignment w:val="baseline"/>
              <w:outlineLvl w:val="3"/>
              <w:rPr>
                <w:rFonts w:cs="Arial"/>
                <w:b/>
                <w:szCs w:val="20"/>
                <w:lang w:eastAsia="sl-SI"/>
              </w:rPr>
            </w:pPr>
            <w:r w:rsidRPr="00DC2D80">
              <w:rPr>
                <w:rFonts w:cs="Arial"/>
                <w:b/>
                <w:szCs w:val="20"/>
                <w:lang w:eastAsia="sl-SI"/>
              </w:rPr>
              <w:t>6. Presoja posledic za:</w:t>
            </w:r>
          </w:p>
        </w:tc>
      </w:tr>
      <w:tr w:rsidR="00DC2D80" w:rsidRPr="00DC2D80" w14:paraId="6A705326" w14:textId="77777777" w:rsidTr="00F12BAF">
        <w:tc>
          <w:tcPr>
            <w:tcW w:w="1448" w:type="dxa"/>
          </w:tcPr>
          <w:p w14:paraId="3DE6BD93" w14:textId="77777777" w:rsidR="00DC2D80" w:rsidRPr="00DC2D80" w:rsidRDefault="00DC2D80" w:rsidP="00DC2D80">
            <w:pPr>
              <w:overflowPunct w:val="0"/>
              <w:autoSpaceDE w:val="0"/>
              <w:autoSpaceDN w:val="0"/>
              <w:adjustRightInd w:val="0"/>
              <w:spacing w:line="260" w:lineRule="exact"/>
              <w:ind w:left="360"/>
              <w:jc w:val="both"/>
              <w:textAlignment w:val="baseline"/>
              <w:rPr>
                <w:rFonts w:cs="Arial"/>
                <w:iCs/>
                <w:szCs w:val="20"/>
                <w:lang w:eastAsia="sl-SI"/>
              </w:rPr>
            </w:pPr>
            <w:r w:rsidRPr="00DC2D80">
              <w:rPr>
                <w:rFonts w:cs="Arial"/>
                <w:iCs/>
                <w:szCs w:val="20"/>
                <w:lang w:eastAsia="sl-SI"/>
              </w:rPr>
              <w:t>a)</w:t>
            </w:r>
          </w:p>
        </w:tc>
        <w:tc>
          <w:tcPr>
            <w:tcW w:w="5444" w:type="dxa"/>
            <w:gridSpan w:val="2"/>
          </w:tcPr>
          <w:p w14:paraId="58037496" w14:textId="77777777" w:rsidR="00DC2D80" w:rsidRPr="00DC2D80" w:rsidRDefault="00DC2D80" w:rsidP="00DC2D80">
            <w:pPr>
              <w:overflowPunct w:val="0"/>
              <w:autoSpaceDE w:val="0"/>
              <w:autoSpaceDN w:val="0"/>
              <w:adjustRightInd w:val="0"/>
              <w:spacing w:line="260" w:lineRule="exact"/>
              <w:jc w:val="both"/>
              <w:textAlignment w:val="baseline"/>
              <w:rPr>
                <w:rFonts w:cs="Arial"/>
                <w:szCs w:val="20"/>
                <w:lang w:eastAsia="sl-SI"/>
              </w:rPr>
            </w:pPr>
            <w:r w:rsidRPr="00DC2D80">
              <w:rPr>
                <w:rFonts w:cs="Arial"/>
                <w:szCs w:val="20"/>
                <w:lang w:eastAsia="sl-SI"/>
              </w:rPr>
              <w:t>javnofinančna sredstva nad 40.000 EUR v tekočem in naslednjih treh letih</w:t>
            </w:r>
          </w:p>
        </w:tc>
        <w:tc>
          <w:tcPr>
            <w:tcW w:w="2271" w:type="dxa"/>
            <w:vAlign w:val="center"/>
          </w:tcPr>
          <w:p w14:paraId="179C8393" w14:textId="77777777" w:rsidR="00DC2D80" w:rsidRPr="00DC2D80" w:rsidRDefault="00DC2D80" w:rsidP="00DC2D80">
            <w:pPr>
              <w:overflowPunct w:val="0"/>
              <w:autoSpaceDE w:val="0"/>
              <w:autoSpaceDN w:val="0"/>
              <w:adjustRightInd w:val="0"/>
              <w:spacing w:line="260" w:lineRule="exact"/>
              <w:jc w:val="center"/>
              <w:textAlignment w:val="baseline"/>
              <w:rPr>
                <w:rFonts w:cs="Arial"/>
                <w:iCs/>
                <w:szCs w:val="20"/>
                <w:lang w:eastAsia="sl-SI"/>
              </w:rPr>
            </w:pPr>
            <w:r w:rsidRPr="00DC2D80">
              <w:rPr>
                <w:rFonts w:cs="Arial"/>
                <w:szCs w:val="20"/>
                <w:lang w:eastAsia="sl-SI"/>
              </w:rPr>
              <w:t>NE</w:t>
            </w:r>
          </w:p>
        </w:tc>
      </w:tr>
      <w:tr w:rsidR="00DC2D80" w:rsidRPr="00DC2D80" w14:paraId="6C4CBB67" w14:textId="77777777" w:rsidTr="00F12BAF">
        <w:tc>
          <w:tcPr>
            <w:tcW w:w="1448" w:type="dxa"/>
          </w:tcPr>
          <w:p w14:paraId="7232D435" w14:textId="77777777" w:rsidR="00DC2D80" w:rsidRPr="00DC2D80" w:rsidRDefault="00DC2D80" w:rsidP="00DC2D80">
            <w:pPr>
              <w:overflowPunct w:val="0"/>
              <w:autoSpaceDE w:val="0"/>
              <w:autoSpaceDN w:val="0"/>
              <w:adjustRightInd w:val="0"/>
              <w:spacing w:line="260" w:lineRule="exact"/>
              <w:ind w:left="360"/>
              <w:jc w:val="both"/>
              <w:textAlignment w:val="baseline"/>
              <w:rPr>
                <w:rFonts w:cs="Arial"/>
                <w:iCs/>
                <w:szCs w:val="20"/>
                <w:lang w:eastAsia="sl-SI"/>
              </w:rPr>
            </w:pPr>
            <w:r w:rsidRPr="00DC2D80">
              <w:rPr>
                <w:rFonts w:cs="Arial"/>
                <w:iCs/>
                <w:szCs w:val="20"/>
                <w:lang w:eastAsia="sl-SI"/>
              </w:rPr>
              <w:t>b)</w:t>
            </w:r>
          </w:p>
        </w:tc>
        <w:tc>
          <w:tcPr>
            <w:tcW w:w="5444" w:type="dxa"/>
            <w:gridSpan w:val="2"/>
          </w:tcPr>
          <w:p w14:paraId="2303FBAD" w14:textId="77777777" w:rsidR="00DC2D80" w:rsidRPr="00DC2D80" w:rsidRDefault="00DC2D80" w:rsidP="00DC2D80">
            <w:pPr>
              <w:overflowPunct w:val="0"/>
              <w:autoSpaceDE w:val="0"/>
              <w:autoSpaceDN w:val="0"/>
              <w:adjustRightInd w:val="0"/>
              <w:spacing w:line="260" w:lineRule="exact"/>
              <w:jc w:val="both"/>
              <w:textAlignment w:val="baseline"/>
              <w:rPr>
                <w:rFonts w:cs="Arial"/>
                <w:iCs/>
                <w:szCs w:val="20"/>
                <w:lang w:eastAsia="sl-SI"/>
              </w:rPr>
            </w:pPr>
            <w:r w:rsidRPr="00DC2D80">
              <w:rPr>
                <w:rFonts w:cs="Arial"/>
                <w:bCs/>
                <w:szCs w:val="20"/>
                <w:lang w:eastAsia="sl-SI"/>
              </w:rPr>
              <w:t>usklajenost slovenskega pravnega reda s pravnim redom Evropske unije</w:t>
            </w:r>
          </w:p>
        </w:tc>
        <w:tc>
          <w:tcPr>
            <w:tcW w:w="2271" w:type="dxa"/>
            <w:vAlign w:val="center"/>
          </w:tcPr>
          <w:p w14:paraId="6ADAF097" w14:textId="77777777" w:rsidR="00DC2D80" w:rsidRPr="00DC2D80" w:rsidRDefault="00DC2D80" w:rsidP="00DC2D80">
            <w:pPr>
              <w:overflowPunct w:val="0"/>
              <w:autoSpaceDE w:val="0"/>
              <w:autoSpaceDN w:val="0"/>
              <w:adjustRightInd w:val="0"/>
              <w:spacing w:line="260" w:lineRule="exact"/>
              <w:jc w:val="center"/>
              <w:textAlignment w:val="baseline"/>
              <w:rPr>
                <w:rFonts w:cs="Arial"/>
                <w:iCs/>
                <w:szCs w:val="20"/>
                <w:lang w:eastAsia="sl-SI"/>
              </w:rPr>
            </w:pPr>
            <w:r w:rsidRPr="00DC2D80">
              <w:rPr>
                <w:rFonts w:cs="Arial"/>
                <w:szCs w:val="20"/>
                <w:lang w:eastAsia="sl-SI"/>
              </w:rPr>
              <w:t>NE</w:t>
            </w:r>
          </w:p>
        </w:tc>
      </w:tr>
      <w:tr w:rsidR="00DC2D80" w:rsidRPr="00DC2D80" w14:paraId="7DD3ED99" w14:textId="77777777" w:rsidTr="00F12BAF">
        <w:tc>
          <w:tcPr>
            <w:tcW w:w="1448" w:type="dxa"/>
          </w:tcPr>
          <w:p w14:paraId="56BE43A5" w14:textId="77777777" w:rsidR="00DC2D80" w:rsidRPr="00DC2D80" w:rsidRDefault="00DC2D80" w:rsidP="00DC2D80">
            <w:pPr>
              <w:overflowPunct w:val="0"/>
              <w:autoSpaceDE w:val="0"/>
              <w:autoSpaceDN w:val="0"/>
              <w:adjustRightInd w:val="0"/>
              <w:spacing w:line="260" w:lineRule="exact"/>
              <w:ind w:left="360"/>
              <w:jc w:val="both"/>
              <w:textAlignment w:val="baseline"/>
              <w:rPr>
                <w:rFonts w:cs="Arial"/>
                <w:iCs/>
                <w:szCs w:val="20"/>
                <w:lang w:eastAsia="sl-SI"/>
              </w:rPr>
            </w:pPr>
            <w:r w:rsidRPr="00DC2D80">
              <w:rPr>
                <w:rFonts w:cs="Arial"/>
                <w:iCs/>
                <w:szCs w:val="20"/>
                <w:lang w:eastAsia="sl-SI"/>
              </w:rPr>
              <w:t>c)</w:t>
            </w:r>
          </w:p>
        </w:tc>
        <w:tc>
          <w:tcPr>
            <w:tcW w:w="5444" w:type="dxa"/>
            <w:gridSpan w:val="2"/>
          </w:tcPr>
          <w:p w14:paraId="5C35FA10" w14:textId="77777777" w:rsidR="00DC2D80" w:rsidRPr="00DC2D80" w:rsidRDefault="00DC2D80" w:rsidP="00DC2D80">
            <w:pPr>
              <w:overflowPunct w:val="0"/>
              <w:autoSpaceDE w:val="0"/>
              <w:autoSpaceDN w:val="0"/>
              <w:adjustRightInd w:val="0"/>
              <w:spacing w:line="260" w:lineRule="exact"/>
              <w:jc w:val="both"/>
              <w:textAlignment w:val="baseline"/>
              <w:rPr>
                <w:rFonts w:cs="Arial"/>
                <w:iCs/>
                <w:szCs w:val="20"/>
                <w:lang w:eastAsia="sl-SI"/>
              </w:rPr>
            </w:pPr>
            <w:r w:rsidRPr="00DC2D80">
              <w:rPr>
                <w:rFonts w:cs="Arial"/>
                <w:szCs w:val="20"/>
                <w:lang w:eastAsia="sl-SI"/>
              </w:rPr>
              <w:t>administrativne posledice</w:t>
            </w:r>
          </w:p>
        </w:tc>
        <w:tc>
          <w:tcPr>
            <w:tcW w:w="2271" w:type="dxa"/>
            <w:vAlign w:val="center"/>
          </w:tcPr>
          <w:p w14:paraId="1DC731F3" w14:textId="77777777" w:rsidR="00DC2D80" w:rsidRPr="00DC2D80" w:rsidRDefault="00DC2D80" w:rsidP="00DC2D80">
            <w:pPr>
              <w:overflowPunct w:val="0"/>
              <w:autoSpaceDE w:val="0"/>
              <w:autoSpaceDN w:val="0"/>
              <w:adjustRightInd w:val="0"/>
              <w:spacing w:line="260" w:lineRule="exact"/>
              <w:jc w:val="center"/>
              <w:textAlignment w:val="baseline"/>
              <w:rPr>
                <w:rFonts w:cs="Arial"/>
                <w:szCs w:val="20"/>
                <w:lang w:eastAsia="sl-SI"/>
              </w:rPr>
            </w:pPr>
            <w:r w:rsidRPr="00DC2D80">
              <w:rPr>
                <w:rFonts w:cs="Arial"/>
                <w:szCs w:val="20"/>
                <w:lang w:eastAsia="sl-SI"/>
              </w:rPr>
              <w:t>NE</w:t>
            </w:r>
          </w:p>
        </w:tc>
      </w:tr>
      <w:tr w:rsidR="00DC2D80" w:rsidRPr="00DC2D80" w14:paraId="6A4A9549" w14:textId="77777777" w:rsidTr="00F12BAF">
        <w:tc>
          <w:tcPr>
            <w:tcW w:w="1448" w:type="dxa"/>
          </w:tcPr>
          <w:p w14:paraId="464EFADF" w14:textId="77777777" w:rsidR="00DC2D80" w:rsidRPr="00DC2D80" w:rsidRDefault="00DC2D80" w:rsidP="00DC2D80">
            <w:pPr>
              <w:overflowPunct w:val="0"/>
              <w:autoSpaceDE w:val="0"/>
              <w:autoSpaceDN w:val="0"/>
              <w:adjustRightInd w:val="0"/>
              <w:spacing w:line="260" w:lineRule="exact"/>
              <w:ind w:left="360"/>
              <w:jc w:val="both"/>
              <w:textAlignment w:val="baseline"/>
              <w:rPr>
                <w:rFonts w:cs="Arial"/>
                <w:iCs/>
                <w:szCs w:val="20"/>
                <w:lang w:eastAsia="sl-SI"/>
              </w:rPr>
            </w:pPr>
            <w:r w:rsidRPr="00DC2D80">
              <w:rPr>
                <w:rFonts w:cs="Arial"/>
                <w:iCs/>
                <w:szCs w:val="20"/>
                <w:lang w:eastAsia="sl-SI"/>
              </w:rPr>
              <w:t>č)</w:t>
            </w:r>
          </w:p>
        </w:tc>
        <w:tc>
          <w:tcPr>
            <w:tcW w:w="5444" w:type="dxa"/>
            <w:gridSpan w:val="2"/>
          </w:tcPr>
          <w:p w14:paraId="5EFB1341" w14:textId="77777777" w:rsidR="00DC2D80" w:rsidRPr="00DC2D80" w:rsidRDefault="00DC2D80" w:rsidP="00DC2D80">
            <w:pPr>
              <w:overflowPunct w:val="0"/>
              <w:autoSpaceDE w:val="0"/>
              <w:autoSpaceDN w:val="0"/>
              <w:adjustRightInd w:val="0"/>
              <w:spacing w:line="260" w:lineRule="exact"/>
              <w:jc w:val="both"/>
              <w:textAlignment w:val="baseline"/>
              <w:rPr>
                <w:rFonts w:cs="Arial"/>
                <w:bCs/>
                <w:szCs w:val="20"/>
                <w:lang w:eastAsia="sl-SI"/>
              </w:rPr>
            </w:pPr>
            <w:r w:rsidRPr="00DC2D80">
              <w:rPr>
                <w:rFonts w:cs="Arial"/>
                <w:szCs w:val="20"/>
                <w:lang w:eastAsia="sl-SI"/>
              </w:rPr>
              <w:t>gospodarstvo, zlasti</w:t>
            </w:r>
            <w:r w:rsidRPr="00DC2D80">
              <w:rPr>
                <w:rFonts w:cs="Arial"/>
                <w:bCs/>
                <w:szCs w:val="20"/>
                <w:lang w:eastAsia="sl-SI"/>
              </w:rPr>
              <w:t xml:space="preserve"> mala in srednja podjetja ter konkurenčnost podjetij</w:t>
            </w:r>
          </w:p>
        </w:tc>
        <w:tc>
          <w:tcPr>
            <w:tcW w:w="2271" w:type="dxa"/>
            <w:vAlign w:val="center"/>
          </w:tcPr>
          <w:p w14:paraId="611E8113" w14:textId="77777777" w:rsidR="00DC2D80" w:rsidRPr="00DC2D80" w:rsidRDefault="00DC2D80" w:rsidP="00DC2D80">
            <w:pPr>
              <w:overflowPunct w:val="0"/>
              <w:autoSpaceDE w:val="0"/>
              <w:autoSpaceDN w:val="0"/>
              <w:adjustRightInd w:val="0"/>
              <w:spacing w:line="260" w:lineRule="exact"/>
              <w:jc w:val="center"/>
              <w:textAlignment w:val="baseline"/>
              <w:rPr>
                <w:rFonts w:cs="Arial"/>
                <w:iCs/>
                <w:szCs w:val="20"/>
                <w:lang w:eastAsia="sl-SI"/>
              </w:rPr>
            </w:pPr>
            <w:r w:rsidRPr="00DC2D80">
              <w:rPr>
                <w:rFonts w:cs="Arial"/>
                <w:szCs w:val="20"/>
                <w:lang w:eastAsia="sl-SI"/>
              </w:rPr>
              <w:t>NE</w:t>
            </w:r>
          </w:p>
        </w:tc>
      </w:tr>
      <w:tr w:rsidR="00DC2D80" w:rsidRPr="00DC2D80" w14:paraId="78475C1E" w14:textId="77777777" w:rsidTr="00F12BAF">
        <w:tc>
          <w:tcPr>
            <w:tcW w:w="1448" w:type="dxa"/>
          </w:tcPr>
          <w:p w14:paraId="4A4DF420" w14:textId="77777777" w:rsidR="00DC2D80" w:rsidRPr="00DC2D80" w:rsidRDefault="00DC2D80" w:rsidP="00DC2D80">
            <w:pPr>
              <w:overflowPunct w:val="0"/>
              <w:autoSpaceDE w:val="0"/>
              <w:autoSpaceDN w:val="0"/>
              <w:adjustRightInd w:val="0"/>
              <w:spacing w:line="260" w:lineRule="exact"/>
              <w:ind w:left="360"/>
              <w:jc w:val="both"/>
              <w:textAlignment w:val="baseline"/>
              <w:rPr>
                <w:rFonts w:cs="Arial"/>
                <w:iCs/>
                <w:szCs w:val="20"/>
                <w:lang w:eastAsia="sl-SI"/>
              </w:rPr>
            </w:pPr>
            <w:r w:rsidRPr="00DC2D80">
              <w:rPr>
                <w:rFonts w:cs="Arial"/>
                <w:iCs/>
                <w:szCs w:val="20"/>
                <w:lang w:eastAsia="sl-SI"/>
              </w:rPr>
              <w:t>d)</w:t>
            </w:r>
          </w:p>
        </w:tc>
        <w:tc>
          <w:tcPr>
            <w:tcW w:w="5444" w:type="dxa"/>
            <w:gridSpan w:val="2"/>
          </w:tcPr>
          <w:p w14:paraId="2B9B4AF7" w14:textId="77777777" w:rsidR="00DC2D80" w:rsidRPr="00DC2D80" w:rsidRDefault="00DC2D80" w:rsidP="00DC2D80">
            <w:pPr>
              <w:overflowPunct w:val="0"/>
              <w:autoSpaceDE w:val="0"/>
              <w:autoSpaceDN w:val="0"/>
              <w:adjustRightInd w:val="0"/>
              <w:spacing w:line="260" w:lineRule="exact"/>
              <w:jc w:val="both"/>
              <w:textAlignment w:val="baseline"/>
              <w:rPr>
                <w:rFonts w:cs="Arial"/>
                <w:bCs/>
                <w:szCs w:val="20"/>
                <w:lang w:eastAsia="sl-SI"/>
              </w:rPr>
            </w:pPr>
            <w:r w:rsidRPr="00DC2D80">
              <w:rPr>
                <w:rFonts w:cs="Arial"/>
                <w:bCs/>
                <w:szCs w:val="20"/>
                <w:lang w:eastAsia="sl-SI"/>
              </w:rPr>
              <w:t>okolje, vključno s prostorskimi in varstvenimi vidiki</w:t>
            </w:r>
          </w:p>
        </w:tc>
        <w:tc>
          <w:tcPr>
            <w:tcW w:w="2271" w:type="dxa"/>
            <w:vAlign w:val="center"/>
          </w:tcPr>
          <w:p w14:paraId="7F97A950" w14:textId="77777777" w:rsidR="00DC2D80" w:rsidRPr="00DC2D80" w:rsidRDefault="00DC2D80" w:rsidP="00DC2D80">
            <w:pPr>
              <w:overflowPunct w:val="0"/>
              <w:autoSpaceDE w:val="0"/>
              <w:autoSpaceDN w:val="0"/>
              <w:adjustRightInd w:val="0"/>
              <w:spacing w:line="260" w:lineRule="exact"/>
              <w:jc w:val="center"/>
              <w:textAlignment w:val="baseline"/>
              <w:rPr>
                <w:rFonts w:cs="Arial"/>
                <w:iCs/>
                <w:szCs w:val="20"/>
                <w:lang w:eastAsia="sl-SI"/>
              </w:rPr>
            </w:pPr>
            <w:r w:rsidRPr="00DC2D80">
              <w:rPr>
                <w:rFonts w:cs="Arial"/>
                <w:szCs w:val="20"/>
                <w:lang w:eastAsia="sl-SI"/>
              </w:rPr>
              <w:t>NE</w:t>
            </w:r>
          </w:p>
        </w:tc>
      </w:tr>
      <w:tr w:rsidR="00DC2D80" w:rsidRPr="00DC2D80" w14:paraId="27B2A20D" w14:textId="77777777" w:rsidTr="00F12BAF">
        <w:tc>
          <w:tcPr>
            <w:tcW w:w="1448" w:type="dxa"/>
          </w:tcPr>
          <w:p w14:paraId="64A5E70D" w14:textId="77777777" w:rsidR="00DC2D80" w:rsidRPr="00DC2D80" w:rsidRDefault="00DC2D80" w:rsidP="00DC2D80">
            <w:pPr>
              <w:overflowPunct w:val="0"/>
              <w:autoSpaceDE w:val="0"/>
              <w:autoSpaceDN w:val="0"/>
              <w:adjustRightInd w:val="0"/>
              <w:spacing w:line="260" w:lineRule="exact"/>
              <w:ind w:left="360"/>
              <w:jc w:val="both"/>
              <w:textAlignment w:val="baseline"/>
              <w:rPr>
                <w:rFonts w:cs="Arial"/>
                <w:iCs/>
                <w:szCs w:val="20"/>
                <w:lang w:eastAsia="sl-SI"/>
              </w:rPr>
            </w:pPr>
            <w:r w:rsidRPr="00DC2D80">
              <w:rPr>
                <w:rFonts w:cs="Arial"/>
                <w:iCs/>
                <w:szCs w:val="20"/>
                <w:lang w:eastAsia="sl-SI"/>
              </w:rPr>
              <w:t>e)</w:t>
            </w:r>
          </w:p>
        </w:tc>
        <w:tc>
          <w:tcPr>
            <w:tcW w:w="5444" w:type="dxa"/>
            <w:gridSpan w:val="2"/>
          </w:tcPr>
          <w:p w14:paraId="4B9DDD2D" w14:textId="77777777" w:rsidR="00DC2D80" w:rsidRPr="00DC2D80" w:rsidRDefault="00DC2D80" w:rsidP="00DC2D80">
            <w:pPr>
              <w:overflowPunct w:val="0"/>
              <w:autoSpaceDE w:val="0"/>
              <w:autoSpaceDN w:val="0"/>
              <w:adjustRightInd w:val="0"/>
              <w:spacing w:line="260" w:lineRule="exact"/>
              <w:jc w:val="both"/>
              <w:textAlignment w:val="baseline"/>
              <w:rPr>
                <w:rFonts w:cs="Arial"/>
                <w:bCs/>
                <w:szCs w:val="20"/>
                <w:lang w:eastAsia="sl-SI"/>
              </w:rPr>
            </w:pPr>
            <w:r w:rsidRPr="00DC2D80">
              <w:rPr>
                <w:rFonts w:cs="Arial"/>
                <w:bCs/>
                <w:szCs w:val="20"/>
                <w:lang w:eastAsia="sl-SI"/>
              </w:rPr>
              <w:t>socialno področje</w:t>
            </w:r>
          </w:p>
        </w:tc>
        <w:tc>
          <w:tcPr>
            <w:tcW w:w="2271" w:type="dxa"/>
            <w:vAlign w:val="center"/>
          </w:tcPr>
          <w:p w14:paraId="023AE011" w14:textId="77777777" w:rsidR="00DC2D80" w:rsidRPr="00DC2D80" w:rsidRDefault="00DC2D80" w:rsidP="00DC2D80">
            <w:pPr>
              <w:overflowPunct w:val="0"/>
              <w:autoSpaceDE w:val="0"/>
              <w:autoSpaceDN w:val="0"/>
              <w:adjustRightInd w:val="0"/>
              <w:spacing w:line="260" w:lineRule="exact"/>
              <w:jc w:val="center"/>
              <w:textAlignment w:val="baseline"/>
              <w:rPr>
                <w:rFonts w:cs="Arial"/>
                <w:iCs/>
                <w:szCs w:val="20"/>
                <w:lang w:eastAsia="sl-SI"/>
              </w:rPr>
            </w:pPr>
            <w:r w:rsidRPr="00DC2D80">
              <w:rPr>
                <w:rFonts w:cs="Arial"/>
                <w:szCs w:val="20"/>
                <w:lang w:eastAsia="sl-SI"/>
              </w:rPr>
              <w:t>NE</w:t>
            </w:r>
          </w:p>
        </w:tc>
      </w:tr>
      <w:tr w:rsidR="00DC2D80" w:rsidRPr="00DC2D80" w14:paraId="03AB7524" w14:textId="77777777" w:rsidTr="00F12BAF">
        <w:tc>
          <w:tcPr>
            <w:tcW w:w="1448" w:type="dxa"/>
            <w:tcBorders>
              <w:bottom w:val="single" w:sz="4" w:space="0" w:color="auto"/>
            </w:tcBorders>
          </w:tcPr>
          <w:p w14:paraId="0AFF9735" w14:textId="77777777" w:rsidR="00DC2D80" w:rsidRPr="00DC2D80" w:rsidRDefault="00DC2D80" w:rsidP="00DC2D80">
            <w:pPr>
              <w:overflowPunct w:val="0"/>
              <w:autoSpaceDE w:val="0"/>
              <w:autoSpaceDN w:val="0"/>
              <w:adjustRightInd w:val="0"/>
              <w:spacing w:line="260" w:lineRule="exact"/>
              <w:ind w:left="360"/>
              <w:jc w:val="both"/>
              <w:textAlignment w:val="baseline"/>
              <w:rPr>
                <w:rFonts w:cs="Arial"/>
                <w:iCs/>
                <w:szCs w:val="20"/>
                <w:lang w:eastAsia="sl-SI"/>
              </w:rPr>
            </w:pPr>
            <w:r w:rsidRPr="00DC2D80">
              <w:rPr>
                <w:rFonts w:cs="Arial"/>
                <w:iCs/>
                <w:szCs w:val="20"/>
                <w:lang w:eastAsia="sl-SI"/>
              </w:rPr>
              <w:t>f)</w:t>
            </w:r>
          </w:p>
        </w:tc>
        <w:tc>
          <w:tcPr>
            <w:tcW w:w="5444" w:type="dxa"/>
            <w:gridSpan w:val="2"/>
            <w:tcBorders>
              <w:bottom w:val="single" w:sz="4" w:space="0" w:color="auto"/>
            </w:tcBorders>
          </w:tcPr>
          <w:p w14:paraId="0A588581" w14:textId="77777777" w:rsidR="00DC2D80" w:rsidRPr="00DC2D80" w:rsidRDefault="00DC2D80" w:rsidP="00DC2D80">
            <w:pPr>
              <w:overflowPunct w:val="0"/>
              <w:autoSpaceDE w:val="0"/>
              <w:autoSpaceDN w:val="0"/>
              <w:adjustRightInd w:val="0"/>
              <w:spacing w:line="260" w:lineRule="exact"/>
              <w:jc w:val="both"/>
              <w:textAlignment w:val="baseline"/>
              <w:rPr>
                <w:rFonts w:cs="Arial"/>
                <w:bCs/>
                <w:szCs w:val="20"/>
                <w:lang w:eastAsia="sl-SI"/>
              </w:rPr>
            </w:pPr>
            <w:r w:rsidRPr="00DC2D80">
              <w:rPr>
                <w:rFonts w:cs="Arial"/>
                <w:bCs/>
                <w:szCs w:val="20"/>
                <w:lang w:eastAsia="sl-SI"/>
              </w:rPr>
              <w:t>dokumente razvojnega načrtovanja:</w:t>
            </w:r>
          </w:p>
          <w:p w14:paraId="010650A7" w14:textId="77777777" w:rsidR="00DC2D80" w:rsidRPr="00DC2D80" w:rsidRDefault="00DC2D80" w:rsidP="00DC2D80">
            <w:pPr>
              <w:numPr>
                <w:ilvl w:val="0"/>
                <w:numId w:val="7"/>
              </w:numPr>
              <w:suppressAutoHyphens/>
              <w:overflowPunct w:val="0"/>
              <w:autoSpaceDE w:val="0"/>
              <w:autoSpaceDN w:val="0"/>
              <w:adjustRightInd w:val="0"/>
              <w:spacing w:line="260" w:lineRule="exact"/>
              <w:jc w:val="both"/>
              <w:textAlignment w:val="baseline"/>
              <w:rPr>
                <w:rFonts w:cs="Arial"/>
                <w:bCs/>
                <w:szCs w:val="20"/>
                <w:lang w:eastAsia="sl-SI"/>
              </w:rPr>
            </w:pPr>
            <w:r w:rsidRPr="00DC2D80">
              <w:rPr>
                <w:rFonts w:cs="Arial"/>
                <w:bCs/>
                <w:szCs w:val="20"/>
                <w:lang w:eastAsia="sl-SI"/>
              </w:rPr>
              <w:t>nacionalne dokumente razvojnega načrtovanja</w:t>
            </w:r>
          </w:p>
          <w:p w14:paraId="6A50BF47" w14:textId="77777777" w:rsidR="00DC2D80" w:rsidRPr="00DC2D80" w:rsidRDefault="00DC2D80" w:rsidP="00DC2D80">
            <w:pPr>
              <w:numPr>
                <w:ilvl w:val="0"/>
                <w:numId w:val="7"/>
              </w:numPr>
              <w:suppressAutoHyphens/>
              <w:overflowPunct w:val="0"/>
              <w:autoSpaceDE w:val="0"/>
              <w:autoSpaceDN w:val="0"/>
              <w:adjustRightInd w:val="0"/>
              <w:spacing w:line="260" w:lineRule="exact"/>
              <w:jc w:val="both"/>
              <w:textAlignment w:val="baseline"/>
              <w:rPr>
                <w:rFonts w:cs="Arial"/>
                <w:bCs/>
                <w:szCs w:val="20"/>
                <w:lang w:eastAsia="sl-SI"/>
              </w:rPr>
            </w:pPr>
            <w:r w:rsidRPr="00DC2D80">
              <w:rPr>
                <w:rFonts w:cs="Arial"/>
                <w:bCs/>
                <w:szCs w:val="20"/>
                <w:lang w:eastAsia="sl-SI"/>
              </w:rPr>
              <w:t>razvojne politike na ravni programov po strukturi razvojne klasifikacije programskega proračuna</w:t>
            </w:r>
          </w:p>
          <w:p w14:paraId="36C6F1DE" w14:textId="77777777" w:rsidR="00DC2D80" w:rsidRPr="00DC2D80" w:rsidRDefault="00DC2D80" w:rsidP="00DC2D80">
            <w:pPr>
              <w:numPr>
                <w:ilvl w:val="0"/>
                <w:numId w:val="7"/>
              </w:numPr>
              <w:suppressAutoHyphens/>
              <w:overflowPunct w:val="0"/>
              <w:autoSpaceDE w:val="0"/>
              <w:autoSpaceDN w:val="0"/>
              <w:adjustRightInd w:val="0"/>
              <w:spacing w:line="260" w:lineRule="exact"/>
              <w:jc w:val="both"/>
              <w:textAlignment w:val="baseline"/>
              <w:rPr>
                <w:rFonts w:cs="Arial"/>
                <w:bCs/>
                <w:szCs w:val="20"/>
                <w:lang w:eastAsia="sl-SI"/>
              </w:rPr>
            </w:pPr>
            <w:r w:rsidRPr="00DC2D80">
              <w:rPr>
                <w:rFonts w:cs="Arial"/>
                <w:bCs/>
                <w:szCs w:val="20"/>
                <w:lang w:eastAsia="sl-SI"/>
              </w:rPr>
              <w:t>razvojne dokumente Evropske unije in mednarodnih organizacij</w:t>
            </w:r>
          </w:p>
        </w:tc>
        <w:tc>
          <w:tcPr>
            <w:tcW w:w="2271" w:type="dxa"/>
            <w:tcBorders>
              <w:bottom w:val="single" w:sz="4" w:space="0" w:color="auto"/>
            </w:tcBorders>
            <w:vAlign w:val="center"/>
          </w:tcPr>
          <w:p w14:paraId="0939A63F" w14:textId="77777777" w:rsidR="00DC2D80" w:rsidRPr="00DC2D80" w:rsidRDefault="00DC2D80" w:rsidP="00DC2D80">
            <w:pPr>
              <w:overflowPunct w:val="0"/>
              <w:autoSpaceDE w:val="0"/>
              <w:autoSpaceDN w:val="0"/>
              <w:adjustRightInd w:val="0"/>
              <w:spacing w:line="260" w:lineRule="exact"/>
              <w:jc w:val="center"/>
              <w:textAlignment w:val="baseline"/>
              <w:rPr>
                <w:rFonts w:cs="Arial"/>
                <w:iCs/>
                <w:szCs w:val="20"/>
                <w:lang w:eastAsia="sl-SI"/>
              </w:rPr>
            </w:pPr>
            <w:r w:rsidRPr="00DC2D80">
              <w:rPr>
                <w:rFonts w:cs="Arial"/>
                <w:szCs w:val="20"/>
                <w:lang w:eastAsia="sl-SI"/>
              </w:rPr>
              <w:t>NE</w:t>
            </w:r>
          </w:p>
        </w:tc>
      </w:tr>
      <w:tr w:rsidR="00DC2D80" w:rsidRPr="00DC2D80" w14:paraId="5F704ED9" w14:textId="77777777" w:rsidTr="00F12BAF">
        <w:tc>
          <w:tcPr>
            <w:tcW w:w="9163" w:type="dxa"/>
            <w:gridSpan w:val="4"/>
            <w:tcBorders>
              <w:top w:val="single" w:sz="4" w:space="0" w:color="auto"/>
              <w:left w:val="single" w:sz="4" w:space="0" w:color="auto"/>
              <w:bottom w:val="single" w:sz="4" w:space="0" w:color="auto"/>
              <w:right w:val="single" w:sz="4" w:space="0" w:color="auto"/>
            </w:tcBorders>
          </w:tcPr>
          <w:p w14:paraId="63B986AC" w14:textId="77777777" w:rsidR="00DC2D80" w:rsidRPr="00DC2D80" w:rsidRDefault="00DC2D80" w:rsidP="00DC2D80">
            <w:pPr>
              <w:widowControl w:val="0"/>
              <w:suppressAutoHyphens/>
              <w:overflowPunct w:val="0"/>
              <w:autoSpaceDE w:val="0"/>
              <w:autoSpaceDN w:val="0"/>
              <w:adjustRightInd w:val="0"/>
              <w:spacing w:line="260" w:lineRule="exact"/>
              <w:textAlignment w:val="baseline"/>
              <w:outlineLvl w:val="3"/>
              <w:rPr>
                <w:rFonts w:cs="Arial"/>
                <w:szCs w:val="20"/>
                <w:lang w:eastAsia="sl-SI"/>
              </w:rPr>
            </w:pPr>
            <w:r w:rsidRPr="00DC2D80">
              <w:rPr>
                <w:rFonts w:cs="Arial"/>
                <w:b/>
                <w:szCs w:val="20"/>
                <w:lang w:eastAsia="sl-SI"/>
              </w:rPr>
              <w:t>7.a Predstavitev ocene finančnih posledic nad 40.000 EUR:</w:t>
            </w:r>
          </w:p>
        </w:tc>
      </w:tr>
    </w:tbl>
    <w:p w14:paraId="728DB6EB" w14:textId="77777777" w:rsidR="00DC2D80" w:rsidRPr="00DC2D80" w:rsidRDefault="00DC2D80" w:rsidP="00DC2D80">
      <w:pPr>
        <w:suppressAutoHyphens/>
        <w:spacing w:line="260" w:lineRule="exact"/>
        <w:rPr>
          <w:rFonts w:cs="Arial"/>
          <w:vanish/>
          <w:szCs w:val="20"/>
          <w:lang w:eastAsia="ar-SA"/>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DC2D80" w:rsidRPr="00DC2D80" w14:paraId="7A0ECCA3" w14:textId="77777777" w:rsidTr="00F12BAF">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1AF3847" w14:textId="77777777" w:rsidR="00DC2D80" w:rsidRPr="00DC2D80" w:rsidRDefault="00DC2D80" w:rsidP="00DC2D80">
            <w:pPr>
              <w:pageBreakBefore/>
              <w:widowControl w:val="0"/>
              <w:tabs>
                <w:tab w:val="left" w:pos="2340"/>
              </w:tabs>
              <w:overflowPunct w:val="0"/>
              <w:autoSpaceDE w:val="0"/>
              <w:autoSpaceDN w:val="0"/>
              <w:adjustRightInd w:val="0"/>
              <w:spacing w:line="240" w:lineRule="auto"/>
              <w:ind w:left="142" w:hanging="142"/>
              <w:jc w:val="both"/>
              <w:textAlignment w:val="baseline"/>
              <w:outlineLvl w:val="0"/>
              <w:rPr>
                <w:rFonts w:cs="Arial"/>
                <w:b/>
                <w:bCs/>
                <w:kern w:val="32"/>
                <w:szCs w:val="20"/>
              </w:rPr>
            </w:pPr>
            <w:r w:rsidRPr="00DC2D80">
              <w:rPr>
                <w:rFonts w:cs="Arial"/>
                <w:b/>
                <w:bCs/>
                <w:kern w:val="32"/>
                <w:szCs w:val="20"/>
              </w:rPr>
              <w:lastRenderedPageBreak/>
              <w:t>I. Ocena finančnih posledic, ki niso načrtovane v sprejetem proračunu</w:t>
            </w:r>
          </w:p>
        </w:tc>
      </w:tr>
      <w:tr w:rsidR="00DC2D80" w:rsidRPr="00DC2D80" w14:paraId="721AD4EB" w14:textId="77777777" w:rsidTr="00F12BAF">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4CD890B" w14:textId="77777777" w:rsidR="00DC2D80" w:rsidRPr="00DC2D80" w:rsidRDefault="00DC2D80" w:rsidP="00DC2D80">
            <w:pPr>
              <w:widowControl w:val="0"/>
              <w:suppressAutoHyphens/>
              <w:spacing w:line="260" w:lineRule="exact"/>
              <w:ind w:left="-122" w:right="-112"/>
              <w:jc w:val="center"/>
              <w:rPr>
                <w:rFonts w:cs="Arial"/>
                <w:szCs w:val="20"/>
                <w:lang w:eastAsia="ar-SA"/>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C0F4056" w14:textId="77777777" w:rsidR="00DC2D80" w:rsidRPr="00DC2D80" w:rsidRDefault="00DC2D80" w:rsidP="00DC2D80">
            <w:pPr>
              <w:widowControl w:val="0"/>
              <w:suppressAutoHyphens/>
              <w:spacing w:line="260" w:lineRule="exact"/>
              <w:jc w:val="center"/>
              <w:rPr>
                <w:rFonts w:cs="Arial"/>
                <w:szCs w:val="20"/>
                <w:lang w:eastAsia="ar-SA"/>
              </w:rPr>
            </w:pPr>
            <w:r w:rsidRPr="00DC2D80">
              <w:rPr>
                <w:rFonts w:cs="Arial"/>
                <w:szCs w:val="20"/>
                <w:lang w:eastAsia="ar-SA"/>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70241F2C" w14:textId="77777777" w:rsidR="00DC2D80" w:rsidRPr="00DC2D80" w:rsidRDefault="00DC2D80" w:rsidP="00DC2D80">
            <w:pPr>
              <w:widowControl w:val="0"/>
              <w:suppressAutoHyphens/>
              <w:spacing w:line="260" w:lineRule="exact"/>
              <w:jc w:val="center"/>
              <w:rPr>
                <w:rFonts w:cs="Arial"/>
                <w:szCs w:val="20"/>
                <w:lang w:eastAsia="ar-SA"/>
              </w:rPr>
            </w:pPr>
            <w:r w:rsidRPr="00DC2D80">
              <w:rPr>
                <w:rFonts w:cs="Arial"/>
                <w:szCs w:val="20"/>
                <w:lang w:eastAsia="ar-SA"/>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4CCC59C" w14:textId="77777777" w:rsidR="00DC2D80" w:rsidRPr="00DC2D80" w:rsidRDefault="00DC2D80" w:rsidP="00DC2D80">
            <w:pPr>
              <w:widowControl w:val="0"/>
              <w:suppressAutoHyphens/>
              <w:spacing w:line="260" w:lineRule="exact"/>
              <w:jc w:val="center"/>
              <w:rPr>
                <w:rFonts w:cs="Arial"/>
                <w:szCs w:val="20"/>
                <w:lang w:eastAsia="ar-SA"/>
              </w:rPr>
            </w:pPr>
            <w:r w:rsidRPr="00DC2D80">
              <w:rPr>
                <w:rFonts w:cs="Arial"/>
                <w:szCs w:val="20"/>
                <w:lang w:eastAsia="ar-SA"/>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2EC5B76E" w14:textId="77777777" w:rsidR="00DC2D80" w:rsidRPr="00DC2D80" w:rsidRDefault="00DC2D80" w:rsidP="00DC2D80">
            <w:pPr>
              <w:widowControl w:val="0"/>
              <w:suppressAutoHyphens/>
              <w:spacing w:line="260" w:lineRule="exact"/>
              <w:jc w:val="center"/>
              <w:rPr>
                <w:rFonts w:cs="Arial"/>
                <w:szCs w:val="20"/>
                <w:lang w:eastAsia="ar-SA"/>
              </w:rPr>
            </w:pPr>
            <w:r w:rsidRPr="00DC2D80">
              <w:rPr>
                <w:rFonts w:cs="Arial"/>
                <w:szCs w:val="20"/>
                <w:lang w:eastAsia="ar-SA"/>
              </w:rPr>
              <w:t>t + 3</w:t>
            </w:r>
          </w:p>
        </w:tc>
      </w:tr>
      <w:tr w:rsidR="00DC2D80" w:rsidRPr="00DC2D80" w14:paraId="68B1FBFF" w14:textId="77777777" w:rsidTr="00F12BAF">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A673309" w14:textId="77777777" w:rsidR="00DC2D80" w:rsidRPr="00DC2D80" w:rsidRDefault="00DC2D80" w:rsidP="00DC2D80">
            <w:pPr>
              <w:widowControl w:val="0"/>
              <w:suppressAutoHyphens/>
              <w:spacing w:line="260" w:lineRule="exact"/>
              <w:rPr>
                <w:rFonts w:cs="Arial"/>
                <w:bCs/>
                <w:szCs w:val="20"/>
                <w:lang w:eastAsia="ar-SA"/>
              </w:rPr>
            </w:pPr>
            <w:r w:rsidRPr="00DC2D80">
              <w:rPr>
                <w:rFonts w:cs="Arial"/>
                <w:bCs/>
                <w:szCs w:val="20"/>
                <w:lang w:eastAsia="ar-SA"/>
              </w:rPr>
              <w:t>Predvideno povečanje (+) ali zmanjšanje (</w:t>
            </w:r>
            <w:r w:rsidRPr="00DC2D80">
              <w:rPr>
                <w:rFonts w:cs="Arial"/>
                <w:b/>
                <w:szCs w:val="20"/>
                <w:lang w:eastAsia="ar-SA"/>
              </w:rPr>
              <w:t>–</w:t>
            </w:r>
            <w:r w:rsidRPr="00DC2D80">
              <w:rPr>
                <w:rFonts w:cs="Arial"/>
                <w:bCs/>
                <w:szCs w:val="20"/>
                <w:lang w:eastAsia="ar-SA"/>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41D96E5" w14:textId="77777777" w:rsidR="00DC2D80" w:rsidRPr="00DC2D80" w:rsidRDefault="00DC2D80" w:rsidP="00DC2D80">
            <w:pPr>
              <w:widowControl w:val="0"/>
              <w:tabs>
                <w:tab w:val="left" w:pos="360"/>
              </w:tabs>
              <w:overflowPunct w:val="0"/>
              <w:autoSpaceDE w:val="0"/>
              <w:autoSpaceDN w:val="0"/>
              <w:adjustRightInd w:val="0"/>
              <w:spacing w:line="240" w:lineRule="auto"/>
              <w:jc w:val="center"/>
              <w:textAlignment w:val="baseline"/>
              <w:outlineLvl w:val="0"/>
              <w:rPr>
                <w:rFonts w:cs="Arial"/>
                <w:b/>
                <w:kern w:val="32"/>
                <w:szCs w:val="20"/>
              </w:rPr>
            </w:pPr>
            <w:r w:rsidRPr="00DC2D80">
              <w:rPr>
                <w:rFonts w:cs="Arial"/>
                <w:b/>
                <w:kern w:val="32"/>
                <w:szCs w:val="20"/>
              </w:rPr>
              <w:t xml:space="preserve"> </w:t>
            </w:r>
          </w:p>
        </w:tc>
        <w:tc>
          <w:tcPr>
            <w:tcW w:w="913" w:type="dxa"/>
            <w:tcBorders>
              <w:top w:val="single" w:sz="4" w:space="0" w:color="auto"/>
              <w:left w:val="single" w:sz="4" w:space="0" w:color="auto"/>
              <w:bottom w:val="single" w:sz="4" w:space="0" w:color="auto"/>
              <w:right w:val="single" w:sz="4" w:space="0" w:color="auto"/>
            </w:tcBorders>
            <w:vAlign w:val="center"/>
          </w:tcPr>
          <w:p w14:paraId="6E3292A0" w14:textId="77777777" w:rsidR="00DC2D80" w:rsidRPr="00DC2D80" w:rsidRDefault="00DC2D80" w:rsidP="00DC2D80">
            <w:pPr>
              <w:widowControl w:val="0"/>
              <w:tabs>
                <w:tab w:val="left" w:pos="360"/>
              </w:tabs>
              <w:overflowPunct w:val="0"/>
              <w:autoSpaceDE w:val="0"/>
              <w:autoSpaceDN w:val="0"/>
              <w:adjustRightInd w:val="0"/>
              <w:spacing w:line="240" w:lineRule="auto"/>
              <w:jc w:val="center"/>
              <w:textAlignment w:val="baseline"/>
              <w:outlineLvl w:val="0"/>
              <w:rPr>
                <w:rFonts w:cs="Arial"/>
                <w:kern w:val="32"/>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52FF040" w14:textId="77777777" w:rsidR="00DC2D80" w:rsidRPr="00DC2D80" w:rsidRDefault="00DC2D80" w:rsidP="00DC2D80">
            <w:pPr>
              <w:widowControl w:val="0"/>
              <w:tabs>
                <w:tab w:val="left" w:pos="360"/>
              </w:tabs>
              <w:overflowPunct w:val="0"/>
              <w:autoSpaceDE w:val="0"/>
              <w:autoSpaceDN w:val="0"/>
              <w:adjustRightInd w:val="0"/>
              <w:spacing w:line="240" w:lineRule="auto"/>
              <w:jc w:val="center"/>
              <w:textAlignment w:val="baseline"/>
              <w:outlineLvl w:val="0"/>
              <w:rPr>
                <w:rFonts w:cs="Arial"/>
                <w:bCs/>
                <w:kern w:val="32"/>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B207EEC" w14:textId="77777777" w:rsidR="00DC2D80" w:rsidRPr="00DC2D80" w:rsidRDefault="00DC2D80" w:rsidP="00DC2D80">
            <w:pPr>
              <w:widowControl w:val="0"/>
              <w:tabs>
                <w:tab w:val="left" w:pos="360"/>
              </w:tabs>
              <w:overflowPunct w:val="0"/>
              <w:autoSpaceDE w:val="0"/>
              <w:autoSpaceDN w:val="0"/>
              <w:adjustRightInd w:val="0"/>
              <w:spacing w:line="240" w:lineRule="auto"/>
              <w:jc w:val="center"/>
              <w:textAlignment w:val="baseline"/>
              <w:outlineLvl w:val="0"/>
              <w:rPr>
                <w:rFonts w:cs="Arial"/>
                <w:bCs/>
                <w:kern w:val="32"/>
                <w:szCs w:val="20"/>
              </w:rPr>
            </w:pPr>
          </w:p>
        </w:tc>
      </w:tr>
      <w:tr w:rsidR="00DC2D80" w:rsidRPr="00DC2D80" w14:paraId="3A2DE266" w14:textId="77777777" w:rsidTr="00F12BAF">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F1D64CB" w14:textId="77777777" w:rsidR="00DC2D80" w:rsidRPr="00DC2D80" w:rsidRDefault="00DC2D80" w:rsidP="00DC2D80">
            <w:pPr>
              <w:widowControl w:val="0"/>
              <w:suppressAutoHyphens/>
              <w:spacing w:line="260" w:lineRule="exact"/>
              <w:rPr>
                <w:rFonts w:cs="Arial"/>
                <w:bCs/>
                <w:szCs w:val="20"/>
                <w:lang w:eastAsia="ar-SA"/>
              </w:rPr>
            </w:pPr>
            <w:r w:rsidRPr="00DC2D80">
              <w:rPr>
                <w:rFonts w:cs="Arial"/>
                <w:bCs/>
                <w:szCs w:val="20"/>
                <w:lang w:eastAsia="ar-SA"/>
              </w:rPr>
              <w:t>Predvideno povečanje (+) ali zmanjšanje (</w:t>
            </w:r>
            <w:r w:rsidRPr="00DC2D80">
              <w:rPr>
                <w:rFonts w:cs="Arial"/>
                <w:b/>
                <w:szCs w:val="20"/>
                <w:lang w:eastAsia="ar-SA"/>
              </w:rPr>
              <w:t>–</w:t>
            </w:r>
            <w:r w:rsidRPr="00DC2D80">
              <w:rPr>
                <w:rFonts w:cs="Arial"/>
                <w:bCs/>
                <w:szCs w:val="20"/>
                <w:lang w:eastAsia="ar-SA"/>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5B07C96" w14:textId="77777777" w:rsidR="00DC2D80" w:rsidRPr="00DC2D80" w:rsidRDefault="00DC2D80" w:rsidP="00DC2D80">
            <w:pPr>
              <w:widowControl w:val="0"/>
              <w:tabs>
                <w:tab w:val="left" w:pos="360"/>
              </w:tabs>
              <w:overflowPunct w:val="0"/>
              <w:autoSpaceDE w:val="0"/>
              <w:autoSpaceDN w:val="0"/>
              <w:adjustRightInd w:val="0"/>
              <w:spacing w:line="240" w:lineRule="auto"/>
              <w:jc w:val="center"/>
              <w:textAlignment w:val="baseline"/>
              <w:outlineLvl w:val="0"/>
              <w:rPr>
                <w:rFonts w:cs="Arial"/>
                <w:kern w:val="32"/>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EA87337" w14:textId="77777777" w:rsidR="00DC2D80" w:rsidRPr="00DC2D80" w:rsidRDefault="00DC2D80" w:rsidP="00DC2D80">
            <w:pPr>
              <w:widowControl w:val="0"/>
              <w:tabs>
                <w:tab w:val="left" w:pos="360"/>
              </w:tabs>
              <w:overflowPunct w:val="0"/>
              <w:autoSpaceDE w:val="0"/>
              <w:autoSpaceDN w:val="0"/>
              <w:adjustRightInd w:val="0"/>
              <w:spacing w:line="240" w:lineRule="auto"/>
              <w:jc w:val="center"/>
              <w:textAlignment w:val="baseline"/>
              <w:outlineLvl w:val="0"/>
              <w:rPr>
                <w:rFonts w:cs="Arial"/>
                <w:kern w:val="32"/>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F58CE08" w14:textId="77777777" w:rsidR="00DC2D80" w:rsidRPr="00DC2D80" w:rsidRDefault="00DC2D80" w:rsidP="00DC2D80">
            <w:pPr>
              <w:widowControl w:val="0"/>
              <w:tabs>
                <w:tab w:val="left" w:pos="360"/>
              </w:tabs>
              <w:overflowPunct w:val="0"/>
              <w:autoSpaceDE w:val="0"/>
              <w:autoSpaceDN w:val="0"/>
              <w:adjustRightInd w:val="0"/>
              <w:spacing w:line="240" w:lineRule="auto"/>
              <w:jc w:val="center"/>
              <w:textAlignment w:val="baseline"/>
              <w:outlineLvl w:val="0"/>
              <w:rPr>
                <w:rFonts w:cs="Arial"/>
                <w:bCs/>
                <w:kern w:val="32"/>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CE50CEE" w14:textId="77777777" w:rsidR="00DC2D80" w:rsidRPr="00DC2D80" w:rsidRDefault="00DC2D80" w:rsidP="00DC2D80">
            <w:pPr>
              <w:widowControl w:val="0"/>
              <w:tabs>
                <w:tab w:val="left" w:pos="360"/>
              </w:tabs>
              <w:overflowPunct w:val="0"/>
              <w:autoSpaceDE w:val="0"/>
              <w:autoSpaceDN w:val="0"/>
              <w:adjustRightInd w:val="0"/>
              <w:spacing w:line="240" w:lineRule="auto"/>
              <w:jc w:val="center"/>
              <w:textAlignment w:val="baseline"/>
              <w:outlineLvl w:val="0"/>
              <w:rPr>
                <w:rFonts w:cs="Arial"/>
                <w:bCs/>
                <w:kern w:val="32"/>
                <w:szCs w:val="20"/>
              </w:rPr>
            </w:pPr>
          </w:p>
        </w:tc>
      </w:tr>
      <w:tr w:rsidR="00DC2D80" w:rsidRPr="00DC2D80" w14:paraId="7AD28416" w14:textId="77777777" w:rsidTr="00F12BAF">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D533807" w14:textId="77777777" w:rsidR="00DC2D80" w:rsidRPr="00DC2D80" w:rsidRDefault="00DC2D80" w:rsidP="00DC2D80">
            <w:pPr>
              <w:widowControl w:val="0"/>
              <w:suppressAutoHyphens/>
              <w:spacing w:line="260" w:lineRule="exact"/>
              <w:rPr>
                <w:rFonts w:cs="Arial"/>
                <w:bCs/>
                <w:szCs w:val="20"/>
                <w:lang w:eastAsia="ar-SA"/>
              </w:rPr>
            </w:pPr>
            <w:r w:rsidRPr="00DC2D80">
              <w:rPr>
                <w:rFonts w:cs="Arial"/>
                <w:bCs/>
                <w:szCs w:val="20"/>
                <w:lang w:eastAsia="ar-SA"/>
              </w:rPr>
              <w:t>Predvideno povečanje (+) ali zmanjšanje (</w:t>
            </w:r>
            <w:r w:rsidRPr="00DC2D80">
              <w:rPr>
                <w:rFonts w:cs="Arial"/>
                <w:b/>
                <w:szCs w:val="20"/>
                <w:lang w:eastAsia="ar-SA"/>
              </w:rPr>
              <w:t>–</w:t>
            </w:r>
            <w:r w:rsidRPr="00DC2D80">
              <w:rPr>
                <w:rFonts w:cs="Arial"/>
                <w:bCs/>
                <w:szCs w:val="20"/>
                <w:lang w:eastAsia="ar-SA"/>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C991745" w14:textId="77777777" w:rsidR="00DC2D80" w:rsidRPr="00DC2D80" w:rsidRDefault="00DC2D80" w:rsidP="00DC2D80">
            <w:pPr>
              <w:widowControl w:val="0"/>
              <w:suppressAutoHyphens/>
              <w:spacing w:line="260" w:lineRule="exact"/>
              <w:jc w:val="center"/>
              <w:rPr>
                <w:rFonts w:cs="Arial"/>
                <w:szCs w:val="20"/>
                <w:lang w:eastAsia="ar-SA"/>
              </w:rPr>
            </w:pPr>
          </w:p>
        </w:tc>
        <w:tc>
          <w:tcPr>
            <w:tcW w:w="913" w:type="dxa"/>
            <w:tcBorders>
              <w:top w:val="single" w:sz="4" w:space="0" w:color="auto"/>
              <w:left w:val="single" w:sz="4" w:space="0" w:color="auto"/>
              <w:bottom w:val="single" w:sz="4" w:space="0" w:color="auto"/>
              <w:right w:val="single" w:sz="4" w:space="0" w:color="auto"/>
            </w:tcBorders>
            <w:vAlign w:val="center"/>
          </w:tcPr>
          <w:p w14:paraId="281E8AC9" w14:textId="77777777" w:rsidR="00DC2D80" w:rsidRPr="00DC2D80" w:rsidRDefault="00DC2D80" w:rsidP="00DC2D80">
            <w:pPr>
              <w:widowControl w:val="0"/>
              <w:suppressAutoHyphens/>
              <w:spacing w:line="260" w:lineRule="exact"/>
              <w:jc w:val="center"/>
              <w:rPr>
                <w:rFonts w:cs="Arial"/>
                <w:szCs w:val="20"/>
                <w:lang w:eastAsia="ar-SA"/>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6BEF6E5" w14:textId="77777777" w:rsidR="00DC2D80" w:rsidRPr="00DC2D80" w:rsidRDefault="00DC2D80" w:rsidP="00DC2D80">
            <w:pPr>
              <w:widowControl w:val="0"/>
              <w:suppressAutoHyphens/>
              <w:spacing w:line="260" w:lineRule="exact"/>
              <w:jc w:val="center"/>
              <w:rPr>
                <w:rFonts w:cs="Arial"/>
                <w:szCs w:val="20"/>
                <w:lang w:eastAsia="ar-SA"/>
              </w:rPr>
            </w:pPr>
          </w:p>
        </w:tc>
        <w:tc>
          <w:tcPr>
            <w:tcW w:w="2128" w:type="dxa"/>
            <w:tcBorders>
              <w:top w:val="single" w:sz="4" w:space="0" w:color="auto"/>
              <w:left w:val="single" w:sz="4" w:space="0" w:color="auto"/>
              <w:bottom w:val="single" w:sz="4" w:space="0" w:color="auto"/>
              <w:right w:val="single" w:sz="4" w:space="0" w:color="auto"/>
            </w:tcBorders>
            <w:vAlign w:val="center"/>
          </w:tcPr>
          <w:p w14:paraId="571279AB" w14:textId="77777777" w:rsidR="00DC2D80" w:rsidRPr="00DC2D80" w:rsidRDefault="00DC2D80" w:rsidP="00DC2D80">
            <w:pPr>
              <w:widowControl w:val="0"/>
              <w:suppressAutoHyphens/>
              <w:spacing w:line="260" w:lineRule="exact"/>
              <w:jc w:val="center"/>
              <w:rPr>
                <w:rFonts w:cs="Arial"/>
                <w:szCs w:val="20"/>
                <w:lang w:eastAsia="ar-SA"/>
              </w:rPr>
            </w:pPr>
          </w:p>
        </w:tc>
      </w:tr>
      <w:tr w:rsidR="00DC2D80" w:rsidRPr="00DC2D80" w14:paraId="6A7DBA07" w14:textId="77777777" w:rsidTr="00F12BAF">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9224091" w14:textId="77777777" w:rsidR="00DC2D80" w:rsidRPr="00DC2D80" w:rsidRDefault="00DC2D80" w:rsidP="00DC2D80">
            <w:pPr>
              <w:widowControl w:val="0"/>
              <w:suppressAutoHyphens/>
              <w:spacing w:line="260" w:lineRule="exact"/>
              <w:rPr>
                <w:rFonts w:cs="Arial"/>
                <w:bCs/>
                <w:szCs w:val="20"/>
                <w:lang w:eastAsia="ar-SA"/>
              </w:rPr>
            </w:pPr>
            <w:r w:rsidRPr="00DC2D80">
              <w:rPr>
                <w:rFonts w:cs="Arial"/>
                <w:bCs/>
                <w:szCs w:val="20"/>
                <w:lang w:eastAsia="ar-SA"/>
              </w:rPr>
              <w:t>Predvideno povečanje (+) ali zmanjšanje (</w:t>
            </w:r>
            <w:r w:rsidRPr="00DC2D80">
              <w:rPr>
                <w:rFonts w:cs="Arial"/>
                <w:b/>
                <w:szCs w:val="20"/>
                <w:lang w:eastAsia="ar-SA"/>
              </w:rPr>
              <w:t>–</w:t>
            </w:r>
            <w:r w:rsidRPr="00DC2D80">
              <w:rPr>
                <w:rFonts w:cs="Arial"/>
                <w:bCs/>
                <w:szCs w:val="20"/>
                <w:lang w:eastAsia="ar-SA"/>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213EF31" w14:textId="77777777" w:rsidR="00DC2D80" w:rsidRPr="00DC2D80" w:rsidRDefault="00DC2D80" w:rsidP="00DC2D80">
            <w:pPr>
              <w:widowControl w:val="0"/>
              <w:suppressAutoHyphens/>
              <w:spacing w:line="260" w:lineRule="exact"/>
              <w:jc w:val="center"/>
              <w:rPr>
                <w:rFonts w:cs="Arial"/>
                <w:szCs w:val="20"/>
                <w:lang w:eastAsia="ar-SA"/>
              </w:rPr>
            </w:pPr>
          </w:p>
        </w:tc>
        <w:tc>
          <w:tcPr>
            <w:tcW w:w="913" w:type="dxa"/>
            <w:tcBorders>
              <w:top w:val="single" w:sz="4" w:space="0" w:color="auto"/>
              <w:left w:val="single" w:sz="4" w:space="0" w:color="auto"/>
              <w:bottom w:val="single" w:sz="4" w:space="0" w:color="auto"/>
              <w:right w:val="single" w:sz="4" w:space="0" w:color="auto"/>
            </w:tcBorders>
            <w:vAlign w:val="center"/>
          </w:tcPr>
          <w:p w14:paraId="41CBEFA9" w14:textId="77777777" w:rsidR="00DC2D80" w:rsidRPr="00DC2D80" w:rsidRDefault="00DC2D80" w:rsidP="00DC2D80">
            <w:pPr>
              <w:widowControl w:val="0"/>
              <w:suppressAutoHyphens/>
              <w:spacing w:line="260" w:lineRule="exact"/>
              <w:jc w:val="center"/>
              <w:rPr>
                <w:rFonts w:cs="Arial"/>
                <w:szCs w:val="20"/>
                <w:lang w:eastAsia="ar-SA"/>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7B5FD76" w14:textId="77777777" w:rsidR="00DC2D80" w:rsidRPr="00DC2D80" w:rsidRDefault="00DC2D80" w:rsidP="00DC2D80">
            <w:pPr>
              <w:widowControl w:val="0"/>
              <w:suppressAutoHyphens/>
              <w:spacing w:line="260" w:lineRule="exact"/>
              <w:jc w:val="center"/>
              <w:rPr>
                <w:rFonts w:cs="Arial"/>
                <w:szCs w:val="20"/>
                <w:lang w:eastAsia="ar-SA"/>
              </w:rPr>
            </w:pPr>
          </w:p>
        </w:tc>
        <w:tc>
          <w:tcPr>
            <w:tcW w:w="2128" w:type="dxa"/>
            <w:tcBorders>
              <w:top w:val="single" w:sz="4" w:space="0" w:color="auto"/>
              <w:left w:val="single" w:sz="4" w:space="0" w:color="auto"/>
              <w:bottom w:val="single" w:sz="4" w:space="0" w:color="auto"/>
              <w:right w:val="single" w:sz="4" w:space="0" w:color="auto"/>
            </w:tcBorders>
            <w:vAlign w:val="center"/>
          </w:tcPr>
          <w:p w14:paraId="2BC97441" w14:textId="77777777" w:rsidR="00DC2D80" w:rsidRPr="00DC2D80" w:rsidRDefault="00DC2D80" w:rsidP="00DC2D80">
            <w:pPr>
              <w:widowControl w:val="0"/>
              <w:suppressAutoHyphens/>
              <w:spacing w:line="260" w:lineRule="exact"/>
              <w:jc w:val="center"/>
              <w:rPr>
                <w:rFonts w:cs="Arial"/>
                <w:szCs w:val="20"/>
                <w:lang w:eastAsia="ar-SA"/>
              </w:rPr>
            </w:pPr>
          </w:p>
        </w:tc>
      </w:tr>
      <w:tr w:rsidR="00DC2D80" w:rsidRPr="00DC2D80" w14:paraId="71BAF40B" w14:textId="77777777" w:rsidTr="00F12BAF">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4568544" w14:textId="77777777" w:rsidR="00DC2D80" w:rsidRPr="00DC2D80" w:rsidRDefault="00DC2D80" w:rsidP="00DC2D80">
            <w:pPr>
              <w:widowControl w:val="0"/>
              <w:suppressAutoHyphens/>
              <w:spacing w:line="260" w:lineRule="exact"/>
              <w:rPr>
                <w:rFonts w:cs="Arial"/>
                <w:bCs/>
                <w:szCs w:val="20"/>
                <w:lang w:eastAsia="ar-SA"/>
              </w:rPr>
            </w:pPr>
            <w:r w:rsidRPr="00DC2D80">
              <w:rPr>
                <w:rFonts w:cs="Arial"/>
                <w:bCs/>
                <w:szCs w:val="20"/>
                <w:lang w:eastAsia="ar-SA"/>
              </w:rPr>
              <w:t>Predvideno povečanje (+) ali zmanjšanje (</w:t>
            </w:r>
            <w:r w:rsidRPr="00DC2D80">
              <w:rPr>
                <w:rFonts w:cs="Arial"/>
                <w:b/>
                <w:szCs w:val="20"/>
                <w:lang w:eastAsia="ar-SA"/>
              </w:rPr>
              <w:t>–</w:t>
            </w:r>
            <w:r w:rsidRPr="00DC2D80">
              <w:rPr>
                <w:rFonts w:cs="Arial"/>
                <w:bCs/>
                <w:szCs w:val="20"/>
                <w:lang w:eastAsia="ar-SA"/>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6438308" w14:textId="77777777" w:rsidR="00DC2D80" w:rsidRPr="00DC2D80" w:rsidRDefault="00DC2D80" w:rsidP="00DC2D80">
            <w:pPr>
              <w:widowControl w:val="0"/>
              <w:tabs>
                <w:tab w:val="left" w:pos="360"/>
              </w:tabs>
              <w:overflowPunct w:val="0"/>
              <w:autoSpaceDE w:val="0"/>
              <w:autoSpaceDN w:val="0"/>
              <w:adjustRightInd w:val="0"/>
              <w:spacing w:line="240" w:lineRule="auto"/>
              <w:jc w:val="center"/>
              <w:textAlignment w:val="baseline"/>
              <w:outlineLvl w:val="0"/>
              <w:rPr>
                <w:rFonts w:cs="Arial"/>
                <w:kern w:val="32"/>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7069129" w14:textId="77777777" w:rsidR="00DC2D80" w:rsidRPr="00DC2D80" w:rsidRDefault="00DC2D80" w:rsidP="00DC2D80">
            <w:pPr>
              <w:widowControl w:val="0"/>
              <w:tabs>
                <w:tab w:val="left" w:pos="360"/>
              </w:tabs>
              <w:overflowPunct w:val="0"/>
              <w:autoSpaceDE w:val="0"/>
              <w:autoSpaceDN w:val="0"/>
              <w:adjustRightInd w:val="0"/>
              <w:spacing w:line="240" w:lineRule="auto"/>
              <w:jc w:val="center"/>
              <w:textAlignment w:val="baseline"/>
              <w:outlineLvl w:val="0"/>
              <w:rPr>
                <w:rFonts w:cs="Arial"/>
                <w:kern w:val="32"/>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1FBC822" w14:textId="77777777" w:rsidR="00DC2D80" w:rsidRPr="00DC2D80" w:rsidRDefault="00DC2D80" w:rsidP="00DC2D80">
            <w:pPr>
              <w:widowControl w:val="0"/>
              <w:tabs>
                <w:tab w:val="left" w:pos="360"/>
              </w:tabs>
              <w:overflowPunct w:val="0"/>
              <w:autoSpaceDE w:val="0"/>
              <w:autoSpaceDN w:val="0"/>
              <w:adjustRightInd w:val="0"/>
              <w:spacing w:line="240" w:lineRule="auto"/>
              <w:jc w:val="center"/>
              <w:textAlignment w:val="baseline"/>
              <w:outlineLvl w:val="0"/>
              <w:rPr>
                <w:rFonts w:cs="Arial"/>
                <w:bCs/>
                <w:kern w:val="32"/>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3398BF5" w14:textId="77777777" w:rsidR="00DC2D80" w:rsidRPr="00DC2D80" w:rsidRDefault="00DC2D80" w:rsidP="00DC2D80">
            <w:pPr>
              <w:widowControl w:val="0"/>
              <w:tabs>
                <w:tab w:val="left" w:pos="360"/>
              </w:tabs>
              <w:overflowPunct w:val="0"/>
              <w:autoSpaceDE w:val="0"/>
              <w:autoSpaceDN w:val="0"/>
              <w:adjustRightInd w:val="0"/>
              <w:spacing w:line="240" w:lineRule="auto"/>
              <w:jc w:val="center"/>
              <w:textAlignment w:val="baseline"/>
              <w:outlineLvl w:val="0"/>
              <w:rPr>
                <w:rFonts w:cs="Arial"/>
                <w:bCs/>
                <w:kern w:val="32"/>
                <w:szCs w:val="20"/>
              </w:rPr>
            </w:pPr>
          </w:p>
        </w:tc>
      </w:tr>
      <w:tr w:rsidR="00DC2D80" w:rsidRPr="00DC2D80" w14:paraId="7683001A" w14:textId="77777777" w:rsidTr="00F12BAF">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C31331F" w14:textId="77777777" w:rsidR="00DC2D80" w:rsidRPr="00DC2D80" w:rsidRDefault="00DC2D80" w:rsidP="00DC2D80">
            <w:pPr>
              <w:widowControl w:val="0"/>
              <w:tabs>
                <w:tab w:val="left" w:pos="2340"/>
              </w:tabs>
              <w:overflowPunct w:val="0"/>
              <w:autoSpaceDE w:val="0"/>
              <w:autoSpaceDN w:val="0"/>
              <w:adjustRightInd w:val="0"/>
              <w:spacing w:line="240" w:lineRule="auto"/>
              <w:ind w:left="142" w:hanging="142"/>
              <w:jc w:val="both"/>
              <w:textAlignment w:val="baseline"/>
              <w:outlineLvl w:val="0"/>
              <w:rPr>
                <w:rFonts w:cs="Arial"/>
                <w:b/>
                <w:bCs/>
                <w:kern w:val="32"/>
                <w:szCs w:val="20"/>
              </w:rPr>
            </w:pPr>
            <w:r w:rsidRPr="00DC2D80">
              <w:rPr>
                <w:rFonts w:cs="Arial"/>
                <w:b/>
                <w:bCs/>
                <w:kern w:val="32"/>
                <w:szCs w:val="20"/>
              </w:rPr>
              <w:t>II. Finančne posledice za državni proračun</w:t>
            </w:r>
          </w:p>
        </w:tc>
      </w:tr>
      <w:tr w:rsidR="00DC2D80" w:rsidRPr="00DC2D80" w14:paraId="379A722F" w14:textId="77777777" w:rsidTr="00F12BAF">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AA7EF77" w14:textId="77777777" w:rsidR="00DC2D80" w:rsidRPr="00DC2D80" w:rsidRDefault="00DC2D80" w:rsidP="00DC2D80">
            <w:pPr>
              <w:widowControl w:val="0"/>
              <w:tabs>
                <w:tab w:val="left" w:pos="2340"/>
              </w:tabs>
              <w:overflowPunct w:val="0"/>
              <w:autoSpaceDE w:val="0"/>
              <w:autoSpaceDN w:val="0"/>
              <w:adjustRightInd w:val="0"/>
              <w:spacing w:line="240" w:lineRule="auto"/>
              <w:ind w:left="142" w:hanging="142"/>
              <w:jc w:val="both"/>
              <w:textAlignment w:val="baseline"/>
              <w:outlineLvl w:val="0"/>
              <w:rPr>
                <w:rFonts w:cs="Arial"/>
                <w:b/>
                <w:bCs/>
                <w:kern w:val="32"/>
                <w:szCs w:val="20"/>
              </w:rPr>
            </w:pPr>
            <w:r w:rsidRPr="00DC2D80">
              <w:rPr>
                <w:rFonts w:cs="Arial"/>
                <w:b/>
                <w:bCs/>
                <w:kern w:val="32"/>
                <w:szCs w:val="20"/>
              </w:rPr>
              <w:t>II.a Pravice porabe za izvedbo predlaganih rešitev so zagotovljene:</w:t>
            </w:r>
          </w:p>
        </w:tc>
      </w:tr>
      <w:tr w:rsidR="00DC2D80" w:rsidRPr="00DC2D80" w14:paraId="21C61B22" w14:textId="77777777" w:rsidTr="00F12BAF">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3B1B59A1" w14:textId="77777777" w:rsidR="00DC2D80" w:rsidRPr="00DC2D80" w:rsidRDefault="00DC2D80" w:rsidP="00DC2D80">
            <w:pPr>
              <w:widowControl w:val="0"/>
              <w:suppressAutoHyphens/>
              <w:spacing w:line="260" w:lineRule="exact"/>
              <w:jc w:val="center"/>
              <w:rPr>
                <w:rFonts w:cs="Arial"/>
                <w:szCs w:val="20"/>
                <w:lang w:eastAsia="ar-SA"/>
              </w:rPr>
            </w:pPr>
            <w:r w:rsidRPr="00DC2D80">
              <w:rPr>
                <w:rFonts w:cs="Arial"/>
                <w:szCs w:val="20"/>
                <w:lang w:eastAsia="ar-SA"/>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34A4630" w14:textId="77777777" w:rsidR="00DC2D80" w:rsidRPr="00DC2D80" w:rsidRDefault="00DC2D80" w:rsidP="00DC2D80">
            <w:pPr>
              <w:widowControl w:val="0"/>
              <w:suppressAutoHyphens/>
              <w:spacing w:line="260" w:lineRule="exact"/>
              <w:jc w:val="center"/>
              <w:rPr>
                <w:rFonts w:cs="Arial"/>
                <w:szCs w:val="20"/>
                <w:lang w:eastAsia="ar-SA"/>
              </w:rPr>
            </w:pPr>
            <w:r w:rsidRPr="00DC2D80">
              <w:rPr>
                <w:rFonts w:cs="Arial"/>
                <w:szCs w:val="20"/>
                <w:lang w:eastAsia="ar-SA"/>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3736AF6" w14:textId="77777777" w:rsidR="00DC2D80" w:rsidRPr="00DC2D80" w:rsidRDefault="00DC2D80" w:rsidP="00DC2D80">
            <w:pPr>
              <w:widowControl w:val="0"/>
              <w:suppressAutoHyphens/>
              <w:spacing w:line="260" w:lineRule="exact"/>
              <w:jc w:val="center"/>
              <w:rPr>
                <w:rFonts w:cs="Arial"/>
                <w:szCs w:val="20"/>
                <w:lang w:eastAsia="ar-SA"/>
              </w:rPr>
            </w:pPr>
            <w:r w:rsidRPr="00DC2D80">
              <w:rPr>
                <w:rFonts w:cs="Arial"/>
                <w:szCs w:val="20"/>
                <w:lang w:eastAsia="ar-SA"/>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DDB632B" w14:textId="77777777" w:rsidR="00DC2D80" w:rsidRPr="00DC2D80" w:rsidRDefault="00DC2D80" w:rsidP="00DC2D80">
            <w:pPr>
              <w:widowControl w:val="0"/>
              <w:suppressAutoHyphens/>
              <w:spacing w:line="260" w:lineRule="exact"/>
              <w:jc w:val="center"/>
              <w:rPr>
                <w:rFonts w:cs="Arial"/>
                <w:szCs w:val="20"/>
                <w:lang w:eastAsia="ar-SA"/>
              </w:rPr>
            </w:pPr>
            <w:r w:rsidRPr="00DC2D80">
              <w:rPr>
                <w:rFonts w:cs="Arial"/>
                <w:szCs w:val="20"/>
                <w:lang w:eastAsia="ar-SA"/>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54782F94" w14:textId="77777777" w:rsidR="00DC2D80" w:rsidRPr="00DC2D80" w:rsidRDefault="00DC2D80" w:rsidP="00DC2D80">
            <w:pPr>
              <w:widowControl w:val="0"/>
              <w:suppressAutoHyphens/>
              <w:spacing w:line="260" w:lineRule="exact"/>
              <w:jc w:val="center"/>
              <w:rPr>
                <w:rFonts w:cs="Arial"/>
                <w:szCs w:val="20"/>
                <w:lang w:eastAsia="ar-SA"/>
              </w:rPr>
            </w:pPr>
            <w:r w:rsidRPr="00DC2D80">
              <w:rPr>
                <w:rFonts w:cs="Arial"/>
                <w:szCs w:val="20"/>
                <w:lang w:eastAsia="ar-SA"/>
              </w:rPr>
              <w:t>Znesek za t + 1</w:t>
            </w:r>
          </w:p>
        </w:tc>
      </w:tr>
      <w:tr w:rsidR="00DC2D80" w:rsidRPr="00DC2D80" w14:paraId="239B0EA7" w14:textId="77777777" w:rsidTr="00F12BAF">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480B9D13" w14:textId="77777777" w:rsidR="00DC2D80" w:rsidRPr="00DC2D80" w:rsidRDefault="00DC2D80" w:rsidP="00DC2D80">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095C4D0" w14:textId="77777777" w:rsidR="00DC2D80" w:rsidRPr="00DC2D80" w:rsidRDefault="00DC2D80" w:rsidP="00DC2D80">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CAC0A0D" w14:textId="77777777" w:rsidR="00DC2D80" w:rsidRPr="00DC2D80" w:rsidRDefault="00DC2D80" w:rsidP="00DC2D80">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F0A47D3" w14:textId="77777777" w:rsidR="00DC2D80" w:rsidRPr="00DC2D80" w:rsidRDefault="00DC2D80" w:rsidP="00DC2D80">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8724A5A" w14:textId="77777777" w:rsidR="00DC2D80" w:rsidRPr="00DC2D80" w:rsidRDefault="00DC2D80" w:rsidP="00DC2D80">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rPr>
            </w:pPr>
          </w:p>
        </w:tc>
      </w:tr>
      <w:tr w:rsidR="00DC2D80" w:rsidRPr="00DC2D80" w14:paraId="7B0EB12C" w14:textId="77777777" w:rsidTr="00F12BAF">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E8DD9BD" w14:textId="77777777" w:rsidR="00DC2D80" w:rsidRPr="00DC2D80" w:rsidRDefault="00DC2D80" w:rsidP="00DC2D80">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2E6DC8F" w14:textId="77777777" w:rsidR="00DC2D80" w:rsidRPr="00DC2D80" w:rsidRDefault="00DC2D80" w:rsidP="00DC2D80">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DA83CEF" w14:textId="77777777" w:rsidR="00DC2D80" w:rsidRPr="00DC2D80" w:rsidRDefault="00DC2D80" w:rsidP="00DC2D80">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A364E5A" w14:textId="77777777" w:rsidR="00DC2D80" w:rsidRPr="00DC2D80" w:rsidRDefault="00DC2D80" w:rsidP="00DC2D80">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068AF01" w14:textId="77777777" w:rsidR="00DC2D80" w:rsidRPr="00DC2D80" w:rsidRDefault="00DC2D80" w:rsidP="00DC2D80">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rPr>
            </w:pPr>
          </w:p>
        </w:tc>
      </w:tr>
      <w:tr w:rsidR="00DC2D80" w:rsidRPr="00DC2D80" w14:paraId="21DA85B7" w14:textId="77777777" w:rsidTr="00F12BAF">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DAFCFE7" w14:textId="77777777" w:rsidR="00DC2D80" w:rsidRPr="00DC2D80" w:rsidRDefault="00DC2D80" w:rsidP="00DC2D80">
            <w:pPr>
              <w:widowControl w:val="0"/>
              <w:tabs>
                <w:tab w:val="left" w:pos="360"/>
              </w:tabs>
              <w:overflowPunct w:val="0"/>
              <w:autoSpaceDE w:val="0"/>
              <w:autoSpaceDN w:val="0"/>
              <w:adjustRightInd w:val="0"/>
              <w:spacing w:line="240" w:lineRule="auto"/>
              <w:jc w:val="both"/>
              <w:textAlignment w:val="baseline"/>
              <w:outlineLvl w:val="0"/>
              <w:rPr>
                <w:rFonts w:cs="Arial"/>
                <w:b/>
                <w:bCs/>
                <w:kern w:val="32"/>
                <w:szCs w:val="20"/>
              </w:rPr>
            </w:pPr>
            <w:r w:rsidRPr="00DC2D80">
              <w:rPr>
                <w:rFonts w:cs="Arial"/>
                <w:b/>
                <w:bCs/>
                <w:kern w:val="32"/>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CC7D8E9" w14:textId="77777777" w:rsidR="00DC2D80" w:rsidRPr="00DC2D80" w:rsidRDefault="00DC2D80" w:rsidP="00DC2D80">
            <w:pPr>
              <w:widowControl w:val="0"/>
              <w:suppressAutoHyphens/>
              <w:spacing w:line="260" w:lineRule="exact"/>
              <w:jc w:val="center"/>
              <w:rPr>
                <w:rFonts w:cs="Arial"/>
                <w:b/>
                <w:szCs w:val="20"/>
                <w:lang w:eastAsia="ar-SA"/>
              </w:rPr>
            </w:pPr>
          </w:p>
        </w:tc>
        <w:tc>
          <w:tcPr>
            <w:tcW w:w="2128" w:type="dxa"/>
            <w:tcBorders>
              <w:top w:val="single" w:sz="4" w:space="0" w:color="auto"/>
              <w:left w:val="single" w:sz="4" w:space="0" w:color="auto"/>
              <w:bottom w:val="single" w:sz="4" w:space="0" w:color="auto"/>
              <w:right w:val="single" w:sz="4" w:space="0" w:color="auto"/>
            </w:tcBorders>
            <w:vAlign w:val="center"/>
          </w:tcPr>
          <w:p w14:paraId="79D9568E" w14:textId="77777777" w:rsidR="00DC2D80" w:rsidRPr="00DC2D80" w:rsidRDefault="00DC2D80" w:rsidP="00DC2D80">
            <w:pPr>
              <w:widowControl w:val="0"/>
              <w:tabs>
                <w:tab w:val="left" w:pos="360"/>
              </w:tabs>
              <w:overflowPunct w:val="0"/>
              <w:autoSpaceDE w:val="0"/>
              <w:autoSpaceDN w:val="0"/>
              <w:adjustRightInd w:val="0"/>
              <w:spacing w:line="240" w:lineRule="auto"/>
              <w:jc w:val="both"/>
              <w:textAlignment w:val="baseline"/>
              <w:outlineLvl w:val="0"/>
              <w:rPr>
                <w:rFonts w:cs="Arial"/>
                <w:b/>
                <w:bCs/>
                <w:kern w:val="32"/>
                <w:szCs w:val="20"/>
              </w:rPr>
            </w:pPr>
          </w:p>
        </w:tc>
      </w:tr>
      <w:tr w:rsidR="00DC2D80" w:rsidRPr="00DC2D80" w14:paraId="14A31054" w14:textId="77777777" w:rsidTr="00F12BAF">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7488855" w14:textId="77777777" w:rsidR="00DC2D80" w:rsidRPr="00DC2D80" w:rsidRDefault="00DC2D80" w:rsidP="00DC2D80">
            <w:pPr>
              <w:widowControl w:val="0"/>
              <w:tabs>
                <w:tab w:val="left" w:pos="2340"/>
              </w:tabs>
              <w:overflowPunct w:val="0"/>
              <w:autoSpaceDE w:val="0"/>
              <w:autoSpaceDN w:val="0"/>
              <w:adjustRightInd w:val="0"/>
              <w:spacing w:line="240" w:lineRule="auto"/>
              <w:jc w:val="both"/>
              <w:textAlignment w:val="baseline"/>
              <w:outlineLvl w:val="0"/>
              <w:rPr>
                <w:rFonts w:cs="Arial"/>
                <w:b/>
                <w:bCs/>
                <w:kern w:val="32"/>
                <w:szCs w:val="20"/>
              </w:rPr>
            </w:pPr>
            <w:r w:rsidRPr="00DC2D80">
              <w:rPr>
                <w:rFonts w:cs="Arial"/>
                <w:b/>
                <w:bCs/>
                <w:kern w:val="32"/>
                <w:szCs w:val="20"/>
              </w:rPr>
              <w:t>II.b Manjkajoče pravice porabe bodo zagotovljene s prerazporeditvijo:</w:t>
            </w:r>
          </w:p>
        </w:tc>
      </w:tr>
      <w:tr w:rsidR="00DC2D80" w:rsidRPr="00DC2D80" w14:paraId="1057CC84" w14:textId="77777777" w:rsidTr="00F12BAF">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EB62C20" w14:textId="77777777" w:rsidR="00DC2D80" w:rsidRPr="00DC2D80" w:rsidRDefault="00DC2D80" w:rsidP="00DC2D80">
            <w:pPr>
              <w:widowControl w:val="0"/>
              <w:suppressAutoHyphens/>
              <w:spacing w:line="260" w:lineRule="exact"/>
              <w:jc w:val="center"/>
              <w:rPr>
                <w:rFonts w:cs="Arial"/>
                <w:szCs w:val="20"/>
                <w:lang w:eastAsia="ar-SA"/>
              </w:rPr>
            </w:pPr>
            <w:r w:rsidRPr="00DC2D80">
              <w:rPr>
                <w:rFonts w:cs="Arial"/>
                <w:szCs w:val="20"/>
                <w:lang w:eastAsia="ar-SA"/>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DC797A6" w14:textId="77777777" w:rsidR="00DC2D80" w:rsidRPr="00DC2D80" w:rsidRDefault="00DC2D80" w:rsidP="00DC2D80">
            <w:pPr>
              <w:widowControl w:val="0"/>
              <w:suppressAutoHyphens/>
              <w:spacing w:line="260" w:lineRule="exact"/>
              <w:jc w:val="center"/>
              <w:rPr>
                <w:rFonts w:cs="Arial"/>
                <w:szCs w:val="20"/>
                <w:lang w:eastAsia="ar-SA"/>
              </w:rPr>
            </w:pPr>
            <w:r w:rsidRPr="00DC2D80">
              <w:rPr>
                <w:rFonts w:cs="Arial"/>
                <w:szCs w:val="20"/>
                <w:lang w:eastAsia="ar-SA"/>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D1194D8" w14:textId="77777777" w:rsidR="00DC2D80" w:rsidRPr="00DC2D80" w:rsidRDefault="00DC2D80" w:rsidP="00DC2D80">
            <w:pPr>
              <w:widowControl w:val="0"/>
              <w:suppressAutoHyphens/>
              <w:spacing w:line="260" w:lineRule="exact"/>
              <w:jc w:val="center"/>
              <w:rPr>
                <w:rFonts w:cs="Arial"/>
                <w:szCs w:val="20"/>
                <w:lang w:eastAsia="ar-SA"/>
              </w:rPr>
            </w:pPr>
            <w:r w:rsidRPr="00DC2D80">
              <w:rPr>
                <w:rFonts w:cs="Arial"/>
                <w:szCs w:val="20"/>
                <w:lang w:eastAsia="ar-SA"/>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687FEA2" w14:textId="77777777" w:rsidR="00DC2D80" w:rsidRPr="00DC2D80" w:rsidRDefault="00DC2D80" w:rsidP="00DC2D80">
            <w:pPr>
              <w:widowControl w:val="0"/>
              <w:suppressAutoHyphens/>
              <w:spacing w:line="260" w:lineRule="exact"/>
              <w:jc w:val="center"/>
              <w:rPr>
                <w:rFonts w:cs="Arial"/>
                <w:szCs w:val="20"/>
                <w:lang w:eastAsia="ar-SA"/>
              </w:rPr>
            </w:pPr>
            <w:r w:rsidRPr="00DC2D80">
              <w:rPr>
                <w:rFonts w:cs="Arial"/>
                <w:szCs w:val="20"/>
                <w:lang w:eastAsia="ar-SA"/>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7A40505C" w14:textId="77777777" w:rsidR="00DC2D80" w:rsidRPr="00DC2D80" w:rsidRDefault="00DC2D80" w:rsidP="00DC2D80">
            <w:pPr>
              <w:widowControl w:val="0"/>
              <w:suppressAutoHyphens/>
              <w:spacing w:line="260" w:lineRule="exact"/>
              <w:jc w:val="center"/>
              <w:rPr>
                <w:rFonts w:cs="Arial"/>
                <w:szCs w:val="20"/>
                <w:lang w:eastAsia="ar-SA"/>
              </w:rPr>
            </w:pPr>
            <w:r w:rsidRPr="00DC2D80">
              <w:rPr>
                <w:rFonts w:cs="Arial"/>
                <w:szCs w:val="20"/>
                <w:lang w:eastAsia="ar-SA"/>
              </w:rPr>
              <w:t xml:space="preserve">Znesek za t + 1 </w:t>
            </w:r>
          </w:p>
        </w:tc>
      </w:tr>
      <w:tr w:rsidR="00DC2D80" w:rsidRPr="00DC2D80" w14:paraId="1229EDD8" w14:textId="77777777" w:rsidTr="00F12BAF">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34D976F" w14:textId="77777777" w:rsidR="00DC2D80" w:rsidRPr="00DC2D80" w:rsidRDefault="00DC2D80" w:rsidP="00DC2D80">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2B728A3" w14:textId="77777777" w:rsidR="00DC2D80" w:rsidRPr="00DC2D80" w:rsidRDefault="00DC2D80" w:rsidP="00DC2D80">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79EA83D" w14:textId="77777777" w:rsidR="00DC2D80" w:rsidRPr="00DC2D80" w:rsidRDefault="00DC2D80" w:rsidP="00DC2D80">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CA920C0" w14:textId="77777777" w:rsidR="00DC2D80" w:rsidRPr="00DC2D80" w:rsidRDefault="00DC2D80" w:rsidP="00DC2D80">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F5A3181" w14:textId="77777777" w:rsidR="00DC2D80" w:rsidRPr="00DC2D80" w:rsidRDefault="00DC2D80" w:rsidP="00DC2D80">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rPr>
            </w:pPr>
          </w:p>
        </w:tc>
      </w:tr>
      <w:tr w:rsidR="00DC2D80" w:rsidRPr="00DC2D80" w14:paraId="50F40BB6" w14:textId="77777777" w:rsidTr="00F12BAF">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D9631FC" w14:textId="77777777" w:rsidR="00DC2D80" w:rsidRPr="00DC2D80" w:rsidRDefault="00DC2D80" w:rsidP="00DC2D80">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6088B6E" w14:textId="77777777" w:rsidR="00DC2D80" w:rsidRPr="00DC2D80" w:rsidRDefault="00DC2D80" w:rsidP="00DC2D80">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0D9D09C" w14:textId="77777777" w:rsidR="00DC2D80" w:rsidRPr="00DC2D80" w:rsidRDefault="00DC2D80" w:rsidP="00DC2D80">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F249563" w14:textId="77777777" w:rsidR="00DC2D80" w:rsidRPr="00DC2D80" w:rsidRDefault="00DC2D80" w:rsidP="00DC2D80">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983D0F4" w14:textId="77777777" w:rsidR="00DC2D80" w:rsidRPr="00DC2D80" w:rsidRDefault="00DC2D80" w:rsidP="00DC2D80">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rPr>
            </w:pPr>
          </w:p>
        </w:tc>
      </w:tr>
      <w:tr w:rsidR="00DC2D80" w:rsidRPr="00DC2D80" w14:paraId="6DF9192F" w14:textId="77777777" w:rsidTr="00F12BAF">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3D7234B0" w14:textId="77777777" w:rsidR="00DC2D80" w:rsidRPr="00DC2D80" w:rsidRDefault="00DC2D80" w:rsidP="00DC2D80">
            <w:pPr>
              <w:widowControl w:val="0"/>
              <w:tabs>
                <w:tab w:val="left" w:pos="360"/>
              </w:tabs>
              <w:overflowPunct w:val="0"/>
              <w:autoSpaceDE w:val="0"/>
              <w:autoSpaceDN w:val="0"/>
              <w:adjustRightInd w:val="0"/>
              <w:spacing w:line="240" w:lineRule="auto"/>
              <w:jc w:val="both"/>
              <w:textAlignment w:val="baseline"/>
              <w:outlineLvl w:val="0"/>
              <w:rPr>
                <w:rFonts w:cs="Arial"/>
                <w:b/>
                <w:bCs/>
                <w:kern w:val="32"/>
                <w:szCs w:val="20"/>
              </w:rPr>
            </w:pPr>
            <w:r w:rsidRPr="00DC2D80">
              <w:rPr>
                <w:rFonts w:cs="Arial"/>
                <w:b/>
                <w:bCs/>
                <w:kern w:val="32"/>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15C092B" w14:textId="77777777" w:rsidR="00DC2D80" w:rsidRPr="00DC2D80" w:rsidRDefault="00DC2D80" w:rsidP="00DC2D80">
            <w:pPr>
              <w:widowControl w:val="0"/>
              <w:tabs>
                <w:tab w:val="left" w:pos="360"/>
              </w:tabs>
              <w:overflowPunct w:val="0"/>
              <w:autoSpaceDE w:val="0"/>
              <w:autoSpaceDN w:val="0"/>
              <w:adjustRightInd w:val="0"/>
              <w:spacing w:line="240" w:lineRule="auto"/>
              <w:jc w:val="both"/>
              <w:textAlignment w:val="baseline"/>
              <w:outlineLvl w:val="0"/>
              <w:rPr>
                <w:rFonts w:cs="Arial"/>
                <w:b/>
                <w:bCs/>
                <w:kern w:val="32"/>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2D8B088" w14:textId="77777777" w:rsidR="00DC2D80" w:rsidRPr="00DC2D80" w:rsidRDefault="00DC2D80" w:rsidP="00DC2D80">
            <w:pPr>
              <w:widowControl w:val="0"/>
              <w:tabs>
                <w:tab w:val="left" w:pos="360"/>
              </w:tabs>
              <w:overflowPunct w:val="0"/>
              <w:autoSpaceDE w:val="0"/>
              <w:autoSpaceDN w:val="0"/>
              <w:adjustRightInd w:val="0"/>
              <w:spacing w:line="240" w:lineRule="auto"/>
              <w:jc w:val="both"/>
              <w:textAlignment w:val="baseline"/>
              <w:outlineLvl w:val="0"/>
              <w:rPr>
                <w:rFonts w:cs="Arial"/>
                <w:b/>
                <w:bCs/>
                <w:kern w:val="32"/>
                <w:szCs w:val="20"/>
              </w:rPr>
            </w:pPr>
          </w:p>
        </w:tc>
      </w:tr>
      <w:tr w:rsidR="00DC2D80" w:rsidRPr="00DC2D80" w14:paraId="521C54C3" w14:textId="77777777" w:rsidTr="00F12BAF">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84820BB" w14:textId="77777777" w:rsidR="00DC2D80" w:rsidRPr="00DC2D80" w:rsidRDefault="00DC2D80" w:rsidP="00DC2D80">
            <w:pPr>
              <w:widowControl w:val="0"/>
              <w:tabs>
                <w:tab w:val="left" w:pos="2340"/>
              </w:tabs>
              <w:overflowPunct w:val="0"/>
              <w:autoSpaceDE w:val="0"/>
              <w:autoSpaceDN w:val="0"/>
              <w:adjustRightInd w:val="0"/>
              <w:spacing w:line="240" w:lineRule="auto"/>
              <w:jc w:val="both"/>
              <w:textAlignment w:val="baseline"/>
              <w:outlineLvl w:val="0"/>
              <w:rPr>
                <w:rFonts w:cs="Arial"/>
                <w:b/>
                <w:bCs/>
                <w:kern w:val="32"/>
                <w:szCs w:val="20"/>
              </w:rPr>
            </w:pPr>
            <w:r w:rsidRPr="00DC2D80">
              <w:rPr>
                <w:rFonts w:cs="Arial"/>
                <w:b/>
                <w:bCs/>
                <w:kern w:val="32"/>
                <w:szCs w:val="20"/>
              </w:rPr>
              <w:t>II.c Načrtovana nadomestitev zmanjšanih prihodkov in povečanih odhodkov proračuna:</w:t>
            </w:r>
          </w:p>
        </w:tc>
      </w:tr>
      <w:tr w:rsidR="00DC2D80" w:rsidRPr="00DC2D80" w14:paraId="301E638B" w14:textId="77777777" w:rsidTr="00F12BAF">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3ECAAD6" w14:textId="77777777" w:rsidR="00DC2D80" w:rsidRPr="00DC2D80" w:rsidRDefault="00DC2D80" w:rsidP="00DC2D80">
            <w:pPr>
              <w:widowControl w:val="0"/>
              <w:suppressAutoHyphens/>
              <w:spacing w:line="260" w:lineRule="exact"/>
              <w:ind w:left="-122" w:right="-112"/>
              <w:jc w:val="center"/>
              <w:rPr>
                <w:rFonts w:cs="Arial"/>
                <w:szCs w:val="20"/>
                <w:lang w:eastAsia="ar-SA"/>
              </w:rPr>
            </w:pPr>
            <w:r w:rsidRPr="00DC2D80">
              <w:rPr>
                <w:rFonts w:cs="Arial"/>
                <w:szCs w:val="20"/>
                <w:lang w:eastAsia="ar-SA"/>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962A018" w14:textId="77777777" w:rsidR="00DC2D80" w:rsidRPr="00DC2D80" w:rsidRDefault="00DC2D80" w:rsidP="00DC2D80">
            <w:pPr>
              <w:widowControl w:val="0"/>
              <w:suppressAutoHyphens/>
              <w:spacing w:line="260" w:lineRule="exact"/>
              <w:ind w:left="-122" w:right="-112"/>
              <w:jc w:val="center"/>
              <w:rPr>
                <w:rFonts w:cs="Arial"/>
                <w:szCs w:val="20"/>
                <w:lang w:eastAsia="ar-SA"/>
              </w:rPr>
            </w:pPr>
            <w:r w:rsidRPr="00DC2D80">
              <w:rPr>
                <w:rFonts w:cs="Arial"/>
                <w:szCs w:val="20"/>
                <w:lang w:eastAsia="ar-SA"/>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7A49614" w14:textId="77777777" w:rsidR="00DC2D80" w:rsidRPr="00DC2D80" w:rsidRDefault="00DC2D80" w:rsidP="00DC2D80">
            <w:pPr>
              <w:widowControl w:val="0"/>
              <w:suppressAutoHyphens/>
              <w:spacing w:line="260" w:lineRule="exact"/>
              <w:ind w:left="-122" w:right="-112"/>
              <w:jc w:val="center"/>
              <w:rPr>
                <w:rFonts w:cs="Arial"/>
                <w:szCs w:val="20"/>
                <w:lang w:eastAsia="ar-SA"/>
              </w:rPr>
            </w:pPr>
            <w:r w:rsidRPr="00DC2D80">
              <w:rPr>
                <w:rFonts w:cs="Arial"/>
                <w:szCs w:val="20"/>
                <w:lang w:eastAsia="ar-SA"/>
              </w:rPr>
              <w:t>Znesek za t + 1</w:t>
            </w:r>
          </w:p>
        </w:tc>
      </w:tr>
      <w:tr w:rsidR="00DC2D80" w:rsidRPr="00DC2D80" w14:paraId="6350EFFE" w14:textId="77777777" w:rsidTr="00F12BAF">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8DDA304" w14:textId="77777777" w:rsidR="00DC2D80" w:rsidRPr="00DC2D80" w:rsidRDefault="00DC2D80" w:rsidP="00DC2D80">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9C389ED" w14:textId="77777777" w:rsidR="00DC2D80" w:rsidRPr="00DC2D80" w:rsidRDefault="00DC2D80" w:rsidP="00DC2D80">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D8F08CA" w14:textId="77777777" w:rsidR="00DC2D80" w:rsidRPr="00DC2D80" w:rsidRDefault="00DC2D80" w:rsidP="00DC2D80">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rPr>
            </w:pPr>
          </w:p>
        </w:tc>
      </w:tr>
      <w:tr w:rsidR="00DC2D80" w:rsidRPr="00DC2D80" w14:paraId="243E56D9" w14:textId="77777777" w:rsidTr="00F12BAF">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313CF79" w14:textId="77777777" w:rsidR="00DC2D80" w:rsidRPr="00DC2D80" w:rsidRDefault="00DC2D80" w:rsidP="00DC2D80">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A0B1386" w14:textId="77777777" w:rsidR="00DC2D80" w:rsidRPr="00DC2D80" w:rsidRDefault="00DC2D80" w:rsidP="00DC2D80">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5F8C8DB" w14:textId="77777777" w:rsidR="00DC2D80" w:rsidRPr="00DC2D80" w:rsidRDefault="00DC2D80" w:rsidP="00DC2D80">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rPr>
            </w:pPr>
          </w:p>
        </w:tc>
      </w:tr>
      <w:tr w:rsidR="00DC2D80" w:rsidRPr="00DC2D80" w14:paraId="2B6B21F2" w14:textId="77777777" w:rsidTr="00F12BAF">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6967BC8" w14:textId="77777777" w:rsidR="00DC2D80" w:rsidRPr="00DC2D80" w:rsidRDefault="00DC2D80" w:rsidP="00DC2D80">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6175CEE" w14:textId="77777777" w:rsidR="00DC2D80" w:rsidRPr="00DC2D80" w:rsidRDefault="00DC2D80" w:rsidP="00DC2D80">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954F5EB" w14:textId="77777777" w:rsidR="00DC2D80" w:rsidRPr="00DC2D80" w:rsidRDefault="00DC2D80" w:rsidP="00DC2D80">
            <w:pPr>
              <w:widowControl w:val="0"/>
              <w:tabs>
                <w:tab w:val="left" w:pos="360"/>
              </w:tabs>
              <w:overflowPunct w:val="0"/>
              <w:autoSpaceDE w:val="0"/>
              <w:autoSpaceDN w:val="0"/>
              <w:adjustRightInd w:val="0"/>
              <w:spacing w:line="240" w:lineRule="auto"/>
              <w:jc w:val="both"/>
              <w:textAlignment w:val="baseline"/>
              <w:outlineLvl w:val="0"/>
              <w:rPr>
                <w:rFonts w:cs="Arial"/>
                <w:kern w:val="32"/>
                <w:szCs w:val="20"/>
              </w:rPr>
            </w:pPr>
          </w:p>
        </w:tc>
      </w:tr>
      <w:tr w:rsidR="00DC2D80" w:rsidRPr="00DC2D80" w14:paraId="08C29247" w14:textId="77777777" w:rsidTr="00F12BAF">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8021821" w14:textId="77777777" w:rsidR="00DC2D80" w:rsidRPr="00DC2D80" w:rsidRDefault="00DC2D80" w:rsidP="00DC2D80">
            <w:pPr>
              <w:widowControl w:val="0"/>
              <w:tabs>
                <w:tab w:val="left" w:pos="360"/>
              </w:tabs>
              <w:overflowPunct w:val="0"/>
              <w:autoSpaceDE w:val="0"/>
              <w:autoSpaceDN w:val="0"/>
              <w:adjustRightInd w:val="0"/>
              <w:spacing w:line="240" w:lineRule="auto"/>
              <w:jc w:val="both"/>
              <w:textAlignment w:val="baseline"/>
              <w:outlineLvl w:val="0"/>
              <w:rPr>
                <w:rFonts w:cs="Arial"/>
                <w:b/>
                <w:bCs/>
                <w:kern w:val="32"/>
                <w:szCs w:val="20"/>
              </w:rPr>
            </w:pPr>
            <w:r w:rsidRPr="00DC2D80">
              <w:rPr>
                <w:rFonts w:cs="Arial"/>
                <w:b/>
                <w:bCs/>
                <w:kern w:val="32"/>
                <w:szCs w:val="20"/>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3649451" w14:textId="77777777" w:rsidR="00DC2D80" w:rsidRPr="00DC2D80" w:rsidRDefault="00DC2D80" w:rsidP="00DC2D80">
            <w:pPr>
              <w:widowControl w:val="0"/>
              <w:tabs>
                <w:tab w:val="left" w:pos="360"/>
              </w:tabs>
              <w:overflowPunct w:val="0"/>
              <w:autoSpaceDE w:val="0"/>
              <w:autoSpaceDN w:val="0"/>
              <w:adjustRightInd w:val="0"/>
              <w:spacing w:line="240" w:lineRule="auto"/>
              <w:jc w:val="both"/>
              <w:textAlignment w:val="baseline"/>
              <w:outlineLvl w:val="0"/>
              <w:rPr>
                <w:rFonts w:cs="Arial"/>
                <w:b/>
                <w:bCs/>
                <w:kern w:val="32"/>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49A913D" w14:textId="77777777" w:rsidR="00DC2D80" w:rsidRPr="00DC2D80" w:rsidRDefault="00DC2D80" w:rsidP="00DC2D80">
            <w:pPr>
              <w:widowControl w:val="0"/>
              <w:tabs>
                <w:tab w:val="left" w:pos="360"/>
              </w:tabs>
              <w:overflowPunct w:val="0"/>
              <w:autoSpaceDE w:val="0"/>
              <w:autoSpaceDN w:val="0"/>
              <w:adjustRightInd w:val="0"/>
              <w:spacing w:line="240" w:lineRule="auto"/>
              <w:jc w:val="both"/>
              <w:textAlignment w:val="baseline"/>
              <w:outlineLvl w:val="0"/>
              <w:rPr>
                <w:rFonts w:cs="Arial"/>
                <w:b/>
                <w:bCs/>
                <w:kern w:val="32"/>
                <w:szCs w:val="20"/>
              </w:rPr>
            </w:pPr>
          </w:p>
        </w:tc>
      </w:tr>
      <w:tr w:rsidR="00DC2D80" w:rsidRPr="00DC2D80" w14:paraId="3C0137A7" w14:textId="77777777" w:rsidTr="00F12B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2B725B5A" w14:textId="77777777" w:rsidR="00DC2D80" w:rsidRPr="00DC2D80" w:rsidRDefault="00DC2D80" w:rsidP="00DC2D80">
            <w:pPr>
              <w:widowControl w:val="0"/>
              <w:suppressAutoHyphens/>
              <w:spacing w:line="260" w:lineRule="exact"/>
              <w:rPr>
                <w:rFonts w:cs="Arial"/>
                <w:b/>
                <w:szCs w:val="20"/>
                <w:lang w:eastAsia="ar-SA"/>
              </w:rPr>
            </w:pPr>
          </w:p>
          <w:p w14:paraId="5D274FF4" w14:textId="77777777" w:rsidR="00DC2D80" w:rsidRPr="00DC2D80" w:rsidRDefault="00DC2D80" w:rsidP="00DC2D80">
            <w:pPr>
              <w:widowControl w:val="0"/>
              <w:suppressAutoHyphens/>
              <w:spacing w:line="260" w:lineRule="exact"/>
              <w:rPr>
                <w:rFonts w:cs="Arial"/>
                <w:b/>
                <w:szCs w:val="20"/>
                <w:lang w:eastAsia="ar-SA"/>
              </w:rPr>
            </w:pPr>
            <w:r w:rsidRPr="00DC2D80">
              <w:rPr>
                <w:rFonts w:cs="Arial"/>
                <w:b/>
                <w:szCs w:val="20"/>
                <w:lang w:eastAsia="ar-SA"/>
              </w:rPr>
              <w:t>OBRAZLOŽITEV:</w:t>
            </w:r>
          </w:p>
          <w:p w14:paraId="48332FB0" w14:textId="77777777" w:rsidR="00DC2D80" w:rsidRPr="00DC2D80" w:rsidRDefault="00DC2D80" w:rsidP="00DC2D80">
            <w:pPr>
              <w:widowControl w:val="0"/>
              <w:numPr>
                <w:ilvl w:val="0"/>
                <w:numId w:val="6"/>
              </w:numPr>
              <w:suppressAutoHyphens/>
              <w:spacing w:line="260" w:lineRule="exact"/>
              <w:ind w:left="284" w:hanging="284"/>
              <w:jc w:val="both"/>
              <w:rPr>
                <w:rFonts w:cs="Arial"/>
                <w:b/>
                <w:szCs w:val="20"/>
                <w:lang w:eastAsia="sl-SI"/>
              </w:rPr>
            </w:pPr>
            <w:r w:rsidRPr="00DC2D80">
              <w:rPr>
                <w:rFonts w:cs="Arial"/>
                <w:b/>
                <w:szCs w:val="20"/>
                <w:lang w:eastAsia="sl-SI"/>
              </w:rPr>
              <w:t>Ocena finančnih posledic, ki niso načrtovane v sprejetem proračunu</w:t>
            </w:r>
          </w:p>
          <w:p w14:paraId="6EB949ED" w14:textId="77777777" w:rsidR="00DC2D80" w:rsidRPr="00DC2D80" w:rsidRDefault="00DC2D80" w:rsidP="00DC2D80">
            <w:pPr>
              <w:widowControl w:val="0"/>
              <w:suppressAutoHyphens/>
              <w:spacing w:line="260" w:lineRule="exact"/>
              <w:ind w:left="360" w:hanging="76"/>
              <w:jc w:val="both"/>
              <w:rPr>
                <w:rFonts w:cs="Arial"/>
                <w:szCs w:val="20"/>
                <w:lang w:eastAsia="sl-SI"/>
              </w:rPr>
            </w:pPr>
            <w:r w:rsidRPr="00DC2D80">
              <w:rPr>
                <w:rFonts w:cs="Arial"/>
                <w:szCs w:val="20"/>
                <w:lang w:eastAsia="sl-SI"/>
              </w:rPr>
              <w:t>V zvezi s predlaganim vladnim gradivom  navedejo predvidene spremembe (povečanje, zmanjšanje):</w:t>
            </w:r>
          </w:p>
          <w:p w14:paraId="555604E1" w14:textId="77777777" w:rsidR="00DC2D80" w:rsidRPr="00DC2D80" w:rsidRDefault="00DC2D80" w:rsidP="00DC2D80">
            <w:pPr>
              <w:widowControl w:val="0"/>
              <w:numPr>
                <w:ilvl w:val="0"/>
                <w:numId w:val="8"/>
              </w:numPr>
              <w:suppressAutoHyphens/>
              <w:spacing w:line="260" w:lineRule="exact"/>
              <w:jc w:val="both"/>
              <w:rPr>
                <w:rFonts w:cs="Arial"/>
                <w:szCs w:val="20"/>
                <w:lang w:eastAsia="ar-SA"/>
              </w:rPr>
            </w:pPr>
            <w:r w:rsidRPr="00DC2D80">
              <w:rPr>
                <w:rFonts w:cs="Arial"/>
                <w:szCs w:val="20"/>
                <w:lang w:eastAsia="sl-SI"/>
              </w:rPr>
              <w:t xml:space="preserve">Povečanje prihodkov državnega proračuna za </w:t>
            </w:r>
          </w:p>
          <w:p w14:paraId="60060846" w14:textId="77777777" w:rsidR="00DC2D80" w:rsidRPr="00DC2D80" w:rsidRDefault="00DC2D80" w:rsidP="00DC2D80">
            <w:pPr>
              <w:widowControl w:val="0"/>
              <w:suppressAutoHyphens/>
              <w:spacing w:line="260" w:lineRule="exact"/>
              <w:ind w:left="284"/>
              <w:rPr>
                <w:rFonts w:cs="Arial"/>
                <w:szCs w:val="20"/>
                <w:lang w:eastAsia="sl-SI"/>
              </w:rPr>
            </w:pPr>
          </w:p>
          <w:p w14:paraId="62784BC8" w14:textId="77777777" w:rsidR="00DC2D80" w:rsidRPr="00DC2D80" w:rsidRDefault="00DC2D80" w:rsidP="00DC2D80">
            <w:pPr>
              <w:widowControl w:val="0"/>
              <w:numPr>
                <w:ilvl w:val="0"/>
                <w:numId w:val="6"/>
              </w:numPr>
              <w:suppressAutoHyphens/>
              <w:spacing w:line="260" w:lineRule="exact"/>
              <w:ind w:left="284" w:hanging="284"/>
              <w:jc w:val="both"/>
              <w:rPr>
                <w:rFonts w:cs="Arial"/>
                <w:b/>
                <w:szCs w:val="20"/>
                <w:lang w:eastAsia="sl-SI"/>
              </w:rPr>
            </w:pPr>
            <w:r w:rsidRPr="00DC2D80">
              <w:rPr>
                <w:rFonts w:cs="Arial"/>
                <w:b/>
                <w:szCs w:val="20"/>
                <w:lang w:eastAsia="sl-SI"/>
              </w:rPr>
              <w:t>Finančne posledice za državni proračun</w:t>
            </w:r>
          </w:p>
          <w:p w14:paraId="3C001624" w14:textId="77777777" w:rsidR="00DC2D80" w:rsidRPr="00DC2D80" w:rsidRDefault="00DC2D80" w:rsidP="00DC2D80">
            <w:pPr>
              <w:widowControl w:val="0"/>
              <w:suppressAutoHyphens/>
              <w:spacing w:line="260" w:lineRule="exact"/>
              <w:ind w:left="284"/>
              <w:jc w:val="both"/>
              <w:rPr>
                <w:rFonts w:cs="Arial"/>
                <w:szCs w:val="20"/>
                <w:lang w:eastAsia="sl-SI"/>
              </w:rPr>
            </w:pPr>
            <w:r w:rsidRPr="00DC2D80">
              <w:rPr>
                <w:rFonts w:cs="Arial"/>
                <w:szCs w:val="20"/>
                <w:lang w:eastAsia="sl-SI"/>
              </w:rPr>
              <w:t>Prikazane morajo biti finančne posledice za državni proračun, ki so na proračunskih postavkah načrtovane v dinamiki projektov oziroma ukrepov:</w:t>
            </w:r>
          </w:p>
          <w:p w14:paraId="6A5E3ECA" w14:textId="77777777" w:rsidR="00DC2D80" w:rsidRPr="00DC2D80" w:rsidRDefault="00DC2D80" w:rsidP="00DC2D80">
            <w:pPr>
              <w:widowControl w:val="0"/>
              <w:suppressAutoHyphens/>
              <w:spacing w:line="260" w:lineRule="exact"/>
              <w:ind w:left="720"/>
              <w:jc w:val="both"/>
              <w:rPr>
                <w:rFonts w:cs="Arial"/>
                <w:b/>
                <w:szCs w:val="20"/>
                <w:lang w:eastAsia="sl-SI"/>
              </w:rPr>
            </w:pPr>
            <w:r w:rsidRPr="00DC2D80">
              <w:rPr>
                <w:rFonts w:cs="Arial"/>
                <w:b/>
                <w:szCs w:val="20"/>
                <w:lang w:eastAsia="sl-SI"/>
              </w:rPr>
              <w:t>II.a Pravice porabe za izvedbo predlaganih rešitev so zagotovljene:</w:t>
            </w:r>
          </w:p>
          <w:p w14:paraId="3C9BB1CF" w14:textId="77777777" w:rsidR="00DC2D80" w:rsidRPr="00DC2D80" w:rsidRDefault="00DC2D80" w:rsidP="00DC2D80">
            <w:pPr>
              <w:widowControl w:val="0"/>
              <w:suppressAutoHyphens/>
              <w:spacing w:line="260" w:lineRule="exact"/>
              <w:ind w:left="284"/>
              <w:jc w:val="both"/>
              <w:rPr>
                <w:rFonts w:ascii="Times New Roman" w:hAnsi="Times New Roman" w:cs="Arial"/>
                <w:sz w:val="24"/>
                <w:lang w:eastAsia="ar-SA"/>
              </w:rPr>
            </w:pPr>
          </w:p>
        </w:tc>
      </w:tr>
      <w:tr w:rsidR="00DC2D80" w:rsidRPr="00DC2D80" w14:paraId="300D773A" w14:textId="77777777" w:rsidTr="00F12B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15C0D943" w14:textId="77777777" w:rsidR="00DC2D80" w:rsidRPr="00DC2D80" w:rsidRDefault="00DC2D80" w:rsidP="00DC2D80">
            <w:pPr>
              <w:widowControl w:val="0"/>
              <w:suppressAutoHyphens/>
              <w:overflowPunct w:val="0"/>
              <w:autoSpaceDE w:val="0"/>
              <w:autoSpaceDN w:val="0"/>
              <w:adjustRightInd w:val="0"/>
              <w:spacing w:line="260" w:lineRule="exact"/>
              <w:textAlignment w:val="baseline"/>
              <w:outlineLvl w:val="3"/>
              <w:rPr>
                <w:rFonts w:cs="Arial"/>
                <w:b/>
                <w:szCs w:val="20"/>
                <w:lang w:val="x-none" w:eastAsia="sl-SI"/>
              </w:rPr>
            </w:pPr>
            <w:r w:rsidRPr="00DC2D80">
              <w:rPr>
                <w:rFonts w:cs="Arial"/>
                <w:b/>
                <w:szCs w:val="20"/>
                <w:lang w:val="x-none" w:eastAsia="sl-SI"/>
              </w:rPr>
              <w:lastRenderedPageBreak/>
              <w:t>7.b Predstavitev ocene finančnih posledic pod 40.000 EUR:</w:t>
            </w:r>
          </w:p>
          <w:p w14:paraId="225B9FC8" w14:textId="77777777" w:rsidR="00DC2D80" w:rsidRPr="00DC2D80" w:rsidRDefault="00DC2D80" w:rsidP="00DC2D80">
            <w:pPr>
              <w:widowControl w:val="0"/>
              <w:suppressAutoHyphens/>
              <w:overflowPunct w:val="0"/>
              <w:autoSpaceDE w:val="0"/>
              <w:autoSpaceDN w:val="0"/>
              <w:adjustRightInd w:val="0"/>
              <w:spacing w:line="260" w:lineRule="exact"/>
              <w:textAlignment w:val="baseline"/>
              <w:outlineLvl w:val="3"/>
              <w:rPr>
                <w:rFonts w:cs="Arial"/>
                <w:szCs w:val="20"/>
                <w:lang w:eastAsia="sl-SI"/>
              </w:rPr>
            </w:pPr>
            <w:r w:rsidRPr="00DC2D80">
              <w:rPr>
                <w:rFonts w:cs="Arial"/>
                <w:szCs w:val="20"/>
                <w:lang w:eastAsia="sl-SI"/>
              </w:rPr>
              <w:t>Gradivo nima finančnih posledic.</w:t>
            </w:r>
          </w:p>
        </w:tc>
      </w:tr>
      <w:tr w:rsidR="00DC2D80" w:rsidRPr="00DC2D80" w14:paraId="157F94C4" w14:textId="77777777" w:rsidTr="00F12B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0FA3AF0F" w14:textId="77777777" w:rsidR="00DC2D80" w:rsidRPr="00DC2D80" w:rsidRDefault="00DC2D80" w:rsidP="00DC2D80">
            <w:pPr>
              <w:widowControl w:val="0"/>
              <w:overflowPunct w:val="0"/>
              <w:autoSpaceDE w:val="0"/>
              <w:autoSpaceDN w:val="0"/>
              <w:adjustRightInd w:val="0"/>
              <w:spacing w:line="260" w:lineRule="exact"/>
              <w:textAlignment w:val="baseline"/>
              <w:rPr>
                <w:rFonts w:cs="Arial"/>
                <w:b/>
                <w:szCs w:val="20"/>
                <w:lang w:val="x-none" w:eastAsia="sl-SI"/>
              </w:rPr>
            </w:pPr>
            <w:r w:rsidRPr="00DC2D80">
              <w:rPr>
                <w:rFonts w:cs="Arial"/>
                <w:b/>
                <w:szCs w:val="20"/>
                <w:lang w:val="x-none" w:eastAsia="sl-SI"/>
              </w:rPr>
              <w:t>8. Predstavitev sodelovanja z združenji občin:</w:t>
            </w:r>
          </w:p>
        </w:tc>
      </w:tr>
      <w:tr w:rsidR="00DC2D80" w:rsidRPr="00DC2D80" w14:paraId="5FA07583" w14:textId="77777777" w:rsidTr="00F12B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5A7ACD29" w14:textId="77777777" w:rsidR="00DC2D80" w:rsidRPr="00DC2D80" w:rsidRDefault="00DC2D80" w:rsidP="00DC2D80">
            <w:pPr>
              <w:widowControl w:val="0"/>
              <w:overflowPunct w:val="0"/>
              <w:autoSpaceDE w:val="0"/>
              <w:autoSpaceDN w:val="0"/>
              <w:adjustRightInd w:val="0"/>
              <w:spacing w:line="260" w:lineRule="exact"/>
              <w:jc w:val="both"/>
              <w:textAlignment w:val="baseline"/>
              <w:rPr>
                <w:rFonts w:cs="Arial"/>
                <w:iCs/>
                <w:szCs w:val="20"/>
                <w:lang w:val="x-none" w:eastAsia="sl-SI"/>
              </w:rPr>
            </w:pPr>
            <w:r w:rsidRPr="00DC2D80">
              <w:rPr>
                <w:rFonts w:cs="Arial"/>
                <w:iCs/>
                <w:szCs w:val="20"/>
                <w:lang w:val="x-none" w:eastAsia="sl-SI"/>
              </w:rPr>
              <w:t>Vsebina predloženega gradiva (predpisa) vpliva na:</w:t>
            </w:r>
          </w:p>
          <w:p w14:paraId="341D934F" w14:textId="77777777" w:rsidR="00DC2D80" w:rsidRPr="00DC2D80" w:rsidRDefault="00DC2D80" w:rsidP="00DC2D80">
            <w:pPr>
              <w:widowControl w:val="0"/>
              <w:numPr>
                <w:ilvl w:val="1"/>
                <w:numId w:val="8"/>
              </w:numPr>
              <w:suppressAutoHyphens/>
              <w:overflowPunct w:val="0"/>
              <w:autoSpaceDE w:val="0"/>
              <w:autoSpaceDN w:val="0"/>
              <w:adjustRightInd w:val="0"/>
              <w:spacing w:line="260" w:lineRule="exact"/>
              <w:jc w:val="both"/>
              <w:textAlignment w:val="baseline"/>
              <w:rPr>
                <w:rFonts w:cs="Arial"/>
                <w:iCs/>
                <w:szCs w:val="20"/>
                <w:lang w:val="x-none" w:eastAsia="sl-SI"/>
              </w:rPr>
            </w:pPr>
            <w:r w:rsidRPr="00DC2D80">
              <w:rPr>
                <w:rFonts w:cs="Arial"/>
                <w:iCs/>
                <w:szCs w:val="20"/>
                <w:lang w:val="x-none" w:eastAsia="sl-SI"/>
              </w:rPr>
              <w:t>pristojnosti občin,</w:t>
            </w:r>
          </w:p>
          <w:p w14:paraId="6DA90960" w14:textId="77777777" w:rsidR="00DC2D80" w:rsidRPr="00DC2D80" w:rsidRDefault="00DC2D80" w:rsidP="00DC2D80">
            <w:pPr>
              <w:widowControl w:val="0"/>
              <w:numPr>
                <w:ilvl w:val="1"/>
                <w:numId w:val="8"/>
              </w:numPr>
              <w:suppressAutoHyphens/>
              <w:overflowPunct w:val="0"/>
              <w:autoSpaceDE w:val="0"/>
              <w:autoSpaceDN w:val="0"/>
              <w:adjustRightInd w:val="0"/>
              <w:spacing w:line="260" w:lineRule="exact"/>
              <w:jc w:val="both"/>
              <w:textAlignment w:val="baseline"/>
              <w:rPr>
                <w:rFonts w:cs="Arial"/>
                <w:iCs/>
                <w:szCs w:val="20"/>
                <w:lang w:val="x-none" w:eastAsia="sl-SI"/>
              </w:rPr>
            </w:pPr>
            <w:r w:rsidRPr="00DC2D80">
              <w:rPr>
                <w:rFonts w:cs="Arial"/>
                <w:iCs/>
                <w:szCs w:val="20"/>
                <w:lang w:val="x-none" w:eastAsia="sl-SI"/>
              </w:rPr>
              <w:t>delovanje občin,</w:t>
            </w:r>
          </w:p>
          <w:p w14:paraId="08D99340" w14:textId="77777777" w:rsidR="00DC2D80" w:rsidRPr="00DC2D80" w:rsidRDefault="00DC2D80" w:rsidP="00DC2D80">
            <w:pPr>
              <w:widowControl w:val="0"/>
              <w:numPr>
                <w:ilvl w:val="1"/>
                <w:numId w:val="8"/>
              </w:numPr>
              <w:suppressAutoHyphens/>
              <w:overflowPunct w:val="0"/>
              <w:autoSpaceDE w:val="0"/>
              <w:autoSpaceDN w:val="0"/>
              <w:adjustRightInd w:val="0"/>
              <w:spacing w:line="260" w:lineRule="exact"/>
              <w:jc w:val="both"/>
              <w:textAlignment w:val="baseline"/>
              <w:rPr>
                <w:rFonts w:cs="Arial"/>
                <w:iCs/>
                <w:szCs w:val="20"/>
                <w:lang w:val="x-none" w:eastAsia="sl-SI"/>
              </w:rPr>
            </w:pPr>
            <w:r w:rsidRPr="00DC2D80">
              <w:rPr>
                <w:rFonts w:cs="Arial"/>
                <w:iCs/>
                <w:szCs w:val="20"/>
                <w:lang w:val="x-none" w:eastAsia="sl-SI"/>
              </w:rPr>
              <w:t>financiranje občin.</w:t>
            </w:r>
          </w:p>
          <w:p w14:paraId="1DF2BCF8" w14:textId="77777777" w:rsidR="00DC2D80" w:rsidRPr="00DC2D80" w:rsidRDefault="00DC2D80" w:rsidP="00DC2D80">
            <w:pPr>
              <w:widowControl w:val="0"/>
              <w:overflowPunct w:val="0"/>
              <w:autoSpaceDE w:val="0"/>
              <w:autoSpaceDN w:val="0"/>
              <w:adjustRightInd w:val="0"/>
              <w:spacing w:line="260" w:lineRule="exact"/>
              <w:ind w:left="1440"/>
              <w:jc w:val="both"/>
              <w:textAlignment w:val="baseline"/>
              <w:rPr>
                <w:rFonts w:cs="Arial"/>
                <w:iCs/>
                <w:szCs w:val="20"/>
                <w:lang w:val="x-none" w:eastAsia="sl-SI"/>
              </w:rPr>
            </w:pPr>
          </w:p>
        </w:tc>
        <w:tc>
          <w:tcPr>
            <w:tcW w:w="2431" w:type="dxa"/>
            <w:gridSpan w:val="2"/>
          </w:tcPr>
          <w:p w14:paraId="04482AD9" w14:textId="77777777" w:rsidR="00DC2D80" w:rsidRPr="00DC2D80" w:rsidRDefault="00DC2D80" w:rsidP="00DC2D80">
            <w:pPr>
              <w:widowControl w:val="0"/>
              <w:overflowPunct w:val="0"/>
              <w:autoSpaceDE w:val="0"/>
              <w:autoSpaceDN w:val="0"/>
              <w:adjustRightInd w:val="0"/>
              <w:spacing w:line="260" w:lineRule="exact"/>
              <w:jc w:val="center"/>
              <w:textAlignment w:val="baseline"/>
              <w:rPr>
                <w:rFonts w:cs="Arial"/>
                <w:szCs w:val="20"/>
                <w:lang w:val="x-none" w:eastAsia="sl-SI"/>
              </w:rPr>
            </w:pPr>
            <w:r w:rsidRPr="00DC2D80">
              <w:rPr>
                <w:rFonts w:cs="Arial"/>
                <w:szCs w:val="20"/>
                <w:lang w:val="x-none" w:eastAsia="sl-SI"/>
              </w:rPr>
              <w:t>NE</w:t>
            </w:r>
          </w:p>
        </w:tc>
      </w:tr>
      <w:tr w:rsidR="00DC2D80" w:rsidRPr="00DC2D80" w14:paraId="1FBA203A" w14:textId="77777777" w:rsidTr="00F12B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9C902A6" w14:textId="77777777" w:rsidR="00DC2D80" w:rsidRPr="00DC2D80" w:rsidRDefault="00DC2D80" w:rsidP="00DC2D80">
            <w:pPr>
              <w:widowControl w:val="0"/>
              <w:overflowPunct w:val="0"/>
              <w:autoSpaceDE w:val="0"/>
              <w:autoSpaceDN w:val="0"/>
              <w:adjustRightInd w:val="0"/>
              <w:spacing w:line="260" w:lineRule="exact"/>
              <w:jc w:val="both"/>
              <w:textAlignment w:val="baseline"/>
              <w:rPr>
                <w:rFonts w:cs="Arial"/>
                <w:iCs/>
                <w:szCs w:val="20"/>
                <w:lang w:val="x-none" w:eastAsia="sl-SI"/>
              </w:rPr>
            </w:pPr>
            <w:r w:rsidRPr="00DC2D80">
              <w:rPr>
                <w:rFonts w:cs="Arial"/>
                <w:iCs/>
                <w:szCs w:val="20"/>
                <w:lang w:val="x-none" w:eastAsia="sl-SI"/>
              </w:rPr>
              <w:t xml:space="preserve">Gradivo (predpis) je bilo poslano v mnenje: </w:t>
            </w:r>
          </w:p>
          <w:p w14:paraId="1F776EE7" w14:textId="77777777" w:rsidR="00DC2D80" w:rsidRPr="00DC2D80" w:rsidRDefault="00DC2D80" w:rsidP="00DC2D80">
            <w:pPr>
              <w:widowControl w:val="0"/>
              <w:numPr>
                <w:ilvl w:val="0"/>
                <w:numId w:val="10"/>
              </w:numPr>
              <w:suppressAutoHyphens/>
              <w:overflowPunct w:val="0"/>
              <w:autoSpaceDE w:val="0"/>
              <w:autoSpaceDN w:val="0"/>
              <w:adjustRightInd w:val="0"/>
              <w:spacing w:line="260" w:lineRule="exact"/>
              <w:jc w:val="both"/>
              <w:textAlignment w:val="baseline"/>
              <w:rPr>
                <w:rFonts w:cs="Arial"/>
                <w:iCs/>
                <w:szCs w:val="20"/>
                <w:lang w:val="x-none" w:eastAsia="sl-SI"/>
              </w:rPr>
            </w:pPr>
            <w:r w:rsidRPr="00DC2D80">
              <w:rPr>
                <w:rFonts w:cs="Arial"/>
                <w:iCs/>
                <w:szCs w:val="20"/>
                <w:lang w:val="x-none" w:eastAsia="sl-SI"/>
              </w:rPr>
              <w:t>Skupnosti občin Slovenije SOS: NE</w:t>
            </w:r>
          </w:p>
          <w:p w14:paraId="43E64A2B" w14:textId="77777777" w:rsidR="00DC2D80" w:rsidRPr="00DC2D80" w:rsidRDefault="00DC2D80" w:rsidP="00DC2D80">
            <w:pPr>
              <w:widowControl w:val="0"/>
              <w:numPr>
                <w:ilvl w:val="0"/>
                <w:numId w:val="10"/>
              </w:numPr>
              <w:suppressAutoHyphens/>
              <w:overflowPunct w:val="0"/>
              <w:autoSpaceDE w:val="0"/>
              <w:autoSpaceDN w:val="0"/>
              <w:adjustRightInd w:val="0"/>
              <w:spacing w:line="260" w:lineRule="exact"/>
              <w:jc w:val="both"/>
              <w:textAlignment w:val="baseline"/>
              <w:rPr>
                <w:rFonts w:cs="Arial"/>
                <w:iCs/>
                <w:szCs w:val="20"/>
                <w:lang w:val="x-none" w:eastAsia="sl-SI"/>
              </w:rPr>
            </w:pPr>
            <w:r w:rsidRPr="00DC2D80">
              <w:rPr>
                <w:rFonts w:cs="Arial"/>
                <w:iCs/>
                <w:szCs w:val="20"/>
                <w:lang w:val="x-none" w:eastAsia="sl-SI"/>
              </w:rPr>
              <w:t>Združenju občin Slovenije ZOS: NE</w:t>
            </w:r>
          </w:p>
          <w:p w14:paraId="74B81A93" w14:textId="77777777" w:rsidR="00DC2D80" w:rsidRPr="00DC2D80" w:rsidRDefault="00DC2D80" w:rsidP="00DC2D80">
            <w:pPr>
              <w:widowControl w:val="0"/>
              <w:numPr>
                <w:ilvl w:val="0"/>
                <w:numId w:val="10"/>
              </w:numPr>
              <w:suppressAutoHyphens/>
              <w:overflowPunct w:val="0"/>
              <w:autoSpaceDE w:val="0"/>
              <w:autoSpaceDN w:val="0"/>
              <w:adjustRightInd w:val="0"/>
              <w:spacing w:line="260" w:lineRule="exact"/>
              <w:jc w:val="both"/>
              <w:textAlignment w:val="baseline"/>
              <w:rPr>
                <w:rFonts w:cs="Arial"/>
                <w:iCs/>
                <w:szCs w:val="20"/>
                <w:lang w:val="x-none" w:eastAsia="sl-SI"/>
              </w:rPr>
            </w:pPr>
            <w:r w:rsidRPr="00DC2D80">
              <w:rPr>
                <w:rFonts w:cs="Arial"/>
                <w:iCs/>
                <w:szCs w:val="20"/>
                <w:lang w:val="x-none" w:eastAsia="sl-SI"/>
              </w:rPr>
              <w:t>Združenju mestnih občin Slovenije ZMOS: NE</w:t>
            </w:r>
          </w:p>
          <w:p w14:paraId="55E07A21" w14:textId="77777777" w:rsidR="00DC2D80" w:rsidRPr="00DC2D80" w:rsidRDefault="00DC2D80" w:rsidP="00DC2D80">
            <w:pPr>
              <w:widowControl w:val="0"/>
              <w:overflowPunct w:val="0"/>
              <w:autoSpaceDE w:val="0"/>
              <w:autoSpaceDN w:val="0"/>
              <w:adjustRightInd w:val="0"/>
              <w:spacing w:line="260" w:lineRule="exact"/>
              <w:jc w:val="both"/>
              <w:textAlignment w:val="baseline"/>
              <w:rPr>
                <w:rFonts w:cs="Arial"/>
                <w:iCs/>
                <w:szCs w:val="20"/>
                <w:lang w:val="x-none" w:eastAsia="sl-SI"/>
              </w:rPr>
            </w:pPr>
          </w:p>
        </w:tc>
      </w:tr>
      <w:tr w:rsidR="00DC2D80" w:rsidRPr="00DC2D80" w14:paraId="54F4B8D4" w14:textId="77777777" w:rsidTr="00F12B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42731B8D" w14:textId="77777777" w:rsidR="00DC2D80" w:rsidRPr="00DC2D80" w:rsidRDefault="00DC2D80" w:rsidP="00DC2D80">
            <w:pPr>
              <w:widowControl w:val="0"/>
              <w:overflowPunct w:val="0"/>
              <w:autoSpaceDE w:val="0"/>
              <w:autoSpaceDN w:val="0"/>
              <w:adjustRightInd w:val="0"/>
              <w:spacing w:line="260" w:lineRule="exact"/>
              <w:textAlignment w:val="baseline"/>
              <w:rPr>
                <w:rFonts w:cs="Arial"/>
                <w:b/>
                <w:szCs w:val="20"/>
                <w:lang w:val="x-none" w:eastAsia="sl-SI"/>
              </w:rPr>
            </w:pPr>
            <w:r w:rsidRPr="00DC2D80">
              <w:rPr>
                <w:rFonts w:cs="Arial"/>
                <w:b/>
                <w:szCs w:val="20"/>
                <w:lang w:val="x-none" w:eastAsia="sl-SI"/>
              </w:rPr>
              <w:t>9. Predstavitev sodelovanja javnosti:</w:t>
            </w:r>
          </w:p>
        </w:tc>
      </w:tr>
      <w:tr w:rsidR="00DC2D80" w:rsidRPr="00DC2D80" w14:paraId="11719F48" w14:textId="77777777" w:rsidTr="00F12B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4B63773B" w14:textId="77777777" w:rsidR="00DC2D80" w:rsidRPr="00DC2D80" w:rsidRDefault="00DC2D80" w:rsidP="00DC2D80">
            <w:pPr>
              <w:widowControl w:val="0"/>
              <w:overflowPunct w:val="0"/>
              <w:autoSpaceDE w:val="0"/>
              <w:autoSpaceDN w:val="0"/>
              <w:adjustRightInd w:val="0"/>
              <w:spacing w:line="260" w:lineRule="exact"/>
              <w:jc w:val="both"/>
              <w:textAlignment w:val="baseline"/>
              <w:rPr>
                <w:rFonts w:cs="Arial"/>
                <w:szCs w:val="20"/>
                <w:lang w:val="x-none" w:eastAsia="sl-SI"/>
              </w:rPr>
            </w:pPr>
            <w:r w:rsidRPr="00DC2D80">
              <w:rPr>
                <w:rFonts w:cs="Arial"/>
                <w:iCs/>
                <w:szCs w:val="20"/>
                <w:lang w:val="x-none" w:eastAsia="sl-SI"/>
              </w:rPr>
              <w:t>Gradivo je bilo predhodno objavljeno na spletni strani predlagatelja:</w:t>
            </w:r>
          </w:p>
        </w:tc>
        <w:tc>
          <w:tcPr>
            <w:tcW w:w="2431" w:type="dxa"/>
            <w:gridSpan w:val="2"/>
          </w:tcPr>
          <w:p w14:paraId="41E1E096" w14:textId="77777777" w:rsidR="00DC2D80" w:rsidRPr="00DC2D80" w:rsidRDefault="00DC2D80" w:rsidP="00DC2D80">
            <w:pPr>
              <w:widowControl w:val="0"/>
              <w:overflowPunct w:val="0"/>
              <w:autoSpaceDE w:val="0"/>
              <w:autoSpaceDN w:val="0"/>
              <w:adjustRightInd w:val="0"/>
              <w:spacing w:line="260" w:lineRule="exact"/>
              <w:jc w:val="center"/>
              <w:textAlignment w:val="baseline"/>
              <w:rPr>
                <w:rFonts w:cs="Arial"/>
                <w:iCs/>
                <w:szCs w:val="20"/>
                <w:lang w:val="x-none" w:eastAsia="sl-SI"/>
              </w:rPr>
            </w:pPr>
            <w:r w:rsidRPr="00DC2D80">
              <w:rPr>
                <w:rFonts w:cs="Arial"/>
                <w:szCs w:val="20"/>
                <w:lang w:val="x-none" w:eastAsia="sl-SI"/>
              </w:rPr>
              <w:t>NE</w:t>
            </w:r>
          </w:p>
        </w:tc>
      </w:tr>
      <w:tr w:rsidR="00DC2D80" w:rsidRPr="00DC2D80" w14:paraId="01932049" w14:textId="77777777" w:rsidTr="00F12B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EF836E4" w14:textId="77777777" w:rsidR="00DC2D80" w:rsidRPr="00DC2D80" w:rsidRDefault="00DC2D80" w:rsidP="00DC2D80">
            <w:pPr>
              <w:widowControl w:val="0"/>
              <w:overflowPunct w:val="0"/>
              <w:autoSpaceDE w:val="0"/>
              <w:autoSpaceDN w:val="0"/>
              <w:adjustRightInd w:val="0"/>
              <w:spacing w:line="260" w:lineRule="exact"/>
              <w:textAlignment w:val="baseline"/>
              <w:rPr>
                <w:rFonts w:cs="Arial"/>
                <w:szCs w:val="20"/>
                <w:lang w:val="x-none" w:eastAsia="sl-SI"/>
              </w:rPr>
            </w:pPr>
            <w:r w:rsidRPr="00DC2D80">
              <w:rPr>
                <w:rFonts w:cs="Arial"/>
                <w:b/>
                <w:szCs w:val="20"/>
                <w:lang w:val="x-none" w:eastAsia="sl-SI"/>
              </w:rPr>
              <w:t>10. Pri pripravi gradiva so bile upoštevane zahteve iz Resolucije o normativni dejavnosti:</w:t>
            </w:r>
          </w:p>
        </w:tc>
        <w:tc>
          <w:tcPr>
            <w:tcW w:w="2431" w:type="dxa"/>
            <w:gridSpan w:val="2"/>
            <w:vAlign w:val="center"/>
          </w:tcPr>
          <w:p w14:paraId="235EA956" w14:textId="77777777" w:rsidR="00DC2D80" w:rsidRPr="00DC2D80" w:rsidRDefault="00DC2D80" w:rsidP="00DC2D80">
            <w:pPr>
              <w:widowControl w:val="0"/>
              <w:overflowPunct w:val="0"/>
              <w:autoSpaceDE w:val="0"/>
              <w:autoSpaceDN w:val="0"/>
              <w:adjustRightInd w:val="0"/>
              <w:spacing w:line="260" w:lineRule="exact"/>
              <w:jc w:val="center"/>
              <w:textAlignment w:val="baseline"/>
              <w:rPr>
                <w:rFonts w:cs="Arial"/>
                <w:iCs/>
                <w:szCs w:val="20"/>
                <w:lang w:val="x-none" w:eastAsia="sl-SI"/>
              </w:rPr>
            </w:pPr>
            <w:r w:rsidRPr="00DC2D80">
              <w:rPr>
                <w:rFonts w:cs="Arial"/>
                <w:szCs w:val="20"/>
                <w:lang w:val="x-none" w:eastAsia="sl-SI"/>
              </w:rPr>
              <w:t>NE</w:t>
            </w:r>
          </w:p>
        </w:tc>
      </w:tr>
      <w:tr w:rsidR="00DC2D80" w:rsidRPr="00DC2D80" w14:paraId="14D4D4A5" w14:textId="77777777" w:rsidTr="00F12B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044A5469" w14:textId="77777777" w:rsidR="00DC2D80" w:rsidRPr="00DC2D80" w:rsidRDefault="00DC2D80" w:rsidP="00DC2D80">
            <w:pPr>
              <w:widowControl w:val="0"/>
              <w:overflowPunct w:val="0"/>
              <w:autoSpaceDE w:val="0"/>
              <w:autoSpaceDN w:val="0"/>
              <w:adjustRightInd w:val="0"/>
              <w:spacing w:line="260" w:lineRule="exact"/>
              <w:textAlignment w:val="baseline"/>
              <w:rPr>
                <w:rFonts w:cs="Arial"/>
                <w:b/>
                <w:szCs w:val="20"/>
                <w:lang w:val="x-none" w:eastAsia="sl-SI"/>
              </w:rPr>
            </w:pPr>
            <w:r w:rsidRPr="00DC2D80">
              <w:rPr>
                <w:rFonts w:cs="Arial"/>
                <w:b/>
                <w:szCs w:val="20"/>
                <w:lang w:val="x-none" w:eastAsia="sl-SI"/>
              </w:rPr>
              <w:t>11. Gradivo je uvrščeno v delovni program vlade:</w:t>
            </w:r>
          </w:p>
        </w:tc>
        <w:tc>
          <w:tcPr>
            <w:tcW w:w="2431" w:type="dxa"/>
            <w:gridSpan w:val="2"/>
            <w:vAlign w:val="center"/>
          </w:tcPr>
          <w:p w14:paraId="3294E2FD" w14:textId="77777777" w:rsidR="00DC2D80" w:rsidRPr="00DC2D80" w:rsidRDefault="00DC2D80" w:rsidP="00DC2D80">
            <w:pPr>
              <w:widowControl w:val="0"/>
              <w:overflowPunct w:val="0"/>
              <w:autoSpaceDE w:val="0"/>
              <w:autoSpaceDN w:val="0"/>
              <w:adjustRightInd w:val="0"/>
              <w:spacing w:line="260" w:lineRule="exact"/>
              <w:jc w:val="center"/>
              <w:textAlignment w:val="baseline"/>
              <w:rPr>
                <w:rFonts w:cs="Arial"/>
                <w:szCs w:val="20"/>
                <w:lang w:val="x-none" w:eastAsia="sl-SI"/>
              </w:rPr>
            </w:pPr>
            <w:r w:rsidRPr="00DC2D80">
              <w:rPr>
                <w:rFonts w:cs="Arial"/>
                <w:szCs w:val="20"/>
                <w:lang w:val="x-none" w:eastAsia="sl-SI"/>
              </w:rPr>
              <w:t>NE</w:t>
            </w:r>
          </w:p>
        </w:tc>
      </w:tr>
      <w:tr w:rsidR="00DC2D80" w:rsidRPr="00DC2D80" w14:paraId="033986D0" w14:textId="77777777" w:rsidTr="00F12B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43EE7221" w14:textId="77777777" w:rsidR="00DC2D80" w:rsidRPr="00DC2D80" w:rsidRDefault="00DC2D80" w:rsidP="00DC2D80">
            <w:pPr>
              <w:widowControl w:val="0"/>
              <w:suppressAutoHyphens/>
              <w:overflowPunct w:val="0"/>
              <w:autoSpaceDE w:val="0"/>
              <w:autoSpaceDN w:val="0"/>
              <w:adjustRightInd w:val="0"/>
              <w:spacing w:line="260" w:lineRule="exact"/>
              <w:ind w:left="5662" w:firstLine="284"/>
              <w:textAlignment w:val="baseline"/>
              <w:outlineLvl w:val="3"/>
              <w:rPr>
                <w:rFonts w:cs="Arial"/>
                <w:szCs w:val="20"/>
                <w:lang w:eastAsia="sl-SI"/>
              </w:rPr>
            </w:pPr>
          </w:p>
          <w:p w14:paraId="2D9D3651" w14:textId="77777777" w:rsidR="00DC2D80" w:rsidRPr="00DC2D80" w:rsidRDefault="00DC2D80" w:rsidP="00DC2D80">
            <w:pPr>
              <w:widowControl w:val="0"/>
              <w:suppressAutoHyphens/>
              <w:overflowPunct w:val="0"/>
              <w:autoSpaceDE w:val="0"/>
              <w:autoSpaceDN w:val="0"/>
              <w:adjustRightInd w:val="0"/>
              <w:spacing w:line="260" w:lineRule="exact"/>
              <w:ind w:left="5946" w:firstLine="284"/>
              <w:textAlignment w:val="baseline"/>
              <w:outlineLvl w:val="3"/>
              <w:rPr>
                <w:rFonts w:cs="Arial"/>
                <w:b/>
                <w:szCs w:val="20"/>
                <w:lang w:eastAsia="sl-SI"/>
              </w:rPr>
            </w:pPr>
          </w:p>
        </w:tc>
      </w:tr>
    </w:tbl>
    <w:p w14:paraId="50F594AE" w14:textId="77777777" w:rsidR="00DC2D80" w:rsidRPr="00DC2D80" w:rsidRDefault="00DC2D80" w:rsidP="00DC2D80">
      <w:pPr>
        <w:suppressAutoHyphens/>
        <w:autoSpaceDE w:val="0"/>
        <w:autoSpaceDN w:val="0"/>
        <w:adjustRightInd w:val="0"/>
        <w:spacing w:line="240" w:lineRule="atLeast"/>
        <w:rPr>
          <w:rFonts w:cs="Arial"/>
          <w:color w:val="000000"/>
          <w:szCs w:val="20"/>
          <w:lang w:eastAsia="ar-SA"/>
        </w:rPr>
      </w:pPr>
    </w:p>
    <w:p w14:paraId="4C4139ED" w14:textId="54F8903F" w:rsidR="00DC2D80" w:rsidRDefault="002A6646" w:rsidP="002A6646">
      <w:pPr>
        <w:suppressAutoHyphens/>
        <w:autoSpaceDE w:val="0"/>
        <w:autoSpaceDN w:val="0"/>
        <w:adjustRightInd w:val="0"/>
        <w:spacing w:line="240" w:lineRule="atLeast"/>
        <w:jc w:val="right"/>
        <w:rPr>
          <w:rFonts w:cs="Arial"/>
          <w:szCs w:val="20"/>
          <w:lang w:eastAsia="sl-SI"/>
        </w:rPr>
      </w:pPr>
      <w:r>
        <w:rPr>
          <w:rFonts w:cs="Arial"/>
          <w:szCs w:val="20"/>
          <w:lang w:eastAsia="sl-SI"/>
        </w:rPr>
        <w:t>MAG. ALENKA BRATUŠEK</w:t>
      </w:r>
    </w:p>
    <w:p w14:paraId="5B047D3F" w14:textId="69B3EEE1" w:rsidR="002A6646" w:rsidRPr="00DC2D80" w:rsidRDefault="002A6646" w:rsidP="002A6646">
      <w:pPr>
        <w:suppressAutoHyphens/>
        <w:autoSpaceDE w:val="0"/>
        <w:autoSpaceDN w:val="0"/>
        <w:adjustRightInd w:val="0"/>
        <w:spacing w:line="240" w:lineRule="atLeast"/>
        <w:jc w:val="right"/>
        <w:rPr>
          <w:rFonts w:eastAsia="Calibri" w:cs="Arial"/>
          <w:szCs w:val="20"/>
        </w:rPr>
      </w:pPr>
      <w:r>
        <w:rPr>
          <w:rFonts w:cs="Arial"/>
          <w:szCs w:val="20"/>
          <w:lang w:eastAsia="sl-SI"/>
        </w:rPr>
        <w:t>MINISTRICA</w:t>
      </w:r>
    </w:p>
    <w:p w14:paraId="7D5805AC" w14:textId="77777777" w:rsidR="00DC2D80" w:rsidRPr="00DC2D80" w:rsidRDefault="00DC2D80" w:rsidP="00DC2D80">
      <w:pPr>
        <w:suppressAutoHyphens/>
        <w:autoSpaceDE w:val="0"/>
        <w:autoSpaceDN w:val="0"/>
        <w:adjustRightInd w:val="0"/>
        <w:spacing w:line="240" w:lineRule="atLeast"/>
        <w:rPr>
          <w:rFonts w:eastAsia="Calibri" w:cs="Arial"/>
          <w:szCs w:val="20"/>
        </w:rPr>
      </w:pPr>
      <w:r w:rsidRPr="00DC2D80">
        <w:rPr>
          <w:rFonts w:cs="Arial"/>
          <w:color w:val="000000"/>
          <w:szCs w:val="20"/>
          <w:lang w:eastAsia="ar-SA"/>
        </w:rPr>
        <w:t>Priloge:</w:t>
      </w:r>
    </w:p>
    <w:p w14:paraId="34DE89C0" w14:textId="77777777" w:rsidR="00DC2D80" w:rsidRPr="00DC2D80" w:rsidRDefault="00DC2D80" w:rsidP="00DC2D80">
      <w:pPr>
        <w:numPr>
          <w:ilvl w:val="0"/>
          <w:numId w:val="13"/>
        </w:numPr>
        <w:suppressAutoHyphens/>
        <w:autoSpaceDE w:val="0"/>
        <w:autoSpaceDN w:val="0"/>
        <w:adjustRightInd w:val="0"/>
        <w:spacing w:line="240" w:lineRule="atLeast"/>
        <w:rPr>
          <w:rFonts w:cs="Arial"/>
          <w:color w:val="000000"/>
          <w:szCs w:val="20"/>
          <w:lang w:eastAsia="ar-SA"/>
        </w:rPr>
      </w:pPr>
      <w:r w:rsidRPr="00DC2D80">
        <w:rPr>
          <w:rFonts w:cs="Arial"/>
          <w:color w:val="000000"/>
          <w:szCs w:val="20"/>
          <w:lang w:eastAsia="ar-SA"/>
        </w:rPr>
        <w:t>Predlog sklepa;</w:t>
      </w:r>
    </w:p>
    <w:p w14:paraId="585764BD" w14:textId="77777777" w:rsidR="00DC2D80" w:rsidRPr="00DC2D80" w:rsidRDefault="00DC2D80" w:rsidP="00DC2D80">
      <w:pPr>
        <w:numPr>
          <w:ilvl w:val="0"/>
          <w:numId w:val="13"/>
        </w:numPr>
        <w:suppressAutoHyphens/>
        <w:autoSpaceDE w:val="0"/>
        <w:autoSpaceDN w:val="0"/>
        <w:adjustRightInd w:val="0"/>
        <w:spacing w:line="240" w:lineRule="atLeast"/>
        <w:rPr>
          <w:rFonts w:cs="Arial"/>
          <w:color w:val="000000"/>
          <w:szCs w:val="20"/>
          <w:lang w:eastAsia="ar-SA"/>
        </w:rPr>
      </w:pPr>
      <w:r w:rsidRPr="00DC2D80">
        <w:rPr>
          <w:rFonts w:cs="Arial"/>
          <w:color w:val="000000"/>
          <w:szCs w:val="20"/>
          <w:lang w:eastAsia="ar-SA"/>
        </w:rPr>
        <w:t>obrazložitev;</w:t>
      </w:r>
    </w:p>
    <w:p w14:paraId="2BC08645" w14:textId="77777777" w:rsidR="00DC2D80" w:rsidRPr="00DC2D80" w:rsidRDefault="00DC2D80" w:rsidP="00DC2D80">
      <w:pPr>
        <w:numPr>
          <w:ilvl w:val="0"/>
          <w:numId w:val="13"/>
        </w:numPr>
        <w:suppressAutoHyphens/>
        <w:autoSpaceDE w:val="0"/>
        <w:autoSpaceDN w:val="0"/>
        <w:adjustRightInd w:val="0"/>
        <w:spacing w:line="240" w:lineRule="atLeast"/>
        <w:rPr>
          <w:rFonts w:cs="Arial"/>
          <w:color w:val="000000"/>
          <w:szCs w:val="20"/>
          <w:lang w:eastAsia="ar-SA"/>
        </w:rPr>
      </w:pPr>
      <w:r w:rsidRPr="00DC2D80">
        <w:rPr>
          <w:rFonts w:cs="Arial"/>
          <w:color w:val="000000"/>
          <w:szCs w:val="20"/>
          <w:lang w:eastAsia="ar-SA"/>
        </w:rPr>
        <w:t>Akt o spremembah Akta o ustanovitvi družbe 2TDK, Družba za razvoj projekta, d.o.o.;</w:t>
      </w:r>
    </w:p>
    <w:p w14:paraId="13EBD637" w14:textId="578E2F04" w:rsidR="00DC2D80" w:rsidRPr="00DC2D80" w:rsidRDefault="00BE71A3" w:rsidP="00DC2D80">
      <w:pPr>
        <w:numPr>
          <w:ilvl w:val="0"/>
          <w:numId w:val="13"/>
        </w:numPr>
        <w:suppressAutoHyphens/>
        <w:autoSpaceDE w:val="0"/>
        <w:autoSpaceDN w:val="0"/>
        <w:adjustRightInd w:val="0"/>
        <w:spacing w:line="240" w:lineRule="atLeast"/>
        <w:rPr>
          <w:rFonts w:cs="Arial"/>
          <w:color w:val="000000"/>
          <w:szCs w:val="20"/>
          <w:lang w:eastAsia="ar-SA"/>
        </w:rPr>
      </w:pPr>
      <w:r>
        <w:rPr>
          <w:rFonts w:cs="Arial"/>
          <w:color w:val="000000"/>
          <w:szCs w:val="20"/>
          <w:lang w:eastAsia="ar-SA"/>
        </w:rPr>
        <w:t>P</w:t>
      </w:r>
      <w:r w:rsidR="00DC2D80" w:rsidRPr="00DC2D80">
        <w:rPr>
          <w:rFonts w:cs="Arial"/>
          <w:color w:val="000000"/>
          <w:szCs w:val="20"/>
          <w:lang w:eastAsia="ar-SA"/>
        </w:rPr>
        <w:t>rečiščeno besedilo</w:t>
      </w:r>
      <w:r w:rsidR="00DC2D80" w:rsidRPr="00DC2D80">
        <w:rPr>
          <w:rFonts w:ascii="Times New Roman" w:hAnsi="Times New Roman"/>
          <w:sz w:val="24"/>
          <w:lang w:eastAsia="ar-SA"/>
        </w:rPr>
        <w:t xml:space="preserve"> </w:t>
      </w:r>
      <w:r w:rsidR="00DC2D80" w:rsidRPr="00DC2D80">
        <w:rPr>
          <w:rFonts w:cs="Arial"/>
          <w:color w:val="000000"/>
          <w:szCs w:val="20"/>
          <w:lang w:eastAsia="ar-SA"/>
        </w:rPr>
        <w:t>Akta o ustanovitvi družbe 2TDK, Družba za razvoj projekta, d.o.o..</w:t>
      </w:r>
    </w:p>
    <w:p w14:paraId="5985CAF4" w14:textId="77777777" w:rsidR="00DC2D80" w:rsidRPr="00DC2D80" w:rsidRDefault="00DC2D80" w:rsidP="00DC2D80">
      <w:pPr>
        <w:suppressAutoHyphens/>
        <w:autoSpaceDE w:val="0"/>
        <w:autoSpaceDN w:val="0"/>
        <w:adjustRightInd w:val="0"/>
        <w:spacing w:line="240" w:lineRule="atLeast"/>
        <w:ind w:left="360"/>
        <w:rPr>
          <w:rFonts w:cs="Arial"/>
          <w:color w:val="000000"/>
          <w:szCs w:val="20"/>
          <w:lang w:eastAsia="ar-SA"/>
        </w:rPr>
      </w:pPr>
      <w:r w:rsidRPr="00DC2D80">
        <w:rPr>
          <w:rFonts w:cs="Arial"/>
          <w:color w:val="000000"/>
          <w:szCs w:val="20"/>
          <w:lang w:eastAsia="ar-SA"/>
        </w:rPr>
        <w:t>.</w:t>
      </w:r>
    </w:p>
    <w:p w14:paraId="7CC7DDB6" w14:textId="77777777" w:rsidR="00DC2D80" w:rsidRPr="00DC2D80" w:rsidRDefault="00DC2D80" w:rsidP="00DC2D80">
      <w:pPr>
        <w:suppressAutoHyphens/>
        <w:autoSpaceDE w:val="0"/>
        <w:autoSpaceDN w:val="0"/>
        <w:adjustRightInd w:val="0"/>
        <w:spacing w:line="240" w:lineRule="atLeast"/>
        <w:rPr>
          <w:rFonts w:cs="Arial"/>
          <w:color w:val="000000"/>
          <w:szCs w:val="20"/>
          <w:lang w:eastAsia="ar-SA"/>
        </w:rPr>
      </w:pPr>
    </w:p>
    <w:p w14:paraId="1A917E9D" w14:textId="77777777" w:rsidR="00DC2D80" w:rsidRPr="00DC2D80" w:rsidRDefault="00DC2D80" w:rsidP="00DC2D80">
      <w:pPr>
        <w:suppressAutoHyphens/>
        <w:autoSpaceDE w:val="0"/>
        <w:autoSpaceDN w:val="0"/>
        <w:adjustRightInd w:val="0"/>
        <w:spacing w:line="240" w:lineRule="atLeast"/>
        <w:rPr>
          <w:rFonts w:cs="Arial"/>
          <w:b/>
          <w:color w:val="000000"/>
          <w:szCs w:val="20"/>
          <w:lang w:eastAsia="ar-SA"/>
        </w:rPr>
      </w:pPr>
      <w:r w:rsidRPr="00DC2D80">
        <w:rPr>
          <w:rFonts w:cs="Arial"/>
          <w:b/>
          <w:color w:val="000000"/>
          <w:szCs w:val="20"/>
          <w:lang w:eastAsia="ar-SA"/>
        </w:rPr>
        <w:br w:type="page"/>
      </w:r>
    </w:p>
    <w:p w14:paraId="5AB30B4D" w14:textId="2A81915A" w:rsidR="00DC2D80" w:rsidRDefault="00F9753E" w:rsidP="00DC2D80">
      <w:pPr>
        <w:suppressAutoHyphens/>
        <w:autoSpaceDE w:val="0"/>
        <w:autoSpaceDN w:val="0"/>
        <w:adjustRightInd w:val="0"/>
        <w:spacing w:line="240" w:lineRule="atLeast"/>
        <w:jc w:val="right"/>
        <w:rPr>
          <w:rFonts w:cs="Arial"/>
          <w:b/>
          <w:color w:val="000000"/>
          <w:szCs w:val="20"/>
          <w:lang w:eastAsia="ar-SA"/>
        </w:rPr>
      </w:pPr>
      <w:r w:rsidRPr="00DC2D80">
        <w:rPr>
          <w:rFonts w:cs="Arial"/>
          <w:b/>
          <w:color w:val="000000"/>
          <w:szCs w:val="20"/>
          <w:lang w:eastAsia="ar-SA"/>
        </w:rPr>
        <w:lastRenderedPageBreak/>
        <w:t>Predlog sklepa</w:t>
      </w:r>
    </w:p>
    <w:p w14:paraId="47B1E3D7" w14:textId="77777777" w:rsidR="00F9753E" w:rsidRPr="00DC2D80" w:rsidRDefault="00F9753E" w:rsidP="00DC2D80">
      <w:pPr>
        <w:suppressAutoHyphens/>
        <w:autoSpaceDE w:val="0"/>
        <w:autoSpaceDN w:val="0"/>
        <w:adjustRightInd w:val="0"/>
        <w:spacing w:line="240" w:lineRule="atLeast"/>
        <w:jc w:val="right"/>
        <w:rPr>
          <w:rFonts w:cs="Arial"/>
          <w:b/>
          <w:color w:val="000000"/>
          <w:szCs w:val="20"/>
          <w:lang w:eastAsia="ar-SA"/>
        </w:rPr>
      </w:pPr>
    </w:p>
    <w:p w14:paraId="7D333E40" w14:textId="54CEB8D7" w:rsidR="00F9753E" w:rsidRPr="00DC2D80" w:rsidRDefault="00F9753E" w:rsidP="00F9753E">
      <w:pPr>
        <w:overflowPunct w:val="0"/>
        <w:autoSpaceDE w:val="0"/>
        <w:autoSpaceDN w:val="0"/>
        <w:adjustRightInd w:val="0"/>
        <w:spacing w:line="260" w:lineRule="exact"/>
        <w:jc w:val="both"/>
        <w:textAlignment w:val="baseline"/>
        <w:rPr>
          <w:rFonts w:cs="Arial"/>
          <w:iCs/>
          <w:szCs w:val="20"/>
          <w:lang w:eastAsia="sl-SI"/>
        </w:rPr>
      </w:pPr>
      <w:r w:rsidRPr="00DC2D80">
        <w:rPr>
          <w:rFonts w:cs="Arial"/>
          <w:iCs/>
          <w:szCs w:val="20"/>
          <w:lang w:eastAsia="sl-SI"/>
        </w:rPr>
        <w:t>Na podlagi 505. in 526. člena Zakona o gospodarskih družbah</w:t>
      </w:r>
      <w:r>
        <w:rPr>
          <w:rFonts w:cs="Arial"/>
          <w:iCs/>
          <w:szCs w:val="20"/>
          <w:lang w:eastAsia="sl-SI"/>
        </w:rPr>
        <w:t>(</w:t>
      </w:r>
      <w:r w:rsidRPr="008F5272">
        <w:rPr>
          <w:rFonts w:cs="Arial"/>
          <w:iCs/>
          <w:szCs w:val="20"/>
          <w:lang w:eastAsia="sl-SI"/>
        </w:rPr>
        <w:t>Uradni list RS, št. 65/09 – uradno prečiščeno besedilo, 33/11, 91/11, 32/12, 57/12, 44/13 – odl. US, 82/13, 55/15, 15/17, 22/19 – ZPosS, 158/20 – ZIntPK-C, 18/21, 18/23 – ZDU-1O, 75/23 in 102/24</w:t>
      </w:r>
      <w:r>
        <w:rPr>
          <w:rFonts w:cs="Arial"/>
          <w:iCs/>
          <w:szCs w:val="20"/>
          <w:lang w:eastAsia="sl-SI"/>
        </w:rPr>
        <w:t>), 26.</w:t>
      </w:r>
      <w:r w:rsidR="00BE71A3" w:rsidRPr="00BE71A3">
        <w:rPr>
          <w:rFonts w:cs="Arial"/>
          <w:iCs/>
          <w:szCs w:val="20"/>
          <w:lang w:eastAsia="sl-SI"/>
        </w:rPr>
        <w:t xml:space="preserve"> </w:t>
      </w:r>
      <w:r w:rsidR="00BE71A3">
        <w:rPr>
          <w:rFonts w:cs="Arial"/>
          <w:iCs/>
          <w:szCs w:val="20"/>
          <w:lang w:eastAsia="sl-SI"/>
        </w:rPr>
        <w:t>26</w:t>
      </w:r>
      <w:r w:rsidR="00BE71A3" w:rsidRPr="00DC2D80">
        <w:rPr>
          <w:rFonts w:cs="Arial"/>
          <w:iCs/>
          <w:szCs w:val="20"/>
          <w:lang w:eastAsia="sl-SI"/>
        </w:rPr>
        <w:t>. člena</w:t>
      </w:r>
      <w:r w:rsidR="00BE71A3" w:rsidRPr="00BE71A3">
        <w:t xml:space="preserve"> </w:t>
      </w:r>
      <w:r w:rsidR="00BE71A3">
        <w:t>Zakona o spremembah in dopolnitvah Zakona o izgradnji, upravljanju in gospodarjenju z drugim tirom železniške proge Divača–Koper</w:t>
      </w:r>
      <w:r>
        <w:rPr>
          <w:rFonts w:cs="Arial"/>
          <w:iCs/>
          <w:szCs w:val="20"/>
          <w:lang w:eastAsia="sl-SI"/>
        </w:rPr>
        <w:t xml:space="preserve"> </w:t>
      </w:r>
      <w:r>
        <w:t>(Uradni list RS</w:t>
      </w:r>
      <w:r w:rsidR="002A0AF1">
        <w:t>, št.</w:t>
      </w:r>
      <w:r w:rsidR="001A18AD">
        <w:t xml:space="preserve"> </w:t>
      </w:r>
      <w:r>
        <w:t>95/24)</w:t>
      </w:r>
      <w:r>
        <w:rPr>
          <w:rFonts w:cs="Arial"/>
          <w:iCs/>
          <w:szCs w:val="20"/>
          <w:lang w:eastAsia="sl-SI"/>
        </w:rPr>
        <w:t xml:space="preserve"> </w:t>
      </w:r>
      <w:r w:rsidRPr="00DC2D80">
        <w:rPr>
          <w:rFonts w:cs="Arial"/>
          <w:iCs/>
          <w:szCs w:val="20"/>
          <w:lang w:eastAsia="sl-SI"/>
        </w:rPr>
        <w:t>ter 10. člena</w:t>
      </w:r>
      <w:r w:rsidRPr="00DC2D80">
        <w:rPr>
          <w:szCs w:val="20"/>
          <w:lang w:val="x-none" w:eastAsia="sl-SI"/>
        </w:rPr>
        <w:t xml:space="preserve"> </w:t>
      </w:r>
      <w:r w:rsidRPr="00DC2D80">
        <w:rPr>
          <w:rFonts w:cs="Arial"/>
          <w:iCs/>
          <w:szCs w:val="20"/>
          <w:lang w:eastAsia="sl-SI"/>
        </w:rPr>
        <w:t>Akta o ustanovitvi družbe 2TDK, Družba za razvoj projekta, d.o.o., prečiščeno besedilo z dne</w:t>
      </w:r>
      <w:r>
        <w:rPr>
          <w:rFonts w:cs="Arial"/>
          <w:iCs/>
          <w:szCs w:val="20"/>
          <w:lang w:eastAsia="sl-SI"/>
        </w:rPr>
        <w:t xml:space="preserve"> </w:t>
      </w:r>
      <w:r w:rsidRPr="00070CA5">
        <w:rPr>
          <w:rFonts w:cs="Arial"/>
          <w:iCs/>
          <w:szCs w:val="20"/>
          <w:lang w:eastAsia="sl-SI"/>
        </w:rPr>
        <w:t>6.3.2024</w:t>
      </w:r>
      <w:r w:rsidRPr="00DC2D80">
        <w:rPr>
          <w:rFonts w:cs="Arial"/>
          <w:iCs/>
          <w:szCs w:val="20"/>
          <w:lang w:eastAsia="sl-SI"/>
        </w:rPr>
        <w:t>, je Vlada Republike Slovenije, kot ustanoviteljica in edina družbenica družbe 2TDK, Družba za razvoj projekta, d.o.o na seji ……dne……pod točko …. sprejela naslednji</w:t>
      </w:r>
    </w:p>
    <w:p w14:paraId="31E82A31" w14:textId="77777777" w:rsidR="00F9753E" w:rsidRPr="00DC2D80" w:rsidRDefault="00F9753E" w:rsidP="00F9753E">
      <w:pPr>
        <w:overflowPunct w:val="0"/>
        <w:autoSpaceDE w:val="0"/>
        <w:autoSpaceDN w:val="0"/>
        <w:adjustRightInd w:val="0"/>
        <w:spacing w:line="260" w:lineRule="exact"/>
        <w:jc w:val="both"/>
        <w:textAlignment w:val="baseline"/>
        <w:rPr>
          <w:rFonts w:cs="Arial"/>
          <w:iCs/>
          <w:szCs w:val="20"/>
          <w:lang w:eastAsia="sl-SI"/>
        </w:rPr>
      </w:pPr>
    </w:p>
    <w:p w14:paraId="32A766E7" w14:textId="77777777" w:rsidR="00F9753E" w:rsidRPr="00DC2D80" w:rsidRDefault="00F9753E" w:rsidP="00F9753E">
      <w:pPr>
        <w:overflowPunct w:val="0"/>
        <w:autoSpaceDE w:val="0"/>
        <w:autoSpaceDN w:val="0"/>
        <w:adjustRightInd w:val="0"/>
        <w:spacing w:line="260" w:lineRule="exact"/>
        <w:jc w:val="center"/>
        <w:textAlignment w:val="baseline"/>
        <w:rPr>
          <w:rFonts w:cs="Arial"/>
          <w:iCs/>
          <w:szCs w:val="20"/>
          <w:lang w:eastAsia="sl-SI"/>
        </w:rPr>
      </w:pPr>
      <w:r w:rsidRPr="00DC2D80">
        <w:rPr>
          <w:rFonts w:cs="Arial"/>
          <w:iCs/>
          <w:szCs w:val="20"/>
          <w:lang w:eastAsia="sl-SI"/>
        </w:rPr>
        <w:t>SKLEP:</w:t>
      </w:r>
    </w:p>
    <w:p w14:paraId="5B23823C" w14:textId="77777777" w:rsidR="00F9753E" w:rsidRPr="00DC2D80" w:rsidRDefault="00F9753E" w:rsidP="00F9753E">
      <w:pPr>
        <w:overflowPunct w:val="0"/>
        <w:autoSpaceDE w:val="0"/>
        <w:autoSpaceDN w:val="0"/>
        <w:adjustRightInd w:val="0"/>
        <w:spacing w:line="260" w:lineRule="exact"/>
        <w:jc w:val="both"/>
        <w:textAlignment w:val="baseline"/>
        <w:rPr>
          <w:rFonts w:cs="Arial"/>
          <w:iCs/>
          <w:szCs w:val="20"/>
          <w:lang w:eastAsia="sl-SI"/>
        </w:rPr>
      </w:pPr>
    </w:p>
    <w:p w14:paraId="7C481B39" w14:textId="77777777" w:rsidR="00F9753E" w:rsidRPr="00DC2D80" w:rsidRDefault="00F9753E" w:rsidP="00F9753E">
      <w:pPr>
        <w:suppressAutoHyphens/>
        <w:spacing w:line="240" w:lineRule="auto"/>
        <w:ind w:left="720"/>
        <w:jc w:val="both"/>
        <w:rPr>
          <w:rFonts w:cs="Arial"/>
          <w:iCs/>
          <w:szCs w:val="20"/>
          <w:lang w:eastAsia="sl-SI"/>
        </w:rPr>
      </w:pPr>
    </w:p>
    <w:p w14:paraId="75495B54" w14:textId="77777777" w:rsidR="00F9753E" w:rsidRPr="00DC2D80" w:rsidRDefault="00F9753E" w:rsidP="00F9753E">
      <w:pPr>
        <w:numPr>
          <w:ilvl w:val="0"/>
          <w:numId w:val="24"/>
        </w:numPr>
        <w:suppressAutoHyphens/>
        <w:spacing w:line="240" w:lineRule="auto"/>
        <w:jc w:val="both"/>
        <w:rPr>
          <w:rFonts w:cs="Arial"/>
          <w:iCs/>
          <w:szCs w:val="20"/>
          <w:lang w:eastAsia="sl-SI"/>
        </w:rPr>
      </w:pPr>
      <w:r w:rsidRPr="00DC2D80">
        <w:rPr>
          <w:rFonts w:cs="Arial"/>
          <w:iCs/>
          <w:szCs w:val="20"/>
          <w:lang w:eastAsia="sl-SI"/>
        </w:rPr>
        <w:t xml:space="preserve">Vlada Republike Slovenije je sprejela Akt o spremembah </w:t>
      </w:r>
      <w:r>
        <w:rPr>
          <w:rFonts w:cs="Arial"/>
          <w:iCs/>
          <w:szCs w:val="20"/>
          <w:lang w:eastAsia="sl-SI"/>
        </w:rPr>
        <w:t xml:space="preserve">in dopolnitvah </w:t>
      </w:r>
      <w:r w:rsidRPr="00DC2D80">
        <w:rPr>
          <w:rFonts w:cs="Arial"/>
          <w:iCs/>
          <w:szCs w:val="20"/>
          <w:lang w:eastAsia="sl-SI"/>
        </w:rPr>
        <w:t>Akta o ustanovitvi družbe 2TDK, Družba za razvoj projekta, d.o.o..</w:t>
      </w:r>
    </w:p>
    <w:p w14:paraId="1A41AF03" w14:textId="77777777" w:rsidR="00F9753E" w:rsidRPr="00DC2D80" w:rsidRDefault="00F9753E" w:rsidP="00F9753E">
      <w:pPr>
        <w:overflowPunct w:val="0"/>
        <w:autoSpaceDE w:val="0"/>
        <w:autoSpaceDN w:val="0"/>
        <w:adjustRightInd w:val="0"/>
        <w:spacing w:line="260" w:lineRule="exact"/>
        <w:ind w:left="360"/>
        <w:jc w:val="both"/>
        <w:textAlignment w:val="baseline"/>
        <w:rPr>
          <w:rFonts w:cs="Arial"/>
          <w:iCs/>
          <w:szCs w:val="20"/>
          <w:lang w:eastAsia="sl-SI"/>
        </w:rPr>
      </w:pPr>
    </w:p>
    <w:p w14:paraId="64E3C58D" w14:textId="77777777" w:rsidR="00F9753E" w:rsidRPr="00DC2D80" w:rsidRDefault="00F9753E" w:rsidP="00F9753E">
      <w:pPr>
        <w:numPr>
          <w:ilvl w:val="0"/>
          <w:numId w:val="24"/>
        </w:numPr>
        <w:suppressAutoHyphens/>
        <w:spacing w:line="240" w:lineRule="auto"/>
        <w:rPr>
          <w:rFonts w:cs="Arial"/>
          <w:iCs/>
          <w:szCs w:val="20"/>
          <w:lang w:eastAsia="sl-SI"/>
        </w:rPr>
      </w:pPr>
      <w:r w:rsidRPr="00DC2D80">
        <w:rPr>
          <w:rFonts w:cs="Arial"/>
          <w:iCs/>
          <w:szCs w:val="20"/>
          <w:lang w:eastAsia="ar-SA"/>
        </w:rPr>
        <w:t xml:space="preserve">Vlada Republike Slovenije je potrdila prečiščeno besedilo </w:t>
      </w:r>
      <w:r w:rsidRPr="00DC2D80">
        <w:rPr>
          <w:rFonts w:cs="Arial"/>
          <w:iCs/>
          <w:szCs w:val="20"/>
          <w:lang w:eastAsia="sl-SI"/>
        </w:rPr>
        <w:t>Akta o ustanovitvi družbe 2TDK, Družba za razvoj projekta, d.o.o..</w:t>
      </w:r>
    </w:p>
    <w:p w14:paraId="111EACA9" w14:textId="77777777" w:rsidR="00F9753E" w:rsidRPr="00DC2D80" w:rsidRDefault="00F9753E" w:rsidP="00F9753E">
      <w:pPr>
        <w:overflowPunct w:val="0"/>
        <w:autoSpaceDE w:val="0"/>
        <w:autoSpaceDN w:val="0"/>
        <w:adjustRightInd w:val="0"/>
        <w:spacing w:line="260" w:lineRule="exact"/>
        <w:jc w:val="both"/>
        <w:textAlignment w:val="baseline"/>
        <w:rPr>
          <w:rFonts w:cs="Arial"/>
          <w:iCs/>
          <w:szCs w:val="20"/>
          <w:lang w:eastAsia="sl-SI"/>
        </w:rPr>
      </w:pPr>
    </w:p>
    <w:p w14:paraId="60D27B3A" w14:textId="77777777" w:rsidR="00F9753E" w:rsidRPr="00DC2D80" w:rsidRDefault="00F9753E" w:rsidP="00F9753E">
      <w:pPr>
        <w:numPr>
          <w:ilvl w:val="0"/>
          <w:numId w:val="24"/>
        </w:numPr>
        <w:suppressAutoHyphens/>
        <w:spacing w:line="240" w:lineRule="auto"/>
        <w:jc w:val="both"/>
        <w:rPr>
          <w:rFonts w:cs="Arial"/>
          <w:iCs/>
          <w:szCs w:val="20"/>
          <w:lang w:eastAsia="sl-SI"/>
        </w:rPr>
      </w:pPr>
      <w:r w:rsidRPr="00DC2D80">
        <w:rPr>
          <w:rFonts w:cs="Arial"/>
          <w:iCs/>
          <w:szCs w:val="20"/>
          <w:lang w:eastAsia="sl-SI"/>
        </w:rPr>
        <w:t>Poslovodstvo družbe 2TDK, Družba za razvoj projekta, d.o.o., poskrbi za vpis v knjigo sklepov družbe in za vpis sklepa iz 1. in 2. točke</w:t>
      </w:r>
      <w:r>
        <w:rPr>
          <w:rFonts w:cs="Arial"/>
          <w:iCs/>
          <w:szCs w:val="20"/>
          <w:lang w:eastAsia="sl-SI"/>
        </w:rPr>
        <w:t xml:space="preserve"> tega sklepa</w:t>
      </w:r>
      <w:r w:rsidRPr="00DC2D80">
        <w:rPr>
          <w:rFonts w:cs="Arial"/>
          <w:iCs/>
          <w:szCs w:val="20"/>
          <w:lang w:eastAsia="sl-SI"/>
        </w:rPr>
        <w:t xml:space="preserve"> v sodni register.</w:t>
      </w:r>
    </w:p>
    <w:p w14:paraId="05CE43E1" w14:textId="77777777" w:rsidR="00F9753E" w:rsidRPr="00DC2D80" w:rsidRDefault="00F9753E" w:rsidP="00F9753E">
      <w:pPr>
        <w:suppressAutoHyphens/>
        <w:spacing w:line="240" w:lineRule="auto"/>
        <w:ind w:left="720"/>
        <w:jc w:val="both"/>
        <w:rPr>
          <w:rFonts w:cs="Arial"/>
          <w:iCs/>
          <w:szCs w:val="20"/>
          <w:lang w:eastAsia="sl-SI"/>
        </w:rPr>
      </w:pPr>
    </w:p>
    <w:p w14:paraId="550EC01D" w14:textId="77777777" w:rsidR="00F9753E" w:rsidRPr="00DC2D80" w:rsidRDefault="00F9753E" w:rsidP="00F9753E">
      <w:pPr>
        <w:suppressAutoHyphens/>
        <w:spacing w:line="240" w:lineRule="auto"/>
        <w:ind w:left="720"/>
        <w:jc w:val="both"/>
        <w:rPr>
          <w:rFonts w:cs="Arial"/>
          <w:iCs/>
          <w:szCs w:val="20"/>
          <w:lang w:eastAsia="sl-SI"/>
        </w:rPr>
      </w:pPr>
    </w:p>
    <w:p w14:paraId="31ED0D46" w14:textId="77777777" w:rsidR="00F9753E" w:rsidRPr="00DC2D80" w:rsidRDefault="00F9753E" w:rsidP="00F9753E">
      <w:pPr>
        <w:suppressAutoHyphens/>
        <w:overflowPunct w:val="0"/>
        <w:autoSpaceDE w:val="0"/>
        <w:autoSpaceDN w:val="0"/>
        <w:adjustRightInd w:val="0"/>
        <w:spacing w:line="260" w:lineRule="exact"/>
        <w:jc w:val="center"/>
        <w:textAlignment w:val="baseline"/>
        <w:rPr>
          <w:rFonts w:cs="Arial"/>
          <w:color w:val="000000"/>
          <w:szCs w:val="20"/>
          <w:lang w:eastAsia="sl-SI"/>
        </w:rPr>
      </w:pPr>
      <w:r w:rsidRPr="00DC2D80">
        <w:rPr>
          <w:rFonts w:cs="Arial"/>
          <w:color w:val="000000"/>
          <w:szCs w:val="20"/>
          <w:lang w:eastAsia="sl-SI"/>
        </w:rPr>
        <w:t xml:space="preserve">                                                                                BARBARA KOLENKO HELBL</w:t>
      </w:r>
    </w:p>
    <w:p w14:paraId="6E23101E" w14:textId="77777777" w:rsidR="00F9753E" w:rsidRPr="00DC2D80" w:rsidRDefault="00F9753E" w:rsidP="00F9753E">
      <w:pPr>
        <w:suppressAutoHyphens/>
        <w:overflowPunct w:val="0"/>
        <w:autoSpaceDE w:val="0"/>
        <w:autoSpaceDN w:val="0"/>
        <w:adjustRightInd w:val="0"/>
        <w:spacing w:line="260" w:lineRule="exact"/>
        <w:jc w:val="center"/>
        <w:textAlignment w:val="baseline"/>
        <w:rPr>
          <w:rFonts w:cs="Arial"/>
          <w:color w:val="000000"/>
          <w:szCs w:val="20"/>
          <w:lang w:eastAsia="sl-SI"/>
        </w:rPr>
      </w:pPr>
      <w:r w:rsidRPr="00DC2D80">
        <w:rPr>
          <w:rFonts w:cs="Arial"/>
          <w:color w:val="000000"/>
          <w:szCs w:val="20"/>
          <w:lang w:eastAsia="sl-SI"/>
        </w:rPr>
        <w:t xml:space="preserve">                                                                                GENERALNA SEKRETARKA</w:t>
      </w:r>
    </w:p>
    <w:p w14:paraId="522E38FF" w14:textId="77777777" w:rsidR="00F9753E" w:rsidRPr="00DC2D80" w:rsidRDefault="00F9753E" w:rsidP="00F9753E">
      <w:pPr>
        <w:autoSpaceDE w:val="0"/>
        <w:autoSpaceDN w:val="0"/>
        <w:adjustRightInd w:val="0"/>
        <w:spacing w:line="240" w:lineRule="auto"/>
        <w:rPr>
          <w:rFonts w:eastAsia="SimSun" w:cs="Arial"/>
          <w:szCs w:val="20"/>
          <w:lang w:eastAsia="zh-CN"/>
        </w:rPr>
      </w:pPr>
    </w:p>
    <w:p w14:paraId="524D7044" w14:textId="77777777" w:rsidR="00F9753E" w:rsidRPr="00DC2D80" w:rsidRDefault="00F9753E" w:rsidP="00F9753E">
      <w:pPr>
        <w:autoSpaceDE w:val="0"/>
        <w:autoSpaceDN w:val="0"/>
        <w:adjustRightInd w:val="0"/>
        <w:spacing w:line="240" w:lineRule="auto"/>
        <w:rPr>
          <w:rFonts w:eastAsia="SimSun" w:cs="Arial"/>
          <w:szCs w:val="20"/>
          <w:lang w:eastAsia="zh-CN"/>
        </w:rPr>
      </w:pPr>
    </w:p>
    <w:p w14:paraId="7FD8D48A" w14:textId="77777777" w:rsidR="00F9753E" w:rsidRPr="00DC2D80" w:rsidRDefault="00F9753E" w:rsidP="00F9753E">
      <w:pPr>
        <w:autoSpaceDE w:val="0"/>
        <w:autoSpaceDN w:val="0"/>
        <w:adjustRightInd w:val="0"/>
        <w:spacing w:line="240" w:lineRule="auto"/>
        <w:rPr>
          <w:rFonts w:eastAsia="SimSun" w:cs="Arial"/>
          <w:szCs w:val="20"/>
          <w:lang w:eastAsia="zh-CN"/>
        </w:rPr>
      </w:pPr>
    </w:p>
    <w:p w14:paraId="3C5EAB4B" w14:textId="77777777" w:rsidR="00F9753E" w:rsidRPr="00DC2D80" w:rsidRDefault="00F9753E" w:rsidP="00F9753E">
      <w:pPr>
        <w:suppressAutoHyphens/>
        <w:spacing w:line="220" w:lineRule="atLeast"/>
        <w:rPr>
          <w:rFonts w:eastAsia="SimSun" w:cs="Arial"/>
          <w:iCs/>
          <w:szCs w:val="20"/>
          <w:lang w:eastAsia="zh-CN"/>
        </w:rPr>
      </w:pPr>
      <w:r w:rsidRPr="00DC2D80">
        <w:rPr>
          <w:rFonts w:eastAsia="SimSun" w:cs="Arial"/>
          <w:iCs/>
          <w:szCs w:val="20"/>
          <w:lang w:eastAsia="zh-CN"/>
        </w:rPr>
        <w:t xml:space="preserve">Prejmejo: </w:t>
      </w:r>
    </w:p>
    <w:p w14:paraId="16DE2B26" w14:textId="77777777" w:rsidR="00F9753E" w:rsidRPr="00DC2D80" w:rsidRDefault="00F9753E" w:rsidP="00F9753E">
      <w:pPr>
        <w:numPr>
          <w:ilvl w:val="0"/>
          <w:numId w:val="11"/>
        </w:numPr>
        <w:suppressAutoHyphens/>
        <w:overflowPunct w:val="0"/>
        <w:autoSpaceDE w:val="0"/>
        <w:autoSpaceDN w:val="0"/>
        <w:adjustRightInd w:val="0"/>
        <w:spacing w:line="240" w:lineRule="auto"/>
        <w:jc w:val="both"/>
        <w:textAlignment w:val="baseline"/>
        <w:rPr>
          <w:rFonts w:cs="Arial"/>
          <w:szCs w:val="20"/>
          <w:lang w:eastAsia="sl-SI"/>
        </w:rPr>
      </w:pPr>
      <w:r w:rsidRPr="00DC2D80">
        <w:rPr>
          <w:rFonts w:cs="Arial"/>
          <w:szCs w:val="20"/>
          <w:lang w:eastAsia="sl-SI"/>
        </w:rPr>
        <w:t xml:space="preserve">Ministrstvo za infrastrukturo </w:t>
      </w:r>
    </w:p>
    <w:p w14:paraId="642A0E8B" w14:textId="77777777" w:rsidR="00F9753E" w:rsidRPr="00DC2D80" w:rsidRDefault="00F9753E" w:rsidP="00F9753E">
      <w:pPr>
        <w:numPr>
          <w:ilvl w:val="0"/>
          <w:numId w:val="11"/>
        </w:numPr>
        <w:suppressAutoHyphens/>
        <w:overflowPunct w:val="0"/>
        <w:autoSpaceDE w:val="0"/>
        <w:autoSpaceDN w:val="0"/>
        <w:adjustRightInd w:val="0"/>
        <w:spacing w:line="240" w:lineRule="auto"/>
        <w:jc w:val="both"/>
        <w:textAlignment w:val="baseline"/>
        <w:rPr>
          <w:rFonts w:cs="Arial"/>
          <w:szCs w:val="20"/>
          <w:lang w:eastAsia="sl-SI"/>
        </w:rPr>
      </w:pPr>
      <w:r w:rsidRPr="00DC2D80">
        <w:rPr>
          <w:rFonts w:cs="Arial"/>
          <w:iCs/>
          <w:szCs w:val="20"/>
          <w:lang w:eastAsia="sl-SI"/>
        </w:rPr>
        <w:t>Družba 2TDK, d.o.o.</w:t>
      </w:r>
    </w:p>
    <w:p w14:paraId="3C7CDE1C" w14:textId="77777777" w:rsidR="00F9753E" w:rsidRPr="00DC2D80" w:rsidRDefault="00F9753E" w:rsidP="00F9753E">
      <w:pPr>
        <w:numPr>
          <w:ilvl w:val="0"/>
          <w:numId w:val="11"/>
        </w:numPr>
        <w:suppressAutoHyphens/>
        <w:overflowPunct w:val="0"/>
        <w:autoSpaceDE w:val="0"/>
        <w:autoSpaceDN w:val="0"/>
        <w:adjustRightInd w:val="0"/>
        <w:spacing w:line="240" w:lineRule="auto"/>
        <w:jc w:val="both"/>
        <w:textAlignment w:val="baseline"/>
        <w:rPr>
          <w:rFonts w:cs="Arial"/>
          <w:szCs w:val="20"/>
          <w:lang w:eastAsia="sl-SI"/>
        </w:rPr>
      </w:pPr>
      <w:r w:rsidRPr="00DC2D80">
        <w:rPr>
          <w:rFonts w:cs="Arial"/>
          <w:szCs w:val="20"/>
          <w:lang w:eastAsia="sl-SI"/>
        </w:rPr>
        <w:t>Ministrstvo za finance</w:t>
      </w:r>
    </w:p>
    <w:p w14:paraId="1D61BC6E" w14:textId="77777777" w:rsidR="00F9753E" w:rsidRPr="00DC2D80" w:rsidRDefault="00F9753E" w:rsidP="00F9753E">
      <w:pPr>
        <w:numPr>
          <w:ilvl w:val="0"/>
          <w:numId w:val="11"/>
        </w:numPr>
        <w:suppressAutoHyphens/>
        <w:overflowPunct w:val="0"/>
        <w:autoSpaceDE w:val="0"/>
        <w:autoSpaceDN w:val="0"/>
        <w:adjustRightInd w:val="0"/>
        <w:spacing w:line="240" w:lineRule="auto"/>
        <w:jc w:val="both"/>
        <w:textAlignment w:val="baseline"/>
        <w:rPr>
          <w:rFonts w:cs="Arial"/>
          <w:szCs w:val="20"/>
          <w:lang w:eastAsia="sl-SI"/>
        </w:rPr>
      </w:pPr>
      <w:r w:rsidRPr="00DC2D80">
        <w:rPr>
          <w:rFonts w:cs="Arial"/>
          <w:szCs w:val="20"/>
          <w:lang w:eastAsia="sl-SI"/>
        </w:rPr>
        <w:t>Služba vlade za zakonodajo</w:t>
      </w:r>
    </w:p>
    <w:p w14:paraId="49867CC9" w14:textId="77777777" w:rsidR="00F9753E" w:rsidRPr="00DC2D80" w:rsidRDefault="00F9753E" w:rsidP="00F9753E">
      <w:pPr>
        <w:numPr>
          <w:ilvl w:val="0"/>
          <w:numId w:val="11"/>
        </w:numPr>
        <w:suppressAutoHyphens/>
        <w:spacing w:line="220" w:lineRule="atLeast"/>
        <w:rPr>
          <w:rFonts w:eastAsia="SimSun" w:cs="Arial"/>
          <w:iCs/>
          <w:szCs w:val="20"/>
          <w:lang w:eastAsia="zh-CN"/>
        </w:rPr>
      </w:pPr>
      <w:r w:rsidRPr="00DC2D80">
        <w:rPr>
          <w:rFonts w:eastAsia="SimSun" w:cs="Arial"/>
          <w:iCs/>
          <w:szCs w:val="20"/>
          <w:lang w:eastAsia="zh-CN"/>
        </w:rPr>
        <w:t>Generalni sekretariat Vlade Republike Slovenije</w:t>
      </w:r>
    </w:p>
    <w:p w14:paraId="476E0708" w14:textId="77777777" w:rsidR="00F9753E" w:rsidRPr="00DC2D80" w:rsidRDefault="00F9753E" w:rsidP="00F9753E">
      <w:pPr>
        <w:autoSpaceDE w:val="0"/>
        <w:autoSpaceDN w:val="0"/>
        <w:adjustRightInd w:val="0"/>
        <w:spacing w:line="240" w:lineRule="auto"/>
        <w:rPr>
          <w:rFonts w:eastAsia="SimSun" w:cs="Arial"/>
          <w:szCs w:val="20"/>
          <w:lang w:eastAsia="zh-CN"/>
        </w:rPr>
      </w:pPr>
    </w:p>
    <w:p w14:paraId="21C560A4" w14:textId="62BF1C15" w:rsidR="00DC2D80" w:rsidRDefault="00F9753E" w:rsidP="00F9753E">
      <w:pPr>
        <w:autoSpaceDE w:val="0"/>
        <w:autoSpaceDN w:val="0"/>
        <w:adjustRightInd w:val="0"/>
        <w:spacing w:line="240" w:lineRule="auto"/>
        <w:rPr>
          <w:rFonts w:cs="Arial"/>
          <w:szCs w:val="20"/>
          <w:lang w:eastAsia="ar-SA"/>
        </w:rPr>
      </w:pPr>
      <w:r w:rsidRPr="00DC2D80">
        <w:rPr>
          <w:rFonts w:eastAsia="SimSun" w:cs="Arial"/>
          <w:szCs w:val="20"/>
          <w:lang w:eastAsia="zh-CN"/>
        </w:rPr>
        <w:t>Priloge:</w:t>
      </w:r>
    </w:p>
    <w:p w14:paraId="6EE9EAD2" w14:textId="77777777" w:rsidR="00F9753E" w:rsidRPr="00DC2D80" w:rsidRDefault="00F9753E" w:rsidP="00F9753E">
      <w:pPr>
        <w:autoSpaceDE w:val="0"/>
        <w:autoSpaceDN w:val="0"/>
        <w:adjustRightInd w:val="0"/>
        <w:spacing w:line="240" w:lineRule="auto"/>
        <w:rPr>
          <w:rFonts w:eastAsia="SimSun" w:cs="Arial"/>
          <w:szCs w:val="20"/>
          <w:lang w:eastAsia="zh-CN"/>
        </w:rPr>
      </w:pPr>
    </w:p>
    <w:p w14:paraId="1EE2795F" w14:textId="77777777" w:rsidR="00F9753E" w:rsidRPr="00F9753E" w:rsidRDefault="00F9753E" w:rsidP="00A147C2">
      <w:pPr>
        <w:numPr>
          <w:ilvl w:val="0"/>
          <w:numId w:val="25"/>
        </w:numPr>
        <w:suppressAutoHyphens/>
        <w:spacing w:line="220" w:lineRule="atLeast"/>
        <w:jc w:val="both"/>
        <w:rPr>
          <w:rFonts w:cs="Arial"/>
          <w:b/>
          <w:color w:val="000000"/>
          <w:szCs w:val="20"/>
          <w:lang w:eastAsia="ar-SA"/>
        </w:rPr>
      </w:pPr>
      <w:r w:rsidRPr="00DC2D80">
        <w:rPr>
          <w:rFonts w:eastAsia="SimSun" w:cs="Arial"/>
          <w:szCs w:val="20"/>
          <w:lang w:eastAsia="zh-CN"/>
        </w:rPr>
        <w:t xml:space="preserve">Akt o spremembah </w:t>
      </w:r>
      <w:r w:rsidRPr="00DC2D80">
        <w:rPr>
          <w:rFonts w:cs="Arial"/>
          <w:szCs w:val="20"/>
          <w:lang w:eastAsia="ar-SA"/>
        </w:rPr>
        <w:t>Akta o spremembah</w:t>
      </w:r>
      <w:r>
        <w:rPr>
          <w:rFonts w:cs="Arial"/>
          <w:szCs w:val="20"/>
          <w:lang w:eastAsia="ar-SA"/>
        </w:rPr>
        <w:t xml:space="preserve"> in dopolnitvah</w:t>
      </w:r>
      <w:r w:rsidRPr="00DC2D80">
        <w:rPr>
          <w:rFonts w:cs="Arial"/>
          <w:szCs w:val="20"/>
          <w:lang w:eastAsia="ar-SA"/>
        </w:rPr>
        <w:t xml:space="preserve"> Akta o ustanovitvi družbe 2TDK, Družba za razvoj projekta, d.o.o..</w:t>
      </w:r>
    </w:p>
    <w:p w14:paraId="7156E762" w14:textId="77777777" w:rsidR="00F9753E" w:rsidRPr="00F9753E" w:rsidRDefault="00F9753E" w:rsidP="00A147C2">
      <w:pPr>
        <w:numPr>
          <w:ilvl w:val="0"/>
          <w:numId w:val="25"/>
        </w:numPr>
        <w:suppressAutoHyphens/>
        <w:spacing w:line="220" w:lineRule="atLeast"/>
        <w:jc w:val="both"/>
        <w:rPr>
          <w:rFonts w:cs="Arial"/>
          <w:b/>
          <w:color w:val="000000"/>
          <w:szCs w:val="20"/>
          <w:lang w:eastAsia="ar-SA"/>
        </w:rPr>
      </w:pPr>
      <w:r w:rsidRPr="00F9753E">
        <w:rPr>
          <w:rFonts w:eastAsia="SimSun" w:cs="Arial"/>
          <w:szCs w:val="20"/>
          <w:lang w:eastAsia="zh-CN"/>
        </w:rPr>
        <w:t xml:space="preserve">Prečiščeno besedilo </w:t>
      </w:r>
      <w:r w:rsidRPr="00F9753E">
        <w:rPr>
          <w:rFonts w:cs="Arial"/>
          <w:szCs w:val="20"/>
          <w:lang w:eastAsia="ar-SA"/>
        </w:rPr>
        <w:t>Akta o ustanovitvi družbe 2TDK, Družba za razvoj projekta, d.o.o..</w:t>
      </w:r>
    </w:p>
    <w:p w14:paraId="58A52DA4" w14:textId="77777777" w:rsidR="00F9753E" w:rsidRPr="00F9753E" w:rsidRDefault="00F9753E" w:rsidP="00F9753E">
      <w:pPr>
        <w:autoSpaceDE w:val="0"/>
        <w:autoSpaceDN w:val="0"/>
        <w:adjustRightInd w:val="0"/>
        <w:spacing w:line="240" w:lineRule="auto"/>
        <w:rPr>
          <w:rFonts w:cs="Arial"/>
          <w:b/>
          <w:color w:val="000000"/>
          <w:szCs w:val="20"/>
          <w:lang w:eastAsia="ar-SA"/>
        </w:rPr>
      </w:pPr>
    </w:p>
    <w:p w14:paraId="2C193AFD" w14:textId="77777777" w:rsidR="00DC2D80" w:rsidRPr="00DC2D80" w:rsidRDefault="00DC2D80" w:rsidP="00DC2D80">
      <w:pPr>
        <w:suppressAutoHyphens/>
        <w:autoSpaceDE w:val="0"/>
        <w:autoSpaceDN w:val="0"/>
        <w:adjustRightInd w:val="0"/>
        <w:spacing w:line="240" w:lineRule="atLeast"/>
        <w:rPr>
          <w:rFonts w:cs="Arial"/>
          <w:b/>
          <w:color w:val="000000"/>
          <w:szCs w:val="20"/>
          <w:lang w:eastAsia="ar-SA"/>
        </w:rPr>
      </w:pPr>
    </w:p>
    <w:p w14:paraId="271380B1" w14:textId="77777777" w:rsidR="00F9753E" w:rsidRDefault="00F9753E" w:rsidP="00DC2D80">
      <w:pPr>
        <w:pStyle w:val="podpisi"/>
        <w:jc w:val="right"/>
        <w:rPr>
          <w:b/>
          <w:lang w:val="sl-SI"/>
        </w:rPr>
      </w:pPr>
    </w:p>
    <w:p w14:paraId="61F17375" w14:textId="77777777" w:rsidR="00F9753E" w:rsidRDefault="00F9753E" w:rsidP="00DC2D80">
      <w:pPr>
        <w:pStyle w:val="podpisi"/>
        <w:jc w:val="right"/>
        <w:rPr>
          <w:b/>
          <w:lang w:val="sl-SI"/>
        </w:rPr>
      </w:pPr>
    </w:p>
    <w:p w14:paraId="71F82F49" w14:textId="77777777" w:rsidR="00F9753E" w:rsidRDefault="00F9753E" w:rsidP="00DC2D80">
      <w:pPr>
        <w:pStyle w:val="podpisi"/>
        <w:jc w:val="right"/>
        <w:rPr>
          <w:b/>
          <w:lang w:val="sl-SI"/>
        </w:rPr>
      </w:pPr>
    </w:p>
    <w:p w14:paraId="481BE12D" w14:textId="77777777" w:rsidR="00F9753E" w:rsidRDefault="00F9753E" w:rsidP="00DC2D80">
      <w:pPr>
        <w:pStyle w:val="podpisi"/>
        <w:jc w:val="right"/>
        <w:rPr>
          <w:b/>
          <w:lang w:val="sl-SI"/>
        </w:rPr>
      </w:pPr>
    </w:p>
    <w:p w14:paraId="6EC82151" w14:textId="77777777" w:rsidR="00F9753E" w:rsidRDefault="00F9753E" w:rsidP="00DC2D80">
      <w:pPr>
        <w:pStyle w:val="podpisi"/>
        <w:jc w:val="right"/>
        <w:rPr>
          <w:b/>
          <w:lang w:val="sl-SI"/>
        </w:rPr>
      </w:pPr>
    </w:p>
    <w:p w14:paraId="09818C08" w14:textId="77777777" w:rsidR="00F9753E" w:rsidRDefault="00F9753E" w:rsidP="00DC2D80">
      <w:pPr>
        <w:pStyle w:val="podpisi"/>
        <w:jc w:val="right"/>
        <w:rPr>
          <w:b/>
          <w:lang w:val="sl-SI"/>
        </w:rPr>
      </w:pPr>
    </w:p>
    <w:p w14:paraId="0E731A5F" w14:textId="77777777" w:rsidR="00F9753E" w:rsidRDefault="00F9753E" w:rsidP="00DC2D80">
      <w:pPr>
        <w:pStyle w:val="podpisi"/>
        <w:jc w:val="right"/>
        <w:rPr>
          <w:b/>
          <w:lang w:val="sl-SI"/>
        </w:rPr>
      </w:pPr>
    </w:p>
    <w:p w14:paraId="2D62C8EF" w14:textId="77777777" w:rsidR="00F9753E" w:rsidRDefault="00F9753E" w:rsidP="00DC2D80">
      <w:pPr>
        <w:pStyle w:val="podpisi"/>
        <w:jc w:val="right"/>
        <w:rPr>
          <w:b/>
          <w:lang w:val="sl-SI"/>
        </w:rPr>
      </w:pPr>
    </w:p>
    <w:p w14:paraId="7D3B95F2" w14:textId="77777777" w:rsidR="00F9753E" w:rsidRDefault="00F9753E" w:rsidP="00DC2D80">
      <w:pPr>
        <w:pStyle w:val="podpisi"/>
        <w:jc w:val="right"/>
        <w:rPr>
          <w:b/>
          <w:lang w:val="sl-SI"/>
        </w:rPr>
      </w:pPr>
    </w:p>
    <w:p w14:paraId="447F682F" w14:textId="77777777" w:rsidR="00F9753E" w:rsidRDefault="00F9753E" w:rsidP="00DC2D80">
      <w:pPr>
        <w:pStyle w:val="podpisi"/>
        <w:jc w:val="right"/>
        <w:rPr>
          <w:b/>
          <w:lang w:val="sl-SI"/>
        </w:rPr>
      </w:pPr>
    </w:p>
    <w:p w14:paraId="56209286" w14:textId="77777777" w:rsidR="00F9753E" w:rsidRDefault="00F9753E" w:rsidP="00DC2D80">
      <w:pPr>
        <w:pStyle w:val="podpisi"/>
        <w:jc w:val="right"/>
        <w:rPr>
          <w:b/>
          <w:lang w:val="sl-SI"/>
        </w:rPr>
      </w:pPr>
    </w:p>
    <w:p w14:paraId="7226DF3A" w14:textId="77777777" w:rsidR="00F9753E" w:rsidRDefault="00F9753E" w:rsidP="00DC2D80">
      <w:pPr>
        <w:pStyle w:val="podpisi"/>
        <w:jc w:val="right"/>
        <w:rPr>
          <w:b/>
          <w:lang w:val="sl-SI"/>
        </w:rPr>
      </w:pPr>
    </w:p>
    <w:p w14:paraId="5E6C72EB" w14:textId="77777777" w:rsidR="00F9753E" w:rsidRDefault="00F9753E" w:rsidP="00DC2D80">
      <w:pPr>
        <w:pStyle w:val="podpisi"/>
        <w:jc w:val="right"/>
        <w:rPr>
          <w:b/>
          <w:lang w:val="sl-SI"/>
        </w:rPr>
      </w:pPr>
    </w:p>
    <w:p w14:paraId="5F1E7B43" w14:textId="77777777" w:rsidR="00F9753E" w:rsidRDefault="00F9753E" w:rsidP="00DC2D80">
      <w:pPr>
        <w:pStyle w:val="podpisi"/>
        <w:jc w:val="right"/>
        <w:rPr>
          <w:b/>
          <w:lang w:val="sl-SI"/>
        </w:rPr>
      </w:pPr>
    </w:p>
    <w:p w14:paraId="4F9DAA74" w14:textId="77777777" w:rsidR="00F9753E" w:rsidRDefault="00F9753E" w:rsidP="00DC2D80">
      <w:pPr>
        <w:pStyle w:val="podpisi"/>
        <w:jc w:val="right"/>
        <w:rPr>
          <w:b/>
          <w:lang w:val="sl-SI"/>
        </w:rPr>
      </w:pPr>
    </w:p>
    <w:p w14:paraId="344FF46C" w14:textId="77777777" w:rsidR="00F9753E" w:rsidRDefault="00F9753E" w:rsidP="00DC2D80">
      <w:pPr>
        <w:pStyle w:val="podpisi"/>
        <w:jc w:val="right"/>
        <w:rPr>
          <w:b/>
          <w:lang w:val="sl-SI"/>
        </w:rPr>
      </w:pPr>
    </w:p>
    <w:p w14:paraId="674D210F" w14:textId="77777777" w:rsidR="00F9753E" w:rsidRDefault="00F9753E" w:rsidP="00DC2D80">
      <w:pPr>
        <w:pStyle w:val="podpisi"/>
        <w:jc w:val="right"/>
        <w:rPr>
          <w:b/>
          <w:lang w:val="sl-SI"/>
        </w:rPr>
      </w:pPr>
    </w:p>
    <w:p w14:paraId="02C10988" w14:textId="7A609BFD" w:rsidR="00DC2D80" w:rsidRDefault="00DC2D80" w:rsidP="00DC2D80">
      <w:pPr>
        <w:pStyle w:val="podpisi"/>
        <w:jc w:val="right"/>
        <w:rPr>
          <w:b/>
          <w:lang w:val="sl-SI"/>
        </w:rPr>
      </w:pPr>
      <w:r w:rsidRPr="00DC2D80">
        <w:rPr>
          <w:b/>
          <w:lang w:val="sl-SI"/>
        </w:rPr>
        <w:t xml:space="preserve">Obrazložitev </w:t>
      </w:r>
    </w:p>
    <w:p w14:paraId="3EBC34A1" w14:textId="77777777" w:rsidR="00563643" w:rsidRPr="007B1AD3" w:rsidRDefault="00563643" w:rsidP="00DC2D80">
      <w:pPr>
        <w:pStyle w:val="podpisi"/>
        <w:jc w:val="both"/>
        <w:rPr>
          <w:lang w:val="sl-SI"/>
        </w:rPr>
      </w:pPr>
    </w:p>
    <w:p w14:paraId="553BDCAE" w14:textId="094FA63E" w:rsidR="00563643" w:rsidRPr="00C32DD3" w:rsidRDefault="00563643" w:rsidP="007B1AD3">
      <w:pPr>
        <w:pStyle w:val="podpisi"/>
        <w:jc w:val="both"/>
        <w:rPr>
          <w:lang w:val="sl-SI"/>
        </w:rPr>
      </w:pPr>
      <w:r w:rsidRPr="007B1AD3">
        <w:rPr>
          <w:lang w:val="sl-SI"/>
        </w:rPr>
        <w:t>Akt o ustanovitvi družbe 2TDK, d.o.o., se poleg redakcijskih popravkov spreminja skladno s spremenjenimi določbami Zakona o spremembah in dopolnitvah Zakona o izgradnji, upravljanju in gospodarjenju z drugim tirom železniške proge Divača–Koper (ZIUGDT-A).</w:t>
      </w:r>
      <w:r w:rsidR="00067251" w:rsidRPr="007B1AD3">
        <w:rPr>
          <w:lang w:val="sl-SI"/>
        </w:rPr>
        <w:t xml:space="preserve"> ZIUGDT-A odpravlja </w:t>
      </w:r>
      <w:r w:rsidR="00E86CA6" w:rsidRPr="007B1AD3">
        <w:rPr>
          <w:lang w:val="sl-SI"/>
        </w:rPr>
        <w:t>pridobivanje poslovnih deležev tujih družbenikov.</w:t>
      </w:r>
      <w:r w:rsidR="00067251" w:rsidRPr="007B1AD3">
        <w:rPr>
          <w:lang w:val="sl-SI"/>
        </w:rPr>
        <w:t xml:space="preserve"> Republika Slovenija je tako edini družbenik</w:t>
      </w:r>
      <w:r w:rsidR="00E86CA6" w:rsidRPr="007B1AD3">
        <w:rPr>
          <w:lang w:val="sl-SI"/>
        </w:rPr>
        <w:t xml:space="preserve"> družbe 2TDK</w:t>
      </w:r>
      <w:r w:rsidR="005A125D">
        <w:rPr>
          <w:lang w:val="sl-SI"/>
        </w:rPr>
        <w:t>.</w:t>
      </w:r>
      <w:r w:rsidR="00E86CA6" w:rsidRPr="007B1AD3">
        <w:rPr>
          <w:lang w:val="sl-SI"/>
        </w:rPr>
        <w:t xml:space="preserve"> Na podlagi ZIUGDT-A so naloge izgradnje in gospodarjenja vzporednega levega tira Divača–Koper prešle v pristojnost družbe 2TDK.</w:t>
      </w:r>
      <w:r w:rsidR="00E86CA6">
        <w:rPr>
          <w:lang w:val="sl-SI"/>
        </w:rPr>
        <w:t xml:space="preserve"> </w:t>
      </w:r>
      <w:r w:rsidR="005A125D">
        <w:rPr>
          <w:lang w:val="sl-SI"/>
        </w:rPr>
        <w:t xml:space="preserve">V aktu se upošteva tudi nova Standardna klasifikacija dejavnosti, ki je začela veljati 1. 1. 2025. Skladno s tem se spreminjajo šifre in mestoma tudi opis že registriranih dejavnosti, ne spreminja pa se nabor dejavnosti družbe 2TDK. </w:t>
      </w:r>
    </w:p>
    <w:p w14:paraId="748DD108" w14:textId="77777777" w:rsidR="00563643" w:rsidRPr="007B1AD3" w:rsidRDefault="00563643" w:rsidP="00563643">
      <w:pPr>
        <w:pStyle w:val="podpisi"/>
        <w:jc w:val="both"/>
        <w:rPr>
          <w:lang w:val="sl-SI"/>
        </w:rPr>
      </w:pPr>
    </w:p>
    <w:p w14:paraId="7F99073B" w14:textId="77777777" w:rsidR="00DC2D80" w:rsidRPr="007B1AD3" w:rsidRDefault="00DC2D80" w:rsidP="00DC2D80">
      <w:pPr>
        <w:pStyle w:val="podpisi"/>
        <w:jc w:val="both"/>
        <w:rPr>
          <w:lang w:val="sl-SI"/>
        </w:rPr>
      </w:pPr>
    </w:p>
    <w:p w14:paraId="2CB74EDB" w14:textId="77777777" w:rsidR="00DC2D80" w:rsidRPr="007B1AD3" w:rsidRDefault="00DC2D80" w:rsidP="00DC2D80">
      <w:pPr>
        <w:pStyle w:val="podpisi"/>
        <w:jc w:val="both"/>
        <w:rPr>
          <w:lang w:val="sl-SI"/>
        </w:rPr>
      </w:pPr>
    </w:p>
    <w:p w14:paraId="0F58FB1B" w14:textId="77777777" w:rsidR="00DC2D80" w:rsidRPr="007B1AD3" w:rsidRDefault="00DC2D80" w:rsidP="00DC2D80">
      <w:pPr>
        <w:pStyle w:val="podpisi"/>
        <w:jc w:val="both"/>
        <w:rPr>
          <w:lang w:val="sl-SI"/>
        </w:rPr>
      </w:pPr>
    </w:p>
    <w:p w14:paraId="63A60297" w14:textId="77777777" w:rsidR="00DC2D80" w:rsidRPr="007B1AD3" w:rsidRDefault="00DC2D80" w:rsidP="00DC2D80">
      <w:pPr>
        <w:pStyle w:val="podpisi"/>
        <w:jc w:val="both"/>
        <w:rPr>
          <w:lang w:val="sl-SI"/>
        </w:rPr>
      </w:pPr>
    </w:p>
    <w:p w14:paraId="72BE3524" w14:textId="77777777" w:rsidR="00DC2D80" w:rsidRPr="007B1AD3" w:rsidRDefault="00DC2D80" w:rsidP="00DC2D80">
      <w:pPr>
        <w:pStyle w:val="podpisi"/>
        <w:jc w:val="both"/>
        <w:rPr>
          <w:lang w:val="sl-SI"/>
        </w:rPr>
      </w:pPr>
    </w:p>
    <w:p w14:paraId="0609A190" w14:textId="77777777" w:rsidR="00DC2D80" w:rsidRPr="007B1AD3" w:rsidRDefault="00DC2D80" w:rsidP="00DC2D80">
      <w:pPr>
        <w:pStyle w:val="podpisi"/>
        <w:jc w:val="both"/>
        <w:rPr>
          <w:lang w:val="sl-SI"/>
        </w:rPr>
      </w:pPr>
    </w:p>
    <w:p w14:paraId="3A87D1FA" w14:textId="77777777" w:rsidR="00DC2D80" w:rsidRPr="007B1AD3" w:rsidRDefault="00DC2D80" w:rsidP="00DC2D80">
      <w:pPr>
        <w:pStyle w:val="podpisi"/>
        <w:jc w:val="both"/>
        <w:rPr>
          <w:lang w:val="sl-SI"/>
        </w:rPr>
      </w:pPr>
    </w:p>
    <w:p w14:paraId="078F344C" w14:textId="77777777" w:rsidR="00DC2D80" w:rsidRPr="007B1AD3" w:rsidRDefault="00DC2D80" w:rsidP="00DC2D80">
      <w:pPr>
        <w:pStyle w:val="podpisi"/>
        <w:jc w:val="both"/>
        <w:rPr>
          <w:lang w:val="sl-SI"/>
        </w:rPr>
      </w:pPr>
    </w:p>
    <w:p w14:paraId="1BD5FE3C" w14:textId="77777777" w:rsidR="00DC2D80" w:rsidRPr="00C32DD3" w:rsidRDefault="00DC2D80" w:rsidP="00DC2D80">
      <w:pPr>
        <w:pStyle w:val="podpisi"/>
        <w:jc w:val="both"/>
        <w:rPr>
          <w:lang w:val="sl-SI"/>
        </w:rPr>
      </w:pPr>
    </w:p>
    <w:p w14:paraId="7B87073B" w14:textId="77777777" w:rsidR="00DC2D80" w:rsidRPr="00C32DD3" w:rsidRDefault="00DC2D80" w:rsidP="00DC2D80">
      <w:pPr>
        <w:pStyle w:val="podpisi"/>
        <w:jc w:val="both"/>
        <w:rPr>
          <w:lang w:val="sl-SI"/>
        </w:rPr>
      </w:pPr>
    </w:p>
    <w:p w14:paraId="062D4E8F" w14:textId="77777777" w:rsidR="00DC2D80" w:rsidRPr="00C32DD3" w:rsidRDefault="00DC2D80" w:rsidP="00DC2D80">
      <w:pPr>
        <w:pStyle w:val="podpisi"/>
        <w:jc w:val="both"/>
        <w:rPr>
          <w:lang w:val="sl-SI"/>
        </w:rPr>
      </w:pPr>
    </w:p>
    <w:p w14:paraId="132B7BA0" w14:textId="77777777" w:rsidR="00DC2D80" w:rsidRPr="00C32DD3" w:rsidRDefault="00DC2D80" w:rsidP="00DC2D80">
      <w:pPr>
        <w:pStyle w:val="podpisi"/>
        <w:jc w:val="both"/>
        <w:rPr>
          <w:lang w:val="sl-SI"/>
        </w:rPr>
      </w:pPr>
    </w:p>
    <w:p w14:paraId="06325B08" w14:textId="77777777" w:rsidR="00DC2D80" w:rsidRPr="00C32DD3" w:rsidRDefault="00DC2D80" w:rsidP="00DC2D80">
      <w:pPr>
        <w:pStyle w:val="podpisi"/>
        <w:jc w:val="both"/>
        <w:rPr>
          <w:lang w:val="sl-SI"/>
        </w:rPr>
      </w:pPr>
    </w:p>
    <w:p w14:paraId="54DAF455" w14:textId="77777777" w:rsidR="00DC2D80" w:rsidRPr="00C32DD3" w:rsidRDefault="00DC2D80" w:rsidP="00DC2D80">
      <w:pPr>
        <w:pStyle w:val="podpisi"/>
        <w:jc w:val="both"/>
        <w:rPr>
          <w:lang w:val="sl-SI"/>
        </w:rPr>
      </w:pPr>
    </w:p>
    <w:p w14:paraId="6EDC4415" w14:textId="77777777" w:rsidR="00DC2D80" w:rsidRPr="00C32DD3" w:rsidRDefault="00DC2D80" w:rsidP="00DC2D80">
      <w:pPr>
        <w:pStyle w:val="podpisi"/>
        <w:jc w:val="both"/>
        <w:rPr>
          <w:lang w:val="sl-SI"/>
        </w:rPr>
      </w:pPr>
    </w:p>
    <w:p w14:paraId="132CC65A" w14:textId="77777777" w:rsidR="00DC2D80" w:rsidRPr="00C32DD3" w:rsidRDefault="00DC2D80" w:rsidP="00DC2D80">
      <w:pPr>
        <w:pStyle w:val="podpisi"/>
        <w:jc w:val="both"/>
        <w:rPr>
          <w:lang w:val="sl-SI"/>
        </w:rPr>
      </w:pPr>
    </w:p>
    <w:p w14:paraId="37C233C0" w14:textId="77777777" w:rsidR="00DC2D80" w:rsidRPr="00C32DD3" w:rsidRDefault="00DC2D80" w:rsidP="00DC2D80">
      <w:pPr>
        <w:pStyle w:val="podpisi"/>
        <w:jc w:val="both"/>
        <w:rPr>
          <w:lang w:val="sl-SI"/>
        </w:rPr>
      </w:pPr>
    </w:p>
    <w:p w14:paraId="30482A69" w14:textId="77777777" w:rsidR="00DC2D80" w:rsidRPr="00C32DD3" w:rsidRDefault="00DC2D80" w:rsidP="00DC2D80">
      <w:pPr>
        <w:pStyle w:val="podpisi"/>
        <w:jc w:val="both"/>
        <w:rPr>
          <w:lang w:val="sl-SI"/>
        </w:rPr>
      </w:pPr>
    </w:p>
    <w:p w14:paraId="5B8FD9EE" w14:textId="77777777" w:rsidR="00DC2D80" w:rsidRPr="00C32DD3" w:rsidRDefault="00DC2D80" w:rsidP="00DC2D80">
      <w:pPr>
        <w:pStyle w:val="podpisi"/>
        <w:jc w:val="both"/>
        <w:rPr>
          <w:lang w:val="sl-SI"/>
        </w:rPr>
      </w:pPr>
    </w:p>
    <w:p w14:paraId="38A86CDB" w14:textId="77777777" w:rsidR="00DC2D80" w:rsidRPr="00C32DD3" w:rsidRDefault="00DC2D80" w:rsidP="00DC2D80">
      <w:pPr>
        <w:pStyle w:val="podpisi"/>
        <w:jc w:val="both"/>
        <w:rPr>
          <w:lang w:val="sl-SI"/>
        </w:rPr>
      </w:pPr>
    </w:p>
    <w:p w14:paraId="3064EEE4" w14:textId="77777777" w:rsidR="00DC2D80" w:rsidRPr="00C32DD3" w:rsidRDefault="00DC2D80" w:rsidP="00DC2D80">
      <w:pPr>
        <w:pStyle w:val="podpisi"/>
        <w:jc w:val="both"/>
        <w:rPr>
          <w:lang w:val="sl-SI"/>
        </w:rPr>
      </w:pPr>
    </w:p>
    <w:p w14:paraId="2B2D78CC" w14:textId="77777777" w:rsidR="00DC2D80" w:rsidRPr="00C32DD3" w:rsidRDefault="00DC2D80" w:rsidP="00DC2D80">
      <w:pPr>
        <w:pStyle w:val="podpisi"/>
        <w:jc w:val="both"/>
        <w:rPr>
          <w:lang w:val="sl-SI"/>
        </w:rPr>
      </w:pPr>
    </w:p>
    <w:p w14:paraId="0A7FE708" w14:textId="77777777" w:rsidR="00DC2D80" w:rsidRPr="00C32DD3" w:rsidRDefault="00DC2D80" w:rsidP="00DC2D80">
      <w:pPr>
        <w:pStyle w:val="podpisi"/>
        <w:jc w:val="both"/>
        <w:rPr>
          <w:lang w:val="sl-SI"/>
        </w:rPr>
      </w:pPr>
    </w:p>
    <w:p w14:paraId="67CEC4DE" w14:textId="77777777" w:rsidR="00DC2D80" w:rsidRPr="00C32DD3" w:rsidRDefault="00DC2D80" w:rsidP="00DC2D80">
      <w:pPr>
        <w:pStyle w:val="podpisi"/>
        <w:jc w:val="both"/>
        <w:rPr>
          <w:lang w:val="sl-SI"/>
        </w:rPr>
      </w:pPr>
    </w:p>
    <w:p w14:paraId="026363E0" w14:textId="77777777" w:rsidR="00DC2D80" w:rsidRPr="00C32DD3" w:rsidRDefault="00DC2D80" w:rsidP="00DC2D80">
      <w:pPr>
        <w:pStyle w:val="podpisi"/>
        <w:jc w:val="both"/>
        <w:rPr>
          <w:lang w:val="sl-SI"/>
        </w:rPr>
      </w:pPr>
    </w:p>
    <w:p w14:paraId="39FB3914" w14:textId="77777777" w:rsidR="00DC2D80" w:rsidRPr="00C32DD3" w:rsidRDefault="00DC2D80" w:rsidP="00DC2D80">
      <w:pPr>
        <w:pStyle w:val="podpisi"/>
        <w:jc w:val="both"/>
        <w:rPr>
          <w:lang w:val="sl-SI"/>
        </w:rPr>
      </w:pPr>
    </w:p>
    <w:p w14:paraId="75C990A7" w14:textId="77777777" w:rsidR="00DC2D80" w:rsidRPr="00C32DD3" w:rsidRDefault="00DC2D80" w:rsidP="00DC2D80">
      <w:pPr>
        <w:pStyle w:val="podpisi"/>
        <w:jc w:val="both"/>
        <w:rPr>
          <w:lang w:val="sl-SI"/>
        </w:rPr>
      </w:pPr>
    </w:p>
    <w:p w14:paraId="50BF4616" w14:textId="77777777" w:rsidR="00DC2D80" w:rsidRPr="00C32DD3" w:rsidRDefault="00DC2D80" w:rsidP="00DC2D80">
      <w:pPr>
        <w:pStyle w:val="podpisi"/>
        <w:jc w:val="both"/>
        <w:rPr>
          <w:lang w:val="sl-SI"/>
        </w:rPr>
      </w:pPr>
    </w:p>
    <w:p w14:paraId="54F097BA" w14:textId="77777777" w:rsidR="00DC2D80" w:rsidRPr="00C32DD3" w:rsidRDefault="00DC2D80" w:rsidP="00DC2D80">
      <w:pPr>
        <w:pStyle w:val="podpisi"/>
        <w:jc w:val="both"/>
        <w:rPr>
          <w:lang w:val="sl-SI"/>
        </w:rPr>
      </w:pPr>
    </w:p>
    <w:p w14:paraId="2CF99D54" w14:textId="77777777" w:rsidR="00DC2D80" w:rsidRPr="00C32DD3" w:rsidRDefault="00DC2D80" w:rsidP="00DC2D80">
      <w:pPr>
        <w:pStyle w:val="podpisi"/>
        <w:jc w:val="both"/>
        <w:rPr>
          <w:lang w:val="sl-SI"/>
        </w:rPr>
      </w:pPr>
    </w:p>
    <w:p w14:paraId="7F15626C" w14:textId="77777777" w:rsidR="00DC2D80" w:rsidRPr="00C32DD3" w:rsidRDefault="00DC2D80" w:rsidP="00DC2D80">
      <w:pPr>
        <w:pStyle w:val="podpisi"/>
        <w:jc w:val="both"/>
        <w:rPr>
          <w:lang w:val="sl-SI"/>
        </w:rPr>
      </w:pPr>
    </w:p>
    <w:p w14:paraId="726DD14D" w14:textId="77777777" w:rsidR="00DC2D80" w:rsidRPr="00C32DD3" w:rsidRDefault="00DC2D80" w:rsidP="00DC2D80">
      <w:pPr>
        <w:pStyle w:val="podpisi"/>
        <w:jc w:val="both"/>
        <w:rPr>
          <w:lang w:val="sl-SI"/>
        </w:rPr>
      </w:pPr>
    </w:p>
    <w:p w14:paraId="7A0371C7" w14:textId="77777777" w:rsidR="00DC2D80" w:rsidRPr="00C32DD3" w:rsidRDefault="00DC2D80" w:rsidP="00DC2D80">
      <w:pPr>
        <w:pStyle w:val="podpisi"/>
        <w:jc w:val="both"/>
        <w:rPr>
          <w:lang w:val="sl-SI"/>
        </w:rPr>
      </w:pPr>
    </w:p>
    <w:p w14:paraId="7130D467" w14:textId="77777777" w:rsidR="00DC2D80" w:rsidRPr="00C32DD3" w:rsidRDefault="00DC2D80" w:rsidP="00DC2D80">
      <w:pPr>
        <w:pStyle w:val="podpisi"/>
        <w:jc w:val="both"/>
        <w:rPr>
          <w:lang w:val="sl-SI"/>
        </w:rPr>
      </w:pPr>
    </w:p>
    <w:p w14:paraId="79517005" w14:textId="77777777" w:rsidR="00DC2D80" w:rsidRPr="00C32DD3" w:rsidRDefault="00DC2D80" w:rsidP="00DC2D80">
      <w:pPr>
        <w:pStyle w:val="podpisi"/>
        <w:jc w:val="both"/>
        <w:rPr>
          <w:lang w:val="sl-SI"/>
        </w:rPr>
      </w:pPr>
    </w:p>
    <w:p w14:paraId="444372B7" w14:textId="77777777" w:rsidR="00DC2D80" w:rsidRPr="00C32DD3" w:rsidRDefault="00DC2D80" w:rsidP="00DC2D80">
      <w:pPr>
        <w:pStyle w:val="podpisi"/>
        <w:jc w:val="both"/>
        <w:rPr>
          <w:lang w:val="sl-SI"/>
        </w:rPr>
      </w:pPr>
    </w:p>
    <w:p w14:paraId="6A94BCE8" w14:textId="77777777" w:rsidR="00DC2D80" w:rsidRPr="00C32DD3" w:rsidRDefault="00DC2D80" w:rsidP="00DC2D80">
      <w:pPr>
        <w:pStyle w:val="podpisi"/>
        <w:jc w:val="both"/>
        <w:rPr>
          <w:lang w:val="sl-SI"/>
        </w:rPr>
      </w:pPr>
    </w:p>
    <w:p w14:paraId="671FF5BB" w14:textId="77777777" w:rsidR="00DC2D80" w:rsidRPr="00C32DD3" w:rsidRDefault="00DC2D80" w:rsidP="00DC2D80">
      <w:pPr>
        <w:pStyle w:val="podpisi"/>
        <w:jc w:val="both"/>
        <w:rPr>
          <w:lang w:val="sl-SI"/>
        </w:rPr>
      </w:pPr>
    </w:p>
    <w:p w14:paraId="502304E3" w14:textId="77777777" w:rsidR="00DC2D80" w:rsidRPr="00C32DD3" w:rsidRDefault="00DC2D80" w:rsidP="00DC2D80">
      <w:pPr>
        <w:pStyle w:val="podpisi"/>
        <w:jc w:val="both"/>
        <w:rPr>
          <w:lang w:val="sl-SI"/>
        </w:rPr>
      </w:pPr>
    </w:p>
    <w:p w14:paraId="6A7F5F44" w14:textId="77777777" w:rsidR="00DC2D80" w:rsidRPr="00C32DD3" w:rsidRDefault="00DC2D80" w:rsidP="00DC2D80">
      <w:pPr>
        <w:pStyle w:val="podpisi"/>
        <w:jc w:val="both"/>
        <w:rPr>
          <w:lang w:val="sl-SI"/>
        </w:rPr>
      </w:pPr>
    </w:p>
    <w:p w14:paraId="337695A3" w14:textId="77777777" w:rsidR="00DC2D80" w:rsidRPr="00C32DD3" w:rsidRDefault="00DC2D80" w:rsidP="00DC2D80">
      <w:pPr>
        <w:pStyle w:val="podpisi"/>
        <w:jc w:val="both"/>
        <w:rPr>
          <w:lang w:val="sl-SI"/>
        </w:rPr>
      </w:pPr>
    </w:p>
    <w:p w14:paraId="5CE91B3C" w14:textId="77777777" w:rsidR="007B1AD3" w:rsidRPr="00C32DD3" w:rsidRDefault="007B1AD3" w:rsidP="00A147C2">
      <w:pPr>
        <w:pStyle w:val="podpisi"/>
        <w:rPr>
          <w:b/>
          <w:lang w:val="sl-SI"/>
        </w:rPr>
      </w:pPr>
    </w:p>
    <w:p w14:paraId="633832C3" w14:textId="77777777" w:rsidR="007B1AD3" w:rsidRPr="00C32DD3" w:rsidRDefault="007B1AD3" w:rsidP="00DC2D80">
      <w:pPr>
        <w:pStyle w:val="podpisi"/>
        <w:jc w:val="right"/>
        <w:rPr>
          <w:b/>
          <w:lang w:val="sl-SI"/>
        </w:rPr>
      </w:pPr>
    </w:p>
    <w:p w14:paraId="67575133" w14:textId="75C6B5C5" w:rsidR="00DC2D80" w:rsidRPr="00C32DD3" w:rsidRDefault="00DC2D80" w:rsidP="00DC2D80">
      <w:pPr>
        <w:pStyle w:val="podpisi"/>
        <w:jc w:val="right"/>
        <w:rPr>
          <w:b/>
          <w:lang w:val="sl-SI"/>
        </w:rPr>
      </w:pPr>
      <w:r w:rsidRPr="00C32DD3">
        <w:rPr>
          <w:b/>
          <w:lang w:val="sl-SI"/>
        </w:rPr>
        <w:t>Priloga</w:t>
      </w:r>
    </w:p>
    <w:p w14:paraId="1BD2FA34" w14:textId="77777777" w:rsidR="00DC2D80" w:rsidRPr="00C32DD3" w:rsidRDefault="00DC2D80" w:rsidP="00DC2D80">
      <w:pPr>
        <w:pStyle w:val="podpisi"/>
        <w:jc w:val="right"/>
        <w:rPr>
          <w:b/>
          <w:lang w:val="sl-SI"/>
        </w:rPr>
      </w:pPr>
    </w:p>
    <w:p w14:paraId="01789544" w14:textId="2BA1AD86" w:rsidR="008F5272" w:rsidRPr="00DC2D80" w:rsidRDefault="008F5272" w:rsidP="008F5272">
      <w:pPr>
        <w:overflowPunct w:val="0"/>
        <w:autoSpaceDE w:val="0"/>
        <w:autoSpaceDN w:val="0"/>
        <w:adjustRightInd w:val="0"/>
        <w:spacing w:line="260" w:lineRule="exact"/>
        <w:jc w:val="both"/>
        <w:textAlignment w:val="baseline"/>
        <w:rPr>
          <w:rFonts w:cs="Arial"/>
          <w:iCs/>
          <w:szCs w:val="20"/>
          <w:lang w:eastAsia="sl-SI"/>
        </w:rPr>
      </w:pPr>
      <w:r w:rsidRPr="00DC2D80">
        <w:rPr>
          <w:rFonts w:cs="Arial"/>
          <w:iCs/>
          <w:szCs w:val="20"/>
          <w:lang w:eastAsia="sl-SI"/>
        </w:rPr>
        <w:t>Na podlagi 505. in 526. člena Zakona o gospodarskih družbah</w:t>
      </w:r>
      <w:r>
        <w:rPr>
          <w:rFonts w:cs="Arial"/>
          <w:iCs/>
          <w:szCs w:val="20"/>
          <w:lang w:eastAsia="sl-SI"/>
        </w:rPr>
        <w:t>(</w:t>
      </w:r>
      <w:r w:rsidRPr="008F5272">
        <w:rPr>
          <w:rFonts w:cs="Arial"/>
          <w:iCs/>
          <w:szCs w:val="20"/>
          <w:lang w:eastAsia="sl-SI"/>
        </w:rPr>
        <w:t>Uradni list RS, št. 65/09 – uradno prečiščeno besedilo, 33/11, 91/11, 32/12, 57/12, 44/13 – odl. US, 82/13, 55/15, 15/17, 22/19 – ZPosS, 158/20 – ZIntPK-C, 18/21, 18/23 – ZDU-1O, 75/23 in 102/24</w:t>
      </w:r>
      <w:r>
        <w:rPr>
          <w:rFonts w:cs="Arial"/>
          <w:iCs/>
          <w:szCs w:val="20"/>
          <w:lang w:eastAsia="sl-SI"/>
        </w:rPr>
        <w:t xml:space="preserve">), </w:t>
      </w:r>
      <w:r w:rsidR="00BE71A3">
        <w:rPr>
          <w:rFonts w:cs="Arial"/>
          <w:iCs/>
          <w:szCs w:val="20"/>
          <w:lang w:eastAsia="sl-SI"/>
        </w:rPr>
        <w:t>26</w:t>
      </w:r>
      <w:r w:rsidRPr="00DC2D80">
        <w:rPr>
          <w:rFonts w:cs="Arial"/>
          <w:iCs/>
          <w:szCs w:val="20"/>
          <w:lang w:eastAsia="sl-SI"/>
        </w:rPr>
        <w:t>. člena</w:t>
      </w:r>
      <w:r w:rsidR="00BE71A3" w:rsidRPr="00BE71A3">
        <w:t xml:space="preserve"> </w:t>
      </w:r>
      <w:r w:rsidR="00BE71A3">
        <w:t>Zakona o spremembah in dopolnitvah Zakona o izgradnji, upravljanju in gospodarjenju z drugim tirom železniške proge Divača–Koper (Uradni list RS, št. 95/24),</w:t>
      </w:r>
      <w:r w:rsidRPr="00DC2D80">
        <w:rPr>
          <w:rFonts w:cs="Arial"/>
          <w:iCs/>
          <w:szCs w:val="20"/>
          <w:lang w:eastAsia="sl-SI"/>
        </w:rPr>
        <w:t xml:space="preserve"> ter 10. člena</w:t>
      </w:r>
      <w:r w:rsidRPr="00DC2D80">
        <w:rPr>
          <w:szCs w:val="20"/>
          <w:lang w:val="x-none" w:eastAsia="sl-SI"/>
        </w:rPr>
        <w:t xml:space="preserve"> </w:t>
      </w:r>
      <w:r w:rsidRPr="00DC2D80">
        <w:rPr>
          <w:rFonts w:cs="Arial"/>
          <w:iCs/>
          <w:szCs w:val="20"/>
          <w:lang w:eastAsia="sl-SI"/>
        </w:rPr>
        <w:t>Akta o ustanovitvi družbe 2TDK, Družba za razvoj projekta, d.o.o., prečiščeno besedilo z dne</w:t>
      </w:r>
      <w:r>
        <w:rPr>
          <w:rFonts w:cs="Arial"/>
          <w:iCs/>
          <w:szCs w:val="20"/>
          <w:lang w:eastAsia="sl-SI"/>
        </w:rPr>
        <w:t xml:space="preserve"> </w:t>
      </w:r>
      <w:r w:rsidRPr="00070CA5">
        <w:rPr>
          <w:rFonts w:cs="Arial"/>
          <w:iCs/>
          <w:szCs w:val="20"/>
          <w:lang w:eastAsia="sl-SI"/>
        </w:rPr>
        <w:t>6.3.2024</w:t>
      </w:r>
      <w:r w:rsidRPr="00DC2D80">
        <w:rPr>
          <w:rFonts w:cs="Arial"/>
          <w:iCs/>
          <w:szCs w:val="20"/>
          <w:lang w:eastAsia="sl-SI"/>
        </w:rPr>
        <w:t>, je Vlada Republike Slovenije, kot ustanoviteljica in edina družbenica družbe 2TDK, Družba za razvoj projekta, d.o.o na seji ……dne……pod točko …. sprejela naslednji</w:t>
      </w:r>
    </w:p>
    <w:p w14:paraId="21CBA608" w14:textId="51C7DF6F" w:rsidR="00DC2D80" w:rsidRDefault="00DC2D80" w:rsidP="00DC2D80">
      <w:pPr>
        <w:pStyle w:val="podpisi"/>
        <w:rPr>
          <w:b/>
          <w:lang w:val="sl-SI"/>
        </w:rPr>
      </w:pPr>
    </w:p>
    <w:p w14:paraId="7BD376C5" w14:textId="77777777" w:rsidR="008F5272" w:rsidRDefault="008F5272" w:rsidP="00DC2D80">
      <w:pPr>
        <w:pStyle w:val="podpisi"/>
        <w:rPr>
          <w:b/>
          <w:lang w:val="sl-SI"/>
        </w:rPr>
      </w:pPr>
    </w:p>
    <w:p w14:paraId="1CAD4C96" w14:textId="77777777" w:rsidR="00DC2D80" w:rsidRDefault="00DC2D80" w:rsidP="00DC2D80">
      <w:pPr>
        <w:pStyle w:val="podpisi"/>
        <w:rPr>
          <w:b/>
          <w:lang w:val="sl-SI"/>
        </w:rPr>
      </w:pPr>
    </w:p>
    <w:p w14:paraId="3F5FDB80" w14:textId="5CD91F4F" w:rsidR="00DC2D80" w:rsidRDefault="00DC2D80" w:rsidP="00DC2D80">
      <w:pPr>
        <w:autoSpaceDE w:val="0"/>
        <w:autoSpaceDN w:val="0"/>
        <w:adjustRightInd w:val="0"/>
        <w:spacing w:line="240" w:lineRule="atLeast"/>
        <w:jc w:val="center"/>
        <w:rPr>
          <w:rFonts w:cs="Arial"/>
          <w:b/>
          <w:color w:val="000000"/>
          <w:szCs w:val="20"/>
        </w:rPr>
      </w:pPr>
      <w:r w:rsidRPr="001A3BEF">
        <w:rPr>
          <w:rFonts w:cs="Arial"/>
          <w:b/>
          <w:color w:val="000000"/>
          <w:szCs w:val="20"/>
        </w:rPr>
        <w:t xml:space="preserve">AKT O </w:t>
      </w:r>
      <w:r>
        <w:rPr>
          <w:rFonts w:cs="Arial"/>
          <w:b/>
          <w:color w:val="000000"/>
          <w:szCs w:val="20"/>
        </w:rPr>
        <w:t xml:space="preserve">SPREMEMBAH </w:t>
      </w:r>
      <w:r w:rsidR="006D2133">
        <w:rPr>
          <w:rFonts w:cs="Arial"/>
          <w:b/>
          <w:color w:val="000000"/>
          <w:szCs w:val="20"/>
        </w:rPr>
        <w:t xml:space="preserve">IN DOPOLNITVAH </w:t>
      </w:r>
      <w:r>
        <w:rPr>
          <w:rFonts w:cs="Arial"/>
          <w:b/>
          <w:color w:val="000000"/>
          <w:szCs w:val="20"/>
        </w:rPr>
        <w:t>AKTA O USTANOVITVI</w:t>
      </w:r>
    </w:p>
    <w:p w14:paraId="5B74A281" w14:textId="77777777" w:rsidR="00DC2D80" w:rsidRPr="001A3BEF" w:rsidRDefault="00DC2D80" w:rsidP="00DC2D80">
      <w:pPr>
        <w:autoSpaceDE w:val="0"/>
        <w:autoSpaceDN w:val="0"/>
        <w:adjustRightInd w:val="0"/>
        <w:spacing w:line="240" w:lineRule="atLeast"/>
        <w:jc w:val="center"/>
        <w:rPr>
          <w:rFonts w:cs="Arial"/>
          <w:b/>
          <w:color w:val="000000"/>
          <w:szCs w:val="20"/>
        </w:rPr>
      </w:pPr>
    </w:p>
    <w:p w14:paraId="248B0302" w14:textId="77777777" w:rsidR="00DC2D80" w:rsidRPr="00C32DD3" w:rsidRDefault="00DC2D80" w:rsidP="00DC2D80">
      <w:pPr>
        <w:pStyle w:val="podpisi"/>
        <w:jc w:val="center"/>
        <w:rPr>
          <w:rFonts w:cs="Arial"/>
          <w:b/>
          <w:szCs w:val="20"/>
          <w:lang w:val="sl-SI"/>
        </w:rPr>
      </w:pPr>
      <w:r w:rsidRPr="00C32DD3">
        <w:rPr>
          <w:rFonts w:cs="Arial"/>
          <w:b/>
          <w:szCs w:val="20"/>
          <w:lang w:val="sl-SI"/>
        </w:rPr>
        <w:t>družbe 2TDK, Družba za razvoj projekta, d.o.o</w:t>
      </w:r>
    </w:p>
    <w:p w14:paraId="03FF3CE5" w14:textId="77777777" w:rsidR="00DC2D80" w:rsidRPr="00C32DD3" w:rsidRDefault="00DC2D80" w:rsidP="00DC2D80">
      <w:pPr>
        <w:pStyle w:val="podpisi"/>
        <w:jc w:val="center"/>
        <w:rPr>
          <w:rFonts w:cs="Arial"/>
          <w:b/>
          <w:szCs w:val="20"/>
          <w:lang w:val="sl-SI"/>
        </w:rPr>
      </w:pPr>
    </w:p>
    <w:p w14:paraId="71CFD682" w14:textId="77777777" w:rsidR="00DC2D80" w:rsidRDefault="00DC2D80" w:rsidP="00DC2D80"/>
    <w:p w14:paraId="4D6537B4" w14:textId="77777777" w:rsidR="003843FA" w:rsidRDefault="003843FA" w:rsidP="003843FA">
      <w:pPr>
        <w:numPr>
          <w:ilvl w:val="0"/>
          <w:numId w:val="17"/>
        </w:numPr>
        <w:jc w:val="center"/>
        <w:rPr>
          <w:b/>
        </w:rPr>
      </w:pPr>
      <w:r>
        <w:rPr>
          <w:b/>
        </w:rPr>
        <w:t>č</w:t>
      </w:r>
      <w:r w:rsidR="00DC2D80" w:rsidRPr="00DC2D80">
        <w:rPr>
          <w:b/>
        </w:rPr>
        <w:t>len</w:t>
      </w:r>
    </w:p>
    <w:p w14:paraId="3F16E59C" w14:textId="77777777" w:rsidR="003843FA" w:rsidRPr="003843FA" w:rsidRDefault="003843FA" w:rsidP="003843FA"/>
    <w:p w14:paraId="60D6480E" w14:textId="77777777" w:rsidR="006D2133" w:rsidRDefault="006D2133" w:rsidP="006D2133">
      <w:pPr>
        <w:autoSpaceDE w:val="0"/>
        <w:autoSpaceDN w:val="0"/>
        <w:adjustRightInd w:val="0"/>
        <w:spacing w:line="240" w:lineRule="atLeast"/>
        <w:jc w:val="both"/>
        <w:rPr>
          <w:rFonts w:cs="Arial"/>
          <w:color w:val="000000"/>
          <w:szCs w:val="20"/>
          <w:lang w:eastAsia="ar-SA"/>
        </w:rPr>
      </w:pPr>
      <w:r w:rsidRPr="003843FA">
        <w:t xml:space="preserve">V Aktu o ustanovitvi </w:t>
      </w:r>
      <w:r w:rsidRPr="003843FA">
        <w:rPr>
          <w:rFonts w:cs="Arial"/>
          <w:szCs w:val="20"/>
        </w:rPr>
        <w:t>družbe 2TDK, Družba za razvoj projekta, d.o.o,</w:t>
      </w:r>
      <w:r w:rsidRPr="003843FA">
        <w:rPr>
          <w:rFonts w:cs="Arial"/>
          <w:color w:val="000000"/>
          <w:szCs w:val="20"/>
          <w:lang w:eastAsia="ar-SA"/>
        </w:rPr>
        <w:t xml:space="preserve"> prečiščeno besedilo z dne </w:t>
      </w:r>
      <w:r>
        <w:rPr>
          <w:rFonts w:cs="Arial"/>
          <w:color w:val="000000"/>
          <w:szCs w:val="20"/>
          <w:lang w:eastAsia="ar-SA"/>
        </w:rPr>
        <w:t>6.3.2024</w:t>
      </w:r>
      <w:r w:rsidRPr="003843FA">
        <w:rPr>
          <w:rFonts w:cs="Arial"/>
          <w:color w:val="000000"/>
          <w:szCs w:val="20"/>
          <w:lang w:eastAsia="ar-SA"/>
        </w:rPr>
        <w:t xml:space="preserve">,  se </w:t>
      </w:r>
      <w:r>
        <w:rPr>
          <w:rFonts w:cs="Arial"/>
          <w:color w:val="000000"/>
          <w:szCs w:val="20"/>
          <w:lang w:eastAsia="ar-SA"/>
        </w:rPr>
        <w:t>v 3</w:t>
      </w:r>
      <w:r w:rsidRPr="003843FA">
        <w:rPr>
          <w:rFonts w:cs="Arial"/>
          <w:color w:val="000000"/>
          <w:szCs w:val="20"/>
          <w:lang w:eastAsia="ar-SA"/>
        </w:rPr>
        <w:t>. člen</w:t>
      </w:r>
      <w:r>
        <w:rPr>
          <w:rFonts w:cs="Arial"/>
          <w:color w:val="000000"/>
          <w:szCs w:val="20"/>
          <w:lang w:eastAsia="ar-SA"/>
        </w:rPr>
        <w:t xml:space="preserve">u drugi odstavek </w:t>
      </w:r>
      <w:r w:rsidRPr="003843FA">
        <w:rPr>
          <w:rFonts w:cs="Arial"/>
          <w:color w:val="000000"/>
          <w:szCs w:val="20"/>
          <w:lang w:eastAsia="ar-SA"/>
        </w:rPr>
        <w:t>spremeni tako, da se glasi:</w:t>
      </w:r>
    </w:p>
    <w:p w14:paraId="17972E7C" w14:textId="77777777" w:rsidR="006D2133" w:rsidRPr="003843FA" w:rsidRDefault="006D2133" w:rsidP="006D2133">
      <w:pPr>
        <w:spacing w:before="120" w:after="120" w:line="260" w:lineRule="exact"/>
        <w:jc w:val="both"/>
        <w:rPr>
          <w:rFonts w:eastAsia="Calibri" w:cs="Arial"/>
          <w:szCs w:val="20"/>
        </w:rPr>
      </w:pPr>
    </w:p>
    <w:p w14:paraId="1DDF0605" w14:textId="77777777" w:rsidR="006D2133" w:rsidRDefault="006D2133" w:rsidP="006D2133">
      <w:pPr>
        <w:spacing w:before="120" w:after="120" w:line="260" w:lineRule="exact"/>
        <w:jc w:val="both"/>
        <w:rPr>
          <w:rFonts w:eastAsia="Calibri" w:cs="Arial"/>
          <w:szCs w:val="20"/>
        </w:rPr>
      </w:pPr>
      <w:r>
        <w:rPr>
          <w:rFonts w:eastAsia="Calibri" w:cs="Arial"/>
          <w:szCs w:val="20"/>
        </w:rPr>
        <w:t xml:space="preserve">»(2) </w:t>
      </w:r>
      <w:r w:rsidRPr="003843FA">
        <w:rPr>
          <w:rFonts w:eastAsia="Calibri" w:cs="Arial"/>
          <w:szCs w:val="20"/>
        </w:rPr>
        <w:t>Temeljni namen družbe je v splošnem interesu zagotoviti izgradnjo in gospodarjenje z drugim tirom skladno z Zakonom o izgradnji, upravljanju in gospodarjenju z drugim tirom železniške proge Divača–Koper (Uradn</w:t>
      </w:r>
      <w:r>
        <w:rPr>
          <w:rFonts w:eastAsia="Calibri" w:cs="Arial"/>
          <w:szCs w:val="20"/>
        </w:rPr>
        <w:t>i list RS, št. 51/18 in 52/24).«.</w:t>
      </w:r>
    </w:p>
    <w:p w14:paraId="0FF69F6C" w14:textId="77777777" w:rsidR="006D2133" w:rsidRPr="003843FA" w:rsidRDefault="006D2133" w:rsidP="006D2133">
      <w:pPr>
        <w:spacing w:before="120" w:after="120" w:line="260" w:lineRule="exact"/>
        <w:jc w:val="both"/>
        <w:rPr>
          <w:rFonts w:eastAsia="Calibri" w:cs="Arial"/>
          <w:szCs w:val="20"/>
        </w:rPr>
      </w:pPr>
    </w:p>
    <w:p w14:paraId="034EAF28" w14:textId="3D1B49AD" w:rsidR="006D2133" w:rsidRDefault="006D2133" w:rsidP="006D2133">
      <w:pPr>
        <w:spacing w:before="120" w:after="120" w:line="260" w:lineRule="exact"/>
        <w:jc w:val="both"/>
        <w:rPr>
          <w:rFonts w:eastAsia="Calibri" w:cs="Arial"/>
          <w:szCs w:val="20"/>
        </w:rPr>
      </w:pPr>
      <w:r>
        <w:rPr>
          <w:rFonts w:eastAsia="Calibri" w:cs="Arial"/>
          <w:szCs w:val="20"/>
        </w:rPr>
        <w:t>V tretjem odstavku se črta besedilo »</w:t>
      </w:r>
      <w:r w:rsidRPr="0020342C">
        <w:rPr>
          <w:rFonts w:eastAsia="Calibri" w:cs="Arial"/>
          <w:szCs w:val="20"/>
        </w:rPr>
        <w:t>Pod pogoji, ki jih določa meddržavni sporazum, ki ga ratificira Državni zbor Republike Slovenije, lahko pridobi poslovni delež v družbi druga država ali druge države članice Evropske unije, vendar njihov delež v osnovnem kapitalu skupaj ne sme doseči ali preseči posamičnega deleža Republike Slovenije.</w:t>
      </w:r>
      <w:r>
        <w:rPr>
          <w:rFonts w:eastAsia="Calibri" w:cs="Arial"/>
          <w:szCs w:val="20"/>
        </w:rPr>
        <w:t>«.</w:t>
      </w:r>
    </w:p>
    <w:p w14:paraId="5AE648C3" w14:textId="77777777" w:rsidR="002A0AF1" w:rsidRDefault="002A0AF1" w:rsidP="006D2133">
      <w:pPr>
        <w:spacing w:before="120" w:after="120" w:line="260" w:lineRule="exact"/>
        <w:jc w:val="both"/>
        <w:rPr>
          <w:rFonts w:eastAsia="Calibri" w:cs="Arial"/>
          <w:szCs w:val="20"/>
        </w:rPr>
      </w:pPr>
    </w:p>
    <w:p w14:paraId="5B3716A5" w14:textId="77777777" w:rsidR="002A0AF1" w:rsidRDefault="002A0AF1" w:rsidP="002A0AF1">
      <w:pPr>
        <w:spacing w:before="120" w:after="120" w:line="260" w:lineRule="exact"/>
        <w:jc w:val="both"/>
        <w:rPr>
          <w:rFonts w:eastAsia="Calibri" w:cs="Arial"/>
          <w:szCs w:val="20"/>
        </w:rPr>
      </w:pPr>
      <w:r>
        <w:rPr>
          <w:rFonts w:eastAsia="Calibri" w:cs="Arial"/>
          <w:szCs w:val="20"/>
        </w:rPr>
        <w:t>Za tretjim odstavkom se doda nov četrti odstavek, ki se glasi:</w:t>
      </w:r>
    </w:p>
    <w:p w14:paraId="6B6CA99B" w14:textId="77777777" w:rsidR="002A0AF1" w:rsidRDefault="002A0AF1" w:rsidP="002A0AF1">
      <w:pPr>
        <w:spacing w:before="120" w:after="120" w:line="260" w:lineRule="exact"/>
        <w:jc w:val="both"/>
        <w:rPr>
          <w:rFonts w:eastAsia="Calibri" w:cs="Arial"/>
          <w:szCs w:val="20"/>
        </w:rPr>
      </w:pPr>
    </w:p>
    <w:p w14:paraId="42B38E34" w14:textId="2D0AC67E" w:rsidR="002A0AF1" w:rsidRDefault="002A0AF1" w:rsidP="002A0AF1">
      <w:pPr>
        <w:spacing w:before="120" w:after="120" w:line="260" w:lineRule="exact"/>
        <w:jc w:val="both"/>
        <w:rPr>
          <w:rFonts w:eastAsia="Calibri" w:cs="Arial"/>
          <w:szCs w:val="20"/>
        </w:rPr>
      </w:pPr>
      <w:r>
        <w:rPr>
          <w:rFonts w:eastAsia="Calibri" w:cs="Arial"/>
          <w:szCs w:val="20"/>
        </w:rPr>
        <w:t xml:space="preserve">»(4) </w:t>
      </w:r>
      <w:r w:rsidRPr="003843FA">
        <w:rPr>
          <w:rFonts w:eastAsia="Calibri" w:cs="Arial"/>
          <w:szCs w:val="20"/>
        </w:rPr>
        <w:t>Edini družbenik odločilno vpliva na strateške cilje in pomembne odločitve družbe</w:t>
      </w:r>
      <w:r>
        <w:rPr>
          <w:rFonts w:eastAsia="Calibri" w:cs="Arial"/>
          <w:szCs w:val="20"/>
        </w:rPr>
        <w:t>.</w:t>
      </w:r>
      <w:r w:rsidR="00522AFD">
        <w:rPr>
          <w:rFonts w:eastAsia="Calibri" w:cs="Arial"/>
          <w:szCs w:val="20"/>
        </w:rPr>
        <w:t>«</w:t>
      </w:r>
    </w:p>
    <w:p w14:paraId="7D633422" w14:textId="77777777" w:rsidR="002A0AF1" w:rsidRDefault="002A0AF1" w:rsidP="002A0AF1">
      <w:pPr>
        <w:spacing w:before="120" w:after="120" w:line="260" w:lineRule="exact"/>
        <w:jc w:val="both"/>
        <w:rPr>
          <w:rFonts w:eastAsia="Calibri" w:cs="Arial"/>
          <w:szCs w:val="20"/>
        </w:rPr>
      </w:pPr>
    </w:p>
    <w:p w14:paraId="61D3F4FC" w14:textId="77777777" w:rsidR="002A0AF1" w:rsidRDefault="002A0AF1" w:rsidP="002A0AF1">
      <w:pPr>
        <w:spacing w:before="120" w:after="120" w:line="260" w:lineRule="exact"/>
        <w:jc w:val="both"/>
        <w:rPr>
          <w:rFonts w:eastAsia="Calibri" w:cs="Arial"/>
          <w:szCs w:val="20"/>
        </w:rPr>
      </w:pPr>
      <w:r>
        <w:rPr>
          <w:rFonts w:eastAsia="Calibri" w:cs="Arial"/>
          <w:szCs w:val="20"/>
        </w:rPr>
        <w:t>Dosedanji četrti, peti in šesti odstavek postanejo peti, šesti in sedmi odstavek.</w:t>
      </w:r>
    </w:p>
    <w:p w14:paraId="0F9D53AB" w14:textId="77777777" w:rsidR="003843FA" w:rsidRPr="003843FA" w:rsidRDefault="003843FA" w:rsidP="003843FA">
      <w:pPr>
        <w:spacing w:before="120" w:after="120" w:line="260" w:lineRule="exact"/>
        <w:jc w:val="both"/>
        <w:rPr>
          <w:rFonts w:eastAsia="Calibri" w:cs="Arial"/>
          <w:szCs w:val="20"/>
        </w:rPr>
      </w:pPr>
    </w:p>
    <w:p w14:paraId="219F75E1" w14:textId="77777777" w:rsidR="003843FA" w:rsidRDefault="003843FA" w:rsidP="003843FA">
      <w:pPr>
        <w:rPr>
          <w:rFonts w:eastAsia="Calibri" w:cs="Arial"/>
          <w:szCs w:val="20"/>
        </w:rPr>
      </w:pPr>
    </w:p>
    <w:p w14:paraId="0699FE04" w14:textId="77777777" w:rsidR="006D2133" w:rsidRPr="003843FA" w:rsidRDefault="006D2133" w:rsidP="006D2133">
      <w:pPr>
        <w:numPr>
          <w:ilvl w:val="0"/>
          <w:numId w:val="17"/>
        </w:numPr>
        <w:jc w:val="center"/>
        <w:rPr>
          <w:rFonts w:cs="Arial"/>
          <w:b/>
          <w:szCs w:val="20"/>
        </w:rPr>
      </w:pPr>
      <w:r>
        <w:rPr>
          <w:rFonts w:eastAsia="Calibri" w:cs="Arial"/>
          <w:b/>
          <w:szCs w:val="20"/>
        </w:rPr>
        <w:t>člen</w:t>
      </w:r>
    </w:p>
    <w:p w14:paraId="5CB2A5F6" w14:textId="77777777" w:rsidR="006D2133" w:rsidRDefault="006D2133" w:rsidP="006D2133">
      <w:pPr>
        <w:ind w:left="720"/>
        <w:rPr>
          <w:rFonts w:cs="Arial"/>
          <w:b/>
          <w:szCs w:val="20"/>
        </w:rPr>
      </w:pPr>
    </w:p>
    <w:p w14:paraId="4C95A549" w14:textId="77777777" w:rsidR="006D2133" w:rsidRDefault="006D2133" w:rsidP="006D2133">
      <w:pPr>
        <w:jc w:val="both"/>
        <w:rPr>
          <w:rFonts w:cs="Arial"/>
          <w:szCs w:val="20"/>
        </w:rPr>
      </w:pPr>
      <w:r>
        <w:rPr>
          <w:rFonts w:cs="Arial"/>
          <w:szCs w:val="20"/>
        </w:rPr>
        <w:t xml:space="preserve">V 4. </w:t>
      </w:r>
      <w:r w:rsidRPr="003843FA">
        <w:rPr>
          <w:rFonts w:cs="Arial"/>
          <w:szCs w:val="20"/>
        </w:rPr>
        <w:t>člen</w:t>
      </w:r>
      <w:r>
        <w:rPr>
          <w:rFonts w:cs="Arial"/>
          <w:szCs w:val="20"/>
        </w:rPr>
        <w:t>u</w:t>
      </w:r>
      <w:r w:rsidRPr="003843FA">
        <w:rPr>
          <w:rFonts w:cs="Arial"/>
          <w:szCs w:val="20"/>
        </w:rPr>
        <w:t xml:space="preserve"> se</w:t>
      </w:r>
      <w:r>
        <w:rPr>
          <w:rFonts w:cs="Arial"/>
          <w:szCs w:val="20"/>
        </w:rPr>
        <w:t xml:space="preserve"> v prvem odstavku besedilo »</w:t>
      </w:r>
      <w:r w:rsidRPr="008B1512">
        <w:rPr>
          <w:rFonts w:cs="Arial"/>
          <w:szCs w:val="20"/>
        </w:rPr>
        <w:t>Družba v zvezi s projektom izgradnje drugega tira železniške povezave na odseku Divača–Koper (v nadaljnjem besedilu: drugi tir) v svojem imenu in za svoj račun opravlja naslednje naloge:</w:t>
      </w:r>
      <w:r>
        <w:rPr>
          <w:rFonts w:eastAsia="Calibri" w:cs="Arial"/>
          <w:szCs w:val="20"/>
        </w:rPr>
        <w:t>«</w:t>
      </w:r>
      <w:r w:rsidRPr="003843FA">
        <w:rPr>
          <w:rFonts w:cs="Arial"/>
          <w:szCs w:val="20"/>
        </w:rPr>
        <w:t xml:space="preserve"> </w:t>
      </w:r>
      <w:r>
        <w:rPr>
          <w:rFonts w:cs="Arial"/>
          <w:szCs w:val="20"/>
        </w:rPr>
        <w:t>nadomesti z besedilom »</w:t>
      </w:r>
      <w:r w:rsidRPr="008B2E85">
        <w:rPr>
          <w:rFonts w:eastAsia="Calibri" w:cs="Arial"/>
          <w:szCs w:val="20"/>
        </w:rPr>
        <w:t>Družba v zvezi s projektom izgradnje drugega tira, ki vključuje tudi vzporedni levi tir železniške povezave na odseku Divača–Koper (v nadaljnjem besedilu: drugi tir) v svojem imenu in za svoj račun opravlja naslednje naloge:</w:t>
      </w:r>
      <w:r>
        <w:rPr>
          <w:rFonts w:eastAsia="Calibri" w:cs="Arial"/>
          <w:szCs w:val="20"/>
        </w:rPr>
        <w:t>«.</w:t>
      </w:r>
    </w:p>
    <w:p w14:paraId="23F2AFF9" w14:textId="77777777" w:rsidR="006D2133" w:rsidRDefault="006D2133" w:rsidP="006D2133">
      <w:pPr>
        <w:autoSpaceDE w:val="0"/>
        <w:autoSpaceDN w:val="0"/>
        <w:adjustRightInd w:val="0"/>
        <w:spacing w:before="120" w:after="120" w:line="260" w:lineRule="exact"/>
        <w:jc w:val="both"/>
        <w:rPr>
          <w:rFonts w:cs="Arial"/>
          <w:szCs w:val="20"/>
        </w:rPr>
      </w:pPr>
    </w:p>
    <w:p w14:paraId="30559DC1" w14:textId="77777777" w:rsidR="006D2133" w:rsidRDefault="006D2133" w:rsidP="006D2133">
      <w:pPr>
        <w:autoSpaceDE w:val="0"/>
        <w:autoSpaceDN w:val="0"/>
        <w:adjustRightInd w:val="0"/>
        <w:spacing w:before="120" w:after="120" w:line="260" w:lineRule="exact"/>
        <w:jc w:val="both"/>
        <w:rPr>
          <w:rFonts w:cs="Arial"/>
          <w:szCs w:val="20"/>
        </w:rPr>
      </w:pPr>
      <w:r>
        <w:rPr>
          <w:rFonts w:cs="Arial"/>
          <w:szCs w:val="20"/>
        </w:rPr>
        <w:t>Tretji odstavek se spremeni tako, da se glasi:</w:t>
      </w:r>
    </w:p>
    <w:p w14:paraId="5F91B4BA" w14:textId="77777777" w:rsidR="006D2133" w:rsidRPr="008B2E85" w:rsidRDefault="006D2133" w:rsidP="006D2133">
      <w:pPr>
        <w:autoSpaceDE w:val="0"/>
        <w:autoSpaceDN w:val="0"/>
        <w:adjustRightInd w:val="0"/>
        <w:spacing w:before="120" w:after="120" w:line="260" w:lineRule="exact"/>
        <w:jc w:val="both"/>
        <w:rPr>
          <w:rFonts w:eastAsia="Calibri" w:cs="Arial"/>
          <w:szCs w:val="20"/>
        </w:rPr>
      </w:pPr>
      <w:r>
        <w:rPr>
          <w:rFonts w:cs="Arial"/>
          <w:szCs w:val="20"/>
        </w:rPr>
        <w:t xml:space="preserve">»(3)  </w:t>
      </w:r>
      <w:r w:rsidRPr="008B2E85">
        <w:rPr>
          <w:rFonts w:eastAsia="Calibri" w:cs="Arial"/>
          <w:szCs w:val="20"/>
        </w:rPr>
        <w:t>Družba ne sme ustanoviti druge gospodarske družbe, pridobiti poslovnega deleža ali delnice v drugi gospodarski družbi ali ustanoviti druge pravne osebe.</w:t>
      </w:r>
      <w:r>
        <w:rPr>
          <w:rFonts w:eastAsia="Calibri" w:cs="Arial"/>
          <w:szCs w:val="20"/>
        </w:rPr>
        <w:t>«.</w:t>
      </w:r>
    </w:p>
    <w:p w14:paraId="73CF2593" w14:textId="7F4C137D" w:rsidR="006D2133" w:rsidRDefault="006D2133" w:rsidP="006D2133">
      <w:pPr>
        <w:spacing w:before="120" w:after="120" w:line="260" w:lineRule="exact"/>
        <w:jc w:val="both"/>
        <w:rPr>
          <w:rFonts w:eastAsia="Calibri" w:cs="Arial"/>
          <w:szCs w:val="20"/>
        </w:rPr>
      </w:pPr>
    </w:p>
    <w:p w14:paraId="249490EE" w14:textId="70BB61B0" w:rsidR="001A18AD" w:rsidRDefault="00AE44C4" w:rsidP="006D2133">
      <w:pPr>
        <w:spacing w:before="120" w:after="120" w:line="260" w:lineRule="exact"/>
        <w:jc w:val="both"/>
        <w:rPr>
          <w:rFonts w:eastAsia="Calibri" w:cs="Arial"/>
          <w:szCs w:val="20"/>
        </w:rPr>
      </w:pPr>
      <w:r>
        <w:rPr>
          <w:rFonts w:eastAsia="Calibri" w:cs="Arial"/>
          <w:szCs w:val="20"/>
        </w:rPr>
        <w:t>V četrtem odstavku se besedilo »kapitalske naložbe« nadomesti z besedilom »poslovanje družbe«.</w:t>
      </w:r>
    </w:p>
    <w:p w14:paraId="5F9F963F" w14:textId="0853CBBA" w:rsidR="00AE44C4" w:rsidRDefault="00AE44C4" w:rsidP="006D2133">
      <w:pPr>
        <w:spacing w:before="120" w:after="120" w:line="260" w:lineRule="exact"/>
        <w:jc w:val="both"/>
        <w:rPr>
          <w:rFonts w:eastAsia="Calibri" w:cs="Arial"/>
          <w:szCs w:val="20"/>
        </w:rPr>
      </w:pPr>
    </w:p>
    <w:p w14:paraId="7EF90357" w14:textId="35773ED4" w:rsidR="00AE44C4" w:rsidRDefault="00AE44C4" w:rsidP="00AE44C4">
      <w:pPr>
        <w:spacing w:before="120" w:after="120" w:line="260" w:lineRule="exact"/>
        <w:jc w:val="both"/>
        <w:rPr>
          <w:rFonts w:eastAsia="Calibri" w:cs="Arial"/>
          <w:szCs w:val="20"/>
        </w:rPr>
      </w:pPr>
      <w:r>
        <w:rPr>
          <w:rFonts w:eastAsia="Calibri" w:cs="Arial"/>
          <w:szCs w:val="20"/>
        </w:rPr>
        <w:t>V petem odstavku se besedilo »kapitalske naložbe« nadomesti z besedilom »poslovanje družbe«.</w:t>
      </w:r>
    </w:p>
    <w:p w14:paraId="11BB5413" w14:textId="3ACD627A" w:rsidR="00AE44C4" w:rsidRDefault="00AE44C4" w:rsidP="006D2133">
      <w:pPr>
        <w:spacing w:before="120" w:after="120" w:line="260" w:lineRule="exact"/>
        <w:jc w:val="both"/>
        <w:rPr>
          <w:rFonts w:eastAsia="Calibri" w:cs="Arial"/>
          <w:szCs w:val="20"/>
        </w:rPr>
      </w:pPr>
    </w:p>
    <w:p w14:paraId="3E6D4BD8" w14:textId="0D704E93" w:rsidR="004B4154" w:rsidRPr="00DD3DF6" w:rsidRDefault="004B4154" w:rsidP="004B4154">
      <w:pPr>
        <w:numPr>
          <w:ilvl w:val="0"/>
          <w:numId w:val="17"/>
        </w:numPr>
        <w:jc w:val="center"/>
        <w:rPr>
          <w:b/>
        </w:rPr>
      </w:pPr>
      <w:r w:rsidRPr="004B4154">
        <w:rPr>
          <w:rFonts w:eastAsia="Calibri" w:cs="Arial"/>
          <w:b/>
          <w:szCs w:val="20"/>
        </w:rPr>
        <w:t>člen</w:t>
      </w:r>
    </w:p>
    <w:p w14:paraId="28830E7B" w14:textId="77777777" w:rsidR="00DD3DF6" w:rsidRPr="004B4154" w:rsidRDefault="00DD3DF6" w:rsidP="00DD3DF6">
      <w:pPr>
        <w:ind w:left="720"/>
        <w:rPr>
          <w:b/>
        </w:rPr>
      </w:pPr>
    </w:p>
    <w:p w14:paraId="364394FC" w14:textId="7EC2ACE8" w:rsidR="004B4154" w:rsidRPr="00DD3DF6" w:rsidRDefault="00DD3DF6" w:rsidP="004562CD">
      <w:pPr>
        <w:spacing w:line="260" w:lineRule="exact"/>
        <w:rPr>
          <w:rFonts w:cs="Arial"/>
          <w:szCs w:val="20"/>
        </w:rPr>
      </w:pPr>
      <w:r w:rsidRPr="00DD3DF6">
        <w:rPr>
          <w:rFonts w:cs="Arial"/>
          <w:szCs w:val="20"/>
        </w:rPr>
        <w:t xml:space="preserve">5. </w:t>
      </w:r>
      <w:r w:rsidR="004B4154" w:rsidRPr="00DD3DF6">
        <w:rPr>
          <w:rFonts w:cs="Arial"/>
          <w:szCs w:val="20"/>
        </w:rPr>
        <w:t>člen se spremeni tako, da se glasi:</w:t>
      </w:r>
    </w:p>
    <w:p w14:paraId="41A4B24A" w14:textId="77777777" w:rsidR="004B4154" w:rsidRPr="004B4154" w:rsidRDefault="004B4154" w:rsidP="004B4154">
      <w:pPr>
        <w:spacing w:line="260" w:lineRule="exact"/>
        <w:rPr>
          <w:rFonts w:cs="Arial"/>
          <w:szCs w:val="20"/>
        </w:rPr>
      </w:pPr>
    </w:p>
    <w:p w14:paraId="5166B58E" w14:textId="3B83DB2B" w:rsidR="004B4154" w:rsidRDefault="00BE71A3" w:rsidP="004B4154">
      <w:pPr>
        <w:spacing w:line="260" w:lineRule="exact"/>
        <w:rPr>
          <w:rFonts w:cs="Arial"/>
          <w:szCs w:val="20"/>
        </w:rPr>
      </w:pPr>
      <w:r>
        <w:rPr>
          <w:rFonts w:cs="Arial"/>
          <w:szCs w:val="20"/>
        </w:rPr>
        <w:t xml:space="preserve">»(5) </w:t>
      </w:r>
      <w:r w:rsidR="004B4154" w:rsidRPr="004B4154">
        <w:rPr>
          <w:rFonts w:cs="Arial"/>
          <w:szCs w:val="20"/>
        </w:rPr>
        <w:t xml:space="preserve">Družba opravlja naslednje dejavnosti: </w:t>
      </w:r>
    </w:p>
    <w:p w14:paraId="5652663D" w14:textId="77777777" w:rsidR="00BE71A3" w:rsidRPr="004B4154" w:rsidRDefault="00BE71A3" w:rsidP="004B4154">
      <w:pPr>
        <w:spacing w:line="260" w:lineRule="exact"/>
        <w:rPr>
          <w:rFonts w:cs="Arial"/>
          <w:szCs w:val="20"/>
        </w:rPr>
      </w:pPr>
    </w:p>
    <w:p w14:paraId="6C4FEBDD" w14:textId="77777777" w:rsidR="004B4154" w:rsidRDefault="004B4154" w:rsidP="004B4154">
      <w:pPr>
        <w:pStyle w:val="Brezrazmikov"/>
        <w:spacing w:line="260" w:lineRule="exact"/>
        <w:ind w:left="851" w:hanging="851"/>
        <w:rPr>
          <w:rFonts w:ascii="Arial" w:hAnsi="Arial" w:cs="Arial"/>
          <w:sz w:val="20"/>
          <w:szCs w:val="20"/>
        </w:rPr>
      </w:pPr>
      <w:r>
        <w:rPr>
          <w:rFonts w:ascii="Arial" w:hAnsi="Arial" w:cs="Arial"/>
          <w:sz w:val="20"/>
          <w:szCs w:val="20"/>
        </w:rPr>
        <w:t xml:space="preserve">68.120 </w:t>
      </w:r>
      <w:r>
        <w:rPr>
          <w:rFonts w:ascii="Arial" w:hAnsi="Arial" w:cs="Arial"/>
          <w:sz w:val="20"/>
          <w:szCs w:val="20"/>
        </w:rPr>
        <w:tab/>
        <w:t xml:space="preserve">Organizacija izvedbe stavbnih projektov </w:t>
      </w:r>
    </w:p>
    <w:p w14:paraId="511870F9" w14:textId="77777777" w:rsidR="004B4154" w:rsidRDefault="004B4154" w:rsidP="004B4154">
      <w:pPr>
        <w:pStyle w:val="Brezrazmikov"/>
        <w:spacing w:line="260" w:lineRule="exact"/>
        <w:ind w:left="851" w:hanging="851"/>
        <w:rPr>
          <w:rFonts w:ascii="Arial" w:hAnsi="Arial" w:cs="Arial"/>
          <w:sz w:val="20"/>
          <w:szCs w:val="20"/>
        </w:rPr>
      </w:pPr>
      <w:r>
        <w:rPr>
          <w:rFonts w:ascii="Arial" w:hAnsi="Arial" w:cs="Arial"/>
          <w:sz w:val="20"/>
          <w:szCs w:val="20"/>
        </w:rPr>
        <w:t xml:space="preserve">42.120 </w:t>
      </w:r>
      <w:r>
        <w:rPr>
          <w:rFonts w:ascii="Arial" w:hAnsi="Arial" w:cs="Arial"/>
          <w:sz w:val="20"/>
          <w:szCs w:val="20"/>
        </w:rPr>
        <w:tab/>
        <w:t xml:space="preserve">Gradnja železnic in podzemnih železnic </w:t>
      </w:r>
    </w:p>
    <w:p w14:paraId="31B2EBAE" w14:textId="77777777" w:rsidR="004B4154" w:rsidRDefault="004B4154" w:rsidP="004B4154">
      <w:pPr>
        <w:pStyle w:val="Brezrazmikov"/>
        <w:spacing w:line="260" w:lineRule="exact"/>
        <w:ind w:left="851" w:hanging="851"/>
        <w:rPr>
          <w:rFonts w:ascii="Arial" w:hAnsi="Arial" w:cs="Arial"/>
          <w:sz w:val="20"/>
          <w:szCs w:val="20"/>
        </w:rPr>
      </w:pPr>
      <w:r>
        <w:rPr>
          <w:rFonts w:ascii="Arial" w:hAnsi="Arial" w:cs="Arial"/>
          <w:sz w:val="20"/>
          <w:szCs w:val="20"/>
        </w:rPr>
        <w:t xml:space="preserve">52.210 </w:t>
      </w:r>
      <w:r>
        <w:rPr>
          <w:rFonts w:ascii="Arial" w:hAnsi="Arial" w:cs="Arial"/>
          <w:sz w:val="20"/>
          <w:szCs w:val="20"/>
        </w:rPr>
        <w:tab/>
        <w:t xml:space="preserve">Spremljajoče storitvene dejavnosti v kopenskem prometu </w:t>
      </w:r>
    </w:p>
    <w:p w14:paraId="38084947" w14:textId="77777777" w:rsidR="004B4154" w:rsidRDefault="004B4154" w:rsidP="004B4154">
      <w:pPr>
        <w:pStyle w:val="Brezrazmikov"/>
        <w:spacing w:line="260" w:lineRule="exact"/>
        <w:ind w:left="851" w:hanging="851"/>
        <w:rPr>
          <w:rFonts w:ascii="Arial" w:hAnsi="Arial" w:cs="Arial"/>
          <w:sz w:val="20"/>
          <w:szCs w:val="20"/>
        </w:rPr>
      </w:pPr>
      <w:r>
        <w:rPr>
          <w:rFonts w:ascii="Arial" w:hAnsi="Arial" w:cs="Arial"/>
          <w:sz w:val="20"/>
          <w:szCs w:val="20"/>
        </w:rPr>
        <w:t xml:space="preserve">62.200 </w:t>
      </w:r>
      <w:r>
        <w:rPr>
          <w:rFonts w:ascii="Arial" w:hAnsi="Arial" w:cs="Arial"/>
          <w:sz w:val="20"/>
          <w:szCs w:val="20"/>
        </w:rPr>
        <w:tab/>
        <w:t xml:space="preserve">Svetovanje o računalniških napravah in programih ter upravljanje računalniških naprav </w:t>
      </w:r>
    </w:p>
    <w:p w14:paraId="30F0052E" w14:textId="77777777" w:rsidR="004B4154" w:rsidRDefault="004B4154" w:rsidP="004B4154">
      <w:pPr>
        <w:pStyle w:val="Brezrazmikov"/>
        <w:spacing w:line="260" w:lineRule="exact"/>
        <w:ind w:left="851" w:hanging="851"/>
        <w:rPr>
          <w:rFonts w:ascii="Arial" w:hAnsi="Arial" w:cs="Arial"/>
          <w:sz w:val="20"/>
          <w:szCs w:val="20"/>
        </w:rPr>
      </w:pPr>
      <w:r>
        <w:rPr>
          <w:rFonts w:ascii="Arial" w:hAnsi="Arial" w:cs="Arial"/>
          <w:sz w:val="20"/>
          <w:szCs w:val="20"/>
        </w:rPr>
        <w:t xml:space="preserve">62.900 </w:t>
      </w:r>
      <w:r>
        <w:rPr>
          <w:rFonts w:ascii="Arial" w:hAnsi="Arial" w:cs="Arial"/>
          <w:sz w:val="20"/>
          <w:szCs w:val="20"/>
        </w:rPr>
        <w:tab/>
        <w:t xml:space="preserve">Druge z informacijsko tehnologijo in računalniškimi storitvami povezane dejavnosti </w:t>
      </w:r>
    </w:p>
    <w:p w14:paraId="03038E21" w14:textId="77777777" w:rsidR="004B4154" w:rsidRDefault="004B4154" w:rsidP="004B4154">
      <w:pPr>
        <w:pStyle w:val="Brezrazmikov"/>
        <w:spacing w:line="260" w:lineRule="exact"/>
        <w:ind w:left="851" w:hanging="851"/>
        <w:rPr>
          <w:rFonts w:ascii="Arial" w:hAnsi="Arial" w:cs="Arial"/>
          <w:sz w:val="20"/>
          <w:szCs w:val="20"/>
        </w:rPr>
      </w:pPr>
      <w:r>
        <w:rPr>
          <w:rFonts w:ascii="Arial" w:hAnsi="Arial" w:cs="Arial"/>
          <w:sz w:val="20"/>
          <w:szCs w:val="20"/>
        </w:rPr>
        <w:t xml:space="preserve">63.100 </w:t>
      </w:r>
      <w:r>
        <w:rPr>
          <w:rFonts w:ascii="Arial" w:hAnsi="Arial" w:cs="Arial"/>
          <w:sz w:val="20"/>
          <w:szCs w:val="20"/>
        </w:rPr>
        <w:tab/>
        <w:t xml:space="preserve">Dejavnosti v zvezi z računalniško infrastrukturo, obdelavo podatkov in gostovanjem ter povezane dejavnosti </w:t>
      </w:r>
    </w:p>
    <w:p w14:paraId="3A70485A" w14:textId="77777777" w:rsidR="004B4154" w:rsidRDefault="004B4154" w:rsidP="004B4154">
      <w:pPr>
        <w:pStyle w:val="Brezrazmikov"/>
        <w:spacing w:line="260" w:lineRule="exact"/>
        <w:ind w:left="851" w:hanging="851"/>
        <w:rPr>
          <w:rFonts w:ascii="Arial" w:hAnsi="Arial" w:cs="Arial"/>
          <w:sz w:val="20"/>
          <w:szCs w:val="20"/>
        </w:rPr>
      </w:pPr>
      <w:r>
        <w:rPr>
          <w:rFonts w:ascii="Arial" w:hAnsi="Arial" w:cs="Arial"/>
          <w:sz w:val="20"/>
          <w:szCs w:val="20"/>
        </w:rPr>
        <w:t>63.920</w:t>
      </w:r>
      <w:r>
        <w:rPr>
          <w:rFonts w:ascii="Arial" w:hAnsi="Arial" w:cs="Arial"/>
          <w:sz w:val="20"/>
          <w:szCs w:val="20"/>
        </w:rPr>
        <w:tab/>
        <w:t xml:space="preserve">Druge informacijske dejavnosti </w:t>
      </w:r>
    </w:p>
    <w:p w14:paraId="00947FAA" w14:textId="77777777" w:rsidR="004B4154" w:rsidRDefault="004B4154" w:rsidP="004B4154">
      <w:pPr>
        <w:pStyle w:val="Brezrazmikov"/>
        <w:spacing w:line="260" w:lineRule="exact"/>
        <w:ind w:left="851" w:hanging="851"/>
        <w:rPr>
          <w:rFonts w:ascii="Arial" w:hAnsi="Arial" w:cs="Arial"/>
          <w:sz w:val="20"/>
          <w:szCs w:val="20"/>
        </w:rPr>
      </w:pPr>
      <w:r>
        <w:rPr>
          <w:rFonts w:ascii="Arial" w:hAnsi="Arial" w:cs="Arial"/>
          <w:sz w:val="20"/>
          <w:szCs w:val="20"/>
        </w:rPr>
        <w:t xml:space="preserve">64.210 </w:t>
      </w:r>
      <w:r>
        <w:rPr>
          <w:rFonts w:ascii="Arial" w:hAnsi="Arial" w:cs="Arial"/>
          <w:sz w:val="20"/>
          <w:szCs w:val="20"/>
        </w:rPr>
        <w:tab/>
        <w:t xml:space="preserve">Dejavnost holdingov </w:t>
      </w:r>
    </w:p>
    <w:p w14:paraId="5BF25481" w14:textId="77777777" w:rsidR="004B4154" w:rsidRDefault="004B4154" w:rsidP="004B4154">
      <w:pPr>
        <w:pStyle w:val="Brezrazmikov"/>
        <w:spacing w:line="260" w:lineRule="exact"/>
        <w:ind w:left="851" w:hanging="851"/>
        <w:rPr>
          <w:rFonts w:ascii="Arial" w:hAnsi="Arial" w:cs="Arial"/>
          <w:sz w:val="20"/>
          <w:szCs w:val="20"/>
        </w:rPr>
      </w:pPr>
      <w:r>
        <w:rPr>
          <w:rFonts w:ascii="Arial" w:hAnsi="Arial" w:cs="Arial"/>
          <w:sz w:val="20"/>
          <w:szCs w:val="20"/>
        </w:rPr>
        <w:t xml:space="preserve">64.910 </w:t>
      </w:r>
      <w:r>
        <w:rPr>
          <w:rFonts w:ascii="Arial" w:hAnsi="Arial" w:cs="Arial"/>
          <w:sz w:val="20"/>
          <w:szCs w:val="20"/>
        </w:rPr>
        <w:tab/>
        <w:t xml:space="preserve">Dejavnost finančnega zakupa </w:t>
      </w:r>
    </w:p>
    <w:p w14:paraId="7AA0B818" w14:textId="77777777" w:rsidR="004B4154" w:rsidRDefault="004B4154" w:rsidP="004B4154">
      <w:pPr>
        <w:pStyle w:val="Brezrazmikov"/>
        <w:spacing w:line="260" w:lineRule="exact"/>
        <w:ind w:left="851" w:hanging="851"/>
        <w:rPr>
          <w:rFonts w:ascii="Arial" w:hAnsi="Arial" w:cs="Arial"/>
          <w:sz w:val="20"/>
          <w:szCs w:val="20"/>
        </w:rPr>
      </w:pPr>
      <w:r>
        <w:rPr>
          <w:rFonts w:ascii="Arial" w:hAnsi="Arial" w:cs="Arial"/>
          <w:sz w:val="20"/>
          <w:szCs w:val="20"/>
        </w:rPr>
        <w:t xml:space="preserve">64.990 </w:t>
      </w:r>
      <w:r>
        <w:rPr>
          <w:rFonts w:ascii="Arial" w:hAnsi="Arial" w:cs="Arial"/>
          <w:sz w:val="20"/>
          <w:szCs w:val="20"/>
        </w:rPr>
        <w:tab/>
        <w:t xml:space="preserve">Druge dejavnosti finančnih storitev, razen zavarovalništva in dejavnosti pokojninskih skladov </w:t>
      </w:r>
    </w:p>
    <w:p w14:paraId="02C37738" w14:textId="77777777" w:rsidR="004B4154" w:rsidRDefault="004B4154" w:rsidP="004B4154">
      <w:pPr>
        <w:pStyle w:val="Brezrazmikov"/>
        <w:spacing w:line="260" w:lineRule="exact"/>
        <w:ind w:left="851" w:hanging="851"/>
        <w:rPr>
          <w:rFonts w:ascii="Arial" w:hAnsi="Arial" w:cs="Arial"/>
          <w:sz w:val="20"/>
          <w:szCs w:val="20"/>
        </w:rPr>
      </w:pPr>
      <w:r>
        <w:rPr>
          <w:rFonts w:ascii="Arial" w:hAnsi="Arial" w:cs="Arial"/>
          <w:sz w:val="20"/>
          <w:szCs w:val="20"/>
        </w:rPr>
        <w:t xml:space="preserve">66.190 </w:t>
      </w:r>
      <w:r>
        <w:rPr>
          <w:rFonts w:ascii="Arial" w:hAnsi="Arial" w:cs="Arial"/>
          <w:sz w:val="20"/>
          <w:szCs w:val="20"/>
        </w:rPr>
        <w:tab/>
        <w:t xml:space="preserve">Druge pomožne dejavnosti za finančne storitve, razen za zavarovalništvo in pokojninske sklade </w:t>
      </w:r>
    </w:p>
    <w:p w14:paraId="1FC1549F" w14:textId="77777777" w:rsidR="004B4154" w:rsidRDefault="004B4154" w:rsidP="004B4154">
      <w:pPr>
        <w:pStyle w:val="Brezrazmikov"/>
        <w:spacing w:line="260" w:lineRule="exact"/>
        <w:ind w:left="851" w:hanging="851"/>
        <w:rPr>
          <w:rFonts w:ascii="Arial" w:hAnsi="Arial" w:cs="Arial"/>
          <w:sz w:val="20"/>
          <w:szCs w:val="20"/>
        </w:rPr>
      </w:pPr>
      <w:r>
        <w:rPr>
          <w:rFonts w:ascii="Arial" w:hAnsi="Arial" w:cs="Arial"/>
          <w:sz w:val="20"/>
          <w:szCs w:val="20"/>
        </w:rPr>
        <w:t xml:space="preserve">66.210 </w:t>
      </w:r>
      <w:r>
        <w:rPr>
          <w:rFonts w:ascii="Arial" w:hAnsi="Arial" w:cs="Arial"/>
          <w:sz w:val="20"/>
          <w:szCs w:val="20"/>
        </w:rPr>
        <w:tab/>
        <w:t xml:space="preserve">Vrednotenje tveganja in škode </w:t>
      </w:r>
    </w:p>
    <w:p w14:paraId="56D810DC" w14:textId="77777777" w:rsidR="004B4154" w:rsidRDefault="004B4154" w:rsidP="004B4154">
      <w:pPr>
        <w:pStyle w:val="Brezrazmikov"/>
        <w:spacing w:line="260" w:lineRule="exact"/>
        <w:ind w:left="851" w:hanging="851"/>
        <w:rPr>
          <w:rFonts w:ascii="Arial" w:hAnsi="Arial" w:cs="Arial"/>
          <w:sz w:val="20"/>
          <w:szCs w:val="20"/>
        </w:rPr>
      </w:pPr>
      <w:r>
        <w:rPr>
          <w:rFonts w:ascii="Arial" w:hAnsi="Arial" w:cs="Arial"/>
          <w:sz w:val="20"/>
          <w:szCs w:val="20"/>
        </w:rPr>
        <w:t xml:space="preserve">68.110 </w:t>
      </w:r>
      <w:r>
        <w:rPr>
          <w:rFonts w:ascii="Arial" w:hAnsi="Arial" w:cs="Arial"/>
          <w:sz w:val="20"/>
          <w:szCs w:val="20"/>
        </w:rPr>
        <w:tab/>
        <w:t xml:space="preserve">Trgovanje z lastnimi nepremičninami </w:t>
      </w:r>
    </w:p>
    <w:p w14:paraId="3A0BA223" w14:textId="77777777" w:rsidR="004B4154" w:rsidRDefault="004B4154" w:rsidP="004B4154">
      <w:pPr>
        <w:pStyle w:val="Brezrazmikov"/>
        <w:spacing w:line="260" w:lineRule="exact"/>
        <w:ind w:left="851" w:hanging="851"/>
        <w:rPr>
          <w:rFonts w:ascii="Arial" w:hAnsi="Arial" w:cs="Arial"/>
          <w:sz w:val="20"/>
          <w:szCs w:val="20"/>
        </w:rPr>
      </w:pPr>
      <w:r>
        <w:rPr>
          <w:rFonts w:ascii="Arial" w:hAnsi="Arial" w:cs="Arial"/>
          <w:sz w:val="20"/>
          <w:szCs w:val="20"/>
        </w:rPr>
        <w:t xml:space="preserve">68.200 </w:t>
      </w:r>
      <w:r>
        <w:rPr>
          <w:rFonts w:ascii="Arial" w:hAnsi="Arial" w:cs="Arial"/>
          <w:sz w:val="20"/>
          <w:szCs w:val="20"/>
        </w:rPr>
        <w:tab/>
        <w:t xml:space="preserve">Oddajanje in obratovanje lastnih ali najetih nepremičnin </w:t>
      </w:r>
    </w:p>
    <w:p w14:paraId="6B57E6DD" w14:textId="77777777" w:rsidR="004B4154" w:rsidRDefault="004B4154" w:rsidP="004B4154">
      <w:pPr>
        <w:pStyle w:val="Brezrazmikov"/>
        <w:spacing w:line="260" w:lineRule="exact"/>
        <w:ind w:left="851" w:hanging="851"/>
        <w:rPr>
          <w:rFonts w:ascii="Arial" w:hAnsi="Arial" w:cs="Arial"/>
          <w:sz w:val="20"/>
          <w:szCs w:val="20"/>
        </w:rPr>
      </w:pPr>
      <w:r>
        <w:rPr>
          <w:rFonts w:ascii="Arial" w:hAnsi="Arial" w:cs="Arial"/>
          <w:sz w:val="20"/>
          <w:szCs w:val="20"/>
        </w:rPr>
        <w:t xml:space="preserve">68.320 </w:t>
      </w:r>
      <w:r>
        <w:rPr>
          <w:rFonts w:ascii="Arial" w:hAnsi="Arial" w:cs="Arial"/>
          <w:sz w:val="20"/>
          <w:szCs w:val="20"/>
        </w:rPr>
        <w:tab/>
        <w:t xml:space="preserve">Drugo poslovanje z nepremičninami za plačilo ali po pogodbi </w:t>
      </w:r>
    </w:p>
    <w:p w14:paraId="2640976F" w14:textId="77777777" w:rsidR="004B4154" w:rsidRDefault="004B4154" w:rsidP="004B4154">
      <w:pPr>
        <w:pStyle w:val="Brezrazmikov"/>
        <w:spacing w:line="260" w:lineRule="exact"/>
        <w:ind w:left="851" w:hanging="851"/>
        <w:rPr>
          <w:rFonts w:ascii="Arial" w:hAnsi="Arial" w:cs="Arial"/>
          <w:sz w:val="20"/>
          <w:szCs w:val="20"/>
        </w:rPr>
      </w:pPr>
      <w:r>
        <w:rPr>
          <w:rFonts w:ascii="Arial" w:hAnsi="Arial" w:cs="Arial"/>
          <w:sz w:val="20"/>
          <w:szCs w:val="20"/>
        </w:rPr>
        <w:t xml:space="preserve">69.109 </w:t>
      </w:r>
      <w:r>
        <w:rPr>
          <w:rFonts w:ascii="Arial" w:hAnsi="Arial" w:cs="Arial"/>
          <w:sz w:val="20"/>
          <w:szCs w:val="20"/>
        </w:rPr>
        <w:tab/>
        <w:t xml:space="preserve">Druge pravne dejavnosti </w:t>
      </w:r>
    </w:p>
    <w:p w14:paraId="16FE4D93" w14:textId="77777777" w:rsidR="004B4154" w:rsidRDefault="004B4154" w:rsidP="004B4154">
      <w:pPr>
        <w:pStyle w:val="Brezrazmikov"/>
        <w:spacing w:line="260" w:lineRule="exact"/>
        <w:ind w:left="851" w:hanging="851"/>
        <w:rPr>
          <w:rFonts w:ascii="Arial" w:hAnsi="Arial" w:cs="Arial"/>
          <w:sz w:val="20"/>
          <w:szCs w:val="20"/>
        </w:rPr>
      </w:pPr>
      <w:r>
        <w:rPr>
          <w:rFonts w:ascii="Arial" w:hAnsi="Arial" w:cs="Arial"/>
          <w:sz w:val="20"/>
          <w:szCs w:val="20"/>
        </w:rPr>
        <w:t xml:space="preserve">69.200 </w:t>
      </w:r>
      <w:r>
        <w:rPr>
          <w:rFonts w:ascii="Arial" w:hAnsi="Arial" w:cs="Arial"/>
          <w:sz w:val="20"/>
          <w:szCs w:val="20"/>
        </w:rPr>
        <w:tab/>
        <w:t xml:space="preserve">Računovodske, knjigovodske in revizijske dejavnosti, davčno svetovanje </w:t>
      </w:r>
    </w:p>
    <w:p w14:paraId="34F2C87C" w14:textId="77777777" w:rsidR="004B4154" w:rsidRDefault="004B4154" w:rsidP="004B4154">
      <w:pPr>
        <w:pStyle w:val="Brezrazmikov"/>
        <w:spacing w:line="260" w:lineRule="exact"/>
        <w:ind w:left="851" w:hanging="851"/>
        <w:rPr>
          <w:rFonts w:ascii="Arial" w:hAnsi="Arial" w:cs="Arial"/>
          <w:sz w:val="20"/>
          <w:szCs w:val="20"/>
        </w:rPr>
      </w:pPr>
      <w:r>
        <w:rPr>
          <w:rFonts w:ascii="Arial" w:hAnsi="Arial" w:cs="Arial"/>
          <w:sz w:val="20"/>
          <w:szCs w:val="20"/>
        </w:rPr>
        <w:t xml:space="preserve">70.100 </w:t>
      </w:r>
      <w:r>
        <w:rPr>
          <w:rFonts w:ascii="Arial" w:hAnsi="Arial" w:cs="Arial"/>
          <w:sz w:val="20"/>
          <w:szCs w:val="20"/>
        </w:rPr>
        <w:tab/>
        <w:t xml:space="preserve">Dejavnost uprav podjetij </w:t>
      </w:r>
    </w:p>
    <w:p w14:paraId="61020CD8" w14:textId="77777777" w:rsidR="004B4154" w:rsidRDefault="004B4154" w:rsidP="004B4154">
      <w:pPr>
        <w:pStyle w:val="Brezrazmikov"/>
        <w:spacing w:line="260" w:lineRule="exact"/>
        <w:ind w:left="851" w:hanging="851"/>
        <w:rPr>
          <w:rFonts w:ascii="Arial" w:hAnsi="Arial" w:cs="Arial"/>
          <w:sz w:val="20"/>
          <w:szCs w:val="20"/>
        </w:rPr>
      </w:pPr>
      <w:r>
        <w:rPr>
          <w:rFonts w:ascii="Arial" w:hAnsi="Arial" w:cs="Arial"/>
          <w:sz w:val="20"/>
          <w:szCs w:val="20"/>
        </w:rPr>
        <w:t xml:space="preserve">73.300 </w:t>
      </w:r>
      <w:r>
        <w:rPr>
          <w:rFonts w:ascii="Arial" w:hAnsi="Arial" w:cs="Arial"/>
          <w:sz w:val="20"/>
          <w:szCs w:val="20"/>
        </w:rPr>
        <w:tab/>
        <w:t xml:space="preserve">Dejavnost stikov z javnostjo </w:t>
      </w:r>
    </w:p>
    <w:p w14:paraId="26B3A578" w14:textId="77777777" w:rsidR="004B4154" w:rsidRDefault="004B4154" w:rsidP="004B4154">
      <w:pPr>
        <w:pStyle w:val="Brezrazmikov"/>
        <w:spacing w:line="260" w:lineRule="exact"/>
        <w:ind w:left="851" w:hanging="851"/>
        <w:rPr>
          <w:rFonts w:ascii="Arial" w:hAnsi="Arial" w:cs="Arial"/>
          <w:sz w:val="20"/>
          <w:szCs w:val="20"/>
        </w:rPr>
      </w:pPr>
      <w:r>
        <w:rPr>
          <w:rFonts w:ascii="Arial" w:hAnsi="Arial" w:cs="Arial"/>
          <w:sz w:val="20"/>
          <w:szCs w:val="20"/>
        </w:rPr>
        <w:t xml:space="preserve">70.200 </w:t>
      </w:r>
      <w:r>
        <w:rPr>
          <w:rFonts w:ascii="Arial" w:hAnsi="Arial" w:cs="Arial"/>
          <w:sz w:val="20"/>
          <w:szCs w:val="20"/>
        </w:rPr>
        <w:tab/>
        <w:t xml:space="preserve">Drugo podjetniško in poslovno svetovanje (glavna dejavnost) </w:t>
      </w:r>
    </w:p>
    <w:p w14:paraId="54DFAEC1" w14:textId="77777777" w:rsidR="004B4154" w:rsidRDefault="004B4154" w:rsidP="004B4154">
      <w:pPr>
        <w:pStyle w:val="Brezrazmikov"/>
        <w:spacing w:line="260" w:lineRule="exact"/>
        <w:ind w:left="851" w:hanging="851"/>
        <w:rPr>
          <w:rFonts w:ascii="Arial" w:hAnsi="Arial" w:cs="Arial"/>
          <w:sz w:val="20"/>
          <w:szCs w:val="20"/>
        </w:rPr>
      </w:pPr>
      <w:r>
        <w:rPr>
          <w:rFonts w:ascii="Arial" w:hAnsi="Arial" w:cs="Arial"/>
          <w:sz w:val="20"/>
          <w:szCs w:val="20"/>
        </w:rPr>
        <w:t xml:space="preserve">71.112 </w:t>
      </w:r>
      <w:r>
        <w:rPr>
          <w:rFonts w:ascii="Arial" w:hAnsi="Arial" w:cs="Arial"/>
          <w:sz w:val="20"/>
          <w:szCs w:val="20"/>
        </w:rPr>
        <w:tab/>
        <w:t xml:space="preserve">Krajinsko arhitekturno, urbanistično in drugo projektiranje </w:t>
      </w:r>
    </w:p>
    <w:p w14:paraId="24400ADD" w14:textId="77777777" w:rsidR="004B4154" w:rsidRDefault="004B4154" w:rsidP="004B4154">
      <w:pPr>
        <w:pStyle w:val="Brezrazmikov"/>
        <w:spacing w:line="260" w:lineRule="exact"/>
        <w:ind w:left="851" w:hanging="851"/>
        <w:rPr>
          <w:rFonts w:ascii="Arial" w:hAnsi="Arial" w:cs="Arial"/>
          <w:sz w:val="20"/>
          <w:szCs w:val="20"/>
        </w:rPr>
      </w:pPr>
      <w:r>
        <w:rPr>
          <w:rFonts w:ascii="Arial" w:hAnsi="Arial" w:cs="Arial"/>
          <w:sz w:val="20"/>
          <w:szCs w:val="20"/>
        </w:rPr>
        <w:t xml:space="preserve">71.129 </w:t>
      </w:r>
      <w:r>
        <w:rPr>
          <w:rFonts w:ascii="Arial" w:hAnsi="Arial" w:cs="Arial"/>
          <w:sz w:val="20"/>
          <w:szCs w:val="20"/>
        </w:rPr>
        <w:tab/>
        <w:t xml:space="preserve">Druge inženirske dejavnosti in tehnično svetovanje </w:t>
      </w:r>
    </w:p>
    <w:p w14:paraId="47ED9794" w14:textId="77777777" w:rsidR="004B4154" w:rsidRDefault="004B4154" w:rsidP="004B4154">
      <w:pPr>
        <w:pStyle w:val="Brezrazmikov"/>
        <w:spacing w:line="260" w:lineRule="exact"/>
        <w:ind w:left="851" w:hanging="851"/>
        <w:rPr>
          <w:rFonts w:ascii="Arial" w:hAnsi="Arial" w:cs="Arial"/>
          <w:sz w:val="20"/>
          <w:szCs w:val="20"/>
        </w:rPr>
      </w:pPr>
      <w:r>
        <w:rPr>
          <w:rFonts w:ascii="Arial" w:hAnsi="Arial" w:cs="Arial"/>
          <w:sz w:val="20"/>
          <w:szCs w:val="20"/>
        </w:rPr>
        <w:t xml:space="preserve">71.200 </w:t>
      </w:r>
      <w:r>
        <w:rPr>
          <w:rFonts w:ascii="Arial" w:hAnsi="Arial" w:cs="Arial"/>
          <w:sz w:val="20"/>
          <w:szCs w:val="20"/>
        </w:rPr>
        <w:tab/>
        <w:t xml:space="preserve">Tehnično preizkušanje in analiziranje </w:t>
      </w:r>
    </w:p>
    <w:p w14:paraId="00DCD3B3" w14:textId="77777777" w:rsidR="004B4154" w:rsidRDefault="004B4154" w:rsidP="004B4154">
      <w:pPr>
        <w:pStyle w:val="Brezrazmikov"/>
        <w:spacing w:line="260" w:lineRule="exact"/>
        <w:ind w:left="851" w:hanging="851"/>
        <w:rPr>
          <w:rFonts w:ascii="Arial" w:hAnsi="Arial" w:cs="Arial"/>
          <w:sz w:val="20"/>
          <w:szCs w:val="20"/>
        </w:rPr>
      </w:pPr>
      <w:r>
        <w:rPr>
          <w:rFonts w:ascii="Arial" w:hAnsi="Arial" w:cs="Arial"/>
          <w:sz w:val="20"/>
          <w:szCs w:val="20"/>
        </w:rPr>
        <w:t xml:space="preserve">73.200 </w:t>
      </w:r>
      <w:r>
        <w:rPr>
          <w:rFonts w:ascii="Arial" w:hAnsi="Arial" w:cs="Arial"/>
          <w:sz w:val="20"/>
          <w:szCs w:val="20"/>
        </w:rPr>
        <w:tab/>
        <w:t xml:space="preserve">Raziskovanje trga in javnega mnenja </w:t>
      </w:r>
    </w:p>
    <w:p w14:paraId="32B21FB8" w14:textId="77777777" w:rsidR="004B4154" w:rsidRDefault="004B4154" w:rsidP="004B4154">
      <w:pPr>
        <w:pStyle w:val="Brezrazmikov"/>
        <w:spacing w:line="260" w:lineRule="exact"/>
        <w:ind w:left="851" w:hanging="851"/>
        <w:rPr>
          <w:rFonts w:ascii="Arial" w:hAnsi="Arial" w:cs="Arial"/>
          <w:sz w:val="20"/>
          <w:szCs w:val="20"/>
        </w:rPr>
      </w:pPr>
      <w:r>
        <w:rPr>
          <w:rFonts w:ascii="Arial" w:hAnsi="Arial" w:cs="Arial"/>
          <w:sz w:val="20"/>
          <w:szCs w:val="20"/>
        </w:rPr>
        <w:t xml:space="preserve">74.990 </w:t>
      </w:r>
      <w:r>
        <w:rPr>
          <w:rFonts w:ascii="Arial" w:hAnsi="Arial" w:cs="Arial"/>
          <w:sz w:val="20"/>
          <w:szCs w:val="20"/>
        </w:rPr>
        <w:tab/>
        <w:t xml:space="preserve">Vse druge strokovne, znanstvene in tehnične dejavnosti </w:t>
      </w:r>
    </w:p>
    <w:p w14:paraId="76779754" w14:textId="77777777" w:rsidR="004B4154" w:rsidRDefault="004B4154" w:rsidP="004B4154">
      <w:pPr>
        <w:pStyle w:val="Brezrazmikov"/>
        <w:spacing w:line="260" w:lineRule="exact"/>
        <w:ind w:left="851" w:hanging="851"/>
        <w:rPr>
          <w:rFonts w:ascii="Arial" w:hAnsi="Arial" w:cs="Arial"/>
          <w:sz w:val="20"/>
          <w:szCs w:val="20"/>
        </w:rPr>
      </w:pPr>
      <w:r>
        <w:rPr>
          <w:rFonts w:ascii="Arial" w:hAnsi="Arial" w:cs="Arial"/>
          <w:sz w:val="20"/>
          <w:szCs w:val="20"/>
        </w:rPr>
        <w:t xml:space="preserve">82.300 </w:t>
      </w:r>
      <w:r>
        <w:rPr>
          <w:rFonts w:ascii="Arial" w:hAnsi="Arial" w:cs="Arial"/>
          <w:sz w:val="20"/>
          <w:szCs w:val="20"/>
        </w:rPr>
        <w:tab/>
        <w:t xml:space="preserve">Organiziranje razstav, sejmov, srečanj </w:t>
      </w:r>
    </w:p>
    <w:p w14:paraId="64F573C7" w14:textId="77777777" w:rsidR="004B4154" w:rsidRDefault="004B4154" w:rsidP="004B4154">
      <w:pPr>
        <w:pStyle w:val="Brezrazmikov"/>
        <w:spacing w:line="260" w:lineRule="exact"/>
        <w:ind w:left="851" w:hanging="851"/>
        <w:rPr>
          <w:rFonts w:ascii="Arial" w:hAnsi="Arial" w:cs="Arial"/>
          <w:sz w:val="20"/>
          <w:szCs w:val="20"/>
        </w:rPr>
      </w:pPr>
      <w:r>
        <w:rPr>
          <w:rFonts w:ascii="Arial" w:hAnsi="Arial" w:cs="Arial"/>
          <w:sz w:val="20"/>
          <w:szCs w:val="20"/>
        </w:rPr>
        <w:t xml:space="preserve">82.910 </w:t>
      </w:r>
      <w:r>
        <w:rPr>
          <w:rFonts w:ascii="Arial" w:hAnsi="Arial" w:cs="Arial"/>
          <w:sz w:val="20"/>
          <w:szCs w:val="20"/>
        </w:rPr>
        <w:tab/>
        <w:t xml:space="preserve">Izterjava  in ocenjevanje kreditne sposobnosti </w:t>
      </w:r>
    </w:p>
    <w:p w14:paraId="37677E13" w14:textId="77777777" w:rsidR="004B4154" w:rsidRDefault="004B4154" w:rsidP="004B4154">
      <w:pPr>
        <w:pStyle w:val="Brezrazmikov"/>
        <w:spacing w:line="260" w:lineRule="exact"/>
        <w:ind w:left="851" w:hanging="851"/>
        <w:rPr>
          <w:rFonts w:ascii="Arial" w:hAnsi="Arial" w:cs="Arial"/>
          <w:sz w:val="20"/>
          <w:szCs w:val="20"/>
        </w:rPr>
      </w:pPr>
      <w:r>
        <w:rPr>
          <w:rFonts w:ascii="Arial" w:hAnsi="Arial" w:cs="Arial"/>
          <w:sz w:val="20"/>
          <w:szCs w:val="20"/>
        </w:rPr>
        <w:t xml:space="preserve">82.990 </w:t>
      </w:r>
      <w:r>
        <w:rPr>
          <w:rFonts w:ascii="Arial" w:hAnsi="Arial" w:cs="Arial"/>
          <w:sz w:val="20"/>
          <w:szCs w:val="20"/>
        </w:rPr>
        <w:tab/>
        <w:t xml:space="preserve">Drugje spremljajoče poslovne storitvene dejavnosti </w:t>
      </w:r>
    </w:p>
    <w:p w14:paraId="185C5E25" w14:textId="77777777" w:rsidR="004B4154" w:rsidRDefault="004B4154" w:rsidP="004B4154">
      <w:pPr>
        <w:pStyle w:val="Brezrazmikov"/>
        <w:spacing w:line="260" w:lineRule="exact"/>
        <w:rPr>
          <w:rFonts w:ascii="Arial" w:hAnsi="Arial" w:cs="Arial"/>
          <w:sz w:val="20"/>
          <w:szCs w:val="20"/>
        </w:rPr>
      </w:pPr>
    </w:p>
    <w:p w14:paraId="2A42F567" w14:textId="030A9C9A" w:rsidR="004B4154" w:rsidRDefault="004B4154" w:rsidP="004B4154">
      <w:pPr>
        <w:spacing w:line="260" w:lineRule="exact"/>
        <w:rPr>
          <w:rFonts w:cs="Arial"/>
          <w:szCs w:val="20"/>
        </w:rPr>
      </w:pPr>
      <w:r>
        <w:rPr>
          <w:rFonts w:cs="Arial"/>
          <w:szCs w:val="20"/>
        </w:rPr>
        <w:t>Poleg navedenih dejavnosti sme družba opravljati tudi vse druge posle, potrebne za njen obstoj in opravljanje dejavnosti, ne pomenijo pa neposrednega opravljanja dejavnosti</w:t>
      </w:r>
      <w:r w:rsidR="004D4DF7">
        <w:rPr>
          <w:rFonts w:cs="Arial"/>
          <w:szCs w:val="20"/>
        </w:rPr>
        <w:t>.«.</w:t>
      </w:r>
    </w:p>
    <w:p w14:paraId="732478CA" w14:textId="593AD917" w:rsidR="004B4154" w:rsidRDefault="004B4154" w:rsidP="004B4154">
      <w:pPr>
        <w:spacing w:line="260" w:lineRule="exact"/>
        <w:rPr>
          <w:rFonts w:cs="Arial"/>
          <w:szCs w:val="20"/>
        </w:rPr>
      </w:pPr>
    </w:p>
    <w:p w14:paraId="41A71D00" w14:textId="3A3687BF" w:rsidR="004B4154" w:rsidRDefault="004B4154" w:rsidP="004B4154">
      <w:pPr>
        <w:spacing w:line="260" w:lineRule="exact"/>
        <w:rPr>
          <w:rFonts w:cs="Arial"/>
          <w:b/>
          <w:szCs w:val="20"/>
        </w:rPr>
      </w:pPr>
    </w:p>
    <w:p w14:paraId="59028486" w14:textId="77777777" w:rsidR="000F646F" w:rsidRPr="004B4154" w:rsidRDefault="000F646F" w:rsidP="004B4154">
      <w:pPr>
        <w:spacing w:line="260" w:lineRule="exact"/>
        <w:rPr>
          <w:rFonts w:cs="Arial"/>
          <w:b/>
          <w:szCs w:val="20"/>
        </w:rPr>
      </w:pPr>
    </w:p>
    <w:p w14:paraId="216B81CE" w14:textId="7A69A35B" w:rsidR="004B4154" w:rsidRPr="00E42974" w:rsidRDefault="00E42974" w:rsidP="00E42974">
      <w:pPr>
        <w:pStyle w:val="Odstavekseznama"/>
        <w:numPr>
          <w:ilvl w:val="0"/>
          <w:numId w:val="17"/>
        </w:numPr>
        <w:jc w:val="center"/>
        <w:rPr>
          <w:rFonts w:cs="Arial"/>
          <w:b/>
          <w:szCs w:val="20"/>
        </w:rPr>
      </w:pPr>
      <w:r>
        <w:rPr>
          <w:rFonts w:cs="Arial"/>
          <w:b/>
          <w:szCs w:val="20"/>
        </w:rPr>
        <w:t>člen</w:t>
      </w:r>
    </w:p>
    <w:p w14:paraId="793EDCB2" w14:textId="77777777" w:rsidR="006D2133" w:rsidRPr="008B2E85" w:rsidRDefault="006D2133" w:rsidP="006D2133">
      <w:pPr>
        <w:ind w:left="720"/>
        <w:rPr>
          <w:rFonts w:cs="Arial"/>
          <w:b/>
          <w:szCs w:val="20"/>
        </w:rPr>
      </w:pPr>
    </w:p>
    <w:p w14:paraId="7BA58D66" w14:textId="322925DA" w:rsidR="006D2133" w:rsidRDefault="006D2133" w:rsidP="006D2133">
      <w:pPr>
        <w:spacing w:before="120" w:after="120" w:line="260" w:lineRule="exact"/>
        <w:rPr>
          <w:rFonts w:eastAsia="Calibri" w:cs="Arial"/>
          <w:szCs w:val="20"/>
        </w:rPr>
      </w:pPr>
      <w:r>
        <w:rPr>
          <w:rFonts w:eastAsia="Calibri" w:cs="Arial"/>
          <w:szCs w:val="20"/>
        </w:rPr>
        <w:t>V 7. členu</w:t>
      </w:r>
      <w:r w:rsidRPr="008B2E85">
        <w:rPr>
          <w:rFonts w:eastAsia="Calibri" w:cs="Arial"/>
          <w:szCs w:val="20"/>
        </w:rPr>
        <w:t xml:space="preserve"> </w:t>
      </w:r>
      <w:r>
        <w:rPr>
          <w:rFonts w:eastAsia="Calibri" w:cs="Arial"/>
          <w:szCs w:val="20"/>
        </w:rPr>
        <w:t>se za besedo »način« črta vejica.</w:t>
      </w:r>
    </w:p>
    <w:p w14:paraId="6F9DE10D" w14:textId="3AB21B6A" w:rsidR="00BE71A3" w:rsidRDefault="00BE71A3" w:rsidP="006D2133">
      <w:pPr>
        <w:spacing w:before="120" w:after="120" w:line="260" w:lineRule="exact"/>
        <w:rPr>
          <w:rFonts w:eastAsia="Calibri" w:cs="Arial"/>
          <w:szCs w:val="20"/>
        </w:rPr>
      </w:pPr>
    </w:p>
    <w:p w14:paraId="5DD28786" w14:textId="7CF5E11C" w:rsidR="00AE44C4" w:rsidRDefault="000F646F" w:rsidP="00AE44C4">
      <w:pPr>
        <w:pStyle w:val="Odstavekseznama"/>
        <w:numPr>
          <w:ilvl w:val="0"/>
          <w:numId w:val="17"/>
        </w:numPr>
        <w:spacing w:before="120" w:after="120" w:line="260" w:lineRule="exact"/>
        <w:jc w:val="center"/>
        <w:rPr>
          <w:rFonts w:ascii="Arial" w:hAnsi="Arial" w:cs="Arial"/>
          <w:b/>
          <w:sz w:val="20"/>
          <w:szCs w:val="20"/>
        </w:rPr>
      </w:pPr>
      <w:r w:rsidRPr="00AE44C4">
        <w:rPr>
          <w:rFonts w:ascii="Arial" w:hAnsi="Arial" w:cs="Arial"/>
          <w:b/>
          <w:sz w:val="20"/>
          <w:szCs w:val="20"/>
        </w:rPr>
        <w:t>Č</w:t>
      </w:r>
      <w:r w:rsidR="00AE44C4" w:rsidRPr="00AE44C4">
        <w:rPr>
          <w:rFonts w:ascii="Arial" w:hAnsi="Arial" w:cs="Arial"/>
          <w:b/>
          <w:sz w:val="20"/>
          <w:szCs w:val="20"/>
        </w:rPr>
        <w:t>len</w:t>
      </w:r>
    </w:p>
    <w:p w14:paraId="367F0EA1" w14:textId="77777777" w:rsidR="000F646F" w:rsidRPr="00AE44C4" w:rsidRDefault="000F646F" w:rsidP="000F646F">
      <w:pPr>
        <w:pStyle w:val="Odstavekseznama"/>
        <w:spacing w:before="120" w:after="120" w:line="260" w:lineRule="exact"/>
        <w:rPr>
          <w:rFonts w:ascii="Arial" w:hAnsi="Arial" w:cs="Arial"/>
          <w:b/>
          <w:sz w:val="20"/>
          <w:szCs w:val="20"/>
        </w:rPr>
      </w:pPr>
    </w:p>
    <w:p w14:paraId="38328DB5" w14:textId="454977A7" w:rsidR="00BE71A3" w:rsidRDefault="00AE44C4" w:rsidP="00A147C2">
      <w:pPr>
        <w:spacing w:before="120" w:after="120" w:line="260" w:lineRule="exact"/>
        <w:jc w:val="both"/>
        <w:rPr>
          <w:rFonts w:eastAsia="Calibri" w:cs="Arial"/>
          <w:szCs w:val="20"/>
        </w:rPr>
      </w:pPr>
      <w:r>
        <w:rPr>
          <w:rFonts w:eastAsia="Calibri" w:cs="Arial"/>
          <w:szCs w:val="20"/>
        </w:rPr>
        <w:t xml:space="preserve">V 12. členu se v </w:t>
      </w:r>
      <w:r w:rsidR="00A147C2">
        <w:rPr>
          <w:rFonts w:eastAsia="Calibri" w:cs="Arial"/>
          <w:szCs w:val="20"/>
        </w:rPr>
        <w:t>petem odstavku besedilo »kapitalske naložbe« nadomesti z besedilom »poslovanje družbe«.</w:t>
      </w:r>
    </w:p>
    <w:p w14:paraId="1EF25E14" w14:textId="530FE481" w:rsidR="00E42974" w:rsidRDefault="00E42974" w:rsidP="006D2133">
      <w:pPr>
        <w:rPr>
          <w:rFonts w:cs="Arial"/>
          <w:szCs w:val="20"/>
        </w:rPr>
      </w:pPr>
    </w:p>
    <w:p w14:paraId="0C85C0C9" w14:textId="61CBF2D4" w:rsidR="006D2133" w:rsidRPr="00E42974" w:rsidRDefault="006D2133" w:rsidP="00E42974">
      <w:pPr>
        <w:pStyle w:val="Odstavekseznama"/>
        <w:numPr>
          <w:ilvl w:val="0"/>
          <w:numId w:val="17"/>
        </w:numPr>
        <w:jc w:val="center"/>
        <w:rPr>
          <w:rFonts w:cs="Arial"/>
          <w:b/>
          <w:szCs w:val="20"/>
        </w:rPr>
      </w:pPr>
      <w:r w:rsidRPr="00E42974">
        <w:rPr>
          <w:rFonts w:cs="Arial"/>
          <w:b/>
          <w:szCs w:val="20"/>
        </w:rPr>
        <w:t>člen</w:t>
      </w:r>
    </w:p>
    <w:p w14:paraId="024184DD" w14:textId="77777777" w:rsidR="006D2133" w:rsidRPr="00C01345" w:rsidRDefault="006D2133" w:rsidP="006D2133">
      <w:pPr>
        <w:rPr>
          <w:rFonts w:cs="Arial"/>
          <w:szCs w:val="20"/>
        </w:rPr>
      </w:pPr>
    </w:p>
    <w:p w14:paraId="2692BB59" w14:textId="77777777" w:rsidR="006D2133" w:rsidRPr="00C01345" w:rsidRDefault="006D2133" w:rsidP="006D2133">
      <w:pPr>
        <w:rPr>
          <w:rFonts w:cs="Arial"/>
          <w:szCs w:val="20"/>
        </w:rPr>
      </w:pPr>
    </w:p>
    <w:p w14:paraId="662A0D7D" w14:textId="7FC9D85E" w:rsidR="006D2133" w:rsidRDefault="006D2133" w:rsidP="006D2133">
      <w:pPr>
        <w:rPr>
          <w:rFonts w:cs="Arial"/>
          <w:szCs w:val="20"/>
        </w:rPr>
      </w:pPr>
      <w:r>
        <w:rPr>
          <w:rFonts w:cs="Arial"/>
          <w:szCs w:val="20"/>
        </w:rPr>
        <w:t xml:space="preserve">V </w:t>
      </w:r>
      <w:r w:rsidR="00DD3DF6">
        <w:rPr>
          <w:rFonts w:cs="Arial"/>
          <w:szCs w:val="20"/>
        </w:rPr>
        <w:t xml:space="preserve">14. členu se v </w:t>
      </w:r>
      <w:r>
        <w:rPr>
          <w:rFonts w:cs="Arial"/>
          <w:szCs w:val="20"/>
        </w:rPr>
        <w:t>šestem odstavku se beseda »sestanku« nadomesti z besedo »seji«.</w:t>
      </w:r>
    </w:p>
    <w:p w14:paraId="7D7E8F3F" w14:textId="77777777" w:rsidR="000F646F" w:rsidRDefault="000F646F" w:rsidP="006D2133">
      <w:pPr>
        <w:rPr>
          <w:rFonts w:cs="Arial"/>
          <w:szCs w:val="20"/>
        </w:rPr>
      </w:pPr>
    </w:p>
    <w:p w14:paraId="32B5440B" w14:textId="77777777" w:rsidR="006D2133" w:rsidRPr="00C01345" w:rsidRDefault="006D2133" w:rsidP="004B4154">
      <w:pPr>
        <w:rPr>
          <w:rFonts w:cs="Arial"/>
          <w:b/>
          <w:szCs w:val="20"/>
        </w:rPr>
      </w:pPr>
    </w:p>
    <w:p w14:paraId="6F0018C9" w14:textId="5EB1DC8C" w:rsidR="006D2133" w:rsidRPr="000F646F" w:rsidRDefault="006D2133" w:rsidP="000F646F">
      <w:pPr>
        <w:pStyle w:val="Odstavekseznama"/>
        <w:numPr>
          <w:ilvl w:val="0"/>
          <w:numId w:val="17"/>
        </w:numPr>
        <w:jc w:val="center"/>
        <w:rPr>
          <w:rFonts w:cs="Arial"/>
          <w:b/>
          <w:szCs w:val="20"/>
        </w:rPr>
      </w:pPr>
      <w:r w:rsidRPr="000F646F">
        <w:rPr>
          <w:rFonts w:cs="Arial"/>
          <w:b/>
          <w:szCs w:val="20"/>
        </w:rPr>
        <w:t>člen</w:t>
      </w:r>
    </w:p>
    <w:p w14:paraId="71C3B919" w14:textId="77777777" w:rsidR="006D2133" w:rsidRDefault="006D2133" w:rsidP="006D2133">
      <w:pPr>
        <w:rPr>
          <w:rFonts w:cs="Arial"/>
          <w:b/>
          <w:szCs w:val="20"/>
        </w:rPr>
      </w:pPr>
    </w:p>
    <w:p w14:paraId="7CA0EB70" w14:textId="77777777" w:rsidR="006D2133" w:rsidRDefault="006D2133" w:rsidP="006D2133">
      <w:pPr>
        <w:rPr>
          <w:rFonts w:cs="Arial"/>
          <w:szCs w:val="20"/>
        </w:rPr>
      </w:pPr>
    </w:p>
    <w:p w14:paraId="44753587" w14:textId="77777777" w:rsidR="006D2133" w:rsidRDefault="006D2133" w:rsidP="006D2133">
      <w:pPr>
        <w:rPr>
          <w:rFonts w:cs="Arial"/>
          <w:szCs w:val="20"/>
        </w:rPr>
      </w:pPr>
      <w:r>
        <w:rPr>
          <w:rFonts w:cs="Arial"/>
          <w:szCs w:val="20"/>
        </w:rPr>
        <w:t>V 17</w:t>
      </w:r>
      <w:r w:rsidRPr="00E66876">
        <w:rPr>
          <w:rFonts w:cs="Arial"/>
          <w:szCs w:val="20"/>
        </w:rPr>
        <w:t xml:space="preserve">. členu se </w:t>
      </w:r>
      <w:r>
        <w:rPr>
          <w:rFonts w:cs="Arial"/>
          <w:szCs w:val="20"/>
        </w:rPr>
        <w:t xml:space="preserve">v prvem </w:t>
      </w:r>
      <w:r w:rsidRPr="00E66876">
        <w:rPr>
          <w:rFonts w:cs="Arial"/>
          <w:szCs w:val="20"/>
        </w:rPr>
        <w:t>odstav</w:t>
      </w:r>
      <w:r>
        <w:rPr>
          <w:rFonts w:cs="Arial"/>
          <w:szCs w:val="20"/>
        </w:rPr>
        <w:t>ku četrta alineja</w:t>
      </w:r>
      <w:r w:rsidRPr="00E66876">
        <w:rPr>
          <w:rFonts w:cs="Arial"/>
          <w:szCs w:val="20"/>
        </w:rPr>
        <w:t xml:space="preserve"> spremeni tako, da se glasi:</w:t>
      </w:r>
    </w:p>
    <w:p w14:paraId="5F935009" w14:textId="77777777" w:rsidR="006D2133" w:rsidRPr="00E66876" w:rsidRDefault="006D2133" w:rsidP="006D2133">
      <w:pPr>
        <w:rPr>
          <w:rFonts w:cs="Arial"/>
          <w:szCs w:val="20"/>
        </w:rPr>
      </w:pPr>
    </w:p>
    <w:p w14:paraId="0B1491DA" w14:textId="7B4A62E3" w:rsidR="006D2133" w:rsidRDefault="006D2133" w:rsidP="000F646F">
      <w:pPr>
        <w:spacing w:line="260" w:lineRule="exact"/>
        <w:rPr>
          <w:rFonts w:cs="Arial"/>
          <w:szCs w:val="20"/>
        </w:rPr>
      </w:pPr>
      <w:r w:rsidRPr="00E66876">
        <w:rPr>
          <w:rFonts w:cs="Arial"/>
          <w:szCs w:val="20"/>
        </w:rPr>
        <w:t>»</w:t>
      </w:r>
      <w:r>
        <w:rPr>
          <w:rFonts w:cs="Arial"/>
          <w:szCs w:val="20"/>
        </w:rPr>
        <w:t xml:space="preserve"> –sklenitev svetovalnih pogodb v višini 40.000 ali več evrov (brez DDV).«.</w:t>
      </w:r>
    </w:p>
    <w:p w14:paraId="2F2C0933" w14:textId="77777777" w:rsidR="006D2133" w:rsidRDefault="006D2133" w:rsidP="006D2133">
      <w:pPr>
        <w:spacing w:line="260" w:lineRule="exact"/>
        <w:jc w:val="both"/>
        <w:rPr>
          <w:rFonts w:cs="Arial"/>
          <w:szCs w:val="20"/>
        </w:rPr>
      </w:pPr>
    </w:p>
    <w:p w14:paraId="4769BB6D" w14:textId="77777777" w:rsidR="006D2133" w:rsidRDefault="006D2133" w:rsidP="006D2133">
      <w:pPr>
        <w:pStyle w:val="Odstavekseznama"/>
        <w:spacing w:after="0" w:line="260" w:lineRule="exact"/>
        <w:ind w:left="0"/>
        <w:jc w:val="both"/>
        <w:rPr>
          <w:rFonts w:ascii="Arial" w:hAnsi="Arial" w:cs="Arial"/>
          <w:sz w:val="20"/>
          <w:szCs w:val="20"/>
        </w:rPr>
      </w:pPr>
    </w:p>
    <w:p w14:paraId="3E480C87" w14:textId="1E8CDC57" w:rsidR="006D2133" w:rsidRPr="000F646F" w:rsidRDefault="006D2133" w:rsidP="000F646F">
      <w:pPr>
        <w:pStyle w:val="Odstavekseznama"/>
        <w:numPr>
          <w:ilvl w:val="0"/>
          <w:numId w:val="17"/>
        </w:numPr>
        <w:spacing w:line="260" w:lineRule="exact"/>
        <w:jc w:val="center"/>
        <w:rPr>
          <w:rFonts w:cs="Arial"/>
          <w:b/>
          <w:szCs w:val="20"/>
        </w:rPr>
      </w:pPr>
      <w:r w:rsidRPr="000F646F">
        <w:rPr>
          <w:rFonts w:cs="Arial"/>
          <w:b/>
          <w:szCs w:val="20"/>
        </w:rPr>
        <w:t>člen</w:t>
      </w:r>
    </w:p>
    <w:p w14:paraId="6D157F44" w14:textId="77777777" w:rsidR="006D2133" w:rsidRDefault="006D2133" w:rsidP="006D2133">
      <w:pPr>
        <w:pStyle w:val="Odstavekseznama"/>
        <w:spacing w:after="0" w:line="260" w:lineRule="exact"/>
        <w:ind w:left="0"/>
        <w:rPr>
          <w:rFonts w:ascii="Arial" w:hAnsi="Arial" w:cs="Arial"/>
          <w:b/>
          <w:sz w:val="20"/>
          <w:szCs w:val="20"/>
        </w:rPr>
      </w:pPr>
    </w:p>
    <w:p w14:paraId="6CC046F1" w14:textId="77777777" w:rsidR="006D2133" w:rsidRDefault="006D2133" w:rsidP="006D2133">
      <w:pPr>
        <w:pStyle w:val="Odstavekseznama"/>
        <w:spacing w:after="0" w:line="260" w:lineRule="exact"/>
        <w:ind w:left="0"/>
        <w:rPr>
          <w:rFonts w:ascii="Arial" w:hAnsi="Arial" w:cs="Arial"/>
          <w:sz w:val="20"/>
          <w:szCs w:val="20"/>
        </w:rPr>
      </w:pPr>
    </w:p>
    <w:p w14:paraId="276E737A" w14:textId="77777777" w:rsidR="006D2133" w:rsidRPr="00E66876" w:rsidRDefault="006D2133" w:rsidP="006D2133">
      <w:pPr>
        <w:pStyle w:val="Odstavekseznama"/>
        <w:spacing w:after="0" w:line="260" w:lineRule="exact"/>
        <w:ind w:left="0"/>
        <w:rPr>
          <w:rFonts w:ascii="Arial" w:hAnsi="Arial" w:cs="Arial"/>
          <w:sz w:val="20"/>
          <w:szCs w:val="20"/>
        </w:rPr>
      </w:pPr>
      <w:r w:rsidRPr="00E66876">
        <w:rPr>
          <w:rFonts w:ascii="Arial" w:hAnsi="Arial" w:cs="Arial"/>
          <w:sz w:val="20"/>
          <w:szCs w:val="20"/>
        </w:rPr>
        <w:t xml:space="preserve">V 23. členu se </w:t>
      </w:r>
      <w:r>
        <w:rPr>
          <w:rFonts w:ascii="Arial" w:hAnsi="Arial" w:cs="Arial"/>
          <w:sz w:val="20"/>
          <w:szCs w:val="20"/>
        </w:rPr>
        <w:t xml:space="preserve">v prvem odstavku prva in druga alineja spremenita </w:t>
      </w:r>
      <w:r w:rsidRPr="00E66876">
        <w:rPr>
          <w:rFonts w:ascii="Arial" w:hAnsi="Arial" w:cs="Arial"/>
          <w:sz w:val="20"/>
          <w:szCs w:val="20"/>
        </w:rPr>
        <w:t>tako, da se glasi</w:t>
      </w:r>
      <w:r>
        <w:rPr>
          <w:rFonts w:ascii="Arial" w:hAnsi="Arial" w:cs="Arial"/>
          <w:sz w:val="20"/>
          <w:szCs w:val="20"/>
        </w:rPr>
        <w:t>ta</w:t>
      </w:r>
      <w:r w:rsidRPr="00E66876">
        <w:rPr>
          <w:rFonts w:ascii="Arial" w:hAnsi="Arial" w:cs="Arial"/>
          <w:sz w:val="20"/>
          <w:szCs w:val="20"/>
        </w:rPr>
        <w:t>:</w:t>
      </w:r>
    </w:p>
    <w:p w14:paraId="5350E6C3" w14:textId="77777777" w:rsidR="006D2133" w:rsidRDefault="006D2133" w:rsidP="006D2133">
      <w:pPr>
        <w:rPr>
          <w:rFonts w:cs="Arial"/>
          <w:b/>
          <w:szCs w:val="20"/>
        </w:rPr>
      </w:pPr>
    </w:p>
    <w:p w14:paraId="61B19FB4" w14:textId="77777777" w:rsidR="006D2133" w:rsidRDefault="006D2133" w:rsidP="006D2133">
      <w:pPr>
        <w:pStyle w:val="Odstavekseznama"/>
        <w:spacing w:after="0" w:line="260" w:lineRule="exact"/>
        <w:ind w:left="0"/>
        <w:jc w:val="both"/>
        <w:rPr>
          <w:rFonts w:ascii="Arial" w:hAnsi="Arial" w:cs="Arial"/>
          <w:sz w:val="20"/>
          <w:szCs w:val="20"/>
        </w:rPr>
      </w:pPr>
      <w:r>
        <w:rPr>
          <w:rFonts w:ascii="Arial" w:hAnsi="Arial" w:cs="Arial"/>
          <w:sz w:val="20"/>
          <w:szCs w:val="20"/>
        </w:rPr>
        <w:t xml:space="preserve">    »-    vplačanega osnovnega kapitala edinega družbenika,</w:t>
      </w:r>
    </w:p>
    <w:p w14:paraId="7648A690" w14:textId="77777777" w:rsidR="006D2133" w:rsidRDefault="006D2133" w:rsidP="006D2133">
      <w:pPr>
        <w:pStyle w:val="Odstavekseznama"/>
        <w:numPr>
          <w:ilvl w:val="0"/>
          <w:numId w:val="11"/>
        </w:numPr>
        <w:spacing w:after="0" w:line="260" w:lineRule="exact"/>
        <w:jc w:val="both"/>
        <w:rPr>
          <w:rFonts w:ascii="Arial" w:hAnsi="Arial" w:cs="Arial"/>
          <w:sz w:val="20"/>
          <w:szCs w:val="20"/>
        </w:rPr>
      </w:pPr>
      <w:r>
        <w:rPr>
          <w:rFonts w:ascii="Arial" w:hAnsi="Arial" w:cs="Arial"/>
          <w:sz w:val="20"/>
          <w:szCs w:val="20"/>
        </w:rPr>
        <w:t xml:space="preserve">morebitnih drugih vplačil kapitala edinega družbenika,«. </w:t>
      </w:r>
    </w:p>
    <w:p w14:paraId="3C2DEDC1" w14:textId="77777777" w:rsidR="00E42974" w:rsidRDefault="00E42974" w:rsidP="006D2133">
      <w:pPr>
        <w:rPr>
          <w:rFonts w:cs="Arial"/>
          <w:b/>
          <w:szCs w:val="20"/>
        </w:rPr>
      </w:pPr>
    </w:p>
    <w:p w14:paraId="70B73C5C" w14:textId="77777777" w:rsidR="006D2133" w:rsidRDefault="006D2133" w:rsidP="006D2133">
      <w:pPr>
        <w:rPr>
          <w:rFonts w:cs="Arial"/>
          <w:b/>
          <w:szCs w:val="20"/>
        </w:rPr>
      </w:pPr>
    </w:p>
    <w:p w14:paraId="40938EF5" w14:textId="4640C5F1" w:rsidR="006D2133" w:rsidRPr="000F646F" w:rsidRDefault="006D2133" w:rsidP="000F646F">
      <w:pPr>
        <w:pStyle w:val="Odstavekseznama"/>
        <w:numPr>
          <w:ilvl w:val="0"/>
          <w:numId w:val="17"/>
        </w:numPr>
        <w:jc w:val="center"/>
        <w:rPr>
          <w:rFonts w:cs="Arial"/>
          <w:b/>
          <w:szCs w:val="20"/>
        </w:rPr>
      </w:pPr>
      <w:r w:rsidRPr="000F646F">
        <w:rPr>
          <w:rFonts w:cs="Arial"/>
          <w:b/>
          <w:szCs w:val="20"/>
        </w:rPr>
        <w:t>člen</w:t>
      </w:r>
    </w:p>
    <w:p w14:paraId="77E01874" w14:textId="77777777" w:rsidR="006D2133" w:rsidRDefault="006D2133" w:rsidP="006D2133">
      <w:pPr>
        <w:autoSpaceDE w:val="0"/>
        <w:autoSpaceDN w:val="0"/>
        <w:adjustRightInd w:val="0"/>
        <w:spacing w:line="240" w:lineRule="atLeast"/>
        <w:rPr>
          <w:rFonts w:cs="Arial"/>
          <w:color w:val="000000"/>
          <w:szCs w:val="20"/>
        </w:rPr>
      </w:pPr>
    </w:p>
    <w:p w14:paraId="6B1716F8" w14:textId="77777777" w:rsidR="006D2133" w:rsidRDefault="006D2133" w:rsidP="006D2133">
      <w:pPr>
        <w:autoSpaceDE w:val="0"/>
        <w:autoSpaceDN w:val="0"/>
        <w:adjustRightInd w:val="0"/>
        <w:spacing w:line="240" w:lineRule="atLeast"/>
        <w:rPr>
          <w:rFonts w:cs="Arial"/>
          <w:color w:val="000000"/>
          <w:szCs w:val="20"/>
        </w:rPr>
      </w:pPr>
    </w:p>
    <w:p w14:paraId="6FD9199C" w14:textId="77777777" w:rsidR="006D2133" w:rsidRDefault="006D2133" w:rsidP="006D2133">
      <w:pPr>
        <w:autoSpaceDE w:val="0"/>
        <w:autoSpaceDN w:val="0"/>
        <w:adjustRightInd w:val="0"/>
        <w:spacing w:line="240" w:lineRule="atLeast"/>
        <w:rPr>
          <w:rFonts w:cs="Arial"/>
          <w:color w:val="000000"/>
          <w:szCs w:val="20"/>
        </w:rPr>
      </w:pPr>
      <w:r>
        <w:rPr>
          <w:rFonts w:cs="Arial"/>
          <w:color w:val="000000"/>
          <w:szCs w:val="20"/>
        </w:rPr>
        <w:t xml:space="preserve">Ta akt začne veljati z dnem vpisa v sodni register. </w:t>
      </w:r>
    </w:p>
    <w:p w14:paraId="7D79F966" w14:textId="77777777" w:rsidR="003843FA" w:rsidRDefault="003843FA" w:rsidP="003843FA">
      <w:pPr>
        <w:rPr>
          <w:rFonts w:eastAsia="Calibri" w:cs="Arial"/>
          <w:szCs w:val="20"/>
        </w:rPr>
      </w:pPr>
    </w:p>
    <w:p w14:paraId="19D58674" w14:textId="76B856B3" w:rsidR="00C525F5" w:rsidRDefault="00C525F5" w:rsidP="00E66876">
      <w:pPr>
        <w:rPr>
          <w:rFonts w:cs="Arial"/>
          <w:szCs w:val="20"/>
        </w:rPr>
      </w:pPr>
    </w:p>
    <w:p w14:paraId="18E319ED" w14:textId="5B66472D" w:rsidR="006D2133" w:rsidRDefault="006D2133" w:rsidP="00E66876">
      <w:pPr>
        <w:rPr>
          <w:rFonts w:cs="Arial"/>
          <w:szCs w:val="20"/>
        </w:rPr>
      </w:pPr>
    </w:p>
    <w:p w14:paraId="7DC57E62" w14:textId="1C8E6B2B" w:rsidR="006D2133" w:rsidRDefault="006D2133" w:rsidP="00E66876">
      <w:pPr>
        <w:rPr>
          <w:rFonts w:cs="Arial"/>
          <w:szCs w:val="20"/>
        </w:rPr>
      </w:pPr>
    </w:p>
    <w:p w14:paraId="1EB203F3" w14:textId="2E4E4504" w:rsidR="006D2133" w:rsidRDefault="006D2133" w:rsidP="00E66876">
      <w:pPr>
        <w:rPr>
          <w:rFonts w:cs="Arial"/>
          <w:szCs w:val="20"/>
        </w:rPr>
      </w:pPr>
    </w:p>
    <w:p w14:paraId="0BBA65BA" w14:textId="08DD37B0" w:rsidR="006D2133" w:rsidRDefault="006D2133" w:rsidP="00E66876">
      <w:pPr>
        <w:rPr>
          <w:rFonts w:cs="Arial"/>
          <w:szCs w:val="20"/>
        </w:rPr>
      </w:pPr>
    </w:p>
    <w:p w14:paraId="29AE075F" w14:textId="145D9657" w:rsidR="006D2133" w:rsidRDefault="006D2133" w:rsidP="00E66876">
      <w:pPr>
        <w:rPr>
          <w:rFonts w:cs="Arial"/>
          <w:szCs w:val="20"/>
        </w:rPr>
      </w:pPr>
    </w:p>
    <w:p w14:paraId="350AE40D" w14:textId="7DDB85E2" w:rsidR="004B4154" w:rsidRDefault="004B4154" w:rsidP="00E66876">
      <w:pPr>
        <w:rPr>
          <w:rFonts w:cs="Arial"/>
          <w:szCs w:val="20"/>
        </w:rPr>
      </w:pPr>
    </w:p>
    <w:p w14:paraId="69AC3406" w14:textId="0E54AD03" w:rsidR="004B4154" w:rsidRDefault="004B4154" w:rsidP="00E66876">
      <w:pPr>
        <w:rPr>
          <w:rFonts w:cs="Arial"/>
          <w:szCs w:val="20"/>
        </w:rPr>
      </w:pPr>
    </w:p>
    <w:p w14:paraId="617E15F8" w14:textId="3D1DA8AE" w:rsidR="004B4154" w:rsidRDefault="004B4154" w:rsidP="00E66876">
      <w:pPr>
        <w:rPr>
          <w:rFonts w:cs="Arial"/>
          <w:szCs w:val="20"/>
        </w:rPr>
      </w:pPr>
    </w:p>
    <w:p w14:paraId="35DCF008" w14:textId="77F12E0E" w:rsidR="004B4154" w:rsidRDefault="004B4154" w:rsidP="00E66876">
      <w:pPr>
        <w:rPr>
          <w:rFonts w:cs="Arial"/>
          <w:szCs w:val="20"/>
        </w:rPr>
      </w:pPr>
    </w:p>
    <w:p w14:paraId="7A80D667" w14:textId="3BAE2F6B" w:rsidR="004B4154" w:rsidRDefault="004B4154" w:rsidP="00E66876">
      <w:pPr>
        <w:rPr>
          <w:rFonts w:cs="Arial"/>
          <w:szCs w:val="20"/>
        </w:rPr>
      </w:pPr>
    </w:p>
    <w:p w14:paraId="4AE75FA1" w14:textId="77777777" w:rsidR="000F646F" w:rsidRDefault="000F646F" w:rsidP="00E66876">
      <w:pPr>
        <w:rPr>
          <w:rFonts w:cs="Arial"/>
          <w:szCs w:val="20"/>
        </w:rPr>
      </w:pPr>
    </w:p>
    <w:p w14:paraId="767B687B" w14:textId="77777777" w:rsidR="00F12BAF" w:rsidRDefault="00F12BAF" w:rsidP="00E66876">
      <w:pPr>
        <w:rPr>
          <w:rFonts w:cs="Arial"/>
          <w:szCs w:val="20"/>
        </w:rPr>
      </w:pPr>
    </w:p>
    <w:p w14:paraId="47CCB01C" w14:textId="128CF71B" w:rsidR="00AA55CB" w:rsidRDefault="00F12BAF" w:rsidP="00AA55CB">
      <w:pPr>
        <w:overflowPunct w:val="0"/>
        <w:autoSpaceDE w:val="0"/>
        <w:autoSpaceDN w:val="0"/>
        <w:adjustRightInd w:val="0"/>
        <w:spacing w:line="260" w:lineRule="exact"/>
        <w:jc w:val="right"/>
        <w:textAlignment w:val="baseline"/>
        <w:rPr>
          <w:rFonts w:cs="Arial"/>
          <w:b/>
          <w:szCs w:val="20"/>
        </w:rPr>
      </w:pPr>
      <w:r w:rsidRPr="00F12BAF">
        <w:rPr>
          <w:rFonts w:cs="Arial"/>
          <w:b/>
          <w:szCs w:val="20"/>
        </w:rPr>
        <w:t>Priloga</w:t>
      </w:r>
    </w:p>
    <w:p w14:paraId="44F08932" w14:textId="77777777" w:rsidR="00AA55CB" w:rsidRDefault="00AA55CB" w:rsidP="00AA55CB">
      <w:pPr>
        <w:overflowPunct w:val="0"/>
        <w:autoSpaceDE w:val="0"/>
        <w:autoSpaceDN w:val="0"/>
        <w:adjustRightInd w:val="0"/>
        <w:spacing w:line="260" w:lineRule="exact"/>
        <w:jc w:val="right"/>
        <w:textAlignment w:val="baseline"/>
        <w:rPr>
          <w:rFonts w:cs="Arial"/>
          <w:b/>
          <w:szCs w:val="20"/>
        </w:rPr>
      </w:pPr>
    </w:p>
    <w:p w14:paraId="7BC1D42E" w14:textId="1AD711A5" w:rsidR="00F12BAF" w:rsidRDefault="008F5272" w:rsidP="00F12BAF">
      <w:pPr>
        <w:overflowPunct w:val="0"/>
        <w:autoSpaceDE w:val="0"/>
        <w:autoSpaceDN w:val="0"/>
        <w:adjustRightInd w:val="0"/>
        <w:spacing w:line="260" w:lineRule="exact"/>
        <w:jc w:val="both"/>
        <w:textAlignment w:val="baseline"/>
        <w:rPr>
          <w:rFonts w:cs="Arial"/>
          <w:iCs/>
          <w:szCs w:val="20"/>
          <w:lang w:eastAsia="sl-SI"/>
        </w:rPr>
      </w:pPr>
      <w:r w:rsidRPr="008F5272">
        <w:rPr>
          <w:rFonts w:cs="Arial"/>
          <w:iCs/>
          <w:szCs w:val="20"/>
          <w:lang w:eastAsia="sl-SI"/>
        </w:rPr>
        <w:t>Na podlagi 505. in 526. člena Zakona o gospodarskih družbah(Uradni list RS, št. 65/09 – uradno prečiščeno besedilo, 33/11, 91/11, 32/12, 57/12, 44/13 – odl. US, 82/13, 55/15, 15/17, 22/19 – ZPosS, 158/20 – ZIntPK-C, 18/21, 18/23 – ZDU-1O, 75/23 in 102/24), 45. člena Zakona o izgradnji, upravljanju in gospodarjenju z drugim tirom železniške proge Divača-Koper (Uradni list RS, št. 51/18 in 95/24) ter 10. člena Akta o ustanovitvi družbe 2TDK, Družba za razvoj projekta, d.o.o., prečiščeno besedilo z dne 6.3.2024, je Vlada Republike Slovenije, kot ustanoviteljica in edina družbenica družbe 2TDK, Družba za razvoj projekta, d.o.o na seji ……dne……pod točko …. sprejela naslednji</w:t>
      </w:r>
    </w:p>
    <w:p w14:paraId="55F5D6A1" w14:textId="77777777" w:rsidR="00F12BAF" w:rsidRDefault="00F12BAF" w:rsidP="00F12BAF">
      <w:pPr>
        <w:overflowPunct w:val="0"/>
        <w:autoSpaceDE w:val="0"/>
        <w:autoSpaceDN w:val="0"/>
        <w:adjustRightInd w:val="0"/>
        <w:spacing w:line="260" w:lineRule="exact"/>
        <w:jc w:val="both"/>
        <w:textAlignment w:val="baseline"/>
        <w:rPr>
          <w:rFonts w:cs="Arial"/>
          <w:iCs/>
          <w:szCs w:val="20"/>
          <w:lang w:eastAsia="sl-SI"/>
        </w:rPr>
      </w:pPr>
    </w:p>
    <w:p w14:paraId="5337CA4F" w14:textId="77777777" w:rsidR="00F12BAF" w:rsidRDefault="00F12BAF" w:rsidP="00F12BAF">
      <w:pPr>
        <w:pStyle w:val="Default"/>
        <w:spacing w:line="260" w:lineRule="exact"/>
        <w:jc w:val="center"/>
        <w:rPr>
          <w:bCs/>
          <w:sz w:val="20"/>
          <w:szCs w:val="20"/>
        </w:rPr>
      </w:pPr>
      <w:r>
        <w:rPr>
          <w:bCs/>
          <w:sz w:val="20"/>
          <w:szCs w:val="20"/>
        </w:rPr>
        <w:t>AKT O USTANOVITVI</w:t>
      </w:r>
    </w:p>
    <w:p w14:paraId="1E592127" w14:textId="77777777" w:rsidR="00F12BAF" w:rsidRDefault="00F12BAF" w:rsidP="00F12BAF">
      <w:pPr>
        <w:pStyle w:val="Default"/>
        <w:spacing w:line="260" w:lineRule="exact"/>
        <w:jc w:val="center"/>
        <w:rPr>
          <w:sz w:val="20"/>
          <w:szCs w:val="20"/>
        </w:rPr>
      </w:pPr>
    </w:p>
    <w:p w14:paraId="5C599096" w14:textId="77777777" w:rsidR="00F12BAF" w:rsidRDefault="00F12BAF" w:rsidP="00F12BAF">
      <w:pPr>
        <w:pStyle w:val="Default"/>
        <w:spacing w:line="260" w:lineRule="exact"/>
        <w:jc w:val="center"/>
        <w:rPr>
          <w:sz w:val="20"/>
          <w:szCs w:val="20"/>
        </w:rPr>
      </w:pPr>
      <w:r>
        <w:rPr>
          <w:bCs/>
          <w:sz w:val="20"/>
          <w:szCs w:val="20"/>
        </w:rPr>
        <w:t>družbe 2TDK, Družba za razvoj projekta, d. o. o.</w:t>
      </w:r>
    </w:p>
    <w:p w14:paraId="730CA5E7" w14:textId="77777777" w:rsidR="00F12BAF" w:rsidRDefault="00F12BAF" w:rsidP="00F12BAF">
      <w:pPr>
        <w:pStyle w:val="Default"/>
        <w:spacing w:line="260" w:lineRule="exact"/>
        <w:jc w:val="center"/>
        <w:rPr>
          <w:sz w:val="20"/>
          <w:szCs w:val="20"/>
        </w:rPr>
      </w:pPr>
      <w:r w:rsidRPr="00083B88">
        <w:rPr>
          <w:sz w:val="20"/>
          <w:szCs w:val="20"/>
        </w:rPr>
        <w:t xml:space="preserve">(čistopis z </w:t>
      </w:r>
      <w:r w:rsidRPr="00FE07EB">
        <w:rPr>
          <w:sz w:val="20"/>
          <w:szCs w:val="20"/>
        </w:rPr>
        <w:t>dne</w:t>
      </w:r>
      <w:r>
        <w:rPr>
          <w:sz w:val="20"/>
          <w:szCs w:val="20"/>
        </w:rPr>
        <w:t>……………</w:t>
      </w:r>
      <w:r w:rsidRPr="00083B88">
        <w:rPr>
          <w:sz w:val="20"/>
          <w:szCs w:val="20"/>
        </w:rPr>
        <w:t>)</w:t>
      </w:r>
    </w:p>
    <w:p w14:paraId="47457FD6" w14:textId="77777777" w:rsidR="00F12BAF" w:rsidRDefault="00F12BAF" w:rsidP="00F12BAF">
      <w:pPr>
        <w:pStyle w:val="Default"/>
        <w:spacing w:line="260" w:lineRule="exact"/>
        <w:jc w:val="center"/>
        <w:rPr>
          <w:sz w:val="20"/>
          <w:szCs w:val="20"/>
        </w:rPr>
      </w:pPr>
    </w:p>
    <w:p w14:paraId="50460464" w14:textId="77777777" w:rsidR="00F12BAF" w:rsidRPr="00DC2D80" w:rsidRDefault="00F12BAF" w:rsidP="00F12BAF">
      <w:pPr>
        <w:overflowPunct w:val="0"/>
        <w:autoSpaceDE w:val="0"/>
        <w:autoSpaceDN w:val="0"/>
        <w:adjustRightInd w:val="0"/>
        <w:spacing w:line="260" w:lineRule="exact"/>
        <w:jc w:val="center"/>
        <w:textAlignment w:val="baseline"/>
        <w:rPr>
          <w:rFonts w:cs="Arial"/>
          <w:iCs/>
          <w:szCs w:val="20"/>
          <w:lang w:eastAsia="sl-SI"/>
        </w:rPr>
      </w:pPr>
    </w:p>
    <w:p w14:paraId="29234D64" w14:textId="77777777" w:rsidR="00F12BAF" w:rsidRPr="00F12BAF" w:rsidRDefault="00F12BAF" w:rsidP="00F12BAF">
      <w:pPr>
        <w:numPr>
          <w:ilvl w:val="0"/>
          <w:numId w:val="19"/>
        </w:numPr>
        <w:autoSpaceDE w:val="0"/>
        <w:autoSpaceDN w:val="0"/>
        <w:adjustRightInd w:val="0"/>
        <w:spacing w:before="120" w:after="120" w:line="260" w:lineRule="exact"/>
        <w:ind w:left="709" w:hanging="709"/>
        <w:jc w:val="center"/>
        <w:rPr>
          <w:rFonts w:eastAsia="Calibri" w:cs="Arial"/>
          <w:bCs/>
          <w:color w:val="000000"/>
          <w:szCs w:val="20"/>
        </w:rPr>
      </w:pPr>
      <w:r w:rsidRPr="00F12BAF">
        <w:rPr>
          <w:rFonts w:eastAsia="Calibri" w:cs="Arial"/>
          <w:bCs/>
          <w:color w:val="000000"/>
          <w:szCs w:val="20"/>
        </w:rPr>
        <w:t>SPLOŠNE DOLOČBE</w:t>
      </w:r>
    </w:p>
    <w:p w14:paraId="4A5CBFBB" w14:textId="77777777" w:rsidR="00F12BAF" w:rsidRPr="00F12BAF" w:rsidRDefault="00F12BAF" w:rsidP="00F12BAF">
      <w:pPr>
        <w:autoSpaceDE w:val="0"/>
        <w:autoSpaceDN w:val="0"/>
        <w:adjustRightInd w:val="0"/>
        <w:spacing w:line="260" w:lineRule="exact"/>
        <w:ind w:left="720"/>
        <w:rPr>
          <w:rFonts w:eastAsia="Calibri" w:cs="Arial"/>
          <w:color w:val="000000"/>
          <w:szCs w:val="20"/>
        </w:rPr>
      </w:pPr>
    </w:p>
    <w:p w14:paraId="633450EF" w14:textId="77777777" w:rsidR="00F12BAF" w:rsidRPr="00F12BAF" w:rsidRDefault="00F12BAF" w:rsidP="00F12BAF">
      <w:pPr>
        <w:numPr>
          <w:ilvl w:val="0"/>
          <w:numId w:val="20"/>
        </w:numPr>
        <w:tabs>
          <w:tab w:val="left" w:pos="284"/>
        </w:tabs>
        <w:autoSpaceDE w:val="0"/>
        <w:autoSpaceDN w:val="0"/>
        <w:adjustRightInd w:val="0"/>
        <w:spacing w:before="120" w:after="120" w:line="260" w:lineRule="exact"/>
        <w:ind w:left="0" w:firstLine="0"/>
        <w:jc w:val="center"/>
        <w:rPr>
          <w:rFonts w:eastAsia="Calibri" w:cs="Arial"/>
          <w:bCs/>
          <w:color w:val="000000"/>
          <w:szCs w:val="20"/>
        </w:rPr>
      </w:pPr>
      <w:r w:rsidRPr="00F12BAF">
        <w:rPr>
          <w:rFonts w:eastAsia="Calibri" w:cs="Arial"/>
          <w:bCs/>
          <w:color w:val="000000"/>
          <w:szCs w:val="20"/>
        </w:rPr>
        <w:t>člen</w:t>
      </w:r>
    </w:p>
    <w:p w14:paraId="6911BF28" w14:textId="77777777" w:rsidR="00F12BAF" w:rsidRPr="00F12BAF" w:rsidRDefault="00F12BAF" w:rsidP="00F12BAF">
      <w:pPr>
        <w:autoSpaceDE w:val="0"/>
        <w:autoSpaceDN w:val="0"/>
        <w:adjustRightInd w:val="0"/>
        <w:spacing w:line="260" w:lineRule="exact"/>
        <w:ind w:left="720"/>
        <w:rPr>
          <w:rFonts w:eastAsia="Calibri" w:cs="Arial"/>
          <w:color w:val="000000"/>
          <w:szCs w:val="20"/>
        </w:rPr>
      </w:pPr>
    </w:p>
    <w:p w14:paraId="68DF55AB"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2TDK, Družba za razvoj projekta, d. o. o. je družba z omejeno odgovornostjo, ki je ustanovljena za nedoločen čas. </w:t>
      </w:r>
    </w:p>
    <w:p w14:paraId="5AE66FCA" w14:textId="77777777" w:rsidR="00F12BAF" w:rsidRPr="00F12BAF" w:rsidRDefault="00F12BAF" w:rsidP="00F12BAF">
      <w:pPr>
        <w:autoSpaceDE w:val="0"/>
        <w:autoSpaceDN w:val="0"/>
        <w:adjustRightInd w:val="0"/>
        <w:spacing w:line="260" w:lineRule="exact"/>
        <w:rPr>
          <w:rFonts w:eastAsia="Calibri" w:cs="Arial"/>
          <w:color w:val="000000"/>
          <w:szCs w:val="20"/>
        </w:rPr>
      </w:pPr>
    </w:p>
    <w:p w14:paraId="555B7D16" w14:textId="77777777" w:rsidR="00F12BAF" w:rsidRPr="00F12BAF" w:rsidRDefault="00F12BAF" w:rsidP="00F12BAF">
      <w:pPr>
        <w:numPr>
          <w:ilvl w:val="0"/>
          <w:numId w:val="20"/>
        </w:numPr>
        <w:tabs>
          <w:tab w:val="left" w:pos="284"/>
        </w:tabs>
        <w:autoSpaceDE w:val="0"/>
        <w:autoSpaceDN w:val="0"/>
        <w:adjustRightInd w:val="0"/>
        <w:spacing w:before="120" w:after="120" w:line="260" w:lineRule="exact"/>
        <w:ind w:left="0" w:firstLine="0"/>
        <w:jc w:val="center"/>
        <w:rPr>
          <w:rFonts w:eastAsia="Calibri" w:cs="Arial"/>
          <w:bCs/>
          <w:color w:val="000000"/>
          <w:szCs w:val="20"/>
        </w:rPr>
      </w:pPr>
      <w:r w:rsidRPr="00F12BAF">
        <w:rPr>
          <w:rFonts w:eastAsia="Calibri" w:cs="Arial"/>
          <w:bCs/>
          <w:color w:val="000000"/>
          <w:szCs w:val="20"/>
        </w:rPr>
        <w:t>člen</w:t>
      </w:r>
    </w:p>
    <w:p w14:paraId="31DA93A1" w14:textId="77777777" w:rsidR="00F12BAF" w:rsidRPr="00F12BAF" w:rsidRDefault="00F12BAF" w:rsidP="00F12BAF">
      <w:pPr>
        <w:autoSpaceDE w:val="0"/>
        <w:autoSpaceDN w:val="0"/>
        <w:adjustRightInd w:val="0"/>
        <w:spacing w:line="260" w:lineRule="exact"/>
        <w:ind w:left="720"/>
        <w:jc w:val="both"/>
        <w:rPr>
          <w:rFonts w:eastAsia="Calibri" w:cs="Arial"/>
          <w:color w:val="000000"/>
          <w:szCs w:val="20"/>
        </w:rPr>
      </w:pPr>
    </w:p>
    <w:p w14:paraId="295E4AC7"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Firma družbe je 2TDK, Družba za razvoj projekta, d. o. o. </w:t>
      </w:r>
    </w:p>
    <w:p w14:paraId="21676C1E" w14:textId="77777777" w:rsidR="00F12BAF" w:rsidRPr="00F12BAF" w:rsidRDefault="00F12BAF" w:rsidP="00F12BAF">
      <w:pPr>
        <w:spacing w:before="120" w:after="120" w:line="260" w:lineRule="exact"/>
        <w:jc w:val="both"/>
        <w:rPr>
          <w:rFonts w:eastAsia="Calibri" w:cs="Arial"/>
          <w:szCs w:val="20"/>
        </w:rPr>
      </w:pPr>
    </w:p>
    <w:p w14:paraId="17AB7ABD"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Skrajšana firma družbe je 2TDK, d. o. o. </w:t>
      </w:r>
    </w:p>
    <w:p w14:paraId="28907536" w14:textId="77777777" w:rsidR="00F12BAF" w:rsidRPr="00F12BAF" w:rsidRDefault="00F12BAF" w:rsidP="00F12BAF">
      <w:pPr>
        <w:spacing w:before="120" w:after="120" w:line="260" w:lineRule="exact"/>
        <w:jc w:val="both"/>
        <w:rPr>
          <w:rFonts w:eastAsia="Calibri" w:cs="Arial"/>
          <w:szCs w:val="20"/>
        </w:rPr>
      </w:pPr>
    </w:p>
    <w:p w14:paraId="48ED5635"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Sedež družbe je v Ljubljani. </w:t>
      </w:r>
    </w:p>
    <w:p w14:paraId="541114EE" w14:textId="77777777" w:rsidR="00F12BAF" w:rsidRPr="00F12BAF" w:rsidRDefault="00F12BAF" w:rsidP="00F12BAF">
      <w:pPr>
        <w:spacing w:before="120" w:after="120" w:line="260" w:lineRule="exact"/>
        <w:jc w:val="both"/>
        <w:rPr>
          <w:rFonts w:eastAsia="Calibri" w:cs="Arial"/>
          <w:szCs w:val="20"/>
        </w:rPr>
      </w:pPr>
    </w:p>
    <w:p w14:paraId="2E5CDAF5"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Poslovni naslov se določi ali spremeni s posebnim sklepom poslovodstva družbe, brez spremembe tega akta. </w:t>
      </w:r>
    </w:p>
    <w:p w14:paraId="3B48C371" w14:textId="77777777" w:rsidR="00F12BAF" w:rsidRPr="00F12BAF" w:rsidRDefault="00F12BAF" w:rsidP="00F12BAF">
      <w:pPr>
        <w:spacing w:before="120" w:after="120" w:line="260" w:lineRule="exact"/>
        <w:jc w:val="both"/>
        <w:rPr>
          <w:rFonts w:eastAsia="Calibri" w:cs="Arial"/>
          <w:szCs w:val="20"/>
        </w:rPr>
      </w:pPr>
    </w:p>
    <w:p w14:paraId="717EA91A"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Poleg firme lahko družba uporablja tudi grafično izvedbo firme (logotip), ki jo določi poslovodstvo družbe. </w:t>
      </w:r>
    </w:p>
    <w:p w14:paraId="232A4F98" w14:textId="77777777" w:rsidR="00F12BAF" w:rsidRPr="00F12BAF" w:rsidRDefault="00F12BAF" w:rsidP="00F12BAF">
      <w:pPr>
        <w:spacing w:before="120" w:after="120" w:line="260" w:lineRule="exact"/>
        <w:jc w:val="both"/>
        <w:rPr>
          <w:rFonts w:eastAsia="Calibri" w:cs="Arial"/>
          <w:szCs w:val="20"/>
        </w:rPr>
      </w:pPr>
    </w:p>
    <w:p w14:paraId="293C4B85"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Družba lahko uporablja v poslovanju žig z besedilom firme družbe. Žig lahko vsebuje tudi logotip firme. </w:t>
      </w:r>
    </w:p>
    <w:p w14:paraId="20ADB62A" w14:textId="43323D07" w:rsidR="000F646F" w:rsidRDefault="000F646F" w:rsidP="00F12BAF">
      <w:pPr>
        <w:autoSpaceDE w:val="0"/>
        <w:autoSpaceDN w:val="0"/>
        <w:adjustRightInd w:val="0"/>
        <w:spacing w:line="260" w:lineRule="exact"/>
        <w:rPr>
          <w:rFonts w:eastAsia="Calibri" w:cs="Arial"/>
          <w:color w:val="000000"/>
          <w:szCs w:val="20"/>
        </w:rPr>
      </w:pPr>
    </w:p>
    <w:p w14:paraId="795C123A" w14:textId="5C342F5C" w:rsidR="000F646F" w:rsidRDefault="000F646F" w:rsidP="00F12BAF">
      <w:pPr>
        <w:autoSpaceDE w:val="0"/>
        <w:autoSpaceDN w:val="0"/>
        <w:adjustRightInd w:val="0"/>
        <w:spacing w:line="260" w:lineRule="exact"/>
        <w:rPr>
          <w:rFonts w:eastAsia="Calibri" w:cs="Arial"/>
          <w:color w:val="000000"/>
          <w:szCs w:val="20"/>
        </w:rPr>
      </w:pPr>
    </w:p>
    <w:p w14:paraId="5909B2AA" w14:textId="77777777" w:rsidR="000F646F" w:rsidRDefault="000F646F" w:rsidP="00F12BAF">
      <w:pPr>
        <w:autoSpaceDE w:val="0"/>
        <w:autoSpaceDN w:val="0"/>
        <w:adjustRightInd w:val="0"/>
        <w:spacing w:line="260" w:lineRule="exact"/>
        <w:rPr>
          <w:rFonts w:eastAsia="Calibri" w:cs="Arial"/>
          <w:color w:val="000000"/>
          <w:szCs w:val="20"/>
        </w:rPr>
      </w:pPr>
    </w:p>
    <w:p w14:paraId="4A67E0C7" w14:textId="77777777" w:rsidR="00F12BAF" w:rsidRDefault="00F12BAF" w:rsidP="00F12BAF">
      <w:pPr>
        <w:autoSpaceDE w:val="0"/>
        <w:autoSpaceDN w:val="0"/>
        <w:adjustRightInd w:val="0"/>
        <w:spacing w:line="260" w:lineRule="exact"/>
        <w:rPr>
          <w:rFonts w:eastAsia="Calibri" w:cs="Arial"/>
          <w:color w:val="000000"/>
          <w:szCs w:val="20"/>
        </w:rPr>
      </w:pPr>
    </w:p>
    <w:p w14:paraId="0E270FE2" w14:textId="77777777" w:rsidR="00F12BAF" w:rsidRDefault="00F12BAF" w:rsidP="00F12BAF">
      <w:pPr>
        <w:autoSpaceDE w:val="0"/>
        <w:autoSpaceDN w:val="0"/>
        <w:adjustRightInd w:val="0"/>
        <w:spacing w:line="260" w:lineRule="exact"/>
        <w:rPr>
          <w:rFonts w:eastAsia="Calibri" w:cs="Arial"/>
          <w:color w:val="000000"/>
          <w:szCs w:val="20"/>
        </w:rPr>
      </w:pPr>
    </w:p>
    <w:p w14:paraId="0B98FF90" w14:textId="77777777" w:rsidR="00F12BAF" w:rsidRPr="00F12BAF" w:rsidRDefault="00F12BAF" w:rsidP="00F12BAF">
      <w:pPr>
        <w:autoSpaceDE w:val="0"/>
        <w:autoSpaceDN w:val="0"/>
        <w:adjustRightInd w:val="0"/>
        <w:spacing w:line="260" w:lineRule="exact"/>
        <w:rPr>
          <w:rFonts w:eastAsia="Calibri" w:cs="Arial"/>
          <w:color w:val="000000"/>
          <w:szCs w:val="20"/>
        </w:rPr>
      </w:pPr>
    </w:p>
    <w:p w14:paraId="0790DC1B" w14:textId="77777777" w:rsidR="00F12BAF" w:rsidRPr="00F12BAF" w:rsidRDefault="00F12BAF" w:rsidP="00F12BAF">
      <w:pPr>
        <w:numPr>
          <w:ilvl w:val="0"/>
          <w:numId w:val="20"/>
        </w:numPr>
        <w:tabs>
          <w:tab w:val="left" w:pos="284"/>
        </w:tabs>
        <w:autoSpaceDE w:val="0"/>
        <w:autoSpaceDN w:val="0"/>
        <w:adjustRightInd w:val="0"/>
        <w:spacing w:before="120" w:after="120" w:line="260" w:lineRule="exact"/>
        <w:ind w:left="0" w:firstLine="0"/>
        <w:jc w:val="center"/>
        <w:rPr>
          <w:rFonts w:eastAsia="Calibri" w:cs="Arial"/>
          <w:bCs/>
          <w:color w:val="000000"/>
          <w:szCs w:val="20"/>
        </w:rPr>
      </w:pPr>
      <w:r w:rsidRPr="00F12BAF">
        <w:rPr>
          <w:rFonts w:eastAsia="Calibri" w:cs="Arial"/>
          <w:bCs/>
          <w:color w:val="000000"/>
          <w:szCs w:val="20"/>
        </w:rPr>
        <w:t>člen</w:t>
      </w:r>
    </w:p>
    <w:p w14:paraId="5B58B267" w14:textId="77777777" w:rsidR="00F12BAF" w:rsidRDefault="00F12BAF" w:rsidP="00F12BAF">
      <w:pPr>
        <w:spacing w:before="120" w:after="120" w:line="260" w:lineRule="exact"/>
        <w:jc w:val="both"/>
        <w:rPr>
          <w:rFonts w:eastAsia="Calibri" w:cs="Arial"/>
          <w:color w:val="000000"/>
          <w:szCs w:val="20"/>
        </w:rPr>
      </w:pPr>
    </w:p>
    <w:p w14:paraId="298039CE" w14:textId="23A52FA2" w:rsidR="00F12BAF" w:rsidRDefault="00F12BAF" w:rsidP="00F12BAF">
      <w:pPr>
        <w:spacing w:before="120" w:after="120" w:line="260" w:lineRule="exact"/>
        <w:jc w:val="both"/>
        <w:rPr>
          <w:rFonts w:eastAsia="Calibri" w:cs="Arial"/>
          <w:szCs w:val="20"/>
        </w:rPr>
      </w:pPr>
      <w:r w:rsidRPr="00F12BAF">
        <w:rPr>
          <w:rFonts w:eastAsia="Calibri" w:cs="Arial"/>
          <w:szCs w:val="20"/>
        </w:rPr>
        <w:t xml:space="preserve">Družba ima v pravnem prometu vsa pooblastila, s premoženjem družbe prosto razpolaga in odgovarja za svoje obveznosti z vsem svojim premoženjem. </w:t>
      </w:r>
    </w:p>
    <w:p w14:paraId="1321125A" w14:textId="77777777" w:rsidR="00F9753E" w:rsidRPr="00F12BAF" w:rsidRDefault="00F9753E" w:rsidP="00F12BAF">
      <w:pPr>
        <w:spacing w:before="120" w:after="120" w:line="260" w:lineRule="exact"/>
        <w:jc w:val="both"/>
        <w:rPr>
          <w:rFonts w:eastAsia="Calibri" w:cs="Arial"/>
          <w:szCs w:val="20"/>
        </w:rPr>
      </w:pPr>
    </w:p>
    <w:p w14:paraId="3BF2705A" w14:textId="76C9B885" w:rsidR="00F12BAF" w:rsidRDefault="00F12BAF" w:rsidP="00F12BAF">
      <w:pPr>
        <w:spacing w:before="120" w:after="120" w:line="260" w:lineRule="exact"/>
        <w:jc w:val="both"/>
        <w:rPr>
          <w:rFonts w:eastAsia="Calibri" w:cs="Arial"/>
          <w:szCs w:val="20"/>
        </w:rPr>
      </w:pPr>
      <w:r w:rsidRPr="00F12BAF">
        <w:rPr>
          <w:rFonts w:eastAsia="Calibri" w:cs="Arial"/>
          <w:szCs w:val="20"/>
        </w:rPr>
        <w:t>Temeljni namen družbe je v splošnem interesu zagotoviti izgradnjo in gospodarjenje z drugim tirom skladno z Zakonom o izgradnji, upravljanju in gospodarjenju z drugim tirom železniške proge Divača–Koper (Uradni list RS, št. 51/18 in 52/24).</w:t>
      </w:r>
    </w:p>
    <w:p w14:paraId="33B8BE81" w14:textId="77777777" w:rsidR="00F9753E" w:rsidRPr="00F12BAF" w:rsidRDefault="00F9753E" w:rsidP="00F12BAF">
      <w:pPr>
        <w:spacing w:before="120" w:after="120" w:line="260" w:lineRule="exact"/>
        <w:jc w:val="both"/>
        <w:rPr>
          <w:rFonts w:eastAsia="Calibri" w:cs="Arial"/>
          <w:szCs w:val="20"/>
        </w:rPr>
      </w:pPr>
    </w:p>
    <w:p w14:paraId="5ECCF7B2" w14:textId="42C73D60" w:rsidR="00F12BAF" w:rsidRDefault="00F12BAF" w:rsidP="00F12BAF">
      <w:pPr>
        <w:spacing w:before="120" w:after="120" w:line="260" w:lineRule="exact"/>
        <w:jc w:val="both"/>
        <w:rPr>
          <w:rFonts w:eastAsia="Calibri" w:cs="Arial"/>
          <w:szCs w:val="20"/>
        </w:rPr>
      </w:pPr>
      <w:r w:rsidRPr="00F12BAF">
        <w:rPr>
          <w:rFonts w:eastAsia="Calibri" w:cs="Arial"/>
          <w:szCs w:val="20"/>
        </w:rPr>
        <w:t xml:space="preserve">Ustanovitelj in edini družbenik družbe je Republika Slovenija. </w:t>
      </w:r>
    </w:p>
    <w:p w14:paraId="708A6197" w14:textId="77777777" w:rsidR="000F646F" w:rsidRDefault="000F646F" w:rsidP="00F12BAF">
      <w:pPr>
        <w:spacing w:before="120" w:after="120" w:line="260" w:lineRule="exact"/>
        <w:jc w:val="both"/>
        <w:rPr>
          <w:rFonts w:eastAsia="Calibri" w:cs="Arial"/>
          <w:szCs w:val="20"/>
        </w:rPr>
      </w:pPr>
    </w:p>
    <w:p w14:paraId="2D4EAEB0" w14:textId="5D3A35FD" w:rsidR="000F646F" w:rsidRDefault="000F646F" w:rsidP="000F646F">
      <w:pPr>
        <w:spacing w:before="120" w:after="120" w:line="260" w:lineRule="exact"/>
        <w:jc w:val="both"/>
        <w:rPr>
          <w:rFonts w:eastAsia="Calibri" w:cs="Arial"/>
          <w:szCs w:val="20"/>
        </w:rPr>
      </w:pPr>
      <w:r w:rsidRPr="003843FA">
        <w:rPr>
          <w:rFonts w:eastAsia="Calibri" w:cs="Arial"/>
          <w:szCs w:val="20"/>
        </w:rPr>
        <w:t>Edini družbenik odločilno vpliva na strateške cilje in pomembne odločitve družbe</w:t>
      </w:r>
      <w:r>
        <w:rPr>
          <w:rFonts w:eastAsia="Calibri" w:cs="Arial"/>
          <w:szCs w:val="20"/>
        </w:rPr>
        <w:t>.</w:t>
      </w:r>
    </w:p>
    <w:p w14:paraId="17A2BE67" w14:textId="77777777" w:rsidR="00137AE7" w:rsidRPr="00F12BAF" w:rsidRDefault="00137AE7" w:rsidP="00F12BAF">
      <w:pPr>
        <w:spacing w:before="120" w:after="120" w:line="260" w:lineRule="exact"/>
        <w:jc w:val="both"/>
        <w:rPr>
          <w:rFonts w:eastAsia="Calibri" w:cs="Arial"/>
          <w:szCs w:val="20"/>
        </w:rPr>
      </w:pPr>
    </w:p>
    <w:p w14:paraId="6562ED16"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V družbi ne sme biti poslovnih deležev v lasti fizičnih oseb ali pravnih oseb zasebnega prava. </w:t>
      </w:r>
    </w:p>
    <w:p w14:paraId="1F2E5C35" w14:textId="77777777" w:rsidR="00F12BAF" w:rsidRPr="00F12BAF" w:rsidRDefault="00F12BAF" w:rsidP="00F12BAF">
      <w:pPr>
        <w:spacing w:before="120" w:after="120" w:line="260" w:lineRule="exact"/>
        <w:jc w:val="both"/>
        <w:rPr>
          <w:rFonts w:eastAsia="Calibri" w:cs="Arial"/>
          <w:szCs w:val="20"/>
        </w:rPr>
      </w:pPr>
    </w:p>
    <w:p w14:paraId="5094105B"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Družbenik za obveznosti družbe ne odgovarja. </w:t>
      </w:r>
    </w:p>
    <w:p w14:paraId="5B444840" w14:textId="77777777" w:rsidR="00F12BAF" w:rsidRPr="00F12BAF" w:rsidRDefault="00F12BAF" w:rsidP="00F12BAF">
      <w:pPr>
        <w:spacing w:before="120" w:after="120" w:line="260" w:lineRule="exact"/>
        <w:jc w:val="both"/>
        <w:rPr>
          <w:rFonts w:eastAsia="Calibri" w:cs="Arial"/>
          <w:szCs w:val="20"/>
        </w:rPr>
      </w:pPr>
    </w:p>
    <w:p w14:paraId="6594AD3E"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Z družbo upravlja družbenik skladno z veljavnimi predpisi in tem aktom. </w:t>
      </w:r>
    </w:p>
    <w:p w14:paraId="13C7163E" w14:textId="77777777" w:rsidR="00F12BAF" w:rsidRPr="00F12BAF" w:rsidRDefault="00F12BAF" w:rsidP="00F12BAF">
      <w:pPr>
        <w:autoSpaceDE w:val="0"/>
        <w:autoSpaceDN w:val="0"/>
        <w:adjustRightInd w:val="0"/>
        <w:spacing w:line="260" w:lineRule="exact"/>
        <w:rPr>
          <w:rFonts w:eastAsia="Calibri" w:cs="Arial"/>
          <w:color w:val="000000"/>
          <w:szCs w:val="20"/>
        </w:rPr>
      </w:pPr>
    </w:p>
    <w:p w14:paraId="57ACFF85" w14:textId="77777777" w:rsidR="00F12BAF" w:rsidRPr="00F12BAF" w:rsidRDefault="00F12BAF" w:rsidP="00F12BAF">
      <w:pPr>
        <w:autoSpaceDE w:val="0"/>
        <w:autoSpaceDN w:val="0"/>
        <w:adjustRightInd w:val="0"/>
        <w:spacing w:line="260" w:lineRule="exact"/>
        <w:rPr>
          <w:rFonts w:eastAsia="Calibri" w:cs="Arial"/>
          <w:color w:val="000000"/>
          <w:szCs w:val="20"/>
        </w:rPr>
      </w:pPr>
    </w:p>
    <w:p w14:paraId="22D37798" w14:textId="77777777" w:rsidR="00F12BAF" w:rsidRPr="00F12BAF" w:rsidRDefault="00F12BAF" w:rsidP="00F12BAF">
      <w:pPr>
        <w:numPr>
          <w:ilvl w:val="0"/>
          <w:numId w:val="20"/>
        </w:numPr>
        <w:tabs>
          <w:tab w:val="left" w:pos="284"/>
        </w:tabs>
        <w:autoSpaceDE w:val="0"/>
        <w:autoSpaceDN w:val="0"/>
        <w:adjustRightInd w:val="0"/>
        <w:spacing w:before="120" w:after="120" w:line="260" w:lineRule="exact"/>
        <w:ind w:left="0" w:firstLine="0"/>
        <w:jc w:val="center"/>
        <w:rPr>
          <w:rFonts w:eastAsia="Calibri" w:cs="Arial"/>
          <w:bCs/>
          <w:szCs w:val="20"/>
        </w:rPr>
      </w:pPr>
      <w:r w:rsidRPr="00F12BAF">
        <w:rPr>
          <w:rFonts w:eastAsia="Calibri" w:cs="Arial"/>
          <w:bCs/>
          <w:szCs w:val="20"/>
        </w:rPr>
        <w:t>člen</w:t>
      </w:r>
    </w:p>
    <w:p w14:paraId="259FD9BD" w14:textId="77777777" w:rsidR="00F12BAF" w:rsidRPr="00F12BAF" w:rsidRDefault="00F12BAF" w:rsidP="00F12BAF">
      <w:pPr>
        <w:autoSpaceDE w:val="0"/>
        <w:autoSpaceDN w:val="0"/>
        <w:adjustRightInd w:val="0"/>
        <w:spacing w:line="260" w:lineRule="exact"/>
        <w:ind w:left="720"/>
        <w:rPr>
          <w:rFonts w:eastAsia="Calibri" w:cs="Arial"/>
          <w:szCs w:val="20"/>
        </w:rPr>
      </w:pPr>
    </w:p>
    <w:p w14:paraId="0070E122"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Družba v zvezi s projektom izgradnje drugega tira, ki vključuje tudi vzporedni levi tir železniške povezave na odseku Divača–Koper (v nadaljnjem besedilu: drugi tir) v svojem imenu in za svoj račun opravlja naslednje naloge: </w:t>
      </w:r>
    </w:p>
    <w:p w14:paraId="0579950B"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pripravljalna dela projekta drugi tir, </w:t>
      </w:r>
    </w:p>
    <w:p w14:paraId="2457899C"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finančni inženiring projekta drugi tir, </w:t>
      </w:r>
    </w:p>
    <w:p w14:paraId="4D46F700"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organizacija in izvedba vseh potrebnih gradenj, </w:t>
      </w:r>
    </w:p>
    <w:p w14:paraId="367EA6EF"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gospodarjenje z drugim tirom. </w:t>
      </w:r>
    </w:p>
    <w:p w14:paraId="33D6FE95" w14:textId="77777777" w:rsidR="00F12BAF" w:rsidRPr="00F12BAF" w:rsidRDefault="00F12BAF" w:rsidP="00F12BAF">
      <w:pPr>
        <w:autoSpaceDE w:val="0"/>
        <w:autoSpaceDN w:val="0"/>
        <w:adjustRightInd w:val="0"/>
        <w:spacing w:before="120" w:after="120" w:line="260" w:lineRule="exact"/>
        <w:jc w:val="both"/>
        <w:rPr>
          <w:rFonts w:eastAsia="Calibri" w:cs="Arial"/>
          <w:szCs w:val="20"/>
        </w:rPr>
      </w:pPr>
    </w:p>
    <w:p w14:paraId="59F17936" w14:textId="77777777" w:rsidR="00F12BAF" w:rsidRPr="00F12BAF" w:rsidRDefault="00F12BAF" w:rsidP="00F12BAF">
      <w:pPr>
        <w:autoSpaceDE w:val="0"/>
        <w:autoSpaceDN w:val="0"/>
        <w:adjustRightInd w:val="0"/>
        <w:spacing w:before="120" w:after="120" w:line="260" w:lineRule="exact"/>
        <w:jc w:val="both"/>
        <w:rPr>
          <w:rFonts w:eastAsia="Calibri" w:cs="Arial"/>
          <w:szCs w:val="20"/>
        </w:rPr>
      </w:pPr>
      <w:r w:rsidRPr="00F12BAF">
        <w:rPr>
          <w:rFonts w:eastAsia="Calibri" w:cs="Arial"/>
          <w:szCs w:val="20"/>
        </w:rPr>
        <w:t xml:space="preserve">V skladu z zakonom lahko izvaja družba tudi druge naloge, povezane z drugim tirom. </w:t>
      </w:r>
    </w:p>
    <w:p w14:paraId="1FC3F9B7" w14:textId="77777777" w:rsidR="00F12BAF" w:rsidRPr="00F12BAF" w:rsidRDefault="00F12BAF" w:rsidP="00F12BAF">
      <w:pPr>
        <w:autoSpaceDE w:val="0"/>
        <w:autoSpaceDN w:val="0"/>
        <w:adjustRightInd w:val="0"/>
        <w:spacing w:before="120" w:after="120" w:line="260" w:lineRule="exact"/>
        <w:jc w:val="both"/>
        <w:rPr>
          <w:rFonts w:eastAsia="Calibri" w:cs="Arial"/>
          <w:szCs w:val="20"/>
        </w:rPr>
      </w:pPr>
    </w:p>
    <w:p w14:paraId="3C4FA6F1" w14:textId="77777777" w:rsidR="00F12BAF" w:rsidRPr="00F12BAF" w:rsidRDefault="00F12BAF" w:rsidP="00F12BAF">
      <w:pPr>
        <w:autoSpaceDE w:val="0"/>
        <w:autoSpaceDN w:val="0"/>
        <w:adjustRightInd w:val="0"/>
        <w:spacing w:before="120" w:after="120" w:line="260" w:lineRule="exact"/>
        <w:jc w:val="both"/>
        <w:rPr>
          <w:rFonts w:eastAsia="Calibri" w:cs="Arial"/>
          <w:szCs w:val="20"/>
        </w:rPr>
      </w:pPr>
      <w:r w:rsidRPr="00F12BAF">
        <w:rPr>
          <w:rFonts w:eastAsia="Calibri" w:cs="Arial"/>
          <w:szCs w:val="20"/>
        </w:rPr>
        <w:t>Družba ne sme ustanoviti druge gospodarske družbe, pridobiti poslovnega deleža ali delnice v drugi gospodarski družbi ali ustanoviti druge pravne osebe.</w:t>
      </w:r>
    </w:p>
    <w:p w14:paraId="56C42DA3" w14:textId="77777777" w:rsidR="00F12BAF" w:rsidRPr="00F12BAF" w:rsidRDefault="00F12BAF" w:rsidP="00F12BAF">
      <w:pPr>
        <w:spacing w:before="120" w:after="120" w:line="260" w:lineRule="exact"/>
        <w:jc w:val="both"/>
        <w:rPr>
          <w:rFonts w:eastAsia="Calibri" w:cs="Arial"/>
          <w:szCs w:val="20"/>
        </w:rPr>
      </w:pPr>
    </w:p>
    <w:p w14:paraId="3F17A7FF" w14:textId="3FA585CA"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Za spremljanje </w:t>
      </w:r>
      <w:r w:rsidR="001B265D">
        <w:rPr>
          <w:rFonts w:eastAsia="Calibri" w:cs="Arial"/>
          <w:szCs w:val="20"/>
        </w:rPr>
        <w:t>poslovanj</w:t>
      </w:r>
      <w:r w:rsidR="000F646F">
        <w:rPr>
          <w:rFonts w:eastAsia="Calibri" w:cs="Arial"/>
          <w:szCs w:val="20"/>
        </w:rPr>
        <w:t>a</w:t>
      </w:r>
      <w:r w:rsidR="001B265D">
        <w:rPr>
          <w:rFonts w:eastAsia="Calibri" w:cs="Arial"/>
          <w:szCs w:val="20"/>
        </w:rPr>
        <w:t xml:space="preserve"> družbe</w:t>
      </w:r>
      <w:r w:rsidRPr="00F12BAF">
        <w:rPr>
          <w:rFonts w:eastAsia="Calibri" w:cs="Arial"/>
          <w:szCs w:val="20"/>
        </w:rPr>
        <w:t xml:space="preserve"> in za nadzor nad izvedbo projekta je pristojno ministrstvo, pristojno za železniško infrastrukturo.</w:t>
      </w:r>
    </w:p>
    <w:p w14:paraId="0994BD0E" w14:textId="77777777" w:rsidR="00F12BAF" w:rsidRPr="00F12BAF" w:rsidRDefault="00F12BAF" w:rsidP="00F12BAF">
      <w:pPr>
        <w:spacing w:before="120" w:after="120" w:line="260" w:lineRule="exact"/>
        <w:jc w:val="both"/>
        <w:rPr>
          <w:rFonts w:eastAsia="Calibri" w:cs="Arial"/>
          <w:szCs w:val="20"/>
        </w:rPr>
      </w:pPr>
    </w:p>
    <w:p w14:paraId="2A256647" w14:textId="060173F5"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Ministrstvo, pristojno za železniško infrastrukturo, lahko v okviru spremljanja </w:t>
      </w:r>
      <w:r w:rsidR="001B265D">
        <w:rPr>
          <w:rFonts w:eastAsia="Calibri" w:cs="Arial"/>
          <w:szCs w:val="20"/>
        </w:rPr>
        <w:t>poslovanja družbe</w:t>
      </w:r>
      <w:r w:rsidRPr="00F12BAF">
        <w:rPr>
          <w:rFonts w:eastAsia="Calibri" w:cs="Arial"/>
          <w:szCs w:val="20"/>
        </w:rPr>
        <w:t xml:space="preserve"> predlaga skupščini, da se izvede nadzor in pregled dela družbe. </w:t>
      </w:r>
    </w:p>
    <w:p w14:paraId="77D1815D" w14:textId="77777777" w:rsidR="00F12BAF" w:rsidRPr="00F12BAF" w:rsidRDefault="00F12BAF" w:rsidP="00F12BAF">
      <w:pPr>
        <w:spacing w:before="120" w:after="120" w:line="260" w:lineRule="exact"/>
        <w:jc w:val="both"/>
        <w:rPr>
          <w:rFonts w:eastAsia="Calibri" w:cs="Arial"/>
          <w:szCs w:val="20"/>
        </w:rPr>
      </w:pPr>
    </w:p>
    <w:p w14:paraId="3B5CC93E"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Ministrstvo, pristojno za železniško infrastrukturo, lahko neposredno od družbe zahteva, da se mu predloži vsa dokumentacija in posredujejo vse informacije, ki bi bile lahko povezane ali so povezane s poslovanjem družbe ali izvajanjem projekta drugi tir. Poslovodstvo predloži zahtevano dokumentacijo oziroma informacije najkasneje v roku osem dni po pozivu. Gradivo se pošlje v vednost tudi Nadzornemu svetu družbe.</w:t>
      </w:r>
    </w:p>
    <w:p w14:paraId="71A11E1F" w14:textId="77777777" w:rsidR="00F12BAF" w:rsidRPr="00F12BAF" w:rsidRDefault="00F12BAF" w:rsidP="00F12BAF">
      <w:pPr>
        <w:spacing w:before="120" w:after="120" w:line="260" w:lineRule="exact"/>
        <w:jc w:val="center"/>
        <w:rPr>
          <w:rFonts w:eastAsia="Calibri" w:cs="Arial"/>
          <w:szCs w:val="20"/>
        </w:rPr>
      </w:pPr>
    </w:p>
    <w:p w14:paraId="4D0D79DB" w14:textId="77777777" w:rsidR="00F12BAF" w:rsidRPr="00F12BAF" w:rsidRDefault="00F12BAF" w:rsidP="00F12BAF">
      <w:pPr>
        <w:numPr>
          <w:ilvl w:val="0"/>
          <w:numId w:val="19"/>
        </w:numPr>
        <w:autoSpaceDE w:val="0"/>
        <w:autoSpaceDN w:val="0"/>
        <w:adjustRightInd w:val="0"/>
        <w:spacing w:before="120" w:after="120" w:line="260" w:lineRule="exact"/>
        <w:ind w:left="709" w:hanging="709"/>
        <w:jc w:val="center"/>
        <w:rPr>
          <w:rFonts w:eastAsia="Calibri" w:cs="Arial"/>
          <w:bCs/>
          <w:szCs w:val="20"/>
        </w:rPr>
      </w:pPr>
      <w:r w:rsidRPr="00F12BAF">
        <w:rPr>
          <w:rFonts w:eastAsia="Calibri" w:cs="Arial"/>
          <w:bCs/>
          <w:szCs w:val="20"/>
        </w:rPr>
        <w:t>DEJAVNOST</w:t>
      </w:r>
    </w:p>
    <w:p w14:paraId="1908A44C" w14:textId="77777777" w:rsidR="00F12BAF" w:rsidRPr="00F12BAF" w:rsidRDefault="00F12BAF" w:rsidP="00F12BAF">
      <w:pPr>
        <w:autoSpaceDE w:val="0"/>
        <w:autoSpaceDN w:val="0"/>
        <w:adjustRightInd w:val="0"/>
        <w:spacing w:line="260" w:lineRule="exact"/>
        <w:ind w:left="720"/>
        <w:rPr>
          <w:rFonts w:eastAsia="Calibri" w:cs="Arial"/>
          <w:szCs w:val="20"/>
        </w:rPr>
      </w:pPr>
    </w:p>
    <w:p w14:paraId="7B93B400" w14:textId="77777777" w:rsidR="00F12BAF" w:rsidRPr="00F12BAF" w:rsidRDefault="00F12BAF" w:rsidP="00F12BAF">
      <w:pPr>
        <w:numPr>
          <w:ilvl w:val="0"/>
          <w:numId w:val="20"/>
        </w:numPr>
        <w:tabs>
          <w:tab w:val="left" w:pos="284"/>
        </w:tabs>
        <w:autoSpaceDE w:val="0"/>
        <w:autoSpaceDN w:val="0"/>
        <w:adjustRightInd w:val="0"/>
        <w:spacing w:before="120" w:after="120" w:line="260" w:lineRule="exact"/>
        <w:ind w:left="0" w:firstLine="0"/>
        <w:jc w:val="center"/>
        <w:rPr>
          <w:rFonts w:eastAsia="Calibri" w:cs="Arial"/>
          <w:bCs/>
          <w:szCs w:val="20"/>
        </w:rPr>
      </w:pPr>
      <w:r w:rsidRPr="00F12BAF">
        <w:rPr>
          <w:rFonts w:eastAsia="Calibri" w:cs="Arial"/>
          <w:bCs/>
          <w:szCs w:val="20"/>
        </w:rPr>
        <w:t>člen</w:t>
      </w:r>
    </w:p>
    <w:p w14:paraId="6C6D4D46" w14:textId="77777777" w:rsidR="00F12BAF" w:rsidRPr="00F12BAF" w:rsidRDefault="00F12BAF" w:rsidP="00F12BAF">
      <w:pPr>
        <w:autoSpaceDE w:val="0"/>
        <w:autoSpaceDN w:val="0"/>
        <w:adjustRightInd w:val="0"/>
        <w:spacing w:line="260" w:lineRule="exact"/>
        <w:ind w:left="720"/>
        <w:rPr>
          <w:rFonts w:eastAsia="Calibri" w:cs="Arial"/>
          <w:szCs w:val="20"/>
        </w:rPr>
      </w:pPr>
    </w:p>
    <w:p w14:paraId="6EF8280D" w14:textId="77777777" w:rsidR="00F9753E" w:rsidRPr="004B4154" w:rsidRDefault="00F9753E" w:rsidP="00F9753E">
      <w:pPr>
        <w:spacing w:line="260" w:lineRule="exact"/>
        <w:rPr>
          <w:rFonts w:cs="Arial"/>
          <w:szCs w:val="20"/>
        </w:rPr>
      </w:pPr>
      <w:r w:rsidRPr="004B4154">
        <w:rPr>
          <w:rFonts w:cs="Arial"/>
          <w:szCs w:val="20"/>
        </w:rPr>
        <w:t xml:space="preserve">Družba opravlja naslednje dejavnosti: </w:t>
      </w:r>
    </w:p>
    <w:p w14:paraId="41256831" w14:textId="77777777" w:rsidR="00F9753E" w:rsidRDefault="00F9753E" w:rsidP="00F9753E">
      <w:pPr>
        <w:pStyle w:val="Brezrazmikov"/>
        <w:spacing w:line="260" w:lineRule="exact"/>
        <w:ind w:left="851" w:hanging="851"/>
        <w:rPr>
          <w:rFonts w:ascii="Arial" w:hAnsi="Arial" w:cs="Arial"/>
          <w:sz w:val="20"/>
          <w:szCs w:val="20"/>
        </w:rPr>
      </w:pPr>
      <w:r>
        <w:rPr>
          <w:rFonts w:ascii="Arial" w:hAnsi="Arial" w:cs="Arial"/>
          <w:sz w:val="20"/>
          <w:szCs w:val="20"/>
        </w:rPr>
        <w:t xml:space="preserve">68.120 </w:t>
      </w:r>
      <w:r>
        <w:rPr>
          <w:rFonts w:ascii="Arial" w:hAnsi="Arial" w:cs="Arial"/>
          <w:sz w:val="20"/>
          <w:szCs w:val="20"/>
        </w:rPr>
        <w:tab/>
        <w:t xml:space="preserve">Organizacija izvedbe stavbnih projektov </w:t>
      </w:r>
    </w:p>
    <w:p w14:paraId="531B082D" w14:textId="77777777" w:rsidR="00F9753E" w:rsidRDefault="00F9753E" w:rsidP="00F9753E">
      <w:pPr>
        <w:pStyle w:val="Brezrazmikov"/>
        <w:spacing w:line="260" w:lineRule="exact"/>
        <w:ind w:left="851" w:hanging="851"/>
        <w:rPr>
          <w:rFonts w:ascii="Arial" w:hAnsi="Arial" w:cs="Arial"/>
          <w:sz w:val="20"/>
          <w:szCs w:val="20"/>
        </w:rPr>
      </w:pPr>
      <w:r>
        <w:rPr>
          <w:rFonts w:ascii="Arial" w:hAnsi="Arial" w:cs="Arial"/>
          <w:sz w:val="20"/>
          <w:szCs w:val="20"/>
        </w:rPr>
        <w:t xml:space="preserve">42.120 </w:t>
      </w:r>
      <w:r>
        <w:rPr>
          <w:rFonts w:ascii="Arial" w:hAnsi="Arial" w:cs="Arial"/>
          <w:sz w:val="20"/>
          <w:szCs w:val="20"/>
        </w:rPr>
        <w:tab/>
        <w:t xml:space="preserve">Gradnja železnic in podzemnih železnic </w:t>
      </w:r>
    </w:p>
    <w:p w14:paraId="4F158129" w14:textId="77777777" w:rsidR="00F9753E" w:rsidRDefault="00F9753E" w:rsidP="00F9753E">
      <w:pPr>
        <w:pStyle w:val="Brezrazmikov"/>
        <w:spacing w:line="260" w:lineRule="exact"/>
        <w:ind w:left="851" w:hanging="851"/>
        <w:rPr>
          <w:rFonts w:ascii="Arial" w:hAnsi="Arial" w:cs="Arial"/>
          <w:sz w:val="20"/>
          <w:szCs w:val="20"/>
        </w:rPr>
      </w:pPr>
      <w:r>
        <w:rPr>
          <w:rFonts w:ascii="Arial" w:hAnsi="Arial" w:cs="Arial"/>
          <w:sz w:val="20"/>
          <w:szCs w:val="20"/>
        </w:rPr>
        <w:t xml:space="preserve">52.210 </w:t>
      </w:r>
      <w:r>
        <w:rPr>
          <w:rFonts w:ascii="Arial" w:hAnsi="Arial" w:cs="Arial"/>
          <w:sz w:val="20"/>
          <w:szCs w:val="20"/>
        </w:rPr>
        <w:tab/>
        <w:t xml:space="preserve">Spremljajoče storitvene dejavnosti v kopenskem prometu </w:t>
      </w:r>
    </w:p>
    <w:p w14:paraId="0708E16F" w14:textId="77777777" w:rsidR="00F9753E" w:rsidRDefault="00F9753E" w:rsidP="00F9753E">
      <w:pPr>
        <w:pStyle w:val="Brezrazmikov"/>
        <w:spacing w:line="260" w:lineRule="exact"/>
        <w:ind w:left="851" w:hanging="851"/>
        <w:rPr>
          <w:rFonts w:ascii="Arial" w:hAnsi="Arial" w:cs="Arial"/>
          <w:sz w:val="20"/>
          <w:szCs w:val="20"/>
        </w:rPr>
      </w:pPr>
      <w:r>
        <w:rPr>
          <w:rFonts w:ascii="Arial" w:hAnsi="Arial" w:cs="Arial"/>
          <w:sz w:val="20"/>
          <w:szCs w:val="20"/>
        </w:rPr>
        <w:t xml:space="preserve">62.200 </w:t>
      </w:r>
      <w:r>
        <w:rPr>
          <w:rFonts w:ascii="Arial" w:hAnsi="Arial" w:cs="Arial"/>
          <w:sz w:val="20"/>
          <w:szCs w:val="20"/>
        </w:rPr>
        <w:tab/>
        <w:t xml:space="preserve">Svetovanje o računalniških napravah in programih ter upravljanje računalniških naprav </w:t>
      </w:r>
    </w:p>
    <w:p w14:paraId="7ABD0323" w14:textId="77777777" w:rsidR="00F9753E" w:rsidRDefault="00F9753E" w:rsidP="00F9753E">
      <w:pPr>
        <w:pStyle w:val="Brezrazmikov"/>
        <w:spacing w:line="260" w:lineRule="exact"/>
        <w:ind w:left="851" w:hanging="851"/>
        <w:rPr>
          <w:rFonts w:ascii="Arial" w:hAnsi="Arial" w:cs="Arial"/>
          <w:sz w:val="20"/>
          <w:szCs w:val="20"/>
        </w:rPr>
      </w:pPr>
      <w:r>
        <w:rPr>
          <w:rFonts w:ascii="Arial" w:hAnsi="Arial" w:cs="Arial"/>
          <w:sz w:val="20"/>
          <w:szCs w:val="20"/>
        </w:rPr>
        <w:t xml:space="preserve">62.900 </w:t>
      </w:r>
      <w:r>
        <w:rPr>
          <w:rFonts w:ascii="Arial" w:hAnsi="Arial" w:cs="Arial"/>
          <w:sz w:val="20"/>
          <w:szCs w:val="20"/>
        </w:rPr>
        <w:tab/>
        <w:t xml:space="preserve">Druge z informacijsko tehnologijo in računalniškimi storitvami povezane dejavnosti </w:t>
      </w:r>
    </w:p>
    <w:p w14:paraId="402E4F2D" w14:textId="77777777" w:rsidR="00F9753E" w:rsidRDefault="00F9753E" w:rsidP="00F9753E">
      <w:pPr>
        <w:pStyle w:val="Brezrazmikov"/>
        <w:spacing w:line="260" w:lineRule="exact"/>
        <w:ind w:left="851" w:hanging="851"/>
        <w:rPr>
          <w:rFonts w:ascii="Arial" w:hAnsi="Arial" w:cs="Arial"/>
          <w:sz w:val="20"/>
          <w:szCs w:val="20"/>
        </w:rPr>
      </w:pPr>
      <w:r>
        <w:rPr>
          <w:rFonts w:ascii="Arial" w:hAnsi="Arial" w:cs="Arial"/>
          <w:sz w:val="20"/>
          <w:szCs w:val="20"/>
        </w:rPr>
        <w:t xml:space="preserve">63.100 </w:t>
      </w:r>
      <w:r>
        <w:rPr>
          <w:rFonts w:ascii="Arial" w:hAnsi="Arial" w:cs="Arial"/>
          <w:sz w:val="20"/>
          <w:szCs w:val="20"/>
        </w:rPr>
        <w:tab/>
        <w:t xml:space="preserve">Dejavnosti v zvezi z računalniško infrastrukturo, obdelavo podatkov in gostovanjem ter povezane dejavnosti </w:t>
      </w:r>
    </w:p>
    <w:p w14:paraId="4BA035C2" w14:textId="77777777" w:rsidR="00F9753E" w:rsidRDefault="00F9753E" w:rsidP="00F9753E">
      <w:pPr>
        <w:pStyle w:val="Brezrazmikov"/>
        <w:spacing w:line="260" w:lineRule="exact"/>
        <w:ind w:left="851" w:hanging="851"/>
        <w:rPr>
          <w:rFonts w:ascii="Arial" w:hAnsi="Arial" w:cs="Arial"/>
          <w:sz w:val="20"/>
          <w:szCs w:val="20"/>
        </w:rPr>
      </w:pPr>
      <w:r>
        <w:rPr>
          <w:rFonts w:ascii="Arial" w:hAnsi="Arial" w:cs="Arial"/>
          <w:sz w:val="20"/>
          <w:szCs w:val="20"/>
        </w:rPr>
        <w:t>63.920</w:t>
      </w:r>
      <w:r>
        <w:rPr>
          <w:rFonts w:ascii="Arial" w:hAnsi="Arial" w:cs="Arial"/>
          <w:sz w:val="20"/>
          <w:szCs w:val="20"/>
        </w:rPr>
        <w:tab/>
        <w:t xml:space="preserve">Druge informacijske dejavnosti </w:t>
      </w:r>
    </w:p>
    <w:p w14:paraId="5C3B2718" w14:textId="77777777" w:rsidR="00F9753E" w:rsidRDefault="00F9753E" w:rsidP="00F9753E">
      <w:pPr>
        <w:pStyle w:val="Brezrazmikov"/>
        <w:spacing w:line="260" w:lineRule="exact"/>
        <w:ind w:left="851" w:hanging="851"/>
        <w:rPr>
          <w:rFonts w:ascii="Arial" w:hAnsi="Arial" w:cs="Arial"/>
          <w:sz w:val="20"/>
          <w:szCs w:val="20"/>
        </w:rPr>
      </w:pPr>
      <w:r>
        <w:rPr>
          <w:rFonts w:ascii="Arial" w:hAnsi="Arial" w:cs="Arial"/>
          <w:sz w:val="20"/>
          <w:szCs w:val="20"/>
        </w:rPr>
        <w:t xml:space="preserve">64.210 </w:t>
      </w:r>
      <w:r>
        <w:rPr>
          <w:rFonts w:ascii="Arial" w:hAnsi="Arial" w:cs="Arial"/>
          <w:sz w:val="20"/>
          <w:szCs w:val="20"/>
        </w:rPr>
        <w:tab/>
        <w:t xml:space="preserve">Dejavnost holdingov </w:t>
      </w:r>
    </w:p>
    <w:p w14:paraId="6457B8D4" w14:textId="77777777" w:rsidR="00F9753E" w:rsidRDefault="00F9753E" w:rsidP="00F9753E">
      <w:pPr>
        <w:pStyle w:val="Brezrazmikov"/>
        <w:spacing w:line="260" w:lineRule="exact"/>
        <w:ind w:left="851" w:hanging="851"/>
        <w:rPr>
          <w:rFonts w:ascii="Arial" w:hAnsi="Arial" w:cs="Arial"/>
          <w:sz w:val="20"/>
          <w:szCs w:val="20"/>
        </w:rPr>
      </w:pPr>
      <w:r>
        <w:rPr>
          <w:rFonts w:ascii="Arial" w:hAnsi="Arial" w:cs="Arial"/>
          <w:sz w:val="20"/>
          <w:szCs w:val="20"/>
        </w:rPr>
        <w:t xml:space="preserve">64.910 </w:t>
      </w:r>
      <w:r>
        <w:rPr>
          <w:rFonts w:ascii="Arial" w:hAnsi="Arial" w:cs="Arial"/>
          <w:sz w:val="20"/>
          <w:szCs w:val="20"/>
        </w:rPr>
        <w:tab/>
        <w:t xml:space="preserve">Dejavnost finančnega zakupa </w:t>
      </w:r>
    </w:p>
    <w:p w14:paraId="145A998D" w14:textId="77777777" w:rsidR="00F9753E" w:rsidRDefault="00F9753E" w:rsidP="00F9753E">
      <w:pPr>
        <w:pStyle w:val="Brezrazmikov"/>
        <w:spacing w:line="260" w:lineRule="exact"/>
        <w:ind w:left="851" w:hanging="851"/>
        <w:rPr>
          <w:rFonts w:ascii="Arial" w:hAnsi="Arial" w:cs="Arial"/>
          <w:sz w:val="20"/>
          <w:szCs w:val="20"/>
        </w:rPr>
      </w:pPr>
      <w:r>
        <w:rPr>
          <w:rFonts w:ascii="Arial" w:hAnsi="Arial" w:cs="Arial"/>
          <w:sz w:val="20"/>
          <w:szCs w:val="20"/>
        </w:rPr>
        <w:t xml:space="preserve">64.990 </w:t>
      </w:r>
      <w:r>
        <w:rPr>
          <w:rFonts w:ascii="Arial" w:hAnsi="Arial" w:cs="Arial"/>
          <w:sz w:val="20"/>
          <w:szCs w:val="20"/>
        </w:rPr>
        <w:tab/>
        <w:t xml:space="preserve">Druge dejavnosti finančnih storitev, razen zavarovalništva in dejavnosti pokojninskih skladov </w:t>
      </w:r>
    </w:p>
    <w:p w14:paraId="72C1655A" w14:textId="77777777" w:rsidR="00F9753E" w:rsidRDefault="00F9753E" w:rsidP="00F9753E">
      <w:pPr>
        <w:pStyle w:val="Brezrazmikov"/>
        <w:spacing w:line="260" w:lineRule="exact"/>
        <w:ind w:left="851" w:hanging="851"/>
        <w:rPr>
          <w:rFonts w:ascii="Arial" w:hAnsi="Arial" w:cs="Arial"/>
          <w:sz w:val="20"/>
          <w:szCs w:val="20"/>
        </w:rPr>
      </w:pPr>
      <w:r>
        <w:rPr>
          <w:rFonts w:ascii="Arial" w:hAnsi="Arial" w:cs="Arial"/>
          <w:sz w:val="20"/>
          <w:szCs w:val="20"/>
        </w:rPr>
        <w:t xml:space="preserve">66.190 </w:t>
      </w:r>
      <w:r>
        <w:rPr>
          <w:rFonts w:ascii="Arial" w:hAnsi="Arial" w:cs="Arial"/>
          <w:sz w:val="20"/>
          <w:szCs w:val="20"/>
        </w:rPr>
        <w:tab/>
        <w:t xml:space="preserve">Druge pomožne dejavnosti za finančne storitve, razen za zavarovalništvo in pokojninske sklade </w:t>
      </w:r>
    </w:p>
    <w:p w14:paraId="005A1134" w14:textId="77777777" w:rsidR="00F9753E" w:rsidRDefault="00F9753E" w:rsidP="00F9753E">
      <w:pPr>
        <w:pStyle w:val="Brezrazmikov"/>
        <w:spacing w:line="260" w:lineRule="exact"/>
        <w:ind w:left="851" w:hanging="851"/>
        <w:rPr>
          <w:rFonts w:ascii="Arial" w:hAnsi="Arial" w:cs="Arial"/>
          <w:sz w:val="20"/>
          <w:szCs w:val="20"/>
        </w:rPr>
      </w:pPr>
      <w:r>
        <w:rPr>
          <w:rFonts w:ascii="Arial" w:hAnsi="Arial" w:cs="Arial"/>
          <w:sz w:val="20"/>
          <w:szCs w:val="20"/>
        </w:rPr>
        <w:t xml:space="preserve">66.210 </w:t>
      </w:r>
      <w:r>
        <w:rPr>
          <w:rFonts w:ascii="Arial" w:hAnsi="Arial" w:cs="Arial"/>
          <w:sz w:val="20"/>
          <w:szCs w:val="20"/>
        </w:rPr>
        <w:tab/>
        <w:t xml:space="preserve">Vrednotenje tveganja in škode </w:t>
      </w:r>
    </w:p>
    <w:p w14:paraId="1A52B3C3" w14:textId="77777777" w:rsidR="00F9753E" w:rsidRDefault="00F9753E" w:rsidP="00F9753E">
      <w:pPr>
        <w:pStyle w:val="Brezrazmikov"/>
        <w:spacing w:line="260" w:lineRule="exact"/>
        <w:ind w:left="851" w:hanging="851"/>
        <w:rPr>
          <w:rFonts w:ascii="Arial" w:hAnsi="Arial" w:cs="Arial"/>
          <w:sz w:val="20"/>
          <w:szCs w:val="20"/>
        </w:rPr>
      </w:pPr>
      <w:r>
        <w:rPr>
          <w:rFonts w:ascii="Arial" w:hAnsi="Arial" w:cs="Arial"/>
          <w:sz w:val="20"/>
          <w:szCs w:val="20"/>
        </w:rPr>
        <w:t xml:space="preserve">68.110 </w:t>
      </w:r>
      <w:r>
        <w:rPr>
          <w:rFonts w:ascii="Arial" w:hAnsi="Arial" w:cs="Arial"/>
          <w:sz w:val="20"/>
          <w:szCs w:val="20"/>
        </w:rPr>
        <w:tab/>
        <w:t xml:space="preserve">Trgovanje z lastnimi nepremičninami </w:t>
      </w:r>
    </w:p>
    <w:p w14:paraId="71C6F856" w14:textId="77777777" w:rsidR="00F9753E" w:rsidRDefault="00F9753E" w:rsidP="00F9753E">
      <w:pPr>
        <w:pStyle w:val="Brezrazmikov"/>
        <w:spacing w:line="260" w:lineRule="exact"/>
        <w:ind w:left="851" w:hanging="851"/>
        <w:rPr>
          <w:rFonts w:ascii="Arial" w:hAnsi="Arial" w:cs="Arial"/>
          <w:sz w:val="20"/>
          <w:szCs w:val="20"/>
        </w:rPr>
      </w:pPr>
      <w:r>
        <w:rPr>
          <w:rFonts w:ascii="Arial" w:hAnsi="Arial" w:cs="Arial"/>
          <w:sz w:val="20"/>
          <w:szCs w:val="20"/>
        </w:rPr>
        <w:t xml:space="preserve">68.200 </w:t>
      </w:r>
      <w:r>
        <w:rPr>
          <w:rFonts w:ascii="Arial" w:hAnsi="Arial" w:cs="Arial"/>
          <w:sz w:val="20"/>
          <w:szCs w:val="20"/>
        </w:rPr>
        <w:tab/>
        <w:t xml:space="preserve">Oddajanje in obratovanje lastnih ali najetih nepremičnin </w:t>
      </w:r>
    </w:p>
    <w:p w14:paraId="7931E1CC" w14:textId="77777777" w:rsidR="00F9753E" w:rsidRDefault="00F9753E" w:rsidP="00F9753E">
      <w:pPr>
        <w:pStyle w:val="Brezrazmikov"/>
        <w:spacing w:line="260" w:lineRule="exact"/>
        <w:ind w:left="851" w:hanging="851"/>
        <w:rPr>
          <w:rFonts w:ascii="Arial" w:hAnsi="Arial" w:cs="Arial"/>
          <w:sz w:val="20"/>
          <w:szCs w:val="20"/>
        </w:rPr>
      </w:pPr>
      <w:r>
        <w:rPr>
          <w:rFonts w:ascii="Arial" w:hAnsi="Arial" w:cs="Arial"/>
          <w:sz w:val="20"/>
          <w:szCs w:val="20"/>
        </w:rPr>
        <w:t xml:space="preserve">68.320 </w:t>
      </w:r>
      <w:r>
        <w:rPr>
          <w:rFonts w:ascii="Arial" w:hAnsi="Arial" w:cs="Arial"/>
          <w:sz w:val="20"/>
          <w:szCs w:val="20"/>
        </w:rPr>
        <w:tab/>
        <w:t xml:space="preserve">Drugo poslovanje z nepremičninami za plačilo ali po pogodbi </w:t>
      </w:r>
    </w:p>
    <w:p w14:paraId="09B04A5F" w14:textId="77777777" w:rsidR="00F9753E" w:rsidRDefault="00F9753E" w:rsidP="00F9753E">
      <w:pPr>
        <w:pStyle w:val="Brezrazmikov"/>
        <w:spacing w:line="260" w:lineRule="exact"/>
        <w:ind w:left="851" w:hanging="851"/>
        <w:rPr>
          <w:rFonts w:ascii="Arial" w:hAnsi="Arial" w:cs="Arial"/>
          <w:sz w:val="20"/>
          <w:szCs w:val="20"/>
        </w:rPr>
      </w:pPr>
      <w:r>
        <w:rPr>
          <w:rFonts w:ascii="Arial" w:hAnsi="Arial" w:cs="Arial"/>
          <w:sz w:val="20"/>
          <w:szCs w:val="20"/>
        </w:rPr>
        <w:t xml:space="preserve">69.109 </w:t>
      </w:r>
      <w:r>
        <w:rPr>
          <w:rFonts w:ascii="Arial" w:hAnsi="Arial" w:cs="Arial"/>
          <w:sz w:val="20"/>
          <w:szCs w:val="20"/>
        </w:rPr>
        <w:tab/>
        <w:t xml:space="preserve">Druge pravne dejavnosti </w:t>
      </w:r>
    </w:p>
    <w:p w14:paraId="4B21CA58" w14:textId="77777777" w:rsidR="00F9753E" w:rsidRDefault="00F9753E" w:rsidP="00F9753E">
      <w:pPr>
        <w:pStyle w:val="Brezrazmikov"/>
        <w:spacing w:line="260" w:lineRule="exact"/>
        <w:ind w:left="851" w:hanging="851"/>
        <w:rPr>
          <w:rFonts w:ascii="Arial" w:hAnsi="Arial" w:cs="Arial"/>
          <w:sz w:val="20"/>
          <w:szCs w:val="20"/>
        </w:rPr>
      </w:pPr>
      <w:r>
        <w:rPr>
          <w:rFonts w:ascii="Arial" w:hAnsi="Arial" w:cs="Arial"/>
          <w:sz w:val="20"/>
          <w:szCs w:val="20"/>
        </w:rPr>
        <w:t xml:space="preserve">69.200 </w:t>
      </w:r>
      <w:r>
        <w:rPr>
          <w:rFonts w:ascii="Arial" w:hAnsi="Arial" w:cs="Arial"/>
          <w:sz w:val="20"/>
          <w:szCs w:val="20"/>
        </w:rPr>
        <w:tab/>
        <w:t xml:space="preserve">Računovodske, knjigovodske in revizijske dejavnosti, davčno svetovanje </w:t>
      </w:r>
    </w:p>
    <w:p w14:paraId="6A5C75C5" w14:textId="77777777" w:rsidR="00F9753E" w:rsidRDefault="00F9753E" w:rsidP="00F9753E">
      <w:pPr>
        <w:pStyle w:val="Brezrazmikov"/>
        <w:spacing w:line="260" w:lineRule="exact"/>
        <w:ind w:left="851" w:hanging="851"/>
        <w:rPr>
          <w:rFonts w:ascii="Arial" w:hAnsi="Arial" w:cs="Arial"/>
          <w:sz w:val="20"/>
          <w:szCs w:val="20"/>
        </w:rPr>
      </w:pPr>
      <w:r>
        <w:rPr>
          <w:rFonts w:ascii="Arial" w:hAnsi="Arial" w:cs="Arial"/>
          <w:sz w:val="20"/>
          <w:szCs w:val="20"/>
        </w:rPr>
        <w:t xml:space="preserve">70.100 </w:t>
      </w:r>
      <w:r>
        <w:rPr>
          <w:rFonts w:ascii="Arial" w:hAnsi="Arial" w:cs="Arial"/>
          <w:sz w:val="20"/>
          <w:szCs w:val="20"/>
        </w:rPr>
        <w:tab/>
        <w:t xml:space="preserve">Dejavnost uprav podjetij </w:t>
      </w:r>
    </w:p>
    <w:p w14:paraId="781F04AB" w14:textId="77777777" w:rsidR="00F9753E" w:rsidRDefault="00F9753E" w:rsidP="00F9753E">
      <w:pPr>
        <w:pStyle w:val="Brezrazmikov"/>
        <w:spacing w:line="260" w:lineRule="exact"/>
        <w:ind w:left="851" w:hanging="851"/>
        <w:rPr>
          <w:rFonts w:ascii="Arial" w:hAnsi="Arial" w:cs="Arial"/>
          <w:sz w:val="20"/>
          <w:szCs w:val="20"/>
        </w:rPr>
      </w:pPr>
      <w:r>
        <w:rPr>
          <w:rFonts w:ascii="Arial" w:hAnsi="Arial" w:cs="Arial"/>
          <w:sz w:val="20"/>
          <w:szCs w:val="20"/>
        </w:rPr>
        <w:t xml:space="preserve">73.300 </w:t>
      </w:r>
      <w:r>
        <w:rPr>
          <w:rFonts w:ascii="Arial" w:hAnsi="Arial" w:cs="Arial"/>
          <w:sz w:val="20"/>
          <w:szCs w:val="20"/>
        </w:rPr>
        <w:tab/>
        <w:t xml:space="preserve">Dejavnost stikov z javnostjo </w:t>
      </w:r>
    </w:p>
    <w:p w14:paraId="590308DC" w14:textId="77777777" w:rsidR="00F9753E" w:rsidRDefault="00F9753E" w:rsidP="00F9753E">
      <w:pPr>
        <w:pStyle w:val="Brezrazmikov"/>
        <w:spacing w:line="260" w:lineRule="exact"/>
        <w:ind w:left="851" w:hanging="851"/>
        <w:rPr>
          <w:rFonts w:ascii="Arial" w:hAnsi="Arial" w:cs="Arial"/>
          <w:sz w:val="20"/>
          <w:szCs w:val="20"/>
        </w:rPr>
      </w:pPr>
      <w:r>
        <w:rPr>
          <w:rFonts w:ascii="Arial" w:hAnsi="Arial" w:cs="Arial"/>
          <w:sz w:val="20"/>
          <w:szCs w:val="20"/>
        </w:rPr>
        <w:t xml:space="preserve">70.200 </w:t>
      </w:r>
      <w:r>
        <w:rPr>
          <w:rFonts w:ascii="Arial" w:hAnsi="Arial" w:cs="Arial"/>
          <w:sz w:val="20"/>
          <w:szCs w:val="20"/>
        </w:rPr>
        <w:tab/>
        <w:t xml:space="preserve">Drugo podjetniško in poslovno svetovanje (glavna dejavnost) </w:t>
      </w:r>
    </w:p>
    <w:p w14:paraId="6477B9C2" w14:textId="77777777" w:rsidR="00F9753E" w:rsidRDefault="00F9753E" w:rsidP="00F9753E">
      <w:pPr>
        <w:pStyle w:val="Brezrazmikov"/>
        <w:spacing w:line="260" w:lineRule="exact"/>
        <w:ind w:left="851" w:hanging="851"/>
        <w:rPr>
          <w:rFonts w:ascii="Arial" w:hAnsi="Arial" w:cs="Arial"/>
          <w:sz w:val="20"/>
          <w:szCs w:val="20"/>
        </w:rPr>
      </w:pPr>
      <w:r>
        <w:rPr>
          <w:rFonts w:ascii="Arial" w:hAnsi="Arial" w:cs="Arial"/>
          <w:sz w:val="20"/>
          <w:szCs w:val="20"/>
        </w:rPr>
        <w:t xml:space="preserve">71.112 </w:t>
      </w:r>
      <w:r>
        <w:rPr>
          <w:rFonts w:ascii="Arial" w:hAnsi="Arial" w:cs="Arial"/>
          <w:sz w:val="20"/>
          <w:szCs w:val="20"/>
        </w:rPr>
        <w:tab/>
        <w:t xml:space="preserve">Krajinsko arhitekturno, urbanistično in drugo projektiranje </w:t>
      </w:r>
    </w:p>
    <w:p w14:paraId="601E3F83" w14:textId="77777777" w:rsidR="00F9753E" w:rsidRDefault="00F9753E" w:rsidP="00F9753E">
      <w:pPr>
        <w:pStyle w:val="Brezrazmikov"/>
        <w:spacing w:line="260" w:lineRule="exact"/>
        <w:ind w:left="851" w:hanging="851"/>
        <w:rPr>
          <w:rFonts w:ascii="Arial" w:hAnsi="Arial" w:cs="Arial"/>
          <w:sz w:val="20"/>
          <w:szCs w:val="20"/>
        </w:rPr>
      </w:pPr>
      <w:r>
        <w:rPr>
          <w:rFonts w:ascii="Arial" w:hAnsi="Arial" w:cs="Arial"/>
          <w:sz w:val="20"/>
          <w:szCs w:val="20"/>
        </w:rPr>
        <w:t xml:space="preserve">71.129 </w:t>
      </w:r>
      <w:r>
        <w:rPr>
          <w:rFonts w:ascii="Arial" w:hAnsi="Arial" w:cs="Arial"/>
          <w:sz w:val="20"/>
          <w:szCs w:val="20"/>
        </w:rPr>
        <w:tab/>
        <w:t xml:space="preserve">Druge inženirske dejavnosti in tehnično svetovanje </w:t>
      </w:r>
    </w:p>
    <w:p w14:paraId="03775DFC" w14:textId="77777777" w:rsidR="00F9753E" w:rsidRDefault="00F9753E" w:rsidP="00F9753E">
      <w:pPr>
        <w:pStyle w:val="Brezrazmikov"/>
        <w:spacing w:line="260" w:lineRule="exact"/>
        <w:ind w:left="851" w:hanging="851"/>
        <w:rPr>
          <w:rFonts w:ascii="Arial" w:hAnsi="Arial" w:cs="Arial"/>
          <w:sz w:val="20"/>
          <w:szCs w:val="20"/>
        </w:rPr>
      </w:pPr>
      <w:r>
        <w:rPr>
          <w:rFonts w:ascii="Arial" w:hAnsi="Arial" w:cs="Arial"/>
          <w:sz w:val="20"/>
          <w:szCs w:val="20"/>
        </w:rPr>
        <w:t xml:space="preserve">71.200 </w:t>
      </w:r>
      <w:r>
        <w:rPr>
          <w:rFonts w:ascii="Arial" w:hAnsi="Arial" w:cs="Arial"/>
          <w:sz w:val="20"/>
          <w:szCs w:val="20"/>
        </w:rPr>
        <w:tab/>
        <w:t xml:space="preserve">Tehnično preizkušanje in analiziranje </w:t>
      </w:r>
    </w:p>
    <w:p w14:paraId="155D3469" w14:textId="77777777" w:rsidR="00F9753E" w:rsidRDefault="00F9753E" w:rsidP="00F9753E">
      <w:pPr>
        <w:pStyle w:val="Brezrazmikov"/>
        <w:spacing w:line="260" w:lineRule="exact"/>
        <w:ind w:left="851" w:hanging="851"/>
        <w:rPr>
          <w:rFonts w:ascii="Arial" w:hAnsi="Arial" w:cs="Arial"/>
          <w:sz w:val="20"/>
          <w:szCs w:val="20"/>
        </w:rPr>
      </w:pPr>
      <w:r>
        <w:rPr>
          <w:rFonts w:ascii="Arial" w:hAnsi="Arial" w:cs="Arial"/>
          <w:sz w:val="20"/>
          <w:szCs w:val="20"/>
        </w:rPr>
        <w:t xml:space="preserve">73.200 </w:t>
      </w:r>
      <w:r>
        <w:rPr>
          <w:rFonts w:ascii="Arial" w:hAnsi="Arial" w:cs="Arial"/>
          <w:sz w:val="20"/>
          <w:szCs w:val="20"/>
        </w:rPr>
        <w:tab/>
        <w:t xml:space="preserve">Raziskovanje trga in javnega mnenja </w:t>
      </w:r>
    </w:p>
    <w:p w14:paraId="33B06BE6" w14:textId="77777777" w:rsidR="00F9753E" w:rsidRDefault="00F9753E" w:rsidP="00F9753E">
      <w:pPr>
        <w:pStyle w:val="Brezrazmikov"/>
        <w:spacing w:line="260" w:lineRule="exact"/>
        <w:ind w:left="851" w:hanging="851"/>
        <w:rPr>
          <w:rFonts w:ascii="Arial" w:hAnsi="Arial" w:cs="Arial"/>
          <w:sz w:val="20"/>
          <w:szCs w:val="20"/>
        </w:rPr>
      </w:pPr>
      <w:r>
        <w:rPr>
          <w:rFonts w:ascii="Arial" w:hAnsi="Arial" w:cs="Arial"/>
          <w:sz w:val="20"/>
          <w:szCs w:val="20"/>
        </w:rPr>
        <w:t xml:space="preserve">74.990 </w:t>
      </w:r>
      <w:r>
        <w:rPr>
          <w:rFonts w:ascii="Arial" w:hAnsi="Arial" w:cs="Arial"/>
          <w:sz w:val="20"/>
          <w:szCs w:val="20"/>
        </w:rPr>
        <w:tab/>
        <w:t xml:space="preserve">Vse druge strokovne, znanstvene in tehnične dejavnosti </w:t>
      </w:r>
    </w:p>
    <w:p w14:paraId="12282289" w14:textId="77777777" w:rsidR="00F9753E" w:rsidRDefault="00F9753E" w:rsidP="00F9753E">
      <w:pPr>
        <w:pStyle w:val="Brezrazmikov"/>
        <w:spacing w:line="260" w:lineRule="exact"/>
        <w:ind w:left="851" w:hanging="851"/>
        <w:rPr>
          <w:rFonts w:ascii="Arial" w:hAnsi="Arial" w:cs="Arial"/>
          <w:sz w:val="20"/>
          <w:szCs w:val="20"/>
        </w:rPr>
      </w:pPr>
      <w:r>
        <w:rPr>
          <w:rFonts w:ascii="Arial" w:hAnsi="Arial" w:cs="Arial"/>
          <w:sz w:val="20"/>
          <w:szCs w:val="20"/>
        </w:rPr>
        <w:t xml:space="preserve">82.300 </w:t>
      </w:r>
      <w:r>
        <w:rPr>
          <w:rFonts w:ascii="Arial" w:hAnsi="Arial" w:cs="Arial"/>
          <w:sz w:val="20"/>
          <w:szCs w:val="20"/>
        </w:rPr>
        <w:tab/>
        <w:t xml:space="preserve">Organiziranje razstav, sejmov, srečanj </w:t>
      </w:r>
    </w:p>
    <w:p w14:paraId="28C19C4A" w14:textId="77777777" w:rsidR="00F9753E" w:rsidRDefault="00F9753E" w:rsidP="00F9753E">
      <w:pPr>
        <w:pStyle w:val="Brezrazmikov"/>
        <w:spacing w:line="260" w:lineRule="exact"/>
        <w:ind w:left="851" w:hanging="851"/>
        <w:rPr>
          <w:rFonts w:ascii="Arial" w:hAnsi="Arial" w:cs="Arial"/>
          <w:sz w:val="20"/>
          <w:szCs w:val="20"/>
        </w:rPr>
      </w:pPr>
      <w:r>
        <w:rPr>
          <w:rFonts w:ascii="Arial" w:hAnsi="Arial" w:cs="Arial"/>
          <w:sz w:val="20"/>
          <w:szCs w:val="20"/>
        </w:rPr>
        <w:t xml:space="preserve">82.910 </w:t>
      </w:r>
      <w:r>
        <w:rPr>
          <w:rFonts w:ascii="Arial" w:hAnsi="Arial" w:cs="Arial"/>
          <w:sz w:val="20"/>
          <w:szCs w:val="20"/>
        </w:rPr>
        <w:tab/>
        <w:t xml:space="preserve">Izterjava  in ocenjevanje kreditne sposobnosti </w:t>
      </w:r>
    </w:p>
    <w:p w14:paraId="26959767" w14:textId="77777777" w:rsidR="00F9753E" w:rsidRDefault="00F9753E" w:rsidP="00F9753E">
      <w:pPr>
        <w:pStyle w:val="Brezrazmikov"/>
        <w:spacing w:line="260" w:lineRule="exact"/>
        <w:ind w:left="851" w:hanging="851"/>
        <w:rPr>
          <w:rFonts w:ascii="Arial" w:hAnsi="Arial" w:cs="Arial"/>
          <w:sz w:val="20"/>
          <w:szCs w:val="20"/>
        </w:rPr>
      </w:pPr>
      <w:r>
        <w:rPr>
          <w:rFonts w:ascii="Arial" w:hAnsi="Arial" w:cs="Arial"/>
          <w:sz w:val="20"/>
          <w:szCs w:val="20"/>
        </w:rPr>
        <w:t xml:space="preserve">82.990 </w:t>
      </w:r>
      <w:r>
        <w:rPr>
          <w:rFonts w:ascii="Arial" w:hAnsi="Arial" w:cs="Arial"/>
          <w:sz w:val="20"/>
          <w:szCs w:val="20"/>
        </w:rPr>
        <w:tab/>
        <w:t xml:space="preserve">Drugje spremljajoče poslovne storitvene dejavnosti </w:t>
      </w:r>
    </w:p>
    <w:p w14:paraId="53DE200F" w14:textId="77777777" w:rsidR="00F9753E" w:rsidRDefault="00F9753E" w:rsidP="00F9753E">
      <w:pPr>
        <w:pStyle w:val="Brezrazmikov"/>
        <w:spacing w:line="260" w:lineRule="exact"/>
        <w:rPr>
          <w:rFonts w:ascii="Arial" w:hAnsi="Arial" w:cs="Arial"/>
          <w:sz w:val="20"/>
          <w:szCs w:val="20"/>
        </w:rPr>
      </w:pPr>
    </w:p>
    <w:p w14:paraId="45F07E5B" w14:textId="70EE1FB0" w:rsidR="000F646F" w:rsidRDefault="00F9753E" w:rsidP="00F9753E">
      <w:pPr>
        <w:spacing w:before="120" w:after="120" w:line="260" w:lineRule="exact"/>
        <w:jc w:val="both"/>
        <w:rPr>
          <w:rFonts w:eastAsia="Calibri" w:cs="Arial"/>
          <w:szCs w:val="20"/>
        </w:rPr>
      </w:pPr>
      <w:r>
        <w:rPr>
          <w:rFonts w:cs="Arial"/>
          <w:szCs w:val="20"/>
        </w:rPr>
        <w:t>Poleg navedenih dejavnosti sme družba opravljati tudi vse druge posle, potrebne za njen obstoj</w:t>
      </w:r>
      <w:r w:rsidR="004D4DF7">
        <w:rPr>
          <w:rFonts w:cs="Arial"/>
          <w:szCs w:val="20"/>
        </w:rPr>
        <w:t xml:space="preserve"> </w:t>
      </w:r>
      <w:r>
        <w:rPr>
          <w:rFonts w:cs="Arial"/>
          <w:szCs w:val="20"/>
        </w:rPr>
        <w:t>in opravljanje dejavnosti, ne pomenijo pa neposrednega opravljanja dejavnosti.</w:t>
      </w:r>
    </w:p>
    <w:p w14:paraId="5A996887" w14:textId="4A4BEBF1" w:rsidR="000F646F" w:rsidRDefault="000F646F" w:rsidP="00F9753E">
      <w:pPr>
        <w:spacing w:before="120" w:after="120" w:line="260" w:lineRule="exact"/>
        <w:jc w:val="both"/>
        <w:rPr>
          <w:rFonts w:eastAsia="Calibri" w:cs="Arial"/>
          <w:szCs w:val="20"/>
        </w:rPr>
      </w:pPr>
    </w:p>
    <w:p w14:paraId="5DA761C7" w14:textId="795EF857" w:rsidR="000F646F" w:rsidRDefault="000F646F" w:rsidP="00F9753E">
      <w:pPr>
        <w:spacing w:before="120" w:after="120" w:line="260" w:lineRule="exact"/>
        <w:jc w:val="both"/>
        <w:rPr>
          <w:rFonts w:eastAsia="Calibri" w:cs="Arial"/>
          <w:szCs w:val="20"/>
        </w:rPr>
      </w:pPr>
    </w:p>
    <w:p w14:paraId="37B6D24C" w14:textId="7BAE8340" w:rsidR="000F646F" w:rsidRDefault="000F646F" w:rsidP="00F9753E">
      <w:pPr>
        <w:spacing w:before="120" w:after="120" w:line="260" w:lineRule="exact"/>
        <w:jc w:val="both"/>
        <w:rPr>
          <w:rFonts w:eastAsia="Calibri" w:cs="Arial"/>
          <w:szCs w:val="20"/>
        </w:rPr>
      </w:pPr>
    </w:p>
    <w:p w14:paraId="35215B59" w14:textId="5BBA2A0A" w:rsidR="00F9753E" w:rsidRDefault="00F9753E" w:rsidP="000F646F">
      <w:pPr>
        <w:spacing w:before="120" w:after="120" w:line="260" w:lineRule="exact"/>
        <w:jc w:val="both"/>
        <w:rPr>
          <w:rFonts w:eastAsia="Calibri" w:cs="Arial"/>
          <w:szCs w:val="20"/>
        </w:rPr>
      </w:pPr>
    </w:p>
    <w:p w14:paraId="0FEBB121" w14:textId="77777777" w:rsidR="00F9753E" w:rsidRPr="00F12BAF" w:rsidRDefault="00F9753E" w:rsidP="00F12BAF">
      <w:pPr>
        <w:spacing w:before="120" w:after="120" w:line="260" w:lineRule="exact"/>
        <w:jc w:val="center"/>
        <w:rPr>
          <w:rFonts w:eastAsia="Calibri" w:cs="Arial"/>
          <w:szCs w:val="20"/>
        </w:rPr>
      </w:pPr>
    </w:p>
    <w:p w14:paraId="7D2564F2" w14:textId="77777777" w:rsidR="00F12BAF" w:rsidRPr="00F12BAF" w:rsidRDefault="00F12BAF" w:rsidP="00F12BAF">
      <w:pPr>
        <w:numPr>
          <w:ilvl w:val="0"/>
          <w:numId w:val="19"/>
        </w:numPr>
        <w:tabs>
          <w:tab w:val="left" w:pos="709"/>
        </w:tabs>
        <w:autoSpaceDE w:val="0"/>
        <w:autoSpaceDN w:val="0"/>
        <w:adjustRightInd w:val="0"/>
        <w:spacing w:before="120" w:after="120" w:line="260" w:lineRule="exact"/>
        <w:ind w:left="709" w:hanging="709"/>
        <w:jc w:val="center"/>
        <w:rPr>
          <w:rFonts w:eastAsia="Calibri" w:cs="Arial"/>
          <w:bCs/>
          <w:szCs w:val="20"/>
        </w:rPr>
      </w:pPr>
      <w:r w:rsidRPr="00F12BAF">
        <w:rPr>
          <w:rFonts w:eastAsia="Calibri" w:cs="Arial"/>
          <w:bCs/>
          <w:szCs w:val="20"/>
        </w:rPr>
        <w:t>OSNOVNI KAPITAL</w:t>
      </w:r>
    </w:p>
    <w:p w14:paraId="1E9E8FF4" w14:textId="77777777" w:rsidR="00F12BAF" w:rsidRPr="00F12BAF" w:rsidRDefault="00F12BAF" w:rsidP="00F12BAF">
      <w:pPr>
        <w:autoSpaceDE w:val="0"/>
        <w:autoSpaceDN w:val="0"/>
        <w:adjustRightInd w:val="0"/>
        <w:spacing w:line="260" w:lineRule="exact"/>
        <w:ind w:left="720"/>
        <w:jc w:val="center"/>
        <w:rPr>
          <w:rFonts w:eastAsia="Calibri" w:cs="Arial"/>
          <w:szCs w:val="20"/>
        </w:rPr>
      </w:pPr>
    </w:p>
    <w:p w14:paraId="440536D1" w14:textId="77777777" w:rsidR="00F12BAF" w:rsidRPr="00F12BAF" w:rsidRDefault="00F12BAF" w:rsidP="00F12BAF">
      <w:pPr>
        <w:numPr>
          <w:ilvl w:val="0"/>
          <w:numId w:val="20"/>
        </w:numPr>
        <w:tabs>
          <w:tab w:val="left" w:pos="284"/>
        </w:tabs>
        <w:autoSpaceDE w:val="0"/>
        <w:autoSpaceDN w:val="0"/>
        <w:adjustRightInd w:val="0"/>
        <w:spacing w:before="120" w:after="120" w:line="260" w:lineRule="exact"/>
        <w:ind w:left="0" w:firstLine="0"/>
        <w:jc w:val="center"/>
        <w:rPr>
          <w:rFonts w:eastAsia="Calibri" w:cs="Arial"/>
          <w:bCs/>
          <w:szCs w:val="20"/>
        </w:rPr>
      </w:pPr>
      <w:r w:rsidRPr="00F12BAF">
        <w:rPr>
          <w:rFonts w:eastAsia="Calibri" w:cs="Arial"/>
          <w:bCs/>
          <w:szCs w:val="20"/>
        </w:rPr>
        <w:t>člen</w:t>
      </w:r>
    </w:p>
    <w:p w14:paraId="1714CC17" w14:textId="77777777" w:rsidR="00F12BAF" w:rsidRPr="00F12BAF" w:rsidRDefault="00F12BAF" w:rsidP="00F12BAF">
      <w:pPr>
        <w:autoSpaceDE w:val="0"/>
        <w:autoSpaceDN w:val="0"/>
        <w:adjustRightInd w:val="0"/>
        <w:spacing w:line="260" w:lineRule="exact"/>
        <w:ind w:left="720"/>
        <w:rPr>
          <w:rFonts w:eastAsia="Calibri" w:cs="Arial"/>
          <w:szCs w:val="20"/>
        </w:rPr>
      </w:pPr>
    </w:p>
    <w:p w14:paraId="13E651DE"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Osnovni kapital družbe je </w:t>
      </w:r>
      <w:bookmarkStart w:id="1" w:name="_Hlk92437998"/>
      <w:r w:rsidRPr="00F12BAF">
        <w:rPr>
          <w:rFonts w:cs="Arial"/>
          <w:color w:val="000000"/>
          <w:szCs w:val="20"/>
          <w:lang w:eastAsia="sl-SI"/>
        </w:rPr>
        <w:t xml:space="preserve">463.346.996,71 </w:t>
      </w:r>
      <w:r w:rsidRPr="00F12BAF">
        <w:rPr>
          <w:rFonts w:eastAsia="Calibri" w:cs="Arial"/>
          <w:szCs w:val="20"/>
        </w:rPr>
        <w:t xml:space="preserve">EUR </w:t>
      </w:r>
      <w:bookmarkEnd w:id="1"/>
    </w:p>
    <w:p w14:paraId="05DF7E61"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(z besedo: štiristotriinšestdesetmilijonovtristošestinštiridesettisočdevetstošestindevetdeset  71/100).</w:t>
      </w:r>
    </w:p>
    <w:p w14:paraId="6A0002B6" w14:textId="77777777" w:rsidR="00F12BAF" w:rsidRPr="00F12BAF" w:rsidRDefault="00F12BAF" w:rsidP="00F12BAF">
      <w:pPr>
        <w:spacing w:before="120" w:after="120" w:line="260" w:lineRule="exact"/>
        <w:jc w:val="both"/>
        <w:rPr>
          <w:rFonts w:eastAsia="Calibri" w:cs="Arial"/>
          <w:szCs w:val="20"/>
        </w:rPr>
      </w:pPr>
    </w:p>
    <w:p w14:paraId="1D74F828"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Osnovni kapital je v celoti vložek edinega družbenika, to je Republika Slovenija, Gregorčičeva ulica 20, 1000 Ljubljana, in je vplačan v denarju. Na podlagi osnovnega vložka pripada družbeniku deset poslovnih deležev, prvi v višini 1.000.000,00 EUR (z besedo: en milijon 00/100), kar predstavlja 0,215821 % osnovnega kapitala družbe, drugi v višini  20.000.000,00 EUR (z besedo: dvajset milijonov 00/100), kar predstavlja 4,316419 % osnovnega kapitala družbe, tretji v višini 56.000.000,00 EUR (z besedo: šestinpetdeset milijonov 00/100), kar predstavlja 12,085975 % osnovnega kapitala družbe, četrti v višini 12.306.650,34 EUR (z besedo: dvanajst milijonov tristo šest tisoč šesto petdeset 34/100), kar predstavlja 2,656033 % osnovnega kapitala družbe, peti v višini 46.000.000,00 EUR (z besedo: šestinštirideset milijonov 00/100), kar predstavlja 9,927765 % osnovnega kapitala družbe,  šesti v višini 11.754.916,34 EUR (z besedo: enajst milijonov sedemsto štiriinpetdeset tisoč devetsto šestnajst 34/100), kar predstavlja 2,536957 % osnovnega kapitala družbe, sedmi v višini 169.000.000,00 EUR (z besedo: sto devetinšestdeset milijonov 00/100), kar predstavlja 36,473745 % osnovnega kapitala družbe, osmi v višini 12.939.014,39 EUR (z besedo: dvanajst milijonov devetsto devetintrideset tisoč štirinajst 39/100), kar predstavlja 2,792511 % osnovnega kapitala družbe, deveti v višini 13.151.337,87 EUR (z besedo: trinajst milijonov sto enainpetdeset tisoč tristo sedemintrideset 87/100), kar predstavlja 2,838334 % osnovnega kapitala družbe ter deseti v višini 121.195.077,77 EUR (z besedo: sto enaindvajset milijonov sto petindevetdeset tisoč sedeminsedemdeset 77/100), kar predstavlja 26,15644 % osnovnega kapitala družbe. </w:t>
      </w:r>
    </w:p>
    <w:p w14:paraId="2B60C98F" w14:textId="77777777" w:rsidR="00F12BAF" w:rsidRPr="00F12BAF" w:rsidRDefault="00F12BAF" w:rsidP="00F12BAF">
      <w:pPr>
        <w:spacing w:before="120" w:after="120" w:line="260" w:lineRule="exact"/>
        <w:jc w:val="both"/>
        <w:rPr>
          <w:rFonts w:eastAsia="Calibri" w:cs="Arial"/>
          <w:szCs w:val="20"/>
        </w:rPr>
      </w:pPr>
    </w:p>
    <w:p w14:paraId="3B21412D" w14:textId="77777777" w:rsidR="00F12BAF" w:rsidRPr="00F12BAF" w:rsidRDefault="00F12BAF" w:rsidP="00F12BAF">
      <w:pPr>
        <w:spacing w:before="120" w:after="120" w:line="260" w:lineRule="exact"/>
        <w:jc w:val="center"/>
        <w:rPr>
          <w:rFonts w:eastAsia="Calibri" w:cs="Arial"/>
          <w:bCs/>
          <w:szCs w:val="20"/>
        </w:rPr>
      </w:pPr>
      <w:r w:rsidRPr="00F12BAF">
        <w:rPr>
          <w:rFonts w:eastAsia="Calibri" w:cs="Arial"/>
          <w:bCs/>
          <w:szCs w:val="20"/>
        </w:rPr>
        <w:t>7. člen</w:t>
      </w:r>
    </w:p>
    <w:p w14:paraId="05CE271B" w14:textId="77777777" w:rsidR="00F12BAF" w:rsidRPr="00F12BAF" w:rsidRDefault="00F12BAF" w:rsidP="00F12BAF">
      <w:pPr>
        <w:spacing w:before="120" w:after="120" w:line="260" w:lineRule="exact"/>
        <w:jc w:val="center"/>
        <w:rPr>
          <w:rFonts w:eastAsia="Calibri" w:cs="Arial"/>
          <w:szCs w:val="20"/>
        </w:rPr>
      </w:pPr>
    </w:p>
    <w:p w14:paraId="50BEDC6C"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Osnovni kapital družbe se s sklepom ustanovitelja lahko poveča v skladu in na način določen z veljavnimi predpisi.</w:t>
      </w:r>
    </w:p>
    <w:p w14:paraId="451AFC1E" w14:textId="77777777" w:rsidR="00F12BAF" w:rsidRPr="00F12BAF" w:rsidRDefault="00F12BAF" w:rsidP="00F12BAF">
      <w:pPr>
        <w:autoSpaceDE w:val="0"/>
        <w:autoSpaceDN w:val="0"/>
        <w:adjustRightInd w:val="0"/>
        <w:spacing w:line="260" w:lineRule="exact"/>
        <w:rPr>
          <w:rFonts w:eastAsia="Calibri" w:cs="Arial"/>
          <w:szCs w:val="20"/>
        </w:rPr>
      </w:pPr>
    </w:p>
    <w:p w14:paraId="3746DF6B" w14:textId="77777777" w:rsidR="00F12BAF" w:rsidRPr="00F12BAF" w:rsidRDefault="00F12BAF" w:rsidP="00F12BAF">
      <w:pPr>
        <w:autoSpaceDE w:val="0"/>
        <w:autoSpaceDN w:val="0"/>
        <w:adjustRightInd w:val="0"/>
        <w:spacing w:line="260" w:lineRule="exact"/>
        <w:rPr>
          <w:rFonts w:eastAsia="Calibri" w:cs="Arial"/>
          <w:szCs w:val="20"/>
        </w:rPr>
      </w:pPr>
    </w:p>
    <w:p w14:paraId="34F5E184" w14:textId="77777777" w:rsidR="00F12BAF" w:rsidRPr="00F12BAF" w:rsidRDefault="00F12BAF" w:rsidP="00F12BAF">
      <w:pPr>
        <w:numPr>
          <w:ilvl w:val="0"/>
          <w:numId w:val="19"/>
        </w:numPr>
        <w:autoSpaceDE w:val="0"/>
        <w:autoSpaceDN w:val="0"/>
        <w:adjustRightInd w:val="0"/>
        <w:spacing w:before="120" w:after="120" w:line="260" w:lineRule="exact"/>
        <w:ind w:left="709" w:hanging="709"/>
        <w:jc w:val="center"/>
        <w:rPr>
          <w:rFonts w:eastAsia="Calibri" w:cs="Arial"/>
          <w:bCs/>
          <w:szCs w:val="20"/>
        </w:rPr>
      </w:pPr>
      <w:r w:rsidRPr="00F12BAF">
        <w:rPr>
          <w:rFonts w:eastAsia="Calibri" w:cs="Arial"/>
          <w:bCs/>
          <w:szCs w:val="20"/>
        </w:rPr>
        <w:t>NAKNADNA VPLAČILA</w:t>
      </w:r>
    </w:p>
    <w:p w14:paraId="57D95008" w14:textId="77777777" w:rsidR="00F12BAF" w:rsidRPr="00F12BAF" w:rsidRDefault="00F12BAF" w:rsidP="00F12BAF">
      <w:pPr>
        <w:autoSpaceDE w:val="0"/>
        <w:autoSpaceDN w:val="0"/>
        <w:adjustRightInd w:val="0"/>
        <w:spacing w:line="260" w:lineRule="exact"/>
        <w:ind w:left="720"/>
        <w:jc w:val="center"/>
        <w:rPr>
          <w:rFonts w:eastAsia="Calibri" w:cs="Arial"/>
          <w:szCs w:val="20"/>
        </w:rPr>
      </w:pPr>
    </w:p>
    <w:p w14:paraId="46E01CE5" w14:textId="77777777" w:rsidR="00F12BAF" w:rsidRPr="00F12BAF" w:rsidRDefault="00F12BAF" w:rsidP="00F12BAF">
      <w:pPr>
        <w:numPr>
          <w:ilvl w:val="0"/>
          <w:numId w:val="21"/>
        </w:numPr>
        <w:tabs>
          <w:tab w:val="left" w:pos="284"/>
        </w:tabs>
        <w:autoSpaceDE w:val="0"/>
        <w:autoSpaceDN w:val="0"/>
        <w:adjustRightInd w:val="0"/>
        <w:spacing w:before="120" w:after="120" w:line="260" w:lineRule="exact"/>
        <w:ind w:left="0" w:firstLine="0"/>
        <w:jc w:val="center"/>
        <w:rPr>
          <w:rFonts w:eastAsia="Calibri" w:cs="Arial"/>
          <w:bCs/>
          <w:szCs w:val="20"/>
        </w:rPr>
      </w:pPr>
      <w:r w:rsidRPr="00F12BAF">
        <w:rPr>
          <w:rFonts w:eastAsia="Calibri" w:cs="Arial"/>
          <w:bCs/>
          <w:szCs w:val="20"/>
        </w:rPr>
        <w:t>člen</w:t>
      </w:r>
    </w:p>
    <w:p w14:paraId="1EC15CCD" w14:textId="77777777" w:rsidR="00F12BAF" w:rsidRPr="00F12BAF" w:rsidRDefault="00F12BAF" w:rsidP="00F12BAF">
      <w:pPr>
        <w:spacing w:before="120" w:after="120" w:line="260" w:lineRule="exact"/>
        <w:jc w:val="both"/>
        <w:rPr>
          <w:rFonts w:eastAsia="Calibri" w:cs="Arial"/>
          <w:szCs w:val="20"/>
        </w:rPr>
      </w:pPr>
    </w:p>
    <w:p w14:paraId="7B11F59E"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Ustanovitelj lahko sprejme sklep o naknadnih vplačilih. </w:t>
      </w:r>
    </w:p>
    <w:p w14:paraId="7B08A3BC" w14:textId="77777777" w:rsidR="00F12BAF" w:rsidRPr="00F12BAF" w:rsidRDefault="00F12BAF" w:rsidP="00F12BAF">
      <w:pPr>
        <w:spacing w:before="120" w:after="120" w:line="260" w:lineRule="exact"/>
        <w:jc w:val="both"/>
        <w:rPr>
          <w:rFonts w:eastAsia="Calibri" w:cs="Arial"/>
          <w:szCs w:val="20"/>
        </w:rPr>
      </w:pPr>
    </w:p>
    <w:p w14:paraId="157E4E86"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Naknadna vplačila so lahko v denarni ali nedenarni obliki. </w:t>
      </w:r>
    </w:p>
    <w:p w14:paraId="29971B76" w14:textId="77777777" w:rsidR="00F12BAF" w:rsidRPr="00F12BAF" w:rsidRDefault="00F12BAF" w:rsidP="00F12BAF">
      <w:pPr>
        <w:spacing w:before="120" w:after="120" w:line="260" w:lineRule="exact"/>
        <w:jc w:val="both"/>
        <w:rPr>
          <w:rFonts w:eastAsia="Calibri" w:cs="Arial"/>
          <w:szCs w:val="20"/>
        </w:rPr>
      </w:pPr>
    </w:p>
    <w:p w14:paraId="25053ADC"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Z naknadnimi vplačili se ne povečajo osnovni kapital, osnovni vložki in poslovni deleži. </w:t>
      </w:r>
    </w:p>
    <w:p w14:paraId="54AFDE37" w14:textId="77777777" w:rsidR="00F12BAF" w:rsidRPr="00F12BAF" w:rsidRDefault="00F12BAF" w:rsidP="00F12BAF">
      <w:pPr>
        <w:spacing w:before="120" w:after="120" w:line="260" w:lineRule="exact"/>
        <w:jc w:val="both"/>
        <w:rPr>
          <w:rFonts w:eastAsia="Calibri" w:cs="Arial"/>
          <w:szCs w:val="20"/>
        </w:rPr>
      </w:pPr>
    </w:p>
    <w:p w14:paraId="79ECCB14" w14:textId="77777777" w:rsidR="00F12BAF" w:rsidRPr="00F12BAF" w:rsidRDefault="00F12BAF" w:rsidP="00F12BAF">
      <w:pPr>
        <w:spacing w:before="120" w:after="120" w:line="260" w:lineRule="exact"/>
        <w:jc w:val="both"/>
        <w:rPr>
          <w:rFonts w:eastAsia="Calibri" w:cs="Arial"/>
          <w:szCs w:val="20"/>
        </w:rPr>
      </w:pPr>
    </w:p>
    <w:p w14:paraId="0C37BC13" w14:textId="77777777" w:rsidR="00F12BAF" w:rsidRPr="00F12BAF" w:rsidRDefault="00F12BAF" w:rsidP="00F12BAF">
      <w:pPr>
        <w:numPr>
          <w:ilvl w:val="0"/>
          <w:numId w:val="19"/>
        </w:numPr>
        <w:autoSpaceDE w:val="0"/>
        <w:autoSpaceDN w:val="0"/>
        <w:adjustRightInd w:val="0"/>
        <w:spacing w:before="120" w:after="120" w:line="260" w:lineRule="exact"/>
        <w:ind w:left="709" w:hanging="709"/>
        <w:jc w:val="center"/>
        <w:rPr>
          <w:rFonts w:eastAsia="Calibri" w:cs="Arial"/>
          <w:bCs/>
          <w:szCs w:val="20"/>
        </w:rPr>
      </w:pPr>
      <w:r w:rsidRPr="00F12BAF">
        <w:rPr>
          <w:rFonts w:eastAsia="Calibri" w:cs="Arial"/>
          <w:bCs/>
          <w:szCs w:val="20"/>
        </w:rPr>
        <w:t>UPRAVLJANJE DRUŽBE IN ORGANI DRUŽBE</w:t>
      </w:r>
    </w:p>
    <w:p w14:paraId="5136D77A" w14:textId="77777777" w:rsidR="00F12BAF" w:rsidRPr="00F12BAF" w:rsidRDefault="00F12BAF" w:rsidP="00F12BAF">
      <w:pPr>
        <w:autoSpaceDE w:val="0"/>
        <w:autoSpaceDN w:val="0"/>
        <w:adjustRightInd w:val="0"/>
        <w:spacing w:line="260" w:lineRule="exact"/>
        <w:ind w:left="720"/>
        <w:jc w:val="center"/>
        <w:rPr>
          <w:rFonts w:eastAsia="Calibri" w:cs="Arial"/>
          <w:szCs w:val="20"/>
        </w:rPr>
      </w:pPr>
    </w:p>
    <w:p w14:paraId="3FF55476" w14:textId="77777777" w:rsidR="00BB715D" w:rsidRPr="00BB715D" w:rsidRDefault="00BB715D" w:rsidP="00BB715D">
      <w:pPr>
        <w:numPr>
          <w:ilvl w:val="0"/>
          <w:numId w:val="21"/>
        </w:numPr>
        <w:tabs>
          <w:tab w:val="left" w:pos="284"/>
        </w:tabs>
        <w:autoSpaceDE w:val="0"/>
        <w:autoSpaceDN w:val="0"/>
        <w:adjustRightInd w:val="0"/>
        <w:spacing w:before="120" w:after="120" w:line="260" w:lineRule="exact"/>
        <w:ind w:left="0" w:firstLine="0"/>
        <w:jc w:val="center"/>
        <w:rPr>
          <w:rFonts w:eastAsia="Calibri" w:cs="Arial"/>
          <w:bCs/>
          <w:szCs w:val="20"/>
        </w:rPr>
      </w:pPr>
      <w:r>
        <w:rPr>
          <w:rFonts w:eastAsia="Calibri" w:cs="Arial"/>
          <w:bCs/>
          <w:szCs w:val="20"/>
        </w:rPr>
        <w:t>č</w:t>
      </w:r>
      <w:r w:rsidR="00F12BAF" w:rsidRPr="00F12BAF">
        <w:rPr>
          <w:rFonts w:eastAsia="Calibri" w:cs="Arial"/>
          <w:bCs/>
          <w:szCs w:val="20"/>
        </w:rPr>
        <w:t>len</w:t>
      </w:r>
    </w:p>
    <w:p w14:paraId="41B61759"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Organi družbe so: </w:t>
      </w:r>
    </w:p>
    <w:p w14:paraId="01AA7B11" w14:textId="77777777" w:rsidR="00F12BAF" w:rsidRPr="00F12BAF" w:rsidRDefault="00F12BAF" w:rsidP="00F12BAF">
      <w:pPr>
        <w:spacing w:line="260" w:lineRule="exact"/>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uprava, </w:t>
      </w:r>
    </w:p>
    <w:p w14:paraId="043FE477" w14:textId="77777777" w:rsidR="00F12BAF" w:rsidRPr="00F12BAF" w:rsidRDefault="00F12BAF" w:rsidP="00F12BAF">
      <w:pPr>
        <w:spacing w:line="260" w:lineRule="exact"/>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nadzorni svet, </w:t>
      </w:r>
    </w:p>
    <w:p w14:paraId="222C5FEF" w14:textId="77777777" w:rsidR="00F12BAF" w:rsidRPr="00F12BAF" w:rsidRDefault="00F12BAF" w:rsidP="00F12BAF">
      <w:pPr>
        <w:spacing w:line="260" w:lineRule="exact"/>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skupščina. </w:t>
      </w:r>
    </w:p>
    <w:p w14:paraId="1B690EDC" w14:textId="77777777" w:rsidR="00F12BAF" w:rsidRPr="00F12BAF" w:rsidRDefault="00F12BAF" w:rsidP="00F12BAF">
      <w:pPr>
        <w:spacing w:before="120" w:after="120" w:line="260" w:lineRule="exact"/>
        <w:jc w:val="both"/>
        <w:rPr>
          <w:rFonts w:eastAsia="Calibri" w:cs="Arial"/>
          <w:szCs w:val="20"/>
        </w:rPr>
      </w:pPr>
    </w:p>
    <w:p w14:paraId="286BDD9C" w14:textId="77777777" w:rsidR="00F12BAF" w:rsidRDefault="00F12BAF" w:rsidP="00BB715D">
      <w:pPr>
        <w:spacing w:before="120" w:after="120" w:line="260" w:lineRule="exact"/>
        <w:jc w:val="both"/>
        <w:rPr>
          <w:rFonts w:eastAsia="Calibri" w:cs="Arial"/>
          <w:szCs w:val="20"/>
        </w:rPr>
      </w:pPr>
      <w:r w:rsidRPr="00F12BAF">
        <w:rPr>
          <w:rFonts w:eastAsia="Calibri" w:cs="Arial"/>
          <w:szCs w:val="20"/>
        </w:rPr>
        <w:t>Družba ima lahko prokurista, ki ga imenuje nadzorni svet in ki zastopa družbo skupa</w:t>
      </w:r>
      <w:r w:rsidR="00BB715D">
        <w:rPr>
          <w:rFonts w:eastAsia="Calibri" w:cs="Arial"/>
          <w:szCs w:val="20"/>
        </w:rPr>
        <w:t xml:space="preserve">j z direktorji oziroma upravo. </w:t>
      </w:r>
    </w:p>
    <w:p w14:paraId="4D217709" w14:textId="77777777" w:rsidR="00BB715D" w:rsidRPr="00BB715D" w:rsidRDefault="00BB715D" w:rsidP="00BB715D">
      <w:pPr>
        <w:spacing w:before="120" w:after="120" w:line="260" w:lineRule="exact"/>
        <w:jc w:val="both"/>
        <w:rPr>
          <w:rFonts w:eastAsia="Calibri" w:cs="Arial"/>
          <w:szCs w:val="20"/>
        </w:rPr>
      </w:pPr>
    </w:p>
    <w:p w14:paraId="17E06FCC" w14:textId="77777777" w:rsidR="00F12BAF" w:rsidRPr="00F12BAF" w:rsidRDefault="00F12BAF" w:rsidP="00F12BAF">
      <w:pPr>
        <w:numPr>
          <w:ilvl w:val="0"/>
          <w:numId w:val="21"/>
        </w:numPr>
        <w:autoSpaceDE w:val="0"/>
        <w:autoSpaceDN w:val="0"/>
        <w:adjustRightInd w:val="0"/>
        <w:spacing w:before="120" w:after="120" w:line="260" w:lineRule="exact"/>
        <w:jc w:val="center"/>
        <w:rPr>
          <w:rFonts w:eastAsia="Calibri" w:cs="Arial"/>
          <w:bCs/>
          <w:szCs w:val="20"/>
        </w:rPr>
      </w:pPr>
      <w:r w:rsidRPr="00F12BAF">
        <w:rPr>
          <w:rFonts w:eastAsia="Calibri" w:cs="Arial"/>
          <w:bCs/>
          <w:szCs w:val="20"/>
        </w:rPr>
        <w:t>člen</w:t>
      </w:r>
    </w:p>
    <w:p w14:paraId="182DA6E6" w14:textId="77777777" w:rsidR="00F12BAF" w:rsidRPr="00F12BAF" w:rsidRDefault="00F12BAF" w:rsidP="00F12BAF">
      <w:pPr>
        <w:autoSpaceDE w:val="0"/>
        <w:autoSpaceDN w:val="0"/>
        <w:adjustRightInd w:val="0"/>
        <w:spacing w:line="260" w:lineRule="exact"/>
        <w:ind w:left="720"/>
        <w:rPr>
          <w:rFonts w:eastAsia="Calibri" w:cs="Arial"/>
          <w:szCs w:val="20"/>
        </w:rPr>
      </w:pPr>
    </w:p>
    <w:p w14:paraId="2A688B77"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Naloge in pristojnosti skupščine družbe v imenu edinega družbenika uresničuje Vlada Republike Slovenije. </w:t>
      </w:r>
    </w:p>
    <w:p w14:paraId="07BB19C5" w14:textId="77777777" w:rsidR="00F12BAF" w:rsidRPr="00F12BAF" w:rsidRDefault="00F12BAF" w:rsidP="00F12BAF">
      <w:pPr>
        <w:spacing w:before="120" w:after="120" w:line="260" w:lineRule="exact"/>
        <w:jc w:val="both"/>
        <w:rPr>
          <w:rFonts w:eastAsia="Calibri" w:cs="Arial"/>
          <w:szCs w:val="20"/>
        </w:rPr>
      </w:pPr>
    </w:p>
    <w:p w14:paraId="2FD83D42"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Skupščina samostojno odloča o vprašanjih, ki v skladu z zakonom in tem aktom zadevajo upravljanje družbe. </w:t>
      </w:r>
    </w:p>
    <w:p w14:paraId="15B2EAA4" w14:textId="77777777" w:rsidR="00F12BAF" w:rsidRPr="00F12BAF" w:rsidRDefault="00F12BAF" w:rsidP="00F12BAF">
      <w:pPr>
        <w:spacing w:before="120" w:after="120" w:line="260" w:lineRule="exact"/>
        <w:jc w:val="both"/>
        <w:rPr>
          <w:rFonts w:eastAsia="Calibri" w:cs="Arial"/>
          <w:szCs w:val="20"/>
        </w:rPr>
      </w:pPr>
    </w:p>
    <w:p w14:paraId="0BE04B01"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Družbenik mora vse odločitve v zvezi z upravljanjem družbe vpisovati v knjigo sklepov, če tako določa zakon. Za izvedbo vpisa odločitev ustanovitelja v knjigo sklepov so zadolženi direktorji oziroma uprava. </w:t>
      </w:r>
    </w:p>
    <w:p w14:paraId="36AA2C65" w14:textId="77777777" w:rsidR="00F12BAF" w:rsidRPr="00F12BAF" w:rsidRDefault="00F12BAF" w:rsidP="00F12BAF">
      <w:pPr>
        <w:spacing w:before="120" w:after="120" w:line="260" w:lineRule="exact"/>
        <w:jc w:val="both"/>
        <w:rPr>
          <w:rFonts w:eastAsia="Calibri" w:cs="Arial"/>
          <w:szCs w:val="20"/>
        </w:rPr>
      </w:pPr>
    </w:p>
    <w:p w14:paraId="39760006"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Skupščina ima poleg pristojnosti, določenih z zakonom, ki ureja gospodarske družbe, in s tem aktom, še naslednje pristojnosti: </w:t>
      </w:r>
    </w:p>
    <w:p w14:paraId="7EEBBE24"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samostojno sprejema sklepe v vseh zadevah, ki se nanašajo na družbo, </w:t>
      </w:r>
    </w:p>
    <w:p w14:paraId="34EA74B9" w14:textId="49267EBC"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sprejme investicijski program oziroma načrt ter letne in druge poslovne oziroma finančne načrte za izvedbo investicije v drugi tir ter spremembe teh načrtov, </w:t>
      </w:r>
    </w:p>
    <w:p w14:paraId="218CAA9C"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na predlog ministra, pristojnega za železniško infrastrukturo, imenuje in razrešuje člane, predsednika in namestnika predsednika nadzornega sveta, </w:t>
      </w:r>
    </w:p>
    <w:p w14:paraId="2C79EE80"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sprejme letno poročilo, če nadzorni svet letnega poročila ni potrdil ali če direktorji oziroma uprava in nadzorni svet prepustita odločitev o sprejemu letnega poročila edinemu družbeniku, </w:t>
      </w:r>
    </w:p>
    <w:p w14:paraId="5CBF7772"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odloči o uporabi bilančnega dobička, </w:t>
      </w:r>
    </w:p>
    <w:p w14:paraId="38562D2D"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podeli razrešnico direktorjem oziroma upravi in članom nadzornega sveta, pri čemer se lahko zahtevki za škodo uveljavljajo tudi proti osebam, katerim je podeljena razrešnica, </w:t>
      </w:r>
    </w:p>
    <w:p w14:paraId="5D0FEC3D"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sprejema sklepe o naknadnih vplačilih ali o vračanju naknadnih vplačil, </w:t>
      </w:r>
    </w:p>
    <w:p w14:paraId="46E6D8A5"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odloča o spremembah osnovnega kapitala, statusnih spremembah in prenehanju družbe, </w:t>
      </w:r>
    </w:p>
    <w:p w14:paraId="21120EC8"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imenuje revizorja na predlog nadzornega sveta, </w:t>
      </w:r>
    </w:p>
    <w:p w14:paraId="4CCDC428"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odloča o višini prejemkov članov nadzornega sveta in komisij nadzornega sveta, </w:t>
      </w:r>
    </w:p>
    <w:p w14:paraId="0CEB0089"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kadar koli lahko zahteva poročilo nadzornega sveta o izvajanju njegovih pristojnosti ter o drugih podatkih in zadevah družbe, </w:t>
      </w:r>
    </w:p>
    <w:p w14:paraId="2E803E9E"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podaja soglasje za sklenitev pogodbe o najemu posojila, katerega glavnica presega 500.000 evrov, ali za sklenitev drugega pravnega posla oziroma izvedbo pravnega akta z enakim učinkom, za vsak primer posebej, </w:t>
      </w:r>
    </w:p>
    <w:p w14:paraId="08EF0BBE"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odloča v drugih zadevah skladno z veljavnimi predpisi in tem aktom. </w:t>
      </w:r>
    </w:p>
    <w:p w14:paraId="55A2316B" w14:textId="77777777" w:rsidR="00F12BAF" w:rsidRPr="00F12BAF" w:rsidRDefault="00F12BAF" w:rsidP="00F12BAF">
      <w:pPr>
        <w:autoSpaceDE w:val="0"/>
        <w:autoSpaceDN w:val="0"/>
        <w:adjustRightInd w:val="0"/>
        <w:spacing w:line="260" w:lineRule="exact"/>
        <w:rPr>
          <w:rFonts w:eastAsia="Calibri" w:cs="Arial"/>
          <w:szCs w:val="20"/>
        </w:rPr>
      </w:pPr>
    </w:p>
    <w:p w14:paraId="4A4EB4F4" w14:textId="77777777" w:rsidR="00F12BAF" w:rsidRPr="00F12BAF" w:rsidRDefault="00F12BAF" w:rsidP="00F12BAF">
      <w:pPr>
        <w:autoSpaceDE w:val="0"/>
        <w:autoSpaceDN w:val="0"/>
        <w:adjustRightInd w:val="0"/>
        <w:spacing w:line="260" w:lineRule="exact"/>
        <w:rPr>
          <w:rFonts w:eastAsia="Calibri" w:cs="Arial"/>
          <w:szCs w:val="20"/>
        </w:rPr>
      </w:pPr>
    </w:p>
    <w:p w14:paraId="4880E1BC" w14:textId="77777777" w:rsidR="00F12BAF" w:rsidRPr="00F12BAF" w:rsidRDefault="00F12BAF" w:rsidP="00F12BAF">
      <w:pPr>
        <w:numPr>
          <w:ilvl w:val="0"/>
          <w:numId w:val="21"/>
        </w:numPr>
        <w:tabs>
          <w:tab w:val="left" w:pos="284"/>
        </w:tabs>
        <w:autoSpaceDE w:val="0"/>
        <w:autoSpaceDN w:val="0"/>
        <w:adjustRightInd w:val="0"/>
        <w:spacing w:before="120" w:after="120" w:line="260" w:lineRule="exact"/>
        <w:ind w:left="0" w:firstLine="0"/>
        <w:jc w:val="center"/>
        <w:rPr>
          <w:rFonts w:eastAsia="Calibri" w:cs="Arial"/>
          <w:bCs/>
          <w:szCs w:val="20"/>
        </w:rPr>
      </w:pPr>
      <w:r w:rsidRPr="00F12BAF">
        <w:rPr>
          <w:rFonts w:eastAsia="Calibri" w:cs="Arial"/>
          <w:bCs/>
          <w:szCs w:val="20"/>
        </w:rPr>
        <w:t xml:space="preserve"> člen</w:t>
      </w:r>
    </w:p>
    <w:p w14:paraId="1360D51F" w14:textId="77777777" w:rsidR="00F12BAF" w:rsidRPr="00F12BAF" w:rsidRDefault="00F12BAF" w:rsidP="00F12BAF">
      <w:pPr>
        <w:autoSpaceDE w:val="0"/>
        <w:autoSpaceDN w:val="0"/>
        <w:adjustRightInd w:val="0"/>
        <w:spacing w:line="260" w:lineRule="exact"/>
        <w:ind w:left="720"/>
        <w:rPr>
          <w:rFonts w:eastAsia="Calibri" w:cs="Arial"/>
          <w:szCs w:val="20"/>
        </w:rPr>
      </w:pPr>
    </w:p>
    <w:p w14:paraId="04DCC85A"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Družba ima nadzorni svet, ki je pristojen za nadzor, spremljanje in obravnavo finančnih in drugih poslovnih vprašanj družbe. </w:t>
      </w:r>
    </w:p>
    <w:p w14:paraId="24FEE01E" w14:textId="77777777" w:rsidR="00F12BAF" w:rsidRPr="00F12BAF" w:rsidRDefault="00F12BAF" w:rsidP="00F12BAF">
      <w:pPr>
        <w:spacing w:before="120" w:after="120" w:line="260" w:lineRule="exact"/>
        <w:jc w:val="both"/>
        <w:rPr>
          <w:rFonts w:eastAsia="Calibri" w:cs="Arial"/>
          <w:szCs w:val="20"/>
        </w:rPr>
      </w:pPr>
    </w:p>
    <w:p w14:paraId="60E893F2"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Nadzorni svet ima pet članov, ki se imenujejo za dobo petih let in jih imenuje skupščina na predlog ministra, pristojnega za železniško infrastrukturo. Nadzorni svet je sestavljen iz treh predstavnikov ministrstva, pristojnega za železniško infrastrukturo, in dveh predstavnikov ministrstva, pristojnega za finance. Minister, pristojen za železniško infrastrukturo, predlaga tudi imenovanje predsednika in namestnika predsednika nadzornega sveta. Minister, pristojen za železniško infrastrukturo, lahko kadarkoli predlaga razrešitev predstavnika nadzornega sveta.</w:t>
      </w:r>
    </w:p>
    <w:p w14:paraId="55809BD4" w14:textId="77777777" w:rsidR="00F12BAF" w:rsidRPr="00F12BAF" w:rsidRDefault="00F12BAF" w:rsidP="00F12BAF">
      <w:pPr>
        <w:spacing w:before="120" w:after="120" w:line="260" w:lineRule="exact"/>
        <w:jc w:val="both"/>
        <w:rPr>
          <w:rFonts w:eastAsia="Calibri" w:cs="Arial"/>
          <w:szCs w:val="20"/>
        </w:rPr>
      </w:pPr>
    </w:p>
    <w:p w14:paraId="41E709F4"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Član nadzornega sveta ne more biti: </w:t>
      </w:r>
    </w:p>
    <w:p w14:paraId="5775ABBB"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direktor oziroma član uprave družbe, </w:t>
      </w:r>
    </w:p>
    <w:p w14:paraId="584A19D2"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direktor oziroma član uprave ali poslovodstva od družbe odvisne družbe, </w:t>
      </w:r>
    </w:p>
    <w:p w14:paraId="2DCD74EB"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direktor oziroma član uprave ali poslovodstva druge družbe, v katere nadzornem svetu je direktor oziroma član uprave te družbe, </w:t>
      </w:r>
    </w:p>
    <w:p w14:paraId="3E0B16DD"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oseba, ki po tem aktu ne more biti poslovodja družbe. </w:t>
      </w:r>
    </w:p>
    <w:p w14:paraId="4A78FEAA" w14:textId="77777777" w:rsidR="00F12BAF" w:rsidRPr="00F12BAF" w:rsidRDefault="00F12BAF" w:rsidP="00F12BAF">
      <w:pPr>
        <w:spacing w:before="120" w:after="120" w:line="260" w:lineRule="exact"/>
        <w:jc w:val="both"/>
        <w:rPr>
          <w:rFonts w:eastAsia="Calibri" w:cs="Arial"/>
          <w:szCs w:val="20"/>
        </w:rPr>
      </w:pPr>
    </w:p>
    <w:p w14:paraId="1ECEAC8E"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Člani nadzornega sveta so po preteku mandata lahko ponovno imenovani. </w:t>
      </w:r>
    </w:p>
    <w:p w14:paraId="79BE9388" w14:textId="77777777" w:rsidR="00F12BAF" w:rsidRPr="00F12BAF" w:rsidRDefault="00F12BAF" w:rsidP="00F12BAF">
      <w:pPr>
        <w:spacing w:before="120" w:after="120" w:line="260" w:lineRule="exact"/>
        <w:jc w:val="both"/>
        <w:rPr>
          <w:rFonts w:eastAsia="Calibri" w:cs="Arial"/>
          <w:szCs w:val="20"/>
        </w:rPr>
      </w:pPr>
    </w:p>
    <w:p w14:paraId="1F2EC158"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Članu nadzornega sveta preneha funkcija na podlagi sklepa o odpoklicu ali na podlagi odstopne izjave oziroma z dnem poteka mandata, če ni bil ponovno imenovan. </w:t>
      </w:r>
    </w:p>
    <w:p w14:paraId="5FBC0709" w14:textId="77777777" w:rsidR="00F12BAF" w:rsidRPr="00F12BAF" w:rsidRDefault="00F12BAF" w:rsidP="00F12BAF">
      <w:pPr>
        <w:spacing w:before="120" w:after="120" w:line="260" w:lineRule="exact"/>
        <w:jc w:val="both"/>
        <w:rPr>
          <w:rFonts w:eastAsia="Calibri" w:cs="Arial"/>
          <w:szCs w:val="20"/>
        </w:rPr>
      </w:pPr>
    </w:p>
    <w:p w14:paraId="4B66DBB4"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Član nadzornega sveta lahko odstopi s funkcije člana nadzornega sveta z odpovednim rokom, ki začne teči z dnem, ko generalni direktor oziroma predsednik uprave prejme njegovo pisno izjavo o odstopu, in traja do dneva imenovanja novega člana nadzornega sveta, vendar najdlje tri mesece. Član nadzornega sveta lahko izjemoma odstopi brez odpovednega roka, in sicer v primeru objektivno utemeljenih razlogov (na primer dlje časa trajajoča bolezen ali druga daljša odsotnost, potencialni konflikt interesov), ki jih navede v odstopni izjavi. </w:t>
      </w:r>
    </w:p>
    <w:p w14:paraId="440776C3" w14:textId="77777777" w:rsidR="00F12BAF" w:rsidRPr="00F12BAF" w:rsidRDefault="00F12BAF" w:rsidP="00F12BAF">
      <w:pPr>
        <w:spacing w:before="120" w:after="120" w:line="260" w:lineRule="exact"/>
        <w:jc w:val="both"/>
        <w:rPr>
          <w:rFonts w:eastAsia="Calibri" w:cs="Arial"/>
          <w:szCs w:val="20"/>
        </w:rPr>
      </w:pPr>
    </w:p>
    <w:p w14:paraId="6D63DFAB"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Če je treba v skladu z zakonom, ki ureja sodelovanje delavcev pri upravljanju, v nadzorni svet družbe imenovati tudi člane, ki so predstavniki delavcev, se skupno število članov nadzornega sveta iz drugega odstavka tega člena poveča za število članov, ki so predstavniki delavcev. Za imenovanje članov nadzornega sveta, ki so predstavniki delavcev, se uporabljajo določbe zakona, ki ureja sodelovanje delavcev pri upravljanju. </w:t>
      </w:r>
    </w:p>
    <w:p w14:paraId="2B88923E" w14:textId="77777777" w:rsidR="00F12BAF" w:rsidRPr="00F12BAF" w:rsidRDefault="00F12BAF" w:rsidP="00F12BAF">
      <w:pPr>
        <w:spacing w:before="120" w:after="120" w:line="260" w:lineRule="exact"/>
        <w:jc w:val="both"/>
        <w:rPr>
          <w:rFonts w:eastAsia="Calibri" w:cs="Arial"/>
          <w:szCs w:val="20"/>
        </w:rPr>
      </w:pPr>
    </w:p>
    <w:p w14:paraId="315F1663"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Za člana nadzornega sveta družbe je lahko imenovana fizična oseba, ki poleg pogojev, ki jih določa zakon, ki ureja gospodarske družbe, izpolnjuje še naslednje pogoje in merila: </w:t>
      </w:r>
    </w:p>
    <w:p w14:paraId="27EAA0D8"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odlikuje ga osebna integriteta in poslovna etičnost; </w:t>
      </w:r>
    </w:p>
    <w:p w14:paraId="6F293FE1"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njegove izkušnje potrjujeta poslovna uspešnost in ugled; </w:t>
      </w:r>
    </w:p>
    <w:p w14:paraId="1C848A89"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ima izobrazbo, pridobljeno po študijskih programih za pridobitev izobrazbe druge bolonjske stopnje, ali raven izobrazbe, pridobljene po študijskih programih, ki v skladu z zakonom ustreza izobrazbi druge bolonjske stopnje; </w:t>
      </w:r>
    </w:p>
    <w:p w14:paraId="23C35D8C"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ima najmanj deset let ustreznih delovnih izkušenj iz vodenja ali upravljanja gospodarskih družb in dosega pri svojem delu dobre primerljive rezultate; </w:t>
      </w:r>
    </w:p>
    <w:p w14:paraId="18E88B0B"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ne opravlja funkcije, ki je po zakonu, ki ureja integriteto in preprečevanje korupcije, po tem ali drugem zakonu nezdružljiva s članstvom v nadzornem organu, organu upravljanja ali organu poslovodenja gospodarske družbe, in take funkcije ni opravljal v preteklih šestih mesecih; </w:t>
      </w:r>
    </w:p>
    <w:p w14:paraId="2C2AEDE7"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ne sme biti v poslovnem razmerju z družbo. </w:t>
      </w:r>
    </w:p>
    <w:p w14:paraId="05F586A5" w14:textId="77777777" w:rsidR="00F12BAF" w:rsidRPr="00F12BAF" w:rsidRDefault="00F12BAF" w:rsidP="00F12BAF">
      <w:pPr>
        <w:autoSpaceDE w:val="0"/>
        <w:autoSpaceDN w:val="0"/>
        <w:adjustRightInd w:val="0"/>
        <w:spacing w:line="260" w:lineRule="exact"/>
        <w:rPr>
          <w:rFonts w:eastAsia="Calibri" w:cs="Arial"/>
          <w:color w:val="000000"/>
          <w:szCs w:val="20"/>
        </w:rPr>
      </w:pPr>
    </w:p>
    <w:p w14:paraId="373B259C" w14:textId="77777777" w:rsidR="00F12BAF" w:rsidRPr="00F12BAF" w:rsidRDefault="00F12BAF" w:rsidP="00F12BAF">
      <w:pPr>
        <w:numPr>
          <w:ilvl w:val="0"/>
          <w:numId w:val="21"/>
        </w:numPr>
        <w:tabs>
          <w:tab w:val="left" w:pos="284"/>
        </w:tabs>
        <w:autoSpaceDE w:val="0"/>
        <w:autoSpaceDN w:val="0"/>
        <w:adjustRightInd w:val="0"/>
        <w:spacing w:before="120" w:after="120" w:line="260" w:lineRule="exact"/>
        <w:ind w:left="0" w:firstLine="0"/>
        <w:jc w:val="center"/>
        <w:rPr>
          <w:rFonts w:eastAsia="Calibri" w:cs="Arial"/>
          <w:bCs/>
          <w:szCs w:val="20"/>
        </w:rPr>
      </w:pPr>
      <w:r w:rsidRPr="00F12BAF">
        <w:rPr>
          <w:rFonts w:eastAsia="Calibri" w:cs="Arial"/>
          <w:bCs/>
          <w:szCs w:val="20"/>
        </w:rPr>
        <w:t xml:space="preserve"> člen</w:t>
      </w:r>
    </w:p>
    <w:p w14:paraId="731E97F4" w14:textId="77777777" w:rsidR="00F12BAF" w:rsidRPr="00F12BAF" w:rsidRDefault="00F12BAF" w:rsidP="00F12BAF">
      <w:pPr>
        <w:autoSpaceDE w:val="0"/>
        <w:autoSpaceDN w:val="0"/>
        <w:adjustRightInd w:val="0"/>
        <w:spacing w:line="260" w:lineRule="exact"/>
        <w:ind w:left="720"/>
        <w:rPr>
          <w:rFonts w:eastAsia="Calibri" w:cs="Arial"/>
          <w:szCs w:val="20"/>
        </w:rPr>
      </w:pPr>
    </w:p>
    <w:p w14:paraId="77B85403"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Nadzorni svet se mora sestati najkasneje v sedmih dneh po imenovanju članov. </w:t>
      </w:r>
    </w:p>
    <w:p w14:paraId="757BF857" w14:textId="77777777" w:rsidR="00F12BAF" w:rsidRPr="00F12BAF" w:rsidRDefault="00F12BAF" w:rsidP="00F12BAF">
      <w:pPr>
        <w:spacing w:before="120" w:after="120" w:line="260" w:lineRule="exact"/>
        <w:jc w:val="both"/>
        <w:rPr>
          <w:rFonts w:eastAsia="Calibri" w:cs="Arial"/>
          <w:szCs w:val="20"/>
        </w:rPr>
      </w:pPr>
    </w:p>
    <w:p w14:paraId="2FF3082F"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Predsednik nadzornega sveta sklicuje in vodi seje nadzornega sveta, zastopa družbo proti direktorjem oziroma upravi družbe, je pooblaščen izjavljati voljo in objavlja odločitve nadzornega sveta ter opravlja druge naloge v skladu z zakonom. Predsednik nadzornega sveta zastopa družbo tudi pri sklenitvi pogodbe z revizorjem letnega in konsolidiranega letnega poročila. </w:t>
      </w:r>
    </w:p>
    <w:p w14:paraId="198DC02E" w14:textId="77777777" w:rsidR="00F12BAF" w:rsidRPr="00F12BAF" w:rsidRDefault="00F12BAF" w:rsidP="00F12BAF">
      <w:pPr>
        <w:spacing w:before="120" w:after="120" w:line="260" w:lineRule="exact"/>
        <w:jc w:val="both"/>
        <w:rPr>
          <w:rFonts w:eastAsia="Calibri" w:cs="Arial"/>
          <w:szCs w:val="20"/>
        </w:rPr>
      </w:pPr>
    </w:p>
    <w:p w14:paraId="6E1254AA"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Seje nadzornega sveta sklicuje predsednik na lastno pobudo, na pobudo katerega koli člana nadzornega sveta ali na pobudo direktorjev oziroma uprave. Pobudo za sklic lahko poda tudi ustanovitelj. </w:t>
      </w:r>
    </w:p>
    <w:p w14:paraId="5046E130" w14:textId="77777777" w:rsidR="00F12BAF" w:rsidRPr="00F12BAF" w:rsidRDefault="00F12BAF" w:rsidP="00F12BAF">
      <w:pPr>
        <w:spacing w:before="120" w:after="120" w:line="260" w:lineRule="exact"/>
        <w:jc w:val="both"/>
        <w:rPr>
          <w:rFonts w:eastAsia="Calibri" w:cs="Arial"/>
          <w:szCs w:val="20"/>
        </w:rPr>
      </w:pPr>
    </w:p>
    <w:p w14:paraId="4A39C9C6"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Nadzorni svet mora biti praviloma sklican vsaj na vsaka dva meseca. </w:t>
      </w:r>
    </w:p>
    <w:p w14:paraId="25FE9AE1" w14:textId="77777777" w:rsidR="00F12BAF" w:rsidRPr="00F12BAF" w:rsidRDefault="00F12BAF" w:rsidP="00F12BAF">
      <w:pPr>
        <w:spacing w:before="120" w:after="120" w:line="260" w:lineRule="exact"/>
        <w:jc w:val="both"/>
        <w:rPr>
          <w:rFonts w:eastAsia="Calibri" w:cs="Arial"/>
          <w:szCs w:val="20"/>
        </w:rPr>
      </w:pPr>
    </w:p>
    <w:p w14:paraId="33887D6F" w14:textId="00CA29B1"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Sej nadzornega sveta se lahko zaradi spremljanja </w:t>
      </w:r>
      <w:r w:rsidR="001B265D">
        <w:rPr>
          <w:rFonts w:eastAsia="Calibri" w:cs="Arial"/>
          <w:szCs w:val="20"/>
        </w:rPr>
        <w:t>poslovanja družbe</w:t>
      </w:r>
      <w:r w:rsidRPr="00F12BAF">
        <w:rPr>
          <w:rFonts w:eastAsia="Calibri" w:cs="Arial"/>
          <w:szCs w:val="20"/>
        </w:rPr>
        <w:t xml:space="preserve"> udeležita tudi predstavnik ministrstva, pristojnega za železniško infrastrukturo, in predstavnik ministrstva, pristojnega za finance. Navedenima predstavnikoma je treba vročiti vabilo in gradivo za sejo nadzornega sveta na enak način in v rokih kot članom nadzornega sveta. </w:t>
      </w:r>
    </w:p>
    <w:p w14:paraId="1640E10C" w14:textId="77777777" w:rsidR="00F12BAF" w:rsidRPr="00F12BAF" w:rsidRDefault="00F12BAF" w:rsidP="00F12BAF">
      <w:pPr>
        <w:spacing w:before="120" w:after="120" w:line="260" w:lineRule="exact"/>
        <w:jc w:val="both"/>
        <w:rPr>
          <w:rFonts w:eastAsia="Calibri" w:cs="Arial"/>
          <w:szCs w:val="20"/>
        </w:rPr>
      </w:pPr>
    </w:p>
    <w:p w14:paraId="5206350B"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Predsednik nadzornega sveta lahko na sejo nadzornega sveta vabi direktorje oziroma upravo ali druge osebe. </w:t>
      </w:r>
    </w:p>
    <w:p w14:paraId="532DBCDD" w14:textId="77777777" w:rsidR="00F12BAF" w:rsidRPr="00F12BAF" w:rsidRDefault="00F12BAF" w:rsidP="00F12BAF">
      <w:pPr>
        <w:spacing w:before="120" w:after="120" w:line="260" w:lineRule="exact"/>
        <w:jc w:val="both"/>
        <w:rPr>
          <w:rFonts w:eastAsia="Calibri" w:cs="Arial"/>
          <w:szCs w:val="20"/>
        </w:rPr>
      </w:pPr>
    </w:p>
    <w:p w14:paraId="1CB34A45"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Nadzorni svet je sklepčen, če je pri sklepanju navzoča večina članov, pri čemer mora biti navzoč predsednik ali njegov namestnik. </w:t>
      </w:r>
    </w:p>
    <w:p w14:paraId="253506B2" w14:textId="77777777" w:rsidR="00F12BAF" w:rsidRPr="00F12BAF" w:rsidRDefault="00F12BAF" w:rsidP="00F12BAF">
      <w:pPr>
        <w:spacing w:before="120" w:after="120" w:line="260" w:lineRule="exact"/>
        <w:jc w:val="both"/>
        <w:rPr>
          <w:rFonts w:eastAsia="Calibri" w:cs="Arial"/>
          <w:szCs w:val="20"/>
        </w:rPr>
      </w:pPr>
    </w:p>
    <w:p w14:paraId="7E4E9508"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Vsak član nadzornega sveta ima en glas. </w:t>
      </w:r>
    </w:p>
    <w:p w14:paraId="27B840DB" w14:textId="77777777" w:rsidR="00F12BAF" w:rsidRPr="00F12BAF" w:rsidRDefault="00F12BAF" w:rsidP="00F12BAF">
      <w:pPr>
        <w:spacing w:before="120" w:after="120" w:line="260" w:lineRule="exact"/>
        <w:jc w:val="both"/>
        <w:rPr>
          <w:rFonts w:eastAsia="Calibri" w:cs="Arial"/>
          <w:szCs w:val="20"/>
        </w:rPr>
      </w:pPr>
    </w:p>
    <w:p w14:paraId="629CC93B"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Nadzorni svet sprejme sklepe z večino glasov. V primeru neodločenega števila glasov je odločilen glas predsednika nadzornega sveta, v primeru njegove odsotnosti pa odločitev, za katero je glasoval njegov namestnik. </w:t>
      </w:r>
    </w:p>
    <w:p w14:paraId="33E0B4B3" w14:textId="77777777" w:rsidR="00F12BAF" w:rsidRPr="00F12BAF" w:rsidRDefault="00F12BAF" w:rsidP="00F12BAF">
      <w:pPr>
        <w:spacing w:before="120" w:after="120" w:line="260" w:lineRule="exact"/>
        <w:jc w:val="both"/>
        <w:rPr>
          <w:rFonts w:eastAsia="Calibri" w:cs="Arial"/>
          <w:szCs w:val="20"/>
        </w:rPr>
      </w:pPr>
    </w:p>
    <w:p w14:paraId="4E810FD1"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Član nadzornega sveta ne sodeluje pri odločanju o zadevah, ki se nanašajo nanj. </w:t>
      </w:r>
    </w:p>
    <w:p w14:paraId="4848A821" w14:textId="77777777" w:rsidR="00F12BAF" w:rsidRPr="00F12BAF" w:rsidRDefault="00F12BAF" w:rsidP="00F12BAF">
      <w:pPr>
        <w:spacing w:before="120" w:after="120" w:line="260" w:lineRule="exact"/>
        <w:jc w:val="both"/>
        <w:rPr>
          <w:rFonts w:eastAsia="Calibri" w:cs="Arial"/>
          <w:szCs w:val="20"/>
        </w:rPr>
      </w:pPr>
    </w:p>
    <w:p w14:paraId="2666E6B6"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Kadar sejo zaradi odsotnosti predsednika nadzornega sveta vodi namestnik predsednika, ima ta enak položaj kot predsednik nadzornega sveta. </w:t>
      </w:r>
    </w:p>
    <w:p w14:paraId="54AD9D19" w14:textId="77777777" w:rsidR="00F12BAF" w:rsidRPr="00F12BAF" w:rsidRDefault="00F12BAF" w:rsidP="00F12BAF">
      <w:pPr>
        <w:spacing w:before="120" w:after="120" w:line="260" w:lineRule="exact"/>
        <w:jc w:val="both"/>
        <w:rPr>
          <w:rFonts w:eastAsia="Calibri" w:cs="Arial"/>
          <w:szCs w:val="20"/>
        </w:rPr>
      </w:pPr>
    </w:p>
    <w:p w14:paraId="23709EC7"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Pisno vabilo za sejo nadzornega sveta pošlje predsednik nadzornega sveta ali od njega pooblaščena oseba praviloma najmanj sedem dni pred sejo. V nujnih primerih je rok lahko tudi krajši. Vabilo mora vsebovati predlog dnevnega reda in po potrebi gradivo k posamezni točki dnevnega reda, razen če gre za vabilo na sejo po petem odstavku tega člena, ko se vsakič posebej presoja o posredovanju oziroma obsegu posredovanega gradiva. Vabilo se vabljenim na sejo pošlje osebno, po pošti ali po elektronski pošti na zadnji naslov vabljenega, ki je bil pisno sporočen družbi. </w:t>
      </w:r>
    </w:p>
    <w:p w14:paraId="3287F1D7" w14:textId="77777777" w:rsidR="00F12BAF" w:rsidRPr="00F12BAF" w:rsidRDefault="00F12BAF" w:rsidP="00F12BAF">
      <w:pPr>
        <w:spacing w:before="120" w:after="120" w:line="260" w:lineRule="exact"/>
        <w:jc w:val="both"/>
        <w:rPr>
          <w:rFonts w:eastAsia="Calibri" w:cs="Arial"/>
          <w:szCs w:val="20"/>
        </w:rPr>
      </w:pPr>
    </w:p>
    <w:p w14:paraId="24558BC4"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Seje nadzornega sveta so praviloma na sedežu družbe. </w:t>
      </w:r>
    </w:p>
    <w:p w14:paraId="00DF9CB3" w14:textId="77777777" w:rsidR="00F12BAF" w:rsidRPr="00F12BAF" w:rsidRDefault="00F12BAF" w:rsidP="00F12BAF">
      <w:pPr>
        <w:spacing w:before="120" w:after="120" w:line="260" w:lineRule="exact"/>
        <w:jc w:val="both"/>
        <w:rPr>
          <w:rFonts w:eastAsia="Calibri" w:cs="Arial"/>
          <w:szCs w:val="20"/>
        </w:rPr>
      </w:pPr>
    </w:p>
    <w:p w14:paraId="1D8B1EE0"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Podrobnejši način svojega dela nadzorni svet določi s poslovnikom. Nadzorni svet sprejme poslovnik o svojem delu z večino glasov vseh svojih članov, in sicer najkasneje v roku 60 dni po konstituiranju nadzornega sveta. </w:t>
      </w:r>
    </w:p>
    <w:p w14:paraId="7D2C326B" w14:textId="77777777" w:rsidR="00F12BAF" w:rsidRPr="00F12BAF" w:rsidRDefault="00F12BAF" w:rsidP="00F12BAF">
      <w:pPr>
        <w:spacing w:before="120" w:after="120" w:line="260" w:lineRule="exact"/>
        <w:jc w:val="both"/>
        <w:rPr>
          <w:rFonts w:eastAsia="Calibri" w:cs="Arial"/>
          <w:szCs w:val="20"/>
        </w:rPr>
      </w:pPr>
    </w:p>
    <w:p w14:paraId="23971D4F"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Če članu nadzornega sveta iz katerega koli razloga preneha mandat, se najkasneje v treh mesecih izvede imenovanje novega člana. </w:t>
      </w:r>
    </w:p>
    <w:p w14:paraId="774C2741" w14:textId="77777777" w:rsidR="00F12BAF" w:rsidRPr="00F12BAF" w:rsidRDefault="00F12BAF" w:rsidP="00F12BAF">
      <w:pPr>
        <w:spacing w:before="120" w:after="120" w:line="260" w:lineRule="exact"/>
        <w:jc w:val="both"/>
        <w:rPr>
          <w:rFonts w:eastAsia="Calibri" w:cs="Arial"/>
          <w:szCs w:val="20"/>
        </w:rPr>
      </w:pPr>
    </w:p>
    <w:p w14:paraId="3F8AD45C"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Člani nadzornega sveta so upravičeni do plačila za svoje delo, sejnin ter stroškov izobraževanja, katerih višino določi skupščina. Višina sejnin mora biti v ustreznem razmerju z nalogami in pristojnostmi članov nadzornega sveta, zahtevnostjo projekta in finančnim položajem družbe. Članom nadzornega sveta lahko pripada tudi plačilo za delo v morebitnih komisijah nadzornega sveta, o čemer odloči skupščina. Članom nadzornega sveta pripada tudi povračilo potnih stroškov, o čemer odloči skupščina. </w:t>
      </w:r>
    </w:p>
    <w:p w14:paraId="4C01AF0E" w14:textId="77777777" w:rsidR="00F12BAF" w:rsidRPr="00F12BAF" w:rsidRDefault="00F12BAF" w:rsidP="00F12BAF">
      <w:pPr>
        <w:autoSpaceDE w:val="0"/>
        <w:autoSpaceDN w:val="0"/>
        <w:adjustRightInd w:val="0"/>
        <w:spacing w:line="260" w:lineRule="exact"/>
        <w:rPr>
          <w:rFonts w:eastAsia="Calibri" w:cs="Arial"/>
          <w:color w:val="000000"/>
          <w:szCs w:val="20"/>
        </w:rPr>
      </w:pPr>
    </w:p>
    <w:p w14:paraId="77A5798F" w14:textId="77777777" w:rsidR="00F12BAF" w:rsidRPr="00F12BAF" w:rsidRDefault="00F12BAF" w:rsidP="00F12BAF">
      <w:pPr>
        <w:numPr>
          <w:ilvl w:val="0"/>
          <w:numId w:val="21"/>
        </w:numPr>
        <w:tabs>
          <w:tab w:val="left" w:pos="284"/>
        </w:tabs>
        <w:autoSpaceDE w:val="0"/>
        <w:autoSpaceDN w:val="0"/>
        <w:adjustRightInd w:val="0"/>
        <w:spacing w:before="120" w:after="120" w:line="260" w:lineRule="exact"/>
        <w:ind w:left="0" w:firstLine="0"/>
        <w:jc w:val="center"/>
        <w:rPr>
          <w:rFonts w:eastAsia="Calibri" w:cs="Arial"/>
          <w:bCs/>
          <w:szCs w:val="20"/>
        </w:rPr>
      </w:pPr>
      <w:r w:rsidRPr="00F12BAF">
        <w:rPr>
          <w:rFonts w:eastAsia="Calibri" w:cs="Arial"/>
          <w:bCs/>
          <w:szCs w:val="20"/>
        </w:rPr>
        <w:t xml:space="preserve"> člen</w:t>
      </w:r>
    </w:p>
    <w:p w14:paraId="22355C1C" w14:textId="77777777" w:rsidR="00F12BAF" w:rsidRPr="00F12BAF" w:rsidRDefault="00F12BAF" w:rsidP="00F12BAF">
      <w:pPr>
        <w:autoSpaceDE w:val="0"/>
        <w:autoSpaceDN w:val="0"/>
        <w:adjustRightInd w:val="0"/>
        <w:spacing w:line="260" w:lineRule="exact"/>
        <w:ind w:left="720"/>
        <w:rPr>
          <w:rFonts w:eastAsia="Calibri" w:cs="Arial"/>
          <w:szCs w:val="20"/>
        </w:rPr>
      </w:pPr>
    </w:p>
    <w:p w14:paraId="741B6D12"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Nadzorni svet ima naslednje pristojnosti in naloge: </w:t>
      </w:r>
    </w:p>
    <w:p w14:paraId="5B342FA4"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nadzoruje vodenje poslov družbe, </w:t>
      </w:r>
    </w:p>
    <w:p w14:paraId="7C149A30"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lahko pregleduje in preverja knjige in dokumentacijo družbe, njeno blagajno, shranjene vrednostne papirje in zaloge ter druge stvari, pri čemer lahko za izvrševanje teh pravic pooblasti posameznega člana nadzornega sveta, revizijsko komisijo ali za določene naloge posebnega izvedenca, pri čemer pogodbo z izvedencem sklene predsednik nazornega sveta, </w:t>
      </w:r>
    </w:p>
    <w:p w14:paraId="3D6C2E0E" w14:textId="77777777" w:rsidR="00F12BAF" w:rsidRPr="00F12BAF" w:rsidRDefault="00F12BAF" w:rsidP="00F12BAF">
      <w:pPr>
        <w:spacing w:line="260" w:lineRule="exact"/>
        <w:ind w:left="709" w:hanging="709"/>
        <w:contextualSpacing/>
        <w:jc w:val="both"/>
        <w:rPr>
          <w:rFonts w:eastAsia="Calibri" w:cs="Arial"/>
          <w:color w:val="000000"/>
          <w:szCs w:val="20"/>
        </w:rPr>
      </w:pPr>
      <w:r w:rsidRPr="00F12BAF">
        <w:rPr>
          <w:rFonts w:eastAsia="Calibri" w:cs="Arial"/>
          <w:color w:val="000000"/>
          <w:szCs w:val="20"/>
        </w:rPr>
        <w:t>–</w:t>
      </w:r>
      <w:r w:rsidRPr="00F12BAF">
        <w:rPr>
          <w:rFonts w:eastAsia="Calibri" w:cs="Arial"/>
          <w:color w:val="000000"/>
          <w:szCs w:val="20"/>
        </w:rPr>
        <w:tab/>
        <w:t xml:space="preserve">daje direktorjem oziroma upravi predhodno soglasje k poslom (vključno z investicijami), katerih vrednost enega posla ali več povezanih poslov skupaj presega 500.000,00 evra (brez DDV), </w:t>
      </w:r>
    </w:p>
    <w:p w14:paraId="7A2FAA6C" w14:textId="77777777" w:rsidR="00F12BAF" w:rsidRPr="00F12BAF" w:rsidRDefault="00F12BAF" w:rsidP="00F12BAF">
      <w:pPr>
        <w:spacing w:line="260" w:lineRule="exact"/>
        <w:ind w:left="709" w:hanging="709"/>
        <w:contextualSpacing/>
        <w:jc w:val="both"/>
        <w:rPr>
          <w:rFonts w:eastAsia="Calibri" w:cs="Arial"/>
          <w:color w:val="000000"/>
          <w:szCs w:val="20"/>
        </w:rPr>
      </w:pPr>
      <w:r w:rsidRPr="00F12BAF">
        <w:rPr>
          <w:rFonts w:eastAsia="Calibri" w:cs="Arial"/>
          <w:color w:val="000000"/>
          <w:szCs w:val="20"/>
        </w:rPr>
        <w:t>–</w:t>
      </w:r>
      <w:r w:rsidRPr="00F12BAF">
        <w:rPr>
          <w:rFonts w:eastAsia="Calibri" w:cs="Arial"/>
          <w:color w:val="000000"/>
          <w:szCs w:val="20"/>
        </w:rPr>
        <w:tab/>
        <w:t>podaja predhodno mnenje k vsem poslom, h katerim mora soglasje podati skupščina družbe,</w:t>
      </w:r>
    </w:p>
    <w:p w14:paraId="11A9DB30"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zahteva in preverja poročila o tveganjih, katerim je družba izpostavljena in nabor ukrepov, s katerimi se tveganja obvladujejo, </w:t>
      </w:r>
    </w:p>
    <w:p w14:paraId="3C4A6DEB"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preveri in potrdi letno poročilo in preveri predlog za uporabo bilančnega dobička, </w:t>
      </w:r>
    </w:p>
    <w:p w14:paraId="0E67B407"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o rezultatih preveritve letnega poročila in predloga za uporabo bilančnega dobička sestavi pisno poročilo za skupščino, </w:t>
      </w:r>
    </w:p>
    <w:p w14:paraId="3B723A59"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predlaga skupščini imenovanje revizorja za revidiranje računovodskih izkazov družbe in po potrditvi revizorja pogodbo z njim sklene predsednik nadzornega sveta, </w:t>
      </w:r>
    </w:p>
    <w:p w14:paraId="28353EF3"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daje soglasje k predlogu letnega in triletnega poslovnega načrta družbe ter k spremembam teh načrtov, </w:t>
      </w:r>
    </w:p>
    <w:p w14:paraId="1DBCC938"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preverja izvajanje poslovnega načrta družbe, </w:t>
      </w:r>
    </w:p>
    <w:p w14:paraId="6E80341F"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imenuje revizijsko komisijo in druge komisije, </w:t>
      </w:r>
    </w:p>
    <w:p w14:paraId="475C6DBE"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daje soglasje k imenovanju, razrešitvi in prejemkom vodje službe za notranjo revizijo ali pogodbenega izvajalca notranje revizije, </w:t>
      </w:r>
    </w:p>
    <w:p w14:paraId="3FEADBD4"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daje soglasje k letnemu ali večletnemu programu dela službe za notranjo revizijo ali pogodbenega izvajalca notranje revizije, </w:t>
      </w:r>
    </w:p>
    <w:p w14:paraId="30002AA2"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seznani se z letnim poročilom o delu službe za notranjo revizijo ali pogodbenega izvajalca notranje revizije, </w:t>
      </w:r>
    </w:p>
    <w:p w14:paraId="117061CB"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imenuje in odpokliče direktorje oziroma upravo družbe, </w:t>
      </w:r>
    </w:p>
    <w:p w14:paraId="1F647387"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postavi in imenuje prokurista ali prekliče prokuro, </w:t>
      </w:r>
    </w:p>
    <w:p w14:paraId="6BB0C028"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sklepa pogodbo o zaposlitvi z direktorji oziroma člani uprave, </w:t>
      </w:r>
    </w:p>
    <w:p w14:paraId="76C8AE9F"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sklepa pogodbo o zaposlitvi oziroma drugo ustrezno pogodbo s prokuristom, </w:t>
      </w:r>
    </w:p>
    <w:p w14:paraId="0BDFFFC7"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daje soglasje k posameznim poslom direktorjev oziroma uprave v skladu s tem aktom ali posamičnimi sklepi nadzornega sveta, </w:t>
      </w:r>
    </w:p>
    <w:p w14:paraId="2B642C11"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daje soglasje k poslovniku o delu direktorjev oziroma uprave, </w:t>
      </w:r>
    </w:p>
    <w:p w14:paraId="3CFB598C"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daje soglasje k aktu o notranji organizaciji in sistemizaciji delovnih mest, </w:t>
      </w:r>
    </w:p>
    <w:p w14:paraId="11A733BE"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lahko zahteva poročila o drugih vprašanjih, </w:t>
      </w:r>
    </w:p>
    <w:p w14:paraId="5678B85E"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predhodno obravnava in daje mnenje k vsem predlogom direktorjev oziroma uprave, o katerih odloča skupščina, </w:t>
      </w:r>
    </w:p>
    <w:p w14:paraId="7045DEC3"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ima druge pristojnosti in naloge v skladu z veljavnimi predpisi, tem aktom in vsakokratnimi sklepi skupščine. </w:t>
      </w:r>
    </w:p>
    <w:p w14:paraId="437FDF44" w14:textId="77777777" w:rsidR="00F12BAF" w:rsidRPr="00F12BAF" w:rsidRDefault="00F12BAF" w:rsidP="00F12BAF">
      <w:pPr>
        <w:spacing w:before="120" w:after="120" w:line="260" w:lineRule="exact"/>
        <w:jc w:val="both"/>
        <w:rPr>
          <w:rFonts w:eastAsia="Calibri" w:cs="Arial"/>
          <w:szCs w:val="20"/>
        </w:rPr>
      </w:pPr>
    </w:p>
    <w:p w14:paraId="1BA51A6F"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Član nadzornega sveta mora pri opravljanju svojih nalog ravnati v dobro družbe s skrbnostjo vestnega in poštenega gospodarstvenika in varovati poslovno skrivnost družbe. Člani nadzornega sveta so solidarno odgovorni družbi za škodo, ki je nastala kot posledica kršitve njihovih nalog, razen če dokažejo, da so pošteno in vestno izpolnjevali svoje dolžnosti. </w:t>
      </w:r>
    </w:p>
    <w:p w14:paraId="27F3C8ED" w14:textId="77777777" w:rsidR="00F12BAF" w:rsidRPr="00F12BAF" w:rsidRDefault="00F12BAF" w:rsidP="00F12BAF">
      <w:pPr>
        <w:spacing w:before="120" w:after="120" w:line="260" w:lineRule="exact"/>
        <w:jc w:val="both"/>
        <w:rPr>
          <w:rFonts w:eastAsia="Calibri" w:cs="Arial"/>
          <w:szCs w:val="20"/>
        </w:rPr>
      </w:pPr>
    </w:p>
    <w:p w14:paraId="4E6FF334"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Nadzorni svet lahko od direktorjev oziroma uprave zahteva informacije, ki so jih direktorji oziroma uprava dolžni posredovati nadzornemu svetu kot organu. Nadzorni svet lahko zahteva dodatne informacije tudi od vodje službe notranje revizije ali od pogodbenega izvajalca notranje revizije. </w:t>
      </w:r>
    </w:p>
    <w:p w14:paraId="37D1FA31" w14:textId="77777777" w:rsidR="00F12BAF" w:rsidRPr="00F12BAF" w:rsidRDefault="00F12BAF" w:rsidP="00F12BAF">
      <w:pPr>
        <w:spacing w:before="120" w:after="120" w:line="260" w:lineRule="exact"/>
        <w:jc w:val="both"/>
        <w:rPr>
          <w:rFonts w:eastAsia="Calibri" w:cs="Arial"/>
          <w:szCs w:val="20"/>
        </w:rPr>
      </w:pPr>
    </w:p>
    <w:p w14:paraId="0D77FDA6"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Nadzorni svet lahko imenuje eno ali več komisij, ki pripravljajo predloge sklepov nadzornega sveta, skrbijo za njihovo uresničitev in opravljajo druge strokovne naloge. </w:t>
      </w:r>
    </w:p>
    <w:p w14:paraId="4F4A8698" w14:textId="77777777" w:rsidR="00F12BAF" w:rsidRPr="00F12BAF" w:rsidRDefault="00F12BAF" w:rsidP="00F12BAF">
      <w:pPr>
        <w:autoSpaceDE w:val="0"/>
        <w:autoSpaceDN w:val="0"/>
        <w:adjustRightInd w:val="0"/>
        <w:spacing w:line="260" w:lineRule="exact"/>
        <w:rPr>
          <w:rFonts w:eastAsia="Calibri" w:cs="Arial"/>
          <w:color w:val="000000"/>
          <w:szCs w:val="20"/>
        </w:rPr>
      </w:pPr>
    </w:p>
    <w:p w14:paraId="791A6562" w14:textId="77777777" w:rsidR="00F12BAF" w:rsidRPr="00F12BAF" w:rsidRDefault="00F12BAF" w:rsidP="00F12BAF">
      <w:pPr>
        <w:autoSpaceDE w:val="0"/>
        <w:autoSpaceDN w:val="0"/>
        <w:adjustRightInd w:val="0"/>
        <w:spacing w:line="260" w:lineRule="exact"/>
        <w:rPr>
          <w:rFonts w:eastAsia="Calibri" w:cs="Arial"/>
          <w:color w:val="000000"/>
          <w:szCs w:val="20"/>
        </w:rPr>
      </w:pPr>
    </w:p>
    <w:p w14:paraId="04B05D96" w14:textId="77777777" w:rsidR="00F12BAF" w:rsidRPr="00F12BAF" w:rsidRDefault="00F12BAF" w:rsidP="00F12BAF">
      <w:pPr>
        <w:numPr>
          <w:ilvl w:val="0"/>
          <w:numId w:val="21"/>
        </w:numPr>
        <w:tabs>
          <w:tab w:val="left" w:pos="284"/>
        </w:tabs>
        <w:autoSpaceDE w:val="0"/>
        <w:autoSpaceDN w:val="0"/>
        <w:adjustRightInd w:val="0"/>
        <w:spacing w:before="120" w:after="120" w:line="260" w:lineRule="exact"/>
        <w:ind w:left="0" w:firstLine="0"/>
        <w:jc w:val="center"/>
        <w:rPr>
          <w:rFonts w:eastAsia="Calibri" w:cs="Arial"/>
          <w:bCs/>
          <w:szCs w:val="20"/>
        </w:rPr>
      </w:pPr>
      <w:r w:rsidRPr="00F12BAF">
        <w:rPr>
          <w:rFonts w:eastAsia="Calibri" w:cs="Arial"/>
          <w:bCs/>
          <w:szCs w:val="20"/>
        </w:rPr>
        <w:t xml:space="preserve"> člen</w:t>
      </w:r>
    </w:p>
    <w:p w14:paraId="7D02F611" w14:textId="77777777" w:rsidR="00F12BAF" w:rsidRPr="00F12BAF" w:rsidRDefault="00F12BAF" w:rsidP="00F12BAF">
      <w:pPr>
        <w:autoSpaceDE w:val="0"/>
        <w:autoSpaceDN w:val="0"/>
        <w:adjustRightInd w:val="0"/>
        <w:spacing w:line="260" w:lineRule="exact"/>
        <w:rPr>
          <w:rFonts w:eastAsia="Calibri" w:cs="Arial"/>
          <w:szCs w:val="20"/>
        </w:rPr>
      </w:pPr>
    </w:p>
    <w:p w14:paraId="75A6DB51"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Družba ima enega ali več direktorjev oziroma članov uprave, vendar ne več kot tri, ki na lastno odgovornost vodijo in organizirajo posle družbe in družbo zastopajo. </w:t>
      </w:r>
    </w:p>
    <w:p w14:paraId="1D38970F" w14:textId="77777777" w:rsidR="00F12BAF" w:rsidRPr="00F12BAF" w:rsidRDefault="00F12BAF" w:rsidP="00F12BAF">
      <w:pPr>
        <w:spacing w:before="120" w:after="120" w:line="260" w:lineRule="exact"/>
        <w:jc w:val="both"/>
        <w:rPr>
          <w:rFonts w:eastAsia="Calibri" w:cs="Arial"/>
          <w:szCs w:val="20"/>
        </w:rPr>
      </w:pPr>
    </w:p>
    <w:p w14:paraId="1F07CBD4"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Število direktorjev – članov uprave, določi nadzorni svet. </w:t>
      </w:r>
    </w:p>
    <w:p w14:paraId="09235265" w14:textId="77777777" w:rsidR="00F12BAF" w:rsidRPr="00F12BAF" w:rsidRDefault="00F12BAF" w:rsidP="00F12BAF">
      <w:pPr>
        <w:spacing w:before="120" w:after="120" w:line="260" w:lineRule="exact"/>
        <w:jc w:val="both"/>
        <w:rPr>
          <w:rFonts w:eastAsia="Calibri" w:cs="Arial"/>
          <w:szCs w:val="20"/>
        </w:rPr>
      </w:pPr>
    </w:p>
    <w:p w14:paraId="2B1CA005"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Imenovani direktor oziroma imenovani direktorji tvori oziroma tvorijo upravo družbe. </w:t>
      </w:r>
    </w:p>
    <w:p w14:paraId="0433A38E" w14:textId="77777777" w:rsidR="00F12BAF" w:rsidRPr="00F12BAF" w:rsidRDefault="00F12BAF" w:rsidP="00F12BAF">
      <w:pPr>
        <w:spacing w:before="120" w:after="120" w:line="260" w:lineRule="exact"/>
        <w:jc w:val="both"/>
        <w:rPr>
          <w:rFonts w:eastAsia="Calibri" w:cs="Arial"/>
          <w:szCs w:val="20"/>
        </w:rPr>
      </w:pPr>
    </w:p>
    <w:p w14:paraId="4C1639DB"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Če sta imenovana dva ali trije direktorji, se eden izmed njih imenuje generalni direktor ali predsednik uprave, ki koordinira delo uprave. </w:t>
      </w:r>
    </w:p>
    <w:p w14:paraId="0BB6540A" w14:textId="77777777" w:rsidR="00F12BAF" w:rsidRPr="00F12BAF" w:rsidRDefault="00F12BAF" w:rsidP="00F12BAF">
      <w:pPr>
        <w:spacing w:before="120" w:after="120" w:line="260" w:lineRule="exact"/>
        <w:jc w:val="both"/>
        <w:rPr>
          <w:rFonts w:eastAsia="Calibri" w:cs="Arial"/>
          <w:szCs w:val="20"/>
        </w:rPr>
      </w:pPr>
    </w:p>
    <w:p w14:paraId="6CC2B010"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Če je imenovan samo en direktor ali član uprave, ta zastopa družbo samostojno kot direktor. Če sta imenovana dva direktorja oziroma člana uprave, zastopata družbo skupaj. Če so imenovani trije direktorji oziroma člani uprave, zastopata družbo skupaj generalni direktor in eden od obeh direktorjev oziroma članov uprave. </w:t>
      </w:r>
    </w:p>
    <w:p w14:paraId="03E94B01" w14:textId="77777777" w:rsidR="00F12BAF" w:rsidRPr="00F12BAF" w:rsidRDefault="00F12BAF" w:rsidP="00F12BAF">
      <w:pPr>
        <w:spacing w:before="120" w:after="120" w:line="260" w:lineRule="exact"/>
        <w:jc w:val="both"/>
        <w:rPr>
          <w:rFonts w:eastAsia="Calibri" w:cs="Arial"/>
          <w:szCs w:val="20"/>
        </w:rPr>
      </w:pPr>
    </w:p>
    <w:p w14:paraId="27EF1C23"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Če je imenovanih več direktorjev ali članov uprave, sprejemajo svoje odločitve na seji  direktorjev oziroma uprave. Vsak direktor oziroma član uprave ima pri tem en glas. Sestanek direktorjev oziroma uprave je sklepčen, če je prisotna večina direktorjev oziroma članov uprave. Direktorji oziroma uprava sprejemajo svoje sklepe z večino opredeljenih glasov. V primeru enakega števila glasov je odločilen glas generalnega direktorja oziroma predsednika uprave. Generalni direktor oziroma predsednik uprave nemudoma obvesti nadzorni svet o vseh odločitvah, ki so bile sprejete s preglasovanjem. </w:t>
      </w:r>
    </w:p>
    <w:p w14:paraId="1B173C17" w14:textId="77777777" w:rsidR="00F12BAF" w:rsidRPr="00F12BAF" w:rsidRDefault="00F12BAF" w:rsidP="00F12BAF">
      <w:pPr>
        <w:spacing w:before="120" w:after="120" w:line="260" w:lineRule="exact"/>
        <w:jc w:val="both"/>
        <w:rPr>
          <w:rFonts w:eastAsia="Calibri" w:cs="Arial"/>
          <w:szCs w:val="20"/>
        </w:rPr>
      </w:pPr>
    </w:p>
    <w:p w14:paraId="6568FBDF"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Direktorji oziroma uprava sprejmejo na predlog generalnega direktorja oziroma predsednika uprave poslovnik o delu direktorjev oziroma uprave, v katerem podrobneje uredijo svoje delo, podrobnejše področje dela direktorjev oziroma članov uprave ter odločitve, ki jih sprejema na sestanku direktorjev oziroma uprave. Direktorji oziroma uprava predložijo sprejeti poslovnik o delu direktorjev oziroma uprave v soglasje nadzornemu svetu. </w:t>
      </w:r>
    </w:p>
    <w:p w14:paraId="079378BA" w14:textId="77777777" w:rsidR="00F12BAF" w:rsidRPr="00F12BAF" w:rsidRDefault="00F12BAF" w:rsidP="00F12BAF">
      <w:pPr>
        <w:spacing w:before="120" w:after="120" w:line="260" w:lineRule="exact"/>
        <w:jc w:val="both"/>
        <w:rPr>
          <w:rFonts w:eastAsia="Calibri" w:cs="Arial"/>
          <w:szCs w:val="20"/>
        </w:rPr>
      </w:pPr>
    </w:p>
    <w:p w14:paraId="3F8B1B76"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Direktorji oziroma člani uprave so pri oblikovanju in sprejemu poslovnika o delu uprave ter pri zastopanju, predstavljanju in vodenju družbe posebej dolžni upoštevati obveznost medsebojnega sodelovanja in informiranja v skupnem interesu družbe. </w:t>
      </w:r>
    </w:p>
    <w:p w14:paraId="56A957EE" w14:textId="77777777" w:rsidR="00F12BAF" w:rsidRPr="00F12BAF" w:rsidRDefault="00F12BAF" w:rsidP="00F12BAF">
      <w:pPr>
        <w:autoSpaceDE w:val="0"/>
        <w:autoSpaceDN w:val="0"/>
        <w:adjustRightInd w:val="0"/>
        <w:spacing w:line="260" w:lineRule="exact"/>
        <w:rPr>
          <w:rFonts w:eastAsia="Calibri" w:cs="Arial"/>
          <w:color w:val="000000"/>
          <w:szCs w:val="20"/>
        </w:rPr>
      </w:pPr>
    </w:p>
    <w:p w14:paraId="399F2C0A" w14:textId="77777777" w:rsidR="00F12BAF" w:rsidRPr="00F12BAF" w:rsidRDefault="00F12BAF" w:rsidP="00F12BAF">
      <w:pPr>
        <w:autoSpaceDE w:val="0"/>
        <w:autoSpaceDN w:val="0"/>
        <w:adjustRightInd w:val="0"/>
        <w:spacing w:line="260" w:lineRule="exact"/>
        <w:rPr>
          <w:rFonts w:eastAsia="Calibri" w:cs="Arial"/>
          <w:color w:val="000000"/>
          <w:szCs w:val="20"/>
        </w:rPr>
      </w:pPr>
    </w:p>
    <w:p w14:paraId="2A6948A9" w14:textId="77777777" w:rsidR="00F12BAF" w:rsidRPr="00F12BAF" w:rsidRDefault="00F12BAF" w:rsidP="00F12BAF">
      <w:pPr>
        <w:numPr>
          <w:ilvl w:val="0"/>
          <w:numId w:val="21"/>
        </w:numPr>
        <w:tabs>
          <w:tab w:val="left" w:pos="284"/>
        </w:tabs>
        <w:autoSpaceDE w:val="0"/>
        <w:autoSpaceDN w:val="0"/>
        <w:adjustRightInd w:val="0"/>
        <w:spacing w:before="120" w:after="120" w:line="260" w:lineRule="exact"/>
        <w:ind w:left="0" w:firstLine="0"/>
        <w:jc w:val="center"/>
        <w:rPr>
          <w:rFonts w:eastAsia="Calibri" w:cs="Arial"/>
          <w:bCs/>
          <w:szCs w:val="20"/>
        </w:rPr>
      </w:pPr>
      <w:r w:rsidRPr="00F12BAF">
        <w:rPr>
          <w:rFonts w:eastAsia="Calibri" w:cs="Arial"/>
          <w:bCs/>
          <w:szCs w:val="20"/>
        </w:rPr>
        <w:t xml:space="preserve"> člen</w:t>
      </w:r>
    </w:p>
    <w:p w14:paraId="24154ABF" w14:textId="77777777" w:rsidR="00F12BAF" w:rsidRPr="00F12BAF" w:rsidRDefault="00F12BAF" w:rsidP="00F12BAF">
      <w:pPr>
        <w:autoSpaceDE w:val="0"/>
        <w:autoSpaceDN w:val="0"/>
        <w:adjustRightInd w:val="0"/>
        <w:spacing w:line="260" w:lineRule="exact"/>
        <w:ind w:left="720"/>
        <w:rPr>
          <w:rFonts w:eastAsia="Calibri" w:cs="Arial"/>
          <w:szCs w:val="20"/>
        </w:rPr>
      </w:pPr>
    </w:p>
    <w:p w14:paraId="5FE14293"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Direktorje oziroma člane uprave družbe imenuje in odpokliče nadzorni svet. </w:t>
      </w:r>
    </w:p>
    <w:p w14:paraId="5FC3DC4A" w14:textId="77777777" w:rsidR="00F12BAF" w:rsidRPr="00F12BAF" w:rsidRDefault="00F12BAF" w:rsidP="00F12BAF">
      <w:pPr>
        <w:spacing w:before="120" w:after="120" w:line="260" w:lineRule="exact"/>
        <w:jc w:val="both"/>
        <w:rPr>
          <w:rFonts w:eastAsia="Calibri" w:cs="Arial"/>
          <w:szCs w:val="20"/>
        </w:rPr>
      </w:pPr>
    </w:p>
    <w:p w14:paraId="77E6E962"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Nadzorni svet imenuje direktorja oziroma člana uprave za mandatno dobo štirih let z možnostjo ponovnega imenovanja. Ponovno imenovanje se ne sme opraviti prej kot eno leto pred iztekom mandata. </w:t>
      </w:r>
    </w:p>
    <w:p w14:paraId="70944105"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Nadzorni svet lahko direktorja oziroma člana uprave kadarkoli odpokliče. </w:t>
      </w:r>
    </w:p>
    <w:p w14:paraId="028F56BB" w14:textId="77777777" w:rsidR="00F12BAF" w:rsidRPr="00F12BAF" w:rsidRDefault="00F12BAF" w:rsidP="00F12BAF">
      <w:pPr>
        <w:spacing w:before="120" w:after="120" w:line="260" w:lineRule="exact"/>
        <w:jc w:val="both"/>
        <w:rPr>
          <w:rFonts w:eastAsia="Calibri" w:cs="Arial"/>
          <w:szCs w:val="20"/>
        </w:rPr>
      </w:pPr>
    </w:p>
    <w:p w14:paraId="4FFEE56D" w14:textId="77777777" w:rsidR="00F12BAF" w:rsidRPr="00F12BAF" w:rsidRDefault="00F12BAF" w:rsidP="00F12BAF">
      <w:pPr>
        <w:spacing w:before="120" w:after="120" w:line="260" w:lineRule="exact"/>
        <w:jc w:val="both"/>
        <w:rPr>
          <w:rFonts w:eastAsia="Calibri" w:cs="Arial"/>
          <w:szCs w:val="20"/>
        </w:rPr>
      </w:pPr>
      <w:bookmarkStart w:id="2" w:name="_Hlk500159071"/>
      <w:r w:rsidRPr="00F12BAF">
        <w:rPr>
          <w:rFonts w:eastAsia="Calibri" w:cs="Arial"/>
          <w:szCs w:val="20"/>
        </w:rPr>
        <w:t xml:space="preserve">Za direktorja oziroma člana uprave je lahko imenovana fizična oseba, ki poleg pogojev, ki jih določa zakon, ki ureja gospodarske družbe, izpolnjuje še naslednje pogoje in merila: </w:t>
      </w:r>
    </w:p>
    <w:p w14:paraId="00B467DC"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odlikuje ga osebna integriteta in poslovna etičnost; </w:t>
      </w:r>
    </w:p>
    <w:p w14:paraId="24012490"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njegove izkušnje potrjujeta poslovna uspešnost in ugled; </w:t>
      </w:r>
    </w:p>
    <w:p w14:paraId="5AE46049"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ima izobrazbo, pridobljeno po študijskih programih za pridobitev izobrazbe  druge bolonjske stopnje, ali raven izobrazbe, pridobljene po študijskih programih, ki v skladu z zakonom ustreza izobrazbi  druge bolonjske stopnje; </w:t>
      </w:r>
    </w:p>
    <w:p w14:paraId="064EA9CD"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ima najmanj deset let ustreznih delovnih izkušenj iz vodenja ali upravljanja gospodarskih družb in dosega pri svojem delu dobre primerljive rezultate; </w:t>
      </w:r>
    </w:p>
    <w:p w14:paraId="12D4CE07"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ne opravlja funkcije, ki je po zakonu, ki ureja integriteto in preprečevanje korupcije, po tem ali drugem zakonu nezdružljiva s članstvom v nadzornem organu, organu upravljanja ali organu poslovodenja gospodarske družbe, in take funkcije ni opravljal v preteklih šestih mesecih; </w:t>
      </w:r>
    </w:p>
    <w:p w14:paraId="08F0B0FF"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ne sme biti v poslovnem razmerju z družbo. </w:t>
      </w:r>
    </w:p>
    <w:bookmarkEnd w:id="2"/>
    <w:p w14:paraId="14C2E0EF" w14:textId="77777777" w:rsidR="00F12BAF" w:rsidRPr="00F12BAF" w:rsidRDefault="00F12BAF" w:rsidP="00F12BAF">
      <w:pPr>
        <w:spacing w:before="120" w:after="120" w:line="260" w:lineRule="exact"/>
        <w:jc w:val="both"/>
        <w:rPr>
          <w:rFonts w:eastAsia="Calibri" w:cs="Arial"/>
          <w:szCs w:val="20"/>
        </w:rPr>
      </w:pPr>
    </w:p>
    <w:p w14:paraId="133BF071"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Za direktorje oziroma upravo se poleg določb po zakonu, ki ureja integriteto in preprečevanje korupcije, smiselno uporabljajo tudi določbe glede nezdružljivosti opravljanja funkcije, prepovedi članstva in dejavnosti, prepovedi in omejitev sprejemanja daril in omejitev poslovanja, ki veljajo za poklicne funkcionarje, prijava premoženjskega stanja in določbe o lobiranju. </w:t>
      </w:r>
    </w:p>
    <w:p w14:paraId="7D83DAB1" w14:textId="77777777" w:rsidR="00F12BAF" w:rsidRPr="00F12BAF" w:rsidRDefault="00F12BAF" w:rsidP="00F12BAF">
      <w:pPr>
        <w:spacing w:before="120" w:after="120" w:line="260" w:lineRule="exact"/>
        <w:jc w:val="both"/>
        <w:rPr>
          <w:rFonts w:eastAsia="Calibri" w:cs="Arial"/>
          <w:szCs w:val="20"/>
        </w:rPr>
      </w:pPr>
    </w:p>
    <w:p w14:paraId="4669A89E"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Predsednik nadzornega sveta sklene z direktorji oziroma upravo pogodbe o zaposlitvi oziroma pogodbe o poslovodenju, s katerimi se podrobneje opredelijo pravice in obveznosti direktorjev oziroma uprave. </w:t>
      </w:r>
    </w:p>
    <w:p w14:paraId="5E769A07" w14:textId="77777777" w:rsidR="00F12BAF" w:rsidRPr="00F12BAF" w:rsidRDefault="00F12BAF" w:rsidP="00F12BAF">
      <w:pPr>
        <w:spacing w:before="120" w:after="120" w:line="260" w:lineRule="exact"/>
        <w:jc w:val="both"/>
        <w:rPr>
          <w:rFonts w:eastAsia="Calibri" w:cs="Arial"/>
          <w:szCs w:val="20"/>
        </w:rPr>
      </w:pPr>
    </w:p>
    <w:p w14:paraId="06FFD636"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Pred sklenitvijo pogodbe mora vsebino pogodbe potrditi nadzorni svet. Sklenjena pogodba se pošlje ustanovitelju. </w:t>
      </w:r>
    </w:p>
    <w:p w14:paraId="1FC99D07" w14:textId="77777777" w:rsidR="00F12BAF" w:rsidRPr="00F12BAF" w:rsidRDefault="00F12BAF" w:rsidP="00F12BAF">
      <w:pPr>
        <w:spacing w:before="120" w:after="120" w:line="260" w:lineRule="exact"/>
        <w:jc w:val="both"/>
        <w:rPr>
          <w:rFonts w:eastAsia="Calibri" w:cs="Arial"/>
          <w:szCs w:val="20"/>
        </w:rPr>
      </w:pPr>
    </w:p>
    <w:p w14:paraId="1499CCFE"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Direktor oziroma član uprave ima v primeru odpoklica s funkcije v skladu z določili svoje pogodbe o poslovodenju oziroma pogodbe o zaposlitvi pravico do odpravnine v višini, določeni s pogodbo, vendar največ v višini treh plač. </w:t>
      </w:r>
    </w:p>
    <w:p w14:paraId="6B59EFA2" w14:textId="77777777" w:rsidR="00F12BAF" w:rsidRPr="00F12BAF" w:rsidRDefault="00F12BAF" w:rsidP="00F12BAF">
      <w:pPr>
        <w:spacing w:before="120" w:after="120" w:line="260" w:lineRule="exact"/>
        <w:jc w:val="both"/>
        <w:rPr>
          <w:rFonts w:eastAsia="Calibri" w:cs="Arial"/>
          <w:szCs w:val="20"/>
        </w:rPr>
      </w:pPr>
    </w:p>
    <w:p w14:paraId="744AFF00"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Direktor oziroma član uprave nima pravice do odpravnine, če je s funkcije odpoklican iz razlogov, ker je huje kršil obveznosti, ni sposoben voditi poslov ali ker mu je bila izrečena nezaupnica oziroma če je sam odpovedal pogodbo. </w:t>
      </w:r>
    </w:p>
    <w:p w14:paraId="7C25AB97" w14:textId="77777777" w:rsidR="00F12BAF" w:rsidRPr="00F12BAF" w:rsidRDefault="00F12BAF" w:rsidP="00F12BAF">
      <w:pPr>
        <w:autoSpaceDE w:val="0"/>
        <w:autoSpaceDN w:val="0"/>
        <w:adjustRightInd w:val="0"/>
        <w:spacing w:line="260" w:lineRule="exact"/>
        <w:rPr>
          <w:rFonts w:eastAsia="Calibri" w:cs="Arial"/>
          <w:color w:val="000000"/>
          <w:szCs w:val="20"/>
        </w:rPr>
      </w:pPr>
    </w:p>
    <w:p w14:paraId="4C34C527" w14:textId="77777777" w:rsidR="00F12BAF" w:rsidRPr="00F12BAF" w:rsidRDefault="00F12BAF" w:rsidP="00F12BAF">
      <w:pPr>
        <w:autoSpaceDE w:val="0"/>
        <w:autoSpaceDN w:val="0"/>
        <w:adjustRightInd w:val="0"/>
        <w:spacing w:line="260" w:lineRule="exact"/>
        <w:rPr>
          <w:rFonts w:eastAsia="Calibri" w:cs="Arial"/>
          <w:color w:val="000000"/>
          <w:szCs w:val="20"/>
        </w:rPr>
      </w:pPr>
    </w:p>
    <w:p w14:paraId="1F7C4867" w14:textId="77777777" w:rsidR="00F12BAF" w:rsidRPr="00F12BAF" w:rsidRDefault="00F12BAF" w:rsidP="00F12BAF">
      <w:pPr>
        <w:numPr>
          <w:ilvl w:val="0"/>
          <w:numId w:val="21"/>
        </w:numPr>
        <w:autoSpaceDE w:val="0"/>
        <w:autoSpaceDN w:val="0"/>
        <w:adjustRightInd w:val="0"/>
        <w:spacing w:before="120" w:after="120" w:line="260" w:lineRule="exact"/>
        <w:jc w:val="center"/>
        <w:rPr>
          <w:rFonts w:eastAsia="Calibri" w:cs="Arial"/>
          <w:bCs/>
          <w:szCs w:val="20"/>
        </w:rPr>
      </w:pPr>
      <w:r w:rsidRPr="00F12BAF">
        <w:rPr>
          <w:rFonts w:eastAsia="Calibri" w:cs="Arial"/>
          <w:bCs/>
          <w:szCs w:val="20"/>
        </w:rPr>
        <w:t>člen</w:t>
      </w:r>
    </w:p>
    <w:p w14:paraId="7DF26C15" w14:textId="77777777" w:rsidR="00F12BAF" w:rsidRPr="00F12BAF" w:rsidRDefault="00F12BAF" w:rsidP="00F12BAF">
      <w:pPr>
        <w:autoSpaceDE w:val="0"/>
        <w:autoSpaceDN w:val="0"/>
        <w:adjustRightInd w:val="0"/>
        <w:spacing w:line="260" w:lineRule="exact"/>
        <w:rPr>
          <w:rFonts w:eastAsia="Calibri" w:cs="Arial"/>
          <w:szCs w:val="20"/>
        </w:rPr>
      </w:pPr>
    </w:p>
    <w:p w14:paraId="58296B92"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Pristojnost vodenja družbe zajema vodenje vseh poslov družbe in sprejemanje odločitev, ki po zakonu ali po tem aktu niso v pristojnosti nadzornega sveta ali skupščine. </w:t>
      </w:r>
    </w:p>
    <w:p w14:paraId="4810A950" w14:textId="77777777" w:rsidR="00F12BAF" w:rsidRPr="00F12BAF" w:rsidRDefault="00F12BAF" w:rsidP="00F12BAF">
      <w:pPr>
        <w:spacing w:before="120" w:after="120" w:line="260" w:lineRule="exact"/>
        <w:jc w:val="both"/>
        <w:rPr>
          <w:rFonts w:eastAsia="Calibri" w:cs="Arial"/>
          <w:szCs w:val="20"/>
        </w:rPr>
      </w:pPr>
    </w:p>
    <w:p w14:paraId="423C43C5"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Direktorji oziroma uprava vodijo posle družbe v skladu z vsakokrat veljavnimi zakoni in drugimi predpisi, tem aktom, poslovnikom o delu direktorjev oziroma uprave, danimi navodili in drugimi sklepi skupščine in sklepi nadzornega sveta. </w:t>
      </w:r>
    </w:p>
    <w:p w14:paraId="1D00B103" w14:textId="77777777" w:rsidR="00F12BAF" w:rsidRPr="00F12BAF" w:rsidRDefault="00F12BAF" w:rsidP="00F12BAF">
      <w:pPr>
        <w:spacing w:before="120" w:after="120" w:line="260" w:lineRule="exact"/>
        <w:jc w:val="both"/>
        <w:rPr>
          <w:rFonts w:eastAsia="Calibri" w:cs="Arial"/>
          <w:szCs w:val="20"/>
        </w:rPr>
      </w:pPr>
    </w:p>
    <w:p w14:paraId="3E938EC4"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Direktor oziroma član uprave mora pri opravljanju svojih nalog ravnati v dobro družbe s skrbnostjo vestnega in poštenega gospodarstvenika in varovati poslovno skrivnost družbe. </w:t>
      </w:r>
    </w:p>
    <w:p w14:paraId="3DD8C467" w14:textId="77777777" w:rsidR="00F12BAF" w:rsidRPr="00F12BAF" w:rsidRDefault="00F12BAF" w:rsidP="00F12BAF">
      <w:pPr>
        <w:spacing w:before="120" w:after="120" w:line="260" w:lineRule="exact"/>
        <w:jc w:val="both"/>
        <w:rPr>
          <w:rFonts w:eastAsia="Calibri" w:cs="Arial"/>
          <w:szCs w:val="20"/>
        </w:rPr>
      </w:pPr>
    </w:p>
    <w:p w14:paraId="3FF37D08"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Direktorji oziroma uprava so solidarno odgovorni družbi za škodo, ki je nastala kot posledica kršitev njihovih nalog, razen če dokažejo, da so pošteno in vestno izpolnjevali svoje dolžnosti. </w:t>
      </w:r>
    </w:p>
    <w:p w14:paraId="7B107F08" w14:textId="77777777" w:rsidR="00F12BAF" w:rsidRPr="00F12BAF" w:rsidRDefault="00F12BAF" w:rsidP="00F12BAF">
      <w:pPr>
        <w:autoSpaceDE w:val="0"/>
        <w:autoSpaceDN w:val="0"/>
        <w:adjustRightInd w:val="0"/>
        <w:spacing w:line="260" w:lineRule="exact"/>
        <w:rPr>
          <w:rFonts w:eastAsia="Calibri" w:cs="Arial"/>
          <w:color w:val="000000"/>
          <w:szCs w:val="20"/>
        </w:rPr>
      </w:pPr>
    </w:p>
    <w:p w14:paraId="42E66206" w14:textId="77777777" w:rsidR="00F12BAF" w:rsidRPr="00F12BAF" w:rsidRDefault="00F12BAF" w:rsidP="00F12BAF">
      <w:pPr>
        <w:autoSpaceDE w:val="0"/>
        <w:autoSpaceDN w:val="0"/>
        <w:adjustRightInd w:val="0"/>
        <w:spacing w:line="260" w:lineRule="exact"/>
        <w:rPr>
          <w:rFonts w:eastAsia="Calibri" w:cs="Arial"/>
          <w:color w:val="000000"/>
          <w:szCs w:val="20"/>
        </w:rPr>
      </w:pPr>
    </w:p>
    <w:p w14:paraId="1B4B4D6F" w14:textId="77777777" w:rsidR="00F12BAF" w:rsidRPr="00F12BAF" w:rsidRDefault="00F12BAF" w:rsidP="00F12BAF">
      <w:pPr>
        <w:numPr>
          <w:ilvl w:val="0"/>
          <w:numId w:val="21"/>
        </w:numPr>
        <w:autoSpaceDE w:val="0"/>
        <w:autoSpaceDN w:val="0"/>
        <w:adjustRightInd w:val="0"/>
        <w:spacing w:before="120" w:after="120" w:line="260" w:lineRule="exact"/>
        <w:jc w:val="center"/>
        <w:rPr>
          <w:rFonts w:eastAsia="Calibri" w:cs="Arial"/>
          <w:bCs/>
          <w:szCs w:val="20"/>
        </w:rPr>
      </w:pPr>
      <w:r w:rsidRPr="00F12BAF">
        <w:rPr>
          <w:rFonts w:eastAsia="Calibri" w:cs="Arial"/>
          <w:bCs/>
          <w:szCs w:val="20"/>
        </w:rPr>
        <w:t>člen</w:t>
      </w:r>
    </w:p>
    <w:p w14:paraId="32E65937" w14:textId="77777777" w:rsidR="00F12BAF" w:rsidRPr="00F12BAF" w:rsidRDefault="00F12BAF" w:rsidP="00F12BAF">
      <w:pPr>
        <w:autoSpaceDE w:val="0"/>
        <w:autoSpaceDN w:val="0"/>
        <w:adjustRightInd w:val="0"/>
        <w:spacing w:line="260" w:lineRule="exact"/>
        <w:ind w:left="720"/>
        <w:rPr>
          <w:rFonts w:eastAsia="Calibri" w:cs="Arial"/>
          <w:szCs w:val="20"/>
        </w:rPr>
      </w:pPr>
      <w:r w:rsidRPr="00F12BAF">
        <w:rPr>
          <w:rFonts w:eastAsia="Calibri" w:cs="Arial"/>
          <w:bCs/>
          <w:szCs w:val="20"/>
        </w:rPr>
        <w:t xml:space="preserve"> </w:t>
      </w:r>
    </w:p>
    <w:p w14:paraId="49F96E2B"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Direktorji oziroma uprava mora pridobiti predhodno soglasje nadzornega sveta družbe tudi za sklepanje naslednjih pravnih poslov: </w:t>
      </w:r>
    </w:p>
    <w:p w14:paraId="010443A3" w14:textId="77777777" w:rsidR="00F12BAF" w:rsidRPr="00F12BAF" w:rsidRDefault="00F12BAF" w:rsidP="00F12BAF">
      <w:pPr>
        <w:spacing w:line="260" w:lineRule="exact"/>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ustanavljanje podružnic, obratov ter prenehanje podružnic, obratov, </w:t>
      </w:r>
    </w:p>
    <w:p w14:paraId="1BA379CB" w14:textId="77777777" w:rsidR="00F12BAF" w:rsidRPr="00F12BAF" w:rsidRDefault="00F12BAF" w:rsidP="00F12BAF">
      <w:pPr>
        <w:spacing w:line="260" w:lineRule="exact"/>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dajanje poroštev, jamstev ali garancij za obveznosti drugih oseb, </w:t>
      </w:r>
    </w:p>
    <w:p w14:paraId="69840F5A" w14:textId="77777777" w:rsidR="00F12BAF" w:rsidRPr="00F12BAF" w:rsidRDefault="00F12BAF" w:rsidP="00F12BAF">
      <w:pPr>
        <w:spacing w:line="260" w:lineRule="exact"/>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pridobitev, odtujitev ali obremenitev nepremičnin, </w:t>
      </w:r>
    </w:p>
    <w:p w14:paraId="0A4DD44A" w14:textId="77777777" w:rsidR="00F12BAF" w:rsidRPr="00F12BAF" w:rsidRDefault="00F12BAF" w:rsidP="00F12BAF">
      <w:pPr>
        <w:spacing w:line="260" w:lineRule="exact"/>
        <w:contextualSpacing/>
        <w:jc w:val="both"/>
        <w:rPr>
          <w:rFonts w:eastAsia="Calibri" w:cs="Arial"/>
          <w:szCs w:val="20"/>
        </w:rPr>
      </w:pPr>
      <w:r w:rsidRPr="00F12BAF">
        <w:rPr>
          <w:rFonts w:eastAsia="Calibri" w:cs="Arial"/>
          <w:szCs w:val="20"/>
        </w:rPr>
        <w:t>–</w:t>
      </w:r>
      <w:r w:rsidRPr="00F12BAF">
        <w:rPr>
          <w:rFonts w:eastAsia="Calibri" w:cs="Arial"/>
          <w:szCs w:val="20"/>
        </w:rPr>
        <w:tab/>
        <w:t>sklenitev svetovalnih pogodb v višini 40.000 ali več  evrov (brez DDV).</w:t>
      </w:r>
    </w:p>
    <w:p w14:paraId="66D5DBEB" w14:textId="77777777" w:rsidR="00F12BAF" w:rsidRPr="00F12BAF" w:rsidRDefault="00F12BAF" w:rsidP="00F12BAF">
      <w:pPr>
        <w:spacing w:before="120" w:after="120" w:line="260" w:lineRule="exact"/>
        <w:jc w:val="both"/>
        <w:rPr>
          <w:rFonts w:eastAsia="Calibri" w:cs="Arial"/>
          <w:szCs w:val="20"/>
        </w:rPr>
      </w:pPr>
    </w:p>
    <w:p w14:paraId="3562B9B0"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Omejitve iz prejšnjega odstavka se ne vpisujejo v sodni register. </w:t>
      </w:r>
    </w:p>
    <w:p w14:paraId="277A5D52" w14:textId="77777777" w:rsidR="00F12BAF" w:rsidRPr="00F12BAF" w:rsidRDefault="00F12BAF" w:rsidP="00F12BAF">
      <w:pPr>
        <w:spacing w:before="120" w:after="120" w:line="260" w:lineRule="exact"/>
        <w:jc w:val="both"/>
        <w:rPr>
          <w:rFonts w:eastAsia="Calibri" w:cs="Arial"/>
          <w:szCs w:val="20"/>
        </w:rPr>
      </w:pPr>
    </w:p>
    <w:p w14:paraId="1C5AD81A"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Ne glede na prvi odstavek tega člena lahko nadzorni svet določi nižji prag vrednosti za posle, h katerim daje soglasje. Nadzorni svet lahko določi tudi druge vrste poslov, za katere je potrebno njegovo soglasje. </w:t>
      </w:r>
    </w:p>
    <w:p w14:paraId="64211198" w14:textId="77777777" w:rsidR="00F12BAF" w:rsidRPr="00F12BAF" w:rsidRDefault="00F12BAF" w:rsidP="00F12BAF">
      <w:pPr>
        <w:spacing w:before="120" w:after="120" w:line="260" w:lineRule="exact"/>
        <w:jc w:val="both"/>
        <w:rPr>
          <w:rFonts w:eastAsia="Calibri" w:cs="Arial"/>
          <w:szCs w:val="20"/>
        </w:rPr>
      </w:pPr>
    </w:p>
    <w:p w14:paraId="63ACDE3E"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Če nadzorni svet zavrne soglasje iz prvega odstavka tega člena, lahko direktorji oziroma uprava zahtevajo, da o soglasju odloči skupščina. </w:t>
      </w:r>
    </w:p>
    <w:p w14:paraId="79D6CB2F" w14:textId="77777777" w:rsidR="00F12BAF" w:rsidRPr="00F12BAF" w:rsidRDefault="00F12BAF" w:rsidP="00F12BAF">
      <w:pPr>
        <w:spacing w:before="120" w:after="120" w:line="260" w:lineRule="exact"/>
        <w:jc w:val="both"/>
        <w:rPr>
          <w:rFonts w:eastAsia="Calibri" w:cs="Arial"/>
          <w:szCs w:val="20"/>
        </w:rPr>
      </w:pPr>
    </w:p>
    <w:p w14:paraId="403DC209"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Direktorji oziroma uprava morajo skupaj z zahtevo za izdajo soglasja nadzornemu svetu pravočasno predstaviti vse okoliščine, dokumentacijo in projekcije v zvezi s poslom, za katerega predlaga izdajo soglasja. Nadzorni svet mora o izdaji soglasja odločiti v roku, ki omogoča pravočasno izvedbo posla oziroma odločitve. </w:t>
      </w:r>
    </w:p>
    <w:p w14:paraId="1C49A5C5" w14:textId="77777777" w:rsidR="00F12BAF" w:rsidRPr="00F12BAF" w:rsidRDefault="00F12BAF" w:rsidP="00F12BAF">
      <w:pPr>
        <w:spacing w:before="120" w:after="120" w:line="260" w:lineRule="exact"/>
        <w:jc w:val="both"/>
        <w:rPr>
          <w:rFonts w:eastAsia="Calibri" w:cs="Arial"/>
          <w:szCs w:val="20"/>
        </w:rPr>
      </w:pPr>
    </w:p>
    <w:p w14:paraId="50692984"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Direktorji oziroma uprava najmanj četrtletno poročajo nadzornemu svetu o: </w:t>
      </w:r>
    </w:p>
    <w:p w14:paraId="6D6A9A92" w14:textId="77777777" w:rsidR="00F12BAF" w:rsidRPr="00F12BAF" w:rsidRDefault="00F12BAF" w:rsidP="00F12BAF">
      <w:pPr>
        <w:spacing w:line="260" w:lineRule="exact"/>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poteku poslov, ki jih izvajajo na podlagi 4. člena tega akta, in finančnem poslovanju družbe, </w:t>
      </w:r>
    </w:p>
    <w:p w14:paraId="2DB8C947" w14:textId="77777777" w:rsidR="00F12BAF" w:rsidRPr="00F12BAF" w:rsidRDefault="00F12BAF" w:rsidP="00F12BAF">
      <w:pPr>
        <w:spacing w:line="260" w:lineRule="exact"/>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poslih, ki lahko pomembno vplivajo na plačilno sposobnost družbe, </w:t>
      </w:r>
    </w:p>
    <w:p w14:paraId="250E748C" w14:textId="77777777" w:rsidR="00F12BAF" w:rsidRPr="00F12BAF" w:rsidRDefault="00F12BAF" w:rsidP="00F12BAF">
      <w:pPr>
        <w:spacing w:line="260" w:lineRule="exact"/>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obvladovanju tveganj. </w:t>
      </w:r>
    </w:p>
    <w:p w14:paraId="3699EAD6" w14:textId="77777777" w:rsidR="00F12BAF" w:rsidRPr="00F12BAF" w:rsidRDefault="00F12BAF" w:rsidP="00F12BAF">
      <w:pPr>
        <w:spacing w:before="120" w:after="120" w:line="260" w:lineRule="exact"/>
        <w:jc w:val="both"/>
        <w:rPr>
          <w:rFonts w:eastAsia="Calibri" w:cs="Arial"/>
          <w:szCs w:val="20"/>
        </w:rPr>
      </w:pPr>
    </w:p>
    <w:p w14:paraId="49D2F4A0"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Direktorji oziroma uprava morajo pravočasno, celovito in verodostojno obveščati nadzorni svet o vseh vprašanjih, ki zadevajo poslovanje družbe. Nadzorni svet lahko zahteva tudi poročilo o drugih vprašanjih. </w:t>
      </w:r>
    </w:p>
    <w:p w14:paraId="3CFF72A5" w14:textId="77777777" w:rsidR="00F12BAF" w:rsidRPr="00F12BAF" w:rsidRDefault="00F12BAF" w:rsidP="00F12BAF">
      <w:pPr>
        <w:autoSpaceDE w:val="0"/>
        <w:autoSpaceDN w:val="0"/>
        <w:adjustRightInd w:val="0"/>
        <w:spacing w:line="260" w:lineRule="exact"/>
        <w:rPr>
          <w:rFonts w:eastAsia="Calibri" w:cs="Arial"/>
          <w:color w:val="000000"/>
          <w:szCs w:val="20"/>
        </w:rPr>
      </w:pPr>
    </w:p>
    <w:p w14:paraId="2EDDF996" w14:textId="77777777" w:rsidR="00F12BAF" w:rsidRPr="00F12BAF" w:rsidRDefault="00F12BAF" w:rsidP="00F12BAF">
      <w:pPr>
        <w:autoSpaceDE w:val="0"/>
        <w:autoSpaceDN w:val="0"/>
        <w:adjustRightInd w:val="0"/>
        <w:spacing w:line="260" w:lineRule="exact"/>
        <w:rPr>
          <w:rFonts w:eastAsia="Calibri" w:cs="Arial"/>
          <w:color w:val="000000"/>
          <w:szCs w:val="20"/>
        </w:rPr>
      </w:pPr>
    </w:p>
    <w:p w14:paraId="14BCBA93" w14:textId="77777777" w:rsidR="00F12BAF" w:rsidRPr="00F12BAF" w:rsidRDefault="00F12BAF" w:rsidP="00F12BAF">
      <w:pPr>
        <w:numPr>
          <w:ilvl w:val="0"/>
          <w:numId w:val="21"/>
        </w:numPr>
        <w:tabs>
          <w:tab w:val="left" w:pos="142"/>
          <w:tab w:val="left" w:pos="284"/>
          <w:tab w:val="left" w:pos="426"/>
        </w:tabs>
        <w:autoSpaceDE w:val="0"/>
        <w:autoSpaceDN w:val="0"/>
        <w:adjustRightInd w:val="0"/>
        <w:spacing w:before="120" w:after="120" w:line="260" w:lineRule="exact"/>
        <w:ind w:left="0" w:firstLine="0"/>
        <w:jc w:val="center"/>
        <w:rPr>
          <w:rFonts w:eastAsia="Calibri" w:cs="Arial"/>
          <w:bCs/>
          <w:szCs w:val="20"/>
        </w:rPr>
      </w:pPr>
      <w:r w:rsidRPr="00F12BAF">
        <w:rPr>
          <w:rFonts w:eastAsia="Calibri" w:cs="Arial"/>
          <w:bCs/>
          <w:szCs w:val="20"/>
        </w:rPr>
        <w:t xml:space="preserve"> člen</w:t>
      </w:r>
    </w:p>
    <w:p w14:paraId="274E4D08" w14:textId="77777777" w:rsidR="00F12BAF" w:rsidRPr="00F12BAF" w:rsidRDefault="00F12BAF" w:rsidP="00F12BAF">
      <w:pPr>
        <w:spacing w:before="120" w:after="120" w:line="260" w:lineRule="exact"/>
        <w:jc w:val="both"/>
        <w:rPr>
          <w:rFonts w:eastAsia="Calibri" w:cs="Arial"/>
          <w:szCs w:val="20"/>
        </w:rPr>
      </w:pPr>
    </w:p>
    <w:p w14:paraId="01EDE528"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V razmerju do skupščine imajo direktorji oziroma uprava naslednje pristojnosti in odgovornosti: </w:t>
      </w:r>
    </w:p>
    <w:p w14:paraId="1E7CDA51"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pripravljajo predloge sklepov, pogodbe, druge akte, vse skupaj z ustreznim gradivom, za potrebe odločanja iz pristojnosti skupščine, </w:t>
      </w:r>
    </w:p>
    <w:p w14:paraId="36D02467" w14:textId="77777777" w:rsidR="00F12BAF" w:rsidRPr="00F12BAF" w:rsidRDefault="00F12BAF" w:rsidP="00F12BAF">
      <w:pPr>
        <w:spacing w:line="260" w:lineRule="exact"/>
        <w:ind w:left="709" w:hanging="709"/>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na zahtevo skupščine v zahtevanih rokih in obsegu celovito poročajo o poslovanju družbe ali o posameznih poslih družbe ali dejanjih zastopanja in predstavljanja družbe, </w:t>
      </w:r>
    </w:p>
    <w:p w14:paraId="6A115F21" w14:textId="77777777" w:rsidR="00F12BAF" w:rsidRPr="00F12BAF" w:rsidRDefault="00F12BAF" w:rsidP="00F12BAF">
      <w:pPr>
        <w:spacing w:line="260" w:lineRule="exact"/>
        <w:ind w:left="709" w:hanging="709"/>
        <w:contextualSpacing/>
        <w:rPr>
          <w:rFonts w:eastAsia="Calibri" w:cs="Arial"/>
          <w:szCs w:val="20"/>
        </w:rPr>
      </w:pPr>
      <w:r w:rsidRPr="00F12BAF">
        <w:rPr>
          <w:rFonts w:eastAsia="Calibri" w:cs="Arial"/>
          <w:szCs w:val="20"/>
        </w:rPr>
        <w:t>–</w:t>
      </w:r>
      <w:r w:rsidRPr="00F12BAF">
        <w:rPr>
          <w:rFonts w:eastAsia="Calibri" w:cs="Arial"/>
          <w:szCs w:val="20"/>
        </w:rPr>
        <w:tab/>
        <w:t xml:space="preserve">izvršujejo sklepe, ki jih sprejme skupščina. </w:t>
      </w:r>
    </w:p>
    <w:p w14:paraId="377B5B6B" w14:textId="77777777" w:rsidR="00F12BAF" w:rsidRPr="00F12BAF" w:rsidRDefault="00F12BAF" w:rsidP="00F12BAF">
      <w:pPr>
        <w:spacing w:line="260" w:lineRule="exact"/>
        <w:ind w:left="720"/>
        <w:contextualSpacing/>
        <w:rPr>
          <w:rFonts w:eastAsia="Calibri" w:cs="Arial"/>
          <w:szCs w:val="20"/>
        </w:rPr>
      </w:pPr>
    </w:p>
    <w:p w14:paraId="126ED6F7" w14:textId="77777777" w:rsidR="00F12BAF" w:rsidRPr="00F12BAF" w:rsidRDefault="00F12BAF" w:rsidP="00F12BAF">
      <w:pPr>
        <w:spacing w:line="260" w:lineRule="exact"/>
        <w:ind w:left="720"/>
        <w:contextualSpacing/>
        <w:rPr>
          <w:rFonts w:eastAsia="Calibri" w:cs="Arial"/>
          <w:szCs w:val="20"/>
        </w:rPr>
      </w:pPr>
    </w:p>
    <w:p w14:paraId="413972F5" w14:textId="77777777" w:rsidR="00F12BAF" w:rsidRPr="00F12BAF" w:rsidRDefault="00F12BAF" w:rsidP="00BB715D">
      <w:pPr>
        <w:numPr>
          <w:ilvl w:val="0"/>
          <w:numId w:val="19"/>
        </w:numPr>
        <w:autoSpaceDE w:val="0"/>
        <w:autoSpaceDN w:val="0"/>
        <w:adjustRightInd w:val="0"/>
        <w:spacing w:before="120" w:after="120" w:line="260" w:lineRule="exact"/>
        <w:ind w:left="709" w:hanging="709"/>
        <w:jc w:val="center"/>
        <w:rPr>
          <w:rFonts w:eastAsia="Calibri" w:cs="Arial"/>
          <w:bCs/>
          <w:szCs w:val="20"/>
        </w:rPr>
      </w:pPr>
      <w:r w:rsidRPr="00F12BAF">
        <w:rPr>
          <w:rFonts w:eastAsia="Calibri" w:cs="Arial"/>
          <w:bCs/>
          <w:szCs w:val="20"/>
        </w:rPr>
        <w:t>FINANČNO POSLOVANJE DRUŽBE, POSLOVNE KNJIGE IN LETNO POROČILO</w:t>
      </w:r>
    </w:p>
    <w:p w14:paraId="53FC07CE" w14:textId="77777777" w:rsidR="00F12BAF" w:rsidRPr="00F12BAF" w:rsidRDefault="00F12BAF" w:rsidP="00F12BAF">
      <w:pPr>
        <w:autoSpaceDE w:val="0"/>
        <w:autoSpaceDN w:val="0"/>
        <w:adjustRightInd w:val="0"/>
        <w:spacing w:line="260" w:lineRule="exact"/>
        <w:ind w:left="720"/>
        <w:jc w:val="center"/>
        <w:rPr>
          <w:rFonts w:eastAsia="Calibri" w:cs="Arial"/>
          <w:szCs w:val="20"/>
        </w:rPr>
      </w:pPr>
    </w:p>
    <w:p w14:paraId="06C44BC5" w14:textId="77777777" w:rsidR="00F12BAF" w:rsidRPr="00F12BAF" w:rsidRDefault="00F12BAF" w:rsidP="00F12BAF">
      <w:pPr>
        <w:numPr>
          <w:ilvl w:val="0"/>
          <w:numId w:val="21"/>
        </w:numPr>
        <w:tabs>
          <w:tab w:val="left" w:pos="284"/>
        </w:tabs>
        <w:autoSpaceDE w:val="0"/>
        <w:autoSpaceDN w:val="0"/>
        <w:adjustRightInd w:val="0"/>
        <w:spacing w:before="120" w:after="120" w:line="260" w:lineRule="exact"/>
        <w:ind w:left="0" w:firstLine="0"/>
        <w:jc w:val="center"/>
        <w:rPr>
          <w:rFonts w:eastAsia="Calibri" w:cs="Arial"/>
          <w:bCs/>
          <w:szCs w:val="20"/>
        </w:rPr>
      </w:pPr>
      <w:r w:rsidRPr="00F12BAF">
        <w:rPr>
          <w:rFonts w:eastAsia="Calibri" w:cs="Arial"/>
          <w:bCs/>
          <w:szCs w:val="20"/>
        </w:rPr>
        <w:t xml:space="preserve"> člen</w:t>
      </w:r>
    </w:p>
    <w:p w14:paraId="339B878E" w14:textId="77777777" w:rsidR="00F12BAF" w:rsidRPr="00F12BAF" w:rsidRDefault="00F12BAF" w:rsidP="00F12BAF">
      <w:pPr>
        <w:autoSpaceDE w:val="0"/>
        <w:autoSpaceDN w:val="0"/>
        <w:adjustRightInd w:val="0"/>
        <w:spacing w:line="260" w:lineRule="exact"/>
        <w:ind w:left="720"/>
        <w:rPr>
          <w:rFonts w:eastAsia="Calibri" w:cs="Arial"/>
          <w:szCs w:val="20"/>
        </w:rPr>
      </w:pPr>
    </w:p>
    <w:p w14:paraId="70AC14E5"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Družba sestavlja in sprejema računovodske izkaze in poslovna poročila v skladu z zakonom in slovenskimi ali mednarodnimi standardi računovodskega poročanja. </w:t>
      </w:r>
    </w:p>
    <w:p w14:paraId="14AA8BE1" w14:textId="77777777" w:rsidR="00F12BAF" w:rsidRPr="00F12BAF" w:rsidRDefault="00F12BAF" w:rsidP="00F12BAF">
      <w:pPr>
        <w:spacing w:before="120" w:after="120" w:line="260" w:lineRule="exact"/>
        <w:jc w:val="both"/>
        <w:rPr>
          <w:rFonts w:eastAsia="Calibri" w:cs="Arial"/>
          <w:szCs w:val="20"/>
        </w:rPr>
      </w:pPr>
    </w:p>
    <w:p w14:paraId="6DC505C9"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Poslovno leto družbe je enako koledarskemu letu. </w:t>
      </w:r>
    </w:p>
    <w:p w14:paraId="3A7BE210" w14:textId="77777777" w:rsidR="00BB715D" w:rsidRDefault="00BB715D" w:rsidP="00F12BAF">
      <w:pPr>
        <w:autoSpaceDE w:val="0"/>
        <w:autoSpaceDN w:val="0"/>
        <w:adjustRightInd w:val="0"/>
        <w:spacing w:line="260" w:lineRule="exact"/>
        <w:rPr>
          <w:rFonts w:eastAsia="Calibri" w:cs="Arial"/>
          <w:szCs w:val="20"/>
        </w:rPr>
      </w:pPr>
    </w:p>
    <w:p w14:paraId="3D9C44F9" w14:textId="77777777" w:rsidR="00BB715D" w:rsidRDefault="00BB715D" w:rsidP="00F12BAF">
      <w:pPr>
        <w:autoSpaceDE w:val="0"/>
        <w:autoSpaceDN w:val="0"/>
        <w:adjustRightInd w:val="0"/>
        <w:spacing w:line="260" w:lineRule="exact"/>
        <w:rPr>
          <w:rFonts w:eastAsia="Calibri" w:cs="Arial"/>
          <w:szCs w:val="20"/>
        </w:rPr>
      </w:pPr>
    </w:p>
    <w:p w14:paraId="2F0ED109" w14:textId="77777777" w:rsidR="00BB715D" w:rsidRDefault="00BB715D" w:rsidP="00F12BAF">
      <w:pPr>
        <w:autoSpaceDE w:val="0"/>
        <w:autoSpaceDN w:val="0"/>
        <w:adjustRightInd w:val="0"/>
        <w:spacing w:line="260" w:lineRule="exact"/>
        <w:rPr>
          <w:rFonts w:eastAsia="Calibri" w:cs="Arial"/>
          <w:szCs w:val="20"/>
        </w:rPr>
      </w:pPr>
    </w:p>
    <w:p w14:paraId="6676122B" w14:textId="77777777" w:rsidR="00BB715D" w:rsidRPr="00F12BAF" w:rsidRDefault="00BB715D" w:rsidP="00F12BAF">
      <w:pPr>
        <w:autoSpaceDE w:val="0"/>
        <w:autoSpaceDN w:val="0"/>
        <w:adjustRightInd w:val="0"/>
        <w:spacing w:line="260" w:lineRule="exact"/>
        <w:rPr>
          <w:rFonts w:eastAsia="Calibri" w:cs="Arial"/>
          <w:szCs w:val="20"/>
        </w:rPr>
      </w:pPr>
    </w:p>
    <w:p w14:paraId="5AA3FBE6" w14:textId="77777777" w:rsidR="00F12BAF" w:rsidRPr="00F12BAF" w:rsidRDefault="00F12BAF" w:rsidP="00F12BAF">
      <w:pPr>
        <w:numPr>
          <w:ilvl w:val="0"/>
          <w:numId w:val="21"/>
        </w:numPr>
        <w:tabs>
          <w:tab w:val="left" w:pos="284"/>
        </w:tabs>
        <w:autoSpaceDE w:val="0"/>
        <w:autoSpaceDN w:val="0"/>
        <w:adjustRightInd w:val="0"/>
        <w:spacing w:before="120" w:after="120" w:line="260" w:lineRule="exact"/>
        <w:ind w:left="0" w:firstLine="0"/>
        <w:jc w:val="center"/>
        <w:rPr>
          <w:rFonts w:eastAsia="Calibri" w:cs="Arial"/>
          <w:bCs/>
          <w:szCs w:val="20"/>
        </w:rPr>
      </w:pPr>
      <w:r w:rsidRPr="00F12BAF">
        <w:rPr>
          <w:rFonts w:eastAsia="Calibri" w:cs="Arial"/>
          <w:bCs/>
          <w:szCs w:val="20"/>
        </w:rPr>
        <w:t xml:space="preserve"> člen</w:t>
      </w:r>
    </w:p>
    <w:p w14:paraId="60037F31" w14:textId="77777777" w:rsidR="00F12BAF" w:rsidRPr="00F12BAF" w:rsidRDefault="00F12BAF" w:rsidP="00F12BAF">
      <w:pPr>
        <w:autoSpaceDE w:val="0"/>
        <w:autoSpaceDN w:val="0"/>
        <w:adjustRightInd w:val="0"/>
        <w:spacing w:line="260" w:lineRule="exact"/>
        <w:ind w:left="720"/>
        <w:rPr>
          <w:rFonts w:eastAsia="Calibri" w:cs="Arial"/>
          <w:szCs w:val="20"/>
        </w:rPr>
      </w:pPr>
    </w:p>
    <w:p w14:paraId="01337670"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Direktorji oziroma uprava morajo vsako leto najkasneje do 31. marca nadzornemu svetu predložiti revidirano letno poročilo in predlog uporabe bilančnega dobička. </w:t>
      </w:r>
    </w:p>
    <w:p w14:paraId="2E534EED" w14:textId="77777777" w:rsidR="00F12BAF" w:rsidRPr="00F12BAF" w:rsidRDefault="00F12BAF" w:rsidP="00F12BAF">
      <w:pPr>
        <w:autoSpaceDE w:val="0"/>
        <w:autoSpaceDN w:val="0"/>
        <w:adjustRightInd w:val="0"/>
        <w:spacing w:line="260" w:lineRule="exact"/>
        <w:rPr>
          <w:rFonts w:eastAsia="Calibri" w:cs="Arial"/>
          <w:szCs w:val="20"/>
        </w:rPr>
      </w:pPr>
    </w:p>
    <w:p w14:paraId="4D07A254" w14:textId="77777777" w:rsidR="00F12BAF" w:rsidRPr="00F12BAF" w:rsidRDefault="00F12BAF" w:rsidP="00F12BAF">
      <w:pPr>
        <w:autoSpaceDE w:val="0"/>
        <w:autoSpaceDN w:val="0"/>
        <w:adjustRightInd w:val="0"/>
        <w:spacing w:line="260" w:lineRule="exact"/>
        <w:rPr>
          <w:rFonts w:eastAsia="Calibri" w:cs="Arial"/>
          <w:szCs w:val="20"/>
        </w:rPr>
      </w:pPr>
    </w:p>
    <w:p w14:paraId="38EB59C1" w14:textId="77777777" w:rsidR="00F12BAF" w:rsidRPr="00F12BAF" w:rsidRDefault="00F12BAF" w:rsidP="00F12BAF">
      <w:pPr>
        <w:numPr>
          <w:ilvl w:val="0"/>
          <w:numId w:val="21"/>
        </w:numPr>
        <w:autoSpaceDE w:val="0"/>
        <w:autoSpaceDN w:val="0"/>
        <w:adjustRightInd w:val="0"/>
        <w:spacing w:before="120" w:after="120" w:line="260" w:lineRule="exact"/>
        <w:ind w:left="284" w:hanging="284"/>
        <w:jc w:val="center"/>
        <w:rPr>
          <w:rFonts w:eastAsia="Calibri" w:cs="Arial"/>
          <w:bCs/>
          <w:szCs w:val="20"/>
        </w:rPr>
      </w:pPr>
      <w:r w:rsidRPr="00F12BAF">
        <w:rPr>
          <w:rFonts w:eastAsia="Calibri" w:cs="Arial"/>
          <w:bCs/>
          <w:szCs w:val="20"/>
        </w:rPr>
        <w:t>člen</w:t>
      </w:r>
    </w:p>
    <w:p w14:paraId="37DF0C31" w14:textId="77777777" w:rsidR="00F12BAF" w:rsidRPr="00F12BAF" w:rsidRDefault="00F12BAF" w:rsidP="00F12BAF">
      <w:pPr>
        <w:autoSpaceDE w:val="0"/>
        <w:autoSpaceDN w:val="0"/>
        <w:adjustRightInd w:val="0"/>
        <w:spacing w:line="260" w:lineRule="exact"/>
        <w:ind w:left="720"/>
        <w:rPr>
          <w:rFonts w:eastAsia="Calibri" w:cs="Arial"/>
          <w:szCs w:val="20"/>
        </w:rPr>
      </w:pPr>
    </w:p>
    <w:p w14:paraId="02E38DCB"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Letno poročilo mora biti na način in v obsegu, ki ga določa zakon, javno objavljeno. </w:t>
      </w:r>
    </w:p>
    <w:p w14:paraId="6EC35DFD" w14:textId="77777777" w:rsidR="00F12BAF" w:rsidRPr="00F12BAF" w:rsidRDefault="00F12BAF" w:rsidP="00F12BAF">
      <w:pPr>
        <w:autoSpaceDE w:val="0"/>
        <w:autoSpaceDN w:val="0"/>
        <w:adjustRightInd w:val="0"/>
        <w:spacing w:line="260" w:lineRule="exact"/>
        <w:rPr>
          <w:rFonts w:eastAsia="Calibri" w:cs="Arial"/>
          <w:szCs w:val="20"/>
        </w:rPr>
      </w:pPr>
    </w:p>
    <w:p w14:paraId="57F9AA6C" w14:textId="77777777" w:rsidR="00F12BAF" w:rsidRPr="00F12BAF" w:rsidRDefault="00F12BAF" w:rsidP="00F12BAF">
      <w:pPr>
        <w:autoSpaceDE w:val="0"/>
        <w:autoSpaceDN w:val="0"/>
        <w:adjustRightInd w:val="0"/>
        <w:spacing w:line="260" w:lineRule="exact"/>
        <w:rPr>
          <w:rFonts w:eastAsia="Calibri" w:cs="Arial"/>
          <w:szCs w:val="20"/>
        </w:rPr>
      </w:pPr>
    </w:p>
    <w:p w14:paraId="200BD737" w14:textId="77777777" w:rsidR="00F12BAF" w:rsidRPr="00F12BAF" w:rsidRDefault="00F12BAF" w:rsidP="00F12BAF">
      <w:pPr>
        <w:numPr>
          <w:ilvl w:val="0"/>
          <w:numId w:val="21"/>
        </w:numPr>
        <w:tabs>
          <w:tab w:val="left" w:pos="284"/>
        </w:tabs>
        <w:autoSpaceDE w:val="0"/>
        <w:autoSpaceDN w:val="0"/>
        <w:adjustRightInd w:val="0"/>
        <w:spacing w:before="120" w:after="120" w:line="260" w:lineRule="exact"/>
        <w:ind w:left="0" w:firstLine="0"/>
        <w:jc w:val="center"/>
        <w:rPr>
          <w:rFonts w:eastAsia="Calibri" w:cs="Arial"/>
          <w:bCs/>
          <w:szCs w:val="20"/>
        </w:rPr>
      </w:pPr>
      <w:r w:rsidRPr="00F12BAF">
        <w:rPr>
          <w:rFonts w:eastAsia="Calibri" w:cs="Arial"/>
          <w:bCs/>
          <w:szCs w:val="20"/>
        </w:rPr>
        <w:t xml:space="preserve"> člen</w:t>
      </w:r>
    </w:p>
    <w:p w14:paraId="014C14A1" w14:textId="77777777" w:rsidR="00F12BAF" w:rsidRPr="00F12BAF" w:rsidRDefault="00F12BAF" w:rsidP="00F12BAF">
      <w:pPr>
        <w:autoSpaceDE w:val="0"/>
        <w:autoSpaceDN w:val="0"/>
        <w:adjustRightInd w:val="0"/>
        <w:spacing w:line="260" w:lineRule="exact"/>
        <w:ind w:left="720"/>
        <w:rPr>
          <w:rFonts w:eastAsia="Calibri" w:cs="Arial"/>
          <w:szCs w:val="20"/>
        </w:rPr>
      </w:pPr>
    </w:p>
    <w:p w14:paraId="5EC00814"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Družba financira izvajanje vse svoje dejavnosti, vključno z nalogami iz 10. do 13. člena ZIUGDT, tudi iz naslednjih prihodkov: </w:t>
      </w:r>
    </w:p>
    <w:p w14:paraId="0802CBD3" w14:textId="77777777" w:rsidR="00F12BAF" w:rsidRPr="00F12BAF" w:rsidRDefault="00F12BAF" w:rsidP="00F12BAF">
      <w:pPr>
        <w:spacing w:line="260" w:lineRule="exact"/>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povečanje uporabnine iz drugega in tretjega odstavka 16. člena ZIUGDT, </w:t>
      </w:r>
    </w:p>
    <w:p w14:paraId="6E521373" w14:textId="77777777" w:rsidR="00F12BAF" w:rsidRPr="00F12BAF" w:rsidRDefault="00F12BAF" w:rsidP="00F12BAF">
      <w:pPr>
        <w:spacing w:line="260" w:lineRule="exact"/>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plačilo za dosegljivost storitev prevoza po drugem tiru iz 17. člena ZIUGDT, </w:t>
      </w:r>
    </w:p>
    <w:p w14:paraId="5DC10CA6" w14:textId="77777777" w:rsidR="00F12BAF" w:rsidRPr="00F12BAF" w:rsidRDefault="00F12BAF" w:rsidP="00F12BAF">
      <w:pPr>
        <w:spacing w:line="260" w:lineRule="exact"/>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prihodki iz gospodarjenja z drugim tirom po 13. členu ZIUGDT. </w:t>
      </w:r>
    </w:p>
    <w:p w14:paraId="520F2F78" w14:textId="77777777" w:rsidR="00F12BAF" w:rsidRPr="00F12BAF" w:rsidRDefault="00F12BAF" w:rsidP="00F12BAF">
      <w:pPr>
        <w:spacing w:before="120" w:after="120" w:line="260" w:lineRule="exact"/>
        <w:jc w:val="both"/>
        <w:rPr>
          <w:rFonts w:eastAsia="Calibri" w:cs="Arial"/>
          <w:szCs w:val="20"/>
        </w:rPr>
      </w:pPr>
    </w:p>
    <w:p w14:paraId="2B9CEF67"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Družba mora voditi računovodske evidence sredstev in virov sredstev ter prihodkov in stroškov poslovanja za izvajanje nalog iz 10. do 13. člena ZIUGDT ločeno od računovodskih evidenc drugega svojega poslovanja. </w:t>
      </w:r>
    </w:p>
    <w:p w14:paraId="3E990FF8" w14:textId="77777777" w:rsidR="00F12BAF" w:rsidRPr="00F12BAF" w:rsidRDefault="00F12BAF" w:rsidP="00F12BAF">
      <w:pPr>
        <w:spacing w:before="120" w:after="120" w:line="260" w:lineRule="exact"/>
        <w:jc w:val="both"/>
        <w:rPr>
          <w:rFonts w:eastAsia="Calibri" w:cs="Arial"/>
          <w:szCs w:val="20"/>
        </w:rPr>
      </w:pPr>
    </w:p>
    <w:p w14:paraId="110676DC"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Ne glede na določbe zakona, ki ureja gospodarske družbe, mora družba revidirati svoje letne računovodske izkaze. </w:t>
      </w:r>
    </w:p>
    <w:p w14:paraId="400AA0A0" w14:textId="77777777" w:rsidR="00F12BAF" w:rsidRPr="00F12BAF" w:rsidRDefault="00F12BAF" w:rsidP="00F12BAF">
      <w:pPr>
        <w:spacing w:before="120" w:after="120" w:line="260" w:lineRule="exact"/>
        <w:jc w:val="both"/>
        <w:rPr>
          <w:rFonts w:eastAsia="Calibri" w:cs="Arial"/>
          <w:szCs w:val="20"/>
        </w:rPr>
      </w:pPr>
    </w:p>
    <w:p w14:paraId="72C0F7A2" w14:textId="77777777" w:rsidR="00F12BAF" w:rsidRPr="00F12BAF" w:rsidRDefault="00F12BAF" w:rsidP="00F12BAF">
      <w:pPr>
        <w:numPr>
          <w:ilvl w:val="0"/>
          <w:numId w:val="21"/>
        </w:numPr>
        <w:autoSpaceDE w:val="0"/>
        <w:autoSpaceDN w:val="0"/>
        <w:adjustRightInd w:val="0"/>
        <w:spacing w:before="120" w:after="120" w:line="260" w:lineRule="exact"/>
        <w:jc w:val="center"/>
        <w:rPr>
          <w:rFonts w:eastAsia="Calibri" w:cs="Arial"/>
          <w:bCs/>
          <w:szCs w:val="20"/>
        </w:rPr>
      </w:pPr>
      <w:r w:rsidRPr="00F12BAF">
        <w:rPr>
          <w:rFonts w:eastAsia="Calibri" w:cs="Arial"/>
          <w:bCs/>
          <w:szCs w:val="20"/>
        </w:rPr>
        <w:t>člen</w:t>
      </w:r>
    </w:p>
    <w:p w14:paraId="6FE8F610" w14:textId="77777777" w:rsidR="00F12BAF" w:rsidRPr="00F12BAF" w:rsidRDefault="00F12BAF" w:rsidP="00F12BAF">
      <w:pPr>
        <w:autoSpaceDE w:val="0"/>
        <w:autoSpaceDN w:val="0"/>
        <w:adjustRightInd w:val="0"/>
        <w:spacing w:line="260" w:lineRule="exact"/>
        <w:rPr>
          <w:rFonts w:eastAsia="Calibri" w:cs="Arial"/>
          <w:szCs w:val="20"/>
        </w:rPr>
      </w:pPr>
    </w:p>
    <w:p w14:paraId="5734B986"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Družba zagotavlja financiranje izgradnje drugega tira iz naslednjih virov: </w:t>
      </w:r>
    </w:p>
    <w:p w14:paraId="1CBE314F" w14:textId="77777777" w:rsidR="00F12BAF" w:rsidRPr="00F12BAF" w:rsidRDefault="00F12BAF" w:rsidP="00F12BAF">
      <w:pPr>
        <w:spacing w:line="260" w:lineRule="exact"/>
        <w:contextualSpacing/>
        <w:jc w:val="both"/>
        <w:rPr>
          <w:rFonts w:eastAsia="Calibri" w:cs="Arial"/>
          <w:szCs w:val="20"/>
        </w:rPr>
      </w:pPr>
      <w:r w:rsidRPr="00F12BAF">
        <w:rPr>
          <w:rFonts w:eastAsia="Calibri" w:cs="Arial"/>
          <w:szCs w:val="20"/>
        </w:rPr>
        <w:t>–</w:t>
      </w:r>
      <w:r w:rsidRPr="00F12BAF">
        <w:rPr>
          <w:rFonts w:eastAsia="Calibri" w:cs="Arial"/>
          <w:szCs w:val="20"/>
        </w:rPr>
        <w:tab/>
        <w:t>vplačanega osnovnega kapitala družbenika,</w:t>
      </w:r>
    </w:p>
    <w:p w14:paraId="47765F31" w14:textId="77777777" w:rsidR="00F12BAF" w:rsidRPr="00F12BAF" w:rsidRDefault="00F12BAF" w:rsidP="00F12BAF">
      <w:pPr>
        <w:spacing w:line="260" w:lineRule="exact"/>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morebitnih drugih vplačil kapitala družbenika, </w:t>
      </w:r>
    </w:p>
    <w:p w14:paraId="232EBD2F" w14:textId="77777777" w:rsidR="00F12BAF" w:rsidRPr="00F12BAF" w:rsidRDefault="00F12BAF" w:rsidP="00F12BAF">
      <w:pPr>
        <w:spacing w:line="260" w:lineRule="exact"/>
        <w:contextualSpacing/>
        <w:jc w:val="both"/>
        <w:rPr>
          <w:rFonts w:eastAsia="Calibri" w:cs="Arial"/>
          <w:szCs w:val="20"/>
        </w:rPr>
      </w:pPr>
      <w:r w:rsidRPr="00F12BAF">
        <w:rPr>
          <w:rFonts w:eastAsia="Calibri" w:cs="Arial"/>
          <w:szCs w:val="20"/>
        </w:rPr>
        <w:t>–</w:t>
      </w:r>
      <w:r w:rsidRPr="00F12BAF">
        <w:rPr>
          <w:rFonts w:eastAsia="Calibri" w:cs="Arial"/>
          <w:szCs w:val="20"/>
        </w:rPr>
        <w:tab/>
        <w:t>sredstev posojil,</w:t>
      </w:r>
    </w:p>
    <w:p w14:paraId="531C7A82" w14:textId="77777777" w:rsidR="00F12BAF" w:rsidRPr="00F12BAF" w:rsidRDefault="00F12BAF" w:rsidP="00F12BAF">
      <w:pPr>
        <w:spacing w:line="260" w:lineRule="exact"/>
        <w:contextualSpacing/>
        <w:jc w:val="both"/>
        <w:rPr>
          <w:rFonts w:eastAsia="Calibri" w:cs="Arial"/>
          <w:szCs w:val="20"/>
        </w:rPr>
      </w:pPr>
      <w:r w:rsidRPr="00F12BAF">
        <w:rPr>
          <w:rFonts w:eastAsia="Calibri" w:cs="Arial"/>
          <w:szCs w:val="20"/>
        </w:rPr>
        <w:t>–</w:t>
      </w:r>
      <w:r w:rsidRPr="00F12BAF">
        <w:rPr>
          <w:rFonts w:eastAsia="Calibri" w:cs="Arial"/>
          <w:szCs w:val="20"/>
        </w:rPr>
        <w:tab/>
        <w:t xml:space="preserve">sredstev proračuna Evropske unije. </w:t>
      </w:r>
    </w:p>
    <w:p w14:paraId="06949D2E" w14:textId="77777777" w:rsidR="00F12BAF" w:rsidRPr="00F12BAF" w:rsidRDefault="00F12BAF" w:rsidP="00F12BAF">
      <w:pPr>
        <w:spacing w:before="120" w:after="120" w:line="260" w:lineRule="exact"/>
        <w:jc w:val="both"/>
        <w:rPr>
          <w:rFonts w:eastAsia="Calibri" w:cs="Arial"/>
          <w:szCs w:val="20"/>
        </w:rPr>
      </w:pPr>
    </w:p>
    <w:p w14:paraId="0E5E99EC"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Do začetka obratovanja drugega tira družba iz virov iz prejšnjega odstavka financira tudi svoje poslovanje. </w:t>
      </w:r>
    </w:p>
    <w:p w14:paraId="5E43ACA7" w14:textId="77777777" w:rsidR="00F12BAF" w:rsidRPr="00F12BAF" w:rsidRDefault="00F12BAF" w:rsidP="00F12BAF">
      <w:pPr>
        <w:spacing w:before="120" w:after="120" w:line="260" w:lineRule="exact"/>
        <w:jc w:val="both"/>
        <w:rPr>
          <w:rFonts w:eastAsia="Calibri" w:cs="Arial"/>
          <w:szCs w:val="20"/>
        </w:rPr>
      </w:pPr>
    </w:p>
    <w:p w14:paraId="65436C2A" w14:textId="77777777" w:rsidR="00F12BAF" w:rsidRDefault="00F12BAF" w:rsidP="00F12BAF">
      <w:pPr>
        <w:spacing w:before="120" w:after="120" w:line="260" w:lineRule="exact"/>
        <w:jc w:val="both"/>
        <w:rPr>
          <w:rFonts w:eastAsia="Calibri" w:cs="Arial"/>
          <w:szCs w:val="20"/>
        </w:rPr>
      </w:pPr>
      <w:r w:rsidRPr="00F12BAF">
        <w:rPr>
          <w:rFonts w:eastAsia="Calibri" w:cs="Arial"/>
          <w:szCs w:val="20"/>
        </w:rPr>
        <w:t xml:space="preserve">Če družba že pred začetkom obratovanja drugega tira ustvarja katere od prihodkov iz prejšnjega člena, jih uporabi za financiranje izgradnje drugega tira, kolikor presegajo potrebno </w:t>
      </w:r>
      <w:r w:rsidR="00BB715D">
        <w:rPr>
          <w:rFonts w:eastAsia="Calibri" w:cs="Arial"/>
          <w:szCs w:val="20"/>
        </w:rPr>
        <w:t>financiranje poslovanja družbe.</w:t>
      </w:r>
    </w:p>
    <w:p w14:paraId="66997DDE" w14:textId="77777777" w:rsidR="00BB715D" w:rsidRDefault="00BB715D" w:rsidP="00F12BAF">
      <w:pPr>
        <w:spacing w:before="120" w:after="120" w:line="260" w:lineRule="exact"/>
        <w:jc w:val="both"/>
        <w:rPr>
          <w:rFonts w:eastAsia="Calibri" w:cs="Arial"/>
          <w:szCs w:val="20"/>
        </w:rPr>
      </w:pPr>
    </w:p>
    <w:p w14:paraId="297E9C18" w14:textId="77777777" w:rsidR="00BB715D" w:rsidRPr="00F12BAF" w:rsidRDefault="00BB715D" w:rsidP="00F12BAF">
      <w:pPr>
        <w:spacing w:before="120" w:after="120" w:line="260" w:lineRule="exact"/>
        <w:jc w:val="both"/>
        <w:rPr>
          <w:rFonts w:eastAsia="Calibri" w:cs="Arial"/>
          <w:szCs w:val="20"/>
        </w:rPr>
      </w:pPr>
    </w:p>
    <w:p w14:paraId="79371484" w14:textId="77777777" w:rsidR="00F12BAF" w:rsidRPr="00F12BAF" w:rsidRDefault="00F12BAF" w:rsidP="00F12BAF">
      <w:pPr>
        <w:spacing w:before="120" w:after="120" w:line="260" w:lineRule="exact"/>
        <w:jc w:val="both"/>
        <w:rPr>
          <w:rFonts w:eastAsia="Calibri" w:cs="Arial"/>
          <w:szCs w:val="20"/>
        </w:rPr>
      </w:pPr>
    </w:p>
    <w:p w14:paraId="511AF6F3" w14:textId="77777777" w:rsidR="00F12BAF" w:rsidRPr="00F12BAF" w:rsidRDefault="00F12BAF" w:rsidP="00BB715D">
      <w:pPr>
        <w:numPr>
          <w:ilvl w:val="0"/>
          <w:numId w:val="19"/>
        </w:numPr>
        <w:autoSpaceDE w:val="0"/>
        <w:autoSpaceDN w:val="0"/>
        <w:adjustRightInd w:val="0"/>
        <w:spacing w:before="120" w:after="120" w:line="260" w:lineRule="exact"/>
        <w:ind w:left="709" w:hanging="709"/>
        <w:jc w:val="center"/>
        <w:rPr>
          <w:rFonts w:eastAsia="Calibri" w:cs="Arial"/>
          <w:bCs/>
          <w:szCs w:val="20"/>
        </w:rPr>
      </w:pPr>
      <w:r w:rsidRPr="00F12BAF">
        <w:rPr>
          <w:rFonts w:eastAsia="Calibri" w:cs="Arial"/>
          <w:bCs/>
          <w:szCs w:val="20"/>
        </w:rPr>
        <w:t>SODELOVANJE DELAVCEV PRI UPRAVLJANJU</w:t>
      </w:r>
    </w:p>
    <w:p w14:paraId="1280B0CE" w14:textId="77777777" w:rsidR="00F12BAF" w:rsidRPr="00F12BAF" w:rsidRDefault="00F12BAF" w:rsidP="00F12BAF">
      <w:pPr>
        <w:autoSpaceDE w:val="0"/>
        <w:autoSpaceDN w:val="0"/>
        <w:adjustRightInd w:val="0"/>
        <w:spacing w:line="260" w:lineRule="exact"/>
        <w:ind w:left="720"/>
        <w:jc w:val="center"/>
        <w:rPr>
          <w:rFonts w:eastAsia="Calibri" w:cs="Arial"/>
          <w:szCs w:val="20"/>
        </w:rPr>
      </w:pPr>
    </w:p>
    <w:p w14:paraId="6E0B9138" w14:textId="77777777" w:rsidR="00F12BAF" w:rsidRPr="00F12BAF" w:rsidRDefault="00F12BAF" w:rsidP="00F12BAF">
      <w:pPr>
        <w:numPr>
          <w:ilvl w:val="0"/>
          <w:numId w:val="21"/>
        </w:numPr>
        <w:tabs>
          <w:tab w:val="left" w:pos="284"/>
        </w:tabs>
        <w:autoSpaceDE w:val="0"/>
        <w:autoSpaceDN w:val="0"/>
        <w:adjustRightInd w:val="0"/>
        <w:spacing w:before="120" w:after="120" w:line="260" w:lineRule="exact"/>
        <w:ind w:left="0" w:firstLine="0"/>
        <w:jc w:val="center"/>
        <w:rPr>
          <w:rFonts w:eastAsia="Calibri" w:cs="Arial"/>
          <w:bCs/>
          <w:szCs w:val="20"/>
        </w:rPr>
      </w:pPr>
      <w:r w:rsidRPr="00F12BAF">
        <w:rPr>
          <w:rFonts w:eastAsia="Calibri" w:cs="Arial"/>
          <w:bCs/>
          <w:szCs w:val="20"/>
        </w:rPr>
        <w:t xml:space="preserve"> člen</w:t>
      </w:r>
    </w:p>
    <w:p w14:paraId="4CCF0EFF" w14:textId="77777777" w:rsidR="00F12BAF" w:rsidRPr="00F12BAF" w:rsidRDefault="00F12BAF" w:rsidP="00F12BAF">
      <w:pPr>
        <w:autoSpaceDE w:val="0"/>
        <w:autoSpaceDN w:val="0"/>
        <w:adjustRightInd w:val="0"/>
        <w:spacing w:line="260" w:lineRule="exact"/>
        <w:ind w:left="720"/>
        <w:rPr>
          <w:rFonts w:eastAsia="Calibri" w:cs="Arial"/>
          <w:szCs w:val="20"/>
        </w:rPr>
      </w:pPr>
      <w:r w:rsidRPr="00F12BAF">
        <w:rPr>
          <w:rFonts w:eastAsia="Calibri" w:cs="Arial"/>
          <w:bCs/>
          <w:szCs w:val="20"/>
        </w:rPr>
        <w:t xml:space="preserve"> </w:t>
      </w:r>
    </w:p>
    <w:p w14:paraId="3E7F3E01" w14:textId="77777777" w:rsidR="00F12BAF" w:rsidRPr="00F12BAF" w:rsidRDefault="00F12BAF" w:rsidP="00F12BAF">
      <w:pPr>
        <w:spacing w:before="120" w:after="120" w:line="260" w:lineRule="exact"/>
        <w:jc w:val="both"/>
        <w:rPr>
          <w:rFonts w:ascii="Calibri" w:eastAsia="Calibri" w:hAnsi="Calibri"/>
          <w:sz w:val="22"/>
          <w:szCs w:val="22"/>
        </w:rPr>
      </w:pPr>
      <w:r w:rsidRPr="00F12BAF">
        <w:rPr>
          <w:rFonts w:eastAsia="Calibri" w:cs="Arial"/>
          <w:szCs w:val="20"/>
        </w:rPr>
        <w:t xml:space="preserve">Delavci uresničujejo svoje pravice po zakonu, ki ureja sodelovanje delavcev pri upravljanju. </w:t>
      </w:r>
    </w:p>
    <w:p w14:paraId="327A7F63" w14:textId="77777777" w:rsidR="00F12BAF" w:rsidRPr="00F12BAF" w:rsidRDefault="00F12BAF" w:rsidP="00F12BAF">
      <w:pPr>
        <w:autoSpaceDE w:val="0"/>
        <w:autoSpaceDN w:val="0"/>
        <w:adjustRightInd w:val="0"/>
        <w:spacing w:line="260" w:lineRule="exact"/>
        <w:rPr>
          <w:rFonts w:eastAsia="Calibri" w:cs="Arial"/>
          <w:szCs w:val="20"/>
        </w:rPr>
      </w:pPr>
    </w:p>
    <w:p w14:paraId="2075B655" w14:textId="77777777" w:rsidR="00F12BAF" w:rsidRPr="00F12BAF" w:rsidRDefault="00F12BAF" w:rsidP="00BB715D">
      <w:pPr>
        <w:numPr>
          <w:ilvl w:val="0"/>
          <w:numId w:val="19"/>
        </w:numPr>
        <w:autoSpaceDE w:val="0"/>
        <w:autoSpaceDN w:val="0"/>
        <w:adjustRightInd w:val="0"/>
        <w:spacing w:before="120" w:after="120" w:line="260" w:lineRule="exact"/>
        <w:ind w:left="709" w:hanging="709"/>
        <w:jc w:val="center"/>
        <w:rPr>
          <w:rFonts w:eastAsia="Calibri" w:cs="Arial"/>
          <w:bCs/>
          <w:szCs w:val="20"/>
        </w:rPr>
      </w:pPr>
      <w:r w:rsidRPr="00F12BAF">
        <w:rPr>
          <w:rFonts w:eastAsia="Calibri" w:cs="Arial"/>
          <w:bCs/>
          <w:szCs w:val="20"/>
        </w:rPr>
        <w:t>SPLOŠNI AKTI DRUŽBE</w:t>
      </w:r>
    </w:p>
    <w:p w14:paraId="5EE0ABA6" w14:textId="77777777" w:rsidR="00F12BAF" w:rsidRPr="00F12BAF" w:rsidRDefault="00F12BAF" w:rsidP="00F12BAF">
      <w:pPr>
        <w:autoSpaceDE w:val="0"/>
        <w:autoSpaceDN w:val="0"/>
        <w:adjustRightInd w:val="0"/>
        <w:spacing w:line="260" w:lineRule="exact"/>
        <w:ind w:left="720"/>
        <w:jc w:val="center"/>
        <w:rPr>
          <w:rFonts w:eastAsia="Calibri" w:cs="Arial"/>
          <w:szCs w:val="20"/>
        </w:rPr>
      </w:pPr>
    </w:p>
    <w:p w14:paraId="6C25F829" w14:textId="77777777" w:rsidR="00F12BAF" w:rsidRPr="00F12BAF" w:rsidRDefault="00F12BAF" w:rsidP="00F12BAF">
      <w:pPr>
        <w:numPr>
          <w:ilvl w:val="0"/>
          <w:numId w:val="21"/>
        </w:numPr>
        <w:tabs>
          <w:tab w:val="left" w:pos="284"/>
        </w:tabs>
        <w:autoSpaceDE w:val="0"/>
        <w:autoSpaceDN w:val="0"/>
        <w:adjustRightInd w:val="0"/>
        <w:spacing w:before="120" w:after="120" w:line="260" w:lineRule="exact"/>
        <w:ind w:left="0" w:firstLine="0"/>
        <w:jc w:val="center"/>
        <w:rPr>
          <w:rFonts w:eastAsia="Calibri" w:cs="Arial"/>
          <w:bCs/>
          <w:szCs w:val="20"/>
        </w:rPr>
      </w:pPr>
      <w:r w:rsidRPr="00F12BAF">
        <w:rPr>
          <w:rFonts w:eastAsia="Calibri" w:cs="Arial"/>
          <w:bCs/>
          <w:szCs w:val="20"/>
        </w:rPr>
        <w:t xml:space="preserve"> člen</w:t>
      </w:r>
    </w:p>
    <w:p w14:paraId="07AE3C93" w14:textId="77777777" w:rsidR="00F12BAF" w:rsidRPr="00F12BAF" w:rsidRDefault="00F12BAF" w:rsidP="00F12BAF">
      <w:pPr>
        <w:autoSpaceDE w:val="0"/>
        <w:autoSpaceDN w:val="0"/>
        <w:adjustRightInd w:val="0"/>
        <w:spacing w:line="260" w:lineRule="exact"/>
        <w:ind w:left="720"/>
        <w:jc w:val="center"/>
        <w:rPr>
          <w:rFonts w:eastAsia="Calibri" w:cs="Arial"/>
          <w:szCs w:val="20"/>
        </w:rPr>
      </w:pPr>
    </w:p>
    <w:p w14:paraId="42569AA9"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Splošne akte družbe sprejmejo direktorji oziroma uprava, ob upoštevanju 13. člena tega akta. </w:t>
      </w:r>
    </w:p>
    <w:p w14:paraId="0F781545" w14:textId="77777777" w:rsidR="00F12BAF" w:rsidRPr="00F12BAF" w:rsidRDefault="00F12BAF" w:rsidP="00F12BAF">
      <w:pPr>
        <w:spacing w:before="120" w:after="120" w:line="260" w:lineRule="exact"/>
        <w:jc w:val="both"/>
        <w:rPr>
          <w:rFonts w:eastAsia="Calibri" w:cs="Arial"/>
          <w:szCs w:val="20"/>
        </w:rPr>
      </w:pPr>
    </w:p>
    <w:p w14:paraId="0CD4C3AC" w14:textId="77777777" w:rsidR="00F12BAF" w:rsidRPr="00F12BAF" w:rsidRDefault="00F12BAF" w:rsidP="00BB715D">
      <w:pPr>
        <w:spacing w:before="120" w:after="120" w:line="260" w:lineRule="exact"/>
        <w:jc w:val="center"/>
        <w:rPr>
          <w:rFonts w:eastAsia="Calibri" w:cs="Arial"/>
          <w:szCs w:val="20"/>
        </w:rPr>
      </w:pPr>
    </w:p>
    <w:p w14:paraId="59635B86" w14:textId="77777777" w:rsidR="00F12BAF" w:rsidRPr="00F12BAF" w:rsidRDefault="00F12BAF" w:rsidP="00BB715D">
      <w:pPr>
        <w:numPr>
          <w:ilvl w:val="0"/>
          <w:numId w:val="19"/>
        </w:numPr>
        <w:autoSpaceDE w:val="0"/>
        <w:autoSpaceDN w:val="0"/>
        <w:adjustRightInd w:val="0"/>
        <w:spacing w:before="120" w:after="120" w:line="260" w:lineRule="exact"/>
        <w:ind w:left="709" w:hanging="709"/>
        <w:jc w:val="center"/>
        <w:rPr>
          <w:rFonts w:eastAsia="Calibri" w:cs="Arial"/>
          <w:bCs/>
          <w:szCs w:val="20"/>
        </w:rPr>
      </w:pPr>
      <w:r w:rsidRPr="00F12BAF">
        <w:rPr>
          <w:rFonts w:eastAsia="Calibri" w:cs="Arial"/>
          <w:bCs/>
          <w:szCs w:val="20"/>
        </w:rPr>
        <w:t>POSLOVNA SKRIVNOST</w:t>
      </w:r>
    </w:p>
    <w:p w14:paraId="53BB0CCE" w14:textId="77777777" w:rsidR="00F12BAF" w:rsidRPr="00F12BAF" w:rsidRDefault="00F12BAF" w:rsidP="00F12BAF">
      <w:pPr>
        <w:autoSpaceDE w:val="0"/>
        <w:autoSpaceDN w:val="0"/>
        <w:adjustRightInd w:val="0"/>
        <w:spacing w:line="260" w:lineRule="exact"/>
        <w:ind w:left="720"/>
        <w:jc w:val="center"/>
        <w:rPr>
          <w:rFonts w:eastAsia="Calibri" w:cs="Arial"/>
          <w:szCs w:val="20"/>
        </w:rPr>
      </w:pPr>
    </w:p>
    <w:p w14:paraId="49E70E9B" w14:textId="77777777" w:rsidR="00F12BAF" w:rsidRPr="00F12BAF" w:rsidRDefault="00F12BAF" w:rsidP="00F12BAF">
      <w:pPr>
        <w:numPr>
          <w:ilvl w:val="0"/>
          <w:numId w:val="21"/>
        </w:numPr>
        <w:tabs>
          <w:tab w:val="left" w:pos="284"/>
        </w:tabs>
        <w:autoSpaceDE w:val="0"/>
        <w:autoSpaceDN w:val="0"/>
        <w:adjustRightInd w:val="0"/>
        <w:spacing w:before="120" w:after="120" w:line="260" w:lineRule="exact"/>
        <w:ind w:left="0" w:firstLine="0"/>
        <w:jc w:val="center"/>
        <w:rPr>
          <w:rFonts w:eastAsia="Calibri" w:cs="Arial"/>
          <w:bCs/>
          <w:szCs w:val="20"/>
        </w:rPr>
      </w:pPr>
      <w:r w:rsidRPr="00F12BAF">
        <w:rPr>
          <w:rFonts w:eastAsia="Calibri" w:cs="Arial"/>
          <w:bCs/>
          <w:szCs w:val="20"/>
        </w:rPr>
        <w:t xml:space="preserve"> člen</w:t>
      </w:r>
    </w:p>
    <w:p w14:paraId="40282CFF" w14:textId="77777777" w:rsidR="00F12BAF" w:rsidRPr="00F12BAF" w:rsidRDefault="00F12BAF" w:rsidP="00F12BAF">
      <w:pPr>
        <w:spacing w:before="120" w:after="120" w:line="260" w:lineRule="exact"/>
        <w:jc w:val="both"/>
        <w:rPr>
          <w:rFonts w:eastAsia="Calibri" w:cs="Arial"/>
          <w:szCs w:val="20"/>
        </w:rPr>
      </w:pPr>
    </w:p>
    <w:p w14:paraId="6053008F"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Za poslovno skrivnost se štejejo podatki, za katere tako določi družbenik, nadzorni svet ali direktorji oziroma uprava s pisnim sklepom. S tem sklepom morajo biti seznanjeni direktorji oziroma uprava, člani nadzornega sveta, družbenik, delavci in druge osebe, ki so dolžne varovati poslovno skrivnost. </w:t>
      </w:r>
    </w:p>
    <w:p w14:paraId="6B496A8D" w14:textId="77777777" w:rsidR="00F12BAF" w:rsidRPr="00F12BAF" w:rsidRDefault="00F12BAF" w:rsidP="00F12BAF">
      <w:pPr>
        <w:spacing w:before="120" w:after="120" w:line="260" w:lineRule="exact"/>
        <w:jc w:val="both"/>
        <w:rPr>
          <w:rFonts w:eastAsia="Calibri" w:cs="Arial"/>
          <w:szCs w:val="20"/>
        </w:rPr>
      </w:pPr>
    </w:p>
    <w:p w14:paraId="7A89A60B"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V vsakem primeru se za poslovno skrivnost štejejo tudi podatki, za katere je očitno, da bi nastala občutna škoda, če bi zanje izvedela nepooblaščena oseba. Vsakdo, ki ve ali bi moral vedeti za tak značaj podatkov, odgovarja za kršitev. </w:t>
      </w:r>
    </w:p>
    <w:p w14:paraId="0DB3F9E5" w14:textId="77777777" w:rsidR="00F12BAF" w:rsidRPr="00F12BAF" w:rsidRDefault="00F12BAF" w:rsidP="00F12BAF">
      <w:pPr>
        <w:spacing w:before="120" w:after="120" w:line="260" w:lineRule="exact"/>
        <w:jc w:val="both"/>
        <w:rPr>
          <w:rFonts w:eastAsia="Calibri" w:cs="Arial"/>
          <w:szCs w:val="20"/>
        </w:rPr>
      </w:pPr>
    </w:p>
    <w:p w14:paraId="4C869072"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S pisnim sklepom, s katerim je določen podatek opredeljen kot poslovna skrivnost, se določi tudi način varovanja poslovne skrivnosti in odgovornost oseb, ki so dolžne varovati poslovno skrivnost. </w:t>
      </w:r>
    </w:p>
    <w:p w14:paraId="61603F7A" w14:textId="77777777" w:rsidR="00F12BAF" w:rsidRPr="00F12BAF" w:rsidRDefault="00F12BAF" w:rsidP="00F12BAF">
      <w:pPr>
        <w:spacing w:before="120" w:after="120" w:line="260" w:lineRule="exact"/>
        <w:jc w:val="both"/>
        <w:rPr>
          <w:rFonts w:eastAsia="Calibri" w:cs="Arial"/>
          <w:szCs w:val="20"/>
        </w:rPr>
      </w:pPr>
    </w:p>
    <w:p w14:paraId="447011E6"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Člani nadzornega sveta so oproščeni varovanja poslovne skrivnosti v razmerju do predstojnika organa oziroma uprave osebe, katere predstavniki po tem aktu so. </w:t>
      </w:r>
    </w:p>
    <w:p w14:paraId="1A6B7195" w14:textId="77777777" w:rsidR="00F12BAF" w:rsidRPr="00F12BAF" w:rsidRDefault="00F12BAF" w:rsidP="00F12BAF">
      <w:pPr>
        <w:spacing w:before="120" w:after="120" w:line="260" w:lineRule="exact"/>
        <w:jc w:val="both"/>
        <w:rPr>
          <w:rFonts w:eastAsia="Calibri" w:cs="Arial"/>
          <w:szCs w:val="20"/>
        </w:rPr>
      </w:pPr>
    </w:p>
    <w:p w14:paraId="26F1307B" w14:textId="77777777" w:rsidR="00F12BAF" w:rsidRPr="00F12BAF" w:rsidRDefault="00F12BAF" w:rsidP="00BB715D">
      <w:pPr>
        <w:numPr>
          <w:ilvl w:val="0"/>
          <w:numId w:val="19"/>
        </w:numPr>
        <w:autoSpaceDE w:val="0"/>
        <w:autoSpaceDN w:val="0"/>
        <w:adjustRightInd w:val="0"/>
        <w:spacing w:before="120" w:after="120" w:line="260" w:lineRule="exact"/>
        <w:ind w:left="709" w:hanging="709"/>
        <w:jc w:val="center"/>
        <w:rPr>
          <w:rFonts w:eastAsia="Calibri" w:cs="Arial"/>
          <w:bCs/>
          <w:szCs w:val="20"/>
        </w:rPr>
      </w:pPr>
      <w:r w:rsidRPr="00F12BAF">
        <w:rPr>
          <w:rFonts w:eastAsia="Calibri" w:cs="Arial"/>
          <w:bCs/>
          <w:szCs w:val="20"/>
        </w:rPr>
        <w:t>KONČNE DOLOČBE</w:t>
      </w:r>
    </w:p>
    <w:p w14:paraId="0DDD9FE0" w14:textId="77777777" w:rsidR="00F12BAF" w:rsidRPr="00F12BAF" w:rsidRDefault="00F12BAF" w:rsidP="00F12BAF">
      <w:pPr>
        <w:autoSpaceDE w:val="0"/>
        <w:autoSpaceDN w:val="0"/>
        <w:adjustRightInd w:val="0"/>
        <w:spacing w:line="260" w:lineRule="exact"/>
        <w:jc w:val="center"/>
        <w:rPr>
          <w:rFonts w:eastAsia="Calibri" w:cs="Arial"/>
          <w:bCs/>
          <w:szCs w:val="20"/>
        </w:rPr>
      </w:pPr>
    </w:p>
    <w:p w14:paraId="0A4B08E7" w14:textId="77777777" w:rsidR="00F12BAF" w:rsidRPr="00F12BAF" w:rsidRDefault="00F12BAF" w:rsidP="00F12BAF">
      <w:pPr>
        <w:autoSpaceDE w:val="0"/>
        <w:autoSpaceDN w:val="0"/>
        <w:adjustRightInd w:val="0"/>
        <w:spacing w:line="260" w:lineRule="exact"/>
        <w:ind w:left="720"/>
        <w:rPr>
          <w:rFonts w:eastAsia="Calibri" w:cs="Arial"/>
          <w:bCs/>
          <w:szCs w:val="20"/>
        </w:rPr>
      </w:pPr>
    </w:p>
    <w:p w14:paraId="7BA1460E" w14:textId="77777777" w:rsidR="00F12BAF" w:rsidRPr="00F12BAF" w:rsidRDefault="00F12BAF" w:rsidP="00F12BAF">
      <w:pPr>
        <w:numPr>
          <w:ilvl w:val="0"/>
          <w:numId w:val="21"/>
        </w:numPr>
        <w:autoSpaceDE w:val="0"/>
        <w:autoSpaceDN w:val="0"/>
        <w:adjustRightInd w:val="0"/>
        <w:spacing w:before="120" w:after="120" w:line="260" w:lineRule="exact"/>
        <w:jc w:val="center"/>
        <w:rPr>
          <w:rFonts w:eastAsia="Calibri" w:cs="Arial"/>
          <w:bCs/>
          <w:szCs w:val="20"/>
        </w:rPr>
      </w:pPr>
      <w:r w:rsidRPr="00F12BAF">
        <w:rPr>
          <w:rFonts w:eastAsia="Calibri" w:cs="Arial"/>
          <w:bCs/>
          <w:szCs w:val="20"/>
        </w:rPr>
        <w:t>člen</w:t>
      </w:r>
    </w:p>
    <w:p w14:paraId="75097381" w14:textId="77777777" w:rsidR="00F12BAF" w:rsidRPr="00F12BAF" w:rsidRDefault="00F12BAF" w:rsidP="00F12BAF">
      <w:pPr>
        <w:autoSpaceDE w:val="0"/>
        <w:autoSpaceDN w:val="0"/>
        <w:adjustRightInd w:val="0"/>
        <w:spacing w:line="260" w:lineRule="exact"/>
        <w:ind w:left="720"/>
        <w:rPr>
          <w:rFonts w:eastAsia="Calibri" w:cs="Arial"/>
          <w:szCs w:val="20"/>
        </w:rPr>
      </w:pPr>
    </w:p>
    <w:p w14:paraId="06A115C7" w14:textId="77777777" w:rsidR="00F12BAF" w:rsidRPr="00F12BAF" w:rsidRDefault="00F12BAF" w:rsidP="00F12BAF">
      <w:pPr>
        <w:spacing w:before="120" w:after="120" w:line="260" w:lineRule="exact"/>
        <w:jc w:val="both"/>
        <w:rPr>
          <w:rFonts w:eastAsia="Calibri" w:cs="Arial"/>
          <w:szCs w:val="20"/>
        </w:rPr>
      </w:pPr>
      <w:r w:rsidRPr="00F12BAF">
        <w:rPr>
          <w:rFonts w:eastAsia="Calibri" w:cs="Arial"/>
          <w:szCs w:val="20"/>
        </w:rPr>
        <w:t xml:space="preserve">Za vse razlage in nejasnosti pri tolmačenju tega akta je pristojen ustanovitelj. </w:t>
      </w:r>
    </w:p>
    <w:p w14:paraId="6CCD14C9" w14:textId="77777777" w:rsidR="00BB715D" w:rsidRDefault="00BB715D" w:rsidP="00F12BAF">
      <w:pPr>
        <w:autoSpaceDE w:val="0"/>
        <w:autoSpaceDN w:val="0"/>
        <w:adjustRightInd w:val="0"/>
        <w:spacing w:line="260" w:lineRule="exact"/>
        <w:rPr>
          <w:rFonts w:eastAsia="Calibri" w:cs="Arial"/>
          <w:szCs w:val="20"/>
        </w:rPr>
      </w:pPr>
    </w:p>
    <w:p w14:paraId="12A34448" w14:textId="77777777" w:rsidR="00BB715D" w:rsidRPr="00F12BAF" w:rsidRDefault="00BB715D" w:rsidP="00F12BAF">
      <w:pPr>
        <w:autoSpaceDE w:val="0"/>
        <w:autoSpaceDN w:val="0"/>
        <w:adjustRightInd w:val="0"/>
        <w:spacing w:line="260" w:lineRule="exact"/>
        <w:rPr>
          <w:rFonts w:eastAsia="Calibri" w:cs="Arial"/>
          <w:szCs w:val="20"/>
        </w:rPr>
      </w:pPr>
    </w:p>
    <w:p w14:paraId="1C7F28F1" w14:textId="77777777" w:rsidR="00F12BAF" w:rsidRPr="00F12BAF" w:rsidRDefault="00F12BAF" w:rsidP="00F12BAF">
      <w:pPr>
        <w:numPr>
          <w:ilvl w:val="0"/>
          <w:numId w:val="21"/>
        </w:numPr>
        <w:autoSpaceDE w:val="0"/>
        <w:autoSpaceDN w:val="0"/>
        <w:adjustRightInd w:val="0"/>
        <w:spacing w:before="120" w:after="120" w:line="260" w:lineRule="exact"/>
        <w:jc w:val="center"/>
        <w:rPr>
          <w:rFonts w:eastAsia="Calibri" w:cs="Arial"/>
          <w:bCs/>
          <w:szCs w:val="20"/>
        </w:rPr>
      </w:pPr>
      <w:r w:rsidRPr="00F12BAF">
        <w:rPr>
          <w:rFonts w:eastAsia="Calibri" w:cs="Arial"/>
          <w:bCs/>
          <w:szCs w:val="20"/>
        </w:rPr>
        <w:t>člen</w:t>
      </w:r>
    </w:p>
    <w:p w14:paraId="55527486" w14:textId="77777777" w:rsidR="00F12BAF" w:rsidRPr="00F12BAF" w:rsidRDefault="00F12BAF" w:rsidP="00F12BAF">
      <w:pPr>
        <w:autoSpaceDE w:val="0"/>
        <w:autoSpaceDN w:val="0"/>
        <w:adjustRightInd w:val="0"/>
        <w:spacing w:line="260" w:lineRule="exact"/>
        <w:ind w:left="720"/>
        <w:rPr>
          <w:rFonts w:eastAsia="Calibri" w:cs="Arial"/>
          <w:szCs w:val="20"/>
        </w:rPr>
      </w:pPr>
    </w:p>
    <w:p w14:paraId="574D23C0" w14:textId="77777777" w:rsidR="00F12BAF" w:rsidRDefault="00F12BAF" w:rsidP="00BB715D">
      <w:pPr>
        <w:spacing w:before="120" w:after="120" w:line="260" w:lineRule="exact"/>
        <w:jc w:val="both"/>
        <w:rPr>
          <w:rFonts w:eastAsia="Calibri" w:cs="Arial"/>
          <w:szCs w:val="20"/>
        </w:rPr>
      </w:pPr>
      <w:r w:rsidRPr="00F12BAF">
        <w:rPr>
          <w:rFonts w:eastAsia="Calibri" w:cs="Arial"/>
          <w:szCs w:val="20"/>
        </w:rPr>
        <w:t>Če v tem aktu ni drugače določeno, se glede vprašanj, ki niso urejena s tem aktom, uporabljajo določbe zakona, ki ureja družbe z omejeno odgovornostjo.</w:t>
      </w:r>
    </w:p>
    <w:p w14:paraId="45616C3E" w14:textId="77777777" w:rsidR="00BB715D" w:rsidRPr="00F12BAF" w:rsidRDefault="00BB715D" w:rsidP="00BB715D">
      <w:pPr>
        <w:spacing w:before="120" w:after="120" w:line="260" w:lineRule="exact"/>
        <w:jc w:val="both"/>
        <w:rPr>
          <w:rFonts w:eastAsia="Calibri" w:cs="Arial"/>
          <w:szCs w:val="20"/>
        </w:rPr>
      </w:pPr>
    </w:p>
    <w:p w14:paraId="45826B27" w14:textId="77777777" w:rsidR="00F12BAF" w:rsidRPr="00F12BAF" w:rsidRDefault="00F12BAF" w:rsidP="00F12BAF">
      <w:pPr>
        <w:numPr>
          <w:ilvl w:val="0"/>
          <w:numId w:val="21"/>
        </w:numPr>
        <w:autoSpaceDE w:val="0"/>
        <w:autoSpaceDN w:val="0"/>
        <w:adjustRightInd w:val="0"/>
        <w:spacing w:before="120" w:after="120" w:line="260" w:lineRule="exact"/>
        <w:jc w:val="center"/>
        <w:rPr>
          <w:rFonts w:eastAsia="Calibri" w:cs="Arial"/>
          <w:bCs/>
          <w:szCs w:val="20"/>
        </w:rPr>
      </w:pPr>
      <w:r w:rsidRPr="00F12BAF">
        <w:rPr>
          <w:rFonts w:eastAsia="Calibri" w:cs="Arial"/>
          <w:bCs/>
          <w:szCs w:val="20"/>
        </w:rPr>
        <w:t>člen</w:t>
      </w:r>
    </w:p>
    <w:p w14:paraId="37558ED6" w14:textId="77777777" w:rsidR="00F12BAF" w:rsidRPr="00F12BAF" w:rsidRDefault="00F12BAF" w:rsidP="00F12BAF">
      <w:pPr>
        <w:autoSpaceDE w:val="0"/>
        <w:autoSpaceDN w:val="0"/>
        <w:adjustRightInd w:val="0"/>
        <w:spacing w:line="260" w:lineRule="exact"/>
        <w:ind w:left="720"/>
        <w:rPr>
          <w:rFonts w:eastAsia="Calibri" w:cs="Arial"/>
          <w:szCs w:val="20"/>
        </w:rPr>
      </w:pPr>
    </w:p>
    <w:p w14:paraId="68556F26" w14:textId="77777777" w:rsidR="00F12BAF" w:rsidRDefault="00F12BAF" w:rsidP="00F12BAF">
      <w:pPr>
        <w:spacing w:before="120" w:after="120" w:line="260" w:lineRule="exact"/>
        <w:jc w:val="both"/>
        <w:rPr>
          <w:rFonts w:eastAsia="Calibri" w:cs="Arial"/>
          <w:szCs w:val="20"/>
        </w:rPr>
      </w:pPr>
      <w:r w:rsidRPr="00F12BAF">
        <w:rPr>
          <w:rFonts w:eastAsia="Calibri" w:cs="Arial"/>
          <w:szCs w:val="20"/>
        </w:rPr>
        <w:t>Ta akt začne veljati z dnem vpisa v sodni register in v celoti nadomesti akt o ustanovitvi z dne 31. 3. 2016 z vsemi kasnejšimi spremembami (zadnji čistopis z dne 6.3.2024).</w:t>
      </w:r>
    </w:p>
    <w:p w14:paraId="3095E29E" w14:textId="77777777" w:rsidR="00BB715D" w:rsidRPr="00F12BAF" w:rsidRDefault="00BB715D" w:rsidP="00F12BAF">
      <w:pPr>
        <w:spacing w:before="120" w:after="120" w:line="260" w:lineRule="exact"/>
        <w:jc w:val="both"/>
        <w:rPr>
          <w:rFonts w:eastAsia="Calibri" w:cs="Arial"/>
          <w:szCs w:val="20"/>
        </w:rPr>
      </w:pPr>
    </w:p>
    <w:p w14:paraId="01238AC3" w14:textId="77777777" w:rsidR="00F12BAF" w:rsidRPr="00F12BAF" w:rsidRDefault="00F12BAF" w:rsidP="00F12BAF">
      <w:pPr>
        <w:spacing w:before="120" w:after="120" w:line="276" w:lineRule="auto"/>
        <w:jc w:val="right"/>
        <w:rPr>
          <w:rFonts w:eastAsia="Calibri" w:cs="Arial"/>
          <w:szCs w:val="20"/>
        </w:rPr>
      </w:pPr>
    </w:p>
    <w:p w14:paraId="4B8F19A1" w14:textId="77777777" w:rsidR="00F12BAF" w:rsidRPr="00F12BAF" w:rsidRDefault="00F12BAF" w:rsidP="00F12BAF">
      <w:pPr>
        <w:spacing w:before="120" w:after="120" w:line="276" w:lineRule="auto"/>
        <w:jc w:val="right"/>
        <w:rPr>
          <w:rFonts w:eastAsia="Calibri" w:cs="Arial"/>
          <w:szCs w:val="20"/>
        </w:rPr>
      </w:pPr>
    </w:p>
    <w:p w14:paraId="4BD71792" w14:textId="77777777" w:rsidR="00F12BAF" w:rsidRPr="00F12BAF" w:rsidRDefault="00F12BAF" w:rsidP="00F12BAF">
      <w:pPr>
        <w:spacing w:line="276" w:lineRule="auto"/>
        <w:jc w:val="right"/>
        <w:rPr>
          <w:rFonts w:eastAsia="Calibri" w:cs="Arial"/>
          <w:szCs w:val="20"/>
        </w:rPr>
      </w:pPr>
      <w:r w:rsidRPr="00F12BAF">
        <w:rPr>
          <w:rFonts w:eastAsia="Calibri" w:cs="Arial"/>
          <w:szCs w:val="20"/>
        </w:rPr>
        <w:t xml:space="preserve">po pooblastilu Republike Slovenije, Vlade Republike Slovenije, </w:t>
      </w:r>
    </w:p>
    <w:p w14:paraId="15B0186E" w14:textId="77777777" w:rsidR="00F12BAF" w:rsidRPr="00F12BAF" w:rsidRDefault="00F12BAF" w:rsidP="00F12BAF">
      <w:pPr>
        <w:spacing w:line="276" w:lineRule="auto"/>
        <w:jc w:val="right"/>
        <w:rPr>
          <w:rFonts w:eastAsia="Calibri" w:cs="Arial"/>
          <w:szCs w:val="20"/>
        </w:rPr>
      </w:pPr>
      <w:r w:rsidRPr="00F12BAF">
        <w:rPr>
          <w:rFonts w:eastAsia="Calibri" w:cs="Arial"/>
          <w:szCs w:val="20"/>
        </w:rPr>
        <w:t xml:space="preserve">uprava 2TDK d.o.o., </w:t>
      </w:r>
    </w:p>
    <w:p w14:paraId="1FA5E604" w14:textId="77777777" w:rsidR="00F12BAF" w:rsidRPr="00F12BAF" w:rsidRDefault="00F12BAF" w:rsidP="00F12BAF">
      <w:pPr>
        <w:spacing w:line="276" w:lineRule="auto"/>
        <w:jc w:val="right"/>
        <w:rPr>
          <w:rFonts w:eastAsia="Calibri" w:cs="Arial"/>
          <w:szCs w:val="20"/>
        </w:rPr>
      </w:pPr>
    </w:p>
    <w:p w14:paraId="3A75E7D1" w14:textId="77777777" w:rsidR="00F12BAF" w:rsidRPr="00F12BAF" w:rsidRDefault="00F12BAF" w:rsidP="00F12BAF">
      <w:pPr>
        <w:spacing w:line="276" w:lineRule="auto"/>
        <w:jc w:val="right"/>
        <w:rPr>
          <w:rFonts w:eastAsia="Calibri" w:cs="Arial"/>
          <w:szCs w:val="20"/>
        </w:rPr>
      </w:pPr>
    </w:p>
    <w:p w14:paraId="584B17E3" w14:textId="77777777" w:rsidR="00F12BAF" w:rsidRPr="00F12BAF" w:rsidRDefault="00F12BAF" w:rsidP="00F12BAF">
      <w:pPr>
        <w:spacing w:line="276" w:lineRule="auto"/>
        <w:jc w:val="right"/>
        <w:rPr>
          <w:rFonts w:eastAsia="Calibri" w:cs="Arial"/>
          <w:szCs w:val="20"/>
        </w:rPr>
      </w:pPr>
    </w:p>
    <w:p w14:paraId="53E04CEF" w14:textId="77777777" w:rsidR="00F12BAF" w:rsidRPr="00F12BAF" w:rsidRDefault="00F12BAF" w:rsidP="00F12BAF">
      <w:pPr>
        <w:spacing w:line="276" w:lineRule="auto"/>
        <w:jc w:val="right"/>
        <w:rPr>
          <w:rFonts w:eastAsia="Calibri" w:cs="Arial"/>
          <w:szCs w:val="20"/>
        </w:rPr>
      </w:pPr>
      <w:r w:rsidRPr="00F12BAF">
        <w:rPr>
          <w:rFonts w:eastAsia="Calibri" w:cs="Arial"/>
          <w:szCs w:val="20"/>
        </w:rPr>
        <w:t>Matej Oset, generalni direktor</w:t>
      </w:r>
    </w:p>
    <w:p w14:paraId="5EF4551F" w14:textId="77777777" w:rsidR="00F12BAF" w:rsidRPr="00F12BAF" w:rsidRDefault="00F12BAF" w:rsidP="00F12BAF">
      <w:pPr>
        <w:spacing w:line="276" w:lineRule="auto"/>
        <w:jc w:val="right"/>
        <w:rPr>
          <w:rFonts w:eastAsia="Calibri" w:cs="Arial"/>
          <w:szCs w:val="20"/>
        </w:rPr>
      </w:pPr>
    </w:p>
    <w:p w14:paraId="5E728078" w14:textId="77777777" w:rsidR="00F12BAF" w:rsidRPr="00F12BAF" w:rsidRDefault="00F12BAF" w:rsidP="00F12BAF">
      <w:pPr>
        <w:spacing w:line="276" w:lineRule="auto"/>
        <w:jc w:val="right"/>
        <w:rPr>
          <w:rFonts w:eastAsia="Calibri" w:cs="Arial"/>
          <w:szCs w:val="20"/>
        </w:rPr>
      </w:pPr>
    </w:p>
    <w:p w14:paraId="69B75F3F" w14:textId="77777777" w:rsidR="00F12BAF" w:rsidRPr="00F12BAF" w:rsidRDefault="00F12BAF" w:rsidP="00F12BAF">
      <w:pPr>
        <w:spacing w:line="276" w:lineRule="auto"/>
        <w:jc w:val="right"/>
        <w:rPr>
          <w:rFonts w:eastAsia="Calibri" w:cs="Arial"/>
          <w:szCs w:val="20"/>
        </w:rPr>
      </w:pPr>
    </w:p>
    <w:p w14:paraId="3ACDE40E" w14:textId="77777777" w:rsidR="00F12BAF" w:rsidRPr="00F12BAF" w:rsidRDefault="00F12BAF" w:rsidP="00F12BAF">
      <w:pPr>
        <w:spacing w:line="276" w:lineRule="auto"/>
        <w:jc w:val="right"/>
        <w:rPr>
          <w:rFonts w:eastAsia="Calibri" w:cs="Arial"/>
          <w:szCs w:val="20"/>
        </w:rPr>
      </w:pPr>
    </w:p>
    <w:p w14:paraId="07B2C3B5" w14:textId="77777777" w:rsidR="00F12BAF" w:rsidRPr="00F12BAF" w:rsidRDefault="00F12BAF" w:rsidP="00F12BAF">
      <w:pPr>
        <w:spacing w:line="276" w:lineRule="auto"/>
        <w:jc w:val="right"/>
        <w:rPr>
          <w:rFonts w:eastAsia="Calibri" w:cs="Arial"/>
          <w:szCs w:val="20"/>
        </w:rPr>
      </w:pPr>
      <w:r w:rsidRPr="00F12BAF">
        <w:rPr>
          <w:rFonts w:eastAsia="Calibri" w:cs="Arial"/>
          <w:szCs w:val="20"/>
        </w:rPr>
        <w:t>Marko Brezigar, direktor</w:t>
      </w:r>
    </w:p>
    <w:p w14:paraId="700AA954" w14:textId="77777777" w:rsidR="00F12BAF" w:rsidRPr="00F12BAF" w:rsidRDefault="00F12BAF" w:rsidP="00F12BAF">
      <w:pPr>
        <w:rPr>
          <w:rFonts w:cs="Arial"/>
          <w:b/>
          <w:szCs w:val="20"/>
        </w:rPr>
      </w:pPr>
    </w:p>
    <w:sectPr w:rsidR="00F12BAF" w:rsidRPr="00F12BAF" w:rsidSect="008F7564">
      <w:headerReference w:type="default" r:id="rId9"/>
      <w:headerReference w:type="first" r:id="rId10"/>
      <w:pgSz w:w="11900" w:h="16840" w:code="9"/>
      <w:pgMar w:top="964" w:right="1701" w:bottom="1134" w:left="1701" w:header="964" w:footer="794"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5A79B2" w16cid:durableId="2B44712D"/>
  <w16cid:commentId w16cid:paraId="6A558307" w16cid:durableId="2B447319"/>
  <w16cid:commentId w16cid:paraId="04E99C0D" w16cid:durableId="2B44749F"/>
  <w16cid:commentId w16cid:paraId="57A05431" w16cid:durableId="2B447A98"/>
  <w16cid:commentId w16cid:paraId="4D22E1A6" w16cid:durableId="2B447A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A49E5" w14:textId="77777777" w:rsidR="00274B6B" w:rsidRDefault="00274B6B">
      <w:r>
        <w:separator/>
      </w:r>
    </w:p>
  </w:endnote>
  <w:endnote w:type="continuationSeparator" w:id="0">
    <w:p w14:paraId="0BB73D10" w14:textId="77777777" w:rsidR="00274B6B" w:rsidRDefault="0027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6F164" w14:textId="77777777" w:rsidR="00274B6B" w:rsidRDefault="00274B6B">
      <w:r>
        <w:separator/>
      </w:r>
    </w:p>
  </w:footnote>
  <w:footnote w:type="continuationSeparator" w:id="0">
    <w:p w14:paraId="703DB374" w14:textId="77777777" w:rsidR="00274B6B" w:rsidRDefault="00274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24D2E" w14:textId="77777777" w:rsidR="002A0AF1" w:rsidRPr="00110CBD" w:rsidRDefault="002A0AF1"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C9A61" w14:textId="031DDC80" w:rsidR="002A0AF1" w:rsidRDefault="002A0AF1" w:rsidP="00CE5238">
    <w:pPr>
      <w:pStyle w:val="Glava"/>
      <w:tabs>
        <w:tab w:val="clear" w:pos="4320"/>
        <w:tab w:val="clear" w:pos="8640"/>
        <w:tab w:val="left" w:pos="5112"/>
      </w:tabs>
      <w:spacing w:before="120" w:line="240" w:lineRule="exact"/>
      <w:rPr>
        <w:rFonts w:cs="Arial"/>
        <w:sz w:val="16"/>
      </w:rPr>
    </w:pPr>
    <w:r>
      <w:rPr>
        <w:rFonts w:cs="Arial"/>
        <w:noProof/>
        <w:sz w:val="16"/>
        <w:lang w:eastAsia="sl-SI"/>
      </w:rPr>
      <w:drawing>
        <wp:anchor distT="0" distB="0" distL="114300" distR="114300" simplePos="0" relativeHeight="251657728" behindDoc="0" locked="0" layoutInCell="1" allowOverlap="1" wp14:anchorId="45207D7B" wp14:editId="2BBCBFFB">
          <wp:simplePos x="0" y="0"/>
          <wp:positionH relativeFrom="column">
            <wp:posOffset>-565785</wp:posOffset>
          </wp:positionH>
          <wp:positionV relativeFrom="paragraph">
            <wp:posOffset>-201930</wp:posOffset>
          </wp:positionV>
          <wp:extent cx="3121660" cy="376555"/>
          <wp:effectExtent l="0" t="0" r="0" b="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pic:spPr>
              </pic:pic>
            </a:graphicData>
          </a:graphic>
          <wp14:sizeRelH relativeFrom="page">
            <wp14:pctWidth>0</wp14:pctWidth>
          </wp14:sizeRelH>
          <wp14:sizeRelV relativeFrom="page">
            <wp14:pctHeight>0</wp14:pctHeight>
          </wp14:sizeRelV>
        </wp:anchor>
      </w:drawing>
    </w:r>
  </w:p>
  <w:p w14:paraId="2E4B7932" w14:textId="77777777" w:rsidR="002A0AF1" w:rsidRPr="00DC2D80" w:rsidRDefault="002A0AF1" w:rsidP="00CE5238">
    <w:pPr>
      <w:pStyle w:val="Glava"/>
      <w:tabs>
        <w:tab w:val="clear" w:pos="4320"/>
        <w:tab w:val="clear" w:pos="8640"/>
        <w:tab w:val="left" w:pos="5112"/>
      </w:tabs>
      <w:spacing w:before="120" w:line="240" w:lineRule="exact"/>
      <w:rPr>
        <w:rFonts w:cs="Arial"/>
        <w:sz w:val="22"/>
        <w:szCs w:val="22"/>
      </w:rPr>
    </w:pPr>
  </w:p>
  <w:p w14:paraId="207533AE" w14:textId="77777777" w:rsidR="002A0AF1" w:rsidRPr="00DC2D80" w:rsidRDefault="002A0AF1" w:rsidP="008F7564">
    <w:pPr>
      <w:pStyle w:val="Glava"/>
      <w:tabs>
        <w:tab w:val="clear" w:pos="4320"/>
        <w:tab w:val="clear" w:pos="8640"/>
        <w:tab w:val="left" w:pos="5112"/>
      </w:tabs>
      <w:spacing w:line="240" w:lineRule="exact"/>
      <w:rPr>
        <w:rFonts w:cs="Arial"/>
        <w:sz w:val="22"/>
        <w:szCs w:val="22"/>
      </w:rPr>
    </w:pPr>
    <w:r w:rsidRPr="00DC2D80">
      <w:rPr>
        <w:rFonts w:cs="Arial"/>
        <w:sz w:val="22"/>
        <w:szCs w:val="22"/>
      </w:rPr>
      <w:t>Tržaška cesta 19, 1000 Ljubljana</w:t>
    </w:r>
    <w:r w:rsidRPr="00DC2D80">
      <w:rPr>
        <w:rFonts w:cs="Arial"/>
        <w:sz w:val="22"/>
        <w:szCs w:val="22"/>
      </w:rPr>
      <w:tab/>
      <w:t>T: 01 478 80 00</w:t>
    </w:r>
  </w:p>
  <w:p w14:paraId="4B4C5CBF" w14:textId="77777777" w:rsidR="002A0AF1" w:rsidRPr="00DC2D80" w:rsidRDefault="002A0AF1" w:rsidP="00A770A6">
    <w:pPr>
      <w:pStyle w:val="Glava"/>
      <w:tabs>
        <w:tab w:val="clear" w:pos="4320"/>
        <w:tab w:val="clear" w:pos="8640"/>
        <w:tab w:val="left" w:pos="5112"/>
      </w:tabs>
      <w:spacing w:line="240" w:lineRule="exact"/>
      <w:rPr>
        <w:rFonts w:cs="Arial"/>
        <w:sz w:val="22"/>
        <w:szCs w:val="22"/>
      </w:rPr>
    </w:pPr>
    <w:r w:rsidRPr="00DC2D80">
      <w:rPr>
        <w:rFonts w:cs="Arial"/>
        <w:sz w:val="22"/>
        <w:szCs w:val="22"/>
      </w:rPr>
      <w:tab/>
      <w:t>F: 01 478 81 70</w:t>
    </w:r>
  </w:p>
  <w:p w14:paraId="4B8EF09D" w14:textId="77777777" w:rsidR="002A0AF1" w:rsidRPr="00DC2D80" w:rsidRDefault="002A0AF1" w:rsidP="00A770A6">
    <w:pPr>
      <w:pStyle w:val="Glava"/>
      <w:tabs>
        <w:tab w:val="clear" w:pos="4320"/>
        <w:tab w:val="clear" w:pos="8640"/>
        <w:tab w:val="left" w:pos="5112"/>
      </w:tabs>
      <w:spacing w:line="240" w:lineRule="exact"/>
      <w:rPr>
        <w:rFonts w:cs="Arial"/>
        <w:sz w:val="22"/>
        <w:szCs w:val="22"/>
      </w:rPr>
    </w:pPr>
    <w:r w:rsidRPr="00DC2D80">
      <w:rPr>
        <w:rFonts w:cs="Arial"/>
        <w:sz w:val="22"/>
        <w:szCs w:val="22"/>
      </w:rPr>
      <w:tab/>
      <w:t>E: gp.mzi@gov.si</w:t>
    </w:r>
  </w:p>
  <w:p w14:paraId="45B1A016" w14:textId="77777777" w:rsidR="002A0AF1" w:rsidRPr="00DC2D80" w:rsidRDefault="002A0AF1" w:rsidP="00A770A6">
    <w:pPr>
      <w:pStyle w:val="Glava"/>
      <w:tabs>
        <w:tab w:val="clear" w:pos="4320"/>
        <w:tab w:val="clear" w:pos="8640"/>
        <w:tab w:val="left" w:pos="5112"/>
      </w:tabs>
      <w:spacing w:line="240" w:lineRule="exact"/>
      <w:rPr>
        <w:rFonts w:cs="Arial"/>
        <w:sz w:val="22"/>
        <w:szCs w:val="22"/>
      </w:rPr>
    </w:pPr>
    <w:r w:rsidRPr="00DC2D80">
      <w:rPr>
        <w:rFonts w:cs="Arial"/>
        <w:sz w:val="22"/>
        <w:szCs w:val="22"/>
      </w:rPr>
      <w:tab/>
      <w:t>www.mzi.gov.si</w:t>
    </w:r>
  </w:p>
  <w:p w14:paraId="4A5738CB" w14:textId="77777777" w:rsidR="002A0AF1" w:rsidRPr="008F3500" w:rsidRDefault="002A0AF1"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5FFB"/>
    <w:multiLevelType w:val="hybridMultilevel"/>
    <w:tmpl w:val="C2EA0576"/>
    <w:lvl w:ilvl="0" w:tplc="FDA8C180">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9130C5"/>
    <w:multiLevelType w:val="hybridMultilevel"/>
    <w:tmpl w:val="266AFF12"/>
    <w:lvl w:ilvl="0" w:tplc="0424000F">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2D1EA0"/>
    <w:multiLevelType w:val="hybridMultilevel"/>
    <w:tmpl w:val="0ABC51F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E71A14"/>
    <w:multiLevelType w:val="hybridMultilevel"/>
    <w:tmpl w:val="2B3C073A"/>
    <w:lvl w:ilvl="0" w:tplc="849A9B88">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68789B"/>
    <w:multiLevelType w:val="hybridMultilevel"/>
    <w:tmpl w:val="51468354"/>
    <w:lvl w:ilvl="0" w:tplc="B7DAC066">
      <w:start w:val="1"/>
      <w:numFmt w:val="bullet"/>
      <w:lvlText w:val="-"/>
      <w:lvlJc w:val="left"/>
      <w:pPr>
        <w:ind w:left="720" w:hanging="360"/>
      </w:pPr>
      <w:rPr>
        <w:rFonts w:ascii="Arial" w:eastAsia="SimSun" w:hAnsi="Arial" w:cs="Arial" w:hint="default"/>
      </w:rPr>
    </w:lvl>
    <w:lvl w:ilvl="1" w:tplc="D4602456">
      <w:numFmt w:val="bullet"/>
      <w:lvlText w:val="•"/>
      <w:lvlJc w:val="left"/>
      <w:pPr>
        <w:ind w:left="1785" w:hanging="705"/>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E43A49"/>
    <w:multiLevelType w:val="hybridMultilevel"/>
    <w:tmpl w:val="B1C8B4A8"/>
    <w:lvl w:ilvl="0" w:tplc="B1C67D0C">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4867E20"/>
    <w:multiLevelType w:val="hybridMultilevel"/>
    <w:tmpl w:val="7A3A8186"/>
    <w:lvl w:ilvl="0" w:tplc="0424000F">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62E3BA7"/>
    <w:multiLevelType w:val="hybridMultilevel"/>
    <w:tmpl w:val="FCC498FA"/>
    <w:lvl w:ilvl="0" w:tplc="0424000F">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8DE5FDC"/>
    <w:multiLevelType w:val="hybridMultilevel"/>
    <w:tmpl w:val="A4DC1C26"/>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12E34F4"/>
    <w:multiLevelType w:val="hybridMultilevel"/>
    <w:tmpl w:val="6F2EC5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1BE48DD"/>
    <w:multiLevelType w:val="hybridMultilevel"/>
    <w:tmpl w:val="FCC498FA"/>
    <w:lvl w:ilvl="0" w:tplc="0424000F">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4790DB5"/>
    <w:multiLevelType w:val="hybridMultilevel"/>
    <w:tmpl w:val="F25A0DF2"/>
    <w:lvl w:ilvl="0" w:tplc="DA80DC3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1AA3E55"/>
    <w:multiLevelType w:val="hybridMultilevel"/>
    <w:tmpl w:val="FABA47BA"/>
    <w:lvl w:ilvl="0" w:tplc="7AFA66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64BD7DC6"/>
    <w:multiLevelType w:val="hybridMultilevel"/>
    <w:tmpl w:val="1EA881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5536CF6"/>
    <w:multiLevelType w:val="hybridMultilevel"/>
    <w:tmpl w:val="100ACFD0"/>
    <w:lvl w:ilvl="0" w:tplc="0424000F">
      <w:start w:val="1"/>
      <w:numFmt w:val="decimal"/>
      <w:lvlText w:val="%1."/>
      <w:lvlJc w:val="left"/>
      <w:pPr>
        <w:ind w:left="720" w:hanging="360"/>
      </w:pPr>
      <w:rPr>
        <w:rFonts w:hint="default"/>
      </w:rPr>
    </w:lvl>
    <w:lvl w:ilvl="1" w:tplc="0680A8CE">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1DB252E"/>
    <w:multiLevelType w:val="hybridMultilevel"/>
    <w:tmpl w:val="1E9CB552"/>
    <w:lvl w:ilvl="0" w:tplc="0424000F">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8A51D1A"/>
    <w:multiLevelType w:val="hybridMultilevel"/>
    <w:tmpl w:val="4D9E112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16"/>
  </w:num>
  <w:num w:numId="4">
    <w:abstractNumId w:val="4"/>
  </w:num>
  <w:num w:numId="5">
    <w:abstractNumId w:val="8"/>
  </w:num>
  <w:num w:numId="6">
    <w:abstractNumId w:val="9"/>
  </w:num>
  <w:num w:numId="7">
    <w:abstractNumId w:val="19"/>
  </w:num>
  <w:num w:numId="8">
    <w:abstractNumId w:val="23"/>
  </w:num>
  <w:num w:numId="9">
    <w:abstractNumId w:val="11"/>
  </w:num>
  <w:num w:numId="10">
    <w:abstractNumId w:val="15"/>
  </w:num>
  <w:num w:numId="11">
    <w:abstractNumId w:val="5"/>
  </w:num>
  <w:num w:numId="12">
    <w:abstractNumId w:val="13"/>
  </w:num>
  <w:num w:numId="13">
    <w:abstractNumId w:val="3"/>
  </w:num>
  <w:num w:numId="14">
    <w:abstractNumId w:val="25"/>
  </w:num>
  <w:num w:numId="15">
    <w:abstractNumId w:val="6"/>
  </w:num>
  <w:num w:numId="16">
    <w:abstractNumId w:val="0"/>
  </w:num>
  <w:num w:numId="17">
    <w:abstractNumId w:val="21"/>
  </w:num>
  <w:num w:numId="18">
    <w:abstractNumId w:val="12"/>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4"/>
  </w:num>
  <w:num w:numId="24">
    <w:abstractNumId w:val="24"/>
  </w:num>
  <w:num w:numId="25">
    <w:abstractNumId w:val="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D80"/>
    <w:rsid w:val="000237A2"/>
    <w:rsid w:val="00023A88"/>
    <w:rsid w:val="0005701E"/>
    <w:rsid w:val="000656F8"/>
    <w:rsid w:val="00067251"/>
    <w:rsid w:val="00070CA5"/>
    <w:rsid w:val="000A7238"/>
    <w:rsid w:val="000F646F"/>
    <w:rsid w:val="00104BA1"/>
    <w:rsid w:val="001357B2"/>
    <w:rsid w:val="00137AE7"/>
    <w:rsid w:val="001507D9"/>
    <w:rsid w:val="0017478F"/>
    <w:rsid w:val="00181988"/>
    <w:rsid w:val="00193709"/>
    <w:rsid w:val="001A18AD"/>
    <w:rsid w:val="001B265D"/>
    <w:rsid w:val="001B6957"/>
    <w:rsid w:val="00202A77"/>
    <w:rsid w:val="0020342C"/>
    <w:rsid w:val="00203B63"/>
    <w:rsid w:val="002352AD"/>
    <w:rsid w:val="00237CEF"/>
    <w:rsid w:val="00251E53"/>
    <w:rsid w:val="00261A18"/>
    <w:rsid w:val="00271CE5"/>
    <w:rsid w:val="00274B6B"/>
    <w:rsid w:val="00282020"/>
    <w:rsid w:val="002A0AF1"/>
    <w:rsid w:val="002A2B69"/>
    <w:rsid w:val="002A6646"/>
    <w:rsid w:val="002A66A2"/>
    <w:rsid w:val="002B2D6B"/>
    <w:rsid w:val="002C0040"/>
    <w:rsid w:val="002C3E17"/>
    <w:rsid w:val="00306A91"/>
    <w:rsid w:val="00344B9E"/>
    <w:rsid w:val="003636BF"/>
    <w:rsid w:val="00371442"/>
    <w:rsid w:val="003843FA"/>
    <w:rsid w:val="003845B4"/>
    <w:rsid w:val="00387B1A"/>
    <w:rsid w:val="003B1ECC"/>
    <w:rsid w:val="003B457A"/>
    <w:rsid w:val="003B5E9B"/>
    <w:rsid w:val="003C5EE5"/>
    <w:rsid w:val="003C7B9E"/>
    <w:rsid w:val="003E1C74"/>
    <w:rsid w:val="003F7A7B"/>
    <w:rsid w:val="004360CD"/>
    <w:rsid w:val="004562CD"/>
    <w:rsid w:val="004657EE"/>
    <w:rsid w:val="004A1714"/>
    <w:rsid w:val="004B3E79"/>
    <w:rsid w:val="004B4154"/>
    <w:rsid w:val="004C4A12"/>
    <w:rsid w:val="004D4DF7"/>
    <w:rsid w:val="0051190B"/>
    <w:rsid w:val="00522AFD"/>
    <w:rsid w:val="00526246"/>
    <w:rsid w:val="005509A7"/>
    <w:rsid w:val="00554EF1"/>
    <w:rsid w:val="0055576C"/>
    <w:rsid w:val="0056333E"/>
    <w:rsid w:val="00563643"/>
    <w:rsid w:val="00565A87"/>
    <w:rsid w:val="00567106"/>
    <w:rsid w:val="00595981"/>
    <w:rsid w:val="005A125D"/>
    <w:rsid w:val="005B31AF"/>
    <w:rsid w:val="005B71A8"/>
    <w:rsid w:val="005C7C12"/>
    <w:rsid w:val="005E1D3C"/>
    <w:rsid w:val="00625AE6"/>
    <w:rsid w:val="006260D8"/>
    <w:rsid w:val="006275AF"/>
    <w:rsid w:val="00632253"/>
    <w:rsid w:val="006409BF"/>
    <w:rsid w:val="00642714"/>
    <w:rsid w:val="006455CE"/>
    <w:rsid w:val="00655841"/>
    <w:rsid w:val="00666675"/>
    <w:rsid w:val="00670651"/>
    <w:rsid w:val="00681809"/>
    <w:rsid w:val="00682CF0"/>
    <w:rsid w:val="006950CE"/>
    <w:rsid w:val="006D0900"/>
    <w:rsid w:val="006D2133"/>
    <w:rsid w:val="006D6B90"/>
    <w:rsid w:val="00733017"/>
    <w:rsid w:val="0074727B"/>
    <w:rsid w:val="00763B02"/>
    <w:rsid w:val="00770F55"/>
    <w:rsid w:val="00783310"/>
    <w:rsid w:val="00792537"/>
    <w:rsid w:val="00795846"/>
    <w:rsid w:val="007A44D2"/>
    <w:rsid w:val="007A4A6D"/>
    <w:rsid w:val="007B076B"/>
    <w:rsid w:val="007B1AD3"/>
    <w:rsid w:val="007B3EE4"/>
    <w:rsid w:val="007D1BCF"/>
    <w:rsid w:val="007D75CF"/>
    <w:rsid w:val="007E0440"/>
    <w:rsid w:val="007E3081"/>
    <w:rsid w:val="007E6DC5"/>
    <w:rsid w:val="00802BB5"/>
    <w:rsid w:val="00864AE4"/>
    <w:rsid w:val="0088043C"/>
    <w:rsid w:val="008822E2"/>
    <w:rsid w:val="00884889"/>
    <w:rsid w:val="00884D00"/>
    <w:rsid w:val="00887F31"/>
    <w:rsid w:val="008906C9"/>
    <w:rsid w:val="008A3BFA"/>
    <w:rsid w:val="008B1512"/>
    <w:rsid w:val="008B2E85"/>
    <w:rsid w:val="008C5738"/>
    <w:rsid w:val="008C707E"/>
    <w:rsid w:val="008D04F0"/>
    <w:rsid w:val="008F3500"/>
    <w:rsid w:val="008F5272"/>
    <w:rsid w:val="008F7564"/>
    <w:rsid w:val="00924E3C"/>
    <w:rsid w:val="0093566F"/>
    <w:rsid w:val="009612BB"/>
    <w:rsid w:val="00970C7D"/>
    <w:rsid w:val="009A53B4"/>
    <w:rsid w:val="009C1B23"/>
    <w:rsid w:val="009C6986"/>
    <w:rsid w:val="009C740A"/>
    <w:rsid w:val="00A125C5"/>
    <w:rsid w:val="00A147C2"/>
    <w:rsid w:val="00A17D59"/>
    <w:rsid w:val="00A2451C"/>
    <w:rsid w:val="00A31F75"/>
    <w:rsid w:val="00A644BE"/>
    <w:rsid w:val="00A65EE7"/>
    <w:rsid w:val="00A70133"/>
    <w:rsid w:val="00A770A6"/>
    <w:rsid w:val="00A813B1"/>
    <w:rsid w:val="00AA55CB"/>
    <w:rsid w:val="00AB36C4"/>
    <w:rsid w:val="00AC32B2"/>
    <w:rsid w:val="00AE44C4"/>
    <w:rsid w:val="00AF2484"/>
    <w:rsid w:val="00B1443B"/>
    <w:rsid w:val="00B17141"/>
    <w:rsid w:val="00B31575"/>
    <w:rsid w:val="00B45979"/>
    <w:rsid w:val="00B555E9"/>
    <w:rsid w:val="00B57B90"/>
    <w:rsid w:val="00B76FCC"/>
    <w:rsid w:val="00B7732A"/>
    <w:rsid w:val="00B8547D"/>
    <w:rsid w:val="00B95FE8"/>
    <w:rsid w:val="00BB715D"/>
    <w:rsid w:val="00BD041D"/>
    <w:rsid w:val="00BD384A"/>
    <w:rsid w:val="00BE5427"/>
    <w:rsid w:val="00BE71A3"/>
    <w:rsid w:val="00C01345"/>
    <w:rsid w:val="00C148B0"/>
    <w:rsid w:val="00C250D5"/>
    <w:rsid w:val="00C32DD3"/>
    <w:rsid w:val="00C35666"/>
    <w:rsid w:val="00C525F5"/>
    <w:rsid w:val="00C705AE"/>
    <w:rsid w:val="00C720BD"/>
    <w:rsid w:val="00C92898"/>
    <w:rsid w:val="00C96A71"/>
    <w:rsid w:val="00CA4340"/>
    <w:rsid w:val="00CB396A"/>
    <w:rsid w:val="00CE5238"/>
    <w:rsid w:val="00CE7514"/>
    <w:rsid w:val="00CF2FB0"/>
    <w:rsid w:val="00D04A4B"/>
    <w:rsid w:val="00D248DE"/>
    <w:rsid w:val="00D36AE0"/>
    <w:rsid w:val="00D42D5F"/>
    <w:rsid w:val="00D8542D"/>
    <w:rsid w:val="00D85F75"/>
    <w:rsid w:val="00DA5CB7"/>
    <w:rsid w:val="00DC2D80"/>
    <w:rsid w:val="00DC6A71"/>
    <w:rsid w:val="00DD3DF6"/>
    <w:rsid w:val="00DD64B1"/>
    <w:rsid w:val="00E0357D"/>
    <w:rsid w:val="00E07122"/>
    <w:rsid w:val="00E32741"/>
    <w:rsid w:val="00E42974"/>
    <w:rsid w:val="00E56C8E"/>
    <w:rsid w:val="00E60C84"/>
    <w:rsid w:val="00E62BB8"/>
    <w:rsid w:val="00E66876"/>
    <w:rsid w:val="00E71AAF"/>
    <w:rsid w:val="00E86CA6"/>
    <w:rsid w:val="00ED1C3E"/>
    <w:rsid w:val="00EF41D6"/>
    <w:rsid w:val="00F12BAF"/>
    <w:rsid w:val="00F240BB"/>
    <w:rsid w:val="00F42ED9"/>
    <w:rsid w:val="00F50697"/>
    <w:rsid w:val="00F57FED"/>
    <w:rsid w:val="00F60A2F"/>
    <w:rsid w:val="00F906A1"/>
    <w:rsid w:val="00F9753E"/>
    <w:rsid w:val="00FD751A"/>
    <w:rsid w:val="00FF675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0F3122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B4154"/>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link w:val="OdstavekseznamaZnak"/>
    <w:uiPriority w:val="34"/>
    <w:qFormat/>
    <w:rsid w:val="00E66876"/>
    <w:pPr>
      <w:spacing w:after="160" w:line="259" w:lineRule="auto"/>
      <w:ind w:left="720"/>
      <w:contextualSpacing/>
    </w:pPr>
    <w:rPr>
      <w:rFonts w:ascii="Calibri" w:eastAsia="Calibri" w:hAnsi="Calibri"/>
      <w:sz w:val="22"/>
      <w:szCs w:val="22"/>
    </w:rPr>
  </w:style>
  <w:style w:type="character" w:customStyle="1" w:styleId="OdstavekseznamaZnak">
    <w:name w:val="Odstavek seznama Znak"/>
    <w:link w:val="Odstavekseznama"/>
    <w:uiPriority w:val="34"/>
    <w:locked/>
    <w:rsid w:val="00E66876"/>
    <w:rPr>
      <w:rFonts w:ascii="Calibri" w:eastAsia="Calibri" w:hAnsi="Calibri"/>
      <w:sz w:val="22"/>
      <w:szCs w:val="22"/>
      <w:lang w:eastAsia="en-US"/>
    </w:rPr>
  </w:style>
  <w:style w:type="paragraph" w:customStyle="1" w:styleId="Default">
    <w:name w:val="Default"/>
    <w:rsid w:val="00F12BAF"/>
    <w:pPr>
      <w:autoSpaceDE w:val="0"/>
      <w:autoSpaceDN w:val="0"/>
      <w:adjustRightInd w:val="0"/>
    </w:pPr>
    <w:rPr>
      <w:rFonts w:ascii="Arial" w:eastAsia="Calibri" w:hAnsi="Arial" w:cs="Arial"/>
      <w:color w:val="000000"/>
      <w:sz w:val="24"/>
      <w:szCs w:val="24"/>
      <w:lang w:eastAsia="en-US"/>
    </w:rPr>
  </w:style>
  <w:style w:type="paragraph" w:styleId="Besedilooblaka">
    <w:name w:val="Balloon Text"/>
    <w:basedOn w:val="Navaden"/>
    <w:link w:val="BesedilooblakaZnak"/>
    <w:rsid w:val="00CF2FB0"/>
    <w:pPr>
      <w:spacing w:line="240" w:lineRule="auto"/>
    </w:pPr>
    <w:rPr>
      <w:rFonts w:ascii="Segoe UI" w:hAnsi="Segoe UI" w:cs="Segoe UI"/>
      <w:sz w:val="18"/>
      <w:szCs w:val="18"/>
    </w:rPr>
  </w:style>
  <w:style w:type="character" w:customStyle="1" w:styleId="BesedilooblakaZnak">
    <w:name w:val="Besedilo oblačka Znak"/>
    <w:link w:val="Besedilooblaka"/>
    <w:rsid w:val="00CF2FB0"/>
    <w:rPr>
      <w:rFonts w:ascii="Segoe UI" w:hAnsi="Segoe UI" w:cs="Segoe UI"/>
      <w:sz w:val="18"/>
      <w:szCs w:val="18"/>
      <w:lang w:val="en-US" w:eastAsia="en-US"/>
    </w:rPr>
  </w:style>
  <w:style w:type="character" w:styleId="Pripombasklic">
    <w:name w:val="annotation reference"/>
    <w:rsid w:val="00563643"/>
    <w:rPr>
      <w:sz w:val="16"/>
      <w:szCs w:val="16"/>
    </w:rPr>
  </w:style>
  <w:style w:type="paragraph" w:styleId="Pripombabesedilo">
    <w:name w:val="annotation text"/>
    <w:basedOn w:val="Navaden"/>
    <w:link w:val="PripombabesediloZnak"/>
    <w:rsid w:val="00563643"/>
    <w:rPr>
      <w:szCs w:val="20"/>
    </w:rPr>
  </w:style>
  <w:style w:type="character" w:customStyle="1" w:styleId="PripombabesediloZnak">
    <w:name w:val="Pripomba – besedilo Znak"/>
    <w:link w:val="Pripombabesedilo"/>
    <w:rsid w:val="00563643"/>
    <w:rPr>
      <w:rFonts w:ascii="Arial" w:hAnsi="Arial"/>
      <w:lang w:val="en-US" w:eastAsia="en-US"/>
    </w:rPr>
  </w:style>
  <w:style w:type="paragraph" w:styleId="Zadevapripombe">
    <w:name w:val="annotation subject"/>
    <w:basedOn w:val="Pripombabesedilo"/>
    <w:next w:val="Pripombabesedilo"/>
    <w:link w:val="ZadevapripombeZnak"/>
    <w:rsid w:val="00563643"/>
    <w:rPr>
      <w:b/>
      <w:bCs/>
    </w:rPr>
  </w:style>
  <w:style w:type="character" w:customStyle="1" w:styleId="ZadevapripombeZnak">
    <w:name w:val="Zadeva pripombe Znak"/>
    <w:link w:val="Zadevapripombe"/>
    <w:rsid w:val="00563643"/>
    <w:rPr>
      <w:rFonts w:ascii="Arial" w:hAnsi="Arial"/>
      <w:b/>
      <w:bCs/>
      <w:lang w:val="en-US" w:eastAsia="en-US"/>
    </w:rPr>
  </w:style>
  <w:style w:type="paragraph" w:styleId="Revizija">
    <w:name w:val="Revision"/>
    <w:hidden/>
    <w:uiPriority w:val="99"/>
    <w:semiHidden/>
    <w:rsid w:val="00D36AE0"/>
    <w:rPr>
      <w:rFonts w:ascii="Arial" w:hAnsi="Arial"/>
      <w:szCs w:val="24"/>
      <w:lang w:eastAsia="en-US"/>
    </w:rPr>
  </w:style>
  <w:style w:type="paragraph" w:styleId="Brezrazmikov">
    <w:name w:val="No Spacing"/>
    <w:uiPriority w:val="1"/>
    <w:qFormat/>
    <w:rsid w:val="004B4154"/>
    <w:pPr>
      <w:jc w:val="both"/>
    </w:pPr>
    <w:rPr>
      <w:rFonts w:ascii="Calibri" w:eastAsiaTheme="minorHAnsi" w:hAnsi="Calibr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94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E782F81-9A8C-4C19-AFDA-23912AE61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6817</Words>
  <Characters>38863</Characters>
  <Application>Microsoft Office Word</Application>
  <DocSecurity>0</DocSecurity>
  <Lines>323</Lines>
  <Paragraphs>91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2025-01-30T14:17:00Z</dcterms:created>
  <dcterms:modified xsi:type="dcterms:W3CDTF">2025-02-06T12:19:00Z</dcterms:modified>
</cp:coreProperties>
</file>