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2362" w14:textId="28AADA3C" w:rsidR="00CA678E" w:rsidRPr="008E4883" w:rsidRDefault="00CA678E">
      <w:pPr>
        <w:rPr>
          <w:lang w:val="sl-SI"/>
        </w:rPr>
      </w:pPr>
    </w:p>
    <w:p w14:paraId="6187386C" w14:textId="77777777" w:rsidR="00CA678E" w:rsidRPr="008E4883" w:rsidRDefault="00CA678E">
      <w:pPr>
        <w:rPr>
          <w:lang w:val="sl-SI"/>
        </w:rPr>
      </w:pPr>
    </w:p>
    <w:tbl>
      <w:tblPr>
        <w:tblW w:w="121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413"/>
        <w:gridCol w:w="1371"/>
        <w:gridCol w:w="1371"/>
      </w:tblGrid>
      <w:tr w:rsidR="00CA678E" w:rsidRPr="008E4883" w14:paraId="757A504B" w14:textId="77777777" w:rsidTr="00423DB3">
        <w:trPr>
          <w:gridAfter w:val="7"/>
          <w:wAfter w:w="6031" w:type="dxa"/>
        </w:trPr>
        <w:tc>
          <w:tcPr>
            <w:tcW w:w="6096" w:type="dxa"/>
            <w:gridSpan w:val="7"/>
          </w:tcPr>
          <w:p w14:paraId="1B8C6E90" w14:textId="17F874E8" w:rsidR="00CA678E" w:rsidRPr="00055A1D" w:rsidRDefault="00E25E00" w:rsidP="00C11317">
            <w:pPr>
              <w:pStyle w:val="Neotevilenodstavek"/>
              <w:spacing w:before="0" w:after="0" w:line="260" w:lineRule="exact"/>
              <w:jc w:val="left"/>
              <w:rPr>
                <w:rFonts w:cs="Arial"/>
                <w:sz w:val="20"/>
                <w:szCs w:val="20"/>
                <w:lang w:val="sl-SI" w:eastAsia="sl-SI"/>
              </w:rPr>
            </w:pPr>
            <w:r w:rsidRPr="00055A1D">
              <w:rPr>
                <w:rFonts w:cs="Arial"/>
                <w:sz w:val="20"/>
                <w:szCs w:val="20"/>
                <w:lang w:val="sl-SI" w:eastAsia="sl-SI"/>
              </w:rPr>
              <w:t xml:space="preserve">Številka: </w:t>
            </w:r>
            <w:r w:rsidR="008C5309" w:rsidRPr="00055A1D">
              <w:rPr>
                <w:rFonts w:cs="Arial"/>
                <w:sz w:val="20"/>
                <w:szCs w:val="20"/>
                <w:lang w:val="sl-SI" w:eastAsia="sl-SI"/>
              </w:rPr>
              <w:t>007-</w:t>
            </w:r>
            <w:r w:rsidR="00890BE1">
              <w:rPr>
                <w:rFonts w:cs="Arial"/>
                <w:sz w:val="20"/>
                <w:szCs w:val="20"/>
                <w:lang w:val="sl-SI" w:eastAsia="sl-SI"/>
              </w:rPr>
              <w:t>75/2023</w:t>
            </w:r>
          </w:p>
        </w:tc>
      </w:tr>
      <w:tr w:rsidR="00CA678E" w:rsidRPr="008E4883" w14:paraId="44135D8B" w14:textId="77777777" w:rsidTr="00423DB3">
        <w:trPr>
          <w:gridAfter w:val="7"/>
          <w:wAfter w:w="6031" w:type="dxa"/>
        </w:trPr>
        <w:tc>
          <w:tcPr>
            <w:tcW w:w="6096" w:type="dxa"/>
            <w:gridSpan w:val="7"/>
          </w:tcPr>
          <w:p w14:paraId="7067401C" w14:textId="459D7B86" w:rsidR="00CA678E" w:rsidRPr="00055A1D" w:rsidRDefault="00CA678E" w:rsidP="00C11317">
            <w:pPr>
              <w:pStyle w:val="Neotevilenodstavek"/>
              <w:spacing w:before="0" w:after="0" w:line="260" w:lineRule="exact"/>
              <w:jc w:val="left"/>
              <w:rPr>
                <w:rFonts w:cs="Arial"/>
                <w:sz w:val="20"/>
                <w:szCs w:val="20"/>
                <w:lang w:val="sl-SI" w:eastAsia="sl-SI"/>
              </w:rPr>
            </w:pPr>
            <w:r w:rsidRPr="00055A1D">
              <w:rPr>
                <w:rFonts w:cs="Arial"/>
                <w:sz w:val="20"/>
                <w:szCs w:val="20"/>
                <w:lang w:val="sl-SI" w:eastAsia="sl-SI"/>
              </w:rPr>
              <w:t xml:space="preserve">Ljubljana, </w:t>
            </w:r>
            <w:r w:rsidR="009B4317">
              <w:rPr>
                <w:rFonts w:cs="Arial"/>
                <w:sz w:val="20"/>
                <w:szCs w:val="20"/>
                <w:lang w:val="sl-SI" w:eastAsia="sl-SI"/>
              </w:rPr>
              <w:t>11. 12.</w:t>
            </w:r>
            <w:r w:rsidR="009461FB">
              <w:rPr>
                <w:rFonts w:cs="Arial"/>
                <w:sz w:val="20"/>
                <w:szCs w:val="20"/>
                <w:lang w:val="sl-SI" w:eastAsia="sl-SI"/>
              </w:rPr>
              <w:t xml:space="preserve"> 2024</w:t>
            </w:r>
          </w:p>
        </w:tc>
      </w:tr>
      <w:tr w:rsidR="00241CC5" w:rsidRPr="008E4883" w14:paraId="19B61C85" w14:textId="77777777" w:rsidTr="00423DB3">
        <w:trPr>
          <w:gridAfter w:val="7"/>
          <w:wAfter w:w="6031" w:type="dxa"/>
        </w:trPr>
        <w:tc>
          <w:tcPr>
            <w:tcW w:w="6096" w:type="dxa"/>
            <w:gridSpan w:val="7"/>
          </w:tcPr>
          <w:p w14:paraId="35F88293" w14:textId="1D6EBA83" w:rsidR="00241CC5" w:rsidRPr="00055A1D" w:rsidRDefault="00241CC5" w:rsidP="00C11317">
            <w:pPr>
              <w:pStyle w:val="Neotevilenodstavek"/>
              <w:spacing w:before="0" w:after="0" w:line="260" w:lineRule="exact"/>
              <w:jc w:val="left"/>
              <w:rPr>
                <w:rFonts w:cs="Arial"/>
                <w:sz w:val="20"/>
                <w:szCs w:val="20"/>
                <w:lang w:val="sl-SI" w:eastAsia="sl-SI"/>
              </w:rPr>
            </w:pPr>
            <w:r w:rsidRPr="00055A1D">
              <w:rPr>
                <w:rFonts w:cs="Arial"/>
                <w:sz w:val="20"/>
                <w:szCs w:val="20"/>
                <w:lang w:val="sl-SI" w:eastAsia="sl-SI"/>
              </w:rPr>
              <w:t xml:space="preserve">EVA </w:t>
            </w:r>
            <w:r w:rsidR="00C11317" w:rsidRPr="00055A1D">
              <w:rPr>
                <w:rFonts w:cs="Arial"/>
                <w:iCs/>
                <w:sz w:val="20"/>
                <w:szCs w:val="20"/>
                <w:lang w:val="sl-SI" w:eastAsia="sl-SI"/>
              </w:rPr>
              <w:t>202</w:t>
            </w:r>
            <w:r w:rsidR="00890BE1">
              <w:rPr>
                <w:rFonts w:cs="Arial"/>
                <w:iCs/>
                <w:sz w:val="20"/>
                <w:szCs w:val="20"/>
                <w:lang w:val="sl-SI" w:eastAsia="sl-SI"/>
              </w:rPr>
              <w:t>3-2560-0020</w:t>
            </w:r>
          </w:p>
        </w:tc>
      </w:tr>
      <w:tr w:rsidR="00CA678E" w:rsidRPr="008E4883" w14:paraId="546FFA98" w14:textId="77777777" w:rsidTr="00423DB3">
        <w:trPr>
          <w:gridAfter w:val="7"/>
          <w:wAfter w:w="6031" w:type="dxa"/>
        </w:trPr>
        <w:tc>
          <w:tcPr>
            <w:tcW w:w="6096" w:type="dxa"/>
            <w:gridSpan w:val="7"/>
          </w:tcPr>
          <w:p w14:paraId="7A70C8FE" w14:textId="77777777" w:rsidR="00CA678E" w:rsidRPr="00055A1D" w:rsidRDefault="00CA678E" w:rsidP="00416654">
            <w:pPr>
              <w:rPr>
                <w:rFonts w:cs="Arial"/>
                <w:szCs w:val="20"/>
                <w:lang w:val="sl-SI"/>
              </w:rPr>
            </w:pPr>
          </w:p>
          <w:p w14:paraId="53DBBEB2" w14:textId="77777777" w:rsidR="00CA678E" w:rsidRPr="00055A1D" w:rsidRDefault="00CA678E" w:rsidP="00416654">
            <w:pPr>
              <w:rPr>
                <w:rFonts w:cs="Arial"/>
                <w:szCs w:val="20"/>
                <w:lang w:val="sl-SI"/>
              </w:rPr>
            </w:pPr>
            <w:r w:rsidRPr="00055A1D">
              <w:rPr>
                <w:rFonts w:cs="Arial"/>
                <w:szCs w:val="20"/>
                <w:lang w:val="sl-SI"/>
              </w:rPr>
              <w:t>GENERALNI SEKRETARIAT VLADE REPUBLIKE SLOVENIJE</w:t>
            </w:r>
          </w:p>
          <w:p w14:paraId="302F8769" w14:textId="77777777" w:rsidR="00CA678E" w:rsidRPr="00055A1D" w:rsidRDefault="00000000" w:rsidP="00416654">
            <w:pPr>
              <w:rPr>
                <w:rFonts w:cs="Arial"/>
                <w:szCs w:val="20"/>
                <w:lang w:val="sl-SI"/>
              </w:rPr>
            </w:pPr>
            <w:hyperlink r:id="rId8" w:history="1">
              <w:r w:rsidR="00CA678E" w:rsidRPr="00055A1D">
                <w:rPr>
                  <w:rStyle w:val="Hiperpovezava"/>
                  <w:szCs w:val="20"/>
                  <w:lang w:val="sl-SI"/>
                </w:rPr>
                <w:t>Gp.gs@gov.si</w:t>
              </w:r>
            </w:hyperlink>
          </w:p>
          <w:p w14:paraId="2A6A8B55" w14:textId="77777777" w:rsidR="00CA678E" w:rsidRPr="00055A1D" w:rsidRDefault="00CA678E" w:rsidP="00416654">
            <w:pPr>
              <w:rPr>
                <w:rFonts w:cs="Arial"/>
                <w:szCs w:val="20"/>
                <w:lang w:val="sl-SI"/>
              </w:rPr>
            </w:pPr>
          </w:p>
        </w:tc>
      </w:tr>
      <w:tr w:rsidR="00CA678E" w:rsidRPr="008E4883" w14:paraId="3E94B5EC" w14:textId="77777777" w:rsidTr="00423DB3">
        <w:trPr>
          <w:gridAfter w:val="2"/>
          <w:wAfter w:w="2742" w:type="dxa"/>
        </w:trPr>
        <w:tc>
          <w:tcPr>
            <w:tcW w:w="9385" w:type="dxa"/>
            <w:gridSpan w:val="12"/>
          </w:tcPr>
          <w:p w14:paraId="66ED7454" w14:textId="14C82AEB" w:rsidR="00CA678E" w:rsidRPr="004048D9" w:rsidRDefault="00CA678E" w:rsidP="004048D9">
            <w:pPr>
              <w:spacing w:line="276" w:lineRule="auto"/>
              <w:rPr>
                <w:rFonts w:cs="Arial"/>
                <w:b/>
                <w:bCs/>
                <w:szCs w:val="20"/>
                <w:lang w:val="sl-SI" w:eastAsia="sl-SI"/>
              </w:rPr>
            </w:pPr>
            <w:r w:rsidRPr="004048D9">
              <w:rPr>
                <w:rFonts w:cs="Arial"/>
                <w:b/>
                <w:bCs/>
                <w:szCs w:val="20"/>
                <w:lang w:val="sl-SI" w:eastAsia="sl-SI"/>
              </w:rPr>
              <w:t xml:space="preserve">ZADEVA: </w:t>
            </w:r>
            <w:r w:rsidR="004048D9" w:rsidRPr="004048D9">
              <w:rPr>
                <w:rFonts w:cs="Arial"/>
                <w:b/>
                <w:bCs/>
                <w:szCs w:val="20"/>
                <w:lang w:val="sl-SI"/>
              </w:rPr>
              <w:t>Uredba o Načrtu upravljanja Krajinskega parka Sečoveljske soline za obdobje 202</w:t>
            </w:r>
            <w:r w:rsidR="00A02CEB">
              <w:rPr>
                <w:rFonts w:cs="Arial"/>
                <w:b/>
                <w:bCs/>
                <w:szCs w:val="20"/>
                <w:lang w:val="sl-SI"/>
              </w:rPr>
              <w:t>4</w:t>
            </w:r>
            <w:r w:rsidR="004048D9" w:rsidRPr="004048D9">
              <w:rPr>
                <w:rFonts w:cs="Arial"/>
                <w:b/>
                <w:bCs/>
                <w:szCs w:val="20"/>
                <w:lang w:val="sl-SI"/>
              </w:rPr>
              <w:t xml:space="preserve"> – 203</w:t>
            </w:r>
            <w:r w:rsidR="00A02CEB">
              <w:rPr>
                <w:rFonts w:cs="Arial"/>
                <w:b/>
                <w:bCs/>
                <w:szCs w:val="20"/>
                <w:lang w:val="sl-SI"/>
              </w:rPr>
              <w:t>4</w:t>
            </w:r>
            <w:r w:rsidR="004048D9" w:rsidRPr="004048D9">
              <w:rPr>
                <w:rFonts w:cs="Arial"/>
                <w:b/>
                <w:bCs/>
                <w:szCs w:val="20"/>
                <w:lang w:val="sl-SI"/>
              </w:rPr>
              <w:t xml:space="preserve"> </w:t>
            </w:r>
            <w:r w:rsidR="00055A1D" w:rsidRPr="004048D9">
              <w:rPr>
                <w:rFonts w:cs="Arial"/>
                <w:szCs w:val="20"/>
                <w:lang w:val="sl-SI"/>
              </w:rPr>
              <w:t>–</w:t>
            </w:r>
            <w:r w:rsidR="002D3B7D">
              <w:rPr>
                <w:rFonts w:cs="Arial"/>
                <w:b/>
                <w:bCs/>
                <w:color w:val="000000"/>
                <w:szCs w:val="20"/>
                <w:lang w:val="sl-SI" w:eastAsia="sl-SI"/>
              </w:rPr>
              <w:t xml:space="preserve"> </w:t>
            </w:r>
            <w:r w:rsidR="00C11317" w:rsidRPr="004048D9">
              <w:rPr>
                <w:rFonts w:cs="Arial"/>
                <w:b/>
                <w:bCs/>
                <w:color w:val="000000"/>
                <w:szCs w:val="20"/>
                <w:lang w:val="sl-SI" w:eastAsia="sl-SI"/>
              </w:rPr>
              <w:t>predlog</w:t>
            </w:r>
            <w:r w:rsidR="002D3B7D">
              <w:rPr>
                <w:rFonts w:cs="Arial"/>
                <w:b/>
                <w:bCs/>
                <w:color w:val="000000"/>
                <w:szCs w:val="20"/>
                <w:lang w:val="sl-SI" w:eastAsia="sl-SI"/>
              </w:rPr>
              <w:t xml:space="preserve"> </w:t>
            </w:r>
            <w:r w:rsidR="00C11317" w:rsidRPr="004048D9">
              <w:rPr>
                <w:rFonts w:cs="Arial"/>
                <w:b/>
                <w:bCs/>
                <w:color w:val="000000"/>
                <w:szCs w:val="20"/>
                <w:lang w:val="sl-SI" w:eastAsia="sl-SI"/>
              </w:rPr>
              <w:t>za obravnavo</w:t>
            </w:r>
          </w:p>
        </w:tc>
      </w:tr>
      <w:tr w:rsidR="00CA678E" w:rsidRPr="008E4883" w14:paraId="1C228658" w14:textId="77777777" w:rsidTr="00423DB3">
        <w:trPr>
          <w:gridAfter w:val="2"/>
          <w:wAfter w:w="2742" w:type="dxa"/>
        </w:trPr>
        <w:tc>
          <w:tcPr>
            <w:tcW w:w="9385" w:type="dxa"/>
            <w:gridSpan w:val="12"/>
          </w:tcPr>
          <w:p w14:paraId="6A13FECA" w14:textId="77777777" w:rsidR="00CA678E" w:rsidRPr="008E4883" w:rsidRDefault="00CA678E" w:rsidP="00416654">
            <w:pPr>
              <w:pStyle w:val="Poglavje"/>
              <w:spacing w:before="0" w:after="0" w:line="260" w:lineRule="exact"/>
              <w:jc w:val="left"/>
              <w:rPr>
                <w:sz w:val="20"/>
                <w:szCs w:val="20"/>
              </w:rPr>
            </w:pPr>
            <w:r w:rsidRPr="008E4883">
              <w:rPr>
                <w:sz w:val="20"/>
                <w:szCs w:val="20"/>
              </w:rPr>
              <w:t>1. Predlog sklepov vlade:</w:t>
            </w:r>
          </w:p>
        </w:tc>
      </w:tr>
      <w:tr w:rsidR="00CA678E" w:rsidRPr="00A37AEF" w14:paraId="6B948691" w14:textId="77777777" w:rsidTr="00423DB3">
        <w:trPr>
          <w:gridAfter w:val="2"/>
          <w:wAfter w:w="2742" w:type="dxa"/>
        </w:trPr>
        <w:tc>
          <w:tcPr>
            <w:tcW w:w="9385" w:type="dxa"/>
            <w:gridSpan w:val="12"/>
          </w:tcPr>
          <w:p w14:paraId="73889437" w14:textId="4BFDF10B" w:rsidR="00C11317" w:rsidRDefault="00A05827" w:rsidP="00A05827">
            <w:pPr>
              <w:spacing w:line="276" w:lineRule="auto"/>
              <w:jc w:val="both"/>
              <w:rPr>
                <w:rFonts w:cs="Arial"/>
                <w:szCs w:val="20"/>
                <w:lang w:val="sl-SI"/>
              </w:rPr>
            </w:pPr>
            <w:r w:rsidRPr="008E4883">
              <w:rPr>
                <w:rFonts w:cs="Arial"/>
                <w:szCs w:val="20"/>
                <w:lang w:val="sl-SI"/>
              </w:rPr>
              <w:t>Na podlagi</w:t>
            </w:r>
            <w:r w:rsidR="002D3B7D">
              <w:rPr>
                <w:rFonts w:cs="Arial"/>
                <w:szCs w:val="20"/>
                <w:lang w:val="sl-SI"/>
              </w:rPr>
              <w:t xml:space="preserve"> </w:t>
            </w:r>
            <w:r w:rsidR="004048D9">
              <w:rPr>
                <w:rFonts w:cs="Arial"/>
                <w:szCs w:val="20"/>
                <w:lang w:val="sl-SI"/>
              </w:rPr>
              <w:t xml:space="preserve">tretjega odstavka 60. člena </w:t>
            </w:r>
            <w:r w:rsidRPr="008E4883">
              <w:rPr>
                <w:rFonts w:cs="Arial"/>
                <w:szCs w:val="20"/>
                <w:lang w:val="sl-SI"/>
              </w:rPr>
              <w:t xml:space="preserve">na Zakona o ohranjanju </w:t>
            </w:r>
            <w:r>
              <w:rPr>
                <w:rFonts w:cs="Arial"/>
                <w:szCs w:val="20"/>
                <w:lang w:val="sl-SI"/>
              </w:rPr>
              <w:t xml:space="preserve">narave </w:t>
            </w:r>
            <w:r w:rsidRPr="008E4883">
              <w:rPr>
                <w:rFonts w:cs="Arial"/>
                <w:szCs w:val="20"/>
                <w:lang w:val="sl-SI"/>
              </w:rPr>
              <w:t xml:space="preserve">(Uradni list RS, št. </w:t>
            </w:r>
            <w:hyperlink r:id="rId9" w:tgtFrame="_blank" w:tooltip="Zakon o ohranjanju narave (uradno prečiščeno besedilo)" w:history="1">
              <w:r w:rsidRPr="008E4883">
                <w:rPr>
                  <w:rFonts w:cs="Arial"/>
                  <w:szCs w:val="20"/>
                  <w:lang w:val="sl-SI"/>
                </w:rPr>
                <w:t>96/04</w:t>
              </w:r>
            </w:hyperlink>
            <w:r w:rsidRPr="008E4883">
              <w:rPr>
                <w:rFonts w:cs="Arial"/>
                <w:szCs w:val="20"/>
                <w:lang w:val="sl-SI"/>
              </w:rPr>
              <w:t xml:space="preserve"> – uradno prečiščeno besedilo, </w:t>
            </w:r>
            <w:hyperlink r:id="rId10" w:tgtFrame="_blank" w:tooltip="Zakon o društvih" w:history="1">
              <w:r w:rsidRPr="008E4883">
                <w:rPr>
                  <w:rFonts w:cs="Arial"/>
                  <w:szCs w:val="20"/>
                  <w:lang w:val="sl-SI"/>
                </w:rPr>
                <w:t>61/06</w:t>
              </w:r>
            </w:hyperlink>
            <w:r w:rsidRPr="008E4883">
              <w:rPr>
                <w:rFonts w:cs="Arial"/>
                <w:szCs w:val="20"/>
                <w:lang w:val="sl-SI"/>
              </w:rPr>
              <w:t xml:space="preserve"> – ZDru-1, </w:t>
            </w:r>
            <w:hyperlink r:id="rId11" w:tgtFrame="_blank" w:tooltip="Zakon o spremembah in dopolnitvah Zakona o Skladu kmetijskih zemljišč in gozdov Republike Slovenije" w:history="1">
              <w:r w:rsidRPr="008E4883">
                <w:rPr>
                  <w:rFonts w:cs="Arial"/>
                  <w:szCs w:val="20"/>
                  <w:lang w:val="sl-SI"/>
                </w:rPr>
                <w:t>8/10</w:t>
              </w:r>
            </w:hyperlink>
            <w:r w:rsidRPr="008E4883">
              <w:rPr>
                <w:rFonts w:cs="Arial"/>
                <w:szCs w:val="20"/>
                <w:lang w:val="sl-SI"/>
              </w:rPr>
              <w:t xml:space="preserve"> – ZSKZ-B, </w:t>
            </w:r>
            <w:hyperlink r:id="rId12" w:tgtFrame="_blank" w:tooltip="Zakon o spremembah in dopolnitvah Zakona o ohranjanju narave" w:history="1">
              <w:r w:rsidRPr="008E4883">
                <w:rPr>
                  <w:rFonts w:cs="Arial"/>
                  <w:szCs w:val="20"/>
                  <w:lang w:val="sl-SI"/>
                </w:rPr>
                <w:t>46/14</w:t>
              </w:r>
            </w:hyperlink>
            <w:r w:rsidRPr="008E4883">
              <w:rPr>
                <w:rFonts w:cs="Arial"/>
                <w:szCs w:val="20"/>
                <w:lang w:val="sl-SI"/>
              </w:rPr>
              <w:t xml:space="preserve">, </w:t>
            </w:r>
            <w:hyperlink r:id="rId13" w:tgtFrame="_blank" w:tooltip="Zakon o nevladnih organizacijah" w:history="1">
              <w:r w:rsidRPr="008E4883">
                <w:rPr>
                  <w:rFonts w:cs="Arial"/>
                  <w:szCs w:val="20"/>
                  <w:lang w:val="sl-SI"/>
                </w:rPr>
                <w:t>21/18</w:t>
              </w:r>
            </w:hyperlink>
            <w:r w:rsidRPr="008E4883">
              <w:rPr>
                <w:rFonts w:cs="Arial"/>
                <w:szCs w:val="20"/>
                <w:lang w:val="sl-SI"/>
              </w:rPr>
              <w:t xml:space="preserve"> – ZNOrg, </w:t>
            </w:r>
            <w:hyperlink r:id="rId14" w:tgtFrame="_blank" w:tooltip="Zakon o dopolnitvah Zakona o ohranjanju narave" w:history="1">
              <w:r w:rsidRPr="008E4883">
                <w:rPr>
                  <w:rFonts w:cs="Arial"/>
                  <w:szCs w:val="20"/>
                  <w:lang w:val="sl-SI"/>
                </w:rPr>
                <w:t>31/18</w:t>
              </w:r>
            </w:hyperlink>
            <w:r w:rsidR="00055A1D">
              <w:rPr>
                <w:rFonts w:cs="Arial"/>
                <w:szCs w:val="20"/>
                <w:lang w:val="sl-SI"/>
              </w:rPr>
              <w:t xml:space="preserve">, </w:t>
            </w:r>
            <w:hyperlink r:id="rId15" w:tgtFrame="_blank" w:tooltip="Zakon o spremembah Zakona o ohranjanju narave " w:history="1">
              <w:r w:rsidRPr="008E4883">
                <w:rPr>
                  <w:rFonts w:cs="Arial"/>
                  <w:szCs w:val="20"/>
                  <w:lang w:val="sl-SI"/>
                </w:rPr>
                <w:t>82/20</w:t>
              </w:r>
            </w:hyperlink>
            <w:r w:rsidR="009304F1">
              <w:rPr>
                <w:rFonts w:cs="Arial"/>
                <w:szCs w:val="20"/>
                <w:lang w:val="sl-SI"/>
              </w:rPr>
              <w:t>,</w:t>
            </w:r>
            <w:r w:rsidR="00055A1D" w:rsidRPr="00055A1D">
              <w:rPr>
                <w:rFonts w:cs="Arial"/>
                <w:szCs w:val="20"/>
                <w:lang w:val="sl-SI"/>
              </w:rPr>
              <w:t> </w:t>
            </w:r>
            <w:hyperlink r:id="rId16" w:tgtFrame="_blank" w:tooltip="Zakon o debirokratizaciji" w:history="1">
              <w:r w:rsidR="00055A1D" w:rsidRPr="00055A1D">
                <w:rPr>
                  <w:szCs w:val="20"/>
                  <w:lang w:val="sl-SI"/>
                </w:rPr>
                <w:t>3/22</w:t>
              </w:r>
            </w:hyperlink>
            <w:r w:rsidR="00055A1D" w:rsidRPr="00055A1D">
              <w:rPr>
                <w:rFonts w:cs="Arial"/>
                <w:szCs w:val="20"/>
                <w:lang w:val="sl-SI"/>
              </w:rPr>
              <w:t> – ZDeb</w:t>
            </w:r>
            <w:r w:rsidR="006673F0">
              <w:rPr>
                <w:rFonts w:cs="Arial"/>
                <w:szCs w:val="20"/>
                <w:lang w:val="sl-SI"/>
              </w:rPr>
              <w:t>,</w:t>
            </w:r>
            <w:r w:rsidR="002D3B7D">
              <w:rPr>
                <w:rFonts w:cs="Arial"/>
                <w:szCs w:val="20"/>
                <w:lang w:val="sl-SI"/>
              </w:rPr>
              <w:t xml:space="preserve"> </w:t>
            </w:r>
            <w:hyperlink r:id="rId17" w:tgtFrame="_blank" w:tooltip="Zakon za zmanjšanje neenakosti in škodljivih posegov politike ter zagotavljanje spoštovanja pravne države" w:history="1">
              <w:r w:rsidR="009304F1" w:rsidRPr="006673F0">
                <w:rPr>
                  <w:rFonts w:cs="Arial"/>
                  <w:szCs w:val="20"/>
                  <w:lang w:val="sl-SI"/>
                </w:rPr>
                <w:t>105/22</w:t>
              </w:r>
            </w:hyperlink>
            <w:r w:rsidR="009304F1" w:rsidRPr="006673F0">
              <w:rPr>
                <w:rFonts w:cs="Arial"/>
                <w:szCs w:val="20"/>
                <w:lang w:val="sl-SI"/>
              </w:rPr>
              <w:t xml:space="preserve"> – ZZNŠPP</w:t>
            </w:r>
            <w:r w:rsidR="006673F0" w:rsidRPr="006673F0">
              <w:rPr>
                <w:rFonts w:cs="Arial"/>
                <w:szCs w:val="20"/>
                <w:lang w:val="sl-SI"/>
              </w:rPr>
              <w:t xml:space="preserve"> in</w:t>
            </w:r>
            <w:r w:rsidR="002D3B7D">
              <w:rPr>
                <w:rFonts w:cs="Arial"/>
                <w:szCs w:val="20"/>
                <w:lang w:val="sl-SI"/>
              </w:rPr>
              <w:t xml:space="preserve"> </w:t>
            </w:r>
            <w:hyperlink r:id="rId18" w:tgtFrame="_blank" w:tooltip="Zakon o spremembah in dopolnitvah Zakona o državni upravi" w:history="1">
              <w:r w:rsidR="006673F0" w:rsidRPr="006673F0">
                <w:rPr>
                  <w:szCs w:val="20"/>
                  <w:lang w:val="sl-SI"/>
                </w:rPr>
                <w:t>18/23</w:t>
              </w:r>
            </w:hyperlink>
            <w:r w:rsidR="006673F0" w:rsidRPr="006673F0">
              <w:rPr>
                <w:rFonts w:cs="Arial"/>
                <w:szCs w:val="20"/>
                <w:lang w:val="sl-SI"/>
              </w:rPr>
              <w:t> – ZDU-1O</w:t>
            </w:r>
            <w:r w:rsidRPr="006673F0">
              <w:rPr>
                <w:rFonts w:cs="Arial"/>
                <w:szCs w:val="20"/>
                <w:lang w:val="sl-SI"/>
              </w:rPr>
              <w:t>)</w:t>
            </w:r>
            <w:r w:rsidR="004048D9">
              <w:rPr>
                <w:rFonts w:cs="Arial"/>
                <w:szCs w:val="20"/>
                <w:lang w:val="sl-SI"/>
              </w:rPr>
              <w:t xml:space="preserve"> in v zvezi </w:t>
            </w:r>
            <w:r w:rsidR="004048D9" w:rsidRPr="004048D9">
              <w:rPr>
                <w:rFonts w:cs="Arial"/>
                <w:szCs w:val="20"/>
                <w:lang w:val="sl-SI"/>
              </w:rPr>
              <w:t xml:space="preserve">z drugim odstavkom 19. člena Uredbe o Krajinskem parku Sečoveljske soline (Uradni list RS, št. 29/01, 46/14 – ZON-C in 48/18) </w:t>
            </w:r>
            <w:r w:rsidR="00C11317" w:rsidRPr="004048D9">
              <w:rPr>
                <w:rFonts w:cs="Arial"/>
                <w:szCs w:val="20"/>
                <w:lang w:val="sl-SI"/>
              </w:rPr>
              <w:t xml:space="preserve">je Vlada Republike Slovenije na … seji dne …. sprejela naslednji </w:t>
            </w:r>
          </w:p>
          <w:p w14:paraId="59AAEF4D" w14:textId="77777777" w:rsidR="00575082" w:rsidRDefault="00575082" w:rsidP="00575082">
            <w:pPr>
              <w:spacing w:line="276" w:lineRule="auto"/>
              <w:jc w:val="center"/>
              <w:rPr>
                <w:rFonts w:cs="Arial"/>
                <w:snapToGrid w:val="0"/>
                <w:color w:val="000000"/>
                <w:lang w:val="sl-SI"/>
              </w:rPr>
            </w:pPr>
          </w:p>
          <w:p w14:paraId="0DAB376A" w14:textId="77777777" w:rsidR="00495B2C" w:rsidRPr="008E4883" w:rsidRDefault="00495B2C" w:rsidP="00575082">
            <w:pPr>
              <w:spacing w:line="276" w:lineRule="auto"/>
              <w:jc w:val="center"/>
              <w:rPr>
                <w:rFonts w:cs="Arial"/>
                <w:snapToGrid w:val="0"/>
                <w:color w:val="000000"/>
                <w:lang w:val="sl-SI"/>
              </w:rPr>
            </w:pPr>
            <w:r w:rsidRPr="008E4883">
              <w:rPr>
                <w:rFonts w:cs="Arial"/>
                <w:snapToGrid w:val="0"/>
                <w:color w:val="000000"/>
                <w:lang w:val="sl-SI"/>
              </w:rPr>
              <w:t>SKLEP:</w:t>
            </w:r>
          </w:p>
          <w:p w14:paraId="7C799A32" w14:textId="77777777" w:rsidR="00495B2C" w:rsidRPr="008E4883" w:rsidRDefault="00495B2C" w:rsidP="00A05827">
            <w:pPr>
              <w:spacing w:line="276" w:lineRule="auto"/>
              <w:jc w:val="both"/>
              <w:rPr>
                <w:rFonts w:cs="Arial"/>
                <w:szCs w:val="20"/>
                <w:lang w:val="sl-SI"/>
              </w:rPr>
            </w:pPr>
          </w:p>
          <w:p w14:paraId="601D754F" w14:textId="0863F8E5" w:rsidR="00241CC5" w:rsidRDefault="00C11317" w:rsidP="00A05827">
            <w:pPr>
              <w:suppressAutoHyphens/>
              <w:spacing w:line="276" w:lineRule="auto"/>
              <w:ind w:right="-32"/>
              <w:jc w:val="both"/>
              <w:rPr>
                <w:rFonts w:cs="Arial"/>
                <w:lang w:val="sl-SI"/>
              </w:rPr>
            </w:pPr>
            <w:r w:rsidRPr="008E4883">
              <w:rPr>
                <w:rFonts w:cs="Arial"/>
                <w:snapToGrid w:val="0"/>
                <w:color w:val="000000"/>
                <w:lang w:val="sl-SI"/>
              </w:rPr>
              <w:t xml:space="preserve">Vlada Republike Slovenije </w:t>
            </w:r>
            <w:r w:rsidR="003E05DB" w:rsidRPr="008E4883">
              <w:rPr>
                <w:rFonts w:cs="Arial"/>
                <w:snapToGrid w:val="0"/>
                <w:color w:val="000000"/>
                <w:lang w:val="sl-SI"/>
              </w:rPr>
              <w:t xml:space="preserve">je </w:t>
            </w:r>
            <w:r w:rsidRPr="008E4883">
              <w:rPr>
                <w:rFonts w:cs="Arial"/>
                <w:snapToGrid w:val="0"/>
                <w:color w:val="000000"/>
                <w:lang w:val="sl-SI"/>
              </w:rPr>
              <w:t>izda</w:t>
            </w:r>
            <w:r w:rsidR="003E05DB" w:rsidRPr="008E4883">
              <w:rPr>
                <w:rFonts w:cs="Arial"/>
                <w:snapToGrid w:val="0"/>
                <w:color w:val="000000"/>
                <w:lang w:val="sl-SI"/>
              </w:rPr>
              <w:t>la</w:t>
            </w:r>
            <w:r w:rsidRPr="008E4883">
              <w:rPr>
                <w:rFonts w:cs="Arial"/>
                <w:snapToGrid w:val="0"/>
                <w:color w:val="000000"/>
                <w:lang w:val="sl-SI"/>
              </w:rPr>
              <w:t xml:space="preserve"> </w:t>
            </w:r>
            <w:r w:rsidRPr="008E4883">
              <w:rPr>
                <w:rFonts w:cs="Arial"/>
                <w:szCs w:val="20"/>
                <w:lang w:val="sl-SI"/>
              </w:rPr>
              <w:t>Uredbo o</w:t>
            </w:r>
            <w:r w:rsidR="004048D9">
              <w:rPr>
                <w:rFonts w:cs="Arial"/>
                <w:szCs w:val="20"/>
                <w:lang w:val="sl-SI"/>
              </w:rPr>
              <w:t xml:space="preserve"> Načrtu upravljanja Krajinskega parka Sečoveljske soline za obdobje </w:t>
            </w:r>
            <w:r w:rsidR="004048D9" w:rsidRPr="003C2038">
              <w:rPr>
                <w:rFonts w:cs="Arial"/>
                <w:szCs w:val="20"/>
                <w:lang w:val="sl-SI"/>
              </w:rPr>
              <w:t>202</w:t>
            </w:r>
            <w:r w:rsidR="003B5C54">
              <w:rPr>
                <w:rFonts w:cs="Arial"/>
                <w:szCs w:val="20"/>
                <w:lang w:val="sl-SI"/>
              </w:rPr>
              <w:t>4</w:t>
            </w:r>
            <w:r w:rsidR="004048D9" w:rsidRPr="003C2038">
              <w:rPr>
                <w:rFonts w:cs="Arial"/>
                <w:szCs w:val="20"/>
                <w:lang w:val="sl-SI"/>
              </w:rPr>
              <w:t xml:space="preserve"> </w:t>
            </w:r>
            <w:r w:rsidR="00B13DF3" w:rsidRPr="003C2038">
              <w:rPr>
                <w:rFonts w:cs="Arial"/>
                <w:szCs w:val="20"/>
                <w:lang w:val="sl-SI"/>
              </w:rPr>
              <w:t>–</w:t>
            </w:r>
            <w:r w:rsidR="002D3B7D">
              <w:rPr>
                <w:rFonts w:cs="Arial"/>
                <w:b/>
                <w:bCs/>
                <w:szCs w:val="20"/>
                <w:lang w:val="sl-SI"/>
              </w:rPr>
              <w:t xml:space="preserve"> </w:t>
            </w:r>
            <w:r w:rsidR="004048D9">
              <w:rPr>
                <w:rFonts w:cs="Arial"/>
                <w:szCs w:val="20"/>
                <w:lang w:val="sl-SI"/>
              </w:rPr>
              <w:t>203</w:t>
            </w:r>
            <w:r w:rsidR="003B5C54">
              <w:rPr>
                <w:rFonts w:cs="Arial"/>
                <w:szCs w:val="20"/>
                <w:lang w:val="sl-SI"/>
              </w:rPr>
              <w:t>4</w:t>
            </w:r>
            <w:r w:rsidR="00495B2C">
              <w:rPr>
                <w:rFonts w:cs="Arial"/>
                <w:szCs w:val="20"/>
                <w:lang w:val="sl-SI"/>
              </w:rPr>
              <w:t>, ki se</w:t>
            </w:r>
            <w:r w:rsidR="00241CC5" w:rsidRPr="008E4883">
              <w:rPr>
                <w:rFonts w:cs="Arial"/>
                <w:lang w:val="sl-SI"/>
              </w:rPr>
              <w:t xml:space="preserve"> objavi v Uradnem listu Republike Slovenije.</w:t>
            </w:r>
          </w:p>
          <w:p w14:paraId="405131B8" w14:textId="77777777" w:rsidR="002A6F29" w:rsidRPr="008E4883" w:rsidRDefault="002A6F29" w:rsidP="00A05827">
            <w:pPr>
              <w:suppressAutoHyphens/>
              <w:spacing w:line="276" w:lineRule="auto"/>
              <w:ind w:right="-32"/>
              <w:jc w:val="both"/>
              <w:rPr>
                <w:rFonts w:cs="Arial"/>
                <w:lang w:val="sl-SI"/>
              </w:rPr>
            </w:pPr>
          </w:p>
          <w:p w14:paraId="23335956" w14:textId="77777777" w:rsidR="003A29B4" w:rsidRPr="008E4883" w:rsidRDefault="003A29B4" w:rsidP="00A05827">
            <w:pPr>
              <w:tabs>
                <w:tab w:val="num" w:pos="1069"/>
              </w:tabs>
              <w:spacing w:line="276" w:lineRule="auto"/>
              <w:ind w:right="-476"/>
              <w:jc w:val="both"/>
              <w:rPr>
                <w:rFonts w:cs="Arial"/>
                <w:snapToGrid w:val="0"/>
                <w:color w:val="000000"/>
                <w:lang w:val="sl-SI" w:eastAsia="sl-SI"/>
              </w:rPr>
            </w:pPr>
          </w:p>
          <w:p w14:paraId="03F6F4B7" w14:textId="43337478" w:rsidR="003A29B4" w:rsidRPr="009F2206" w:rsidRDefault="00EF0CE6" w:rsidP="003A29B4">
            <w:pPr>
              <w:tabs>
                <w:tab w:val="left" w:pos="1134"/>
              </w:tabs>
              <w:spacing w:line="276" w:lineRule="auto"/>
              <w:ind w:left="1134" w:right="70" w:hanging="1134"/>
              <w:jc w:val="center"/>
              <w:rPr>
                <w:rFonts w:cs="Arial"/>
                <w:snapToGrid w:val="0"/>
                <w:color w:val="000000"/>
                <w:szCs w:val="20"/>
                <w:lang w:val="sl-SI"/>
              </w:rPr>
            </w:pPr>
            <w:r>
              <w:rPr>
                <w:rFonts w:cs="Arial"/>
                <w:snapToGrid w:val="0"/>
                <w:color w:val="000000"/>
                <w:szCs w:val="20"/>
                <w:lang w:val="sl-SI"/>
              </w:rPr>
              <w:t xml:space="preserve">                          </w:t>
            </w:r>
            <w:r w:rsidR="005F2DDE">
              <w:rPr>
                <w:rFonts w:cs="Arial"/>
                <w:snapToGrid w:val="0"/>
                <w:color w:val="000000"/>
                <w:szCs w:val="20"/>
                <w:lang w:val="sl-SI"/>
              </w:rPr>
              <w:t xml:space="preserve">                               </w:t>
            </w:r>
            <w:r>
              <w:rPr>
                <w:rFonts w:cs="Arial"/>
                <w:snapToGrid w:val="0"/>
                <w:color w:val="000000"/>
                <w:szCs w:val="20"/>
                <w:lang w:val="sl-SI"/>
              </w:rPr>
              <w:t xml:space="preserve"> </w:t>
            </w:r>
            <w:r w:rsidR="002D3B7D">
              <w:rPr>
                <w:rFonts w:cs="Arial"/>
                <w:snapToGrid w:val="0"/>
                <w:color w:val="000000"/>
                <w:szCs w:val="20"/>
                <w:lang w:val="sl-SI"/>
              </w:rPr>
              <w:t xml:space="preserve"> </w:t>
            </w:r>
            <w:r w:rsidR="003A29B4" w:rsidRPr="009F2206">
              <w:rPr>
                <w:rFonts w:cs="Arial"/>
                <w:snapToGrid w:val="0"/>
                <w:color w:val="000000"/>
                <w:szCs w:val="20"/>
                <w:lang w:val="sl-SI"/>
              </w:rPr>
              <w:t>Barbara Kolenko Helbl</w:t>
            </w:r>
          </w:p>
          <w:p w14:paraId="3416B3FF" w14:textId="3163C36B" w:rsidR="003A29B4" w:rsidRPr="009461FB" w:rsidRDefault="003A29B4" w:rsidP="009461FB">
            <w:pPr>
              <w:tabs>
                <w:tab w:val="left" w:pos="1134"/>
              </w:tabs>
              <w:spacing w:line="276" w:lineRule="auto"/>
              <w:ind w:left="5040" w:right="70"/>
              <w:rPr>
                <w:rFonts w:cs="Arial"/>
                <w:snapToGrid w:val="0"/>
                <w:color w:val="000000"/>
                <w:szCs w:val="20"/>
                <w:lang w:val="sl-SI"/>
              </w:rPr>
            </w:pPr>
            <w:r w:rsidRPr="009461FB">
              <w:rPr>
                <w:rFonts w:cs="Arial"/>
                <w:snapToGrid w:val="0"/>
                <w:color w:val="000000"/>
                <w:szCs w:val="20"/>
                <w:lang w:val="sl-SI"/>
              </w:rPr>
              <w:t>GENERALNA SEKRETARKA</w:t>
            </w:r>
          </w:p>
          <w:p w14:paraId="66041B38" w14:textId="77777777" w:rsidR="003A29B4" w:rsidRDefault="003A29B4" w:rsidP="003A29B4">
            <w:pPr>
              <w:tabs>
                <w:tab w:val="left" w:pos="1134"/>
              </w:tabs>
              <w:spacing w:line="276" w:lineRule="auto"/>
              <w:ind w:left="1134" w:right="70" w:hanging="1134"/>
              <w:rPr>
                <w:rFonts w:cs="Arial"/>
                <w:snapToGrid w:val="0"/>
                <w:color w:val="000000"/>
                <w:szCs w:val="20"/>
                <w:lang w:val="sl-SI"/>
              </w:rPr>
            </w:pPr>
          </w:p>
          <w:p w14:paraId="6426BC32" w14:textId="77777777" w:rsidR="00241CC5" w:rsidRDefault="00241CC5" w:rsidP="00A05827">
            <w:pPr>
              <w:tabs>
                <w:tab w:val="left" w:pos="1134"/>
              </w:tabs>
              <w:spacing w:line="276" w:lineRule="auto"/>
              <w:ind w:left="1134" w:right="70" w:hanging="1134"/>
              <w:rPr>
                <w:rFonts w:cs="Arial"/>
                <w:snapToGrid w:val="0"/>
                <w:color w:val="000000"/>
                <w:szCs w:val="20"/>
                <w:lang w:val="sl-SI"/>
              </w:rPr>
            </w:pPr>
            <w:r w:rsidRPr="008E4883">
              <w:rPr>
                <w:rFonts w:cs="Arial"/>
                <w:snapToGrid w:val="0"/>
                <w:color w:val="000000"/>
                <w:szCs w:val="20"/>
                <w:lang w:val="sl-SI"/>
              </w:rPr>
              <w:t>Prejme</w:t>
            </w:r>
            <w:r w:rsidR="00A63FEF" w:rsidRPr="008E4883">
              <w:rPr>
                <w:rFonts w:cs="Arial"/>
                <w:snapToGrid w:val="0"/>
                <w:color w:val="000000"/>
                <w:szCs w:val="20"/>
                <w:lang w:val="sl-SI"/>
              </w:rPr>
              <w:t>jo</w:t>
            </w:r>
            <w:r w:rsidRPr="008E4883">
              <w:rPr>
                <w:rFonts w:cs="Arial"/>
                <w:snapToGrid w:val="0"/>
                <w:color w:val="000000"/>
                <w:szCs w:val="20"/>
                <w:lang w:val="sl-SI"/>
              </w:rPr>
              <w:t xml:space="preserve">: </w:t>
            </w:r>
          </w:p>
          <w:p w14:paraId="3D0EAB1F" w14:textId="78870902" w:rsidR="00F36164" w:rsidRPr="008E4883" w:rsidRDefault="00F36164" w:rsidP="00F36164">
            <w:pPr>
              <w:tabs>
                <w:tab w:val="left" w:pos="1134"/>
              </w:tabs>
              <w:spacing w:line="276" w:lineRule="auto"/>
              <w:ind w:left="1134" w:right="70" w:hanging="1134"/>
              <w:rPr>
                <w:rFonts w:cs="Arial"/>
                <w:snapToGrid w:val="0"/>
                <w:color w:val="000000"/>
                <w:szCs w:val="20"/>
                <w:lang w:val="sl-SI"/>
              </w:rPr>
            </w:pPr>
            <w:r>
              <w:rPr>
                <w:rFonts w:cs="Arial"/>
                <w:snapToGrid w:val="0"/>
                <w:color w:val="000000"/>
                <w:szCs w:val="20"/>
                <w:lang w:val="sl-SI"/>
              </w:rPr>
              <w:t>-</w:t>
            </w:r>
            <w:r w:rsidR="002D3B7D">
              <w:rPr>
                <w:rFonts w:cs="Arial"/>
                <w:snapToGrid w:val="0"/>
                <w:color w:val="000000"/>
                <w:szCs w:val="20"/>
                <w:lang w:val="sl-SI"/>
              </w:rPr>
              <w:t xml:space="preserve"> </w:t>
            </w:r>
            <w:r>
              <w:rPr>
                <w:rFonts w:cs="Arial"/>
                <w:snapToGrid w:val="0"/>
                <w:color w:val="000000"/>
                <w:szCs w:val="20"/>
                <w:lang w:val="sl-SI"/>
              </w:rPr>
              <w:t xml:space="preserve">Soline, Pridelava soli d.o.o. </w:t>
            </w:r>
          </w:p>
          <w:p w14:paraId="76C79FBF" w14:textId="72B8EC0D" w:rsidR="00241CC5" w:rsidRPr="008E4883" w:rsidRDefault="00241CC5" w:rsidP="00A05827">
            <w:pPr>
              <w:tabs>
                <w:tab w:val="left" w:pos="1134"/>
              </w:tabs>
              <w:spacing w:line="276" w:lineRule="auto"/>
              <w:ind w:left="1134" w:right="70" w:hanging="1134"/>
              <w:rPr>
                <w:rFonts w:cs="Arial"/>
                <w:snapToGrid w:val="0"/>
                <w:color w:val="000000"/>
                <w:szCs w:val="20"/>
                <w:lang w:val="sl-SI"/>
              </w:rPr>
            </w:pPr>
            <w:r w:rsidRPr="008E4883">
              <w:rPr>
                <w:rFonts w:cs="Arial"/>
                <w:snapToGrid w:val="0"/>
                <w:color w:val="000000"/>
                <w:szCs w:val="20"/>
                <w:lang w:val="sl-SI"/>
              </w:rPr>
              <w:t>-</w:t>
            </w:r>
            <w:r w:rsidR="002D3B7D">
              <w:rPr>
                <w:rFonts w:cs="Arial"/>
                <w:snapToGrid w:val="0"/>
                <w:color w:val="000000"/>
                <w:szCs w:val="20"/>
                <w:lang w:val="sl-SI"/>
              </w:rPr>
              <w:t xml:space="preserve"> </w:t>
            </w:r>
            <w:r w:rsidRPr="008E4883">
              <w:rPr>
                <w:rFonts w:cs="Arial"/>
                <w:snapToGrid w:val="0"/>
                <w:color w:val="000000"/>
                <w:szCs w:val="20"/>
                <w:lang w:val="sl-SI"/>
              </w:rPr>
              <w:t xml:space="preserve">Ministrstvo za </w:t>
            </w:r>
            <w:r w:rsidR="00921F8C">
              <w:rPr>
                <w:rFonts w:cs="Arial"/>
                <w:snapToGrid w:val="0"/>
                <w:color w:val="000000"/>
                <w:szCs w:val="20"/>
                <w:lang w:val="sl-SI"/>
              </w:rPr>
              <w:t>naravne vire in prostor</w:t>
            </w:r>
            <w:r w:rsidRPr="008E4883">
              <w:rPr>
                <w:rFonts w:cs="Arial"/>
                <w:snapToGrid w:val="0"/>
                <w:color w:val="000000"/>
                <w:szCs w:val="20"/>
                <w:lang w:val="sl-SI"/>
              </w:rPr>
              <w:t xml:space="preserve"> </w:t>
            </w:r>
          </w:p>
          <w:p w14:paraId="63485A45" w14:textId="524B6AA0" w:rsidR="00241CC5" w:rsidRPr="008E4883" w:rsidRDefault="00241CC5" w:rsidP="00A05827">
            <w:pPr>
              <w:tabs>
                <w:tab w:val="left" w:pos="1134"/>
              </w:tabs>
              <w:spacing w:line="276" w:lineRule="auto"/>
              <w:ind w:left="1134" w:right="70" w:hanging="1134"/>
              <w:rPr>
                <w:rFonts w:cs="Arial"/>
                <w:snapToGrid w:val="0"/>
                <w:color w:val="000000"/>
                <w:szCs w:val="20"/>
                <w:lang w:val="sl-SI"/>
              </w:rPr>
            </w:pPr>
            <w:r w:rsidRPr="008E4883">
              <w:rPr>
                <w:rFonts w:cs="Arial"/>
                <w:snapToGrid w:val="0"/>
                <w:color w:val="000000"/>
                <w:szCs w:val="20"/>
                <w:lang w:val="sl-SI"/>
              </w:rPr>
              <w:t>-</w:t>
            </w:r>
            <w:r w:rsidR="002D3B7D">
              <w:rPr>
                <w:rFonts w:cs="Arial"/>
                <w:snapToGrid w:val="0"/>
                <w:color w:val="000000"/>
                <w:szCs w:val="20"/>
                <w:lang w:val="sl-SI"/>
              </w:rPr>
              <w:t xml:space="preserve"> </w:t>
            </w:r>
            <w:r w:rsidRPr="008E4883">
              <w:rPr>
                <w:rFonts w:cs="Arial"/>
                <w:snapToGrid w:val="0"/>
                <w:color w:val="000000"/>
                <w:szCs w:val="20"/>
                <w:lang w:val="sl-SI"/>
              </w:rPr>
              <w:t xml:space="preserve">Služba Vlade Republike Slovenije za zakonodajo </w:t>
            </w:r>
          </w:p>
          <w:p w14:paraId="69BBFAE1" w14:textId="4DD8A7DC" w:rsidR="00CA678E" w:rsidRPr="008E4883" w:rsidRDefault="00241CC5" w:rsidP="00A05827">
            <w:pPr>
              <w:tabs>
                <w:tab w:val="left" w:pos="1134"/>
              </w:tabs>
              <w:spacing w:line="276" w:lineRule="auto"/>
              <w:ind w:left="1134" w:right="70" w:hanging="1134"/>
              <w:rPr>
                <w:iCs/>
                <w:szCs w:val="20"/>
                <w:lang w:val="sl-SI"/>
              </w:rPr>
            </w:pPr>
            <w:r w:rsidRPr="008E4883">
              <w:rPr>
                <w:rFonts w:cs="Arial"/>
                <w:snapToGrid w:val="0"/>
                <w:color w:val="000000"/>
                <w:szCs w:val="20"/>
                <w:lang w:val="sl-SI"/>
              </w:rPr>
              <w:t>-</w:t>
            </w:r>
            <w:r w:rsidR="002D3B7D">
              <w:rPr>
                <w:rFonts w:cs="Arial"/>
                <w:snapToGrid w:val="0"/>
                <w:color w:val="000000"/>
                <w:szCs w:val="20"/>
                <w:lang w:val="sl-SI"/>
              </w:rPr>
              <w:t xml:space="preserve"> </w:t>
            </w:r>
            <w:r w:rsidRPr="008E4883">
              <w:rPr>
                <w:rFonts w:cs="Arial"/>
                <w:snapToGrid w:val="0"/>
                <w:color w:val="000000"/>
                <w:szCs w:val="20"/>
                <w:lang w:val="sl-SI"/>
              </w:rPr>
              <w:t xml:space="preserve">Urad </w:t>
            </w:r>
            <w:r w:rsidR="00657393" w:rsidRPr="008E4883">
              <w:rPr>
                <w:iCs/>
                <w:szCs w:val="20"/>
                <w:lang w:val="sl-SI"/>
              </w:rPr>
              <w:t>Vlade Republike Slovenije za komuniciranje</w:t>
            </w:r>
          </w:p>
        </w:tc>
      </w:tr>
      <w:tr w:rsidR="00CA678E" w:rsidRPr="00A37AEF" w14:paraId="34BA2B18" w14:textId="77777777" w:rsidTr="00423DB3">
        <w:trPr>
          <w:gridAfter w:val="2"/>
          <w:wAfter w:w="2742" w:type="dxa"/>
        </w:trPr>
        <w:tc>
          <w:tcPr>
            <w:tcW w:w="9385" w:type="dxa"/>
            <w:gridSpan w:val="12"/>
          </w:tcPr>
          <w:p w14:paraId="3BFB5A0B" w14:textId="77777777" w:rsidR="00CA678E" w:rsidRPr="00793AF8" w:rsidRDefault="00CA678E" w:rsidP="00416654">
            <w:pPr>
              <w:pStyle w:val="Neotevilenodstavek"/>
              <w:spacing w:before="0" w:after="0" w:line="260" w:lineRule="exact"/>
              <w:rPr>
                <w:rFonts w:cs="Arial"/>
                <w:b/>
                <w:iCs/>
                <w:sz w:val="20"/>
                <w:szCs w:val="20"/>
                <w:lang w:val="sl-SI" w:eastAsia="sl-SI"/>
              </w:rPr>
            </w:pPr>
            <w:r w:rsidRPr="00793AF8">
              <w:rPr>
                <w:rFonts w:cs="Arial"/>
                <w:b/>
                <w:sz w:val="20"/>
                <w:szCs w:val="20"/>
                <w:lang w:val="sl-SI" w:eastAsia="sl-SI"/>
              </w:rPr>
              <w:t>2. Predlog za obravnavo predloga zakona po nujnem ali skrajšanem postopku v državnem zboru z obrazložitvijo razlogov:</w:t>
            </w:r>
          </w:p>
        </w:tc>
      </w:tr>
      <w:tr w:rsidR="00CA678E" w:rsidRPr="008E4883" w14:paraId="4AB971BD" w14:textId="77777777" w:rsidTr="00423DB3">
        <w:trPr>
          <w:gridAfter w:val="2"/>
          <w:wAfter w:w="2742" w:type="dxa"/>
        </w:trPr>
        <w:tc>
          <w:tcPr>
            <w:tcW w:w="9385" w:type="dxa"/>
            <w:gridSpan w:val="12"/>
          </w:tcPr>
          <w:p w14:paraId="6513FC0D" w14:textId="77777777" w:rsidR="00CA678E" w:rsidRPr="00793AF8" w:rsidRDefault="00657393" w:rsidP="00C23BCB">
            <w:pPr>
              <w:pStyle w:val="Neotevilenodstavek"/>
              <w:spacing w:before="0" w:after="0" w:line="260" w:lineRule="exact"/>
              <w:rPr>
                <w:rFonts w:cs="Arial"/>
                <w:iCs/>
                <w:sz w:val="20"/>
                <w:szCs w:val="20"/>
                <w:lang w:val="sl-SI" w:eastAsia="sl-SI"/>
              </w:rPr>
            </w:pPr>
            <w:r w:rsidRPr="00793AF8">
              <w:rPr>
                <w:rFonts w:cs="Arial"/>
                <w:iCs/>
                <w:sz w:val="20"/>
                <w:szCs w:val="20"/>
                <w:lang w:val="sl-SI" w:eastAsia="sl-SI"/>
              </w:rPr>
              <w:t>/</w:t>
            </w:r>
          </w:p>
        </w:tc>
      </w:tr>
      <w:tr w:rsidR="00CA678E" w:rsidRPr="00A36AC9" w14:paraId="77986132" w14:textId="77777777" w:rsidTr="00423DB3">
        <w:trPr>
          <w:gridAfter w:val="2"/>
          <w:wAfter w:w="2742" w:type="dxa"/>
        </w:trPr>
        <w:tc>
          <w:tcPr>
            <w:tcW w:w="9385" w:type="dxa"/>
            <w:gridSpan w:val="12"/>
          </w:tcPr>
          <w:p w14:paraId="474D3288" w14:textId="77777777" w:rsidR="00CA678E" w:rsidRPr="00793AF8" w:rsidRDefault="00CA678E" w:rsidP="00416654">
            <w:pPr>
              <w:pStyle w:val="Neotevilenodstavek"/>
              <w:spacing w:before="0" w:after="0" w:line="260" w:lineRule="exact"/>
              <w:rPr>
                <w:rFonts w:cs="Arial"/>
                <w:b/>
                <w:iCs/>
                <w:sz w:val="20"/>
                <w:szCs w:val="20"/>
                <w:lang w:val="sl-SI" w:eastAsia="sl-SI"/>
              </w:rPr>
            </w:pPr>
            <w:r w:rsidRPr="00793AF8">
              <w:rPr>
                <w:rFonts w:cs="Arial"/>
                <w:b/>
                <w:sz w:val="20"/>
                <w:szCs w:val="20"/>
                <w:lang w:val="sl-SI" w:eastAsia="sl-SI"/>
              </w:rPr>
              <w:t>3.a Osebe, odgovorne za strokovno pripravo in usklajenost gradiva:</w:t>
            </w:r>
          </w:p>
        </w:tc>
      </w:tr>
      <w:tr w:rsidR="00CA678E" w:rsidRPr="00A36AC9" w14:paraId="035572EF" w14:textId="77777777" w:rsidTr="00423DB3">
        <w:trPr>
          <w:gridAfter w:val="2"/>
          <w:wAfter w:w="2742" w:type="dxa"/>
        </w:trPr>
        <w:tc>
          <w:tcPr>
            <w:tcW w:w="9385" w:type="dxa"/>
            <w:gridSpan w:val="12"/>
          </w:tcPr>
          <w:p w14:paraId="2BD5BA8B" w14:textId="59ED34D6" w:rsidR="00F90E0E" w:rsidRDefault="00CF0C15" w:rsidP="00CF0C15">
            <w:pPr>
              <w:pStyle w:val="Neotevilenodstavek"/>
              <w:numPr>
                <w:ilvl w:val="0"/>
                <w:numId w:val="15"/>
              </w:numPr>
              <w:spacing w:line="240" w:lineRule="auto"/>
              <w:rPr>
                <w:rFonts w:cs="Arial"/>
                <w:iCs/>
                <w:sz w:val="20"/>
                <w:szCs w:val="20"/>
                <w:lang w:val="sl-SI" w:eastAsia="sl-SI"/>
              </w:rPr>
            </w:pPr>
            <w:r>
              <w:rPr>
                <w:rFonts w:cs="Arial"/>
                <w:iCs/>
                <w:sz w:val="20"/>
                <w:szCs w:val="20"/>
                <w:lang w:val="sl-SI" w:eastAsia="sl-SI"/>
              </w:rPr>
              <w:t>Jože Novak</w:t>
            </w:r>
            <w:r w:rsidR="00F90E0E" w:rsidRPr="00890BE1">
              <w:rPr>
                <w:rFonts w:cs="Arial"/>
                <w:iCs/>
                <w:sz w:val="20"/>
                <w:szCs w:val="20"/>
                <w:lang w:val="sl-SI" w:eastAsia="sl-SI"/>
              </w:rPr>
              <w:t>, minister, M</w:t>
            </w:r>
            <w:r w:rsidR="00C66A1A" w:rsidRPr="00890BE1">
              <w:rPr>
                <w:rFonts w:cs="Arial"/>
                <w:iCs/>
                <w:sz w:val="20"/>
                <w:szCs w:val="20"/>
                <w:lang w:val="sl-SI" w:eastAsia="sl-SI"/>
              </w:rPr>
              <w:t>NVP</w:t>
            </w:r>
            <w:r w:rsidR="00F90E0E" w:rsidRPr="00890BE1">
              <w:rPr>
                <w:rFonts w:cs="Arial"/>
                <w:iCs/>
                <w:sz w:val="20"/>
                <w:szCs w:val="20"/>
                <w:lang w:val="sl-SI" w:eastAsia="sl-SI"/>
              </w:rPr>
              <w:t xml:space="preserve"> </w:t>
            </w:r>
          </w:p>
          <w:p w14:paraId="7511239A" w14:textId="31A93F4B" w:rsidR="00E9565B" w:rsidRPr="00890BE1" w:rsidRDefault="003B43CE" w:rsidP="00CF0C15">
            <w:pPr>
              <w:pStyle w:val="Neotevilenodstavek"/>
              <w:numPr>
                <w:ilvl w:val="0"/>
                <w:numId w:val="15"/>
              </w:numPr>
              <w:spacing w:line="240" w:lineRule="auto"/>
              <w:rPr>
                <w:rFonts w:cs="Arial"/>
                <w:iCs/>
                <w:sz w:val="20"/>
                <w:szCs w:val="20"/>
                <w:lang w:val="sl-SI" w:eastAsia="sl-SI"/>
              </w:rPr>
            </w:pPr>
            <w:r>
              <w:rPr>
                <w:rFonts w:cs="Arial"/>
                <w:iCs/>
                <w:sz w:val="20"/>
                <w:szCs w:val="20"/>
                <w:lang w:val="sl-SI" w:eastAsia="sl-SI"/>
              </w:rPr>
              <w:t xml:space="preserve">mag. </w:t>
            </w:r>
            <w:r w:rsidR="00E9565B">
              <w:rPr>
                <w:rFonts w:cs="Arial"/>
                <w:iCs/>
                <w:sz w:val="20"/>
                <w:szCs w:val="20"/>
                <w:lang w:val="sl-SI" w:eastAsia="sl-SI"/>
              </w:rPr>
              <w:t>Miran Gajšek, državni sekretar, MNVP</w:t>
            </w:r>
          </w:p>
          <w:p w14:paraId="0A0BD776" w14:textId="19A3ECC4" w:rsidR="006F713F" w:rsidRPr="00793AF8" w:rsidRDefault="00890BE1" w:rsidP="00E9565B">
            <w:pPr>
              <w:pStyle w:val="Neotevilenodstavek"/>
              <w:numPr>
                <w:ilvl w:val="0"/>
                <w:numId w:val="15"/>
              </w:numPr>
              <w:spacing w:line="240" w:lineRule="auto"/>
              <w:rPr>
                <w:rFonts w:cs="Arial"/>
                <w:iCs/>
                <w:sz w:val="20"/>
                <w:szCs w:val="20"/>
                <w:lang w:val="sl-SI" w:eastAsia="sl-SI"/>
              </w:rPr>
            </w:pPr>
            <w:r w:rsidRPr="00890BE1">
              <w:rPr>
                <w:rFonts w:cs="Arial"/>
                <w:iCs/>
                <w:sz w:val="20"/>
                <w:szCs w:val="20"/>
                <w:lang w:val="sl-SI" w:eastAsia="sl-SI"/>
              </w:rPr>
              <w:t>dr. Katarina Groznik Zeiler</w:t>
            </w:r>
            <w:r w:rsidR="00592432">
              <w:rPr>
                <w:rFonts w:cs="Arial"/>
                <w:iCs/>
                <w:sz w:val="20"/>
                <w:szCs w:val="20"/>
                <w:lang w:val="sl-SI" w:eastAsia="sl-SI"/>
              </w:rPr>
              <w:t xml:space="preserve">, </w:t>
            </w:r>
            <w:r w:rsidR="00055A1D" w:rsidRPr="00890BE1">
              <w:rPr>
                <w:rFonts w:cs="Arial"/>
                <w:iCs/>
                <w:sz w:val="20"/>
                <w:szCs w:val="20"/>
                <w:lang w:val="sl-SI" w:eastAsia="sl-SI"/>
              </w:rPr>
              <w:t>generaln</w:t>
            </w:r>
            <w:r w:rsidR="00592432">
              <w:rPr>
                <w:rFonts w:cs="Arial"/>
                <w:iCs/>
                <w:sz w:val="20"/>
                <w:szCs w:val="20"/>
                <w:lang w:val="sl-SI" w:eastAsia="sl-SI"/>
              </w:rPr>
              <w:t>a</w:t>
            </w:r>
            <w:r w:rsidR="000262D6" w:rsidRPr="00890BE1">
              <w:rPr>
                <w:rFonts w:cs="Arial"/>
                <w:iCs/>
                <w:sz w:val="20"/>
                <w:szCs w:val="20"/>
                <w:lang w:val="sl-SI" w:eastAsia="sl-SI"/>
              </w:rPr>
              <w:t xml:space="preserve"> direktoric</w:t>
            </w:r>
            <w:r w:rsidR="00592432">
              <w:rPr>
                <w:rFonts w:cs="Arial"/>
                <w:iCs/>
                <w:sz w:val="20"/>
                <w:szCs w:val="20"/>
                <w:lang w:val="sl-SI" w:eastAsia="sl-SI"/>
              </w:rPr>
              <w:t>a</w:t>
            </w:r>
            <w:r w:rsidR="00055A1D" w:rsidRPr="00890BE1">
              <w:rPr>
                <w:rFonts w:cs="Arial"/>
                <w:iCs/>
                <w:sz w:val="20"/>
                <w:szCs w:val="20"/>
                <w:lang w:val="sl-SI" w:eastAsia="sl-SI"/>
              </w:rPr>
              <w:t xml:space="preserve"> Direktorata za </w:t>
            </w:r>
            <w:r w:rsidR="00592432">
              <w:rPr>
                <w:rFonts w:cs="Arial"/>
                <w:iCs/>
                <w:sz w:val="20"/>
                <w:szCs w:val="20"/>
                <w:lang w:val="sl-SI" w:eastAsia="sl-SI"/>
              </w:rPr>
              <w:t>naravo</w:t>
            </w:r>
            <w:r w:rsidR="00055A1D" w:rsidRPr="00890BE1">
              <w:rPr>
                <w:rFonts w:cs="Arial"/>
                <w:iCs/>
                <w:sz w:val="20"/>
                <w:szCs w:val="20"/>
                <w:lang w:val="sl-SI" w:eastAsia="sl-SI"/>
              </w:rPr>
              <w:t xml:space="preserve">, </w:t>
            </w:r>
            <w:r w:rsidR="00F90E0E" w:rsidRPr="00890BE1">
              <w:rPr>
                <w:rFonts w:cs="Arial"/>
                <w:iCs/>
                <w:sz w:val="20"/>
                <w:szCs w:val="20"/>
                <w:lang w:val="sl-SI" w:eastAsia="sl-SI"/>
              </w:rPr>
              <w:t>M</w:t>
            </w:r>
            <w:r w:rsidR="00C66A1A" w:rsidRPr="00890BE1">
              <w:rPr>
                <w:rFonts w:cs="Arial"/>
                <w:iCs/>
                <w:sz w:val="20"/>
                <w:szCs w:val="20"/>
                <w:lang w:val="sl-SI" w:eastAsia="sl-SI"/>
              </w:rPr>
              <w:t>NVP</w:t>
            </w:r>
          </w:p>
        </w:tc>
      </w:tr>
      <w:tr w:rsidR="00CA678E" w:rsidRPr="00A36AC9" w14:paraId="6DEA702A" w14:textId="77777777" w:rsidTr="00423DB3">
        <w:trPr>
          <w:gridAfter w:val="2"/>
          <w:wAfter w:w="2742" w:type="dxa"/>
        </w:trPr>
        <w:tc>
          <w:tcPr>
            <w:tcW w:w="9385" w:type="dxa"/>
            <w:gridSpan w:val="12"/>
          </w:tcPr>
          <w:p w14:paraId="0026DC9F" w14:textId="77777777" w:rsidR="00CA678E" w:rsidRPr="00793AF8" w:rsidRDefault="00CA678E" w:rsidP="00416654">
            <w:pPr>
              <w:pStyle w:val="Neotevilenodstavek"/>
              <w:spacing w:before="0" w:after="0" w:line="260" w:lineRule="exact"/>
              <w:rPr>
                <w:rFonts w:cs="Arial"/>
                <w:b/>
                <w:iCs/>
                <w:sz w:val="20"/>
                <w:szCs w:val="20"/>
                <w:lang w:val="sl-SI" w:eastAsia="sl-SI"/>
              </w:rPr>
            </w:pPr>
            <w:r w:rsidRPr="00793AF8">
              <w:rPr>
                <w:rFonts w:cs="Arial"/>
                <w:b/>
                <w:iCs/>
                <w:sz w:val="20"/>
                <w:szCs w:val="20"/>
                <w:lang w:val="sl-SI" w:eastAsia="sl-SI"/>
              </w:rPr>
              <w:t xml:space="preserve">3.b Zunanji strokovnjaki, ki so </w:t>
            </w:r>
            <w:r w:rsidRPr="00793AF8">
              <w:rPr>
                <w:rFonts w:cs="Arial"/>
                <w:b/>
                <w:sz w:val="20"/>
                <w:szCs w:val="20"/>
                <w:lang w:val="sl-SI" w:eastAsia="sl-SI"/>
              </w:rPr>
              <w:t>sodelovali pri pripravi dela ali celotnega gradiva:</w:t>
            </w:r>
          </w:p>
        </w:tc>
      </w:tr>
      <w:tr w:rsidR="00CA678E" w:rsidRPr="008E4883" w14:paraId="3C3929B6" w14:textId="77777777" w:rsidTr="00423DB3">
        <w:trPr>
          <w:gridAfter w:val="2"/>
          <w:wAfter w:w="2742" w:type="dxa"/>
        </w:trPr>
        <w:tc>
          <w:tcPr>
            <w:tcW w:w="9385" w:type="dxa"/>
            <w:gridSpan w:val="12"/>
          </w:tcPr>
          <w:p w14:paraId="55DDE223" w14:textId="77777777" w:rsidR="00CA678E" w:rsidRPr="00793AF8" w:rsidRDefault="00DF57E0" w:rsidP="00416654">
            <w:pPr>
              <w:pStyle w:val="Neotevilenodstavek"/>
              <w:spacing w:before="0" w:after="0" w:line="260" w:lineRule="exact"/>
              <w:rPr>
                <w:rFonts w:cs="Arial"/>
                <w:iCs/>
                <w:sz w:val="20"/>
                <w:szCs w:val="20"/>
                <w:lang w:val="sl-SI" w:eastAsia="sl-SI"/>
              </w:rPr>
            </w:pPr>
            <w:r w:rsidRPr="00793AF8">
              <w:rPr>
                <w:rFonts w:cs="Arial"/>
                <w:iCs/>
                <w:sz w:val="20"/>
                <w:szCs w:val="20"/>
                <w:lang w:val="sl-SI" w:eastAsia="sl-SI"/>
              </w:rPr>
              <w:t>/</w:t>
            </w:r>
          </w:p>
        </w:tc>
      </w:tr>
      <w:tr w:rsidR="00CA678E" w:rsidRPr="00A36AC9" w14:paraId="028D4546" w14:textId="77777777" w:rsidTr="00423DB3">
        <w:trPr>
          <w:gridAfter w:val="2"/>
          <w:wAfter w:w="2742" w:type="dxa"/>
        </w:trPr>
        <w:tc>
          <w:tcPr>
            <w:tcW w:w="9385" w:type="dxa"/>
            <w:gridSpan w:val="12"/>
          </w:tcPr>
          <w:p w14:paraId="78021284" w14:textId="77777777" w:rsidR="00CA678E" w:rsidRPr="00793AF8" w:rsidRDefault="00CA678E" w:rsidP="00416654">
            <w:pPr>
              <w:pStyle w:val="Neotevilenodstavek"/>
              <w:spacing w:before="0" w:after="0" w:line="260" w:lineRule="exact"/>
              <w:rPr>
                <w:rFonts w:cs="Arial"/>
                <w:b/>
                <w:iCs/>
                <w:sz w:val="20"/>
                <w:szCs w:val="20"/>
                <w:lang w:val="sl-SI" w:eastAsia="sl-SI"/>
              </w:rPr>
            </w:pPr>
            <w:r w:rsidRPr="00793AF8">
              <w:rPr>
                <w:rFonts w:cs="Arial"/>
                <w:b/>
                <w:sz w:val="20"/>
                <w:szCs w:val="20"/>
                <w:lang w:val="sl-SI" w:eastAsia="sl-SI"/>
              </w:rPr>
              <w:t>4. Predstavniki vlade, ki bodo sodelovali pri delu državnega zbora:</w:t>
            </w:r>
          </w:p>
        </w:tc>
      </w:tr>
      <w:tr w:rsidR="00CA678E" w:rsidRPr="008E4883" w14:paraId="28FD50F6" w14:textId="77777777" w:rsidTr="00423DB3">
        <w:trPr>
          <w:gridAfter w:val="2"/>
          <w:wAfter w:w="2742" w:type="dxa"/>
        </w:trPr>
        <w:tc>
          <w:tcPr>
            <w:tcW w:w="9385" w:type="dxa"/>
            <w:gridSpan w:val="12"/>
          </w:tcPr>
          <w:p w14:paraId="00A73087" w14:textId="77777777" w:rsidR="00CA678E" w:rsidRPr="00793AF8" w:rsidRDefault="00DF57E0" w:rsidP="00416654">
            <w:pPr>
              <w:pStyle w:val="Neotevilenodstavek"/>
              <w:spacing w:before="0" w:after="0" w:line="260" w:lineRule="exact"/>
              <w:rPr>
                <w:rFonts w:cs="Arial"/>
                <w:b/>
                <w:sz w:val="20"/>
                <w:szCs w:val="20"/>
                <w:lang w:val="sl-SI" w:eastAsia="sl-SI"/>
              </w:rPr>
            </w:pPr>
            <w:r w:rsidRPr="00793AF8">
              <w:rPr>
                <w:rFonts w:cs="Arial"/>
                <w:iCs/>
                <w:sz w:val="20"/>
                <w:szCs w:val="20"/>
                <w:lang w:val="sl-SI" w:eastAsia="sl-SI"/>
              </w:rPr>
              <w:t>/</w:t>
            </w:r>
          </w:p>
        </w:tc>
      </w:tr>
      <w:tr w:rsidR="00CA678E" w:rsidRPr="008E4883" w14:paraId="3D7054E1" w14:textId="77777777" w:rsidTr="00423DB3">
        <w:trPr>
          <w:gridAfter w:val="2"/>
          <w:wAfter w:w="2742" w:type="dxa"/>
        </w:trPr>
        <w:tc>
          <w:tcPr>
            <w:tcW w:w="9385" w:type="dxa"/>
            <w:gridSpan w:val="12"/>
          </w:tcPr>
          <w:p w14:paraId="1917B465" w14:textId="77777777" w:rsidR="00CA678E" w:rsidRPr="00793AF8" w:rsidRDefault="00CA678E" w:rsidP="00416654">
            <w:pPr>
              <w:pStyle w:val="Oddelek"/>
              <w:numPr>
                <w:ilvl w:val="0"/>
                <w:numId w:val="0"/>
              </w:numPr>
              <w:spacing w:before="0" w:after="0" w:line="260" w:lineRule="exact"/>
              <w:jc w:val="left"/>
              <w:rPr>
                <w:rFonts w:cs="Arial"/>
                <w:sz w:val="20"/>
                <w:szCs w:val="20"/>
                <w:lang w:val="sl-SI" w:eastAsia="sl-SI"/>
              </w:rPr>
            </w:pPr>
            <w:r w:rsidRPr="00793AF8">
              <w:rPr>
                <w:rFonts w:cs="Arial"/>
                <w:sz w:val="20"/>
                <w:szCs w:val="20"/>
                <w:lang w:val="sl-SI" w:eastAsia="sl-SI"/>
              </w:rPr>
              <w:t>5. Kratek povzetek gradiva:</w:t>
            </w:r>
          </w:p>
        </w:tc>
      </w:tr>
      <w:tr w:rsidR="00CA678E" w:rsidRPr="00A36AC9" w14:paraId="040816AA" w14:textId="77777777" w:rsidTr="00423DB3">
        <w:trPr>
          <w:gridAfter w:val="2"/>
          <w:wAfter w:w="2742" w:type="dxa"/>
        </w:trPr>
        <w:tc>
          <w:tcPr>
            <w:tcW w:w="9385" w:type="dxa"/>
            <w:gridSpan w:val="12"/>
          </w:tcPr>
          <w:p w14:paraId="19751731" w14:textId="4D8D8338" w:rsidR="0003631C" w:rsidRPr="00CD26D6" w:rsidRDefault="0003631C" w:rsidP="0003631C">
            <w:pPr>
              <w:autoSpaceDE w:val="0"/>
              <w:autoSpaceDN w:val="0"/>
              <w:adjustRightInd w:val="0"/>
              <w:spacing w:line="240" w:lineRule="atLeast"/>
              <w:rPr>
                <w:bCs/>
                <w:lang w:val="sl-SI"/>
              </w:rPr>
            </w:pPr>
            <w:r w:rsidRPr="00CD26D6">
              <w:rPr>
                <w:bCs/>
                <w:lang w:val="sl-SI"/>
              </w:rPr>
              <w:t>Vladi se predlaga</w:t>
            </w:r>
            <w:r w:rsidR="00A33C9A">
              <w:rPr>
                <w:bCs/>
                <w:lang w:val="sl-SI"/>
              </w:rPr>
              <w:t>, da</w:t>
            </w:r>
            <w:r w:rsidR="0045302E">
              <w:rPr>
                <w:bCs/>
                <w:lang w:val="sl-SI"/>
              </w:rPr>
              <w:t xml:space="preserve"> na podlagi Zakona o ohranjanju narave</w:t>
            </w:r>
            <w:r w:rsidR="002D3B7D">
              <w:rPr>
                <w:bCs/>
                <w:lang w:val="sl-SI"/>
              </w:rPr>
              <w:t xml:space="preserve"> </w:t>
            </w:r>
            <w:r w:rsidR="002A6F29">
              <w:rPr>
                <w:bCs/>
                <w:lang w:val="sl-SI"/>
              </w:rPr>
              <w:t xml:space="preserve">in Uredbe o Krajinskem parku Sečoveljske soline </w:t>
            </w:r>
            <w:r w:rsidR="00A33C9A">
              <w:rPr>
                <w:bCs/>
                <w:lang w:val="sl-SI"/>
              </w:rPr>
              <w:t>izda</w:t>
            </w:r>
            <w:r w:rsidRPr="00CD26D6">
              <w:rPr>
                <w:bCs/>
                <w:lang w:val="sl-SI"/>
              </w:rPr>
              <w:t xml:space="preserve"> Uredbo o Načrtu upravljanja Krajinskega parka Sečoveljske soline za obdobje 20</w:t>
            </w:r>
            <w:r w:rsidR="00910191">
              <w:rPr>
                <w:bCs/>
                <w:lang w:val="sl-SI"/>
              </w:rPr>
              <w:t>2</w:t>
            </w:r>
            <w:r w:rsidR="00442A3E">
              <w:rPr>
                <w:bCs/>
                <w:lang w:val="sl-SI"/>
              </w:rPr>
              <w:t>4</w:t>
            </w:r>
            <w:r w:rsidRPr="00CD26D6">
              <w:rPr>
                <w:bCs/>
                <w:lang w:val="sl-SI"/>
              </w:rPr>
              <w:t xml:space="preserve"> – 20</w:t>
            </w:r>
            <w:r w:rsidR="00910191">
              <w:rPr>
                <w:bCs/>
                <w:lang w:val="sl-SI"/>
              </w:rPr>
              <w:t>3</w:t>
            </w:r>
            <w:r w:rsidR="00442A3E">
              <w:rPr>
                <w:bCs/>
                <w:lang w:val="sl-SI"/>
              </w:rPr>
              <w:t>4</w:t>
            </w:r>
            <w:r w:rsidRPr="00CD26D6">
              <w:rPr>
                <w:bCs/>
                <w:lang w:val="sl-SI"/>
              </w:rPr>
              <w:t xml:space="preserve">. Z </w:t>
            </w:r>
            <w:r w:rsidR="00442A3E" w:rsidRPr="00CD26D6">
              <w:rPr>
                <w:bCs/>
                <w:lang w:val="sl-SI"/>
              </w:rPr>
              <w:t>Načrt</w:t>
            </w:r>
            <w:r w:rsidR="00442A3E">
              <w:rPr>
                <w:bCs/>
                <w:lang w:val="sl-SI"/>
              </w:rPr>
              <w:t>om</w:t>
            </w:r>
            <w:r w:rsidR="00442A3E" w:rsidRPr="00CD26D6">
              <w:rPr>
                <w:bCs/>
                <w:lang w:val="sl-SI"/>
              </w:rPr>
              <w:t xml:space="preserve"> upravljanja Krajinskega parka Sečoveljske soline za obdobje 20</w:t>
            </w:r>
            <w:r w:rsidR="00442A3E">
              <w:rPr>
                <w:bCs/>
                <w:lang w:val="sl-SI"/>
              </w:rPr>
              <w:t>24</w:t>
            </w:r>
            <w:r w:rsidR="00442A3E" w:rsidRPr="00CD26D6">
              <w:rPr>
                <w:bCs/>
                <w:lang w:val="sl-SI"/>
              </w:rPr>
              <w:t xml:space="preserve"> – 20</w:t>
            </w:r>
            <w:r w:rsidR="00442A3E">
              <w:rPr>
                <w:bCs/>
                <w:lang w:val="sl-SI"/>
              </w:rPr>
              <w:t xml:space="preserve">34 </w:t>
            </w:r>
            <w:r w:rsidRPr="00CD26D6">
              <w:rPr>
                <w:bCs/>
                <w:lang w:val="sl-SI"/>
              </w:rPr>
              <w:t xml:space="preserve">se </w:t>
            </w:r>
            <w:r w:rsidR="00A87C61">
              <w:rPr>
                <w:bCs/>
                <w:lang w:val="sl-SI"/>
              </w:rPr>
              <w:t xml:space="preserve">za novo desetletno </w:t>
            </w:r>
            <w:r w:rsidR="001A0477">
              <w:rPr>
                <w:bCs/>
                <w:lang w:val="sl-SI"/>
              </w:rPr>
              <w:t>obdobje (po izteku Načrta upravljanja</w:t>
            </w:r>
            <w:r w:rsidR="002D3B7D">
              <w:rPr>
                <w:bCs/>
                <w:lang w:val="sl-SI"/>
              </w:rPr>
              <w:t xml:space="preserve"> </w:t>
            </w:r>
            <w:r w:rsidR="001A0477">
              <w:rPr>
                <w:bCs/>
                <w:lang w:val="sl-SI"/>
              </w:rPr>
              <w:t xml:space="preserve">Krajinskega parka Sečoveljske soline za </w:t>
            </w:r>
            <w:r w:rsidR="001A0477">
              <w:rPr>
                <w:bCs/>
                <w:lang w:val="sl-SI"/>
              </w:rPr>
              <w:lastRenderedPageBreak/>
              <w:t xml:space="preserve">obdobje 2011 – 2021) </w:t>
            </w:r>
            <w:r w:rsidRPr="00CD26D6">
              <w:rPr>
                <w:bCs/>
                <w:lang w:val="sl-SI"/>
              </w:rPr>
              <w:t xml:space="preserve">določajo vizija varstva in razvoja </w:t>
            </w:r>
            <w:r>
              <w:rPr>
                <w:bCs/>
                <w:lang w:val="sl-SI"/>
              </w:rPr>
              <w:t xml:space="preserve">krajinskega </w:t>
            </w:r>
            <w:r w:rsidRPr="00CD26D6">
              <w:rPr>
                <w:bCs/>
                <w:lang w:val="sl-SI"/>
              </w:rPr>
              <w:t>parka</w:t>
            </w:r>
            <w:r w:rsidR="002D3B7D">
              <w:rPr>
                <w:bCs/>
                <w:lang w:val="sl-SI"/>
              </w:rPr>
              <w:t xml:space="preserve"> </w:t>
            </w:r>
            <w:r w:rsidR="00910191">
              <w:rPr>
                <w:bCs/>
                <w:lang w:val="sl-SI"/>
              </w:rPr>
              <w:t>Sečoveljske soline</w:t>
            </w:r>
            <w:r w:rsidR="00055A1D">
              <w:rPr>
                <w:bCs/>
                <w:lang w:val="sl-SI"/>
              </w:rPr>
              <w:t>,</w:t>
            </w:r>
            <w:r w:rsidR="002D3B7D">
              <w:rPr>
                <w:bCs/>
                <w:lang w:val="sl-SI"/>
              </w:rPr>
              <w:t xml:space="preserve"> </w:t>
            </w:r>
            <w:r w:rsidR="00910191">
              <w:rPr>
                <w:bCs/>
                <w:lang w:val="sl-SI"/>
              </w:rPr>
              <w:t>naloge in aktivnosti upravljanja</w:t>
            </w:r>
            <w:r w:rsidR="002D3B7D">
              <w:rPr>
                <w:bCs/>
                <w:lang w:val="sl-SI"/>
              </w:rPr>
              <w:t xml:space="preserve"> </w:t>
            </w:r>
            <w:r w:rsidR="00055A1D">
              <w:rPr>
                <w:bCs/>
                <w:lang w:val="sl-SI"/>
              </w:rPr>
              <w:t xml:space="preserve">ter varstvene in razvojne usmeritve </w:t>
            </w:r>
            <w:r w:rsidR="00910191">
              <w:rPr>
                <w:bCs/>
                <w:lang w:val="sl-SI"/>
              </w:rPr>
              <w:t>za doseganje varstvenih ciljev</w:t>
            </w:r>
            <w:r w:rsidR="00A33C9A">
              <w:rPr>
                <w:bCs/>
                <w:lang w:val="sl-SI"/>
              </w:rPr>
              <w:t xml:space="preserve"> in namenov krajinskega parka</w:t>
            </w:r>
            <w:r w:rsidR="0045302E">
              <w:rPr>
                <w:bCs/>
                <w:lang w:val="sl-SI"/>
              </w:rPr>
              <w:t>, kot ukrepa ohranjanja narave</w:t>
            </w:r>
            <w:r w:rsidR="00055A1D">
              <w:rPr>
                <w:bCs/>
                <w:lang w:val="sl-SI"/>
              </w:rPr>
              <w:t>.</w:t>
            </w:r>
            <w:r w:rsidR="00910191">
              <w:rPr>
                <w:bCs/>
                <w:lang w:val="sl-SI"/>
              </w:rPr>
              <w:t xml:space="preserve"> </w:t>
            </w:r>
          </w:p>
          <w:p w14:paraId="61D787EE" w14:textId="77777777" w:rsidR="002A6F29" w:rsidRDefault="002A6F29" w:rsidP="009533EB">
            <w:pPr>
              <w:spacing w:line="276" w:lineRule="auto"/>
              <w:jc w:val="both"/>
              <w:rPr>
                <w:rFonts w:cs="Arial"/>
                <w:szCs w:val="20"/>
                <w:lang w:val="sl-SI"/>
              </w:rPr>
            </w:pPr>
          </w:p>
          <w:p w14:paraId="3C076DB2" w14:textId="26508289" w:rsidR="00CA678E" w:rsidRPr="008E4883" w:rsidRDefault="009533EB" w:rsidP="00442A3E">
            <w:pPr>
              <w:spacing w:line="276" w:lineRule="auto"/>
              <w:jc w:val="both"/>
              <w:rPr>
                <w:iCs/>
                <w:szCs w:val="20"/>
                <w:lang w:val="sl-SI"/>
              </w:rPr>
            </w:pPr>
            <w:bookmarkStart w:id="0" w:name="_Hlk178337739"/>
            <w:r>
              <w:rPr>
                <w:rFonts w:cs="Arial"/>
                <w:szCs w:val="20"/>
                <w:lang w:val="sl-SI"/>
              </w:rPr>
              <w:t xml:space="preserve">Uredba o </w:t>
            </w:r>
            <w:r w:rsidR="00442A3E" w:rsidRPr="00CD26D6">
              <w:rPr>
                <w:bCs/>
                <w:lang w:val="sl-SI"/>
              </w:rPr>
              <w:t>Načrtu upravljanja Krajinskega parka Sečoveljske soline za obdobje 20</w:t>
            </w:r>
            <w:r w:rsidR="00442A3E">
              <w:rPr>
                <w:bCs/>
                <w:lang w:val="sl-SI"/>
              </w:rPr>
              <w:t>24</w:t>
            </w:r>
            <w:r w:rsidR="00442A3E" w:rsidRPr="00CD26D6">
              <w:rPr>
                <w:bCs/>
                <w:lang w:val="sl-SI"/>
              </w:rPr>
              <w:t xml:space="preserve"> – 20</w:t>
            </w:r>
            <w:r w:rsidR="00442A3E">
              <w:rPr>
                <w:bCs/>
                <w:lang w:val="sl-SI"/>
              </w:rPr>
              <w:t xml:space="preserve">34 </w:t>
            </w:r>
            <w:r>
              <w:rPr>
                <w:rFonts w:cs="Arial"/>
                <w:szCs w:val="20"/>
                <w:lang w:val="sl-SI"/>
              </w:rPr>
              <w:t xml:space="preserve">se nanaša na območje Krajinskega parka Sečoveljske soline, kot je določeno, ob upoštevanju arbitražnega sporazuma o meji s Hrvaško, z </w:t>
            </w:r>
            <w:r w:rsidRPr="00EC0337">
              <w:rPr>
                <w:rFonts w:cs="Arial"/>
                <w:szCs w:val="20"/>
                <w:lang w:val="sl-SI"/>
              </w:rPr>
              <w:t>Uredbo o Krajinskem parku Sečoveljske soline (Ur. l. RS, št. 29/01, 46/14 - ZON-C in 48/18)</w:t>
            </w:r>
            <w:r>
              <w:rPr>
                <w:rFonts w:cs="Arial"/>
                <w:szCs w:val="20"/>
                <w:lang w:val="sl-SI"/>
              </w:rPr>
              <w:t>.</w:t>
            </w:r>
            <w:bookmarkEnd w:id="0"/>
          </w:p>
        </w:tc>
      </w:tr>
      <w:tr w:rsidR="00CA678E" w:rsidRPr="008E4883" w14:paraId="3141B710" w14:textId="77777777" w:rsidTr="00423DB3">
        <w:trPr>
          <w:gridAfter w:val="2"/>
          <w:wAfter w:w="2742" w:type="dxa"/>
        </w:trPr>
        <w:tc>
          <w:tcPr>
            <w:tcW w:w="9385" w:type="dxa"/>
            <w:gridSpan w:val="12"/>
          </w:tcPr>
          <w:p w14:paraId="455A38CC" w14:textId="77777777" w:rsidR="00CA678E" w:rsidRPr="00793AF8" w:rsidRDefault="00CA678E" w:rsidP="00416654">
            <w:pPr>
              <w:pStyle w:val="Oddelek"/>
              <w:numPr>
                <w:ilvl w:val="0"/>
                <w:numId w:val="0"/>
              </w:numPr>
              <w:spacing w:before="0" w:after="0" w:line="260" w:lineRule="exact"/>
              <w:jc w:val="left"/>
              <w:rPr>
                <w:rFonts w:cs="Arial"/>
                <w:sz w:val="20"/>
                <w:szCs w:val="20"/>
                <w:lang w:val="sl-SI" w:eastAsia="sl-SI"/>
              </w:rPr>
            </w:pPr>
            <w:r w:rsidRPr="00793AF8">
              <w:rPr>
                <w:rFonts w:cs="Arial"/>
                <w:sz w:val="20"/>
                <w:szCs w:val="20"/>
                <w:lang w:val="sl-SI" w:eastAsia="sl-SI"/>
              </w:rPr>
              <w:lastRenderedPageBreak/>
              <w:t>6. Presoja posledic za:</w:t>
            </w:r>
          </w:p>
        </w:tc>
      </w:tr>
      <w:tr w:rsidR="00CA678E" w:rsidRPr="008E4883" w14:paraId="18AB599F" w14:textId="77777777" w:rsidTr="00423DB3">
        <w:trPr>
          <w:gridAfter w:val="2"/>
          <w:wAfter w:w="2742" w:type="dxa"/>
        </w:trPr>
        <w:tc>
          <w:tcPr>
            <w:tcW w:w="1448" w:type="dxa"/>
          </w:tcPr>
          <w:p w14:paraId="4118A932"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a)</w:t>
            </w:r>
          </w:p>
        </w:tc>
        <w:tc>
          <w:tcPr>
            <w:tcW w:w="5444" w:type="dxa"/>
            <w:gridSpan w:val="9"/>
          </w:tcPr>
          <w:p w14:paraId="6A1FA878" w14:textId="77777777" w:rsidR="00CA678E" w:rsidRPr="00793AF8" w:rsidRDefault="00CA678E" w:rsidP="00416654">
            <w:pPr>
              <w:pStyle w:val="Neotevilenodstavek"/>
              <w:spacing w:before="0" w:after="0" w:line="260" w:lineRule="exact"/>
              <w:rPr>
                <w:rFonts w:cs="Arial"/>
                <w:sz w:val="20"/>
                <w:szCs w:val="20"/>
                <w:lang w:val="sl-SI" w:eastAsia="sl-SI"/>
              </w:rPr>
            </w:pPr>
            <w:r w:rsidRPr="00793AF8">
              <w:rPr>
                <w:rFonts w:cs="Arial"/>
                <w:sz w:val="20"/>
                <w:szCs w:val="20"/>
                <w:lang w:val="sl-SI" w:eastAsia="sl-SI"/>
              </w:rPr>
              <w:t>javnofinančna sredstva nad 40.000 EUR v tekočem in naslednjih treh letih</w:t>
            </w:r>
          </w:p>
        </w:tc>
        <w:tc>
          <w:tcPr>
            <w:tcW w:w="2493" w:type="dxa"/>
            <w:gridSpan w:val="2"/>
            <w:vAlign w:val="center"/>
          </w:tcPr>
          <w:p w14:paraId="5B8F0478" w14:textId="77777777" w:rsidR="00CA678E" w:rsidRPr="00793AF8" w:rsidRDefault="00F85808" w:rsidP="00416654">
            <w:pPr>
              <w:pStyle w:val="Neotevilenodstavek"/>
              <w:spacing w:before="0" w:after="0" w:line="260" w:lineRule="exact"/>
              <w:jc w:val="center"/>
              <w:rPr>
                <w:rFonts w:cs="Arial"/>
                <w:iCs/>
                <w:sz w:val="20"/>
                <w:szCs w:val="20"/>
                <w:lang w:val="sl-SI" w:eastAsia="sl-SI"/>
              </w:rPr>
            </w:pPr>
            <w:r>
              <w:rPr>
                <w:rFonts w:cs="Arial"/>
                <w:sz w:val="20"/>
                <w:szCs w:val="20"/>
                <w:lang w:val="sl-SI" w:eastAsia="sl-SI"/>
              </w:rPr>
              <w:t>DA</w:t>
            </w:r>
          </w:p>
        </w:tc>
      </w:tr>
      <w:tr w:rsidR="00CA678E" w:rsidRPr="008E4883" w14:paraId="13CCAE87" w14:textId="77777777" w:rsidTr="00423DB3">
        <w:trPr>
          <w:gridAfter w:val="2"/>
          <w:wAfter w:w="2742" w:type="dxa"/>
        </w:trPr>
        <w:tc>
          <w:tcPr>
            <w:tcW w:w="1448" w:type="dxa"/>
          </w:tcPr>
          <w:p w14:paraId="0099DD11"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b)</w:t>
            </w:r>
          </w:p>
        </w:tc>
        <w:tc>
          <w:tcPr>
            <w:tcW w:w="5444" w:type="dxa"/>
            <w:gridSpan w:val="9"/>
          </w:tcPr>
          <w:p w14:paraId="29C28069" w14:textId="77777777" w:rsidR="00CA678E" w:rsidRPr="00793AF8" w:rsidRDefault="00CA678E" w:rsidP="00416654">
            <w:pPr>
              <w:pStyle w:val="Neotevilenodstavek"/>
              <w:spacing w:before="0" w:after="0" w:line="260" w:lineRule="exact"/>
              <w:rPr>
                <w:rFonts w:cs="Arial"/>
                <w:iCs/>
                <w:sz w:val="20"/>
                <w:szCs w:val="20"/>
                <w:lang w:val="sl-SI" w:eastAsia="sl-SI"/>
              </w:rPr>
            </w:pPr>
            <w:r w:rsidRPr="00793AF8">
              <w:rPr>
                <w:rFonts w:cs="Arial"/>
                <w:bCs/>
                <w:sz w:val="20"/>
                <w:szCs w:val="20"/>
                <w:lang w:val="sl-SI" w:eastAsia="sl-SI"/>
              </w:rPr>
              <w:t>usklajenost slovenskega pravnega reda s pravnim redom Evropske unije</w:t>
            </w:r>
          </w:p>
        </w:tc>
        <w:tc>
          <w:tcPr>
            <w:tcW w:w="2493" w:type="dxa"/>
            <w:gridSpan w:val="2"/>
            <w:vAlign w:val="center"/>
          </w:tcPr>
          <w:p w14:paraId="25C50E92" w14:textId="77777777" w:rsidR="00CA678E" w:rsidRPr="00793AF8" w:rsidRDefault="00CA678E" w:rsidP="00DF57E0">
            <w:pPr>
              <w:pStyle w:val="Neotevilenodstavek"/>
              <w:spacing w:before="0" w:after="0" w:line="260" w:lineRule="exact"/>
              <w:jc w:val="center"/>
              <w:rPr>
                <w:rFonts w:cs="Arial"/>
                <w:iCs/>
                <w:sz w:val="20"/>
                <w:szCs w:val="20"/>
                <w:lang w:val="sl-SI" w:eastAsia="sl-SI"/>
              </w:rPr>
            </w:pPr>
            <w:r w:rsidRPr="00793AF8">
              <w:rPr>
                <w:rFonts w:cs="Arial"/>
                <w:sz w:val="20"/>
                <w:szCs w:val="20"/>
                <w:lang w:val="sl-SI" w:eastAsia="sl-SI"/>
              </w:rPr>
              <w:t>NE</w:t>
            </w:r>
          </w:p>
        </w:tc>
      </w:tr>
      <w:tr w:rsidR="00CA678E" w:rsidRPr="008E4883" w14:paraId="7823A2AA" w14:textId="77777777" w:rsidTr="00423DB3">
        <w:trPr>
          <w:gridAfter w:val="2"/>
          <w:wAfter w:w="2742" w:type="dxa"/>
        </w:trPr>
        <w:tc>
          <w:tcPr>
            <w:tcW w:w="1448" w:type="dxa"/>
          </w:tcPr>
          <w:p w14:paraId="2E5024B5"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c)</w:t>
            </w:r>
          </w:p>
        </w:tc>
        <w:tc>
          <w:tcPr>
            <w:tcW w:w="5444" w:type="dxa"/>
            <w:gridSpan w:val="9"/>
          </w:tcPr>
          <w:p w14:paraId="539D03AA" w14:textId="77777777" w:rsidR="00CA678E" w:rsidRPr="00793AF8" w:rsidRDefault="00CA678E" w:rsidP="00416654">
            <w:pPr>
              <w:pStyle w:val="Neotevilenodstavek"/>
              <w:spacing w:before="0" w:after="0" w:line="260" w:lineRule="exact"/>
              <w:rPr>
                <w:rFonts w:cs="Arial"/>
                <w:iCs/>
                <w:sz w:val="20"/>
                <w:szCs w:val="20"/>
                <w:lang w:val="sl-SI" w:eastAsia="sl-SI"/>
              </w:rPr>
            </w:pPr>
            <w:r w:rsidRPr="00793AF8">
              <w:rPr>
                <w:rFonts w:cs="Arial"/>
                <w:sz w:val="20"/>
                <w:szCs w:val="20"/>
                <w:lang w:val="sl-SI" w:eastAsia="sl-SI"/>
              </w:rPr>
              <w:t>administrativne posledice</w:t>
            </w:r>
          </w:p>
        </w:tc>
        <w:tc>
          <w:tcPr>
            <w:tcW w:w="2493" w:type="dxa"/>
            <w:gridSpan w:val="2"/>
            <w:vAlign w:val="center"/>
          </w:tcPr>
          <w:p w14:paraId="49A27307" w14:textId="77777777" w:rsidR="00CA678E" w:rsidRPr="00793AF8" w:rsidRDefault="00CA678E" w:rsidP="00416654">
            <w:pPr>
              <w:pStyle w:val="Neotevilenodstavek"/>
              <w:spacing w:before="0" w:after="0" w:line="260" w:lineRule="exact"/>
              <w:jc w:val="center"/>
              <w:rPr>
                <w:rFonts w:cs="Arial"/>
                <w:sz w:val="20"/>
                <w:szCs w:val="20"/>
                <w:lang w:val="sl-SI" w:eastAsia="sl-SI"/>
              </w:rPr>
            </w:pPr>
            <w:r w:rsidRPr="00793AF8">
              <w:rPr>
                <w:rFonts w:cs="Arial"/>
                <w:sz w:val="20"/>
                <w:szCs w:val="20"/>
                <w:lang w:val="sl-SI" w:eastAsia="sl-SI"/>
              </w:rPr>
              <w:t>NE</w:t>
            </w:r>
          </w:p>
        </w:tc>
      </w:tr>
      <w:tr w:rsidR="00CA678E" w:rsidRPr="008E4883" w14:paraId="57E565D4" w14:textId="77777777" w:rsidTr="00423DB3">
        <w:trPr>
          <w:gridAfter w:val="2"/>
          <w:wAfter w:w="2742" w:type="dxa"/>
        </w:trPr>
        <w:tc>
          <w:tcPr>
            <w:tcW w:w="1448" w:type="dxa"/>
          </w:tcPr>
          <w:p w14:paraId="0A244CC5"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č)</w:t>
            </w:r>
          </w:p>
        </w:tc>
        <w:tc>
          <w:tcPr>
            <w:tcW w:w="5444" w:type="dxa"/>
            <w:gridSpan w:val="9"/>
          </w:tcPr>
          <w:p w14:paraId="2DA1E288" w14:textId="77777777" w:rsidR="00CA678E" w:rsidRPr="00793AF8" w:rsidRDefault="00CA678E" w:rsidP="00416654">
            <w:pPr>
              <w:pStyle w:val="Neotevilenodstavek"/>
              <w:spacing w:before="0" w:after="0" w:line="260" w:lineRule="exact"/>
              <w:rPr>
                <w:rFonts w:cs="Arial"/>
                <w:bCs/>
                <w:sz w:val="20"/>
                <w:szCs w:val="20"/>
                <w:lang w:val="sl-SI" w:eastAsia="sl-SI"/>
              </w:rPr>
            </w:pPr>
            <w:r w:rsidRPr="00793AF8">
              <w:rPr>
                <w:rFonts w:cs="Arial"/>
                <w:sz w:val="20"/>
                <w:szCs w:val="20"/>
                <w:lang w:val="sl-SI" w:eastAsia="sl-SI"/>
              </w:rPr>
              <w:t>gospodarstvo, zlasti</w:t>
            </w:r>
            <w:r w:rsidRPr="00793AF8">
              <w:rPr>
                <w:rFonts w:cs="Arial"/>
                <w:bCs/>
                <w:sz w:val="20"/>
                <w:szCs w:val="20"/>
                <w:lang w:val="sl-SI" w:eastAsia="sl-SI"/>
              </w:rPr>
              <w:t xml:space="preserve"> mala in srednja podjetja ter konkurenčnost podjetij</w:t>
            </w:r>
          </w:p>
        </w:tc>
        <w:tc>
          <w:tcPr>
            <w:tcW w:w="2493" w:type="dxa"/>
            <w:gridSpan w:val="2"/>
            <w:vAlign w:val="center"/>
          </w:tcPr>
          <w:p w14:paraId="367C4164" w14:textId="77777777" w:rsidR="00CA678E" w:rsidRPr="00793AF8" w:rsidRDefault="00CA678E" w:rsidP="00416654">
            <w:pPr>
              <w:pStyle w:val="Neotevilenodstavek"/>
              <w:spacing w:before="0" w:after="0" w:line="260" w:lineRule="exact"/>
              <w:jc w:val="center"/>
              <w:rPr>
                <w:rFonts w:cs="Arial"/>
                <w:iCs/>
                <w:sz w:val="20"/>
                <w:szCs w:val="20"/>
                <w:lang w:val="sl-SI" w:eastAsia="sl-SI"/>
              </w:rPr>
            </w:pPr>
            <w:r w:rsidRPr="00793AF8">
              <w:rPr>
                <w:rFonts w:cs="Arial"/>
                <w:sz w:val="20"/>
                <w:szCs w:val="20"/>
                <w:lang w:val="sl-SI" w:eastAsia="sl-SI"/>
              </w:rPr>
              <w:t>NE</w:t>
            </w:r>
          </w:p>
        </w:tc>
      </w:tr>
      <w:tr w:rsidR="00CA678E" w:rsidRPr="008E4883" w14:paraId="1B07E220" w14:textId="77777777" w:rsidTr="00423DB3">
        <w:trPr>
          <w:gridAfter w:val="2"/>
          <w:wAfter w:w="2742" w:type="dxa"/>
        </w:trPr>
        <w:tc>
          <w:tcPr>
            <w:tcW w:w="1448" w:type="dxa"/>
          </w:tcPr>
          <w:p w14:paraId="16806151"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d)</w:t>
            </w:r>
          </w:p>
        </w:tc>
        <w:tc>
          <w:tcPr>
            <w:tcW w:w="5444" w:type="dxa"/>
            <w:gridSpan w:val="9"/>
          </w:tcPr>
          <w:p w14:paraId="56221819" w14:textId="77777777" w:rsidR="00CA678E" w:rsidRPr="00793AF8" w:rsidRDefault="00CA678E" w:rsidP="00416654">
            <w:pPr>
              <w:pStyle w:val="Neotevilenodstavek"/>
              <w:spacing w:before="0" w:after="0" w:line="260" w:lineRule="exact"/>
              <w:rPr>
                <w:rFonts w:cs="Arial"/>
                <w:bCs/>
                <w:sz w:val="20"/>
                <w:szCs w:val="20"/>
                <w:lang w:val="sl-SI" w:eastAsia="sl-SI"/>
              </w:rPr>
            </w:pPr>
            <w:r w:rsidRPr="00793AF8">
              <w:rPr>
                <w:rFonts w:cs="Arial"/>
                <w:bCs/>
                <w:sz w:val="20"/>
                <w:szCs w:val="20"/>
                <w:lang w:val="sl-SI" w:eastAsia="sl-SI"/>
              </w:rPr>
              <w:t>okolje, vključno s prostorskimi in varstvenimi vidiki</w:t>
            </w:r>
          </w:p>
        </w:tc>
        <w:tc>
          <w:tcPr>
            <w:tcW w:w="2493" w:type="dxa"/>
            <w:gridSpan w:val="2"/>
            <w:vAlign w:val="center"/>
          </w:tcPr>
          <w:p w14:paraId="75034F58" w14:textId="77777777" w:rsidR="00CA678E" w:rsidRPr="00793AF8" w:rsidRDefault="003A6358" w:rsidP="00416654">
            <w:pPr>
              <w:pStyle w:val="Neotevilenodstavek"/>
              <w:spacing w:before="0" w:after="0" w:line="260" w:lineRule="exact"/>
              <w:jc w:val="center"/>
              <w:rPr>
                <w:rFonts w:cs="Arial"/>
                <w:iCs/>
                <w:sz w:val="20"/>
                <w:szCs w:val="20"/>
                <w:lang w:val="sl-SI" w:eastAsia="sl-SI"/>
              </w:rPr>
            </w:pPr>
            <w:r>
              <w:rPr>
                <w:rFonts w:cs="Arial"/>
                <w:sz w:val="20"/>
                <w:szCs w:val="20"/>
                <w:lang w:val="sl-SI" w:eastAsia="sl-SI"/>
              </w:rPr>
              <w:t>DA</w:t>
            </w:r>
          </w:p>
        </w:tc>
      </w:tr>
      <w:tr w:rsidR="00CA678E" w:rsidRPr="008E4883" w14:paraId="202C02A9" w14:textId="77777777" w:rsidTr="00423DB3">
        <w:trPr>
          <w:gridAfter w:val="2"/>
          <w:wAfter w:w="2742" w:type="dxa"/>
        </w:trPr>
        <w:tc>
          <w:tcPr>
            <w:tcW w:w="1448" w:type="dxa"/>
          </w:tcPr>
          <w:p w14:paraId="187AA28B"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e)</w:t>
            </w:r>
          </w:p>
        </w:tc>
        <w:tc>
          <w:tcPr>
            <w:tcW w:w="5444" w:type="dxa"/>
            <w:gridSpan w:val="9"/>
          </w:tcPr>
          <w:p w14:paraId="33BA7BD3" w14:textId="77777777" w:rsidR="00CA678E" w:rsidRPr="00793AF8" w:rsidRDefault="00CA678E" w:rsidP="00416654">
            <w:pPr>
              <w:pStyle w:val="Neotevilenodstavek"/>
              <w:spacing w:before="0" w:after="0" w:line="260" w:lineRule="exact"/>
              <w:rPr>
                <w:rFonts w:cs="Arial"/>
                <w:bCs/>
                <w:sz w:val="20"/>
                <w:szCs w:val="20"/>
                <w:lang w:val="sl-SI" w:eastAsia="sl-SI"/>
              </w:rPr>
            </w:pPr>
            <w:r w:rsidRPr="00793AF8">
              <w:rPr>
                <w:rFonts w:cs="Arial"/>
                <w:bCs/>
                <w:sz w:val="20"/>
                <w:szCs w:val="20"/>
                <w:lang w:val="sl-SI" w:eastAsia="sl-SI"/>
              </w:rPr>
              <w:t>socialno področje</w:t>
            </w:r>
          </w:p>
        </w:tc>
        <w:tc>
          <w:tcPr>
            <w:tcW w:w="2493" w:type="dxa"/>
            <w:gridSpan w:val="2"/>
            <w:vAlign w:val="center"/>
          </w:tcPr>
          <w:p w14:paraId="142D1284" w14:textId="77777777" w:rsidR="00CA678E" w:rsidRPr="00793AF8" w:rsidRDefault="00CA678E" w:rsidP="00416654">
            <w:pPr>
              <w:pStyle w:val="Neotevilenodstavek"/>
              <w:spacing w:before="0" w:after="0" w:line="260" w:lineRule="exact"/>
              <w:jc w:val="center"/>
              <w:rPr>
                <w:rFonts w:cs="Arial"/>
                <w:iCs/>
                <w:sz w:val="20"/>
                <w:szCs w:val="20"/>
                <w:lang w:val="sl-SI" w:eastAsia="sl-SI"/>
              </w:rPr>
            </w:pPr>
            <w:r w:rsidRPr="00793AF8">
              <w:rPr>
                <w:rFonts w:cs="Arial"/>
                <w:sz w:val="20"/>
                <w:szCs w:val="20"/>
                <w:lang w:val="sl-SI" w:eastAsia="sl-SI"/>
              </w:rPr>
              <w:t>NE</w:t>
            </w:r>
          </w:p>
        </w:tc>
      </w:tr>
      <w:tr w:rsidR="00CA678E" w:rsidRPr="008E4883" w14:paraId="12680B93" w14:textId="77777777" w:rsidTr="00423DB3">
        <w:trPr>
          <w:gridAfter w:val="2"/>
          <w:wAfter w:w="2742" w:type="dxa"/>
        </w:trPr>
        <w:tc>
          <w:tcPr>
            <w:tcW w:w="1448" w:type="dxa"/>
            <w:tcBorders>
              <w:bottom w:val="single" w:sz="4" w:space="0" w:color="auto"/>
            </w:tcBorders>
          </w:tcPr>
          <w:p w14:paraId="536EC36B" w14:textId="77777777" w:rsidR="00CA678E" w:rsidRPr="00793AF8" w:rsidRDefault="00CA678E" w:rsidP="00416654">
            <w:pPr>
              <w:pStyle w:val="Neotevilenodstavek"/>
              <w:spacing w:before="0" w:after="0" w:line="260" w:lineRule="exact"/>
              <w:ind w:left="360"/>
              <w:rPr>
                <w:rFonts w:cs="Arial"/>
                <w:iCs/>
                <w:sz w:val="20"/>
                <w:szCs w:val="20"/>
                <w:lang w:val="sl-SI" w:eastAsia="sl-SI"/>
              </w:rPr>
            </w:pPr>
            <w:r w:rsidRPr="00793AF8">
              <w:rPr>
                <w:rFonts w:cs="Arial"/>
                <w:iCs/>
                <w:sz w:val="20"/>
                <w:szCs w:val="20"/>
                <w:lang w:val="sl-SI" w:eastAsia="sl-SI"/>
              </w:rPr>
              <w:t>f)</w:t>
            </w:r>
          </w:p>
        </w:tc>
        <w:tc>
          <w:tcPr>
            <w:tcW w:w="5444" w:type="dxa"/>
            <w:gridSpan w:val="9"/>
            <w:tcBorders>
              <w:bottom w:val="single" w:sz="4" w:space="0" w:color="auto"/>
            </w:tcBorders>
          </w:tcPr>
          <w:p w14:paraId="5B4BB849" w14:textId="77777777" w:rsidR="00CA678E" w:rsidRPr="00793AF8" w:rsidRDefault="00CA678E" w:rsidP="00416654">
            <w:pPr>
              <w:pStyle w:val="Neotevilenodstavek"/>
              <w:spacing w:before="0" w:after="0" w:line="260" w:lineRule="exact"/>
              <w:rPr>
                <w:rFonts w:cs="Arial"/>
                <w:bCs/>
                <w:sz w:val="20"/>
                <w:szCs w:val="20"/>
                <w:lang w:val="sl-SI" w:eastAsia="sl-SI"/>
              </w:rPr>
            </w:pPr>
            <w:r w:rsidRPr="00793AF8">
              <w:rPr>
                <w:rFonts w:cs="Arial"/>
                <w:bCs/>
                <w:sz w:val="20"/>
                <w:szCs w:val="20"/>
                <w:lang w:val="sl-SI" w:eastAsia="sl-SI"/>
              </w:rPr>
              <w:t>dokumente razvojnega načrtovanja:</w:t>
            </w:r>
          </w:p>
          <w:p w14:paraId="02E9AF40" w14:textId="77777777" w:rsidR="00CA678E" w:rsidRPr="00793AF8" w:rsidRDefault="00CA678E" w:rsidP="00D66312">
            <w:pPr>
              <w:pStyle w:val="Neotevilenodstavek"/>
              <w:numPr>
                <w:ilvl w:val="0"/>
                <w:numId w:val="3"/>
              </w:numPr>
              <w:spacing w:before="0" w:after="0" w:line="260" w:lineRule="exact"/>
              <w:rPr>
                <w:rFonts w:cs="Arial"/>
                <w:bCs/>
                <w:sz w:val="20"/>
                <w:szCs w:val="20"/>
                <w:lang w:val="sl-SI" w:eastAsia="sl-SI"/>
              </w:rPr>
            </w:pPr>
            <w:r w:rsidRPr="00793AF8">
              <w:rPr>
                <w:rFonts w:cs="Arial"/>
                <w:bCs/>
                <w:sz w:val="20"/>
                <w:szCs w:val="20"/>
                <w:lang w:val="sl-SI" w:eastAsia="sl-SI"/>
              </w:rPr>
              <w:t>nacionalne dokumente razvojnega načrtovanja</w:t>
            </w:r>
          </w:p>
          <w:p w14:paraId="59F4DED9" w14:textId="77777777" w:rsidR="00CA678E" w:rsidRPr="00793AF8" w:rsidRDefault="00CA678E" w:rsidP="00D66312">
            <w:pPr>
              <w:pStyle w:val="Neotevilenodstavek"/>
              <w:numPr>
                <w:ilvl w:val="0"/>
                <w:numId w:val="3"/>
              </w:numPr>
              <w:spacing w:before="0" w:after="0" w:line="260" w:lineRule="exact"/>
              <w:rPr>
                <w:rFonts w:cs="Arial"/>
                <w:bCs/>
                <w:sz w:val="20"/>
                <w:szCs w:val="20"/>
                <w:lang w:val="sl-SI" w:eastAsia="sl-SI"/>
              </w:rPr>
            </w:pPr>
            <w:r w:rsidRPr="00793AF8">
              <w:rPr>
                <w:rFonts w:cs="Arial"/>
                <w:bCs/>
                <w:sz w:val="20"/>
                <w:szCs w:val="20"/>
                <w:lang w:val="sl-SI" w:eastAsia="sl-SI"/>
              </w:rPr>
              <w:t>razvojne politike na ravni programov po strukturi razvojne klasifikacije programskega proračuna</w:t>
            </w:r>
          </w:p>
          <w:p w14:paraId="2216184F" w14:textId="77777777" w:rsidR="00CA678E" w:rsidRPr="00793AF8" w:rsidRDefault="00CA678E" w:rsidP="00D66312">
            <w:pPr>
              <w:pStyle w:val="Neotevilenodstavek"/>
              <w:numPr>
                <w:ilvl w:val="0"/>
                <w:numId w:val="3"/>
              </w:numPr>
              <w:spacing w:before="0" w:after="0" w:line="260" w:lineRule="exact"/>
              <w:rPr>
                <w:rFonts w:cs="Arial"/>
                <w:bCs/>
                <w:sz w:val="20"/>
                <w:szCs w:val="20"/>
                <w:lang w:val="sl-SI" w:eastAsia="sl-SI"/>
              </w:rPr>
            </w:pPr>
            <w:r w:rsidRPr="00793AF8">
              <w:rPr>
                <w:rFonts w:cs="Arial"/>
                <w:bCs/>
                <w:sz w:val="20"/>
                <w:szCs w:val="20"/>
                <w:lang w:val="sl-SI" w:eastAsia="sl-SI"/>
              </w:rPr>
              <w:t>razvojne dokumente Evropske unije in mednarodnih organizacij</w:t>
            </w:r>
          </w:p>
        </w:tc>
        <w:tc>
          <w:tcPr>
            <w:tcW w:w="2493" w:type="dxa"/>
            <w:gridSpan w:val="2"/>
            <w:tcBorders>
              <w:bottom w:val="single" w:sz="4" w:space="0" w:color="auto"/>
            </w:tcBorders>
            <w:vAlign w:val="center"/>
          </w:tcPr>
          <w:p w14:paraId="44AF4147" w14:textId="77777777" w:rsidR="00CA678E" w:rsidRPr="00793AF8" w:rsidRDefault="00CA678E" w:rsidP="00416654">
            <w:pPr>
              <w:pStyle w:val="Neotevilenodstavek"/>
              <w:spacing w:before="0" w:after="0" w:line="260" w:lineRule="exact"/>
              <w:jc w:val="center"/>
              <w:rPr>
                <w:rFonts w:cs="Arial"/>
                <w:iCs/>
                <w:sz w:val="20"/>
                <w:szCs w:val="20"/>
                <w:lang w:val="sl-SI" w:eastAsia="sl-SI"/>
              </w:rPr>
            </w:pPr>
            <w:r w:rsidRPr="00793AF8">
              <w:rPr>
                <w:rFonts w:cs="Arial"/>
                <w:sz w:val="20"/>
                <w:szCs w:val="20"/>
                <w:lang w:val="sl-SI" w:eastAsia="sl-SI"/>
              </w:rPr>
              <w:t>NE</w:t>
            </w:r>
          </w:p>
        </w:tc>
      </w:tr>
      <w:tr w:rsidR="00CA678E" w:rsidRPr="00A36AC9" w14:paraId="7B9F5801" w14:textId="77777777" w:rsidTr="00423DB3">
        <w:trPr>
          <w:gridAfter w:val="2"/>
          <w:wAfter w:w="2742" w:type="dxa"/>
        </w:trPr>
        <w:tc>
          <w:tcPr>
            <w:tcW w:w="9385" w:type="dxa"/>
            <w:gridSpan w:val="12"/>
            <w:tcBorders>
              <w:top w:val="single" w:sz="4" w:space="0" w:color="auto"/>
              <w:left w:val="single" w:sz="4" w:space="0" w:color="auto"/>
              <w:bottom w:val="single" w:sz="4" w:space="0" w:color="auto"/>
              <w:right w:val="single" w:sz="4" w:space="0" w:color="auto"/>
            </w:tcBorders>
          </w:tcPr>
          <w:p w14:paraId="3C90C485" w14:textId="77777777" w:rsidR="00CA678E" w:rsidRPr="00793AF8" w:rsidRDefault="00CA678E" w:rsidP="00416654">
            <w:pPr>
              <w:pStyle w:val="Oddelek"/>
              <w:widowControl w:val="0"/>
              <w:numPr>
                <w:ilvl w:val="0"/>
                <w:numId w:val="0"/>
              </w:numPr>
              <w:spacing w:before="0" w:after="0" w:line="260" w:lineRule="exact"/>
              <w:jc w:val="left"/>
              <w:rPr>
                <w:rFonts w:cs="Arial"/>
                <w:sz w:val="20"/>
                <w:szCs w:val="20"/>
                <w:lang w:val="sl-SI" w:eastAsia="sl-SI"/>
              </w:rPr>
            </w:pPr>
            <w:r w:rsidRPr="00793AF8">
              <w:rPr>
                <w:rFonts w:cs="Arial"/>
                <w:sz w:val="20"/>
                <w:szCs w:val="20"/>
                <w:lang w:val="sl-SI" w:eastAsia="sl-SI"/>
              </w:rPr>
              <w:t>7.a Predstavitev ocene finančnih posledic nad 40.000 EUR:</w:t>
            </w:r>
          </w:p>
          <w:p w14:paraId="18CFEC0C" w14:textId="77777777" w:rsidR="00CA678E" w:rsidRPr="00793AF8" w:rsidRDefault="00CA678E" w:rsidP="00416654">
            <w:pPr>
              <w:pStyle w:val="Oddelek"/>
              <w:widowControl w:val="0"/>
              <w:numPr>
                <w:ilvl w:val="0"/>
                <w:numId w:val="0"/>
              </w:numPr>
              <w:spacing w:before="0" w:after="0" w:line="260" w:lineRule="exact"/>
              <w:jc w:val="left"/>
              <w:rPr>
                <w:rFonts w:cs="Arial"/>
                <w:b w:val="0"/>
                <w:sz w:val="20"/>
                <w:szCs w:val="20"/>
                <w:lang w:val="sl-SI" w:eastAsia="sl-SI"/>
              </w:rPr>
            </w:pPr>
            <w:r w:rsidRPr="00793AF8">
              <w:rPr>
                <w:rFonts w:cs="Arial"/>
                <w:b w:val="0"/>
                <w:sz w:val="20"/>
                <w:szCs w:val="20"/>
                <w:lang w:val="sl-SI" w:eastAsia="sl-SI"/>
              </w:rPr>
              <w:t>(Samo če izberete DA pod točko 6.a.)</w:t>
            </w:r>
          </w:p>
        </w:tc>
      </w:tr>
      <w:tr w:rsidR="00CA678E" w:rsidRPr="00A36AC9" w14:paraId="3F1D0CF0" w14:textId="77777777" w:rsidTr="00423DB3">
        <w:trPr>
          <w:gridAfter w:val="2"/>
          <w:wAfter w:w="2742" w:type="dxa"/>
        </w:trPr>
        <w:tc>
          <w:tcPr>
            <w:tcW w:w="9385" w:type="dxa"/>
            <w:gridSpan w:val="12"/>
            <w:tcBorders>
              <w:top w:val="single" w:sz="4" w:space="0" w:color="auto"/>
              <w:left w:val="single" w:sz="4" w:space="0" w:color="auto"/>
              <w:bottom w:val="single" w:sz="4" w:space="0" w:color="auto"/>
              <w:right w:val="single" w:sz="4" w:space="0" w:color="auto"/>
            </w:tcBorders>
          </w:tcPr>
          <w:p w14:paraId="2B0021CA" w14:textId="77777777" w:rsidR="00CA678E" w:rsidRPr="00793AF8" w:rsidRDefault="00CA678E" w:rsidP="00CA678E">
            <w:pPr>
              <w:pStyle w:val="Oddelek"/>
              <w:spacing w:line="260" w:lineRule="exact"/>
              <w:rPr>
                <w:rFonts w:cs="Arial"/>
                <w:sz w:val="20"/>
                <w:szCs w:val="20"/>
                <w:lang w:val="sl-SI" w:eastAsia="sl-SI"/>
              </w:rPr>
            </w:pPr>
            <w:r w:rsidRPr="00793AF8">
              <w:rPr>
                <w:rFonts w:cs="Arial"/>
                <w:sz w:val="20"/>
                <w:szCs w:val="20"/>
                <w:lang w:val="sl-SI" w:eastAsia="sl-SI"/>
              </w:rPr>
              <w:t>I. Ocena finančnih posledic, ki niso načrtovane v sprejetem proračunu</w:t>
            </w:r>
          </w:p>
        </w:tc>
      </w:tr>
      <w:tr w:rsidR="00CA678E" w:rsidRPr="008E4883" w14:paraId="7DACFA4D"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88622C3" w14:textId="77777777" w:rsidR="00CA678E" w:rsidRPr="008E4883" w:rsidRDefault="00CA678E" w:rsidP="00416654">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CF068EF" w14:textId="77777777" w:rsidR="00CA678E" w:rsidRPr="008E4883" w:rsidRDefault="00CA678E" w:rsidP="00416654">
            <w:pPr>
              <w:widowControl w:val="0"/>
              <w:jc w:val="center"/>
              <w:rPr>
                <w:rFonts w:cs="Arial"/>
                <w:szCs w:val="20"/>
                <w:lang w:val="sl-SI"/>
              </w:rPr>
            </w:pPr>
            <w:r w:rsidRPr="008E4883">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F6675A" w14:textId="77777777" w:rsidR="00CA678E" w:rsidRPr="008E4883" w:rsidRDefault="00CA678E" w:rsidP="00416654">
            <w:pPr>
              <w:widowControl w:val="0"/>
              <w:jc w:val="center"/>
              <w:rPr>
                <w:rFonts w:cs="Arial"/>
                <w:szCs w:val="20"/>
                <w:lang w:val="sl-SI"/>
              </w:rPr>
            </w:pPr>
            <w:r w:rsidRPr="008E4883">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0E7A8F6" w14:textId="77777777" w:rsidR="00CA678E" w:rsidRPr="008E4883" w:rsidRDefault="00CA678E" w:rsidP="00416654">
            <w:pPr>
              <w:widowControl w:val="0"/>
              <w:jc w:val="center"/>
              <w:rPr>
                <w:rFonts w:cs="Arial"/>
                <w:szCs w:val="20"/>
                <w:lang w:val="sl-SI"/>
              </w:rPr>
            </w:pPr>
            <w:r w:rsidRPr="008E4883">
              <w:rPr>
                <w:rFonts w:cs="Arial"/>
                <w:szCs w:val="20"/>
                <w:lang w:val="sl-SI"/>
              </w:rPr>
              <w:t>t + 2</w:t>
            </w:r>
          </w:p>
        </w:tc>
        <w:tc>
          <w:tcPr>
            <w:tcW w:w="2413" w:type="dxa"/>
            <w:tcBorders>
              <w:top w:val="single" w:sz="4" w:space="0" w:color="auto"/>
              <w:left w:val="single" w:sz="4" w:space="0" w:color="auto"/>
              <w:bottom w:val="single" w:sz="4" w:space="0" w:color="auto"/>
              <w:right w:val="single" w:sz="4" w:space="0" w:color="auto"/>
            </w:tcBorders>
            <w:vAlign w:val="center"/>
          </w:tcPr>
          <w:p w14:paraId="2249A0DD" w14:textId="77777777" w:rsidR="00CA678E" w:rsidRPr="008E4883" w:rsidRDefault="00CA678E" w:rsidP="00416654">
            <w:pPr>
              <w:widowControl w:val="0"/>
              <w:jc w:val="center"/>
              <w:rPr>
                <w:rFonts w:cs="Arial"/>
                <w:szCs w:val="20"/>
                <w:lang w:val="sl-SI"/>
              </w:rPr>
            </w:pPr>
            <w:r w:rsidRPr="008E4883">
              <w:rPr>
                <w:rFonts w:cs="Arial"/>
                <w:szCs w:val="20"/>
                <w:lang w:val="sl-SI"/>
              </w:rPr>
              <w:t>t + 3</w:t>
            </w:r>
          </w:p>
        </w:tc>
      </w:tr>
      <w:tr w:rsidR="00CA678E" w:rsidRPr="008E4883" w14:paraId="35445FFE"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00B48C4" w14:textId="77777777" w:rsidR="00CA678E" w:rsidRPr="008E4883" w:rsidRDefault="00CA678E" w:rsidP="00416654">
            <w:pPr>
              <w:widowControl w:val="0"/>
              <w:rPr>
                <w:rFonts w:cs="Arial"/>
                <w:bCs/>
                <w:szCs w:val="20"/>
                <w:lang w:val="sl-SI"/>
              </w:rPr>
            </w:pPr>
            <w:r w:rsidRPr="008E4883">
              <w:rPr>
                <w:rFonts w:cs="Arial"/>
                <w:bCs/>
                <w:szCs w:val="20"/>
                <w:lang w:val="sl-SI"/>
              </w:rPr>
              <w:t>Predvideno povečanje (+) ali zmanjšanje (</w:t>
            </w:r>
            <w:r w:rsidRPr="008E4883">
              <w:rPr>
                <w:b/>
                <w:szCs w:val="20"/>
                <w:lang w:val="sl-SI"/>
              </w:rPr>
              <w:t>–</w:t>
            </w:r>
            <w:r w:rsidRPr="008E4883">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F37D83" w14:textId="63F6FC57" w:rsidR="00CA678E" w:rsidRPr="008E4883" w:rsidRDefault="008133A9" w:rsidP="00416654">
            <w:pPr>
              <w:pStyle w:val="Naslov1"/>
              <w:keepNext w:val="0"/>
              <w:widowControl w:val="0"/>
              <w:tabs>
                <w:tab w:val="left" w:pos="360"/>
              </w:tabs>
              <w:spacing w:before="0" w:after="0"/>
              <w:jc w:val="center"/>
              <w:rPr>
                <w:rFonts w:cs="Arial"/>
                <w:b w:val="0"/>
                <w:bCs/>
                <w:sz w:val="20"/>
                <w:szCs w:val="20"/>
              </w:rPr>
            </w:pPr>
            <w:r>
              <w:rPr>
                <w:rFonts w:cs="Arial"/>
                <w:b w:val="0"/>
                <w:bCs/>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47230399" w14:textId="7CECA461" w:rsidR="00CA678E" w:rsidRPr="008E4883" w:rsidRDefault="00CA678E" w:rsidP="00416654">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CCDA94F" w14:textId="57A2E08A" w:rsidR="00CA678E" w:rsidRDefault="00CA678E" w:rsidP="00416654">
            <w:pPr>
              <w:pStyle w:val="Naslov1"/>
              <w:keepNext w:val="0"/>
              <w:widowControl w:val="0"/>
              <w:tabs>
                <w:tab w:val="left" w:pos="360"/>
              </w:tabs>
              <w:spacing w:before="0" w:after="0"/>
              <w:jc w:val="center"/>
              <w:rPr>
                <w:rFonts w:cs="Arial"/>
                <w:b w:val="0"/>
                <w:sz w:val="20"/>
                <w:szCs w:val="20"/>
              </w:rPr>
            </w:pPr>
          </w:p>
          <w:p w14:paraId="254DEBE9" w14:textId="24E74731" w:rsidR="008133A9" w:rsidRPr="008133A9" w:rsidRDefault="008133A9" w:rsidP="008133A9">
            <w:pPr>
              <w:rPr>
                <w:lang w:val="sl-SI" w:eastAsia="sl-SI"/>
              </w:rPr>
            </w:pPr>
          </w:p>
        </w:tc>
        <w:tc>
          <w:tcPr>
            <w:tcW w:w="2413" w:type="dxa"/>
            <w:tcBorders>
              <w:top w:val="single" w:sz="4" w:space="0" w:color="auto"/>
              <w:left w:val="single" w:sz="4" w:space="0" w:color="auto"/>
              <w:bottom w:val="single" w:sz="4" w:space="0" w:color="auto"/>
              <w:right w:val="single" w:sz="4" w:space="0" w:color="auto"/>
            </w:tcBorders>
            <w:vAlign w:val="center"/>
          </w:tcPr>
          <w:p w14:paraId="39600FA1" w14:textId="22A83A69" w:rsidR="00CA678E" w:rsidRPr="008E4883" w:rsidRDefault="00CA678E" w:rsidP="00416654">
            <w:pPr>
              <w:pStyle w:val="Naslov1"/>
              <w:keepNext w:val="0"/>
              <w:widowControl w:val="0"/>
              <w:tabs>
                <w:tab w:val="left" w:pos="360"/>
              </w:tabs>
              <w:spacing w:before="0" w:after="0"/>
              <w:jc w:val="center"/>
              <w:rPr>
                <w:rFonts w:cs="Arial"/>
                <w:b w:val="0"/>
                <w:sz w:val="20"/>
                <w:szCs w:val="20"/>
              </w:rPr>
            </w:pPr>
          </w:p>
        </w:tc>
      </w:tr>
      <w:tr w:rsidR="00CA678E" w:rsidRPr="008E4883" w14:paraId="208C59F5"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B235836" w14:textId="77777777" w:rsidR="00CA678E" w:rsidRPr="008E4883" w:rsidRDefault="00CA678E" w:rsidP="00416654">
            <w:pPr>
              <w:widowControl w:val="0"/>
              <w:rPr>
                <w:rFonts w:cs="Arial"/>
                <w:bCs/>
                <w:szCs w:val="20"/>
                <w:lang w:val="sl-SI"/>
              </w:rPr>
            </w:pPr>
            <w:r w:rsidRPr="008E4883">
              <w:rPr>
                <w:rFonts w:cs="Arial"/>
                <w:bCs/>
                <w:szCs w:val="20"/>
                <w:lang w:val="sl-SI"/>
              </w:rPr>
              <w:t>Predvideno povečanje (+) ali zmanjšanje (</w:t>
            </w:r>
            <w:r w:rsidRPr="008E4883">
              <w:rPr>
                <w:b/>
                <w:szCs w:val="20"/>
                <w:lang w:val="sl-SI"/>
              </w:rPr>
              <w:t>–</w:t>
            </w:r>
            <w:r w:rsidRPr="008E4883">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FBC74A" w14:textId="77777777" w:rsidR="00CA678E" w:rsidRPr="008E4883" w:rsidRDefault="00CA678E" w:rsidP="00416654">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193A27" w14:textId="77777777" w:rsidR="00CA678E" w:rsidRPr="008E4883" w:rsidRDefault="00CA678E" w:rsidP="00416654">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DD89C98" w14:textId="77777777" w:rsidR="00CA678E" w:rsidRPr="008E4883" w:rsidRDefault="00CA678E" w:rsidP="00416654">
            <w:pPr>
              <w:pStyle w:val="Naslov1"/>
              <w:keepNext w:val="0"/>
              <w:widowControl w:val="0"/>
              <w:tabs>
                <w:tab w:val="left" w:pos="360"/>
              </w:tabs>
              <w:spacing w:before="0" w:after="0"/>
              <w:jc w:val="center"/>
              <w:rPr>
                <w:rFonts w:cs="Arial"/>
                <w:b w:val="0"/>
                <w:sz w:val="20"/>
                <w:szCs w:val="20"/>
              </w:rPr>
            </w:pPr>
          </w:p>
        </w:tc>
        <w:tc>
          <w:tcPr>
            <w:tcW w:w="2413" w:type="dxa"/>
            <w:tcBorders>
              <w:top w:val="single" w:sz="4" w:space="0" w:color="auto"/>
              <w:left w:val="single" w:sz="4" w:space="0" w:color="auto"/>
              <w:bottom w:val="single" w:sz="4" w:space="0" w:color="auto"/>
              <w:right w:val="single" w:sz="4" w:space="0" w:color="auto"/>
            </w:tcBorders>
            <w:vAlign w:val="center"/>
          </w:tcPr>
          <w:p w14:paraId="39FC566D" w14:textId="77777777" w:rsidR="00CA678E" w:rsidRPr="008E4883" w:rsidRDefault="00CA678E" w:rsidP="00416654">
            <w:pPr>
              <w:pStyle w:val="Naslov1"/>
              <w:keepNext w:val="0"/>
              <w:widowControl w:val="0"/>
              <w:tabs>
                <w:tab w:val="left" w:pos="360"/>
              </w:tabs>
              <w:spacing w:before="0" w:after="0"/>
              <w:jc w:val="center"/>
              <w:rPr>
                <w:rFonts w:cs="Arial"/>
                <w:b w:val="0"/>
                <w:sz w:val="20"/>
                <w:szCs w:val="20"/>
              </w:rPr>
            </w:pPr>
          </w:p>
        </w:tc>
      </w:tr>
      <w:tr w:rsidR="00CA678E" w:rsidRPr="008E4883" w14:paraId="0C919007"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363D4FC" w14:textId="77777777" w:rsidR="00CA678E" w:rsidRPr="008E4883" w:rsidRDefault="00CA678E" w:rsidP="00416654">
            <w:pPr>
              <w:widowControl w:val="0"/>
              <w:rPr>
                <w:rFonts w:cs="Arial"/>
                <w:bCs/>
                <w:szCs w:val="20"/>
                <w:lang w:val="sl-SI"/>
              </w:rPr>
            </w:pPr>
            <w:r w:rsidRPr="008E4883">
              <w:rPr>
                <w:rFonts w:cs="Arial"/>
                <w:bCs/>
                <w:szCs w:val="20"/>
                <w:lang w:val="sl-SI"/>
              </w:rPr>
              <w:t>Predvideno povečanje (+) ali zmanjšanje (</w:t>
            </w:r>
            <w:r w:rsidRPr="008E4883">
              <w:rPr>
                <w:b/>
                <w:szCs w:val="20"/>
                <w:lang w:val="sl-SI"/>
              </w:rPr>
              <w:t>–</w:t>
            </w:r>
            <w:r w:rsidRPr="008E4883">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EE9E3D" w14:textId="3244C2B0" w:rsidR="00CA678E" w:rsidRPr="008E4883" w:rsidRDefault="00CA678E" w:rsidP="0041665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8396A11" w14:textId="64B9F30F" w:rsidR="00CA678E" w:rsidRPr="008E4883" w:rsidRDefault="00CA678E" w:rsidP="00416654">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DA6FB32" w14:textId="44BB690D" w:rsidR="002E22B9" w:rsidRPr="008E4883" w:rsidRDefault="002E22B9" w:rsidP="00416654">
            <w:pPr>
              <w:widowControl w:val="0"/>
              <w:jc w:val="center"/>
              <w:rPr>
                <w:rFonts w:cs="Arial"/>
                <w:szCs w:val="20"/>
                <w:lang w:val="sl-SI"/>
              </w:rPr>
            </w:pPr>
          </w:p>
        </w:tc>
        <w:tc>
          <w:tcPr>
            <w:tcW w:w="2413" w:type="dxa"/>
            <w:tcBorders>
              <w:top w:val="single" w:sz="4" w:space="0" w:color="auto"/>
              <w:left w:val="single" w:sz="4" w:space="0" w:color="auto"/>
              <w:bottom w:val="single" w:sz="4" w:space="0" w:color="auto"/>
              <w:right w:val="single" w:sz="4" w:space="0" w:color="auto"/>
            </w:tcBorders>
            <w:vAlign w:val="center"/>
          </w:tcPr>
          <w:p w14:paraId="69FF9204" w14:textId="2E49151B" w:rsidR="00CA678E" w:rsidRPr="008E4883" w:rsidRDefault="00CA678E" w:rsidP="00416654">
            <w:pPr>
              <w:widowControl w:val="0"/>
              <w:jc w:val="center"/>
              <w:rPr>
                <w:rFonts w:cs="Arial"/>
                <w:szCs w:val="20"/>
                <w:lang w:val="sl-SI"/>
              </w:rPr>
            </w:pPr>
          </w:p>
        </w:tc>
      </w:tr>
      <w:tr w:rsidR="00CA678E" w:rsidRPr="008E4883" w14:paraId="2A0FDB30"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74F1796" w14:textId="77777777" w:rsidR="00CA678E" w:rsidRPr="008E4883" w:rsidRDefault="00CA678E" w:rsidP="00416654">
            <w:pPr>
              <w:widowControl w:val="0"/>
              <w:rPr>
                <w:rFonts w:cs="Arial"/>
                <w:bCs/>
                <w:szCs w:val="20"/>
                <w:lang w:val="sl-SI"/>
              </w:rPr>
            </w:pPr>
            <w:r w:rsidRPr="008E4883">
              <w:rPr>
                <w:rFonts w:cs="Arial"/>
                <w:bCs/>
                <w:szCs w:val="20"/>
                <w:lang w:val="sl-SI"/>
              </w:rPr>
              <w:t>Predvideno povečanje (+) ali zmanjšanje (</w:t>
            </w:r>
            <w:r w:rsidRPr="008E4883">
              <w:rPr>
                <w:b/>
                <w:szCs w:val="20"/>
                <w:lang w:val="sl-SI"/>
              </w:rPr>
              <w:t>–</w:t>
            </w:r>
            <w:r w:rsidRPr="008E4883">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048B46D" w14:textId="77777777" w:rsidR="00CA678E" w:rsidRPr="008E4883" w:rsidRDefault="00CA678E" w:rsidP="0041665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03E98C2" w14:textId="77777777" w:rsidR="00CA678E" w:rsidRPr="008E4883" w:rsidRDefault="00CA678E" w:rsidP="00416654">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77182E" w14:textId="77777777" w:rsidR="00CA678E" w:rsidRPr="008E4883" w:rsidRDefault="00CA678E" w:rsidP="00416654">
            <w:pPr>
              <w:widowControl w:val="0"/>
              <w:jc w:val="center"/>
              <w:rPr>
                <w:rFonts w:cs="Arial"/>
                <w:szCs w:val="20"/>
                <w:lang w:val="sl-SI"/>
              </w:rPr>
            </w:pPr>
          </w:p>
        </w:tc>
        <w:tc>
          <w:tcPr>
            <w:tcW w:w="2413" w:type="dxa"/>
            <w:tcBorders>
              <w:top w:val="single" w:sz="4" w:space="0" w:color="auto"/>
              <w:left w:val="single" w:sz="4" w:space="0" w:color="auto"/>
              <w:bottom w:val="single" w:sz="4" w:space="0" w:color="auto"/>
              <w:right w:val="single" w:sz="4" w:space="0" w:color="auto"/>
            </w:tcBorders>
            <w:vAlign w:val="center"/>
          </w:tcPr>
          <w:p w14:paraId="3FE75E0C" w14:textId="77777777" w:rsidR="00CA678E" w:rsidRPr="008E4883" w:rsidRDefault="00CA678E" w:rsidP="00416654">
            <w:pPr>
              <w:widowControl w:val="0"/>
              <w:jc w:val="center"/>
              <w:rPr>
                <w:rFonts w:cs="Arial"/>
                <w:szCs w:val="20"/>
                <w:lang w:val="sl-SI"/>
              </w:rPr>
            </w:pPr>
          </w:p>
        </w:tc>
      </w:tr>
      <w:tr w:rsidR="00CA678E" w:rsidRPr="008E4883" w14:paraId="7FFC881D"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D587856" w14:textId="77777777" w:rsidR="00CA678E" w:rsidRPr="008E4883" w:rsidRDefault="00CA678E" w:rsidP="00416654">
            <w:pPr>
              <w:widowControl w:val="0"/>
              <w:rPr>
                <w:rFonts w:cs="Arial"/>
                <w:bCs/>
                <w:szCs w:val="20"/>
                <w:lang w:val="sl-SI"/>
              </w:rPr>
            </w:pPr>
            <w:r w:rsidRPr="008E4883">
              <w:rPr>
                <w:rFonts w:cs="Arial"/>
                <w:bCs/>
                <w:szCs w:val="20"/>
                <w:lang w:val="sl-SI"/>
              </w:rPr>
              <w:t>Predvideno povečanje (+) ali zmanjšanje (</w:t>
            </w:r>
            <w:r w:rsidRPr="008E4883">
              <w:rPr>
                <w:b/>
                <w:szCs w:val="20"/>
                <w:lang w:val="sl-SI"/>
              </w:rPr>
              <w:t>–</w:t>
            </w:r>
            <w:r w:rsidRPr="008E4883">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0D420E" w14:textId="77777777" w:rsidR="00CA678E" w:rsidRPr="008E4883" w:rsidRDefault="00CA678E" w:rsidP="00416654">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5ABB926" w14:textId="77777777" w:rsidR="00CA678E" w:rsidRPr="008E4883" w:rsidRDefault="00CA678E" w:rsidP="00416654">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7EACB22" w14:textId="77777777" w:rsidR="00CA678E" w:rsidRPr="008E4883" w:rsidRDefault="00CA678E" w:rsidP="00416654">
            <w:pPr>
              <w:pStyle w:val="Naslov1"/>
              <w:keepNext w:val="0"/>
              <w:widowControl w:val="0"/>
              <w:tabs>
                <w:tab w:val="left" w:pos="360"/>
              </w:tabs>
              <w:spacing w:before="0" w:after="0"/>
              <w:jc w:val="center"/>
              <w:rPr>
                <w:rFonts w:cs="Arial"/>
                <w:b w:val="0"/>
                <w:sz w:val="20"/>
                <w:szCs w:val="20"/>
              </w:rPr>
            </w:pPr>
          </w:p>
        </w:tc>
        <w:tc>
          <w:tcPr>
            <w:tcW w:w="2413" w:type="dxa"/>
            <w:tcBorders>
              <w:top w:val="single" w:sz="4" w:space="0" w:color="auto"/>
              <w:left w:val="single" w:sz="4" w:space="0" w:color="auto"/>
              <w:bottom w:val="single" w:sz="4" w:space="0" w:color="auto"/>
              <w:right w:val="single" w:sz="4" w:space="0" w:color="auto"/>
            </w:tcBorders>
            <w:vAlign w:val="center"/>
          </w:tcPr>
          <w:p w14:paraId="357FB982" w14:textId="77777777" w:rsidR="00CA678E" w:rsidRPr="008E4883" w:rsidRDefault="00CA678E" w:rsidP="00416654">
            <w:pPr>
              <w:pStyle w:val="Naslov1"/>
              <w:keepNext w:val="0"/>
              <w:widowControl w:val="0"/>
              <w:tabs>
                <w:tab w:val="left" w:pos="360"/>
              </w:tabs>
              <w:spacing w:before="0" w:after="0"/>
              <w:jc w:val="center"/>
              <w:rPr>
                <w:rFonts w:cs="Arial"/>
                <w:b w:val="0"/>
                <w:sz w:val="20"/>
                <w:szCs w:val="20"/>
              </w:rPr>
            </w:pPr>
          </w:p>
        </w:tc>
      </w:tr>
      <w:tr w:rsidR="00CA678E" w:rsidRPr="00A36AC9" w14:paraId="6993C010"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257"/>
        </w:trPr>
        <w:tc>
          <w:tcPr>
            <w:tcW w:w="938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5FEC337" w14:textId="77777777" w:rsidR="00CA678E" w:rsidRPr="008E4883" w:rsidRDefault="00CA678E" w:rsidP="00416654">
            <w:pPr>
              <w:pStyle w:val="Naslov1"/>
              <w:keepNext w:val="0"/>
              <w:widowControl w:val="0"/>
              <w:tabs>
                <w:tab w:val="left" w:pos="2340"/>
              </w:tabs>
              <w:spacing w:before="0" w:after="0"/>
              <w:ind w:left="142" w:hanging="142"/>
              <w:rPr>
                <w:rFonts w:cs="Arial"/>
                <w:sz w:val="20"/>
                <w:szCs w:val="20"/>
              </w:rPr>
            </w:pPr>
            <w:r w:rsidRPr="008E4883">
              <w:rPr>
                <w:rFonts w:cs="Arial"/>
                <w:sz w:val="20"/>
                <w:szCs w:val="20"/>
              </w:rPr>
              <w:t>II. Finančne posledice za državni proračun</w:t>
            </w:r>
          </w:p>
        </w:tc>
      </w:tr>
      <w:tr w:rsidR="00CA678E" w:rsidRPr="00A36AC9" w14:paraId="6F57FDFB"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257"/>
        </w:trPr>
        <w:tc>
          <w:tcPr>
            <w:tcW w:w="938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3C10A9" w14:textId="77777777" w:rsidR="00CA678E" w:rsidRPr="008E4883" w:rsidRDefault="00CA678E" w:rsidP="00416654">
            <w:pPr>
              <w:pStyle w:val="Naslov1"/>
              <w:keepNext w:val="0"/>
              <w:widowControl w:val="0"/>
              <w:tabs>
                <w:tab w:val="left" w:pos="2340"/>
              </w:tabs>
              <w:spacing w:before="0" w:after="0"/>
              <w:ind w:left="142" w:hanging="142"/>
              <w:rPr>
                <w:rFonts w:cs="Arial"/>
                <w:sz w:val="20"/>
                <w:szCs w:val="20"/>
              </w:rPr>
            </w:pPr>
            <w:r w:rsidRPr="008E4883">
              <w:rPr>
                <w:rFonts w:cs="Arial"/>
                <w:sz w:val="20"/>
                <w:szCs w:val="20"/>
              </w:rPr>
              <w:t>II.a Pravice porabe za izvedbo predlaganih rešitev so zagotovljene:</w:t>
            </w:r>
          </w:p>
        </w:tc>
      </w:tr>
      <w:tr w:rsidR="00CA678E" w:rsidRPr="008E4883" w14:paraId="382704A6"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DB7772E" w14:textId="77777777" w:rsidR="00CA678E" w:rsidRPr="008E4883" w:rsidRDefault="00CA678E" w:rsidP="00416654">
            <w:pPr>
              <w:widowControl w:val="0"/>
              <w:jc w:val="center"/>
              <w:rPr>
                <w:rFonts w:cs="Arial"/>
                <w:szCs w:val="20"/>
                <w:lang w:val="sl-SI"/>
              </w:rPr>
            </w:pPr>
            <w:r w:rsidRPr="008E4883">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63CFE4" w14:textId="77777777" w:rsidR="00CA678E" w:rsidRPr="008E4883" w:rsidRDefault="00CA678E" w:rsidP="00416654">
            <w:pPr>
              <w:widowControl w:val="0"/>
              <w:jc w:val="center"/>
              <w:rPr>
                <w:rFonts w:cs="Arial"/>
                <w:szCs w:val="20"/>
                <w:lang w:val="sl-SI"/>
              </w:rPr>
            </w:pPr>
            <w:r w:rsidRPr="008E4883">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2B2FCC" w14:textId="77777777" w:rsidR="00CA678E" w:rsidRPr="008E4883" w:rsidRDefault="00CA678E" w:rsidP="00416654">
            <w:pPr>
              <w:widowControl w:val="0"/>
              <w:jc w:val="center"/>
              <w:rPr>
                <w:rFonts w:cs="Arial"/>
                <w:szCs w:val="20"/>
                <w:lang w:val="sl-SI"/>
              </w:rPr>
            </w:pPr>
            <w:r w:rsidRPr="008E4883">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D59A60" w14:textId="77777777" w:rsidR="00CA678E" w:rsidRPr="008E4883" w:rsidRDefault="00CA678E" w:rsidP="00707E2D">
            <w:pPr>
              <w:widowControl w:val="0"/>
              <w:jc w:val="center"/>
              <w:rPr>
                <w:rFonts w:cs="Arial"/>
                <w:szCs w:val="20"/>
                <w:lang w:val="sl-SI"/>
              </w:rPr>
            </w:pPr>
            <w:r w:rsidRPr="008E4883">
              <w:rPr>
                <w:rFonts w:cs="Arial"/>
                <w:szCs w:val="20"/>
                <w:lang w:val="sl-SI"/>
              </w:rPr>
              <w:t>Znesek za tekoče leto (t)</w:t>
            </w:r>
          </w:p>
        </w:tc>
        <w:tc>
          <w:tcPr>
            <w:tcW w:w="2413" w:type="dxa"/>
            <w:tcBorders>
              <w:top w:val="single" w:sz="4" w:space="0" w:color="auto"/>
              <w:left w:val="single" w:sz="4" w:space="0" w:color="auto"/>
              <w:bottom w:val="single" w:sz="4" w:space="0" w:color="auto"/>
              <w:right w:val="single" w:sz="4" w:space="0" w:color="auto"/>
            </w:tcBorders>
            <w:vAlign w:val="center"/>
          </w:tcPr>
          <w:p w14:paraId="3E90129E" w14:textId="77777777" w:rsidR="00CA678E" w:rsidRPr="008E4883" w:rsidRDefault="00CA678E" w:rsidP="00416654">
            <w:pPr>
              <w:widowControl w:val="0"/>
              <w:jc w:val="center"/>
              <w:rPr>
                <w:rFonts w:cs="Arial"/>
                <w:szCs w:val="20"/>
                <w:lang w:val="sl-SI"/>
              </w:rPr>
            </w:pPr>
            <w:r w:rsidRPr="008E4883">
              <w:rPr>
                <w:rFonts w:cs="Arial"/>
                <w:szCs w:val="20"/>
                <w:lang w:val="sl-SI"/>
              </w:rPr>
              <w:t>Znesek za t + 1</w:t>
            </w:r>
          </w:p>
        </w:tc>
      </w:tr>
      <w:tr w:rsidR="00423DB3" w:rsidRPr="008E4883" w14:paraId="24ACEF55"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BEA388F" w14:textId="2E4EE873" w:rsidR="00423DB3" w:rsidRPr="00A33C9A" w:rsidRDefault="00423DB3" w:rsidP="00423DB3">
            <w:pPr>
              <w:pStyle w:val="Naslov1"/>
              <w:keepNext w:val="0"/>
              <w:widowControl w:val="0"/>
              <w:tabs>
                <w:tab w:val="left" w:pos="360"/>
              </w:tabs>
              <w:spacing w:before="0" w:after="0"/>
              <w:rPr>
                <w:rFonts w:cs="Arial"/>
                <w:b w:val="0"/>
                <w:bCs/>
                <w:sz w:val="20"/>
                <w:szCs w:val="20"/>
              </w:rPr>
            </w:pPr>
            <w:r w:rsidRPr="00A33C9A">
              <w:rPr>
                <w:rFonts w:cs="Arial"/>
                <w:b w:val="0"/>
                <w:bCs/>
                <w:sz w:val="20"/>
                <w:szCs w:val="20"/>
              </w:rPr>
              <w:lastRenderedPageBreak/>
              <w:t xml:space="preserve">Ministrstvo za </w:t>
            </w:r>
            <w:r>
              <w:rPr>
                <w:rFonts w:cs="Arial"/>
                <w:b w:val="0"/>
                <w:bCs/>
                <w:sz w:val="20"/>
                <w:szCs w:val="20"/>
              </w:rPr>
              <w:t xml:space="preserve">naravne vire </w:t>
            </w:r>
            <w:r w:rsidRPr="00A33C9A">
              <w:rPr>
                <w:rFonts w:cs="Arial"/>
                <w:b w:val="0"/>
                <w:bCs/>
                <w:sz w:val="20"/>
                <w:szCs w:val="20"/>
              </w:rPr>
              <w:t>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88A122" w14:textId="24385D52" w:rsidR="00423DB3" w:rsidRPr="00A33C9A" w:rsidRDefault="00423DB3" w:rsidP="00423DB3">
            <w:pPr>
              <w:pStyle w:val="Naslov1"/>
              <w:keepNext w:val="0"/>
              <w:widowControl w:val="0"/>
              <w:tabs>
                <w:tab w:val="left" w:pos="360"/>
              </w:tabs>
              <w:spacing w:before="0" w:after="0"/>
              <w:rPr>
                <w:rFonts w:cs="Arial"/>
                <w:b w:val="0"/>
                <w:bCs/>
                <w:sz w:val="20"/>
                <w:szCs w:val="20"/>
              </w:rPr>
            </w:pPr>
            <w:r w:rsidRPr="00A33C9A">
              <w:rPr>
                <w:rFonts w:cs="Arial"/>
                <w:b w:val="0"/>
                <w:bCs/>
                <w:sz w:val="20"/>
                <w:szCs w:val="20"/>
              </w:rPr>
              <w:t>2511-11-0005 Izvajanje upravljavskih nalog ohranjanja narave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160C897" w14:textId="77777777" w:rsidR="00423DB3" w:rsidRPr="00A33C9A" w:rsidRDefault="00423DB3" w:rsidP="00423DB3">
            <w:pPr>
              <w:pStyle w:val="Naslov1"/>
              <w:keepNext w:val="0"/>
              <w:widowControl w:val="0"/>
              <w:tabs>
                <w:tab w:val="left" w:pos="360"/>
              </w:tabs>
              <w:spacing w:before="0" w:after="0"/>
              <w:rPr>
                <w:rFonts w:cs="Arial"/>
                <w:b w:val="0"/>
                <w:bCs/>
                <w:sz w:val="20"/>
                <w:szCs w:val="20"/>
              </w:rPr>
            </w:pPr>
            <w:r>
              <w:rPr>
                <w:rFonts w:cs="Arial"/>
                <w:b w:val="0"/>
                <w:bCs/>
                <w:sz w:val="20"/>
                <w:szCs w:val="20"/>
              </w:rPr>
              <w:t>231319</w:t>
            </w:r>
          </w:p>
          <w:p w14:paraId="54BB9682" w14:textId="33B29F2B" w:rsidR="00423DB3" w:rsidRPr="00A33C9A" w:rsidRDefault="00423DB3" w:rsidP="00423DB3">
            <w:pPr>
              <w:rPr>
                <w:lang w:val="sl-SI" w:eastAsia="sl-SI"/>
              </w:rPr>
            </w:pPr>
            <w:r w:rsidRPr="00A33C9A">
              <w:rPr>
                <w:lang w:val="sl-SI" w:eastAsia="sl-SI"/>
              </w:rPr>
              <w:t>Krajinski park Sečoveljske</w:t>
            </w:r>
            <w:r w:rsidR="002D3B7D">
              <w:rPr>
                <w:lang w:val="sl-SI" w:eastAsia="sl-SI"/>
              </w:rPr>
              <w:t xml:space="preserve"> </w:t>
            </w:r>
            <w:r w:rsidRPr="00A33C9A">
              <w:rPr>
                <w:lang w:val="sl-SI" w:eastAsia="sl-SI"/>
              </w:rPr>
              <w:t>soline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17E46C6" w14:textId="39ADB708" w:rsidR="00423DB3" w:rsidRDefault="00B50577" w:rsidP="00423DB3">
            <w:pPr>
              <w:pStyle w:val="Naslov1"/>
              <w:keepNext w:val="0"/>
              <w:widowControl w:val="0"/>
              <w:tabs>
                <w:tab w:val="left" w:pos="360"/>
              </w:tabs>
              <w:spacing w:before="0" w:after="0"/>
              <w:rPr>
                <w:rFonts w:cs="Arial"/>
                <w:b w:val="0"/>
                <w:bCs/>
                <w:sz w:val="20"/>
                <w:szCs w:val="20"/>
              </w:rPr>
            </w:pPr>
            <w:r>
              <w:rPr>
                <w:rFonts w:cs="Arial"/>
                <w:b w:val="0"/>
                <w:bCs/>
                <w:sz w:val="20"/>
                <w:szCs w:val="20"/>
              </w:rPr>
              <w:t>441.</w:t>
            </w:r>
            <w:r w:rsidR="006B5C33">
              <w:rPr>
                <w:rFonts w:cs="Arial"/>
                <w:b w:val="0"/>
                <w:bCs/>
                <w:sz w:val="20"/>
                <w:szCs w:val="20"/>
              </w:rPr>
              <w:t>6</w:t>
            </w:r>
            <w:r>
              <w:rPr>
                <w:rFonts w:cs="Arial"/>
                <w:b w:val="0"/>
                <w:bCs/>
                <w:sz w:val="20"/>
                <w:szCs w:val="20"/>
              </w:rPr>
              <w:t>00,00</w:t>
            </w:r>
          </w:p>
          <w:p w14:paraId="3B89CE32" w14:textId="57ADC93B" w:rsidR="00B50577" w:rsidRPr="00B50577" w:rsidRDefault="00B50577" w:rsidP="00B50577">
            <w:pPr>
              <w:rPr>
                <w:lang w:val="sl-SI" w:eastAsia="sl-SI"/>
              </w:rPr>
            </w:pPr>
            <w:r>
              <w:rPr>
                <w:lang w:val="sl-SI" w:eastAsia="sl-SI"/>
              </w:rPr>
              <w:t>+2</w:t>
            </w:r>
            <w:r w:rsidR="005B40AC">
              <w:rPr>
                <w:lang w:val="sl-SI" w:eastAsia="sl-SI"/>
              </w:rPr>
              <w:t>2</w:t>
            </w:r>
            <w:r>
              <w:rPr>
                <w:lang w:val="sl-SI" w:eastAsia="sl-SI"/>
              </w:rPr>
              <w:t>.</w:t>
            </w:r>
            <w:r w:rsidR="005B40AC">
              <w:rPr>
                <w:lang w:val="sl-SI" w:eastAsia="sl-SI"/>
              </w:rPr>
              <w:t>0</w:t>
            </w:r>
            <w:r w:rsidR="003B6376">
              <w:rPr>
                <w:lang w:val="sl-SI" w:eastAsia="sl-SI"/>
              </w:rPr>
              <w:t>0</w:t>
            </w:r>
            <w:r>
              <w:rPr>
                <w:lang w:val="sl-SI" w:eastAsia="sl-SI"/>
              </w:rPr>
              <w:t>0,00</w:t>
            </w:r>
          </w:p>
        </w:tc>
        <w:tc>
          <w:tcPr>
            <w:tcW w:w="2413" w:type="dxa"/>
            <w:tcBorders>
              <w:top w:val="single" w:sz="4" w:space="0" w:color="auto"/>
              <w:left w:val="single" w:sz="4" w:space="0" w:color="auto"/>
              <w:bottom w:val="single" w:sz="4" w:space="0" w:color="auto"/>
              <w:right w:val="single" w:sz="4" w:space="0" w:color="auto"/>
            </w:tcBorders>
            <w:vAlign w:val="center"/>
          </w:tcPr>
          <w:p w14:paraId="30B82D41" w14:textId="6A2B4DB7" w:rsidR="00423DB3" w:rsidRPr="00055A1D" w:rsidRDefault="00B50577" w:rsidP="00423DB3">
            <w:pPr>
              <w:pStyle w:val="Naslov1"/>
              <w:keepNext w:val="0"/>
              <w:widowControl w:val="0"/>
              <w:tabs>
                <w:tab w:val="left" w:pos="360"/>
              </w:tabs>
              <w:spacing w:before="0" w:after="0"/>
              <w:rPr>
                <w:rFonts w:cs="Arial"/>
                <w:b w:val="0"/>
                <w:bCs/>
                <w:sz w:val="20"/>
                <w:szCs w:val="20"/>
              </w:rPr>
            </w:pPr>
            <w:r>
              <w:rPr>
                <w:rFonts w:cs="Arial"/>
                <w:b w:val="0"/>
                <w:bCs/>
                <w:sz w:val="20"/>
                <w:szCs w:val="20"/>
              </w:rPr>
              <w:t>451.600,00</w:t>
            </w:r>
          </w:p>
        </w:tc>
      </w:tr>
      <w:tr w:rsidR="00423DB3" w:rsidRPr="008E4883" w14:paraId="226B7106"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96645C1" w14:textId="68159CA6" w:rsidR="00423DB3" w:rsidRPr="008E4883" w:rsidRDefault="00423DB3" w:rsidP="00423DB3">
            <w:pPr>
              <w:pStyle w:val="Naslov1"/>
              <w:keepNext w:val="0"/>
              <w:widowControl w:val="0"/>
              <w:tabs>
                <w:tab w:val="left" w:pos="360"/>
              </w:tabs>
              <w:spacing w:before="0" w:after="0"/>
              <w:rPr>
                <w:rFonts w:cs="Arial"/>
                <w:b w:val="0"/>
                <w:bCs/>
                <w:sz w:val="20"/>
                <w:szCs w:val="20"/>
              </w:rPr>
            </w:pPr>
            <w:r w:rsidRPr="00A33C9A">
              <w:rPr>
                <w:rFonts w:cs="Arial"/>
                <w:b w:val="0"/>
                <w:bCs/>
                <w:sz w:val="20"/>
                <w:szCs w:val="20"/>
              </w:rPr>
              <w:t xml:space="preserve">Ministrstvo za </w:t>
            </w:r>
            <w:r>
              <w:rPr>
                <w:rFonts w:cs="Arial"/>
                <w:b w:val="0"/>
                <w:bCs/>
                <w:sz w:val="20"/>
                <w:szCs w:val="20"/>
              </w:rPr>
              <w:t>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8EC799" w14:textId="20278C0F" w:rsidR="00423DB3" w:rsidRPr="005B4EC1" w:rsidRDefault="00423DB3" w:rsidP="00423DB3">
            <w:pPr>
              <w:pStyle w:val="Naslov1"/>
              <w:keepNext w:val="0"/>
              <w:widowControl w:val="0"/>
              <w:tabs>
                <w:tab w:val="left" w:pos="360"/>
              </w:tabs>
              <w:spacing w:before="0" w:after="0"/>
              <w:rPr>
                <w:b w:val="0"/>
                <w:kern w:val="0"/>
                <w:sz w:val="20"/>
                <w:szCs w:val="24"/>
              </w:rPr>
            </w:pPr>
            <w:r w:rsidRPr="00AA2955">
              <w:rPr>
                <w:b w:val="0"/>
                <w:kern w:val="0"/>
                <w:sz w:val="20"/>
                <w:szCs w:val="24"/>
              </w:rPr>
              <w:t>2511-11-0005 Izvajanje upravljavskih nalog ohranjanja narave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34E9AD" w14:textId="77777777" w:rsidR="00423DB3" w:rsidRPr="00AA2955" w:rsidRDefault="00423DB3" w:rsidP="00423DB3">
            <w:pPr>
              <w:pStyle w:val="Naslov1"/>
              <w:keepNext w:val="0"/>
              <w:widowControl w:val="0"/>
              <w:tabs>
                <w:tab w:val="left" w:pos="360"/>
              </w:tabs>
              <w:spacing w:before="0" w:after="0"/>
              <w:rPr>
                <w:b w:val="0"/>
                <w:kern w:val="0"/>
                <w:sz w:val="20"/>
                <w:szCs w:val="24"/>
              </w:rPr>
            </w:pPr>
            <w:r w:rsidRPr="00AA2955">
              <w:rPr>
                <w:b w:val="0"/>
                <w:kern w:val="0"/>
                <w:sz w:val="20"/>
                <w:szCs w:val="24"/>
              </w:rPr>
              <w:t>231758</w:t>
            </w:r>
          </w:p>
          <w:p w14:paraId="6B56AADD" w14:textId="10F55D9A" w:rsidR="00423DB3" w:rsidRPr="005B4EC1" w:rsidRDefault="00423DB3" w:rsidP="00423DB3">
            <w:pPr>
              <w:pStyle w:val="Naslov1"/>
              <w:keepNext w:val="0"/>
              <w:widowControl w:val="0"/>
              <w:tabs>
                <w:tab w:val="left" w:pos="360"/>
              </w:tabs>
              <w:spacing w:before="0" w:after="0"/>
              <w:rPr>
                <w:b w:val="0"/>
                <w:kern w:val="0"/>
                <w:sz w:val="20"/>
                <w:szCs w:val="24"/>
              </w:rPr>
            </w:pPr>
            <w:r w:rsidRPr="00AA2955">
              <w:rPr>
                <w:b w:val="0"/>
                <w:kern w:val="0"/>
                <w:sz w:val="20"/>
                <w:szCs w:val="24"/>
              </w:rPr>
              <w:t>Sklad za podnebne spremembe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6E5D4CC" w14:textId="76E0DD5E" w:rsidR="00423DB3" w:rsidRPr="008E4883" w:rsidRDefault="00B50577" w:rsidP="00423DB3">
            <w:pPr>
              <w:pStyle w:val="Naslov1"/>
              <w:keepNext w:val="0"/>
              <w:widowControl w:val="0"/>
              <w:tabs>
                <w:tab w:val="left" w:pos="360"/>
              </w:tabs>
              <w:spacing w:before="0" w:after="0"/>
              <w:rPr>
                <w:rFonts w:cs="Arial"/>
                <w:b w:val="0"/>
                <w:bCs/>
                <w:sz w:val="20"/>
                <w:szCs w:val="20"/>
              </w:rPr>
            </w:pPr>
            <w:r>
              <w:rPr>
                <w:rFonts w:cs="Arial"/>
                <w:b w:val="0"/>
                <w:bCs/>
                <w:sz w:val="20"/>
                <w:szCs w:val="20"/>
              </w:rPr>
              <w:t>469.060,00</w:t>
            </w:r>
          </w:p>
        </w:tc>
        <w:tc>
          <w:tcPr>
            <w:tcW w:w="2413" w:type="dxa"/>
            <w:tcBorders>
              <w:top w:val="single" w:sz="4" w:space="0" w:color="auto"/>
              <w:left w:val="single" w:sz="4" w:space="0" w:color="auto"/>
              <w:bottom w:val="single" w:sz="4" w:space="0" w:color="auto"/>
              <w:right w:val="single" w:sz="4" w:space="0" w:color="auto"/>
            </w:tcBorders>
            <w:vAlign w:val="center"/>
          </w:tcPr>
          <w:p w14:paraId="6A218154" w14:textId="35D007F0" w:rsidR="00423DB3" w:rsidRPr="008E4883" w:rsidRDefault="003B6376" w:rsidP="00423DB3">
            <w:pPr>
              <w:pStyle w:val="Naslov1"/>
              <w:keepNext w:val="0"/>
              <w:widowControl w:val="0"/>
              <w:tabs>
                <w:tab w:val="left" w:pos="360"/>
              </w:tabs>
              <w:spacing w:before="0" w:after="0"/>
              <w:rPr>
                <w:rFonts w:cs="Arial"/>
                <w:b w:val="0"/>
                <w:bCs/>
                <w:sz w:val="20"/>
                <w:szCs w:val="20"/>
              </w:rPr>
            </w:pPr>
            <w:r>
              <w:rPr>
                <w:rFonts w:cs="Arial"/>
                <w:b w:val="0"/>
                <w:bCs/>
                <w:sz w:val="20"/>
                <w:szCs w:val="20"/>
              </w:rPr>
              <w:t>300.000,00</w:t>
            </w:r>
          </w:p>
        </w:tc>
      </w:tr>
      <w:tr w:rsidR="00423DB3" w:rsidRPr="008E4883" w14:paraId="65FE65AA" w14:textId="3141665B"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FEB2BC5" w14:textId="0A83A352" w:rsidR="00423DB3" w:rsidRPr="008E4883" w:rsidRDefault="00423DB3" w:rsidP="00423DB3">
            <w:pPr>
              <w:pStyle w:val="Naslov1"/>
              <w:keepNext w:val="0"/>
              <w:widowControl w:val="0"/>
              <w:tabs>
                <w:tab w:val="left" w:pos="360"/>
              </w:tabs>
              <w:spacing w:before="0" w:after="0"/>
              <w:rPr>
                <w:rFonts w:cs="Arial"/>
                <w:sz w:val="20"/>
                <w:szCs w:val="20"/>
              </w:rPr>
            </w:pPr>
            <w:r w:rsidRPr="008E4883">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BFB27FD" w14:textId="4AE8EA75" w:rsidR="00423DB3" w:rsidRPr="004D7D12" w:rsidRDefault="006B5C33" w:rsidP="00423DB3">
            <w:pPr>
              <w:widowControl w:val="0"/>
              <w:jc w:val="center"/>
              <w:rPr>
                <w:rFonts w:cs="Arial"/>
                <w:szCs w:val="20"/>
                <w:lang w:val="sl-SI"/>
              </w:rPr>
            </w:pPr>
            <w:r>
              <w:rPr>
                <w:rFonts w:cs="Arial"/>
                <w:szCs w:val="20"/>
                <w:lang w:val="sl-SI"/>
              </w:rPr>
              <w:t>93</w:t>
            </w:r>
            <w:r w:rsidR="005B40AC">
              <w:rPr>
                <w:rFonts w:cs="Arial"/>
                <w:szCs w:val="20"/>
                <w:lang w:val="sl-SI"/>
              </w:rPr>
              <w:t>2.6</w:t>
            </w:r>
            <w:r>
              <w:rPr>
                <w:rFonts w:cs="Arial"/>
                <w:szCs w:val="20"/>
                <w:lang w:val="sl-SI"/>
              </w:rPr>
              <w:t>6</w:t>
            </w:r>
            <w:r w:rsidR="00423DB3">
              <w:rPr>
                <w:rFonts w:cs="Arial"/>
                <w:szCs w:val="20"/>
                <w:lang w:val="sl-SI"/>
              </w:rPr>
              <w:t>0,</w:t>
            </w:r>
            <w:r>
              <w:rPr>
                <w:rFonts w:cs="Arial"/>
                <w:szCs w:val="20"/>
                <w:lang w:val="sl-SI"/>
              </w:rPr>
              <w:t>0</w:t>
            </w:r>
            <w:r w:rsidR="00423DB3">
              <w:rPr>
                <w:rFonts w:cs="Arial"/>
                <w:szCs w:val="20"/>
                <w:lang w:val="sl-SI"/>
              </w:rPr>
              <w:t>0</w:t>
            </w:r>
          </w:p>
        </w:tc>
        <w:tc>
          <w:tcPr>
            <w:tcW w:w="2413" w:type="dxa"/>
            <w:tcBorders>
              <w:top w:val="single" w:sz="4" w:space="0" w:color="auto"/>
              <w:left w:val="single" w:sz="4" w:space="0" w:color="auto"/>
              <w:bottom w:val="single" w:sz="4" w:space="0" w:color="auto"/>
              <w:right w:val="single" w:sz="4" w:space="0" w:color="auto"/>
            </w:tcBorders>
            <w:vAlign w:val="center"/>
          </w:tcPr>
          <w:p w14:paraId="6D3A05D3" w14:textId="099A2A72" w:rsidR="00423DB3" w:rsidRPr="004D7D12" w:rsidRDefault="006E1846" w:rsidP="00423DB3">
            <w:pPr>
              <w:pStyle w:val="Naslov1"/>
              <w:keepNext w:val="0"/>
              <w:widowControl w:val="0"/>
              <w:tabs>
                <w:tab w:val="left" w:pos="360"/>
              </w:tabs>
              <w:spacing w:before="0" w:after="0"/>
              <w:rPr>
                <w:rFonts w:cs="Arial"/>
                <w:b w:val="0"/>
                <w:sz w:val="20"/>
                <w:szCs w:val="20"/>
              </w:rPr>
            </w:pPr>
            <w:r>
              <w:rPr>
                <w:rFonts w:cs="Arial"/>
                <w:b w:val="0"/>
                <w:kern w:val="0"/>
                <w:sz w:val="20"/>
                <w:szCs w:val="20"/>
                <w:lang w:eastAsia="en-US"/>
              </w:rPr>
              <w:t>751</w:t>
            </w:r>
            <w:r w:rsidR="00423DB3" w:rsidRPr="00423DB3">
              <w:rPr>
                <w:rFonts w:cs="Arial"/>
                <w:b w:val="0"/>
                <w:kern w:val="0"/>
                <w:sz w:val="20"/>
                <w:szCs w:val="20"/>
                <w:lang w:eastAsia="en-US"/>
              </w:rPr>
              <w:t>.</w:t>
            </w:r>
            <w:r>
              <w:rPr>
                <w:rFonts w:cs="Arial"/>
                <w:b w:val="0"/>
                <w:kern w:val="0"/>
                <w:sz w:val="20"/>
                <w:szCs w:val="20"/>
                <w:lang w:eastAsia="en-US"/>
              </w:rPr>
              <w:t>600</w:t>
            </w:r>
            <w:r w:rsidR="00423DB3" w:rsidRPr="00423DB3">
              <w:rPr>
                <w:rFonts w:cs="Arial"/>
                <w:b w:val="0"/>
                <w:kern w:val="0"/>
                <w:sz w:val="20"/>
                <w:szCs w:val="20"/>
                <w:lang w:eastAsia="en-US"/>
              </w:rPr>
              <w:t>,00</w:t>
            </w:r>
          </w:p>
        </w:tc>
        <w:tc>
          <w:tcPr>
            <w:tcW w:w="1371" w:type="dxa"/>
          </w:tcPr>
          <w:p w14:paraId="35007F96" w14:textId="77777777" w:rsidR="00423DB3" w:rsidRPr="008E4883" w:rsidRDefault="00423DB3" w:rsidP="00423DB3">
            <w:pPr>
              <w:spacing w:line="240" w:lineRule="auto"/>
            </w:pPr>
          </w:p>
        </w:tc>
        <w:tc>
          <w:tcPr>
            <w:tcW w:w="1371" w:type="dxa"/>
            <w:vAlign w:val="center"/>
          </w:tcPr>
          <w:p w14:paraId="6F2B5EC1" w14:textId="6DDEF3F8" w:rsidR="00423DB3" w:rsidRPr="008E4883" w:rsidRDefault="00423DB3" w:rsidP="00423DB3">
            <w:pPr>
              <w:spacing w:line="240" w:lineRule="auto"/>
            </w:pPr>
            <w:r>
              <w:rPr>
                <w:rFonts w:cs="Arial"/>
                <w:szCs w:val="20"/>
                <w:lang w:val="sl-SI"/>
              </w:rPr>
              <w:t>910.060,00</w:t>
            </w:r>
          </w:p>
        </w:tc>
      </w:tr>
      <w:tr w:rsidR="00423DB3" w:rsidRPr="008E4883" w14:paraId="692EAD90"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294"/>
        </w:trPr>
        <w:tc>
          <w:tcPr>
            <w:tcW w:w="938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8F07E4" w14:textId="77777777" w:rsidR="00423DB3" w:rsidRPr="008E4883" w:rsidRDefault="00423DB3" w:rsidP="00423DB3">
            <w:pPr>
              <w:pStyle w:val="Naslov1"/>
              <w:keepNext w:val="0"/>
              <w:widowControl w:val="0"/>
              <w:tabs>
                <w:tab w:val="left" w:pos="2340"/>
              </w:tabs>
              <w:spacing w:before="0" w:after="0"/>
              <w:rPr>
                <w:rFonts w:cs="Arial"/>
                <w:sz w:val="20"/>
                <w:szCs w:val="20"/>
              </w:rPr>
            </w:pPr>
            <w:r w:rsidRPr="008E4883">
              <w:rPr>
                <w:rFonts w:cs="Arial"/>
                <w:sz w:val="20"/>
                <w:szCs w:val="20"/>
              </w:rPr>
              <w:t>II.b Manjkajoče pravice porabe bodo zagotovljene s prerazporeditvijo:</w:t>
            </w:r>
          </w:p>
        </w:tc>
      </w:tr>
      <w:tr w:rsidR="00423DB3" w:rsidRPr="008E4883" w14:paraId="14150364"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EC55158" w14:textId="77777777" w:rsidR="00423DB3" w:rsidRPr="008E4883" w:rsidRDefault="00423DB3" w:rsidP="00423DB3">
            <w:pPr>
              <w:widowControl w:val="0"/>
              <w:jc w:val="center"/>
              <w:rPr>
                <w:rFonts w:cs="Arial"/>
                <w:szCs w:val="20"/>
                <w:lang w:val="sl-SI"/>
              </w:rPr>
            </w:pPr>
            <w:r w:rsidRPr="008E4883">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CE6341" w14:textId="77777777" w:rsidR="00423DB3" w:rsidRPr="008E4883" w:rsidRDefault="00423DB3" w:rsidP="00423DB3">
            <w:pPr>
              <w:widowControl w:val="0"/>
              <w:jc w:val="center"/>
              <w:rPr>
                <w:rFonts w:cs="Arial"/>
                <w:szCs w:val="20"/>
                <w:lang w:val="sl-SI"/>
              </w:rPr>
            </w:pPr>
            <w:r w:rsidRPr="008E4883">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2C276A0" w14:textId="77777777" w:rsidR="00423DB3" w:rsidRPr="008E4883" w:rsidRDefault="00423DB3" w:rsidP="00423DB3">
            <w:pPr>
              <w:widowControl w:val="0"/>
              <w:jc w:val="center"/>
              <w:rPr>
                <w:rFonts w:cs="Arial"/>
                <w:szCs w:val="20"/>
                <w:lang w:val="sl-SI"/>
              </w:rPr>
            </w:pPr>
            <w:r w:rsidRPr="008E4883">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94DB2F0" w14:textId="77777777" w:rsidR="00423DB3" w:rsidRPr="008E4883" w:rsidRDefault="00423DB3" w:rsidP="00423DB3">
            <w:pPr>
              <w:widowControl w:val="0"/>
              <w:jc w:val="center"/>
              <w:rPr>
                <w:rFonts w:cs="Arial"/>
                <w:szCs w:val="20"/>
                <w:lang w:val="sl-SI"/>
              </w:rPr>
            </w:pPr>
            <w:r w:rsidRPr="008E4883">
              <w:rPr>
                <w:rFonts w:cs="Arial"/>
                <w:szCs w:val="20"/>
                <w:lang w:val="sl-SI"/>
              </w:rPr>
              <w:t>Znesek za tekoče leto (t)</w:t>
            </w:r>
          </w:p>
        </w:tc>
        <w:tc>
          <w:tcPr>
            <w:tcW w:w="2413" w:type="dxa"/>
            <w:tcBorders>
              <w:top w:val="single" w:sz="4" w:space="0" w:color="auto"/>
              <w:left w:val="single" w:sz="4" w:space="0" w:color="auto"/>
              <w:bottom w:val="single" w:sz="4" w:space="0" w:color="auto"/>
              <w:right w:val="single" w:sz="4" w:space="0" w:color="auto"/>
            </w:tcBorders>
            <w:vAlign w:val="center"/>
          </w:tcPr>
          <w:p w14:paraId="64D680B8" w14:textId="77777777" w:rsidR="00423DB3" w:rsidRPr="008E4883" w:rsidRDefault="00423DB3" w:rsidP="00423DB3">
            <w:pPr>
              <w:widowControl w:val="0"/>
              <w:jc w:val="center"/>
              <w:rPr>
                <w:rFonts w:cs="Arial"/>
                <w:szCs w:val="20"/>
                <w:lang w:val="sl-SI"/>
              </w:rPr>
            </w:pPr>
            <w:r w:rsidRPr="008E4883">
              <w:rPr>
                <w:rFonts w:cs="Arial"/>
                <w:szCs w:val="20"/>
                <w:lang w:val="sl-SI"/>
              </w:rPr>
              <w:t xml:space="preserve">Znesek za t + 1 </w:t>
            </w:r>
          </w:p>
        </w:tc>
      </w:tr>
      <w:tr w:rsidR="00423DB3" w:rsidRPr="008E4883" w14:paraId="3AA6C423"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52FC010"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E7EA26"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0E8075"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E62DB61"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413" w:type="dxa"/>
            <w:tcBorders>
              <w:top w:val="single" w:sz="4" w:space="0" w:color="auto"/>
              <w:left w:val="single" w:sz="4" w:space="0" w:color="auto"/>
              <w:bottom w:val="single" w:sz="4" w:space="0" w:color="auto"/>
              <w:right w:val="single" w:sz="4" w:space="0" w:color="auto"/>
            </w:tcBorders>
            <w:vAlign w:val="center"/>
          </w:tcPr>
          <w:p w14:paraId="5186C7AB"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r>
      <w:tr w:rsidR="00423DB3" w:rsidRPr="008E4883" w14:paraId="780DE2A4"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ABF4477"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B2433B"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C9D22C"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C90D479"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413" w:type="dxa"/>
            <w:tcBorders>
              <w:top w:val="single" w:sz="4" w:space="0" w:color="auto"/>
              <w:left w:val="single" w:sz="4" w:space="0" w:color="auto"/>
              <w:bottom w:val="single" w:sz="4" w:space="0" w:color="auto"/>
              <w:right w:val="single" w:sz="4" w:space="0" w:color="auto"/>
            </w:tcBorders>
            <w:vAlign w:val="center"/>
          </w:tcPr>
          <w:p w14:paraId="5B3414C6"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r>
      <w:tr w:rsidR="00423DB3" w:rsidRPr="008E4883" w14:paraId="38086DD2"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7BCB14D" w14:textId="77777777" w:rsidR="00423DB3" w:rsidRPr="008E4883" w:rsidRDefault="00423DB3" w:rsidP="00423DB3">
            <w:pPr>
              <w:pStyle w:val="Naslov1"/>
              <w:keepNext w:val="0"/>
              <w:widowControl w:val="0"/>
              <w:tabs>
                <w:tab w:val="left" w:pos="360"/>
              </w:tabs>
              <w:spacing w:before="0" w:after="0"/>
              <w:rPr>
                <w:rFonts w:cs="Arial"/>
                <w:sz w:val="20"/>
                <w:szCs w:val="20"/>
              </w:rPr>
            </w:pPr>
            <w:r w:rsidRPr="008E4883">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CEABD67" w14:textId="77777777" w:rsidR="00423DB3" w:rsidRPr="008E4883" w:rsidRDefault="00423DB3" w:rsidP="00423DB3">
            <w:pPr>
              <w:pStyle w:val="Naslov1"/>
              <w:keepNext w:val="0"/>
              <w:widowControl w:val="0"/>
              <w:tabs>
                <w:tab w:val="left" w:pos="360"/>
              </w:tabs>
              <w:spacing w:before="0" w:after="0"/>
              <w:rPr>
                <w:rFonts w:cs="Arial"/>
                <w:sz w:val="20"/>
                <w:szCs w:val="20"/>
              </w:rPr>
            </w:pPr>
          </w:p>
        </w:tc>
        <w:tc>
          <w:tcPr>
            <w:tcW w:w="2413" w:type="dxa"/>
            <w:tcBorders>
              <w:top w:val="single" w:sz="4" w:space="0" w:color="auto"/>
              <w:left w:val="single" w:sz="4" w:space="0" w:color="auto"/>
              <w:bottom w:val="single" w:sz="4" w:space="0" w:color="auto"/>
              <w:right w:val="single" w:sz="4" w:space="0" w:color="auto"/>
            </w:tcBorders>
            <w:vAlign w:val="center"/>
          </w:tcPr>
          <w:p w14:paraId="4470D782" w14:textId="77777777" w:rsidR="00423DB3" w:rsidRPr="008E4883" w:rsidRDefault="00423DB3" w:rsidP="00423DB3">
            <w:pPr>
              <w:pStyle w:val="Naslov1"/>
              <w:keepNext w:val="0"/>
              <w:widowControl w:val="0"/>
              <w:tabs>
                <w:tab w:val="left" w:pos="360"/>
              </w:tabs>
              <w:spacing w:before="0" w:after="0"/>
              <w:rPr>
                <w:rFonts w:cs="Arial"/>
                <w:sz w:val="20"/>
                <w:szCs w:val="20"/>
              </w:rPr>
            </w:pPr>
          </w:p>
        </w:tc>
      </w:tr>
      <w:tr w:rsidR="00423DB3" w:rsidRPr="008E4883" w14:paraId="149FAE81"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207"/>
        </w:trPr>
        <w:tc>
          <w:tcPr>
            <w:tcW w:w="9385"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669D1BA" w14:textId="77777777" w:rsidR="00423DB3" w:rsidRPr="008E4883" w:rsidRDefault="00423DB3" w:rsidP="00423DB3">
            <w:pPr>
              <w:pStyle w:val="Naslov1"/>
              <w:keepNext w:val="0"/>
              <w:widowControl w:val="0"/>
              <w:tabs>
                <w:tab w:val="left" w:pos="2340"/>
              </w:tabs>
              <w:spacing w:before="0" w:after="0"/>
              <w:rPr>
                <w:rFonts w:cs="Arial"/>
                <w:sz w:val="20"/>
                <w:szCs w:val="20"/>
              </w:rPr>
            </w:pPr>
            <w:r w:rsidRPr="008E4883">
              <w:rPr>
                <w:rFonts w:cs="Arial"/>
                <w:sz w:val="20"/>
                <w:szCs w:val="20"/>
              </w:rPr>
              <w:t>II.c Načrtovana nadomestitev zmanjšanih prihodkov in povečanih odhodkov proračuna:</w:t>
            </w:r>
          </w:p>
        </w:tc>
      </w:tr>
      <w:tr w:rsidR="00423DB3" w:rsidRPr="008E4883" w14:paraId="581A4545"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CF64DD9" w14:textId="77777777" w:rsidR="00423DB3" w:rsidRPr="008E4883" w:rsidRDefault="00423DB3" w:rsidP="00423DB3">
            <w:pPr>
              <w:widowControl w:val="0"/>
              <w:ind w:left="-122" w:right="-112"/>
              <w:jc w:val="center"/>
              <w:rPr>
                <w:rFonts w:cs="Arial"/>
                <w:szCs w:val="20"/>
                <w:lang w:val="sl-SI"/>
              </w:rPr>
            </w:pPr>
            <w:r w:rsidRPr="008E4883">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0156682" w14:textId="77777777" w:rsidR="00423DB3" w:rsidRPr="008E4883" w:rsidRDefault="00423DB3" w:rsidP="00423DB3">
            <w:pPr>
              <w:widowControl w:val="0"/>
              <w:ind w:left="-122" w:right="-112"/>
              <w:jc w:val="center"/>
              <w:rPr>
                <w:rFonts w:cs="Arial"/>
                <w:szCs w:val="20"/>
                <w:lang w:val="sl-SI"/>
              </w:rPr>
            </w:pPr>
            <w:r w:rsidRPr="008E4883">
              <w:rPr>
                <w:rFonts w:cs="Arial"/>
                <w:szCs w:val="20"/>
                <w:lang w:val="sl-SI"/>
              </w:rPr>
              <w:t>Znesek za tekoče leto (t)</w:t>
            </w:r>
          </w:p>
        </w:tc>
        <w:tc>
          <w:tcPr>
            <w:tcW w:w="3101" w:type="dxa"/>
            <w:gridSpan w:val="4"/>
            <w:tcBorders>
              <w:top w:val="single" w:sz="4" w:space="0" w:color="auto"/>
              <w:left w:val="single" w:sz="4" w:space="0" w:color="auto"/>
              <w:bottom w:val="single" w:sz="4" w:space="0" w:color="auto"/>
              <w:right w:val="single" w:sz="4" w:space="0" w:color="auto"/>
            </w:tcBorders>
            <w:vAlign w:val="center"/>
          </w:tcPr>
          <w:p w14:paraId="700A598C" w14:textId="77777777" w:rsidR="00423DB3" w:rsidRPr="008E4883" w:rsidRDefault="00423DB3" w:rsidP="00423DB3">
            <w:pPr>
              <w:widowControl w:val="0"/>
              <w:ind w:left="-122" w:right="-112"/>
              <w:jc w:val="center"/>
              <w:rPr>
                <w:rFonts w:cs="Arial"/>
                <w:szCs w:val="20"/>
                <w:lang w:val="sl-SI"/>
              </w:rPr>
            </w:pPr>
            <w:r w:rsidRPr="008E4883">
              <w:rPr>
                <w:rFonts w:cs="Arial"/>
                <w:szCs w:val="20"/>
                <w:lang w:val="sl-SI"/>
              </w:rPr>
              <w:t>Znesek za t + 1</w:t>
            </w:r>
          </w:p>
        </w:tc>
      </w:tr>
      <w:tr w:rsidR="00423DB3" w:rsidRPr="008E4883" w14:paraId="76D95DD4"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2E05A30"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3F0890C"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3101" w:type="dxa"/>
            <w:gridSpan w:val="4"/>
            <w:tcBorders>
              <w:top w:val="single" w:sz="4" w:space="0" w:color="auto"/>
              <w:left w:val="single" w:sz="4" w:space="0" w:color="auto"/>
              <w:bottom w:val="single" w:sz="4" w:space="0" w:color="auto"/>
              <w:right w:val="single" w:sz="4" w:space="0" w:color="auto"/>
            </w:tcBorders>
            <w:vAlign w:val="center"/>
          </w:tcPr>
          <w:p w14:paraId="6DC6989B"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r>
      <w:tr w:rsidR="00423DB3" w:rsidRPr="008E4883" w14:paraId="4AF808E6"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BF18109"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AEFE2DA"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3101" w:type="dxa"/>
            <w:gridSpan w:val="4"/>
            <w:tcBorders>
              <w:top w:val="single" w:sz="4" w:space="0" w:color="auto"/>
              <w:left w:val="single" w:sz="4" w:space="0" w:color="auto"/>
              <w:bottom w:val="single" w:sz="4" w:space="0" w:color="auto"/>
              <w:right w:val="single" w:sz="4" w:space="0" w:color="auto"/>
            </w:tcBorders>
            <w:vAlign w:val="center"/>
          </w:tcPr>
          <w:p w14:paraId="6FDEA1F4"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r>
      <w:tr w:rsidR="00423DB3" w:rsidRPr="008E4883" w14:paraId="573E4DF7"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87A31C1"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2D3768D"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c>
          <w:tcPr>
            <w:tcW w:w="3101" w:type="dxa"/>
            <w:gridSpan w:val="4"/>
            <w:tcBorders>
              <w:top w:val="single" w:sz="4" w:space="0" w:color="auto"/>
              <w:left w:val="single" w:sz="4" w:space="0" w:color="auto"/>
              <w:bottom w:val="single" w:sz="4" w:space="0" w:color="auto"/>
              <w:right w:val="single" w:sz="4" w:space="0" w:color="auto"/>
            </w:tcBorders>
            <w:vAlign w:val="center"/>
          </w:tcPr>
          <w:p w14:paraId="3577FD54" w14:textId="77777777" w:rsidR="00423DB3" w:rsidRPr="008E4883" w:rsidRDefault="00423DB3" w:rsidP="00423DB3">
            <w:pPr>
              <w:pStyle w:val="Naslov1"/>
              <w:keepNext w:val="0"/>
              <w:widowControl w:val="0"/>
              <w:tabs>
                <w:tab w:val="left" w:pos="360"/>
              </w:tabs>
              <w:spacing w:before="0" w:after="0"/>
              <w:rPr>
                <w:rFonts w:cs="Arial"/>
                <w:b w:val="0"/>
                <w:bCs/>
                <w:sz w:val="20"/>
                <w:szCs w:val="20"/>
              </w:rPr>
            </w:pPr>
          </w:p>
        </w:tc>
      </w:tr>
      <w:tr w:rsidR="00423DB3" w:rsidRPr="008E4883" w14:paraId="618EFEE7" w14:textId="77777777" w:rsidTr="00423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742"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C41DD64" w14:textId="77777777" w:rsidR="00423DB3" w:rsidRPr="008E4883" w:rsidRDefault="00423DB3" w:rsidP="00423DB3">
            <w:pPr>
              <w:pStyle w:val="Naslov1"/>
              <w:keepNext w:val="0"/>
              <w:widowControl w:val="0"/>
              <w:tabs>
                <w:tab w:val="left" w:pos="360"/>
              </w:tabs>
              <w:spacing w:before="0" w:after="0"/>
              <w:rPr>
                <w:rFonts w:cs="Arial"/>
                <w:sz w:val="20"/>
                <w:szCs w:val="20"/>
              </w:rPr>
            </w:pPr>
            <w:r w:rsidRPr="008E4883">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5D704F1" w14:textId="77777777" w:rsidR="00423DB3" w:rsidRPr="008E4883" w:rsidRDefault="00423DB3" w:rsidP="00423DB3">
            <w:pPr>
              <w:pStyle w:val="Naslov1"/>
              <w:keepNext w:val="0"/>
              <w:widowControl w:val="0"/>
              <w:tabs>
                <w:tab w:val="left" w:pos="360"/>
              </w:tabs>
              <w:spacing w:before="0" w:after="0"/>
              <w:rPr>
                <w:rFonts w:cs="Arial"/>
                <w:sz w:val="20"/>
                <w:szCs w:val="20"/>
              </w:rPr>
            </w:pPr>
          </w:p>
        </w:tc>
        <w:tc>
          <w:tcPr>
            <w:tcW w:w="3101" w:type="dxa"/>
            <w:gridSpan w:val="4"/>
            <w:tcBorders>
              <w:top w:val="single" w:sz="4" w:space="0" w:color="auto"/>
              <w:left w:val="single" w:sz="4" w:space="0" w:color="auto"/>
              <w:bottom w:val="single" w:sz="4" w:space="0" w:color="auto"/>
              <w:right w:val="single" w:sz="4" w:space="0" w:color="auto"/>
            </w:tcBorders>
            <w:vAlign w:val="center"/>
          </w:tcPr>
          <w:p w14:paraId="34E5738F" w14:textId="77777777" w:rsidR="00423DB3" w:rsidRPr="008E4883" w:rsidRDefault="00423DB3" w:rsidP="00423DB3">
            <w:pPr>
              <w:pStyle w:val="Naslov1"/>
              <w:keepNext w:val="0"/>
              <w:widowControl w:val="0"/>
              <w:tabs>
                <w:tab w:val="left" w:pos="360"/>
              </w:tabs>
              <w:spacing w:before="0" w:after="0"/>
              <w:rPr>
                <w:rFonts w:cs="Arial"/>
                <w:sz w:val="20"/>
                <w:szCs w:val="20"/>
              </w:rPr>
            </w:pPr>
          </w:p>
        </w:tc>
      </w:tr>
      <w:tr w:rsidR="00423DB3" w:rsidRPr="00A36AC9" w14:paraId="5F6FC9C0" w14:textId="77777777" w:rsidTr="00423DB3">
        <w:trPr>
          <w:gridAfter w:val="2"/>
          <w:wAfter w:w="2742" w:type="dxa"/>
          <w:trHeight w:val="1910"/>
        </w:trPr>
        <w:tc>
          <w:tcPr>
            <w:tcW w:w="9385" w:type="dxa"/>
            <w:gridSpan w:val="12"/>
          </w:tcPr>
          <w:p w14:paraId="45D5C879" w14:textId="77777777" w:rsidR="00423DB3" w:rsidRPr="008E4883" w:rsidRDefault="00423DB3" w:rsidP="00423DB3">
            <w:pPr>
              <w:widowControl w:val="0"/>
              <w:rPr>
                <w:rFonts w:cs="Arial"/>
                <w:b/>
                <w:szCs w:val="20"/>
                <w:lang w:val="sl-SI"/>
              </w:rPr>
            </w:pPr>
          </w:p>
          <w:p w14:paraId="35789AA8" w14:textId="77777777" w:rsidR="00423DB3" w:rsidRPr="008E4883" w:rsidRDefault="00423DB3" w:rsidP="00423DB3">
            <w:pPr>
              <w:widowControl w:val="0"/>
              <w:rPr>
                <w:rFonts w:cs="Arial"/>
                <w:b/>
                <w:szCs w:val="20"/>
                <w:lang w:val="sl-SI"/>
              </w:rPr>
            </w:pPr>
            <w:r w:rsidRPr="008E4883">
              <w:rPr>
                <w:rFonts w:cs="Arial"/>
                <w:b/>
                <w:szCs w:val="20"/>
                <w:lang w:val="sl-SI"/>
              </w:rPr>
              <w:t>OBRAZLOŽITEV:</w:t>
            </w:r>
          </w:p>
          <w:p w14:paraId="6ED1EA8E" w14:textId="77777777" w:rsidR="00423DB3" w:rsidRPr="008E4883" w:rsidRDefault="00423DB3" w:rsidP="00423DB3">
            <w:pPr>
              <w:widowControl w:val="0"/>
              <w:numPr>
                <w:ilvl w:val="0"/>
                <w:numId w:val="4"/>
              </w:numPr>
              <w:suppressAutoHyphens/>
              <w:spacing w:line="260" w:lineRule="exact"/>
              <w:ind w:left="284" w:hanging="284"/>
              <w:jc w:val="both"/>
              <w:rPr>
                <w:rFonts w:cs="Arial"/>
                <w:b/>
                <w:szCs w:val="20"/>
                <w:lang w:val="sl-SI" w:eastAsia="sl-SI"/>
              </w:rPr>
            </w:pPr>
            <w:r w:rsidRPr="008E4883">
              <w:rPr>
                <w:rFonts w:cs="Arial"/>
                <w:b/>
                <w:szCs w:val="20"/>
                <w:lang w:val="sl-SI" w:eastAsia="sl-SI"/>
              </w:rPr>
              <w:t>Ocena finančnih posledic, ki niso načrtovane v sprejetem proračunu</w:t>
            </w:r>
          </w:p>
          <w:p w14:paraId="06204D63" w14:textId="77777777" w:rsidR="00423DB3" w:rsidRPr="008E4883" w:rsidRDefault="00423DB3" w:rsidP="00423DB3">
            <w:pPr>
              <w:widowControl w:val="0"/>
              <w:ind w:left="360" w:hanging="76"/>
              <w:jc w:val="both"/>
              <w:rPr>
                <w:rFonts w:cs="Arial"/>
                <w:szCs w:val="20"/>
                <w:lang w:val="sl-SI" w:eastAsia="sl-SI"/>
              </w:rPr>
            </w:pPr>
            <w:r w:rsidRPr="008E4883">
              <w:rPr>
                <w:rFonts w:cs="Arial"/>
                <w:szCs w:val="20"/>
                <w:lang w:val="sl-SI" w:eastAsia="sl-SI"/>
              </w:rPr>
              <w:t>V zvezi s predlaganim vladnim gradivom se navedejo predvidene spremembe (povečanje, zmanjšanje):</w:t>
            </w:r>
          </w:p>
          <w:p w14:paraId="204595ED" w14:textId="77777777" w:rsidR="00423DB3" w:rsidRPr="008E4883" w:rsidRDefault="00423DB3" w:rsidP="00423DB3">
            <w:pPr>
              <w:widowControl w:val="0"/>
              <w:numPr>
                <w:ilvl w:val="0"/>
                <w:numId w:val="5"/>
              </w:numPr>
              <w:suppressAutoHyphens/>
              <w:spacing w:line="260" w:lineRule="exact"/>
              <w:jc w:val="both"/>
              <w:rPr>
                <w:rFonts w:cs="Arial"/>
                <w:szCs w:val="20"/>
                <w:lang w:val="sl-SI"/>
              </w:rPr>
            </w:pPr>
            <w:r w:rsidRPr="008E4883">
              <w:rPr>
                <w:rFonts w:cs="Arial"/>
                <w:szCs w:val="20"/>
                <w:lang w:val="sl-SI" w:eastAsia="sl-SI"/>
              </w:rPr>
              <w:t>prihodkov državnega proračuna in občinskih proračunov,</w:t>
            </w:r>
          </w:p>
          <w:p w14:paraId="2895591A" w14:textId="77777777" w:rsidR="00423DB3" w:rsidRPr="008E4883" w:rsidRDefault="00423DB3" w:rsidP="00423DB3">
            <w:pPr>
              <w:widowControl w:val="0"/>
              <w:numPr>
                <w:ilvl w:val="0"/>
                <w:numId w:val="5"/>
              </w:numPr>
              <w:suppressAutoHyphens/>
              <w:spacing w:line="260" w:lineRule="exact"/>
              <w:jc w:val="both"/>
              <w:rPr>
                <w:rFonts w:cs="Arial"/>
                <w:szCs w:val="20"/>
                <w:lang w:val="sl-SI"/>
              </w:rPr>
            </w:pPr>
            <w:r w:rsidRPr="008E4883">
              <w:rPr>
                <w:rFonts w:cs="Arial"/>
                <w:szCs w:val="20"/>
                <w:lang w:val="sl-SI" w:eastAsia="sl-SI"/>
              </w:rPr>
              <w:t>odhodkov državnega proračuna, ki niso načrtovani na ukrepih oziroma projektih sprejetih proračunov,</w:t>
            </w:r>
          </w:p>
          <w:p w14:paraId="0487F02C" w14:textId="77777777" w:rsidR="00423DB3" w:rsidRPr="008E4883" w:rsidRDefault="00423DB3" w:rsidP="00423DB3">
            <w:pPr>
              <w:widowControl w:val="0"/>
              <w:numPr>
                <w:ilvl w:val="0"/>
                <w:numId w:val="5"/>
              </w:numPr>
              <w:suppressAutoHyphens/>
              <w:spacing w:line="260" w:lineRule="exact"/>
              <w:jc w:val="both"/>
              <w:rPr>
                <w:rFonts w:cs="Arial"/>
                <w:szCs w:val="20"/>
                <w:lang w:val="sl-SI"/>
              </w:rPr>
            </w:pPr>
            <w:r w:rsidRPr="008E4883">
              <w:rPr>
                <w:rFonts w:cs="Arial"/>
                <w:szCs w:val="20"/>
                <w:lang w:val="sl-SI" w:eastAsia="sl-SI"/>
              </w:rPr>
              <w:t>obveznosti za druga javnofinančna sredstva (drugi viri), ki niso načrtovana na ukrepih oziroma projektih sprejetih proračunov.</w:t>
            </w:r>
          </w:p>
          <w:p w14:paraId="6E158486" w14:textId="77777777" w:rsidR="00423DB3" w:rsidRPr="008E4883" w:rsidRDefault="00423DB3" w:rsidP="00423DB3">
            <w:pPr>
              <w:widowControl w:val="0"/>
              <w:ind w:left="284"/>
              <w:rPr>
                <w:rFonts w:cs="Arial"/>
                <w:szCs w:val="20"/>
                <w:lang w:val="sl-SI" w:eastAsia="sl-SI"/>
              </w:rPr>
            </w:pPr>
          </w:p>
          <w:p w14:paraId="4A89FFE4" w14:textId="77BC0395" w:rsidR="00423DB3" w:rsidRDefault="00423DB3" w:rsidP="00423DB3">
            <w:pPr>
              <w:widowControl w:val="0"/>
              <w:numPr>
                <w:ilvl w:val="0"/>
                <w:numId w:val="4"/>
              </w:numPr>
              <w:suppressAutoHyphens/>
              <w:spacing w:line="260" w:lineRule="exact"/>
              <w:ind w:left="284" w:hanging="284"/>
              <w:jc w:val="both"/>
              <w:rPr>
                <w:rFonts w:cs="Arial"/>
                <w:b/>
                <w:szCs w:val="20"/>
                <w:lang w:val="sl-SI" w:eastAsia="sl-SI"/>
              </w:rPr>
            </w:pPr>
            <w:r w:rsidRPr="008E4883">
              <w:rPr>
                <w:rFonts w:cs="Arial"/>
                <w:b/>
                <w:szCs w:val="20"/>
                <w:lang w:val="sl-SI" w:eastAsia="sl-SI"/>
              </w:rPr>
              <w:t>Finančne posledice za državni proračun</w:t>
            </w:r>
          </w:p>
          <w:p w14:paraId="2B2AA75E" w14:textId="77777777" w:rsidR="00423DB3" w:rsidRPr="008E4883" w:rsidRDefault="00423DB3" w:rsidP="00423DB3">
            <w:pPr>
              <w:widowControl w:val="0"/>
              <w:ind w:left="284"/>
              <w:jc w:val="both"/>
              <w:rPr>
                <w:rFonts w:cs="Arial"/>
                <w:szCs w:val="20"/>
                <w:lang w:val="sl-SI" w:eastAsia="sl-SI"/>
              </w:rPr>
            </w:pPr>
            <w:r w:rsidRPr="008E4883">
              <w:rPr>
                <w:rFonts w:cs="Arial"/>
                <w:szCs w:val="20"/>
                <w:lang w:val="sl-SI" w:eastAsia="sl-SI"/>
              </w:rPr>
              <w:t>Prikazane morajo biti finančne posledice za državni proračun, ki so na proračunskih postavkah načrtovane v dinamiki projektov oziroma ukrepov:</w:t>
            </w:r>
          </w:p>
          <w:p w14:paraId="1E639D50" w14:textId="77777777" w:rsidR="00423DB3" w:rsidRPr="008E4883" w:rsidRDefault="00423DB3" w:rsidP="00423DB3">
            <w:pPr>
              <w:widowControl w:val="0"/>
              <w:suppressAutoHyphens/>
              <w:ind w:left="720"/>
              <w:jc w:val="both"/>
              <w:rPr>
                <w:rFonts w:cs="Arial"/>
                <w:b/>
                <w:szCs w:val="20"/>
                <w:lang w:val="sl-SI" w:eastAsia="sl-SI"/>
              </w:rPr>
            </w:pPr>
            <w:r w:rsidRPr="008E4883">
              <w:rPr>
                <w:rFonts w:cs="Arial"/>
                <w:b/>
                <w:szCs w:val="20"/>
                <w:lang w:val="sl-SI" w:eastAsia="sl-SI"/>
              </w:rPr>
              <w:t>II.a Pravice porabe za izvedbo predlaganih rešitev so zagotovljene:</w:t>
            </w:r>
          </w:p>
          <w:p w14:paraId="6E96C992" w14:textId="77777777" w:rsidR="00423DB3" w:rsidRPr="008E4883" w:rsidRDefault="00423DB3" w:rsidP="00423DB3">
            <w:pPr>
              <w:widowControl w:val="0"/>
              <w:ind w:left="284"/>
              <w:jc w:val="both"/>
              <w:rPr>
                <w:rFonts w:cs="Arial"/>
                <w:szCs w:val="20"/>
                <w:lang w:val="sl-SI" w:eastAsia="sl-SI"/>
              </w:rPr>
            </w:pPr>
            <w:r w:rsidRPr="008E4883">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9BFD921" w14:textId="77777777" w:rsidR="00423DB3" w:rsidRPr="008E4883" w:rsidRDefault="00423DB3" w:rsidP="00423DB3">
            <w:pPr>
              <w:widowControl w:val="0"/>
              <w:numPr>
                <w:ilvl w:val="0"/>
                <w:numId w:val="6"/>
              </w:numPr>
              <w:suppressAutoHyphens/>
              <w:spacing w:line="260" w:lineRule="exact"/>
              <w:jc w:val="both"/>
              <w:rPr>
                <w:rFonts w:cs="Arial"/>
                <w:szCs w:val="20"/>
                <w:lang w:val="sl-SI" w:eastAsia="sl-SI"/>
              </w:rPr>
            </w:pPr>
            <w:r w:rsidRPr="008E4883">
              <w:rPr>
                <w:rFonts w:cs="Arial"/>
                <w:szCs w:val="20"/>
                <w:lang w:val="sl-SI" w:eastAsia="sl-SI"/>
              </w:rPr>
              <w:t>proračunski uporabnik, ki bo financiral novi projekt oziroma ukrep,</w:t>
            </w:r>
          </w:p>
          <w:p w14:paraId="3FF9A0D4" w14:textId="77777777" w:rsidR="00423DB3" w:rsidRPr="008E4883" w:rsidRDefault="00423DB3" w:rsidP="00423DB3">
            <w:pPr>
              <w:widowControl w:val="0"/>
              <w:numPr>
                <w:ilvl w:val="0"/>
                <w:numId w:val="6"/>
              </w:numPr>
              <w:suppressAutoHyphens/>
              <w:spacing w:line="260" w:lineRule="exact"/>
              <w:jc w:val="both"/>
              <w:rPr>
                <w:rFonts w:cs="Arial"/>
                <w:szCs w:val="20"/>
                <w:lang w:val="sl-SI" w:eastAsia="sl-SI"/>
              </w:rPr>
            </w:pPr>
            <w:r w:rsidRPr="008E4883">
              <w:rPr>
                <w:rFonts w:cs="Arial"/>
                <w:szCs w:val="20"/>
                <w:lang w:val="sl-SI" w:eastAsia="sl-SI"/>
              </w:rPr>
              <w:t xml:space="preserve">projekt oziroma ukrep, s katerim se bodo dosegli cilji vladnega gradiva, in </w:t>
            </w:r>
          </w:p>
          <w:p w14:paraId="669BB6AF" w14:textId="77777777" w:rsidR="00423DB3" w:rsidRPr="008E4883" w:rsidRDefault="00423DB3" w:rsidP="00423DB3">
            <w:pPr>
              <w:widowControl w:val="0"/>
              <w:numPr>
                <w:ilvl w:val="0"/>
                <w:numId w:val="6"/>
              </w:numPr>
              <w:suppressAutoHyphens/>
              <w:spacing w:line="260" w:lineRule="exact"/>
              <w:jc w:val="both"/>
              <w:rPr>
                <w:rFonts w:cs="Arial"/>
                <w:szCs w:val="20"/>
                <w:lang w:val="sl-SI" w:eastAsia="sl-SI"/>
              </w:rPr>
            </w:pPr>
            <w:r w:rsidRPr="008E4883">
              <w:rPr>
                <w:rFonts w:cs="Arial"/>
                <w:szCs w:val="20"/>
                <w:lang w:val="sl-SI" w:eastAsia="sl-SI"/>
              </w:rPr>
              <w:t>proračunske postavke.</w:t>
            </w:r>
          </w:p>
          <w:p w14:paraId="7EBC5753" w14:textId="14A4EF77" w:rsidR="00423DB3" w:rsidRDefault="00423DB3" w:rsidP="00423DB3">
            <w:pPr>
              <w:widowControl w:val="0"/>
              <w:ind w:left="284"/>
              <w:jc w:val="both"/>
              <w:rPr>
                <w:rFonts w:cs="Arial"/>
                <w:szCs w:val="20"/>
                <w:lang w:val="sl-SI" w:eastAsia="sl-SI"/>
              </w:rPr>
            </w:pPr>
            <w:r w:rsidRPr="008E4883">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6835E1B" w14:textId="48BDFC4A" w:rsidR="00423DB3" w:rsidRDefault="00423DB3" w:rsidP="00423DB3">
            <w:pPr>
              <w:widowControl w:val="0"/>
              <w:ind w:left="284"/>
              <w:jc w:val="both"/>
              <w:rPr>
                <w:rFonts w:cs="Arial"/>
                <w:szCs w:val="20"/>
                <w:lang w:val="sl-SI" w:eastAsia="sl-SI"/>
              </w:rPr>
            </w:pPr>
          </w:p>
          <w:p w14:paraId="0A4DF18C" w14:textId="217428A1" w:rsidR="00423DB3" w:rsidRDefault="00423DB3" w:rsidP="00423DB3">
            <w:pPr>
              <w:autoSpaceDE w:val="0"/>
              <w:autoSpaceDN w:val="0"/>
              <w:adjustRightInd w:val="0"/>
              <w:spacing w:line="276" w:lineRule="auto"/>
              <w:ind w:left="284"/>
              <w:jc w:val="both"/>
              <w:rPr>
                <w:rFonts w:cs="Arial"/>
                <w:b/>
                <w:bCs/>
                <w:szCs w:val="20"/>
                <w:lang w:val="sl-SI" w:eastAsia="sl-SI"/>
              </w:rPr>
            </w:pPr>
            <w:r w:rsidRPr="00661A56">
              <w:rPr>
                <w:rFonts w:cs="Arial"/>
                <w:b/>
                <w:bCs/>
                <w:szCs w:val="20"/>
                <w:lang w:val="sl-SI" w:eastAsia="sl-SI"/>
              </w:rPr>
              <w:t>Sredstva za leti 202</w:t>
            </w:r>
            <w:r w:rsidR="006B5C33">
              <w:rPr>
                <w:rFonts w:cs="Arial"/>
                <w:b/>
                <w:bCs/>
                <w:szCs w:val="20"/>
                <w:lang w:val="sl-SI" w:eastAsia="sl-SI"/>
              </w:rPr>
              <w:t>4</w:t>
            </w:r>
            <w:r>
              <w:rPr>
                <w:rFonts w:cs="Arial"/>
                <w:b/>
                <w:bCs/>
                <w:szCs w:val="20"/>
                <w:lang w:val="sl-SI" w:eastAsia="sl-SI"/>
              </w:rPr>
              <w:t xml:space="preserve"> in 202</w:t>
            </w:r>
            <w:r w:rsidR="006B5C33">
              <w:rPr>
                <w:rFonts w:cs="Arial"/>
                <w:b/>
                <w:bCs/>
                <w:szCs w:val="20"/>
                <w:lang w:val="sl-SI" w:eastAsia="sl-SI"/>
              </w:rPr>
              <w:t>5</w:t>
            </w:r>
            <w:r w:rsidRPr="00661A56">
              <w:rPr>
                <w:rFonts w:cs="Arial"/>
                <w:b/>
                <w:bCs/>
                <w:szCs w:val="20"/>
                <w:lang w:val="sl-SI" w:eastAsia="sl-SI"/>
              </w:rPr>
              <w:t xml:space="preserve"> so zagotovljena v proračunu Ministrstva za naravne vire in prostor na proračunski postavki</w:t>
            </w:r>
            <w:r w:rsidR="002D3B7D">
              <w:rPr>
                <w:rFonts w:cs="Arial"/>
                <w:b/>
                <w:bCs/>
                <w:szCs w:val="20"/>
                <w:lang w:val="sl-SI" w:eastAsia="sl-SI"/>
              </w:rPr>
              <w:t xml:space="preserve"> </w:t>
            </w:r>
            <w:r>
              <w:rPr>
                <w:rFonts w:cs="Arial"/>
                <w:b/>
                <w:bCs/>
                <w:szCs w:val="20"/>
                <w:lang w:val="sl-SI" w:eastAsia="sl-SI"/>
              </w:rPr>
              <w:t>231319</w:t>
            </w:r>
            <w:r w:rsidRPr="00661A56">
              <w:rPr>
                <w:rFonts w:cs="Arial"/>
                <w:b/>
                <w:bCs/>
                <w:szCs w:val="20"/>
                <w:lang w:val="sl-SI" w:eastAsia="sl-SI"/>
              </w:rPr>
              <w:t xml:space="preserve"> in ukrepu 2511-11-0005 Izvajanje upravljavskih nalog ohranjanja narave</w:t>
            </w:r>
            <w:r w:rsidR="00EF0CE6">
              <w:rPr>
                <w:rFonts w:cs="Arial"/>
                <w:b/>
                <w:bCs/>
                <w:szCs w:val="20"/>
                <w:lang w:val="sl-SI" w:eastAsia="sl-SI"/>
              </w:rPr>
              <w:t xml:space="preserve"> </w:t>
            </w:r>
            <w:r>
              <w:rPr>
                <w:rFonts w:cs="Arial"/>
                <w:b/>
                <w:bCs/>
                <w:szCs w:val="20"/>
                <w:lang w:val="sl-SI" w:eastAsia="sl-SI"/>
              </w:rPr>
              <w:t>in sicer za leto 202</w:t>
            </w:r>
            <w:r w:rsidR="006B5C33">
              <w:rPr>
                <w:rFonts w:cs="Arial"/>
                <w:b/>
                <w:bCs/>
                <w:szCs w:val="20"/>
                <w:lang w:val="sl-SI" w:eastAsia="sl-SI"/>
              </w:rPr>
              <w:t>4</w:t>
            </w:r>
            <w:r>
              <w:rPr>
                <w:rFonts w:cs="Arial"/>
                <w:b/>
                <w:bCs/>
                <w:szCs w:val="20"/>
                <w:lang w:val="sl-SI" w:eastAsia="sl-SI"/>
              </w:rPr>
              <w:t xml:space="preserve"> v višini </w:t>
            </w:r>
            <w:r w:rsidR="006B5C33">
              <w:rPr>
                <w:rFonts w:cs="Arial"/>
                <w:b/>
                <w:bCs/>
                <w:szCs w:val="20"/>
                <w:lang w:val="sl-SI" w:eastAsia="sl-SI"/>
              </w:rPr>
              <w:t>441.600</w:t>
            </w:r>
            <w:r>
              <w:rPr>
                <w:rFonts w:cs="Arial"/>
                <w:b/>
                <w:bCs/>
                <w:szCs w:val="20"/>
                <w:lang w:val="sl-SI" w:eastAsia="sl-SI"/>
              </w:rPr>
              <w:t>,00 EUR</w:t>
            </w:r>
            <w:r w:rsidR="006B5C33">
              <w:rPr>
                <w:rFonts w:cs="Arial"/>
                <w:b/>
                <w:bCs/>
                <w:szCs w:val="20"/>
                <w:lang w:val="sl-SI" w:eastAsia="sl-SI"/>
              </w:rPr>
              <w:t xml:space="preserve"> in s prerazporeditvijo sredstev dodatnih 2</w:t>
            </w:r>
            <w:r w:rsidR="005B40AC">
              <w:rPr>
                <w:rFonts w:cs="Arial"/>
                <w:b/>
                <w:bCs/>
                <w:szCs w:val="20"/>
                <w:lang w:val="sl-SI" w:eastAsia="sl-SI"/>
              </w:rPr>
              <w:t>2</w:t>
            </w:r>
            <w:r w:rsidR="006B5C33">
              <w:rPr>
                <w:rFonts w:cs="Arial"/>
                <w:b/>
                <w:bCs/>
                <w:szCs w:val="20"/>
                <w:lang w:val="sl-SI" w:eastAsia="sl-SI"/>
              </w:rPr>
              <w:t>.</w:t>
            </w:r>
            <w:r w:rsidR="005B40AC">
              <w:rPr>
                <w:rFonts w:cs="Arial"/>
                <w:b/>
                <w:bCs/>
                <w:szCs w:val="20"/>
                <w:lang w:val="sl-SI" w:eastAsia="sl-SI"/>
              </w:rPr>
              <w:t>0</w:t>
            </w:r>
            <w:r w:rsidR="006B5C33">
              <w:rPr>
                <w:rFonts w:cs="Arial"/>
                <w:b/>
                <w:bCs/>
                <w:szCs w:val="20"/>
                <w:lang w:val="sl-SI" w:eastAsia="sl-SI"/>
              </w:rPr>
              <w:t>00,00 EUR, skupaj 46</w:t>
            </w:r>
            <w:r w:rsidR="005B40AC">
              <w:rPr>
                <w:rFonts w:cs="Arial"/>
                <w:b/>
                <w:bCs/>
                <w:szCs w:val="20"/>
                <w:lang w:val="sl-SI" w:eastAsia="sl-SI"/>
              </w:rPr>
              <w:t>3</w:t>
            </w:r>
            <w:r w:rsidR="006B5C33">
              <w:rPr>
                <w:rFonts w:cs="Arial"/>
                <w:b/>
                <w:bCs/>
                <w:szCs w:val="20"/>
                <w:lang w:val="sl-SI" w:eastAsia="sl-SI"/>
              </w:rPr>
              <w:t>.</w:t>
            </w:r>
            <w:r w:rsidR="005B40AC">
              <w:rPr>
                <w:rFonts w:cs="Arial"/>
                <w:b/>
                <w:bCs/>
                <w:szCs w:val="20"/>
                <w:lang w:val="sl-SI" w:eastAsia="sl-SI"/>
              </w:rPr>
              <w:t>6</w:t>
            </w:r>
            <w:r w:rsidR="006B5C33">
              <w:rPr>
                <w:rFonts w:cs="Arial"/>
                <w:b/>
                <w:bCs/>
                <w:szCs w:val="20"/>
                <w:lang w:val="sl-SI" w:eastAsia="sl-SI"/>
              </w:rPr>
              <w:t>00,00 EUR.</w:t>
            </w:r>
            <w:r w:rsidR="002D3B7D">
              <w:rPr>
                <w:rFonts w:cs="Arial"/>
                <w:b/>
                <w:bCs/>
                <w:szCs w:val="20"/>
                <w:lang w:val="sl-SI" w:eastAsia="sl-SI"/>
              </w:rPr>
              <w:t xml:space="preserve"> </w:t>
            </w:r>
            <w:r>
              <w:rPr>
                <w:rFonts w:cs="Arial"/>
                <w:b/>
                <w:bCs/>
                <w:szCs w:val="20"/>
                <w:lang w:val="sl-SI" w:eastAsia="sl-SI"/>
              </w:rPr>
              <w:t>Za leto</w:t>
            </w:r>
            <w:r w:rsidR="002D3B7D">
              <w:rPr>
                <w:rFonts w:cs="Arial"/>
                <w:b/>
                <w:bCs/>
                <w:szCs w:val="20"/>
                <w:lang w:val="sl-SI" w:eastAsia="sl-SI"/>
              </w:rPr>
              <w:t xml:space="preserve"> </w:t>
            </w:r>
            <w:r>
              <w:rPr>
                <w:rFonts w:cs="Arial"/>
                <w:b/>
                <w:bCs/>
                <w:szCs w:val="20"/>
                <w:lang w:val="sl-SI" w:eastAsia="sl-SI"/>
              </w:rPr>
              <w:t xml:space="preserve">2025 so </w:t>
            </w:r>
            <w:r w:rsidR="006B5C33">
              <w:rPr>
                <w:rFonts w:cs="Arial"/>
                <w:b/>
                <w:bCs/>
                <w:szCs w:val="20"/>
                <w:lang w:val="sl-SI" w:eastAsia="sl-SI"/>
              </w:rPr>
              <w:t xml:space="preserve">na </w:t>
            </w:r>
            <w:r>
              <w:rPr>
                <w:rFonts w:cs="Arial"/>
                <w:b/>
                <w:bCs/>
                <w:szCs w:val="20"/>
                <w:lang w:val="sl-SI" w:eastAsia="sl-SI"/>
              </w:rPr>
              <w:t>proračunski postavki 231319 predvidena v višini 451.600,00 EUR.</w:t>
            </w:r>
            <w:r w:rsidR="002D3B7D">
              <w:rPr>
                <w:rFonts w:cs="Arial"/>
                <w:b/>
                <w:bCs/>
                <w:szCs w:val="20"/>
                <w:lang w:val="sl-SI" w:eastAsia="sl-SI"/>
              </w:rPr>
              <w:t xml:space="preserve"> </w:t>
            </w:r>
            <w:r w:rsidRPr="00661A56">
              <w:rPr>
                <w:rFonts w:cs="Arial"/>
                <w:b/>
                <w:bCs/>
                <w:szCs w:val="20"/>
                <w:lang w:val="sl-SI" w:eastAsia="sl-SI"/>
              </w:rPr>
              <w:t>Sredstva vključujejo plačilo DDV.</w:t>
            </w:r>
            <w:r>
              <w:rPr>
                <w:rFonts w:cs="Arial"/>
                <w:b/>
                <w:bCs/>
                <w:szCs w:val="20"/>
                <w:lang w:val="sl-SI" w:eastAsia="sl-SI"/>
              </w:rPr>
              <w:t xml:space="preserve"> </w:t>
            </w:r>
          </w:p>
          <w:p w14:paraId="6B38368A" w14:textId="77777777" w:rsidR="00423DB3" w:rsidRPr="00661A56" w:rsidRDefault="00423DB3" w:rsidP="00423DB3">
            <w:pPr>
              <w:autoSpaceDE w:val="0"/>
              <w:autoSpaceDN w:val="0"/>
              <w:adjustRightInd w:val="0"/>
              <w:spacing w:line="276" w:lineRule="auto"/>
              <w:ind w:left="284"/>
              <w:jc w:val="both"/>
              <w:rPr>
                <w:rFonts w:cs="Arial"/>
                <w:b/>
                <w:bCs/>
                <w:szCs w:val="20"/>
                <w:lang w:val="sl-SI" w:eastAsia="sl-SI"/>
              </w:rPr>
            </w:pPr>
          </w:p>
          <w:p w14:paraId="40CD1A57" w14:textId="2A47BEF4" w:rsidR="003B6376" w:rsidRPr="003B6376" w:rsidRDefault="003B6376" w:rsidP="003B6376">
            <w:pPr>
              <w:autoSpaceDE w:val="0"/>
              <w:autoSpaceDN w:val="0"/>
              <w:adjustRightInd w:val="0"/>
              <w:spacing w:line="260" w:lineRule="exact"/>
              <w:ind w:left="284"/>
              <w:contextualSpacing/>
              <w:jc w:val="both"/>
              <w:rPr>
                <w:rFonts w:cs="Arial"/>
                <w:b/>
                <w:bCs/>
                <w:color w:val="000000"/>
                <w:szCs w:val="20"/>
                <w:lang w:val="sl-SI" w:eastAsia="sl-SI"/>
              </w:rPr>
            </w:pPr>
            <w:r w:rsidRPr="003B6376">
              <w:rPr>
                <w:rFonts w:cs="Arial"/>
                <w:b/>
                <w:bCs/>
                <w:color w:val="000000"/>
                <w:szCs w:val="20"/>
                <w:lang w:val="sl-SI" w:eastAsia="sl-SI"/>
              </w:rPr>
              <w:t xml:space="preserve">V skladu s </w:t>
            </w:r>
            <w:bookmarkStart w:id="1" w:name="_Hlk178333242"/>
            <w:r w:rsidRPr="003B6376">
              <w:rPr>
                <w:rFonts w:cs="Arial"/>
                <w:b/>
                <w:bCs/>
                <w:color w:val="000000"/>
                <w:szCs w:val="20"/>
                <w:lang w:val="sl-SI" w:eastAsia="sl-SI"/>
              </w:rPr>
              <w:t>Sporazumom št. 2570-24-311015 (MOPE) in št. 2560-24-330024 (MNVP</w:t>
            </w:r>
            <w:bookmarkEnd w:id="1"/>
            <w:r w:rsidRPr="003B6376">
              <w:rPr>
                <w:rFonts w:cs="Arial"/>
                <w:b/>
                <w:bCs/>
                <w:color w:val="000000"/>
                <w:szCs w:val="20"/>
                <w:lang w:val="sl-SI" w:eastAsia="sl-SI"/>
              </w:rPr>
              <w:t>), s katerim se ureja financiranje projektov v okviru Programa porabe sredstev Sklada za podnebne spremembe za leta 2023-2026, so za Krajinski park Sečoveljske soline načrtovana sredstva</w:t>
            </w:r>
            <w:r w:rsidR="002D3B7D">
              <w:rPr>
                <w:rFonts w:cs="Arial"/>
                <w:b/>
                <w:bCs/>
                <w:color w:val="000000"/>
                <w:szCs w:val="20"/>
                <w:lang w:val="sl-SI" w:eastAsia="sl-SI"/>
              </w:rPr>
              <w:t xml:space="preserve"> </w:t>
            </w:r>
            <w:r w:rsidRPr="003B6376">
              <w:rPr>
                <w:rFonts w:cs="Arial"/>
                <w:b/>
                <w:bCs/>
                <w:color w:val="000000"/>
                <w:szCs w:val="20"/>
                <w:lang w:val="sl-SI" w:eastAsia="sl-SI"/>
              </w:rPr>
              <w:t xml:space="preserve">okviru ukrepa 2511-11-0005 Izvajanje upravljavskih nalog ohranjanja narave, na proračunski postavki 231758 Sklad za podnebne spremembe, in sicer 469.060,00 EUR v letu 2024 in 300.000,00 EUR v letu 2025. </w:t>
            </w:r>
          </w:p>
          <w:p w14:paraId="2288E0A5" w14:textId="77777777" w:rsidR="00423DB3" w:rsidRPr="003B6376" w:rsidRDefault="00423DB3" w:rsidP="00423DB3">
            <w:pPr>
              <w:autoSpaceDE w:val="0"/>
              <w:autoSpaceDN w:val="0"/>
              <w:adjustRightInd w:val="0"/>
              <w:spacing w:line="276" w:lineRule="auto"/>
              <w:ind w:left="284"/>
              <w:jc w:val="both"/>
              <w:rPr>
                <w:rFonts w:cs="Arial"/>
                <w:b/>
                <w:bCs/>
                <w:szCs w:val="20"/>
                <w:lang w:val="sl-SI"/>
              </w:rPr>
            </w:pPr>
          </w:p>
          <w:p w14:paraId="1A6EFFBE" w14:textId="1D6B72A6" w:rsidR="00423DB3" w:rsidRPr="008E4883" w:rsidRDefault="00423DB3" w:rsidP="00423DB3">
            <w:pPr>
              <w:widowControl w:val="0"/>
              <w:suppressAutoHyphens/>
              <w:ind w:left="714"/>
              <w:jc w:val="both"/>
              <w:rPr>
                <w:rFonts w:cs="Arial"/>
                <w:b/>
                <w:szCs w:val="20"/>
                <w:lang w:val="sl-SI" w:eastAsia="sl-SI"/>
              </w:rPr>
            </w:pPr>
            <w:r w:rsidRPr="008E4883">
              <w:rPr>
                <w:rFonts w:cs="Arial"/>
                <w:b/>
                <w:szCs w:val="20"/>
                <w:lang w:val="sl-SI" w:eastAsia="sl-SI"/>
              </w:rPr>
              <w:t>II.b Manjkajoče pravice porabe bodo zagotovljene s prerazporeditvijo:</w:t>
            </w:r>
          </w:p>
          <w:p w14:paraId="2F55E7C7" w14:textId="77777777" w:rsidR="00423DB3" w:rsidRPr="008E4883" w:rsidRDefault="00423DB3" w:rsidP="00423DB3">
            <w:pPr>
              <w:widowControl w:val="0"/>
              <w:ind w:left="284"/>
              <w:jc w:val="both"/>
              <w:rPr>
                <w:rFonts w:cs="Arial"/>
                <w:szCs w:val="20"/>
                <w:lang w:val="sl-SI" w:eastAsia="sl-SI"/>
              </w:rPr>
            </w:pPr>
            <w:r w:rsidRPr="008E4883">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A98946" w14:textId="77777777" w:rsidR="00423DB3" w:rsidRPr="008E4883" w:rsidRDefault="00423DB3" w:rsidP="00423DB3">
            <w:pPr>
              <w:widowControl w:val="0"/>
              <w:suppressAutoHyphens/>
              <w:ind w:left="714"/>
              <w:jc w:val="both"/>
              <w:rPr>
                <w:rFonts w:cs="Arial"/>
                <w:b/>
                <w:szCs w:val="20"/>
                <w:lang w:val="sl-SI" w:eastAsia="sl-SI"/>
              </w:rPr>
            </w:pPr>
            <w:r w:rsidRPr="008E4883">
              <w:rPr>
                <w:rFonts w:cs="Arial"/>
                <w:b/>
                <w:szCs w:val="20"/>
                <w:lang w:val="sl-SI" w:eastAsia="sl-SI"/>
              </w:rPr>
              <w:t>II.c Načrtovana nadomestitev zmanjšanih prihodkov in povečanih odhodkov proračuna:</w:t>
            </w:r>
          </w:p>
          <w:p w14:paraId="3C03FCF3" w14:textId="77777777" w:rsidR="00423DB3" w:rsidRPr="008E4883" w:rsidRDefault="00423DB3" w:rsidP="00423DB3">
            <w:pPr>
              <w:widowControl w:val="0"/>
              <w:ind w:left="284"/>
              <w:jc w:val="both"/>
              <w:rPr>
                <w:rFonts w:cs="Arial"/>
                <w:szCs w:val="20"/>
                <w:lang w:val="sl-SI" w:eastAsia="sl-SI"/>
              </w:rPr>
            </w:pPr>
            <w:r w:rsidRPr="008E4883">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00BCACD" w14:textId="77777777" w:rsidR="00423DB3" w:rsidRPr="00793AF8" w:rsidRDefault="00423DB3" w:rsidP="00423DB3">
            <w:pPr>
              <w:pStyle w:val="Vrstapredpisa"/>
              <w:widowControl w:val="0"/>
              <w:spacing w:before="0" w:line="260" w:lineRule="exact"/>
              <w:jc w:val="both"/>
              <w:rPr>
                <w:rFonts w:cs="Arial"/>
                <w:color w:val="auto"/>
                <w:sz w:val="20"/>
                <w:szCs w:val="20"/>
                <w:lang w:val="sl-SI" w:eastAsia="sl-SI"/>
              </w:rPr>
            </w:pPr>
          </w:p>
        </w:tc>
      </w:tr>
      <w:tr w:rsidR="00423DB3" w:rsidRPr="008E4883" w14:paraId="78E4B673" w14:textId="77777777" w:rsidTr="00423DB3">
        <w:trPr>
          <w:gridAfter w:val="2"/>
          <w:wAfter w:w="2742" w:type="dxa"/>
          <w:trHeight w:val="1152"/>
        </w:trPr>
        <w:tc>
          <w:tcPr>
            <w:tcW w:w="9385" w:type="dxa"/>
            <w:gridSpan w:val="12"/>
            <w:tcBorders>
              <w:top w:val="single" w:sz="4" w:space="0" w:color="000000"/>
              <w:left w:val="single" w:sz="4" w:space="0" w:color="000000"/>
              <w:bottom w:val="single" w:sz="4" w:space="0" w:color="000000"/>
              <w:right w:val="single" w:sz="4" w:space="0" w:color="000000"/>
            </w:tcBorders>
          </w:tcPr>
          <w:p w14:paraId="5E9BBC31" w14:textId="77777777" w:rsidR="00423DB3" w:rsidRPr="008E4883" w:rsidRDefault="00423DB3" w:rsidP="00423DB3">
            <w:pPr>
              <w:rPr>
                <w:rFonts w:cs="Arial"/>
                <w:b/>
                <w:szCs w:val="20"/>
                <w:lang w:val="sl-SI"/>
              </w:rPr>
            </w:pPr>
            <w:r w:rsidRPr="008E4883">
              <w:rPr>
                <w:rFonts w:cs="Arial"/>
                <w:b/>
                <w:szCs w:val="20"/>
                <w:lang w:val="sl-SI"/>
              </w:rPr>
              <w:lastRenderedPageBreak/>
              <w:t>7.b Predstavitev ocene finančnih posledic pod 40.000 EUR:</w:t>
            </w:r>
          </w:p>
          <w:p w14:paraId="178F8B6E" w14:textId="77777777" w:rsidR="00423DB3" w:rsidRPr="008E4883" w:rsidRDefault="00423DB3" w:rsidP="00423DB3">
            <w:pPr>
              <w:rPr>
                <w:rFonts w:cs="Arial"/>
                <w:szCs w:val="20"/>
                <w:lang w:val="sl-SI"/>
              </w:rPr>
            </w:pPr>
            <w:r w:rsidRPr="008E4883">
              <w:rPr>
                <w:rFonts w:cs="Arial"/>
                <w:szCs w:val="20"/>
                <w:lang w:val="sl-SI"/>
              </w:rPr>
              <w:t>(Samo če izberete NE pod točko 6.a.)</w:t>
            </w:r>
          </w:p>
        </w:tc>
      </w:tr>
      <w:tr w:rsidR="00423DB3" w:rsidRPr="008E4883" w14:paraId="03287531" w14:textId="77777777" w:rsidTr="00423DB3">
        <w:trPr>
          <w:gridAfter w:val="2"/>
          <w:wAfter w:w="2742" w:type="dxa"/>
          <w:trHeight w:val="371"/>
        </w:trPr>
        <w:tc>
          <w:tcPr>
            <w:tcW w:w="9385" w:type="dxa"/>
            <w:gridSpan w:val="12"/>
            <w:tcBorders>
              <w:top w:val="single" w:sz="4" w:space="0" w:color="000000"/>
              <w:left w:val="single" w:sz="4" w:space="0" w:color="000000"/>
              <w:bottom w:val="single" w:sz="4" w:space="0" w:color="000000"/>
              <w:right w:val="single" w:sz="4" w:space="0" w:color="000000"/>
            </w:tcBorders>
          </w:tcPr>
          <w:p w14:paraId="79386285" w14:textId="77777777" w:rsidR="00423DB3" w:rsidRPr="008E4883" w:rsidRDefault="00423DB3" w:rsidP="00423DB3">
            <w:pPr>
              <w:rPr>
                <w:rFonts w:cs="Arial"/>
                <w:b/>
                <w:szCs w:val="20"/>
                <w:lang w:val="sl-SI"/>
              </w:rPr>
            </w:pPr>
            <w:r w:rsidRPr="008E4883">
              <w:rPr>
                <w:rFonts w:cs="Arial"/>
                <w:b/>
                <w:szCs w:val="20"/>
                <w:lang w:val="sl-SI"/>
              </w:rPr>
              <w:t>8. Predstavitev sodelovanja z združenji občin:</w:t>
            </w:r>
          </w:p>
        </w:tc>
      </w:tr>
      <w:tr w:rsidR="00423DB3" w:rsidRPr="008E4883" w14:paraId="6455957B" w14:textId="77777777" w:rsidTr="00423DB3">
        <w:trPr>
          <w:gridAfter w:val="2"/>
          <w:wAfter w:w="2742" w:type="dxa"/>
        </w:trPr>
        <w:tc>
          <w:tcPr>
            <w:tcW w:w="6669" w:type="dxa"/>
            <w:gridSpan w:val="9"/>
          </w:tcPr>
          <w:p w14:paraId="4224896E"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Vsebina predloženega gradiva (predpisa) vpliva na:</w:t>
            </w:r>
          </w:p>
          <w:p w14:paraId="0EB91663" w14:textId="77777777" w:rsidR="00423DB3" w:rsidRPr="00793AF8" w:rsidRDefault="00423DB3" w:rsidP="00423DB3">
            <w:pPr>
              <w:pStyle w:val="Neotevilenodstavek"/>
              <w:widowControl w:val="0"/>
              <w:numPr>
                <w:ilvl w:val="1"/>
                <w:numId w:val="5"/>
              </w:numPr>
              <w:spacing w:before="0" w:after="0" w:line="260" w:lineRule="exact"/>
              <w:rPr>
                <w:rFonts w:cs="Arial"/>
                <w:iCs/>
                <w:sz w:val="20"/>
                <w:szCs w:val="20"/>
                <w:lang w:val="sl-SI" w:eastAsia="sl-SI"/>
              </w:rPr>
            </w:pPr>
            <w:r w:rsidRPr="00793AF8">
              <w:rPr>
                <w:rFonts w:cs="Arial"/>
                <w:iCs/>
                <w:sz w:val="20"/>
                <w:szCs w:val="20"/>
                <w:lang w:val="sl-SI" w:eastAsia="sl-SI"/>
              </w:rPr>
              <w:t>pristojnosti občin,</w:t>
            </w:r>
          </w:p>
          <w:p w14:paraId="6D9C7AC6" w14:textId="77777777" w:rsidR="00423DB3" w:rsidRPr="00793AF8" w:rsidRDefault="00423DB3" w:rsidP="00423DB3">
            <w:pPr>
              <w:pStyle w:val="Neotevilenodstavek"/>
              <w:widowControl w:val="0"/>
              <w:numPr>
                <w:ilvl w:val="1"/>
                <w:numId w:val="5"/>
              </w:numPr>
              <w:spacing w:before="0" w:after="0" w:line="260" w:lineRule="exact"/>
              <w:rPr>
                <w:rFonts w:cs="Arial"/>
                <w:iCs/>
                <w:sz w:val="20"/>
                <w:szCs w:val="20"/>
                <w:lang w:val="sl-SI" w:eastAsia="sl-SI"/>
              </w:rPr>
            </w:pPr>
            <w:r w:rsidRPr="00793AF8">
              <w:rPr>
                <w:rFonts w:cs="Arial"/>
                <w:iCs/>
                <w:sz w:val="20"/>
                <w:szCs w:val="20"/>
                <w:lang w:val="sl-SI" w:eastAsia="sl-SI"/>
              </w:rPr>
              <w:t>delovanje občin,</w:t>
            </w:r>
          </w:p>
          <w:p w14:paraId="271F0195" w14:textId="77777777" w:rsidR="00423DB3" w:rsidRPr="00793AF8" w:rsidRDefault="00423DB3" w:rsidP="00423DB3">
            <w:pPr>
              <w:pStyle w:val="Neotevilenodstavek"/>
              <w:widowControl w:val="0"/>
              <w:numPr>
                <w:ilvl w:val="1"/>
                <w:numId w:val="5"/>
              </w:numPr>
              <w:spacing w:before="0" w:after="0" w:line="260" w:lineRule="exact"/>
              <w:rPr>
                <w:rFonts w:cs="Arial"/>
                <w:iCs/>
                <w:sz w:val="20"/>
                <w:szCs w:val="20"/>
                <w:lang w:val="sl-SI" w:eastAsia="sl-SI"/>
              </w:rPr>
            </w:pPr>
            <w:r w:rsidRPr="00793AF8">
              <w:rPr>
                <w:rFonts w:cs="Arial"/>
                <w:iCs/>
                <w:sz w:val="20"/>
                <w:szCs w:val="20"/>
                <w:lang w:val="sl-SI" w:eastAsia="sl-SI"/>
              </w:rPr>
              <w:t>financiranje občin.</w:t>
            </w:r>
          </w:p>
          <w:p w14:paraId="6B8C6A26" w14:textId="77777777" w:rsidR="00423DB3" w:rsidRPr="00793AF8" w:rsidRDefault="00423DB3" w:rsidP="00423DB3">
            <w:pPr>
              <w:pStyle w:val="Neotevilenodstavek"/>
              <w:widowControl w:val="0"/>
              <w:spacing w:before="0" w:after="0" w:line="260" w:lineRule="exact"/>
              <w:ind w:left="1440"/>
              <w:rPr>
                <w:rFonts w:cs="Arial"/>
                <w:iCs/>
                <w:sz w:val="20"/>
                <w:szCs w:val="20"/>
                <w:lang w:val="sl-SI" w:eastAsia="sl-SI"/>
              </w:rPr>
            </w:pPr>
          </w:p>
        </w:tc>
        <w:tc>
          <w:tcPr>
            <w:tcW w:w="2716" w:type="dxa"/>
            <w:gridSpan w:val="3"/>
          </w:tcPr>
          <w:p w14:paraId="04D1166A" w14:textId="77777777" w:rsidR="00423DB3" w:rsidRPr="00793AF8" w:rsidRDefault="00423DB3" w:rsidP="00423DB3">
            <w:pPr>
              <w:pStyle w:val="Neotevilenodstavek"/>
              <w:widowControl w:val="0"/>
              <w:spacing w:before="0" w:after="0" w:line="260" w:lineRule="exact"/>
              <w:jc w:val="center"/>
              <w:rPr>
                <w:rFonts w:cs="Arial"/>
                <w:sz w:val="20"/>
                <w:szCs w:val="20"/>
                <w:lang w:val="sl-SI" w:eastAsia="sl-SI"/>
              </w:rPr>
            </w:pPr>
            <w:r w:rsidRPr="00793AF8">
              <w:rPr>
                <w:rFonts w:cs="Arial"/>
                <w:sz w:val="20"/>
                <w:szCs w:val="20"/>
                <w:lang w:val="sl-SI" w:eastAsia="sl-SI"/>
              </w:rPr>
              <w:t>NE</w:t>
            </w:r>
          </w:p>
        </w:tc>
      </w:tr>
      <w:tr w:rsidR="00423DB3" w:rsidRPr="00A36AC9" w14:paraId="170847C3" w14:textId="77777777" w:rsidTr="00423DB3">
        <w:trPr>
          <w:gridAfter w:val="2"/>
          <w:wAfter w:w="2742" w:type="dxa"/>
          <w:trHeight w:val="274"/>
        </w:trPr>
        <w:tc>
          <w:tcPr>
            <w:tcW w:w="9385" w:type="dxa"/>
            <w:gridSpan w:val="12"/>
          </w:tcPr>
          <w:p w14:paraId="425479A2"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 xml:space="preserve">Gradivo (predpis) je bilo poslano v mnenje: </w:t>
            </w:r>
          </w:p>
          <w:p w14:paraId="3DCB0F8C" w14:textId="77777777" w:rsidR="00423DB3" w:rsidRPr="00793AF8" w:rsidRDefault="00423DB3" w:rsidP="00423DB3">
            <w:pPr>
              <w:pStyle w:val="Neotevilenodstavek"/>
              <w:widowControl w:val="0"/>
              <w:numPr>
                <w:ilvl w:val="0"/>
                <w:numId w:val="7"/>
              </w:numPr>
              <w:spacing w:before="0" w:after="0" w:line="260" w:lineRule="exact"/>
              <w:rPr>
                <w:rFonts w:cs="Arial"/>
                <w:iCs/>
                <w:sz w:val="20"/>
                <w:szCs w:val="20"/>
                <w:lang w:val="sl-SI" w:eastAsia="sl-SI"/>
              </w:rPr>
            </w:pPr>
            <w:r w:rsidRPr="00793AF8">
              <w:rPr>
                <w:rFonts w:cs="Arial"/>
                <w:iCs/>
                <w:sz w:val="20"/>
                <w:szCs w:val="20"/>
                <w:lang w:val="sl-SI" w:eastAsia="sl-SI"/>
              </w:rPr>
              <w:t>Skupnosti občin Slovenije SOS: NE</w:t>
            </w:r>
          </w:p>
          <w:p w14:paraId="32204394" w14:textId="77777777" w:rsidR="00423DB3" w:rsidRPr="00793AF8" w:rsidRDefault="00423DB3" w:rsidP="00423DB3">
            <w:pPr>
              <w:pStyle w:val="Neotevilenodstavek"/>
              <w:widowControl w:val="0"/>
              <w:numPr>
                <w:ilvl w:val="0"/>
                <w:numId w:val="7"/>
              </w:numPr>
              <w:spacing w:before="0" w:after="0" w:line="260" w:lineRule="exact"/>
              <w:rPr>
                <w:rFonts w:cs="Arial"/>
                <w:iCs/>
                <w:sz w:val="20"/>
                <w:szCs w:val="20"/>
                <w:lang w:val="sl-SI" w:eastAsia="sl-SI"/>
              </w:rPr>
            </w:pPr>
            <w:r w:rsidRPr="00793AF8">
              <w:rPr>
                <w:rFonts w:cs="Arial"/>
                <w:iCs/>
                <w:sz w:val="20"/>
                <w:szCs w:val="20"/>
                <w:lang w:val="sl-SI" w:eastAsia="sl-SI"/>
              </w:rPr>
              <w:t>Združenju občin Slovenije ZOS: NE</w:t>
            </w:r>
          </w:p>
          <w:p w14:paraId="1ACD56D1" w14:textId="77777777" w:rsidR="00423DB3" w:rsidRDefault="00423DB3" w:rsidP="00423DB3">
            <w:pPr>
              <w:pStyle w:val="Neotevilenodstavek"/>
              <w:widowControl w:val="0"/>
              <w:numPr>
                <w:ilvl w:val="0"/>
                <w:numId w:val="7"/>
              </w:numPr>
              <w:spacing w:before="0" w:after="0" w:line="260" w:lineRule="exact"/>
              <w:rPr>
                <w:rFonts w:cs="Arial"/>
                <w:iCs/>
                <w:sz w:val="20"/>
                <w:szCs w:val="20"/>
                <w:lang w:val="sl-SI" w:eastAsia="sl-SI"/>
              </w:rPr>
            </w:pPr>
            <w:r w:rsidRPr="00793AF8">
              <w:rPr>
                <w:rFonts w:cs="Arial"/>
                <w:iCs/>
                <w:sz w:val="20"/>
                <w:szCs w:val="20"/>
                <w:lang w:val="sl-SI" w:eastAsia="sl-SI"/>
              </w:rPr>
              <w:t>Združenju mestnih občin Slovenije ZMOS: NE</w:t>
            </w:r>
          </w:p>
          <w:p w14:paraId="52883F6E" w14:textId="77777777" w:rsidR="00423DB3" w:rsidRPr="00793AF8" w:rsidRDefault="00423DB3" w:rsidP="00423DB3">
            <w:pPr>
              <w:pStyle w:val="Neotevilenodstavek"/>
              <w:widowControl w:val="0"/>
              <w:numPr>
                <w:ilvl w:val="0"/>
                <w:numId w:val="7"/>
              </w:numPr>
              <w:spacing w:before="0" w:after="0" w:line="260" w:lineRule="exact"/>
              <w:rPr>
                <w:rFonts w:cs="Arial"/>
                <w:iCs/>
                <w:sz w:val="20"/>
                <w:szCs w:val="20"/>
                <w:lang w:val="sl-SI" w:eastAsia="sl-SI"/>
              </w:rPr>
            </w:pPr>
            <w:r>
              <w:rPr>
                <w:rFonts w:cs="Arial"/>
                <w:iCs/>
                <w:sz w:val="20"/>
                <w:szCs w:val="20"/>
                <w:lang w:val="sl-SI" w:eastAsia="sl-SI"/>
              </w:rPr>
              <w:t xml:space="preserve">Občini Piran: </w:t>
            </w:r>
            <w:r w:rsidRPr="003A6358">
              <w:rPr>
                <w:rFonts w:cs="Arial"/>
                <w:b/>
                <w:bCs/>
                <w:iCs/>
                <w:sz w:val="20"/>
                <w:szCs w:val="20"/>
                <w:lang w:val="sl-SI" w:eastAsia="sl-SI"/>
              </w:rPr>
              <w:t>DA</w:t>
            </w:r>
          </w:p>
          <w:p w14:paraId="0C35042D" w14:textId="7C60FCDA" w:rsidR="00423DB3" w:rsidRPr="00793AF8" w:rsidRDefault="00423DB3" w:rsidP="00423DB3">
            <w:pPr>
              <w:pStyle w:val="Neotevilenodstavek"/>
              <w:widowControl w:val="0"/>
              <w:spacing w:before="0" w:after="0" w:line="260" w:lineRule="exact"/>
              <w:rPr>
                <w:rFonts w:cs="Arial"/>
                <w:iCs/>
                <w:sz w:val="20"/>
                <w:szCs w:val="20"/>
                <w:lang w:val="sl-SI" w:eastAsia="sl-SI"/>
              </w:rPr>
            </w:pPr>
            <w:r>
              <w:rPr>
                <w:rFonts w:cs="Arial"/>
                <w:iCs/>
                <w:sz w:val="20"/>
                <w:szCs w:val="20"/>
                <w:lang w:val="sl-SI" w:eastAsia="sl-SI"/>
              </w:rPr>
              <w:t>Občini</w:t>
            </w:r>
            <w:r w:rsidR="002D3B7D">
              <w:rPr>
                <w:rFonts w:cs="Arial"/>
                <w:iCs/>
                <w:sz w:val="20"/>
                <w:szCs w:val="20"/>
                <w:lang w:val="sl-SI" w:eastAsia="sl-SI"/>
              </w:rPr>
              <w:t xml:space="preserve"> </w:t>
            </w:r>
            <w:r>
              <w:rPr>
                <w:rFonts w:cs="Arial"/>
                <w:iCs/>
                <w:sz w:val="20"/>
                <w:szCs w:val="20"/>
                <w:lang w:val="sl-SI" w:eastAsia="sl-SI"/>
              </w:rPr>
              <w:t>Piran je bil predlog načrta</w:t>
            </w:r>
            <w:r w:rsidR="002D3B7D">
              <w:rPr>
                <w:rFonts w:cs="Arial"/>
                <w:iCs/>
                <w:sz w:val="20"/>
                <w:szCs w:val="20"/>
                <w:lang w:val="sl-SI" w:eastAsia="sl-SI"/>
              </w:rPr>
              <w:t xml:space="preserve"> </w:t>
            </w:r>
            <w:r>
              <w:rPr>
                <w:rFonts w:cs="Arial"/>
                <w:iCs/>
                <w:sz w:val="20"/>
                <w:szCs w:val="20"/>
                <w:lang w:val="sl-SI" w:eastAsia="sl-SI"/>
              </w:rPr>
              <w:t>upravljanja posebej posredovan v mnenje dne</w:t>
            </w:r>
            <w:r w:rsidR="002D3B7D">
              <w:rPr>
                <w:rFonts w:cs="Arial"/>
                <w:iCs/>
                <w:sz w:val="20"/>
                <w:szCs w:val="20"/>
                <w:lang w:val="sl-SI" w:eastAsia="sl-SI"/>
              </w:rPr>
              <w:t xml:space="preserve"> </w:t>
            </w:r>
            <w:r>
              <w:rPr>
                <w:rFonts w:cs="Arial"/>
                <w:iCs/>
                <w:sz w:val="20"/>
                <w:szCs w:val="20"/>
                <w:lang w:val="sl-SI" w:eastAsia="sl-SI"/>
              </w:rPr>
              <w:t xml:space="preserve">2. 8. 2022 in nato še enkrat dne 25. 8. 2023. </w:t>
            </w:r>
          </w:p>
          <w:p w14:paraId="4FF63EF2"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p w14:paraId="34D9978A"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Predlogi in pripombe združenj so bili upoštevani:</w:t>
            </w:r>
          </w:p>
          <w:p w14:paraId="1A9769DE" w14:textId="77777777" w:rsidR="00423DB3" w:rsidRPr="00FE1CCE" w:rsidRDefault="00423DB3" w:rsidP="00423DB3">
            <w:pPr>
              <w:pStyle w:val="Neotevilenodstavek"/>
              <w:widowControl w:val="0"/>
              <w:numPr>
                <w:ilvl w:val="0"/>
                <w:numId w:val="8"/>
              </w:numPr>
              <w:spacing w:before="0" w:after="0" w:line="260" w:lineRule="exact"/>
              <w:rPr>
                <w:rFonts w:cs="Arial"/>
                <w:iCs/>
                <w:sz w:val="20"/>
                <w:szCs w:val="20"/>
                <w:lang w:val="sl-SI" w:eastAsia="sl-SI"/>
              </w:rPr>
            </w:pPr>
            <w:r w:rsidRPr="00FE1CCE">
              <w:rPr>
                <w:rFonts w:cs="Arial"/>
                <w:iCs/>
                <w:sz w:val="20"/>
                <w:szCs w:val="20"/>
                <w:lang w:val="sl-SI" w:eastAsia="sl-SI"/>
              </w:rPr>
              <w:t>v celoti,</w:t>
            </w:r>
          </w:p>
          <w:p w14:paraId="3DC5303B" w14:textId="77777777" w:rsidR="00423DB3" w:rsidRPr="00793AF8" w:rsidRDefault="00423DB3" w:rsidP="00423DB3">
            <w:pPr>
              <w:pStyle w:val="Neotevilenodstavek"/>
              <w:widowControl w:val="0"/>
              <w:numPr>
                <w:ilvl w:val="0"/>
                <w:numId w:val="8"/>
              </w:numPr>
              <w:spacing w:before="0" w:after="0" w:line="260" w:lineRule="exact"/>
              <w:rPr>
                <w:rFonts w:cs="Arial"/>
                <w:iCs/>
                <w:sz w:val="20"/>
                <w:szCs w:val="20"/>
                <w:lang w:val="sl-SI" w:eastAsia="sl-SI"/>
              </w:rPr>
            </w:pPr>
            <w:r w:rsidRPr="00793AF8">
              <w:rPr>
                <w:rFonts w:cs="Arial"/>
                <w:iCs/>
                <w:sz w:val="20"/>
                <w:szCs w:val="20"/>
                <w:lang w:val="sl-SI" w:eastAsia="sl-SI"/>
              </w:rPr>
              <w:t>večinoma,</w:t>
            </w:r>
          </w:p>
          <w:p w14:paraId="50D82551" w14:textId="77777777" w:rsidR="00423DB3" w:rsidRPr="00793AF8" w:rsidRDefault="00423DB3" w:rsidP="00423DB3">
            <w:pPr>
              <w:pStyle w:val="Neotevilenodstavek"/>
              <w:widowControl w:val="0"/>
              <w:numPr>
                <w:ilvl w:val="0"/>
                <w:numId w:val="8"/>
              </w:numPr>
              <w:spacing w:before="0" w:after="0" w:line="260" w:lineRule="exact"/>
              <w:rPr>
                <w:rFonts w:cs="Arial"/>
                <w:iCs/>
                <w:sz w:val="20"/>
                <w:szCs w:val="20"/>
                <w:lang w:val="sl-SI" w:eastAsia="sl-SI"/>
              </w:rPr>
            </w:pPr>
            <w:r w:rsidRPr="00793AF8">
              <w:rPr>
                <w:rFonts w:cs="Arial"/>
                <w:iCs/>
                <w:sz w:val="20"/>
                <w:szCs w:val="20"/>
                <w:lang w:val="sl-SI" w:eastAsia="sl-SI"/>
              </w:rPr>
              <w:t>delno,</w:t>
            </w:r>
          </w:p>
          <w:p w14:paraId="0F1C851F" w14:textId="77777777" w:rsidR="00423DB3" w:rsidRPr="00793AF8" w:rsidRDefault="00423DB3" w:rsidP="00423DB3">
            <w:pPr>
              <w:pStyle w:val="Neotevilenodstavek"/>
              <w:widowControl w:val="0"/>
              <w:numPr>
                <w:ilvl w:val="0"/>
                <w:numId w:val="8"/>
              </w:numPr>
              <w:spacing w:before="0" w:after="0" w:line="260" w:lineRule="exact"/>
              <w:rPr>
                <w:rFonts w:cs="Arial"/>
                <w:iCs/>
                <w:sz w:val="20"/>
                <w:szCs w:val="20"/>
                <w:lang w:val="sl-SI" w:eastAsia="sl-SI"/>
              </w:rPr>
            </w:pPr>
            <w:r w:rsidRPr="00793AF8">
              <w:rPr>
                <w:rFonts w:cs="Arial"/>
                <w:iCs/>
                <w:sz w:val="20"/>
                <w:szCs w:val="20"/>
                <w:lang w:val="sl-SI" w:eastAsia="sl-SI"/>
              </w:rPr>
              <w:t>niso bili upoštevani.</w:t>
            </w:r>
          </w:p>
          <w:p w14:paraId="542BB0EE" w14:textId="77777777" w:rsidR="00423DB3" w:rsidRPr="00793AF8" w:rsidRDefault="00423DB3" w:rsidP="00423DB3">
            <w:pPr>
              <w:pStyle w:val="Neotevilenodstavek"/>
              <w:widowControl w:val="0"/>
              <w:spacing w:before="0" w:after="0" w:line="260" w:lineRule="exact"/>
              <w:ind w:left="360"/>
              <w:rPr>
                <w:rFonts w:cs="Arial"/>
                <w:iCs/>
                <w:sz w:val="20"/>
                <w:szCs w:val="20"/>
                <w:lang w:val="sl-SI" w:eastAsia="sl-SI"/>
              </w:rPr>
            </w:pPr>
          </w:p>
          <w:p w14:paraId="2B2F7CEB"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Bistveni predlogi in pripombe, ki niso bili upoštevani.</w:t>
            </w:r>
          </w:p>
          <w:p w14:paraId="57D810C5"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tc>
      </w:tr>
      <w:tr w:rsidR="00423DB3" w:rsidRPr="008E4883" w14:paraId="5C3DFBFF" w14:textId="77777777" w:rsidTr="00423DB3">
        <w:trPr>
          <w:gridAfter w:val="2"/>
          <w:wAfter w:w="2742" w:type="dxa"/>
        </w:trPr>
        <w:tc>
          <w:tcPr>
            <w:tcW w:w="9385" w:type="dxa"/>
            <w:gridSpan w:val="12"/>
            <w:vAlign w:val="center"/>
          </w:tcPr>
          <w:p w14:paraId="33B5B06C" w14:textId="77777777" w:rsidR="00423DB3" w:rsidRPr="00793AF8" w:rsidRDefault="00423DB3" w:rsidP="00423DB3">
            <w:pPr>
              <w:pStyle w:val="Neotevilenodstavek"/>
              <w:widowControl w:val="0"/>
              <w:spacing w:before="0" w:after="0" w:line="260" w:lineRule="exact"/>
              <w:jc w:val="left"/>
              <w:rPr>
                <w:rFonts w:cs="Arial"/>
                <w:b/>
                <w:sz w:val="20"/>
                <w:szCs w:val="20"/>
                <w:lang w:val="sl-SI" w:eastAsia="sl-SI"/>
              </w:rPr>
            </w:pPr>
            <w:r w:rsidRPr="00793AF8">
              <w:rPr>
                <w:rFonts w:cs="Arial"/>
                <w:b/>
                <w:sz w:val="20"/>
                <w:szCs w:val="20"/>
                <w:lang w:val="sl-SI" w:eastAsia="sl-SI"/>
              </w:rPr>
              <w:lastRenderedPageBreak/>
              <w:t>9. Predstavitev sodelovanja javnosti:</w:t>
            </w:r>
          </w:p>
        </w:tc>
      </w:tr>
      <w:tr w:rsidR="00423DB3" w:rsidRPr="008E4883" w14:paraId="3D4328E1" w14:textId="77777777" w:rsidTr="00423DB3">
        <w:trPr>
          <w:gridAfter w:val="2"/>
          <w:wAfter w:w="2742" w:type="dxa"/>
        </w:trPr>
        <w:tc>
          <w:tcPr>
            <w:tcW w:w="6669" w:type="dxa"/>
            <w:gridSpan w:val="9"/>
          </w:tcPr>
          <w:p w14:paraId="50F93A88" w14:textId="77777777" w:rsidR="00423DB3" w:rsidRPr="00793AF8" w:rsidRDefault="00423DB3" w:rsidP="00423DB3">
            <w:pPr>
              <w:pStyle w:val="Neotevilenodstavek"/>
              <w:widowControl w:val="0"/>
              <w:spacing w:before="0" w:after="0" w:line="260" w:lineRule="exact"/>
              <w:rPr>
                <w:rFonts w:cs="Arial"/>
                <w:sz w:val="20"/>
                <w:szCs w:val="20"/>
                <w:lang w:val="sl-SI" w:eastAsia="sl-SI"/>
              </w:rPr>
            </w:pPr>
            <w:r w:rsidRPr="00793AF8">
              <w:rPr>
                <w:rFonts w:cs="Arial"/>
                <w:iCs/>
                <w:sz w:val="20"/>
                <w:szCs w:val="20"/>
                <w:lang w:val="sl-SI" w:eastAsia="sl-SI"/>
              </w:rPr>
              <w:t>Gradivo je bilo predhodno objavljeno na spletni strani predlagatelja:</w:t>
            </w:r>
          </w:p>
        </w:tc>
        <w:tc>
          <w:tcPr>
            <w:tcW w:w="2716" w:type="dxa"/>
            <w:gridSpan w:val="3"/>
          </w:tcPr>
          <w:p w14:paraId="04474588" w14:textId="77777777" w:rsidR="00423DB3" w:rsidRPr="00793AF8" w:rsidRDefault="00423DB3" w:rsidP="00423DB3">
            <w:pPr>
              <w:pStyle w:val="Neotevilenodstavek"/>
              <w:widowControl w:val="0"/>
              <w:spacing w:before="0" w:after="0" w:line="260" w:lineRule="exact"/>
              <w:jc w:val="center"/>
              <w:rPr>
                <w:rFonts w:cs="Arial"/>
                <w:iCs/>
                <w:sz w:val="20"/>
                <w:szCs w:val="20"/>
                <w:lang w:val="sl-SI" w:eastAsia="sl-SI"/>
              </w:rPr>
            </w:pPr>
            <w:r>
              <w:rPr>
                <w:rFonts w:cs="Arial"/>
                <w:sz w:val="20"/>
                <w:szCs w:val="20"/>
                <w:lang w:val="sl-SI" w:eastAsia="sl-SI"/>
              </w:rPr>
              <w:t>DA</w:t>
            </w:r>
          </w:p>
        </w:tc>
      </w:tr>
      <w:tr w:rsidR="00423DB3" w:rsidRPr="008E4883" w14:paraId="6B23B0F1" w14:textId="77777777" w:rsidTr="00423DB3">
        <w:trPr>
          <w:gridAfter w:val="2"/>
          <w:wAfter w:w="2742" w:type="dxa"/>
        </w:trPr>
        <w:tc>
          <w:tcPr>
            <w:tcW w:w="9385" w:type="dxa"/>
            <w:gridSpan w:val="12"/>
          </w:tcPr>
          <w:p w14:paraId="54841B99"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tc>
      </w:tr>
      <w:tr w:rsidR="00423DB3" w:rsidRPr="008E4883" w14:paraId="4F4087FB" w14:textId="77777777" w:rsidTr="00423DB3">
        <w:trPr>
          <w:gridAfter w:val="2"/>
          <w:wAfter w:w="2742" w:type="dxa"/>
        </w:trPr>
        <w:tc>
          <w:tcPr>
            <w:tcW w:w="9385" w:type="dxa"/>
            <w:gridSpan w:val="12"/>
          </w:tcPr>
          <w:p w14:paraId="53481120"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(Če je odgovor DA, navedite:</w:t>
            </w:r>
          </w:p>
          <w:p w14:paraId="0EC5D0F8" w14:textId="22F11B7B" w:rsidR="00423DB3" w:rsidRDefault="00423DB3" w:rsidP="00423DB3">
            <w:pPr>
              <w:pStyle w:val="Neotevilenodstavek"/>
              <w:widowControl w:val="0"/>
              <w:spacing w:before="0" w:after="0" w:line="260" w:lineRule="exact"/>
              <w:rPr>
                <w:rFonts w:cs="Arial"/>
                <w:b/>
                <w:bCs/>
                <w:iCs/>
                <w:sz w:val="20"/>
                <w:szCs w:val="20"/>
                <w:lang w:val="sl-SI" w:eastAsia="sl-SI"/>
              </w:rPr>
            </w:pPr>
            <w:r w:rsidRPr="00793AF8">
              <w:rPr>
                <w:rFonts w:cs="Arial"/>
                <w:iCs/>
                <w:sz w:val="20"/>
                <w:szCs w:val="20"/>
                <w:lang w:val="sl-SI" w:eastAsia="sl-SI"/>
              </w:rPr>
              <w:t xml:space="preserve">Datum </w:t>
            </w:r>
            <w:r w:rsidRPr="001A0477">
              <w:rPr>
                <w:rFonts w:cs="Arial"/>
                <w:iCs/>
                <w:sz w:val="20"/>
                <w:szCs w:val="20"/>
                <w:lang w:val="sl-SI" w:eastAsia="sl-SI"/>
              </w:rPr>
              <w:t xml:space="preserve">objave: </w:t>
            </w:r>
            <w:r w:rsidRPr="001A0477">
              <w:rPr>
                <w:rFonts w:cs="Arial"/>
                <w:b/>
                <w:bCs/>
                <w:iCs/>
                <w:sz w:val="20"/>
                <w:szCs w:val="20"/>
                <w:lang w:val="sl-SI" w:eastAsia="sl-SI"/>
              </w:rPr>
              <w:t>16. 8. 2022</w:t>
            </w:r>
          </w:p>
          <w:p w14:paraId="16B80624" w14:textId="77777777" w:rsidR="00423DB3" w:rsidRPr="003A6358" w:rsidRDefault="00423DB3" w:rsidP="00423DB3">
            <w:pPr>
              <w:pStyle w:val="Neotevilenodstavek"/>
              <w:widowControl w:val="0"/>
              <w:spacing w:before="0" w:after="0" w:line="260" w:lineRule="exact"/>
              <w:rPr>
                <w:rFonts w:cs="Arial"/>
                <w:b/>
                <w:bCs/>
                <w:iCs/>
                <w:sz w:val="20"/>
                <w:szCs w:val="20"/>
                <w:lang w:val="sl-SI" w:eastAsia="sl-SI"/>
              </w:rPr>
            </w:pPr>
          </w:p>
          <w:p w14:paraId="55EE737D" w14:textId="121AA322"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 xml:space="preserve">V razpravo so bili vključeni: </w:t>
            </w:r>
          </w:p>
          <w:p w14:paraId="37D1617F" w14:textId="5E5E232D" w:rsidR="00423DB3" w:rsidRPr="00793AF8" w:rsidRDefault="00423DB3" w:rsidP="00423DB3">
            <w:pPr>
              <w:pStyle w:val="Neotevilenodstavek"/>
              <w:widowControl w:val="0"/>
              <w:spacing w:before="0" w:after="0" w:line="260" w:lineRule="exact"/>
              <w:rPr>
                <w:rFonts w:cs="Arial"/>
                <w:iCs/>
                <w:sz w:val="20"/>
                <w:szCs w:val="20"/>
                <w:lang w:val="sl-SI" w:eastAsia="sl-SI"/>
              </w:rPr>
            </w:pPr>
            <w:r>
              <w:rPr>
                <w:rFonts w:cs="Arial"/>
                <w:iCs/>
                <w:sz w:val="20"/>
                <w:szCs w:val="20"/>
                <w:lang w:val="sl-SI" w:eastAsia="sl-SI"/>
              </w:rPr>
              <w:t>-</w:t>
            </w:r>
          </w:p>
          <w:p w14:paraId="76960BDE" w14:textId="12FAC2A4"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 xml:space="preserve">Mnenja, predlogi in pripombe z navedbo predlagateljev </w:t>
            </w:r>
            <w:r w:rsidRPr="00793AF8">
              <w:rPr>
                <w:rFonts w:cs="Arial"/>
                <w:color w:val="000000"/>
                <w:sz w:val="20"/>
                <w:szCs w:val="20"/>
                <w:lang w:val="sl-SI" w:eastAsia="sl-SI"/>
              </w:rPr>
              <w:t>(imen in priimkov fizičnih oseb, ki niso poslovni subjekti, ne navajajte</w:t>
            </w:r>
            <w:r w:rsidRPr="00793AF8">
              <w:rPr>
                <w:rFonts w:cs="Arial"/>
                <w:iCs/>
                <w:sz w:val="20"/>
                <w:szCs w:val="20"/>
                <w:lang w:val="sl-SI" w:eastAsia="sl-SI"/>
              </w:rPr>
              <w:t>):</w:t>
            </w:r>
            <w:r>
              <w:rPr>
                <w:rFonts w:cs="Arial"/>
                <w:iCs/>
                <w:sz w:val="20"/>
                <w:szCs w:val="20"/>
                <w:lang w:val="sl-SI" w:eastAsia="sl-SI"/>
              </w:rPr>
              <w:t xml:space="preserve"> -</w:t>
            </w:r>
          </w:p>
          <w:p w14:paraId="75522F78" w14:textId="3909CA0C"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 xml:space="preserve">Mnenje so podali: </w:t>
            </w:r>
            <w:r>
              <w:rPr>
                <w:rFonts w:cs="Arial"/>
                <w:iCs/>
                <w:sz w:val="20"/>
                <w:szCs w:val="20"/>
                <w:lang w:val="sl-SI" w:eastAsia="sl-SI"/>
              </w:rPr>
              <w:t>-</w:t>
            </w:r>
          </w:p>
          <w:p w14:paraId="6CF3F71E"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p w14:paraId="665C22B9" w14:textId="527819BF"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Upoštevani so bili:</w:t>
            </w:r>
            <w:r>
              <w:rPr>
                <w:rFonts w:cs="Arial"/>
                <w:iCs/>
                <w:sz w:val="20"/>
                <w:szCs w:val="20"/>
                <w:lang w:val="sl-SI" w:eastAsia="sl-SI"/>
              </w:rPr>
              <w:t xml:space="preserve"> -</w:t>
            </w:r>
          </w:p>
          <w:p w14:paraId="77ACF18A"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p w14:paraId="40BB2F46" w14:textId="321C8168"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Bistvena mnenja, predlogi in pripombe, ki niso bili upoštevani, ter razlogi za neupoštevanje:</w:t>
            </w:r>
            <w:r>
              <w:rPr>
                <w:rFonts w:cs="Arial"/>
                <w:iCs/>
                <w:sz w:val="20"/>
                <w:szCs w:val="20"/>
                <w:lang w:val="sl-SI" w:eastAsia="sl-SI"/>
              </w:rPr>
              <w:t xml:space="preserve"> -</w:t>
            </w:r>
          </w:p>
          <w:p w14:paraId="681158E2"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p w14:paraId="7C8BC8BD" w14:textId="50A25526" w:rsidR="00423DB3" w:rsidRPr="00793AF8" w:rsidRDefault="00423DB3" w:rsidP="00423DB3">
            <w:pPr>
              <w:pStyle w:val="Neotevilenodstavek"/>
              <w:widowControl w:val="0"/>
              <w:spacing w:before="0" w:after="0" w:line="260" w:lineRule="exact"/>
              <w:rPr>
                <w:rFonts w:cs="Arial"/>
                <w:iCs/>
                <w:sz w:val="20"/>
                <w:szCs w:val="20"/>
                <w:lang w:val="sl-SI" w:eastAsia="sl-SI"/>
              </w:rPr>
            </w:pPr>
            <w:r w:rsidRPr="00793AF8">
              <w:rPr>
                <w:rFonts w:cs="Arial"/>
                <w:iCs/>
                <w:sz w:val="20"/>
                <w:szCs w:val="20"/>
                <w:lang w:val="sl-SI" w:eastAsia="sl-SI"/>
              </w:rPr>
              <w:t>Poročilo je bilo dano:</w:t>
            </w:r>
            <w:r>
              <w:rPr>
                <w:rFonts w:cs="Arial"/>
                <w:iCs/>
                <w:sz w:val="20"/>
                <w:szCs w:val="20"/>
                <w:lang w:val="sl-SI" w:eastAsia="sl-SI"/>
              </w:rPr>
              <w:t xml:space="preserve"> -</w:t>
            </w:r>
          </w:p>
          <w:p w14:paraId="19A0F76B" w14:textId="77777777" w:rsidR="00423DB3" w:rsidRPr="00793AF8" w:rsidRDefault="00423DB3" w:rsidP="00423DB3">
            <w:pPr>
              <w:pStyle w:val="Neotevilenodstavek"/>
              <w:widowControl w:val="0"/>
              <w:spacing w:before="0" w:after="0" w:line="260" w:lineRule="exact"/>
              <w:rPr>
                <w:rFonts w:cs="Arial"/>
                <w:iCs/>
                <w:sz w:val="20"/>
                <w:szCs w:val="20"/>
                <w:lang w:val="sl-SI" w:eastAsia="sl-SI"/>
              </w:rPr>
            </w:pPr>
          </w:p>
        </w:tc>
      </w:tr>
      <w:tr w:rsidR="00423DB3" w:rsidRPr="008E4883" w14:paraId="2635A56E" w14:textId="77777777" w:rsidTr="00423DB3">
        <w:trPr>
          <w:gridAfter w:val="2"/>
          <w:wAfter w:w="2742" w:type="dxa"/>
        </w:trPr>
        <w:tc>
          <w:tcPr>
            <w:tcW w:w="6669" w:type="dxa"/>
            <w:gridSpan w:val="9"/>
            <w:vAlign w:val="center"/>
          </w:tcPr>
          <w:p w14:paraId="79AD864A" w14:textId="77777777" w:rsidR="00423DB3" w:rsidRPr="00793AF8" w:rsidRDefault="00423DB3" w:rsidP="00423DB3">
            <w:pPr>
              <w:pStyle w:val="Neotevilenodstavek"/>
              <w:widowControl w:val="0"/>
              <w:spacing w:before="0" w:after="0" w:line="260" w:lineRule="exact"/>
              <w:jc w:val="left"/>
              <w:rPr>
                <w:rFonts w:cs="Arial"/>
                <w:sz w:val="20"/>
                <w:szCs w:val="20"/>
                <w:lang w:val="sl-SI" w:eastAsia="sl-SI"/>
              </w:rPr>
            </w:pPr>
            <w:r w:rsidRPr="00793AF8">
              <w:rPr>
                <w:rFonts w:cs="Arial"/>
                <w:b/>
                <w:sz w:val="20"/>
                <w:szCs w:val="20"/>
                <w:lang w:val="sl-SI" w:eastAsia="sl-SI"/>
              </w:rPr>
              <w:t>10. Pri pripravi gradiva so bile upoštevane zahteve iz Resolucije o normativni dejavnosti:</w:t>
            </w:r>
          </w:p>
        </w:tc>
        <w:tc>
          <w:tcPr>
            <w:tcW w:w="2716" w:type="dxa"/>
            <w:gridSpan w:val="3"/>
            <w:vAlign w:val="center"/>
          </w:tcPr>
          <w:p w14:paraId="1105CA7C" w14:textId="77777777" w:rsidR="00423DB3" w:rsidRPr="00793AF8" w:rsidRDefault="00423DB3" w:rsidP="00423DB3">
            <w:pPr>
              <w:pStyle w:val="Neotevilenodstavek"/>
              <w:widowControl w:val="0"/>
              <w:spacing w:before="0" w:after="0" w:line="260" w:lineRule="exact"/>
              <w:jc w:val="center"/>
              <w:rPr>
                <w:rFonts w:cs="Arial"/>
                <w:iCs/>
                <w:sz w:val="20"/>
                <w:szCs w:val="20"/>
                <w:lang w:val="sl-SI" w:eastAsia="sl-SI"/>
              </w:rPr>
            </w:pPr>
            <w:r w:rsidRPr="00793AF8">
              <w:rPr>
                <w:rFonts w:cs="Arial"/>
                <w:sz w:val="20"/>
                <w:szCs w:val="20"/>
                <w:lang w:val="sl-SI" w:eastAsia="sl-SI"/>
              </w:rPr>
              <w:t>DA</w:t>
            </w:r>
          </w:p>
        </w:tc>
      </w:tr>
      <w:tr w:rsidR="00423DB3" w:rsidRPr="008E4883" w14:paraId="769EF280" w14:textId="77777777" w:rsidTr="00423DB3">
        <w:trPr>
          <w:gridAfter w:val="2"/>
          <w:wAfter w:w="2742" w:type="dxa"/>
        </w:trPr>
        <w:tc>
          <w:tcPr>
            <w:tcW w:w="6669" w:type="dxa"/>
            <w:gridSpan w:val="9"/>
            <w:vAlign w:val="center"/>
          </w:tcPr>
          <w:p w14:paraId="73183125" w14:textId="77777777" w:rsidR="00423DB3" w:rsidRPr="00793AF8" w:rsidRDefault="00423DB3" w:rsidP="00423DB3">
            <w:pPr>
              <w:pStyle w:val="Neotevilenodstavek"/>
              <w:widowControl w:val="0"/>
              <w:spacing w:before="0" w:after="0" w:line="260" w:lineRule="exact"/>
              <w:jc w:val="left"/>
              <w:rPr>
                <w:rFonts w:cs="Arial"/>
                <w:b/>
                <w:sz w:val="20"/>
                <w:szCs w:val="20"/>
                <w:lang w:val="sl-SI" w:eastAsia="sl-SI"/>
              </w:rPr>
            </w:pPr>
            <w:r w:rsidRPr="00793AF8">
              <w:rPr>
                <w:rFonts w:cs="Arial"/>
                <w:b/>
                <w:sz w:val="20"/>
                <w:szCs w:val="20"/>
                <w:lang w:val="sl-SI" w:eastAsia="sl-SI"/>
              </w:rPr>
              <w:t>11. Gradivo je uvrščeno v delovni program vlade:</w:t>
            </w:r>
          </w:p>
        </w:tc>
        <w:tc>
          <w:tcPr>
            <w:tcW w:w="2716" w:type="dxa"/>
            <w:gridSpan w:val="3"/>
            <w:vAlign w:val="center"/>
          </w:tcPr>
          <w:p w14:paraId="02223D86" w14:textId="77777777" w:rsidR="00423DB3" w:rsidRPr="00793AF8" w:rsidRDefault="00423DB3" w:rsidP="00423DB3">
            <w:pPr>
              <w:pStyle w:val="Neotevilenodstavek"/>
              <w:widowControl w:val="0"/>
              <w:spacing w:before="0" w:after="0" w:line="260" w:lineRule="exact"/>
              <w:jc w:val="center"/>
              <w:rPr>
                <w:rFonts w:cs="Arial"/>
                <w:sz w:val="20"/>
                <w:szCs w:val="20"/>
                <w:lang w:val="sl-SI" w:eastAsia="sl-SI"/>
              </w:rPr>
            </w:pPr>
            <w:r>
              <w:rPr>
                <w:rFonts w:cs="Arial"/>
                <w:sz w:val="20"/>
                <w:szCs w:val="20"/>
                <w:lang w:val="sl-SI" w:eastAsia="sl-SI"/>
              </w:rPr>
              <w:t>NE</w:t>
            </w:r>
          </w:p>
        </w:tc>
      </w:tr>
      <w:tr w:rsidR="00423DB3" w:rsidRPr="008E4883" w14:paraId="0824D353" w14:textId="77777777" w:rsidTr="00423DB3">
        <w:trPr>
          <w:gridAfter w:val="2"/>
          <w:wAfter w:w="2742" w:type="dxa"/>
        </w:trPr>
        <w:tc>
          <w:tcPr>
            <w:tcW w:w="9385" w:type="dxa"/>
            <w:gridSpan w:val="12"/>
            <w:tcBorders>
              <w:top w:val="single" w:sz="4" w:space="0" w:color="000000"/>
              <w:left w:val="single" w:sz="4" w:space="0" w:color="000000"/>
              <w:bottom w:val="single" w:sz="4" w:space="0" w:color="000000"/>
              <w:right w:val="single" w:sz="4" w:space="0" w:color="000000"/>
            </w:tcBorders>
          </w:tcPr>
          <w:p w14:paraId="4ACA1AE1" w14:textId="3FE9C856" w:rsidR="00423DB3" w:rsidRPr="008E4883" w:rsidRDefault="00EF0CE6" w:rsidP="00423DB3">
            <w:pPr>
              <w:pStyle w:val="Poglavje"/>
              <w:widowControl w:val="0"/>
              <w:spacing w:before="0" w:after="0" w:line="260" w:lineRule="exact"/>
              <w:ind w:left="3400"/>
              <w:jc w:val="left"/>
              <w:rPr>
                <w:b w:val="0"/>
                <w:sz w:val="20"/>
                <w:szCs w:val="20"/>
              </w:rPr>
            </w:pPr>
            <w:r>
              <w:rPr>
                <w:b w:val="0"/>
                <w:sz w:val="20"/>
                <w:szCs w:val="20"/>
              </w:rPr>
              <w:t xml:space="preserve">          </w:t>
            </w:r>
            <w:r w:rsidR="00F97568">
              <w:rPr>
                <w:b w:val="0"/>
                <w:sz w:val="20"/>
                <w:szCs w:val="20"/>
              </w:rPr>
              <w:t xml:space="preserve">                           </w:t>
            </w:r>
            <w:r>
              <w:rPr>
                <w:b w:val="0"/>
                <w:sz w:val="20"/>
                <w:szCs w:val="20"/>
              </w:rPr>
              <w:t xml:space="preserve">    </w:t>
            </w:r>
            <w:r w:rsidR="00592432">
              <w:rPr>
                <w:b w:val="0"/>
                <w:sz w:val="20"/>
                <w:szCs w:val="20"/>
              </w:rPr>
              <w:t xml:space="preserve"> </w:t>
            </w:r>
            <w:r w:rsidR="00423DB3">
              <w:rPr>
                <w:b w:val="0"/>
                <w:sz w:val="20"/>
                <w:szCs w:val="20"/>
              </w:rPr>
              <w:t>Jože Novak</w:t>
            </w:r>
          </w:p>
          <w:p w14:paraId="4675F664" w14:textId="512D7D8C" w:rsidR="00423DB3" w:rsidRPr="008E4883" w:rsidRDefault="00EF0CE6" w:rsidP="00423DB3">
            <w:pPr>
              <w:pStyle w:val="Poglavje"/>
              <w:widowControl w:val="0"/>
              <w:spacing w:before="0" w:after="0" w:line="260" w:lineRule="exact"/>
              <w:ind w:left="3400"/>
              <w:jc w:val="left"/>
              <w:rPr>
                <w:b w:val="0"/>
                <w:sz w:val="20"/>
                <w:szCs w:val="20"/>
              </w:rPr>
            </w:pPr>
            <w:r>
              <w:rPr>
                <w:b w:val="0"/>
                <w:sz w:val="20"/>
                <w:szCs w:val="20"/>
              </w:rPr>
              <w:t xml:space="preserve">            </w:t>
            </w:r>
            <w:r w:rsidR="00F97568">
              <w:rPr>
                <w:b w:val="0"/>
                <w:sz w:val="20"/>
                <w:szCs w:val="20"/>
              </w:rPr>
              <w:t xml:space="preserve">                             </w:t>
            </w:r>
            <w:r>
              <w:rPr>
                <w:b w:val="0"/>
                <w:sz w:val="20"/>
                <w:szCs w:val="20"/>
              </w:rPr>
              <w:t xml:space="preserve">  </w:t>
            </w:r>
            <w:r w:rsidR="002D3B7D">
              <w:rPr>
                <w:b w:val="0"/>
                <w:sz w:val="20"/>
                <w:szCs w:val="20"/>
              </w:rPr>
              <w:t xml:space="preserve"> </w:t>
            </w:r>
            <w:r w:rsidR="00423DB3" w:rsidRPr="008E4883">
              <w:rPr>
                <w:b w:val="0"/>
                <w:sz w:val="20"/>
                <w:szCs w:val="20"/>
              </w:rPr>
              <w:t>MINISTER</w:t>
            </w:r>
          </w:p>
          <w:p w14:paraId="367A2D33" w14:textId="77777777" w:rsidR="00423DB3" w:rsidRPr="008E4883" w:rsidRDefault="00423DB3" w:rsidP="00423DB3">
            <w:pPr>
              <w:pStyle w:val="Poglavje"/>
              <w:widowControl w:val="0"/>
              <w:spacing w:before="0" w:after="0" w:line="260" w:lineRule="exact"/>
              <w:ind w:left="3400"/>
              <w:jc w:val="left"/>
              <w:rPr>
                <w:sz w:val="20"/>
                <w:szCs w:val="20"/>
              </w:rPr>
            </w:pPr>
          </w:p>
        </w:tc>
      </w:tr>
    </w:tbl>
    <w:p w14:paraId="07CBC9CF" w14:textId="77777777" w:rsidR="00976551" w:rsidRPr="008E4883" w:rsidRDefault="00976551" w:rsidP="00976551">
      <w:pPr>
        <w:pStyle w:val="Telobesedila2"/>
        <w:ind w:left="4956" w:firstLine="708"/>
        <w:rPr>
          <w:rFonts w:ascii="Arial" w:hAnsi="Arial"/>
          <w:b w:val="0"/>
          <w:sz w:val="20"/>
        </w:rPr>
      </w:pPr>
    </w:p>
    <w:p w14:paraId="3009B596" w14:textId="77777777" w:rsidR="00910191" w:rsidRDefault="00910191" w:rsidP="00910191">
      <w:pPr>
        <w:pStyle w:val="podpisi"/>
        <w:tabs>
          <w:tab w:val="clear" w:pos="3402"/>
        </w:tabs>
        <w:rPr>
          <w:lang w:val="sl-SI"/>
        </w:rPr>
      </w:pPr>
    </w:p>
    <w:p w14:paraId="7F87F57C" w14:textId="77777777" w:rsidR="00910191" w:rsidRPr="00675C04" w:rsidRDefault="007A20B3" w:rsidP="00A33C9A">
      <w:pPr>
        <w:autoSpaceDE w:val="0"/>
        <w:autoSpaceDN w:val="0"/>
        <w:adjustRightInd w:val="0"/>
        <w:spacing w:line="276" w:lineRule="auto"/>
        <w:rPr>
          <w:rFonts w:cs="Arial"/>
          <w:bCs/>
          <w:szCs w:val="20"/>
          <w:lang w:val="sl-SI"/>
        </w:rPr>
      </w:pPr>
      <w:r w:rsidRPr="00675C04">
        <w:rPr>
          <w:rFonts w:cs="Arial"/>
          <w:bCs/>
          <w:szCs w:val="20"/>
          <w:lang w:val="sl-SI"/>
        </w:rPr>
        <w:t>Priloga</w:t>
      </w:r>
      <w:r w:rsidR="004266DB" w:rsidRPr="00675C04">
        <w:rPr>
          <w:rFonts w:cs="Arial"/>
          <w:bCs/>
          <w:szCs w:val="20"/>
          <w:lang w:val="sl-SI"/>
        </w:rPr>
        <w:t xml:space="preserve"> 3</w:t>
      </w:r>
      <w:r w:rsidRPr="00675C04">
        <w:rPr>
          <w:rFonts w:cs="Arial"/>
          <w:bCs/>
          <w:szCs w:val="20"/>
          <w:lang w:val="sl-SI"/>
        </w:rPr>
        <w:t>:</w:t>
      </w:r>
    </w:p>
    <w:p w14:paraId="3BE0C7F5" w14:textId="7FAA9C53" w:rsidR="00910191" w:rsidRPr="00675C04" w:rsidRDefault="006D3AE4" w:rsidP="00EF7A06">
      <w:pPr>
        <w:numPr>
          <w:ilvl w:val="0"/>
          <w:numId w:val="12"/>
        </w:numPr>
        <w:autoSpaceDE w:val="0"/>
        <w:autoSpaceDN w:val="0"/>
        <w:adjustRightInd w:val="0"/>
        <w:spacing w:line="276" w:lineRule="auto"/>
        <w:ind w:right="-468"/>
        <w:jc w:val="both"/>
        <w:rPr>
          <w:rFonts w:cs="Arial"/>
          <w:szCs w:val="20"/>
          <w:lang w:val="sl-SI"/>
        </w:rPr>
      </w:pPr>
      <w:r w:rsidRPr="00675C04">
        <w:rPr>
          <w:rFonts w:cs="Arial"/>
          <w:szCs w:val="20"/>
          <w:lang w:val="sl-SI"/>
        </w:rPr>
        <w:t xml:space="preserve">Predlog </w:t>
      </w:r>
      <w:r w:rsidR="00910191" w:rsidRPr="00675C04">
        <w:rPr>
          <w:rFonts w:cs="Arial"/>
          <w:szCs w:val="20"/>
          <w:lang w:val="sl-SI"/>
        </w:rPr>
        <w:t>Uredb</w:t>
      </w:r>
      <w:r w:rsidRPr="00675C04">
        <w:rPr>
          <w:rFonts w:cs="Arial"/>
          <w:szCs w:val="20"/>
          <w:lang w:val="sl-SI"/>
        </w:rPr>
        <w:t>e</w:t>
      </w:r>
      <w:r w:rsidR="00910191" w:rsidRPr="00675C04">
        <w:rPr>
          <w:rFonts w:cs="Arial"/>
          <w:szCs w:val="20"/>
          <w:lang w:val="sl-SI"/>
        </w:rPr>
        <w:t xml:space="preserve"> o Načrtu upravljanja Krajinskega parka Sečoveljske soline za obdobje 202</w:t>
      </w:r>
      <w:r w:rsidR="006B5C33">
        <w:rPr>
          <w:rFonts w:cs="Arial"/>
          <w:szCs w:val="20"/>
          <w:lang w:val="sl-SI"/>
        </w:rPr>
        <w:t>4</w:t>
      </w:r>
      <w:r w:rsidRPr="00675C04">
        <w:rPr>
          <w:rFonts w:cs="Arial"/>
          <w:szCs w:val="20"/>
          <w:lang w:val="sl-SI"/>
        </w:rPr>
        <w:t xml:space="preserve"> </w:t>
      </w:r>
      <w:r w:rsidR="00910191" w:rsidRPr="00675C04">
        <w:rPr>
          <w:rFonts w:cs="Arial"/>
          <w:szCs w:val="20"/>
          <w:lang w:val="sl-SI"/>
        </w:rPr>
        <w:t>–</w:t>
      </w:r>
      <w:r w:rsidRPr="00675C04">
        <w:rPr>
          <w:rFonts w:cs="Arial"/>
          <w:szCs w:val="20"/>
          <w:lang w:val="sl-SI"/>
        </w:rPr>
        <w:t xml:space="preserve"> </w:t>
      </w:r>
      <w:r w:rsidR="00910191" w:rsidRPr="00675C04">
        <w:rPr>
          <w:rFonts w:cs="Arial"/>
          <w:szCs w:val="20"/>
          <w:lang w:val="sl-SI"/>
        </w:rPr>
        <w:t>203</w:t>
      </w:r>
      <w:r w:rsidR="006B5C33">
        <w:rPr>
          <w:rFonts w:cs="Arial"/>
          <w:szCs w:val="20"/>
          <w:lang w:val="sl-SI"/>
        </w:rPr>
        <w:t>4</w:t>
      </w:r>
      <w:r w:rsidR="00661A56" w:rsidRPr="00675C04">
        <w:rPr>
          <w:rFonts w:cs="Arial"/>
          <w:szCs w:val="20"/>
          <w:lang w:val="sl-SI"/>
        </w:rPr>
        <w:t xml:space="preserve"> s Prilogo (</w:t>
      </w:r>
      <w:r w:rsidR="00661A56" w:rsidRPr="00675C04">
        <w:rPr>
          <w:rFonts w:cs="Arial"/>
          <w:i/>
          <w:iCs/>
          <w:szCs w:val="20"/>
          <w:lang w:val="sl-SI"/>
        </w:rPr>
        <w:t>v ločeni priponki</w:t>
      </w:r>
      <w:r w:rsidR="00661A56" w:rsidRPr="00675C04">
        <w:rPr>
          <w:rFonts w:cs="Arial"/>
          <w:szCs w:val="20"/>
          <w:lang w:val="sl-SI"/>
        </w:rPr>
        <w:t xml:space="preserve">): </w:t>
      </w:r>
      <w:r w:rsidRPr="00675C04">
        <w:rPr>
          <w:rFonts w:cs="Arial"/>
          <w:szCs w:val="20"/>
          <w:lang w:val="sl-SI"/>
        </w:rPr>
        <w:t>Načrt upravljanja Krajinskega parka Sečoveljske soline za obdobje 202</w:t>
      </w:r>
      <w:r w:rsidR="006B5C33">
        <w:rPr>
          <w:rFonts w:cs="Arial"/>
          <w:szCs w:val="20"/>
          <w:lang w:val="sl-SI"/>
        </w:rPr>
        <w:t>4</w:t>
      </w:r>
      <w:r w:rsidRPr="00675C04">
        <w:rPr>
          <w:rFonts w:cs="Arial"/>
          <w:szCs w:val="20"/>
          <w:lang w:val="sl-SI"/>
        </w:rPr>
        <w:t xml:space="preserve"> – 203</w:t>
      </w:r>
      <w:r w:rsidR="006B5C33">
        <w:rPr>
          <w:rFonts w:cs="Arial"/>
          <w:szCs w:val="20"/>
          <w:lang w:val="sl-SI"/>
        </w:rPr>
        <w:t>4</w:t>
      </w:r>
      <w:r w:rsidRPr="00675C04">
        <w:rPr>
          <w:rFonts w:cs="Arial"/>
          <w:szCs w:val="20"/>
          <w:lang w:val="sl-SI"/>
        </w:rPr>
        <w:t xml:space="preserve"> </w:t>
      </w:r>
    </w:p>
    <w:p w14:paraId="3963CA29" w14:textId="77777777" w:rsidR="004266DB" w:rsidRDefault="004266DB" w:rsidP="004266DB">
      <w:pPr>
        <w:autoSpaceDE w:val="0"/>
        <w:autoSpaceDN w:val="0"/>
        <w:adjustRightInd w:val="0"/>
        <w:spacing w:line="276" w:lineRule="auto"/>
        <w:ind w:right="-468"/>
        <w:jc w:val="both"/>
        <w:rPr>
          <w:rFonts w:cs="Arial"/>
          <w:szCs w:val="20"/>
          <w:lang w:val="sl-SI"/>
        </w:rPr>
      </w:pPr>
    </w:p>
    <w:p w14:paraId="444F5DA9" w14:textId="77777777" w:rsidR="003A6358" w:rsidRDefault="003A6358" w:rsidP="004266DB">
      <w:pPr>
        <w:autoSpaceDE w:val="0"/>
        <w:autoSpaceDN w:val="0"/>
        <w:adjustRightInd w:val="0"/>
        <w:spacing w:line="276" w:lineRule="auto"/>
        <w:ind w:right="-468"/>
        <w:jc w:val="both"/>
        <w:rPr>
          <w:rFonts w:cs="Arial"/>
          <w:szCs w:val="20"/>
          <w:lang w:val="sl-SI"/>
        </w:rPr>
      </w:pPr>
    </w:p>
    <w:p w14:paraId="33C90346" w14:textId="5F2AC867" w:rsidR="009B7CBF" w:rsidRDefault="009B7CBF" w:rsidP="004266DB">
      <w:pPr>
        <w:autoSpaceDE w:val="0"/>
        <w:autoSpaceDN w:val="0"/>
        <w:adjustRightInd w:val="0"/>
        <w:spacing w:line="276" w:lineRule="auto"/>
        <w:ind w:right="-468"/>
        <w:jc w:val="both"/>
        <w:rPr>
          <w:rFonts w:cs="Arial"/>
          <w:szCs w:val="20"/>
          <w:lang w:val="sl-SI"/>
        </w:rPr>
      </w:pPr>
    </w:p>
    <w:p w14:paraId="0756F023" w14:textId="2D472497" w:rsidR="00661A56" w:rsidRDefault="00661A56" w:rsidP="004266DB">
      <w:pPr>
        <w:autoSpaceDE w:val="0"/>
        <w:autoSpaceDN w:val="0"/>
        <w:adjustRightInd w:val="0"/>
        <w:spacing w:line="276" w:lineRule="auto"/>
        <w:ind w:right="-468"/>
        <w:jc w:val="both"/>
        <w:rPr>
          <w:rFonts w:cs="Arial"/>
          <w:szCs w:val="20"/>
          <w:lang w:val="sl-SI"/>
        </w:rPr>
      </w:pPr>
    </w:p>
    <w:p w14:paraId="1D537F56" w14:textId="2748CED9" w:rsidR="00661A56" w:rsidRDefault="00661A56" w:rsidP="004266DB">
      <w:pPr>
        <w:autoSpaceDE w:val="0"/>
        <w:autoSpaceDN w:val="0"/>
        <w:adjustRightInd w:val="0"/>
        <w:spacing w:line="276" w:lineRule="auto"/>
        <w:ind w:right="-468"/>
        <w:jc w:val="both"/>
        <w:rPr>
          <w:rFonts w:cs="Arial"/>
          <w:szCs w:val="20"/>
          <w:lang w:val="sl-SI"/>
        </w:rPr>
      </w:pPr>
    </w:p>
    <w:p w14:paraId="78B0EF20" w14:textId="77777777" w:rsidR="00052702" w:rsidRDefault="00052702" w:rsidP="004266DB">
      <w:pPr>
        <w:autoSpaceDE w:val="0"/>
        <w:autoSpaceDN w:val="0"/>
        <w:adjustRightInd w:val="0"/>
        <w:spacing w:line="276" w:lineRule="auto"/>
        <w:ind w:right="-468"/>
        <w:jc w:val="both"/>
        <w:rPr>
          <w:rFonts w:cs="Arial"/>
          <w:szCs w:val="20"/>
          <w:lang w:val="sl-SI"/>
        </w:rPr>
      </w:pPr>
    </w:p>
    <w:p w14:paraId="2F34350C" w14:textId="00E3DB84" w:rsidR="00661A56" w:rsidRDefault="00661A56" w:rsidP="004266DB">
      <w:pPr>
        <w:autoSpaceDE w:val="0"/>
        <w:autoSpaceDN w:val="0"/>
        <w:adjustRightInd w:val="0"/>
        <w:spacing w:line="276" w:lineRule="auto"/>
        <w:ind w:right="-468"/>
        <w:jc w:val="both"/>
        <w:rPr>
          <w:rFonts w:cs="Arial"/>
          <w:szCs w:val="20"/>
          <w:lang w:val="sl-SI"/>
        </w:rPr>
      </w:pPr>
    </w:p>
    <w:p w14:paraId="4068F560" w14:textId="159A33FA" w:rsidR="00661A56" w:rsidRDefault="00661A56" w:rsidP="004266DB">
      <w:pPr>
        <w:autoSpaceDE w:val="0"/>
        <w:autoSpaceDN w:val="0"/>
        <w:adjustRightInd w:val="0"/>
        <w:spacing w:line="276" w:lineRule="auto"/>
        <w:ind w:right="-468"/>
        <w:jc w:val="both"/>
        <w:rPr>
          <w:rFonts w:cs="Arial"/>
          <w:szCs w:val="20"/>
          <w:lang w:val="sl-SI"/>
        </w:rPr>
      </w:pPr>
    </w:p>
    <w:p w14:paraId="00C8A399" w14:textId="77777777" w:rsidR="00FF5F2A" w:rsidRDefault="00FF5F2A" w:rsidP="004266DB">
      <w:pPr>
        <w:autoSpaceDE w:val="0"/>
        <w:autoSpaceDN w:val="0"/>
        <w:adjustRightInd w:val="0"/>
        <w:spacing w:line="276" w:lineRule="auto"/>
        <w:ind w:right="-468"/>
        <w:jc w:val="both"/>
        <w:rPr>
          <w:rFonts w:cs="Arial"/>
          <w:szCs w:val="20"/>
          <w:lang w:val="sl-SI"/>
        </w:rPr>
      </w:pPr>
    </w:p>
    <w:p w14:paraId="190DE86C" w14:textId="77777777" w:rsidR="00FF5F2A" w:rsidRDefault="00FF5F2A" w:rsidP="004266DB">
      <w:pPr>
        <w:autoSpaceDE w:val="0"/>
        <w:autoSpaceDN w:val="0"/>
        <w:adjustRightInd w:val="0"/>
        <w:spacing w:line="276" w:lineRule="auto"/>
        <w:ind w:right="-468"/>
        <w:jc w:val="both"/>
        <w:rPr>
          <w:rFonts w:cs="Arial"/>
          <w:szCs w:val="20"/>
          <w:lang w:val="sl-SI"/>
        </w:rPr>
      </w:pPr>
    </w:p>
    <w:p w14:paraId="57C8C36D" w14:textId="4BFE22FC" w:rsidR="00661A56" w:rsidRDefault="00661A56" w:rsidP="004266DB">
      <w:pPr>
        <w:autoSpaceDE w:val="0"/>
        <w:autoSpaceDN w:val="0"/>
        <w:adjustRightInd w:val="0"/>
        <w:spacing w:line="276" w:lineRule="auto"/>
        <w:ind w:right="-468"/>
        <w:jc w:val="both"/>
        <w:rPr>
          <w:rFonts w:cs="Arial"/>
          <w:szCs w:val="20"/>
          <w:lang w:val="sl-SI"/>
        </w:rPr>
      </w:pPr>
    </w:p>
    <w:p w14:paraId="330826F6" w14:textId="77777777" w:rsidR="00A855A0" w:rsidRPr="00A33C9A" w:rsidRDefault="00A855A0" w:rsidP="004266DB">
      <w:pPr>
        <w:pStyle w:val="Telobesedila2"/>
        <w:spacing w:line="276" w:lineRule="auto"/>
        <w:ind w:left="4956" w:firstLine="708"/>
        <w:rPr>
          <w:rFonts w:ascii="Arial" w:hAnsi="Arial" w:cs="Arial"/>
          <w:b w:val="0"/>
          <w:sz w:val="20"/>
          <w:szCs w:val="20"/>
        </w:rPr>
      </w:pPr>
    </w:p>
    <w:p w14:paraId="432E1B4A" w14:textId="77777777" w:rsidR="006B5C33" w:rsidRPr="006B5C33" w:rsidRDefault="006B5C33" w:rsidP="004266DB">
      <w:pPr>
        <w:pStyle w:val="Naslovpredpisa"/>
        <w:spacing w:before="0" w:after="0" w:line="276" w:lineRule="auto"/>
        <w:jc w:val="both"/>
        <w:rPr>
          <w:rFonts w:eastAsia="Calibri" w:cs="Arial"/>
          <w:sz w:val="20"/>
          <w:szCs w:val="20"/>
          <w:lang w:val="sl-SI"/>
        </w:rPr>
      </w:pPr>
    </w:p>
    <w:p w14:paraId="6FB3C155" w14:textId="77777777" w:rsidR="006B5C33" w:rsidRPr="006B5C33" w:rsidRDefault="006B5C33" w:rsidP="004266DB">
      <w:pPr>
        <w:pStyle w:val="Naslovpredpisa"/>
        <w:spacing w:before="0" w:after="0" w:line="276" w:lineRule="auto"/>
        <w:jc w:val="both"/>
        <w:rPr>
          <w:rFonts w:eastAsia="Calibri" w:cs="Arial"/>
          <w:sz w:val="20"/>
          <w:szCs w:val="20"/>
          <w:lang w:val="sl-SI"/>
        </w:rPr>
      </w:pPr>
    </w:p>
    <w:p w14:paraId="2B9BE608" w14:textId="77777777" w:rsidR="006B5C33" w:rsidRPr="006B5C33" w:rsidRDefault="006B5C33" w:rsidP="004266DB">
      <w:pPr>
        <w:pStyle w:val="Naslovpredpisa"/>
        <w:spacing w:before="0" w:after="0" w:line="276" w:lineRule="auto"/>
        <w:jc w:val="both"/>
        <w:rPr>
          <w:rFonts w:eastAsia="Calibri" w:cs="Arial"/>
          <w:sz w:val="20"/>
          <w:szCs w:val="20"/>
          <w:lang w:val="sl-SI"/>
        </w:rPr>
      </w:pPr>
    </w:p>
    <w:p w14:paraId="75C87CFA" w14:textId="77777777" w:rsidR="006B5C33" w:rsidRPr="006B5C33" w:rsidRDefault="006B5C33" w:rsidP="004266DB">
      <w:pPr>
        <w:pStyle w:val="Naslovpredpisa"/>
        <w:spacing w:before="0" w:after="0" w:line="276" w:lineRule="auto"/>
        <w:jc w:val="both"/>
        <w:rPr>
          <w:rFonts w:eastAsia="Calibri" w:cs="Arial"/>
          <w:sz w:val="20"/>
          <w:szCs w:val="20"/>
          <w:lang w:val="sl-SI"/>
        </w:rPr>
      </w:pPr>
    </w:p>
    <w:p w14:paraId="7BA932DB" w14:textId="77777777" w:rsidR="006B5C33" w:rsidRPr="006B5C33" w:rsidRDefault="006B5C33" w:rsidP="004266DB">
      <w:pPr>
        <w:pStyle w:val="Naslovpredpisa"/>
        <w:spacing w:before="0" w:after="0" w:line="276" w:lineRule="auto"/>
        <w:jc w:val="both"/>
        <w:rPr>
          <w:rFonts w:eastAsia="Calibri" w:cs="Arial"/>
          <w:sz w:val="20"/>
          <w:szCs w:val="20"/>
          <w:lang w:val="sl-SI"/>
        </w:rPr>
      </w:pPr>
    </w:p>
    <w:p w14:paraId="6C259500" w14:textId="77777777" w:rsidR="00442A3E" w:rsidRPr="003B5C54" w:rsidRDefault="00442A3E" w:rsidP="004266DB">
      <w:pPr>
        <w:pStyle w:val="Naslovpredpisa"/>
        <w:spacing w:before="0" w:after="0" w:line="276" w:lineRule="auto"/>
        <w:jc w:val="both"/>
        <w:rPr>
          <w:rFonts w:eastAsia="Calibri" w:cs="Arial"/>
          <w:sz w:val="20"/>
          <w:szCs w:val="20"/>
          <w:lang w:val="sl-SI"/>
        </w:rPr>
      </w:pPr>
    </w:p>
    <w:p w14:paraId="2C6846A5" w14:textId="77777777" w:rsidR="00442A3E" w:rsidRPr="003B5C54" w:rsidRDefault="00442A3E" w:rsidP="004266DB">
      <w:pPr>
        <w:pStyle w:val="Naslovpredpisa"/>
        <w:spacing w:before="0" w:after="0" w:line="276" w:lineRule="auto"/>
        <w:jc w:val="both"/>
        <w:rPr>
          <w:rFonts w:eastAsia="Calibri" w:cs="Arial"/>
          <w:sz w:val="20"/>
          <w:szCs w:val="20"/>
          <w:lang w:val="sl-SI"/>
        </w:rPr>
      </w:pPr>
    </w:p>
    <w:p w14:paraId="1CA0C4D1" w14:textId="77777777" w:rsidR="00442A3E" w:rsidRPr="003B5C54" w:rsidRDefault="00442A3E" w:rsidP="004266DB">
      <w:pPr>
        <w:pStyle w:val="Naslovpredpisa"/>
        <w:spacing w:before="0" w:after="0" w:line="276" w:lineRule="auto"/>
        <w:jc w:val="both"/>
        <w:rPr>
          <w:rFonts w:eastAsia="Calibri" w:cs="Arial"/>
          <w:sz w:val="20"/>
          <w:szCs w:val="20"/>
          <w:lang w:val="sl-SI"/>
        </w:rPr>
      </w:pPr>
    </w:p>
    <w:p w14:paraId="6C891646" w14:textId="77777777" w:rsidR="00442A3E" w:rsidRPr="003B5C54" w:rsidRDefault="00442A3E" w:rsidP="004266DB">
      <w:pPr>
        <w:pStyle w:val="Naslovpredpisa"/>
        <w:spacing w:before="0" w:after="0" w:line="276" w:lineRule="auto"/>
        <w:jc w:val="both"/>
        <w:rPr>
          <w:rFonts w:eastAsia="Calibri" w:cs="Arial"/>
          <w:sz w:val="20"/>
          <w:szCs w:val="20"/>
          <w:lang w:val="sl-SI"/>
        </w:rPr>
      </w:pPr>
    </w:p>
    <w:p w14:paraId="4397E491" w14:textId="77777777" w:rsidR="00442A3E" w:rsidRPr="003B5C54" w:rsidRDefault="00442A3E" w:rsidP="004266DB">
      <w:pPr>
        <w:pStyle w:val="Naslovpredpisa"/>
        <w:spacing w:before="0" w:after="0" w:line="276" w:lineRule="auto"/>
        <w:jc w:val="both"/>
        <w:rPr>
          <w:rFonts w:eastAsia="Calibri" w:cs="Arial"/>
          <w:sz w:val="20"/>
          <w:szCs w:val="20"/>
          <w:lang w:val="sl-SI"/>
        </w:rPr>
      </w:pPr>
    </w:p>
    <w:p w14:paraId="6B94723C" w14:textId="77777777" w:rsidR="00442A3E" w:rsidRPr="003B5C54" w:rsidRDefault="00442A3E" w:rsidP="004266DB">
      <w:pPr>
        <w:pStyle w:val="Naslovpredpisa"/>
        <w:spacing w:before="0" w:after="0" w:line="276" w:lineRule="auto"/>
        <w:jc w:val="both"/>
        <w:rPr>
          <w:rFonts w:eastAsia="Calibri" w:cs="Arial"/>
          <w:sz w:val="20"/>
          <w:szCs w:val="20"/>
          <w:lang w:val="sl-SI"/>
        </w:rPr>
      </w:pPr>
    </w:p>
    <w:p w14:paraId="5ACB6E0D" w14:textId="3528716F" w:rsidR="00024F7E" w:rsidRPr="008E0EAE" w:rsidRDefault="00024F7E" w:rsidP="004266DB">
      <w:pPr>
        <w:pStyle w:val="Naslovpredpisa"/>
        <w:spacing w:before="0" w:after="0" w:line="276" w:lineRule="auto"/>
        <w:jc w:val="both"/>
        <w:rPr>
          <w:rFonts w:eastAsia="Calibri" w:cs="Arial"/>
          <w:sz w:val="20"/>
          <w:szCs w:val="20"/>
          <w:lang w:val="it-IT"/>
        </w:rPr>
      </w:pPr>
      <w:r w:rsidRPr="008E0EAE">
        <w:rPr>
          <w:rFonts w:eastAsia="Calibri" w:cs="Arial"/>
          <w:sz w:val="20"/>
          <w:szCs w:val="20"/>
          <w:lang w:val="it-IT"/>
        </w:rPr>
        <w:t>PRILOGA 3 (jedro gradiva):</w:t>
      </w:r>
    </w:p>
    <w:p w14:paraId="4949DBE3" w14:textId="112AA06D" w:rsidR="004266DB" w:rsidRPr="004266DB" w:rsidRDefault="004266DB" w:rsidP="009461FB">
      <w:pPr>
        <w:pStyle w:val="Naslovpredpisa"/>
        <w:spacing w:before="0" w:after="0" w:line="276" w:lineRule="auto"/>
        <w:ind w:left="6480"/>
        <w:jc w:val="both"/>
        <w:rPr>
          <w:rFonts w:eastAsia="Calibri" w:cs="Arial"/>
          <w:b w:val="0"/>
          <w:bCs/>
          <w:sz w:val="20"/>
          <w:szCs w:val="20"/>
          <w:lang w:val="sl-SI"/>
        </w:rPr>
      </w:pPr>
      <w:r w:rsidRPr="004266DB">
        <w:rPr>
          <w:rFonts w:eastAsia="Calibri" w:cs="Arial"/>
          <w:b w:val="0"/>
          <w:bCs/>
          <w:sz w:val="20"/>
          <w:szCs w:val="20"/>
          <w:lang w:val="sl-SI"/>
        </w:rPr>
        <w:t>PREDLOG</w:t>
      </w:r>
    </w:p>
    <w:p w14:paraId="31857446" w14:textId="2B592986" w:rsidR="004266DB" w:rsidRPr="009461FB" w:rsidRDefault="004266DB" w:rsidP="009461FB">
      <w:pPr>
        <w:spacing w:line="276" w:lineRule="auto"/>
        <w:ind w:left="6480"/>
        <w:rPr>
          <w:rFonts w:cs="Arial"/>
          <w:szCs w:val="20"/>
          <w:lang w:val="sl-SI"/>
        </w:rPr>
      </w:pPr>
      <w:r w:rsidRPr="009461FB">
        <w:rPr>
          <w:rFonts w:cs="Arial"/>
          <w:szCs w:val="20"/>
          <w:lang w:val="sl-SI"/>
        </w:rPr>
        <w:t>EVA 202</w:t>
      </w:r>
      <w:r w:rsidR="00AC32EE" w:rsidRPr="009461FB">
        <w:rPr>
          <w:rFonts w:cs="Arial"/>
          <w:szCs w:val="20"/>
          <w:lang w:val="sl-SI"/>
        </w:rPr>
        <w:t>3-2560-0020</w:t>
      </w:r>
    </w:p>
    <w:p w14:paraId="522B2F74" w14:textId="77777777" w:rsidR="0045302E" w:rsidRDefault="0045302E" w:rsidP="0045302E">
      <w:pPr>
        <w:pStyle w:val="pravnapodlaga"/>
        <w:shd w:val="clear" w:color="auto" w:fill="FFFFFF"/>
        <w:spacing w:before="0" w:beforeAutospacing="0" w:after="0" w:afterAutospacing="0" w:line="276" w:lineRule="auto"/>
        <w:jc w:val="both"/>
        <w:rPr>
          <w:rFonts w:ascii="Arial" w:hAnsi="Arial" w:cs="Arial"/>
          <w:sz w:val="20"/>
          <w:szCs w:val="20"/>
        </w:rPr>
      </w:pPr>
    </w:p>
    <w:p w14:paraId="7E4734D3" w14:textId="331D25F3" w:rsidR="0045302E" w:rsidRPr="00EC0E32" w:rsidRDefault="0045302E" w:rsidP="0045302E">
      <w:pPr>
        <w:pStyle w:val="pravnapodlaga"/>
        <w:shd w:val="clear" w:color="auto" w:fill="FFFFFF"/>
        <w:spacing w:before="0" w:beforeAutospacing="0" w:after="0" w:afterAutospacing="0" w:line="276" w:lineRule="auto"/>
        <w:jc w:val="both"/>
        <w:rPr>
          <w:rFonts w:ascii="Arial" w:hAnsi="Arial" w:cs="Arial"/>
          <w:sz w:val="20"/>
          <w:szCs w:val="20"/>
        </w:rPr>
      </w:pPr>
      <w:r w:rsidRPr="00EC0E32">
        <w:rPr>
          <w:rFonts w:ascii="Arial" w:hAnsi="Arial" w:cs="Arial"/>
          <w:sz w:val="20"/>
          <w:szCs w:val="20"/>
        </w:rPr>
        <w:t xml:space="preserve">Na podlagi tretjega odstavka 60. člena Zakona o ohranjanju narave (Uradni list RS, št. 96/04 – uradno prečiščeno besedilo, 61/06 – ZDru-1, 8/10 – ZSKZ-B, 46/14, 21/18 – ZNOrg, 31/18, </w:t>
      </w:r>
      <w:hyperlink r:id="rId19" w:tgtFrame="_blank" w:tooltip="Zakon o spremembah Zakona o ohranjanju narave " w:history="1">
        <w:r w:rsidRPr="00EC0E32">
          <w:rPr>
            <w:rFonts w:ascii="Arial" w:hAnsi="Arial" w:cs="Arial"/>
            <w:sz w:val="20"/>
            <w:szCs w:val="20"/>
          </w:rPr>
          <w:t>82/20</w:t>
        </w:r>
      </w:hyperlink>
      <w:r w:rsidRPr="00EC0E32">
        <w:rPr>
          <w:rFonts w:ascii="Arial" w:hAnsi="Arial" w:cs="Arial"/>
          <w:sz w:val="20"/>
          <w:szCs w:val="20"/>
        </w:rPr>
        <w:t>, </w:t>
      </w:r>
      <w:hyperlink r:id="rId20" w:tgtFrame="_blank" w:tooltip="Zakon o debirokratizaciji" w:history="1">
        <w:r w:rsidRPr="00EC0E32">
          <w:rPr>
            <w:rFonts w:ascii="Arial" w:hAnsi="Arial" w:cs="Arial"/>
            <w:sz w:val="20"/>
            <w:szCs w:val="20"/>
          </w:rPr>
          <w:t>3/22</w:t>
        </w:r>
      </w:hyperlink>
      <w:r w:rsidRPr="00EC0E32">
        <w:rPr>
          <w:rFonts w:ascii="Arial" w:hAnsi="Arial" w:cs="Arial"/>
          <w:sz w:val="20"/>
          <w:szCs w:val="20"/>
        </w:rPr>
        <w:t> – ZDeb</w:t>
      </w:r>
      <w:r w:rsidR="006673F0">
        <w:rPr>
          <w:rFonts w:ascii="Arial" w:hAnsi="Arial" w:cs="Arial"/>
          <w:sz w:val="20"/>
          <w:szCs w:val="20"/>
        </w:rPr>
        <w:t xml:space="preserve">, </w:t>
      </w:r>
      <w:hyperlink r:id="rId21" w:tgtFrame="_blank" w:tooltip="Zakon za zmanjšanje neenakosti in škodljivih posegov politike ter zagotavljanje spoštovanja pravne države" w:history="1">
        <w:r w:rsidRPr="00EC0E32">
          <w:rPr>
            <w:rFonts w:ascii="Arial" w:hAnsi="Arial" w:cs="Arial"/>
            <w:sz w:val="20"/>
            <w:szCs w:val="20"/>
          </w:rPr>
          <w:t>105/22</w:t>
        </w:r>
      </w:hyperlink>
      <w:r w:rsidRPr="00EC0E32">
        <w:rPr>
          <w:rFonts w:ascii="Arial" w:hAnsi="Arial" w:cs="Arial"/>
          <w:sz w:val="20"/>
          <w:szCs w:val="20"/>
        </w:rPr>
        <w:t xml:space="preserve"> – ZZNŠPP</w:t>
      </w:r>
      <w:r w:rsidR="006673F0">
        <w:rPr>
          <w:rFonts w:ascii="Arial" w:hAnsi="Arial" w:cs="Arial"/>
          <w:sz w:val="20"/>
          <w:szCs w:val="20"/>
        </w:rPr>
        <w:t xml:space="preserve"> in</w:t>
      </w:r>
      <w:r w:rsidR="006673F0" w:rsidRPr="006673F0">
        <w:rPr>
          <w:rFonts w:ascii="Arial" w:hAnsi="Arial" w:cs="Arial"/>
          <w:sz w:val="20"/>
          <w:szCs w:val="20"/>
        </w:rPr>
        <w:t> </w:t>
      </w:r>
      <w:hyperlink r:id="rId22" w:tgtFrame="_blank" w:tooltip="Zakon o spremembah in dopolnitvah Zakona o državni upravi" w:history="1">
        <w:r w:rsidR="006673F0" w:rsidRPr="006673F0">
          <w:rPr>
            <w:rFonts w:ascii="Arial" w:hAnsi="Arial" w:cs="Arial"/>
            <w:sz w:val="20"/>
            <w:szCs w:val="20"/>
          </w:rPr>
          <w:t>18/23</w:t>
        </w:r>
      </w:hyperlink>
      <w:r w:rsidR="006673F0" w:rsidRPr="006673F0">
        <w:rPr>
          <w:rFonts w:ascii="Arial" w:hAnsi="Arial" w:cs="Arial"/>
          <w:sz w:val="20"/>
          <w:szCs w:val="20"/>
        </w:rPr>
        <w:t> – ZDU-1O</w:t>
      </w:r>
      <w:r w:rsidRPr="00EC0E32">
        <w:rPr>
          <w:rFonts w:ascii="Arial" w:hAnsi="Arial" w:cs="Arial"/>
          <w:sz w:val="20"/>
          <w:szCs w:val="20"/>
        </w:rPr>
        <w:t>) v zvezi z drugim odstavkom 19. člena Uredbe o Krajinskem parku Sečoveljske soline (Uradni list RS, št. 29/01, 46/14 – ZON-C in 48/18) Vlada Republike Slovenije izdaja</w:t>
      </w:r>
    </w:p>
    <w:p w14:paraId="0CC2700D" w14:textId="77777777" w:rsidR="0045302E" w:rsidRPr="0045302E" w:rsidRDefault="0045302E" w:rsidP="0045302E">
      <w:pPr>
        <w:spacing w:line="276" w:lineRule="auto"/>
        <w:rPr>
          <w:rFonts w:cs="Arial"/>
          <w:szCs w:val="20"/>
          <w:lang w:val="sl-SI" w:eastAsia="sl-SI"/>
        </w:rPr>
      </w:pPr>
    </w:p>
    <w:p w14:paraId="1A515DB2" w14:textId="77777777" w:rsidR="0045302E" w:rsidRPr="00675C04" w:rsidRDefault="0045302E" w:rsidP="0045302E">
      <w:pPr>
        <w:spacing w:line="276" w:lineRule="auto"/>
        <w:jc w:val="center"/>
        <w:rPr>
          <w:rFonts w:cs="Arial"/>
          <w:b/>
          <w:bCs/>
          <w:szCs w:val="20"/>
          <w:lang w:val="sl-SI" w:eastAsia="sl-SI"/>
        </w:rPr>
      </w:pPr>
      <w:r w:rsidRPr="00675C04">
        <w:rPr>
          <w:rFonts w:cs="Arial"/>
          <w:b/>
          <w:bCs/>
          <w:szCs w:val="20"/>
          <w:lang w:val="sl-SI" w:eastAsia="sl-SI"/>
        </w:rPr>
        <w:t>Uredbo</w:t>
      </w:r>
    </w:p>
    <w:p w14:paraId="3E842744" w14:textId="77777777" w:rsidR="0045302E" w:rsidRPr="00675C04" w:rsidRDefault="0045302E" w:rsidP="0045302E">
      <w:pPr>
        <w:spacing w:line="276" w:lineRule="auto"/>
        <w:jc w:val="center"/>
        <w:rPr>
          <w:rFonts w:cs="Arial"/>
          <w:b/>
          <w:bCs/>
          <w:szCs w:val="20"/>
          <w:lang w:val="sl-SI" w:eastAsia="sl-SI"/>
        </w:rPr>
      </w:pPr>
      <w:r w:rsidRPr="00675C04">
        <w:rPr>
          <w:rFonts w:cs="Arial"/>
          <w:b/>
          <w:bCs/>
          <w:szCs w:val="20"/>
          <w:lang w:val="sl-SI" w:eastAsia="sl-SI"/>
        </w:rPr>
        <w:t xml:space="preserve">o Načrtu upravljanja Krajinskega parka Sečoveljske soline </w:t>
      </w:r>
    </w:p>
    <w:p w14:paraId="6EE33EFB" w14:textId="75C6C112" w:rsidR="0045302E" w:rsidRPr="0045302E" w:rsidRDefault="0045302E" w:rsidP="0045302E">
      <w:pPr>
        <w:spacing w:line="276" w:lineRule="auto"/>
        <w:jc w:val="center"/>
        <w:rPr>
          <w:rFonts w:cs="Arial"/>
          <w:b/>
          <w:bCs/>
          <w:szCs w:val="20"/>
          <w:lang w:val="sl-SI" w:eastAsia="sl-SI"/>
        </w:rPr>
      </w:pPr>
      <w:r w:rsidRPr="00675C04">
        <w:rPr>
          <w:rFonts w:cs="Arial"/>
          <w:b/>
          <w:bCs/>
          <w:szCs w:val="20"/>
          <w:lang w:val="sl-SI" w:eastAsia="sl-SI"/>
        </w:rPr>
        <w:t>za obdobje 202</w:t>
      </w:r>
      <w:r w:rsidR="00442A3E">
        <w:rPr>
          <w:rFonts w:cs="Arial"/>
          <w:b/>
          <w:bCs/>
          <w:szCs w:val="20"/>
          <w:lang w:val="sl-SI" w:eastAsia="sl-SI"/>
        </w:rPr>
        <w:t>4</w:t>
      </w:r>
      <w:r w:rsidRPr="00675C04">
        <w:rPr>
          <w:rFonts w:cs="Arial"/>
          <w:b/>
          <w:bCs/>
          <w:szCs w:val="20"/>
          <w:lang w:val="sl-SI" w:eastAsia="sl-SI"/>
        </w:rPr>
        <w:t>–203</w:t>
      </w:r>
      <w:r w:rsidR="00442A3E">
        <w:rPr>
          <w:rFonts w:cs="Arial"/>
          <w:b/>
          <w:bCs/>
          <w:szCs w:val="20"/>
          <w:lang w:val="sl-SI" w:eastAsia="sl-SI"/>
        </w:rPr>
        <w:t>4</w:t>
      </w:r>
    </w:p>
    <w:p w14:paraId="1EF416E0" w14:textId="77777777" w:rsidR="0045302E" w:rsidRPr="0045302E" w:rsidRDefault="0045302E" w:rsidP="0045302E">
      <w:pPr>
        <w:spacing w:line="276" w:lineRule="auto"/>
        <w:rPr>
          <w:rFonts w:cs="Arial"/>
          <w:szCs w:val="20"/>
          <w:lang w:val="sl-SI" w:eastAsia="sl-SI"/>
        </w:rPr>
      </w:pPr>
    </w:p>
    <w:p w14:paraId="151E543D" w14:textId="77777777" w:rsidR="0045302E" w:rsidRPr="0045302E" w:rsidRDefault="0045302E" w:rsidP="0045302E">
      <w:pPr>
        <w:spacing w:line="276" w:lineRule="auto"/>
        <w:rPr>
          <w:rFonts w:cs="Arial"/>
          <w:szCs w:val="20"/>
          <w:lang w:val="sl-SI" w:eastAsia="sl-SI"/>
        </w:rPr>
      </w:pPr>
    </w:p>
    <w:p w14:paraId="479258DD" w14:textId="77777777" w:rsidR="0045302E" w:rsidRPr="0045302E" w:rsidRDefault="0045302E" w:rsidP="0045302E">
      <w:pPr>
        <w:spacing w:line="276" w:lineRule="auto"/>
        <w:ind w:left="360"/>
        <w:jc w:val="center"/>
        <w:rPr>
          <w:rFonts w:cs="Arial"/>
          <w:szCs w:val="20"/>
          <w:lang w:val="sl-SI" w:eastAsia="sl-SI"/>
        </w:rPr>
      </w:pPr>
      <w:r w:rsidRPr="0045302E">
        <w:rPr>
          <w:rFonts w:cs="Arial"/>
          <w:szCs w:val="20"/>
          <w:lang w:val="sl-SI" w:eastAsia="sl-SI"/>
        </w:rPr>
        <w:t>1. člen</w:t>
      </w:r>
    </w:p>
    <w:p w14:paraId="5467F2AC" w14:textId="77777777" w:rsidR="0045302E" w:rsidRPr="0045302E" w:rsidRDefault="0045302E" w:rsidP="0045302E">
      <w:pPr>
        <w:spacing w:line="276" w:lineRule="auto"/>
        <w:ind w:left="360"/>
        <w:rPr>
          <w:rFonts w:cs="Arial"/>
          <w:szCs w:val="20"/>
          <w:lang w:val="sl-SI" w:eastAsia="sl-SI"/>
        </w:rPr>
      </w:pPr>
    </w:p>
    <w:p w14:paraId="32D588E7" w14:textId="10BFC9DB" w:rsidR="0045302E" w:rsidRPr="0045302E" w:rsidRDefault="0045302E" w:rsidP="0045302E">
      <w:pPr>
        <w:spacing w:line="276" w:lineRule="auto"/>
        <w:rPr>
          <w:rFonts w:cs="Arial"/>
          <w:szCs w:val="20"/>
          <w:lang w:val="sl-SI" w:eastAsia="sl-SI"/>
        </w:rPr>
      </w:pPr>
      <w:r w:rsidRPr="0045302E">
        <w:rPr>
          <w:rFonts w:cs="Arial"/>
          <w:szCs w:val="20"/>
          <w:lang w:val="sl-SI" w:eastAsia="sl-SI"/>
        </w:rPr>
        <w:t>S to uredbo se sprejme Načrt upravljanja Krajinskega parka Sečoveljske soline za obdobje 202</w:t>
      </w:r>
      <w:r w:rsidR="00442A3E">
        <w:rPr>
          <w:rFonts w:cs="Arial"/>
          <w:szCs w:val="20"/>
          <w:lang w:val="sl-SI" w:eastAsia="sl-SI"/>
        </w:rPr>
        <w:t>4</w:t>
      </w:r>
      <w:r w:rsidRPr="0045302E">
        <w:rPr>
          <w:rFonts w:cs="Arial"/>
          <w:szCs w:val="20"/>
          <w:lang w:val="sl-SI" w:eastAsia="sl-SI"/>
        </w:rPr>
        <w:t>–203</w:t>
      </w:r>
      <w:r w:rsidR="00442A3E">
        <w:rPr>
          <w:rFonts w:cs="Arial"/>
          <w:szCs w:val="20"/>
          <w:lang w:val="sl-SI" w:eastAsia="sl-SI"/>
        </w:rPr>
        <w:t>4</w:t>
      </w:r>
      <w:r w:rsidRPr="0045302E">
        <w:rPr>
          <w:rFonts w:cs="Arial"/>
          <w:szCs w:val="20"/>
          <w:lang w:val="sl-SI" w:eastAsia="sl-SI"/>
        </w:rPr>
        <w:t xml:space="preserve">. </w:t>
      </w:r>
    </w:p>
    <w:p w14:paraId="44F1C648" w14:textId="77777777" w:rsidR="0045302E" w:rsidRPr="00EC0E32" w:rsidRDefault="0045302E" w:rsidP="0045302E">
      <w:pPr>
        <w:pStyle w:val="len"/>
        <w:shd w:val="clear" w:color="auto" w:fill="FFFFFF"/>
        <w:spacing w:before="480" w:beforeAutospacing="0" w:after="0" w:afterAutospacing="0" w:line="276" w:lineRule="auto"/>
        <w:jc w:val="center"/>
        <w:rPr>
          <w:rFonts w:ascii="Arial" w:hAnsi="Arial" w:cs="Arial"/>
          <w:sz w:val="20"/>
          <w:szCs w:val="20"/>
        </w:rPr>
      </w:pPr>
      <w:r w:rsidRPr="00EC0E32">
        <w:rPr>
          <w:rFonts w:ascii="Arial" w:hAnsi="Arial" w:cs="Arial"/>
          <w:sz w:val="20"/>
          <w:szCs w:val="20"/>
        </w:rPr>
        <w:t>2. člen</w:t>
      </w:r>
    </w:p>
    <w:p w14:paraId="0A50931F" w14:textId="1A30B788" w:rsidR="0045302E" w:rsidRPr="00EC0E32" w:rsidRDefault="0045302E" w:rsidP="0045302E">
      <w:pPr>
        <w:pStyle w:val="odstavek"/>
        <w:shd w:val="clear" w:color="auto" w:fill="FFFFFF"/>
        <w:spacing w:before="240" w:beforeAutospacing="0" w:after="0" w:afterAutospacing="0" w:line="276" w:lineRule="auto"/>
        <w:rPr>
          <w:rFonts w:ascii="Arial" w:hAnsi="Arial" w:cs="Arial"/>
          <w:sz w:val="20"/>
          <w:szCs w:val="20"/>
        </w:rPr>
      </w:pPr>
      <w:r w:rsidRPr="00EC0E32">
        <w:rPr>
          <w:rFonts w:ascii="Arial" w:hAnsi="Arial" w:cs="Arial"/>
          <w:sz w:val="20"/>
          <w:szCs w:val="20"/>
        </w:rPr>
        <w:t>Načrt upravljanja Krajinskega parka Sečoveljske soline za obdobje 202</w:t>
      </w:r>
      <w:r w:rsidR="00442A3E">
        <w:rPr>
          <w:rFonts w:ascii="Arial" w:hAnsi="Arial" w:cs="Arial"/>
          <w:sz w:val="20"/>
          <w:szCs w:val="20"/>
        </w:rPr>
        <w:t>4</w:t>
      </w:r>
      <w:r>
        <w:rPr>
          <w:rFonts w:ascii="Arial" w:hAnsi="Arial" w:cs="Arial"/>
          <w:sz w:val="20"/>
          <w:szCs w:val="20"/>
        </w:rPr>
        <w:t>–</w:t>
      </w:r>
      <w:r w:rsidRPr="00EC0E32">
        <w:rPr>
          <w:rFonts w:ascii="Arial" w:hAnsi="Arial" w:cs="Arial"/>
          <w:sz w:val="20"/>
          <w:szCs w:val="20"/>
        </w:rPr>
        <w:t>203</w:t>
      </w:r>
      <w:r w:rsidR="00442A3E">
        <w:rPr>
          <w:rFonts w:ascii="Arial" w:hAnsi="Arial" w:cs="Arial"/>
          <w:sz w:val="20"/>
          <w:szCs w:val="20"/>
        </w:rPr>
        <w:t>4</w:t>
      </w:r>
      <w:r w:rsidRPr="00EC0E32">
        <w:rPr>
          <w:rFonts w:ascii="Arial" w:hAnsi="Arial" w:cs="Arial"/>
          <w:sz w:val="20"/>
          <w:szCs w:val="20"/>
        </w:rPr>
        <w:t xml:space="preserve"> je v </w:t>
      </w:r>
      <w:r w:rsidR="00E0285F">
        <w:rPr>
          <w:rFonts w:ascii="Arial" w:hAnsi="Arial" w:cs="Arial"/>
          <w:sz w:val="20"/>
          <w:szCs w:val="20"/>
        </w:rPr>
        <w:t>p</w:t>
      </w:r>
      <w:r w:rsidRPr="00EC0E32">
        <w:rPr>
          <w:rFonts w:ascii="Arial" w:hAnsi="Arial" w:cs="Arial"/>
          <w:sz w:val="20"/>
          <w:szCs w:val="20"/>
        </w:rPr>
        <w:t>rilogi, ki je sestavni del te uredbe.</w:t>
      </w:r>
    </w:p>
    <w:p w14:paraId="5028D35E" w14:textId="77777777" w:rsidR="0045302E" w:rsidRPr="00EC0E32" w:rsidRDefault="0045302E" w:rsidP="0045302E">
      <w:pPr>
        <w:pStyle w:val="poglavje0"/>
        <w:shd w:val="clear" w:color="auto" w:fill="FFFFFF"/>
        <w:spacing w:before="480" w:beforeAutospacing="0" w:after="0" w:afterAutospacing="0" w:line="276" w:lineRule="auto"/>
        <w:jc w:val="center"/>
        <w:rPr>
          <w:rFonts w:ascii="Arial" w:hAnsi="Arial" w:cs="Arial"/>
          <w:sz w:val="20"/>
          <w:szCs w:val="20"/>
        </w:rPr>
      </w:pPr>
      <w:r w:rsidRPr="00EC0E32">
        <w:rPr>
          <w:rFonts w:ascii="Arial" w:hAnsi="Arial" w:cs="Arial"/>
          <w:sz w:val="20"/>
          <w:szCs w:val="20"/>
        </w:rPr>
        <w:t>KONČNA DOLOČBA</w:t>
      </w:r>
    </w:p>
    <w:p w14:paraId="4941A573" w14:textId="77777777" w:rsidR="0045302E" w:rsidRPr="00EC0E32" w:rsidRDefault="0045302E" w:rsidP="0045302E">
      <w:pPr>
        <w:pStyle w:val="len"/>
        <w:shd w:val="clear" w:color="auto" w:fill="FFFFFF"/>
        <w:spacing w:before="480" w:beforeAutospacing="0" w:after="0" w:afterAutospacing="0" w:line="276" w:lineRule="auto"/>
        <w:jc w:val="center"/>
        <w:rPr>
          <w:rFonts w:ascii="Arial" w:hAnsi="Arial" w:cs="Arial"/>
          <w:sz w:val="20"/>
          <w:szCs w:val="20"/>
        </w:rPr>
      </w:pPr>
      <w:r w:rsidRPr="00EC0E32">
        <w:rPr>
          <w:rFonts w:ascii="Arial" w:hAnsi="Arial" w:cs="Arial"/>
          <w:sz w:val="20"/>
          <w:szCs w:val="20"/>
        </w:rPr>
        <w:t>3. člen</w:t>
      </w:r>
    </w:p>
    <w:p w14:paraId="7675009E" w14:textId="77777777" w:rsidR="0045302E" w:rsidRPr="00EC0E32" w:rsidRDefault="0045302E" w:rsidP="0045302E">
      <w:pPr>
        <w:pStyle w:val="odstavek"/>
        <w:shd w:val="clear" w:color="auto" w:fill="FFFFFF"/>
        <w:spacing w:before="240" w:beforeAutospacing="0" w:after="0" w:afterAutospacing="0" w:line="276" w:lineRule="auto"/>
        <w:jc w:val="both"/>
        <w:rPr>
          <w:rFonts w:ascii="Arial" w:hAnsi="Arial" w:cs="Arial"/>
          <w:sz w:val="20"/>
          <w:szCs w:val="20"/>
        </w:rPr>
      </w:pPr>
      <w:r w:rsidRPr="00EC0E32">
        <w:rPr>
          <w:rFonts w:ascii="Arial" w:hAnsi="Arial" w:cs="Arial"/>
          <w:sz w:val="20"/>
          <w:szCs w:val="20"/>
        </w:rPr>
        <w:t>Ta uredba začne veljati petnajsti dan po objavi v Uradnem listu Republike Slovenije.</w:t>
      </w:r>
    </w:p>
    <w:p w14:paraId="01A5B76C" w14:textId="6D2FCC89" w:rsidR="0045302E" w:rsidRPr="0045302E" w:rsidRDefault="00EF0CE6" w:rsidP="0045302E">
      <w:pPr>
        <w:spacing w:line="276" w:lineRule="auto"/>
        <w:rPr>
          <w:rFonts w:cs="Arial"/>
          <w:szCs w:val="20"/>
          <w:lang w:val="sl-SI" w:eastAsia="sl-SI"/>
        </w:rPr>
      </w:pPr>
      <w:r>
        <w:rPr>
          <w:rFonts w:cs="Arial"/>
          <w:szCs w:val="20"/>
          <w:lang w:val="sl-SI" w:eastAsia="sl-SI"/>
        </w:rPr>
        <w:t xml:space="preserve">                 </w:t>
      </w:r>
    </w:p>
    <w:p w14:paraId="4D7A4DD3" w14:textId="77777777" w:rsidR="0045302E" w:rsidRPr="0045302E" w:rsidRDefault="0045302E" w:rsidP="0045302E">
      <w:pPr>
        <w:spacing w:line="276" w:lineRule="auto"/>
        <w:rPr>
          <w:rFonts w:cs="Arial"/>
          <w:szCs w:val="20"/>
          <w:lang w:val="sl-SI" w:eastAsia="sl-SI"/>
        </w:rPr>
      </w:pPr>
    </w:p>
    <w:p w14:paraId="68087C35" w14:textId="77777777" w:rsidR="0045302E" w:rsidRPr="00EC0E32" w:rsidRDefault="0045302E" w:rsidP="0045302E">
      <w:pPr>
        <w:spacing w:line="276" w:lineRule="auto"/>
        <w:rPr>
          <w:rFonts w:cs="Arial"/>
          <w:szCs w:val="20"/>
          <w:lang w:eastAsia="sl-SI"/>
        </w:rPr>
      </w:pPr>
      <w:r w:rsidRPr="00EC0E32">
        <w:rPr>
          <w:rFonts w:cs="Arial"/>
          <w:szCs w:val="20"/>
          <w:lang w:eastAsia="sl-SI"/>
        </w:rPr>
        <w:t>Št.: 007-75/2023</w:t>
      </w:r>
    </w:p>
    <w:p w14:paraId="2891D96B" w14:textId="77777777" w:rsidR="0045302E" w:rsidRPr="00EC0E32" w:rsidRDefault="0045302E" w:rsidP="0045302E">
      <w:pPr>
        <w:spacing w:line="276" w:lineRule="auto"/>
        <w:rPr>
          <w:rFonts w:cs="Arial"/>
          <w:szCs w:val="20"/>
          <w:lang w:eastAsia="sl-SI"/>
        </w:rPr>
      </w:pPr>
      <w:r w:rsidRPr="00EC0E32">
        <w:rPr>
          <w:rFonts w:cs="Arial"/>
          <w:szCs w:val="20"/>
          <w:lang w:eastAsia="sl-SI"/>
        </w:rPr>
        <w:t xml:space="preserve">Ljubljana, </w:t>
      </w:r>
    </w:p>
    <w:p w14:paraId="7E4EA161" w14:textId="77777777" w:rsidR="0045302E" w:rsidRPr="0045302E" w:rsidRDefault="0045302E" w:rsidP="0045302E">
      <w:pPr>
        <w:spacing w:line="276" w:lineRule="auto"/>
        <w:rPr>
          <w:rFonts w:cs="Arial"/>
          <w:szCs w:val="20"/>
          <w:lang w:val="sl-SI" w:eastAsia="sl-SI"/>
        </w:rPr>
      </w:pPr>
      <w:r w:rsidRPr="00EC0E32">
        <w:rPr>
          <w:rFonts w:cs="Arial"/>
          <w:szCs w:val="20"/>
          <w:lang w:eastAsia="sl-SI"/>
        </w:rPr>
        <w:t>EVA 2023-2560-0020</w:t>
      </w:r>
    </w:p>
    <w:p w14:paraId="2991F954" w14:textId="77777777" w:rsidR="0045302E" w:rsidRPr="0045302E" w:rsidRDefault="0045302E" w:rsidP="0045302E">
      <w:pPr>
        <w:spacing w:line="276" w:lineRule="auto"/>
        <w:rPr>
          <w:rFonts w:cs="Arial"/>
          <w:szCs w:val="20"/>
          <w:lang w:val="sl-SI" w:eastAsia="sl-SI"/>
        </w:rPr>
      </w:pPr>
    </w:p>
    <w:p w14:paraId="6016E55A" w14:textId="414851AD" w:rsidR="0045302E" w:rsidRPr="0045302E" w:rsidRDefault="00EF0CE6" w:rsidP="009461FB">
      <w:pPr>
        <w:spacing w:line="276" w:lineRule="auto"/>
        <w:ind w:left="1440"/>
        <w:rPr>
          <w:rFonts w:cs="Arial"/>
          <w:szCs w:val="20"/>
          <w:lang w:val="sl-SI" w:eastAsia="sl-SI"/>
        </w:rPr>
      </w:pPr>
      <w:r>
        <w:rPr>
          <w:rFonts w:cs="Arial"/>
          <w:szCs w:val="20"/>
          <w:lang w:val="sl-SI" w:eastAsia="sl-SI"/>
        </w:rPr>
        <w:t xml:space="preserve">                    </w:t>
      </w:r>
      <w:r w:rsidR="005F2DDE">
        <w:rPr>
          <w:rFonts w:cs="Arial"/>
          <w:szCs w:val="20"/>
          <w:lang w:val="sl-SI" w:eastAsia="sl-SI"/>
        </w:rPr>
        <w:t xml:space="preserve">                                  </w:t>
      </w:r>
      <w:r>
        <w:rPr>
          <w:rFonts w:cs="Arial"/>
          <w:szCs w:val="20"/>
          <w:lang w:val="sl-SI" w:eastAsia="sl-SI"/>
        </w:rPr>
        <w:t xml:space="preserve"> </w:t>
      </w:r>
      <w:r w:rsidR="0045302E" w:rsidRPr="0045302E">
        <w:rPr>
          <w:rFonts w:cs="Arial"/>
          <w:szCs w:val="20"/>
          <w:lang w:val="sl-SI" w:eastAsia="sl-SI"/>
        </w:rPr>
        <w:t xml:space="preserve"> Vlada Republike Slovenije</w:t>
      </w:r>
    </w:p>
    <w:p w14:paraId="6969A5BA" w14:textId="310931AA" w:rsidR="0045302E" w:rsidRPr="0045302E" w:rsidRDefault="00EF0CE6" w:rsidP="009461FB">
      <w:pPr>
        <w:spacing w:line="276" w:lineRule="auto"/>
        <w:ind w:left="1440"/>
        <w:rPr>
          <w:rFonts w:cs="Arial"/>
          <w:szCs w:val="20"/>
          <w:lang w:val="sl-SI" w:eastAsia="sl-SI"/>
        </w:rPr>
      </w:pPr>
      <w:r>
        <w:rPr>
          <w:rFonts w:cs="Arial"/>
          <w:szCs w:val="20"/>
          <w:lang w:val="sl-SI" w:eastAsia="sl-SI"/>
        </w:rPr>
        <w:t xml:space="preserve">                      </w:t>
      </w:r>
      <w:r w:rsidR="005F2DDE">
        <w:rPr>
          <w:rFonts w:cs="Arial"/>
          <w:szCs w:val="20"/>
          <w:lang w:val="sl-SI" w:eastAsia="sl-SI"/>
        </w:rPr>
        <w:t xml:space="preserve">                                     </w:t>
      </w:r>
      <w:r w:rsidR="0045302E" w:rsidRPr="0045302E">
        <w:rPr>
          <w:rFonts w:cs="Arial"/>
          <w:szCs w:val="20"/>
          <w:lang w:val="sl-SI" w:eastAsia="sl-SI"/>
        </w:rPr>
        <w:t xml:space="preserve"> dr. Robert Golob</w:t>
      </w:r>
    </w:p>
    <w:p w14:paraId="1507D053" w14:textId="349511B6" w:rsidR="0045302E" w:rsidRPr="0045302E" w:rsidRDefault="00EF0CE6" w:rsidP="0045302E">
      <w:pPr>
        <w:spacing w:line="276" w:lineRule="auto"/>
        <w:ind w:left="3540"/>
        <w:rPr>
          <w:rFonts w:cs="Arial"/>
          <w:szCs w:val="20"/>
          <w:lang w:val="sl-SI" w:eastAsia="sl-SI"/>
        </w:rPr>
      </w:pPr>
      <w:r>
        <w:rPr>
          <w:rFonts w:cs="Arial"/>
          <w:szCs w:val="20"/>
          <w:lang w:val="sl-SI" w:eastAsia="sl-SI"/>
        </w:rPr>
        <w:t xml:space="preserve">    </w:t>
      </w:r>
      <w:r w:rsidR="005F2DDE">
        <w:rPr>
          <w:rFonts w:cs="Arial"/>
          <w:szCs w:val="20"/>
          <w:lang w:val="sl-SI" w:eastAsia="sl-SI"/>
        </w:rPr>
        <w:t xml:space="preserve">                  </w:t>
      </w:r>
      <w:r>
        <w:rPr>
          <w:rFonts w:cs="Arial"/>
          <w:szCs w:val="20"/>
          <w:lang w:val="sl-SI" w:eastAsia="sl-SI"/>
        </w:rPr>
        <w:t xml:space="preserve">   </w:t>
      </w:r>
      <w:r w:rsidR="002D3B7D">
        <w:rPr>
          <w:rFonts w:cs="Arial"/>
          <w:szCs w:val="20"/>
          <w:lang w:val="sl-SI" w:eastAsia="sl-SI"/>
        </w:rPr>
        <w:t xml:space="preserve"> </w:t>
      </w:r>
      <w:r w:rsidR="0045302E" w:rsidRPr="0045302E">
        <w:rPr>
          <w:rFonts w:cs="Arial"/>
          <w:szCs w:val="20"/>
          <w:lang w:val="sl-SI" w:eastAsia="sl-SI"/>
        </w:rPr>
        <w:t>predsednik</w:t>
      </w:r>
    </w:p>
    <w:p w14:paraId="67CFCE60" w14:textId="77777777" w:rsidR="0045302E" w:rsidRPr="004D7D12" w:rsidRDefault="0045302E" w:rsidP="0045302E">
      <w:pPr>
        <w:spacing w:line="276" w:lineRule="auto"/>
        <w:rPr>
          <w:rFonts w:cs="Arial"/>
          <w:szCs w:val="20"/>
          <w:lang w:val="sl-SI" w:eastAsia="sl-SI"/>
        </w:rPr>
      </w:pPr>
    </w:p>
    <w:p w14:paraId="2A2D2AFE" w14:textId="77777777" w:rsidR="0045302E" w:rsidRPr="004D7D12" w:rsidRDefault="0045302E" w:rsidP="0045302E">
      <w:pPr>
        <w:spacing w:line="276" w:lineRule="auto"/>
        <w:rPr>
          <w:rFonts w:cs="Arial"/>
          <w:szCs w:val="20"/>
          <w:lang w:val="sl-SI" w:eastAsia="sl-SI"/>
        </w:rPr>
      </w:pPr>
    </w:p>
    <w:p w14:paraId="21D71E41" w14:textId="77777777" w:rsidR="0045302E" w:rsidRPr="004D7D12" w:rsidRDefault="0045302E" w:rsidP="0045302E">
      <w:pPr>
        <w:spacing w:line="276" w:lineRule="auto"/>
        <w:rPr>
          <w:rFonts w:cs="Arial"/>
          <w:szCs w:val="20"/>
          <w:lang w:val="sl-SI" w:eastAsia="sl-SI"/>
        </w:rPr>
      </w:pPr>
    </w:p>
    <w:p w14:paraId="54B05E22" w14:textId="77777777" w:rsidR="0045302E" w:rsidRPr="004D7D12" w:rsidRDefault="0045302E" w:rsidP="0045302E">
      <w:pPr>
        <w:spacing w:line="276" w:lineRule="auto"/>
        <w:rPr>
          <w:rFonts w:cs="Arial"/>
          <w:szCs w:val="20"/>
          <w:lang w:val="sl-SI" w:eastAsia="sl-SI"/>
        </w:rPr>
      </w:pPr>
    </w:p>
    <w:p w14:paraId="0D1812E0" w14:textId="77777777" w:rsidR="0045302E" w:rsidRPr="004D7D12" w:rsidRDefault="0045302E" w:rsidP="0045302E">
      <w:pPr>
        <w:spacing w:line="276" w:lineRule="auto"/>
        <w:rPr>
          <w:rFonts w:cs="Arial"/>
          <w:szCs w:val="20"/>
          <w:lang w:val="sl-SI" w:eastAsia="sl-SI"/>
        </w:rPr>
      </w:pPr>
    </w:p>
    <w:p w14:paraId="6F98CAA7" w14:textId="77777777" w:rsidR="0045302E" w:rsidRDefault="0045302E" w:rsidP="0045302E">
      <w:pPr>
        <w:spacing w:line="276" w:lineRule="auto"/>
        <w:rPr>
          <w:rFonts w:cs="Arial"/>
          <w:szCs w:val="20"/>
          <w:lang w:val="sl-SI" w:eastAsia="sl-SI"/>
        </w:rPr>
      </w:pPr>
    </w:p>
    <w:p w14:paraId="7B17EC53" w14:textId="77777777" w:rsidR="00592432" w:rsidRDefault="00592432" w:rsidP="0045302E">
      <w:pPr>
        <w:spacing w:line="276" w:lineRule="auto"/>
        <w:rPr>
          <w:rFonts w:cs="Arial"/>
          <w:szCs w:val="20"/>
          <w:lang w:val="sl-SI" w:eastAsia="sl-SI"/>
        </w:rPr>
      </w:pPr>
    </w:p>
    <w:p w14:paraId="1AAF2B65" w14:textId="77777777" w:rsidR="00592432" w:rsidRPr="004D7D12" w:rsidRDefault="00592432" w:rsidP="0045302E">
      <w:pPr>
        <w:spacing w:line="276" w:lineRule="auto"/>
        <w:rPr>
          <w:rFonts w:cs="Arial"/>
          <w:szCs w:val="20"/>
          <w:lang w:val="sl-SI" w:eastAsia="sl-SI"/>
        </w:rPr>
      </w:pPr>
    </w:p>
    <w:p w14:paraId="53A35A1C" w14:textId="77777777" w:rsidR="0045302E" w:rsidRDefault="0045302E" w:rsidP="0045302E">
      <w:pPr>
        <w:spacing w:line="276" w:lineRule="auto"/>
        <w:rPr>
          <w:rFonts w:cs="Arial"/>
          <w:szCs w:val="20"/>
          <w:lang w:val="sl-SI" w:eastAsia="sl-SI"/>
        </w:rPr>
      </w:pPr>
    </w:p>
    <w:p w14:paraId="3631C17D" w14:textId="77777777" w:rsidR="00592432" w:rsidRDefault="00592432" w:rsidP="0045302E">
      <w:pPr>
        <w:spacing w:line="276" w:lineRule="auto"/>
        <w:rPr>
          <w:rFonts w:cs="Arial"/>
          <w:szCs w:val="20"/>
          <w:lang w:val="sl-SI" w:eastAsia="sl-SI"/>
        </w:rPr>
      </w:pPr>
    </w:p>
    <w:p w14:paraId="338B7C79" w14:textId="77777777" w:rsidR="004266DB" w:rsidRPr="0059790E" w:rsidRDefault="004266DB" w:rsidP="004266DB">
      <w:pPr>
        <w:spacing w:line="276" w:lineRule="auto"/>
        <w:rPr>
          <w:rFonts w:cs="Arial"/>
          <w:szCs w:val="20"/>
          <w:lang w:val="sl-SI"/>
        </w:rPr>
      </w:pPr>
      <w:r w:rsidRPr="0059790E">
        <w:rPr>
          <w:rFonts w:cs="Arial"/>
          <w:szCs w:val="20"/>
          <w:lang w:val="sl-SI"/>
        </w:rPr>
        <w:lastRenderedPageBreak/>
        <w:t>OBRAZLOŽITEV:</w:t>
      </w:r>
    </w:p>
    <w:p w14:paraId="09330973" w14:textId="77777777" w:rsidR="004266DB" w:rsidRDefault="004266DB" w:rsidP="004266DB">
      <w:pPr>
        <w:spacing w:line="276" w:lineRule="auto"/>
        <w:rPr>
          <w:rFonts w:cs="Arial"/>
          <w:szCs w:val="20"/>
          <w:lang w:val="sl-SI"/>
        </w:rPr>
      </w:pPr>
    </w:p>
    <w:p w14:paraId="05FE2BF1" w14:textId="77777777" w:rsidR="004266DB" w:rsidRPr="00A33C9A" w:rsidRDefault="004266DB" w:rsidP="004266DB">
      <w:pPr>
        <w:tabs>
          <w:tab w:val="left" w:pos="1134"/>
        </w:tabs>
        <w:spacing w:line="276" w:lineRule="auto"/>
        <w:ind w:right="70"/>
        <w:jc w:val="both"/>
        <w:rPr>
          <w:rFonts w:cs="Arial"/>
          <w:b/>
          <w:szCs w:val="20"/>
          <w:lang w:val="sl-SI"/>
        </w:rPr>
      </w:pPr>
      <w:r w:rsidRPr="00A33C9A">
        <w:rPr>
          <w:rFonts w:cs="Arial"/>
          <w:b/>
          <w:szCs w:val="20"/>
          <w:lang w:val="sl-SI"/>
        </w:rPr>
        <w:t xml:space="preserve">I. UVOD </w:t>
      </w:r>
    </w:p>
    <w:p w14:paraId="02E861A5" w14:textId="77777777" w:rsidR="004266DB" w:rsidRPr="00A33C9A" w:rsidRDefault="004266DB" w:rsidP="004266DB">
      <w:pPr>
        <w:spacing w:line="276" w:lineRule="auto"/>
        <w:rPr>
          <w:rFonts w:cs="Arial"/>
          <w:szCs w:val="20"/>
          <w:lang w:val="sl-SI"/>
        </w:rPr>
      </w:pPr>
    </w:p>
    <w:p w14:paraId="27F6A70C" w14:textId="77777777" w:rsidR="004266DB" w:rsidRDefault="004266DB" w:rsidP="004266DB">
      <w:pPr>
        <w:tabs>
          <w:tab w:val="left" w:pos="1134"/>
        </w:tabs>
        <w:spacing w:line="276" w:lineRule="auto"/>
        <w:ind w:right="70"/>
        <w:jc w:val="both"/>
        <w:rPr>
          <w:rFonts w:cs="Arial"/>
          <w:b/>
          <w:szCs w:val="20"/>
          <w:lang w:val="sl-SI"/>
        </w:rPr>
      </w:pPr>
      <w:r w:rsidRPr="00A33C9A">
        <w:rPr>
          <w:rFonts w:cs="Arial"/>
          <w:b/>
          <w:szCs w:val="20"/>
          <w:lang w:val="sl-SI"/>
        </w:rPr>
        <w:t xml:space="preserve">1. Pravna podlaga </w:t>
      </w:r>
    </w:p>
    <w:p w14:paraId="3C73425E" w14:textId="77777777" w:rsidR="004266DB" w:rsidRPr="00A33C9A" w:rsidRDefault="004266DB" w:rsidP="004266DB">
      <w:pPr>
        <w:tabs>
          <w:tab w:val="left" w:pos="1134"/>
        </w:tabs>
        <w:spacing w:line="276" w:lineRule="auto"/>
        <w:ind w:right="70"/>
        <w:jc w:val="both"/>
        <w:rPr>
          <w:rFonts w:cs="Arial"/>
          <w:b/>
          <w:szCs w:val="20"/>
          <w:lang w:val="sl-SI"/>
        </w:rPr>
      </w:pPr>
    </w:p>
    <w:p w14:paraId="75D5DA00" w14:textId="444EB8AF" w:rsidR="00191057" w:rsidRDefault="004266DB" w:rsidP="004266DB">
      <w:pPr>
        <w:spacing w:line="276" w:lineRule="auto"/>
        <w:jc w:val="both"/>
        <w:rPr>
          <w:rFonts w:cs="Arial"/>
          <w:szCs w:val="20"/>
          <w:lang w:val="sl-SI"/>
        </w:rPr>
      </w:pPr>
      <w:r w:rsidRPr="00A33C9A">
        <w:rPr>
          <w:rFonts w:cs="Arial"/>
          <w:szCs w:val="20"/>
          <w:lang w:val="sl-SI"/>
        </w:rPr>
        <w:t>Uredba o Načrtu upravljanja Krajinskega parka Sečoveljske soline za obdobje 20</w:t>
      </w:r>
      <w:r>
        <w:rPr>
          <w:rFonts w:cs="Arial"/>
          <w:szCs w:val="20"/>
          <w:lang w:val="sl-SI"/>
        </w:rPr>
        <w:t>2</w:t>
      </w:r>
      <w:r w:rsidR="002B3E80">
        <w:rPr>
          <w:rFonts w:cs="Arial"/>
          <w:szCs w:val="20"/>
          <w:lang w:val="sl-SI"/>
        </w:rPr>
        <w:t>4</w:t>
      </w:r>
      <w:r>
        <w:rPr>
          <w:rFonts w:cs="Arial"/>
          <w:szCs w:val="20"/>
          <w:lang w:val="sl-SI"/>
        </w:rPr>
        <w:t xml:space="preserve"> </w:t>
      </w:r>
      <w:r w:rsidR="00B13DF3" w:rsidRPr="004048D9">
        <w:rPr>
          <w:rFonts w:cs="Arial"/>
          <w:b/>
          <w:bCs/>
          <w:szCs w:val="20"/>
          <w:lang w:val="sl-SI"/>
        </w:rPr>
        <w:t>–</w:t>
      </w:r>
      <w:r w:rsidR="002D3B7D">
        <w:rPr>
          <w:rFonts w:cs="Arial"/>
          <w:b/>
          <w:bCs/>
          <w:szCs w:val="20"/>
          <w:lang w:val="sl-SI"/>
        </w:rPr>
        <w:t xml:space="preserve"> </w:t>
      </w:r>
      <w:r w:rsidRPr="00A33C9A">
        <w:rPr>
          <w:rFonts w:cs="Arial"/>
          <w:szCs w:val="20"/>
          <w:lang w:val="sl-SI"/>
        </w:rPr>
        <w:t>20</w:t>
      </w:r>
      <w:r>
        <w:rPr>
          <w:rFonts w:cs="Arial"/>
          <w:szCs w:val="20"/>
          <w:lang w:val="sl-SI"/>
        </w:rPr>
        <w:t>3</w:t>
      </w:r>
      <w:r w:rsidR="002B3E80">
        <w:rPr>
          <w:rFonts w:cs="Arial"/>
          <w:szCs w:val="20"/>
          <w:lang w:val="sl-SI"/>
        </w:rPr>
        <w:t>4</w:t>
      </w:r>
      <w:r w:rsidRPr="00A33C9A">
        <w:rPr>
          <w:rFonts w:cs="Arial"/>
          <w:szCs w:val="20"/>
          <w:lang w:val="sl-SI"/>
        </w:rPr>
        <w:t xml:space="preserve"> (v nadaljnjem besedilu: Uredba o Načrtu upravljanja) temelji na Zakonu o ohranjanju narave (Uradni list RS, št. 96/04 - uradno prečiščeno besedilo, </w:t>
      </w:r>
      <w:r w:rsidRPr="008E600E">
        <w:rPr>
          <w:rFonts w:cs="Arial"/>
          <w:szCs w:val="20"/>
          <w:lang w:val="sl-SI"/>
        </w:rPr>
        <w:t>61/06 – ZDru-1, 8/10 – ZSKZ-B, 46/14, 21/18 – ZNOrg, 31/18</w:t>
      </w:r>
      <w:r>
        <w:rPr>
          <w:rFonts w:cs="Arial"/>
          <w:szCs w:val="20"/>
          <w:lang w:val="sl-SI"/>
        </w:rPr>
        <w:t>,</w:t>
      </w:r>
      <w:r w:rsidRPr="00665250">
        <w:rPr>
          <w:rFonts w:cs="Arial"/>
          <w:szCs w:val="20"/>
          <w:lang w:val="sl-SI"/>
        </w:rPr>
        <w:t> </w:t>
      </w:r>
      <w:hyperlink r:id="rId23" w:tgtFrame="_blank" w:tooltip="Zakon o debirokratizaciji" w:history="1">
        <w:r w:rsidRPr="00665250">
          <w:rPr>
            <w:rFonts w:cs="Arial"/>
            <w:szCs w:val="20"/>
            <w:lang w:val="sl-SI"/>
          </w:rPr>
          <w:t>3/22</w:t>
        </w:r>
      </w:hyperlink>
      <w:r w:rsidRPr="00665250">
        <w:rPr>
          <w:rFonts w:cs="Arial"/>
          <w:szCs w:val="20"/>
          <w:lang w:val="sl-SI"/>
        </w:rPr>
        <w:t> – ZDeb</w:t>
      </w:r>
      <w:r w:rsidR="006673F0">
        <w:rPr>
          <w:rFonts w:cs="Arial"/>
          <w:szCs w:val="20"/>
          <w:lang w:val="sl-SI"/>
        </w:rPr>
        <w:t xml:space="preserve">, </w:t>
      </w:r>
      <w:hyperlink r:id="rId24" w:tgtFrame="_blank" w:tooltip="Zakon za zmanjšanje neenakosti in škodljivih posegov politike ter zagotavljanje spoštovanja pravne države" w:history="1">
        <w:r w:rsidR="009304F1" w:rsidRPr="008E0EAE">
          <w:rPr>
            <w:rFonts w:cs="Arial"/>
            <w:szCs w:val="20"/>
            <w:lang w:val="sl-SI"/>
          </w:rPr>
          <w:t>105/22</w:t>
        </w:r>
      </w:hyperlink>
      <w:r w:rsidR="009304F1" w:rsidRPr="008E0EAE">
        <w:rPr>
          <w:rFonts w:cs="Arial"/>
          <w:szCs w:val="20"/>
          <w:lang w:val="sl-SI"/>
        </w:rPr>
        <w:t xml:space="preserve"> – ZZNŠPP</w:t>
      </w:r>
      <w:r w:rsidR="006673F0">
        <w:rPr>
          <w:rFonts w:cs="Arial"/>
          <w:szCs w:val="20"/>
          <w:lang w:val="sl-SI"/>
        </w:rPr>
        <w:t xml:space="preserve"> </w:t>
      </w:r>
      <w:r w:rsidR="006673F0" w:rsidRPr="006673F0">
        <w:rPr>
          <w:rFonts w:cs="Arial"/>
          <w:szCs w:val="20"/>
          <w:lang w:val="sl-SI"/>
        </w:rPr>
        <w:t>in</w:t>
      </w:r>
      <w:r w:rsidR="002D3B7D">
        <w:rPr>
          <w:rFonts w:cs="Arial"/>
          <w:szCs w:val="20"/>
          <w:lang w:val="sl-SI"/>
        </w:rPr>
        <w:t xml:space="preserve"> </w:t>
      </w:r>
      <w:hyperlink r:id="rId25" w:tgtFrame="_blank" w:tooltip="Zakon o spremembah in dopolnitvah Zakona o državni upravi" w:history="1">
        <w:r w:rsidR="006673F0" w:rsidRPr="006673F0">
          <w:rPr>
            <w:szCs w:val="20"/>
            <w:lang w:val="sl-SI"/>
          </w:rPr>
          <w:t>18/23</w:t>
        </w:r>
      </w:hyperlink>
      <w:r w:rsidR="006673F0" w:rsidRPr="006673F0">
        <w:rPr>
          <w:rFonts w:cs="Arial"/>
          <w:szCs w:val="20"/>
          <w:lang w:val="sl-SI"/>
        </w:rPr>
        <w:t> – ZDU-1O)</w:t>
      </w:r>
      <w:r>
        <w:rPr>
          <w:rFonts w:cs="Arial"/>
          <w:szCs w:val="20"/>
          <w:lang w:val="sl-SI"/>
        </w:rPr>
        <w:t>;</w:t>
      </w:r>
      <w:r w:rsidRPr="008E600E">
        <w:rPr>
          <w:rFonts w:cs="Arial"/>
          <w:szCs w:val="20"/>
          <w:lang w:val="sl-SI"/>
        </w:rPr>
        <w:t xml:space="preserve"> </w:t>
      </w:r>
      <w:r w:rsidRPr="00A33C9A">
        <w:rPr>
          <w:rFonts w:cs="Arial"/>
          <w:szCs w:val="20"/>
          <w:lang w:val="sl-SI"/>
        </w:rPr>
        <w:t>v nadaljnjem besedilu: Z</w:t>
      </w:r>
      <w:r>
        <w:rPr>
          <w:rFonts w:cs="Arial"/>
          <w:szCs w:val="20"/>
          <w:lang w:val="sl-SI"/>
        </w:rPr>
        <w:t>ON</w:t>
      </w:r>
      <w:r w:rsidRPr="00A33C9A">
        <w:rPr>
          <w:rFonts w:cs="Arial"/>
          <w:szCs w:val="20"/>
          <w:lang w:val="sl-SI"/>
        </w:rPr>
        <w:t>), ki v 59., 60. in 61</w:t>
      </w:r>
      <w:r>
        <w:rPr>
          <w:rFonts w:cs="Arial"/>
          <w:szCs w:val="20"/>
          <w:lang w:val="sl-SI"/>
        </w:rPr>
        <w:t>.</w:t>
      </w:r>
      <w:r w:rsidRPr="00A33C9A">
        <w:rPr>
          <w:rFonts w:cs="Arial"/>
          <w:szCs w:val="20"/>
          <w:lang w:val="sl-SI"/>
        </w:rPr>
        <w:t xml:space="preserve"> členu določa obveznost in način</w:t>
      </w:r>
      <w:r w:rsidR="002D3B7D">
        <w:rPr>
          <w:rFonts w:cs="Arial"/>
          <w:szCs w:val="20"/>
          <w:lang w:val="sl-SI"/>
        </w:rPr>
        <w:t xml:space="preserve"> </w:t>
      </w:r>
      <w:r w:rsidRPr="00A33C9A">
        <w:rPr>
          <w:rFonts w:cs="Arial"/>
          <w:szCs w:val="20"/>
          <w:lang w:val="sl-SI"/>
        </w:rPr>
        <w:t>priprave</w:t>
      </w:r>
      <w:r w:rsidR="002D3B7D">
        <w:rPr>
          <w:rFonts w:cs="Arial"/>
          <w:szCs w:val="20"/>
          <w:lang w:val="sl-SI"/>
        </w:rPr>
        <w:t xml:space="preserve"> </w:t>
      </w:r>
      <w:r w:rsidRPr="00A33C9A">
        <w:rPr>
          <w:rFonts w:cs="Arial"/>
          <w:szCs w:val="20"/>
          <w:lang w:val="sl-SI"/>
        </w:rPr>
        <w:t>načrta upravljanja zavarovanega območja ter določa njegove vsebine</w:t>
      </w:r>
      <w:r w:rsidR="00191057">
        <w:rPr>
          <w:rFonts w:cs="Arial"/>
          <w:szCs w:val="20"/>
          <w:lang w:val="sl-SI"/>
        </w:rPr>
        <w:t xml:space="preserve">. Vsebine Načrta upravljanja določata tudi </w:t>
      </w:r>
      <w:r w:rsidRPr="00A33C9A">
        <w:rPr>
          <w:rFonts w:cs="Arial"/>
          <w:szCs w:val="20"/>
          <w:lang w:val="sl-SI"/>
        </w:rPr>
        <w:t>Uredb</w:t>
      </w:r>
      <w:r w:rsidR="00191057">
        <w:rPr>
          <w:rFonts w:cs="Arial"/>
          <w:szCs w:val="20"/>
          <w:lang w:val="sl-SI"/>
        </w:rPr>
        <w:t>a</w:t>
      </w:r>
      <w:r w:rsidRPr="00A33C9A">
        <w:rPr>
          <w:rFonts w:cs="Arial"/>
          <w:szCs w:val="20"/>
          <w:lang w:val="sl-SI"/>
        </w:rPr>
        <w:t xml:space="preserve"> o Krajinskem parku Sečoveljske soline (Uradni list RS, št. 29/01, </w:t>
      </w:r>
      <w:r w:rsidRPr="008E600E">
        <w:rPr>
          <w:rFonts w:cs="Arial"/>
          <w:szCs w:val="20"/>
          <w:lang w:val="sl-SI"/>
        </w:rPr>
        <w:t>46/14 – ZON-C in 48/18</w:t>
      </w:r>
      <w:r w:rsidRPr="00A33C9A">
        <w:rPr>
          <w:rFonts w:cs="Arial"/>
          <w:szCs w:val="20"/>
          <w:lang w:val="sl-SI"/>
        </w:rPr>
        <w:t>; v nadaljnjem besedilu: Uredba)</w:t>
      </w:r>
      <w:r w:rsidR="002D3B7D">
        <w:rPr>
          <w:rFonts w:cs="Arial"/>
          <w:szCs w:val="20"/>
          <w:lang w:val="sl-SI"/>
        </w:rPr>
        <w:t xml:space="preserve"> </w:t>
      </w:r>
      <w:r w:rsidR="00191057">
        <w:rPr>
          <w:rFonts w:cs="Arial"/>
          <w:szCs w:val="20"/>
          <w:lang w:val="sl-SI"/>
        </w:rPr>
        <w:t>in Uredba</w:t>
      </w:r>
      <w:r w:rsidRPr="00A33C9A">
        <w:rPr>
          <w:rFonts w:cs="Arial"/>
          <w:szCs w:val="20"/>
          <w:lang w:val="sl-SI"/>
        </w:rPr>
        <w:t xml:space="preserve"> o koncesiji za rabo naravne vrednote Sečoveljskih </w:t>
      </w:r>
      <w:r w:rsidRPr="008E0EAE">
        <w:rPr>
          <w:rFonts w:cs="Arial"/>
          <w:color w:val="000000" w:themeColor="text1"/>
          <w:szCs w:val="20"/>
          <w:lang w:val="sl-SI"/>
        </w:rPr>
        <w:t>solin in o koncesiji za upravljanje Krajinskega parka Sečoveljske soline (Uradni list RS, št. 11/02</w:t>
      </w:r>
      <w:r w:rsidR="009304F1" w:rsidRPr="008E0EAE">
        <w:rPr>
          <w:color w:val="000000" w:themeColor="text1"/>
          <w:lang w:val="sl-SI"/>
        </w:rPr>
        <w:t xml:space="preserve">, </w:t>
      </w:r>
      <w:hyperlink r:id="rId26" w:tgtFrame="_blank" w:tooltip="Zakon o varstvu okolja" w:history="1">
        <w:r w:rsidR="009304F1" w:rsidRPr="008E0EAE">
          <w:rPr>
            <w:rStyle w:val="Hiperpovezava"/>
            <w:color w:val="000000" w:themeColor="text1"/>
            <w:u w:val="none"/>
            <w:lang w:val="sl-SI"/>
          </w:rPr>
          <w:t>41/04</w:t>
        </w:r>
      </w:hyperlink>
      <w:r w:rsidR="009304F1" w:rsidRPr="008E0EAE">
        <w:rPr>
          <w:color w:val="000000" w:themeColor="text1"/>
          <w:lang w:val="sl-SI"/>
        </w:rPr>
        <w:t xml:space="preserve"> – ZVO-1 in </w:t>
      </w:r>
      <w:hyperlink r:id="rId27" w:tgtFrame="_blank" w:tooltip="Zakon o varstvu okolja" w:history="1">
        <w:r w:rsidR="009304F1" w:rsidRPr="008E0EAE">
          <w:rPr>
            <w:rStyle w:val="Hiperpovezava"/>
            <w:color w:val="000000" w:themeColor="text1"/>
            <w:u w:val="none"/>
            <w:lang w:val="sl-SI"/>
          </w:rPr>
          <w:t>44/22</w:t>
        </w:r>
      </w:hyperlink>
      <w:r w:rsidR="009304F1" w:rsidRPr="008E0EAE">
        <w:rPr>
          <w:color w:val="000000" w:themeColor="text1"/>
          <w:lang w:val="sl-SI"/>
        </w:rPr>
        <w:t xml:space="preserve"> – ZVO</w:t>
      </w:r>
      <w:r w:rsidR="009304F1" w:rsidRPr="008E0EAE">
        <w:rPr>
          <w:lang w:val="sl-SI"/>
        </w:rPr>
        <w:t>-2</w:t>
      </w:r>
      <w:r w:rsidRPr="00A33C9A">
        <w:rPr>
          <w:rFonts w:cs="Arial"/>
          <w:szCs w:val="20"/>
          <w:lang w:val="sl-SI"/>
        </w:rPr>
        <w:t xml:space="preserve">; v nadaljnjem besedilu: Koncesijska uredba). </w:t>
      </w:r>
    </w:p>
    <w:p w14:paraId="2CC5D3CF" w14:textId="35A0D345" w:rsidR="004266DB" w:rsidRPr="00A33C9A" w:rsidRDefault="004266DB" w:rsidP="004266DB">
      <w:pPr>
        <w:spacing w:line="276" w:lineRule="auto"/>
        <w:jc w:val="both"/>
        <w:rPr>
          <w:rFonts w:cs="Arial"/>
          <w:szCs w:val="20"/>
          <w:lang w:val="sl-SI"/>
        </w:rPr>
      </w:pPr>
      <w:r w:rsidRPr="00A33C9A">
        <w:rPr>
          <w:rFonts w:cs="Arial"/>
          <w:szCs w:val="20"/>
          <w:lang w:val="sl-SI"/>
        </w:rPr>
        <w:t>V 60. členu Z</w:t>
      </w:r>
      <w:r>
        <w:rPr>
          <w:rFonts w:cs="Arial"/>
          <w:szCs w:val="20"/>
          <w:lang w:val="sl-SI"/>
        </w:rPr>
        <w:t>ON</w:t>
      </w:r>
      <w:r w:rsidRPr="00A33C9A">
        <w:rPr>
          <w:rFonts w:cs="Arial"/>
          <w:szCs w:val="20"/>
          <w:lang w:val="sl-SI"/>
        </w:rPr>
        <w:t xml:space="preserve"> je določeno, da načrt upravljanja zavarovanega območja sprejme vlada z uredbo. </w:t>
      </w:r>
    </w:p>
    <w:p w14:paraId="1E519DE2" w14:textId="77777777" w:rsidR="004266DB" w:rsidRPr="00A33C9A" w:rsidRDefault="004266DB" w:rsidP="004266DB">
      <w:pPr>
        <w:spacing w:line="276" w:lineRule="auto"/>
        <w:jc w:val="both"/>
        <w:rPr>
          <w:rFonts w:cs="Arial"/>
          <w:szCs w:val="20"/>
          <w:lang w:val="sl-SI"/>
        </w:rPr>
      </w:pPr>
    </w:p>
    <w:p w14:paraId="3C22B986" w14:textId="77777777" w:rsidR="004266DB" w:rsidRPr="008E4883" w:rsidRDefault="004266DB" w:rsidP="004266DB">
      <w:pPr>
        <w:spacing w:line="276" w:lineRule="auto"/>
        <w:jc w:val="both"/>
        <w:rPr>
          <w:rFonts w:cs="Arial"/>
          <w:b/>
          <w:lang w:val="sl-SI"/>
        </w:rPr>
      </w:pPr>
      <w:r w:rsidRPr="008E4883">
        <w:rPr>
          <w:rFonts w:cs="Arial"/>
          <w:b/>
          <w:lang w:val="sl-SI"/>
        </w:rPr>
        <w:t>2. Rok za izdajo predpisa, ki ga je določil zakon</w:t>
      </w:r>
    </w:p>
    <w:p w14:paraId="1B341C07" w14:textId="77777777" w:rsidR="004266DB" w:rsidRPr="008E4883" w:rsidRDefault="004266DB" w:rsidP="004266DB">
      <w:pPr>
        <w:spacing w:line="276" w:lineRule="auto"/>
        <w:jc w:val="both"/>
        <w:rPr>
          <w:rFonts w:cs="Arial"/>
          <w:lang w:val="sl-SI"/>
        </w:rPr>
      </w:pPr>
    </w:p>
    <w:p w14:paraId="392403EC" w14:textId="77777777" w:rsidR="004266DB" w:rsidRPr="008E4883" w:rsidRDefault="004266DB" w:rsidP="004266DB">
      <w:pPr>
        <w:spacing w:line="276" w:lineRule="auto"/>
        <w:jc w:val="both"/>
        <w:rPr>
          <w:rFonts w:cs="Arial"/>
          <w:lang w:val="sl-SI"/>
        </w:rPr>
      </w:pPr>
      <w:r w:rsidRPr="008E4883">
        <w:rPr>
          <w:rFonts w:cs="Arial"/>
          <w:lang w:val="sl-SI"/>
        </w:rPr>
        <w:t xml:space="preserve">Zakon ni določil roka za izdajo predpisa. </w:t>
      </w:r>
    </w:p>
    <w:p w14:paraId="35B7443C" w14:textId="77777777" w:rsidR="004266DB" w:rsidRPr="008E4883" w:rsidRDefault="004266DB" w:rsidP="004266DB">
      <w:pPr>
        <w:spacing w:line="276" w:lineRule="auto"/>
        <w:jc w:val="both"/>
        <w:rPr>
          <w:rFonts w:cs="Arial"/>
          <w:lang w:val="sl-SI"/>
        </w:rPr>
      </w:pPr>
    </w:p>
    <w:p w14:paraId="52C180EC" w14:textId="77777777" w:rsidR="004266DB" w:rsidRPr="008E4883" w:rsidRDefault="004266DB" w:rsidP="004266DB">
      <w:pPr>
        <w:spacing w:line="276" w:lineRule="auto"/>
        <w:jc w:val="both"/>
        <w:rPr>
          <w:rFonts w:cs="Arial"/>
          <w:lang w:val="sl-SI"/>
        </w:rPr>
      </w:pPr>
    </w:p>
    <w:p w14:paraId="647BB061" w14:textId="77777777" w:rsidR="004266DB" w:rsidRPr="008E4883" w:rsidRDefault="004266DB" w:rsidP="004266DB">
      <w:pPr>
        <w:spacing w:line="276" w:lineRule="auto"/>
        <w:jc w:val="both"/>
        <w:rPr>
          <w:rFonts w:cs="Arial"/>
          <w:b/>
          <w:lang w:val="sl-SI"/>
        </w:rPr>
      </w:pPr>
      <w:r w:rsidRPr="008E4883">
        <w:rPr>
          <w:rFonts w:cs="Arial"/>
          <w:b/>
          <w:lang w:val="sl-SI"/>
        </w:rPr>
        <w:t xml:space="preserve">3. Splošna obrazložitev </w:t>
      </w:r>
    </w:p>
    <w:p w14:paraId="782A607D" w14:textId="77777777" w:rsidR="004266DB" w:rsidRDefault="004266DB" w:rsidP="004266DB">
      <w:pPr>
        <w:spacing w:line="276" w:lineRule="auto"/>
        <w:jc w:val="both"/>
        <w:rPr>
          <w:rFonts w:cs="Arial"/>
          <w:szCs w:val="20"/>
          <w:lang w:val="sl-SI"/>
        </w:rPr>
      </w:pPr>
    </w:p>
    <w:p w14:paraId="4DDE00D4" w14:textId="2B0C5584" w:rsidR="00911CAA" w:rsidRDefault="004266DB" w:rsidP="00AC32EE">
      <w:pPr>
        <w:spacing w:line="276" w:lineRule="auto"/>
        <w:jc w:val="both"/>
        <w:rPr>
          <w:rFonts w:cs="Arial"/>
          <w:szCs w:val="20"/>
          <w:lang w:val="sl-SI"/>
        </w:rPr>
      </w:pPr>
      <w:r w:rsidRPr="00A33C9A">
        <w:rPr>
          <w:rFonts w:cs="Arial"/>
          <w:szCs w:val="20"/>
          <w:lang w:val="sl-SI"/>
        </w:rPr>
        <w:t>Načrt upravljanja Krajinskega parka Sečoveljske soline za obdobje 20</w:t>
      </w:r>
      <w:r>
        <w:rPr>
          <w:rFonts w:cs="Arial"/>
          <w:szCs w:val="20"/>
          <w:lang w:val="sl-SI"/>
        </w:rPr>
        <w:t>2</w:t>
      </w:r>
      <w:r w:rsidR="00442A3E">
        <w:rPr>
          <w:rFonts w:cs="Arial"/>
          <w:szCs w:val="20"/>
          <w:lang w:val="sl-SI"/>
        </w:rPr>
        <w:t>4</w:t>
      </w:r>
      <w:r>
        <w:rPr>
          <w:rFonts w:cs="Arial"/>
          <w:szCs w:val="20"/>
          <w:lang w:val="sl-SI"/>
        </w:rPr>
        <w:t xml:space="preserve"> </w:t>
      </w:r>
      <w:r w:rsidR="00B13DF3" w:rsidRPr="004048D9">
        <w:rPr>
          <w:rFonts w:cs="Arial"/>
          <w:b/>
          <w:bCs/>
          <w:szCs w:val="20"/>
          <w:lang w:val="sl-SI"/>
        </w:rPr>
        <w:t>–</w:t>
      </w:r>
      <w:r w:rsidR="002D3B7D">
        <w:rPr>
          <w:rFonts w:cs="Arial"/>
          <w:b/>
          <w:bCs/>
          <w:szCs w:val="20"/>
          <w:lang w:val="sl-SI"/>
        </w:rPr>
        <w:t xml:space="preserve"> </w:t>
      </w:r>
      <w:r w:rsidRPr="00A33C9A">
        <w:rPr>
          <w:rFonts w:cs="Arial"/>
          <w:szCs w:val="20"/>
          <w:lang w:val="sl-SI"/>
        </w:rPr>
        <w:t>20</w:t>
      </w:r>
      <w:r>
        <w:rPr>
          <w:rFonts w:cs="Arial"/>
          <w:szCs w:val="20"/>
          <w:lang w:val="sl-SI"/>
        </w:rPr>
        <w:t>3</w:t>
      </w:r>
      <w:r w:rsidR="00442A3E">
        <w:rPr>
          <w:rFonts w:cs="Arial"/>
          <w:szCs w:val="20"/>
          <w:lang w:val="sl-SI"/>
        </w:rPr>
        <w:t>4</w:t>
      </w:r>
      <w:r w:rsidRPr="00A33C9A">
        <w:rPr>
          <w:rFonts w:cs="Arial"/>
          <w:szCs w:val="20"/>
          <w:lang w:val="sl-SI"/>
        </w:rPr>
        <w:t xml:space="preserve"> (v nadaljnjem besedilu: Načrt upravljanja) je programski akt, v katerem se za obdobje 10 let opredeljuje vizijo varstva in razvoja parka na podlagi </w:t>
      </w:r>
      <w:r>
        <w:rPr>
          <w:rFonts w:cs="Arial"/>
          <w:szCs w:val="20"/>
          <w:lang w:val="sl-SI"/>
        </w:rPr>
        <w:t xml:space="preserve">ZON, </w:t>
      </w:r>
      <w:r w:rsidRPr="00A33C9A">
        <w:rPr>
          <w:rFonts w:cs="Arial"/>
          <w:szCs w:val="20"/>
          <w:lang w:val="sl-SI"/>
        </w:rPr>
        <w:t>Uredbe,</w:t>
      </w:r>
      <w:r>
        <w:rPr>
          <w:rFonts w:cs="Arial"/>
          <w:szCs w:val="20"/>
          <w:lang w:val="sl-SI"/>
        </w:rPr>
        <w:t xml:space="preserve"> Koncesijske uredbe, </w:t>
      </w:r>
      <w:r w:rsidRPr="00A33C9A">
        <w:rPr>
          <w:rFonts w:cs="Arial"/>
          <w:szCs w:val="20"/>
          <w:lang w:val="sl-SI"/>
        </w:rPr>
        <w:t>mednarodnih konvencij in evropskih predpisov s področja ohranjanja narave, ocene ter analize stanja parka.</w:t>
      </w:r>
      <w:r w:rsidR="002D3B7D">
        <w:rPr>
          <w:rFonts w:cs="Arial"/>
          <w:szCs w:val="20"/>
          <w:lang w:val="sl-SI"/>
        </w:rPr>
        <w:t xml:space="preserve"> </w:t>
      </w:r>
      <w:r w:rsidRPr="00A33C9A">
        <w:rPr>
          <w:rFonts w:cs="Arial"/>
          <w:szCs w:val="20"/>
          <w:lang w:val="sl-SI"/>
        </w:rPr>
        <w:t>Pri tem se upošteva tudi dejstvo, da se na delu parka, kjer so delujoče soline, odvija solinarska dejavnost kot gospodarska dejavnost rabe mineralne surovine na podlagi podeljene</w:t>
      </w:r>
      <w:r w:rsidR="002D3B7D">
        <w:rPr>
          <w:rFonts w:cs="Arial"/>
          <w:szCs w:val="20"/>
          <w:lang w:val="sl-SI"/>
        </w:rPr>
        <w:t xml:space="preserve"> </w:t>
      </w:r>
      <w:r>
        <w:rPr>
          <w:rFonts w:cs="Arial"/>
          <w:szCs w:val="20"/>
          <w:lang w:val="sl-SI"/>
        </w:rPr>
        <w:t xml:space="preserve">rudarske </w:t>
      </w:r>
      <w:r w:rsidRPr="00A33C9A">
        <w:rPr>
          <w:rFonts w:cs="Arial"/>
          <w:szCs w:val="20"/>
          <w:lang w:val="sl-SI"/>
        </w:rPr>
        <w:t>koncesije</w:t>
      </w:r>
      <w:r>
        <w:rPr>
          <w:rFonts w:cs="Arial"/>
          <w:szCs w:val="20"/>
          <w:lang w:val="sl-SI"/>
        </w:rPr>
        <w:t xml:space="preserve">. Na manjšem delu krajinskega parka je kulturni spomenik </w:t>
      </w:r>
      <w:bookmarkStart w:id="2" w:name="_Hlk131525359"/>
      <w:r>
        <w:rPr>
          <w:rFonts w:cs="Arial"/>
          <w:szCs w:val="20"/>
          <w:lang w:val="sl-SI"/>
        </w:rPr>
        <w:t xml:space="preserve">Muzej </w:t>
      </w:r>
      <w:r w:rsidRPr="00A5121E">
        <w:rPr>
          <w:rFonts w:cs="Arial"/>
          <w:szCs w:val="20"/>
          <w:lang w:val="sl-SI"/>
        </w:rPr>
        <w:t>solinarstva</w:t>
      </w:r>
      <w:r w:rsidR="00A5121E" w:rsidRPr="00A5121E">
        <w:rPr>
          <w:rFonts w:cs="Arial"/>
          <w:szCs w:val="20"/>
          <w:lang w:val="sl-SI"/>
        </w:rPr>
        <w:t xml:space="preserve"> (manjše območje s solinarsko hišo in dvema solinarskima poljema</w:t>
      </w:r>
      <w:r w:rsidR="00025A5B">
        <w:rPr>
          <w:rFonts w:cs="Arial"/>
          <w:szCs w:val="20"/>
          <w:lang w:val="sl-SI"/>
        </w:rPr>
        <w:t>), za katerega d</w:t>
      </w:r>
      <w:r w:rsidR="00025A5B" w:rsidRPr="00025A5B">
        <w:rPr>
          <w:rFonts w:cs="Arial"/>
          <w:szCs w:val="20"/>
          <w:lang w:val="sl-SI"/>
        </w:rPr>
        <w:t>ejavnosti, ki so potrebne za opravljanje nalog v zvezi z varstvom solinarske kulturne dediščine in muzejske dejavnosti, opravlja Pomorski muzej Sergej Mašera, Piran, finančna s</w:t>
      </w:r>
      <w:r w:rsidR="00BD7255">
        <w:rPr>
          <w:rFonts w:cs="Arial"/>
          <w:szCs w:val="20"/>
          <w:lang w:val="sl-SI"/>
        </w:rPr>
        <w:t>r</w:t>
      </w:r>
      <w:r w:rsidR="00025A5B" w:rsidRPr="00025A5B">
        <w:rPr>
          <w:rFonts w:cs="Arial"/>
          <w:szCs w:val="20"/>
          <w:lang w:val="sl-SI"/>
        </w:rPr>
        <w:t xml:space="preserve">edstva pa zagotavlja </w:t>
      </w:r>
      <w:r w:rsidRPr="00A5121E">
        <w:rPr>
          <w:rFonts w:cs="Arial"/>
          <w:szCs w:val="20"/>
          <w:lang w:val="sl-SI"/>
        </w:rPr>
        <w:t>Ministrstva za kulturo</w:t>
      </w:r>
      <w:r w:rsidR="00AC32EE" w:rsidRPr="00A5121E">
        <w:rPr>
          <w:rFonts w:cs="Arial"/>
          <w:szCs w:val="20"/>
          <w:lang w:val="sl-SI"/>
        </w:rPr>
        <w:t>.</w:t>
      </w:r>
      <w:bookmarkEnd w:id="2"/>
      <w:r w:rsidR="00D249A2">
        <w:rPr>
          <w:rFonts w:cs="Arial"/>
          <w:szCs w:val="20"/>
          <w:lang w:val="sl-SI"/>
        </w:rPr>
        <w:t xml:space="preserve"> </w:t>
      </w:r>
    </w:p>
    <w:p w14:paraId="4EB843B4" w14:textId="77777777" w:rsidR="00AC32EE" w:rsidRDefault="00AC32EE" w:rsidP="00AC32EE">
      <w:pPr>
        <w:spacing w:line="276" w:lineRule="auto"/>
        <w:jc w:val="both"/>
        <w:rPr>
          <w:rFonts w:cs="Arial"/>
          <w:szCs w:val="20"/>
          <w:lang w:val="sl-SI"/>
        </w:rPr>
      </w:pPr>
    </w:p>
    <w:p w14:paraId="17F19505" w14:textId="4C5D27B6" w:rsidR="00442A3E" w:rsidRPr="00EC1FA7" w:rsidRDefault="004266DB" w:rsidP="002D3B7D">
      <w:pPr>
        <w:spacing w:line="276" w:lineRule="auto"/>
        <w:jc w:val="both"/>
        <w:rPr>
          <w:rFonts w:cs="Arial"/>
          <w:szCs w:val="20"/>
          <w:lang w:val="sl-SI"/>
        </w:rPr>
      </w:pPr>
      <w:r>
        <w:rPr>
          <w:rFonts w:cs="Arial"/>
          <w:szCs w:val="20"/>
          <w:lang w:val="sl-SI"/>
        </w:rPr>
        <w:t>Predloženi</w:t>
      </w:r>
      <w:r w:rsidR="002D3B7D">
        <w:rPr>
          <w:rFonts w:cs="Arial"/>
          <w:szCs w:val="20"/>
          <w:lang w:val="sl-SI"/>
        </w:rPr>
        <w:t xml:space="preserve"> </w:t>
      </w:r>
      <w:r>
        <w:rPr>
          <w:rFonts w:cs="Arial"/>
          <w:szCs w:val="20"/>
          <w:lang w:val="sl-SI"/>
        </w:rPr>
        <w:t>Načrt upravljanja je drugi</w:t>
      </w:r>
      <w:r w:rsidR="002D3B7D">
        <w:rPr>
          <w:rFonts w:cs="Arial"/>
          <w:szCs w:val="20"/>
          <w:lang w:val="sl-SI"/>
        </w:rPr>
        <w:t xml:space="preserve"> </w:t>
      </w:r>
      <w:r w:rsidR="00191057">
        <w:rPr>
          <w:rFonts w:cs="Arial"/>
          <w:szCs w:val="20"/>
          <w:lang w:val="sl-SI"/>
        </w:rPr>
        <w:t xml:space="preserve">po </w:t>
      </w:r>
      <w:r>
        <w:rPr>
          <w:rFonts w:cs="Arial"/>
          <w:szCs w:val="20"/>
          <w:lang w:val="sl-SI"/>
        </w:rPr>
        <w:t>vrsti. Prvi Načrt upravljanja je sprejela vlada leta 2011 z Uredbo o Načrtu upravljanja Krajinskega parka Sečoveljske soline za obdobje 2011 – 2021 (Uradni list RS, št. 53/11). Upravljavec krajinskega parka je</w:t>
      </w:r>
      <w:r w:rsidR="002D3B7D">
        <w:rPr>
          <w:rFonts w:cs="Arial"/>
          <w:szCs w:val="20"/>
          <w:lang w:val="sl-SI"/>
        </w:rPr>
        <w:t xml:space="preserve"> </w:t>
      </w:r>
      <w:r>
        <w:rPr>
          <w:rFonts w:cs="Arial"/>
          <w:szCs w:val="20"/>
          <w:lang w:val="sl-SI"/>
        </w:rPr>
        <w:t>pripravil</w:t>
      </w:r>
      <w:r w:rsidR="002D3B7D">
        <w:rPr>
          <w:rFonts w:cs="Arial"/>
          <w:szCs w:val="20"/>
          <w:lang w:val="sl-SI"/>
        </w:rPr>
        <w:t xml:space="preserve"> </w:t>
      </w:r>
      <w:r>
        <w:rPr>
          <w:rFonts w:cs="Arial"/>
          <w:szCs w:val="20"/>
          <w:lang w:val="sl-SI"/>
        </w:rPr>
        <w:t xml:space="preserve">Poročilo </w:t>
      </w:r>
      <w:r w:rsidRPr="00372B2D">
        <w:rPr>
          <w:rFonts w:cs="Arial"/>
          <w:szCs w:val="20"/>
          <w:lang w:val="sl-SI"/>
        </w:rPr>
        <w:t>o izvajanju Načrta upravljanja KPSS za obdobje 2011 – 2021</w:t>
      </w:r>
      <w:r>
        <w:rPr>
          <w:rFonts w:cs="Arial"/>
          <w:szCs w:val="20"/>
          <w:lang w:val="sl-SI"/>
        </w:rPr>
        <w:t xml:space="preserve">, ki </w:t>
      </w:r>
      <w:r w:rsidR="00442A3E">
        <w:rPr>
          <w:rFonts w:cs="Arial"/>
          <w:szCs w:val="20"/>
          <w:lang w:val="sl-SI"/>
        </w:rPr>
        <w:t xml:space="preserve">ga je vlada potrdila </w:t>
      </w:r>
      <w:r w:rsidR="00EC1FA7">
        <w:rPr>
          <w:rFonts w:cs="Arial"/>
          <w:szCs w:val="20"/>
          <w:lang w:val="sl-SI"/>
        </w:rPr>
        <w:t xml:space="preserve">dne </w:t>
      </w:r>
      <w:r w:rsidR="00EC1FA7" w:rsidRPr="002D3B7D">
        <w:rPr>
          <w:rFonts w:cs="Arial"/>
          <w:szCs w:val="20"/>
          <w:lang w:val="sl-SI"/>
        </w:rPr>
        <w:t>21.12.2023 s sklepom št. 35600-6/2023/5.</w:t>
      </w:r>
    </w:p>
    <w:p w14:paraId="5B786D6C" w14:textId="48CC5DAE" w:rsidR="002D3B7D" w:rsidRPr="002D3B7D" w:rsidRDefault="002D3B7D" w:rsidP="002D3B7D">
      <w:pPr>
        <w:jc w:val="both"/>
        <w:rPr>
          <w:rFonts w:cs="Arial"/>
          <w:szCs w:val="20"/>
          <w:lang w:val="sl-SI"/>
        </w:rPr>
      </w:pPr>
      <w:r w:rsidRPr="002D3B7D">
        <w:rPr>
          <w:rFonts w:cs="Arial"/>
          <w:szCs w:val="20"/>
          <w:lang w:val="sl-SI"/>
        </w:rPr>
        <w:t>V povezavi z 19. členom uredbe o KPSS je Ministrstvo za naravne vire in prostor občini Piran načrt upravljanja poslalo v mnenje dne 2. 8. 2022 in</w:t>
      </w:r>
      <w:r>
        <w:rPr>
          <w:rFonts w:cs="Arial"/>
          <w:szCs w:val="20"/>
          <w:lang w:val="sl-SI"/>
        </w:rPr>
        <w:t xml:space="preserve"> </w:t>
      </w:r>
      <w:r w:rsidRPr="002D3B7D">
        <w:rPr>
          <w:rFonts w:cs="Arial"/>
          <w:szCs w:val="20"/>
          <w:lang w:val="sl-SI"/>
        </w:rPr>
        <w:t>ponovno dne 25. 8. 2023.</w:t>
      </w:r>
      <w:r>
        <w:rPr>
          <w:rFonts w:cs="Arial"/>
          <w:szCs w:val="20"/>
          <w:lang w:val="sl-SI"/>
        </w:rPr>
        <w:t xml:space="preserve"> </w:t>
      </w:r>
      <w:r w:rsidRPr="002D3B7D">
        <w:rPr>
          <w:rFonts w:cs="Arial"/>
          <w:szCs w:val="20"/>
          <w:lang w:val="sl-SI"/>
        </w:rPr>
        <w:t>Občina Piran na gradivo ni podala pripomb.</w:t>
      </w:r>
    </w:p>
    <w:p w14:paraId="3FE15CBF" w14:textId="77777777" w:rsidR="00442A3E" w:rsidRPr="002D3B7D" w:rsidRDefault="00442A3E" w:rsidP="004266DB">
      <w:pPr>
        <w:spacing w:line="276" w:lineRule="auto"/>
        <w:jc w:val="both"/>
        <w:rPr>
          <w:rFonts w:cs="Arial"/>
          <w:szCs w:val="20"/>
          <w:lang w:val="it-IT"/>
        </w:rPr>
      </w:pPr>
    </w:p>
    <w:p w14:paraId="5FF2A70D" w14:textId="77777777" w:rsidR="004266DB" w:rsidRDefault="004266DB" w:rsidP="004266DB">
      <w:pPr>
        <w:spacing w:line="276" w:lineRule="auto"/>
        <w:jc w:val="both"/>
        <w:rPr>
          <w:rFonts w:cs="Arial"/>
          <w:b/>
          <w:lang w:val="sl-SI"/>
        </w:rPr>
      </w:pPr>
    </w:p>
    <w:p w14:paraId="7AFF7815" w14:textId="77777777" w:rsidR="004266DB" w:rsidRPr="008E4883" w:rsidRDefault="004266DB" w:rsidP="004266DB">
      <w:pPr>
        <w:spacing w:line="276" w:lineRule="auto"/>
        <w:jc w:val="both"/>
        <w:rPr>
          <w:rFonts w:cs="Arial"/>
          <w:b/>
          <w:lang w:val="sl-SI"/>
        </w:rPr>
      </w:pPr>
      <w:r w:rsidRPr="008E4883">
        <w:rPr>
          <w:rFonts w:cs="Arial"/>
          <w:b/>
          <w:lang w:val="sl-SI"/>
        </w:rPr>
        <w:t>4. Predstavitev presoje posledic na posamezna področja</w:t>
      </w:r>
    </w:p>
    <w:p w14:paraId="35AEC014" w14:textId="77777777" w:rsidR="004266DB" w:rsidRPr="008E4883" w:rsidRDefault="004266DB" w:rsidP="004266DB">
      <w:pPr>
        <w:spacing w:line="276" w:lineRule="auto"/>
        <w:jc w:val="both"/>
        <w:rPr>
          <w:rFonts w:cs="Arial"/>
          <w:lang w:val="sl-SI"/>
        </w:rPr>
      </w:pPr>
    </w:p>
    <w:p w14:paraId="0C0BA240" w14:textId="2F543C16" w:rsidR="004266DB" w:rsidRPr="008E4883" w:rsidRDefault="004266DB" w:rsidP="004266DB">
      <w:pPr>
        <w:tabs>
          <w:tab w:val="left" w:pos="1134"/>
        </w:tabs>
        <w:spacing w:line="276" w:lineRule="auto"/>
        <w:ind w:right="70"/>
        <w:jc w:val="both"/>
        <w:rPr>
          <w:rFonts w:cs="Arial"/>
          <w:lang w:val="sl-SI"/>
        </w:rPr>
      </w:pPr>
      <w:r w:rsidRPr="00B0640F">
        <w:rPr>
          <w:rFonts w:cs="Arial"/>
          <w:lang w:val="sl-SI"/>
        </w:rPr>
        <w:t>S predloženim Načrtom upravljanja se na območju Sečoveljskih solin nadaljuje upravljanje</w:t>
      </w:r>
      <w:r w:rsidR="00592432">
        <w:rPr>
          <w:rFonts w:cs="Arial"/>
          <w:lang w:val="sl-SI"/>
        </w:rPr>
        <w:t xml:space="preserve"> ob upoštevanju varstvenih ciljev in namenov krajinskega parka.</w:t>
      </w:r>
      <w:r>
        <w:rPr>
          <w:rFonts w:cs="Arial"/>
          <w:lang w:val="sl-SI"/>
        </w:rPr>
        <w:t xml:space="preserve"> </w:t>
      </w:r>
    </w:p>
    <w:p w14:paraId="355C22B4" w14:textId="77777777" w:rsidR="004266DB" w:rsidRPr="008E4883" w:rsidRDefault="004266DB" w:rsidP="004266DB">
      <w:pPr>
        <w:spacing w:line="276" w:lineRule="auto"/>
        <w:jc w:val="both"/>
        <w:rPr>
          <w:rFonts w:cs="Arial"/>
          <w:lang w:val="sl-SI"/>
        </w:rPr>
      </w:pPr>
    </w:p>
    <w:p w14:paraId="2AAC28BC" w14:textId="77777777" w:rsidR="004266DB" w:rsidRPr="008E4883" w:rsidRDefault="004266DB" w:rsidP="004266DB">
      <w:pPr>
        <w:spacing w:line="276" w:lineRule="auto"/>
        <w:jc w:val="both"/>
        <w:rPr>
          <w:rFonts w:cs="Arial"/>
          <w:lang w:val="sl-SI"/>
        </w:rPr>
      </w:pPr>
    </w:p>
    <w:p w14:paraId="29A389DE" w14:textId="77777777" w:rsidR="004266DB" w:rsidRPr="008E4883" w:rsidRDefault="004266DB" w:rsidP="004266DB">
      <w:pPr>
        <w:spacing w:line="276" w:lineRule="auto"/>
        <w:jc w:val="both"/>
        <w:rPr>
          <w:rFonts w:cs="Arial"/>
          <w:b/>
          <w:lang w:val="sl-SI"/>
        </w:rPr>
      </w:pPr>
      <w:r w:rsidRPr="008E4883">
        <w:rPr>
          <w:rFonts w:cs="Arial"/>
          <w:b/>
          <w:lang w:val="sl-SI"/>
        </w:rPr>
        <w:t>5. Izjava o skladnosti predloga predpisa s pravnimi akti Evropske unije in korelacijska tabela, če gre za prenos direktive.</w:t>
      </w:r>
    </w:p>
    <w:p w14:paraId="01ECCDC3" w14:textId="77777777" w:rsidR="004266DB" w:rsidRPr="008E4883" w:rsidRDefault="004266DB" w:rsidP="004266DB">
      <w:pPr>
        <w:tabs>
          <w:tab w:val="left" w:pos="708"/>
        </w:tabs>
        <w:spacing w:line="276" w:lineRule="auto"/>
        <w:rPr>
          <w:rFonts w:cs="Arial"/>
          <w:lang w:val="sl-SI"/>
        </w:rPr>
      </w:pPr>
    </w:p>
    <w:p w14:paraId="749E6995" w14:textId="77777777" w:rsidR="004266DB" w:rsidRPr="008E4883" w:rsidRDefault="004266DB" w:rsidP="004266DB">
      <w:pPr>
        <w:tabs>
          <w:tab w:val="left" w:pos="708"/>
        </w:tabs>
        <w:spacing w:line="276" w:lineRule="auto"/>
        <w:rPr>
          <w:rFonts w:cs="Arial"/>
          <w:lang w:val="sl-SI"/>
        </w:rPr>
      </w:pPr>
      <w:r>
        <w:rPr>
          <w:rFonts w:cs="Arial"/>
          <w:lang w:val="sl-SI"/>
        </w:rPr>
        <w:t>Uredba</w:t>
      </w:r>
      <w:r w:rsidRPr="008E4883">
        <w:rPr>
          <w:rFonts w:cs="Arial"/>
          <w:lang w:val="sl-SI"/>
        </w:rPr>
        <w:t xml:space="preserve"> ni predmet prenosa pravnih aktov Evropske unije. </w:t>
      </w:r>
    </w:p>
    <w:p w14:paraId="7C457EBA" w14:textId="77777777" w:rsidR="0059790E" w:rsidRDefault="0059790E" w:rsidP="004266DB">
      <w:pPr>
        <w:tabs>
          <w:tab w:val="left" w:pos="708"/>
        </w:tabs>
        <w:spacing w:line="276" w:lineRule="auto"/>
        <w:rPr>
          <w:rFonts w:cs="Arial"/>
          <w:b/>
          <w:lang w:val="sl-SI"/>
        </w:rPr>
      </w:pPr>
    </w:p>
    <w:p w14:paraId="111B913F" w14:textId="77777777" w:rsidR="0059790E" w:rsidRDefault="0059790E" w:rsidP="004266DB">
      <w:pPr>
        <w:tabs>
          <w:tab w:val="left" w:pos="708"/>
        </w:tabs>
        <w:spacing w:line="276" w:lineRule="auto"/>
        <w:rPr>
          <w:rFonts w:cs="Arial"/>
          <w:b/>
          <w:lang w:val="sl-SI"/>
        </w:rPr>
      </w:pPr>
    </w:p>
    <w:p w14:paraId="699FD21C" w14:textId="77777777" w:rsidR="004266DB" w:rsidRPr="008E4883" w:rsidRDefault="004266DB" w:rsidP="004266DB">
      <w:pPr>
        <w:tabs>
          <w:tab w:val="left" w:pos="708"/>
        </w:tabs>
        <w:spacing w:line="276" w:lineRule="auto"/>
        <w:rPr>
          <w:rFonts w:cs="Arial"/>
          <w:b/>
          <w:lang w:val="sl-SI"/>
        </w:rPr>
      </w:pPr>
      <w:r w:rsidRPr="008E4883">
        <w:rPr>
          <w:rFonts w:cs="Arial"/>
          <w:b/>
          <w:lang w:val="sl-SI"/>
        </w:rPr>
        <w:t>II. VSEBINSKA OBRAZLOŽITEV PREDLAGANIH REŠITEV</w:t>
      </w:r>
    </w:p>
    <w:p w14:paraId="334C6D2A" w14:textId="77777777" w:rsidR="004266DB" w:rsidRDefault="004266DB" w:rsidP="004266DB">
      <w:pPr>
        <w:spacing w:line="276" w:lineRule="auto"/>
        <w:jc w:val="both"/>
        <w:rPr>
          <w:rFonts w:cs="Arial"/>
          <w:szCs w:val="20"/>
          <w:lang w:val="sl-SI"/>
        </w:rPr>
      </w:pPr>
    </w:p>
    <w:p w14:paraId="1604BACE" w14:textId="77777777" w:rsidR="004266DB" w:rsidRPr="00A33C9A" w:rsidRDefault="004266DB" w:rsidP="004266DB">
      <w:pPr>
        <w:spacing w:line="276" w:lineRule="auto"/>
        <w:jc w:val="both"/>
        <w:rPr>
          <w:rFonts w:cs="Arial"/>
          <w:szCs w:val="20"/>
          <w:lang w:val="sl-SI"/>
        </w:rPr>
      </w:pPr>
      <w:r w:rsidRPr="00A33C9A">
        <w:rPr>
          <w:rFonts w:cs="Arial"/>
          <w:szCs w:val="20"/>
          <w:lang w:val="sl-SI"/>
        </w:rPr>
        <w:t xml:space="preserve">Načrt upravljanja </w:t>
      </w:r>
      <w:r>
        <w:rPr>
          <w:rFonts w:cs="Arial"/>
          <w:szCs w:val="20"/>
          <w:lang w:val="sl-SI"/>
        </w:rPr>
        <w:t>je pripravljen ob upoštevanju ZON</w:t>
      </w:r>
      <w:r w:rsidRPr="00A33C9A">
        <w:rPr>
          <w:rFonts w:cs="Arial"/>
          <w:szCs w:val="20"/>
          <w:lang w:val="sl-SI"/>
        </w:rPr>
        <w:t xml:space="preserve"> </w:t>
      </w:r>
      <w:r>
        <w:rPr>
          <w:rFonts w:cs="Arial"/>
          <w:szCs w:val="20"/>
          <w:lang w:val="sl-SI"/>
        </w:rPr>
        <w:t>(</w:t>
      </w:r>
      <w:r w:rsidRPr="00A33C9A">
        <w:rPr>
          <w:rFonts w:cs="Arial"/>
          <w:szCs w:val="20"/>
          <w:lang w:val="sl-SI"/>
        </w:rPr>
        <w:t>60. in 61. člen</w:t>
      </w:r>
      <w:r>
        <w:rPr>
          <w:rFonts w:cs="Arial"/>
          <w:szCs w:val="20"/>
          <w:lang w:val="sl-SI"/>
        </w:rPr>
        <w:t>a) t</w:t>
      </w:r>
      <w:r w:rsidRPr="00A33C9A">
        <w:rPr>
          <w:rFonts w:cs="Arial"/>
          <w:szCs w:val="20"/>
          <w:lang w:val="sl-SI"/>
        </w:rPr>
        <w:t>er Uredb</w:t>
      </w:r>
      <w:r>
        <w:rPr>
          <w:rFonts w:cs="Arial"/>
          <w:szCs w:val="20"/>
          <w:lang w:val="sl-SI"/>
        </w:rPr>
        <w:t>e (</w:t>
      </w:r>
      <w:r w:rsidRPr="00A33C9A">
        <w:rPr>
          <w:rFonts w:cs="Arial"/>
          <w:szCs w:val="20"/>
          <w:lang w:val="sl-SI"/>
        </w:rPr>
        <w:t>20. člen</w:t>
      </w:r>
      <w:r>
        <w:rPr>
          <w:rFonts w:cs="Arial"/>
          <w:szCs w:val="20"/>
          <w:lang w:val="sl-SI"/>
        </w:rPr>
        <w:t>a)</w:t>
      </w:r>
      <w:r w:rsidRPr="00A33C9A">
        <w:rPr>
          <w:rFonts w:cs="Arial"/>
          <w:szCs w:val="20"/>
          <w:lang w:val="sl-SI"/>
        </w:rPr>
        <w:t xml:space="preserve">. </w:t>
      </w:r>
      <w:r>
        <w:rPr>
          <w:rFonts w:cs="Arial"/>
          <w:szCs w:val="20"/>
          <w:lang w:val="sl-SI"/>
        </w:rPr>
        <w:t>Vsebine so obravnavane v naslednjih sklopih:</w:t>
      </w:r>
      <w:r w:rsidRPr="00A33C9A">
        <w:rPr>
          <w:rFonts w:cs="Arial"/>
          <w:szCs w:val="20"/>
          <w:lang w:val="sl-SI"/>
        </w:rPr>
        <w:t xml:space="preserve"> </w:t>
      </w:r>
    </w:p>
    <w:p w14:paraId="4E7F1C72" w14:textId="77777777" w:rsidR="004266DB" w:rsidRPr="004266DB" w:rsidRDefault="004266DB" w:rsidP="004266DB">
      <w:pPr>
        <w:rPr>
          <w:rFonts w:ascii="Calibri" w:hAnsi="Calibri" w:cs="Calibri"/>
          <w:szCs w:val="22"/>
          <w:lang w:val="sl-SI"/>
        </w:rPr>
      </w:pPr>
    </w:p>
    <w:p w14:paraId="7D73104F" w14:textId="77777777" w:rsidR="004266DB" w:rsidRPr="00A33C9A" w:rsidRDefault="004266DB" w:rsidP="004266DB">
      <w:pPr>
        <w:pStyle w:val="Telobesedila"/>
        <w:spacing w:line="276" w:lineRule="auto"/>
        <w:rPr>
          <w:rFonts w:ascii="Arial" w:hAnsi="Arial" w:cs="Arial"/>
          <w:sz w:val="20"/>
          <w:szCs w:val="20"/>
        </w:rPr>
      </w:pPr>
      <w:r>
        <w:rPr>
          <w:rFonts w:ascii="Arial" w:hAnsi="Arial" w:cs="Arial"/>
          <w:sz w:val="20"/>
          <w:szCs w:val="20"/>
        </w:rPr>
        <w:t>1</w:t>
      </w:r>
      <w:r w:rsidRPr="00A33C9A">
        <w:rPr>
          <w:rFonts w:ascii="Arial" w:hAnsi="Arial" w:cs="Arial"/>
          <w:sz w:val="20"/>
          <w:szCs w:val="20"/>
        </w:rPr>
        <w:t xml:space="preserve">. </w:t>
      </w:r>
      <w:r>
        <w:rPr>
          <w:rFonts w:ascii="Arial" w:hAnsi="Arial" w:cs="Arial"/>
          <w:sz w:val="20"/>
          <w:szCs w:val="20"/>
        </w:rPr>
        <w:t>UVOD</w:t>
      </w:r>
    </w:p>
    <w:p w14:paraId="4245B12B" w14:textId="2E72E062" w:rsidR="004266DB" w:rsidRPr="00A33C9A" w:rsidRDefault="004266DB" w:rsidP="004266DB">
      <w:pPr>
        <w:pStyle w:val="Telobesedila"/>
        <w:spacing w:line="276" w:lineRule="auto"/>
        <w:rPr>
          <w:rFonts w:ascii="Arial" w:hAnsi="Arial" w:cs="Arial"/>
          <w:sz w:val="20"/>
          <w:szCs w:val="20"/>
        </w:rPr>
      </w:pPr>
      <w:r w:rsidRPr="00A33C9A">
        <w:rPr>
          <w:rFonts w:ascii="Arial" w:hAnsi="Arial" w:cs="Arial"/>
          <w:sz w:val="20"/>
          <w:szCs w:val="20"/>
        </w:rPr>
        <w:t xml:space="preserve">Navedene so pravne podlage za pripravo in sprejem Načrta upravljanja, obrazložena je pravna narava in vsebina Načrta upravljanja. </w:t>
      </w:r>
      <w:r w:rsidR="00F61125">
        <w:rPr>
          <w:rFonts w:ascii="Arial" w:hAnsi="Arial" w:cs="Arial"/>
          <w:sz w:val="20"/>
          <w:szCs w:val="20"/>
        </w:rPr>
        <w:t>Dodan je pogled Ministrstva za kulturo glede stanja in</w:t>
      </w:r>
      <w:r w:rsidR="002D3B7D">
        <w:rPr>
          <w:rFonts w:ascii="Arial" w:hAnsi="Arial" w:cs="Arial"/>
          <w:sz w:val="20"/>
          <w:szCs w:val="20"/>
        </w:rPr>
        <w:t xml:space="preserve"> </w:t>
      </w:r>
      <w:r w:rsidR="00F61125">
        <w:rPr>
          <w:rFonts w:ascii="Arial" w:hAnsi="Arial" w:cs="Arial"/>
          <w:sz w:val="20"/>
          <w:szCs w:val="20"/>
        </w:rPr>
        <w:t>varstva kulturne dediščine.</w:t>
      </w:r>
    </w:p>
    <w:p w14:paraId="06AA8BE0" w14:textId="77777777" w:rsidR="004266DB" w:rsidRDefault="004266DB" w:rsidP="004266DB">
      <w:pPr>
        <w:pStyle w:val="Telobesedila"/>
        <w:spacing w:line="276" w:lineRule="auto"/>
        <w:rPr>
          <w:rFonts w:ascii="Arial" w:hAnsi="Arial" w:cs="Arial"/>
          <w:sz w:val="20"/>
          <w:szCs w:val="20"/>
        </w:rPr>
      </w:pPr>
    </w:p>
    <w:p w14:paraId="57C4CE44" w14:textId="77777777" w:rsidR="004266DB" w:rsidRPr="00A33C9A" w:rsidRDefault="004266DB" w:rsidP="004266DB">
      <w:pPr>
        <w:pStyle w:val="Telobesedila"/>
        <w:spacing w:line="276" w:lineRule="auto"/>
        <w:rPr>
          <w:rFonts w:ascii="Arial" w:hAnsi="Arial" w:cs="Arial"/>
          <w:sz w:val="20"/>
          <w:szCs w:val="20"/>
        </w:rPr>
      </w:pPr>
      <w:r>
        <w:rPr>
          <w:rFonts w:ascii="Arial" w:hAnsi="Arial" w:cs="Arial"/>
          <w:sz w:val="20"/>
          <w:szCs w:val="20"/>
        </w:rPr>
        <w:t>2</w:t>
      </w:r>
      <w:r w:rsidRPr="00A33C9A">
        <w:rPr>
          <w:rFonts w:ascii="Arial" w:hAnsi="Arial" w:cs="Arial"/>
          <w:sz w:val="20"/>
          <w:szCs w:val="20"/>
        </w:rPr>
        <w:t>. OPIS IN OCENA STANJA</w:t>
      </w:r>
    </w:p>
    <w:p w14:paraId="1125711C" w14:textId="7082572E" w:rsidR="00F61125" w:rsidRDefault="004266DB" w:rsidP="004266DB">
      <w:pPr>
        <w:pStyle w:val="Telobesedila"/>
        <w:spacing w:line="276" w:lineRule="auto"/>
        <w:rPr>
          <w:rFonts w:ascii="Arial" w:hAnsi="Arial" w:cs="Arial"/>
          <w:sz w:val="20"/>
          <w:szCs w:val="20"/>
        </w:rPr>
      </w:pPr>
      <w:r w:rsidRPr="00A33C9A">
        <w:rPr>
          <w:rFonts w:ascii="Arial" w:hAnsi="Arial" w:cs="Arial"/>
          <w:sz w:val="20"/>
          <w:szCs w:val="20"/>
        </w:rPr>
        <w:t xml:space="preserve"> V opisu in oceni stanja so zajeti splošni podatki o parku danes in v preteklosti, o značilnostih nežive in žive narave, naravovarstvenem pomenu, o krajini, kulturni dediščini ter o socio</w:t>
      </w:r>
      <w:r>
        <w:rPr>
          <w:rFonts w:ascii="Arial" w:hAnsi="Arial" w:cs="Arial"/>
          <w:sz w:val="20"/>
          <w:szCs w:val="20"/>
        </w:rPr>
        <w:t xml:space="preserve">- </w:t>
      </w:r>
      <w:r w:rsidRPr="00A33C9A">
        <w:rPr>
          <w:rFonts w:ascii="Arial" w:hAnsi="Arial" w:cs="Arial"/>
          <w:sz w:val="20"/>
          <w:szCs w:val="20"/>
        </w:rPr>
        <w:t>ekonomskih značilnostih z opisom ravnanj in dejavnosti, ki se odvijajo na območju parka. Podan je tudi opis infrastrukture, prisotne na območju parka ter informacija o lastništvu nepremičnin, ki je skoraj v celoti državno. Drugi del opisa in ocene stanja se nanaša na predmete varstva v parku, to je na naravne vrednote in biotsko raznovrstnost: habitatne tipe, rastlinske in živalske vrste. Za vsakega od navedenih predmetov varstva je stanje opisano kot ugodno, neugodno ali sprejemljivo, na kar vplivajo dejavniki ogrožanja, ki so podani</w:t>
      </w:r>
      <w:r w:rsidR="002D3B7D">
        <w:rPr>
          <w:rFonts w:ascii="Arial" w:hAnsi="Arial" w:cs="Arial"/>
          <w:sz w:val="20"/>
          <w:szCs w:val="20"/>
        </w:rPr>
        <w:t xml:space="preserve"> </w:t>
      </w:r>
      <w:r w:rsidRPr="00A33C9A">
        <w:rPr>
          <w:rFonts w:ascii="Arial" w:hAnsi="Arial" w:cs="Arial"/>
          <w:sz w:val="20"/>
          <w:szCs w:val="20"/>
        </w:rPr>
        <w:t xml:space="preserve">kot nevarnosti in pritiski na park. Opisani so tudi dejavniki, ki vplivajo na učinkovitost obstoječega koncesijskega upravljanja parka. </w:t>
      </w:r>
    </w:p>
    <w:p w14:paraId="45CBC3D7" w14:textId="77777777" w:rsidR="004266DB" w:rsidRDefault="004266DB" w:rsidP="004266DB">
      <w:pPr>
        <w:pStyle w:val="Telobesedila"/>
        <w:spacing w:line="276" w:lineRule="auto"/>
        <w:rPr>
          <w:rFonts w:ascii="Arial" w:hAnsi="Arial" w:cs="Arial"/>
          <w:sz w:val="20"/>
          <w:szCs w:val="20"/>
        </w:rPr>
      </w:pPr>
    </w:p>
    <w:p w14:paraId="3524EB0B" w14:textId="77777777" w:rsidR="004266DB" w:rsidRPr="00A33C9A" w:rsidRDefault="004266DB" w:rsidP="004266DB">
      <w:pPr>
        <w:pStyle w:val="Telobesedila"/>
        <w:spacing w:line="276" w:lineRule="auto"/>
        <w:rPr>
          <w:rFonts w:ascii="Arial" w:hAnsi="Arial" w:cs="Arial"/>
          <w:sz w:val="20"/>
          <w:szCs w:val="20"/>
        </w:rPr>
      </w:pPr>
      <w:r>
        <w:rPr>
          <w:rFonts w:ascii="Arial" w:hAnsi="Arial" w:cs="Arial"/>
          <w:sz w:val="20"/>
          <w:szCs w:val="20"/>
        </w:rPr>
        <w:t>3</w:t>
      </w:r>
      <w:r w:rsidRPr="00A33C9A">
        <w:rPr>
          <w:rFonts w:ascii="Arial" w:hAnsi="Arial" w:cs="Arial"/>
          <w:sz w:val="20"/>
          <w:szCs w:val="20"/>
        </w:rPr>
        <w:t>. UPRAVLJANJE</w:t>
      </w:r>
    </w:p>
    <w:p w14:paraId="6459D9F6" w14:textId="1DCE396C" w:rsidR="004266DB" w:rsidRDefault="004266DB" w:rsidP="004266DB">
      <w:pPr>
        <w:autoSpaceDE w:val="0"/>
        <w:autoSpaceDN w:val="0"/>
        <w:adjustRightInd w:val="0"/>
        <w:spacing w:line="276" w:lineRule="auto"/>
        <w:jc w:val="both"/>
        <w:rPr>
          <w:rFonts w:cs="Arial"/>
          <w:szCs w:val="20"/>
          <w:lang w:val="sl-SI"/>
        </w:rPr>
      </w:pPr>
      <w:r w:rsidRPr="00A33C9A">
        <w:rPr>
          <w:rFonts w:cs="Arial"/>
          <w:szCs w:val="20"/>
          <w:lang w:val="sl-SI"/>
        </w:rPr>
        <w:t xml:space="preserve">Z vizijo parka se začrtuje okvir prihodnjega desetletnega varstva in razvoja </w:t>
      </w:r>
      <w:r>
        <w:rPr>
          <w:rFonts w:cs="Arial"/>
          <w:szCs w:val="20"/>
          <w:lang w:val="sl-SI"/>
        </w:rPr>
        <w:t>krajinskega parka</w:t>
      </w:r>
      <w:r w:rsidR="00953995">
        <w:rPr>
          <w:rFonts w:cs="Arial"/>
          <w:szCs w:val="20"/>
          <w:lang w:val="sl-SI"/>
        </w:rPr>
        <w:t>.</w:t>
      </w:r>
      <w:r>
        <w:rPr>
          <w:rFonts w:cs="Arial"/>
          <w:szCs w:val="20"/>
          <w:lang w:val="sl-SI"/>
        </w:rPr>
        <w:t xml:space="preserve"> </w:t>
      </w:r>
      <w:r w:rsidRPr="00A33C9A">
        <w:rPr>
          <w:rFonts w:cs="Arial"/>
          <w:szCs w:val="20"/>
          <w:lang w:val="sl-SI"/>
        </w:rPr>
        <w:t>Določena so izhodišča upravljanja, v katerih so poleg naravovarstvenih predpisov, strategij in operativnih programov, poudarjeni tudi družbeno – ekonomski vidiki solinarstva, ki jih je</w:t>
      </w:r>
      <w:r w:rsidR="00EF0CE6">
        <w:rPr>
          <w:rFonts w:cs="Arial"/>
          <w:szCs w:val="20"/>
          <w:lang w:val="sl-SI"/>
        </w:rPr>
        <w:t xml:space="preserve"> </w:t>
      </w:r>
      <w:r w:rsidRPr="00A33C9A">
        <w:rPr>
          <w:rFonts w:cs="Arial"/>
          <w:szCs w:val="20"/>
          <w:lang w:val="sl-SI"/>
        </w:rPr>
        <w:t>v današnjem času</w:t>
      </w:r>
      <w:r w:rsidR="002D3B7D">
        <w:rPr>
          <w:rFonts w:cs="Arial"/>
          <w:szCs w:val="20"/>
          <w:lang w:val="sl-SI"/>
        </w:rPr>
        <w:t xml:space="preserve"> </w:t>
      </w:r>
      <w:r w:rsidRPr="00A33C9A">
        <w:rPr>
          <w:rFonts w:cs="Arial"/>
          <w:szCs w:val="20"/>
          <w:lang w:val="sl-SI"/>
        </w:rPr>
        <w:t xml:space="preserve">velike globalne konkurenčnosti pridelave soli, nujno treba upoštevati. Kot eno od izhodišč so pri načrtovanju upravljanja upoštevani tudi rezultati analize prednosti, priložnosti, slabosti in nevarnosti za park. </w:t>
      </w:r>
    </w:p>
    <w:p w14:paraId="660BB1D1" w14:textId="12116530" w:rsidR="004266DB" w:rsidRDefault="004266DB" w:rsidP="004266DB">
      <w:pPr>
        <w:autoSpaceDE w:val="0"/>
        <w:autoSpaceDN w:val="0"/>
        <w:adjustRightInd w:val="0"/>
        <w:spacing w:line="276" w:lineRule="auto"/>
        <w:jc w:val="both"/>
        <w:rPr>
          <w:rFonts w:cs="Arial"/>
          <w:szCs w:val="20"/>
          <w:lang w:val="sl-SI"/>
        </w:rPr>
      </w:pPr>
      <w:r w:rsidRPr="00A33C9A">
        <w:rPr>
          <w:rFonts w:cs="Arial"/>
          <w:szCs w:val="20"/>
          <w:lang w:val="sl-SI"/>
        </w:rPr>
        <w:t xml:space="preserve">Na podlagi izhodišč so določeni dolgoročni in temeljni cilji upravljanja parka: 1. </w:t>
      </w:r>
      <w:r>
        <w:rPr>
          <w:rFonts w:cs="Arial"/>
          <w:szCs w:val="20"/>
          <w:lang w:val="sl-SI"/>
        </w:rPr>
        <w:t xml:space="preserve">cilj: </w:t>
      </w:r>
      <w:r w:rsidRPr="00A33C9A">
        <w:rPr>
          <w:rFonts w:cs="Arial"/>
          <w:szCs w:val="20"/>
          <w:lang w:val="sl-SI"/>
        </w:rPr>
        <w:t>ohranitev naravnih vrednot, vrst in habitatnih tipov ter krajine, 2. cilj: omogočanje doživljanja in spoznavanja parka, 3. cilj: prispevanje k uresničevanju ciljev javnega interesa z drugih področij in</w:t>
      </w:r>
      <w:r w:rsidR="002D3B7D">
        <w:rPr>
          <w:rFonts w:cs="Arial"/>
          <w:szCs w:val="20"/>
          <w:lang w:val="sl-SI"/>
        </w:rPr>
        <w:t xml:space="preserve"> </w:t>
      </w:r>
      <w:r w:rsidRPr="00A33C9A">
        <w:rPr>
          <w:rFonts w:cs="Arial"/>
          <w:szCs w:val="20"/>
          <w:lang w:val="sl-SI"/>
        </w:rPr>
        <w:t>4. cilj: omogočanje povezanosti lokalnega prebivalstva s parkom.</w:t>
      </w:r>
      <w:r>
        <w:rPr>
          <w:rFonts w:cs="Arial"/>
          <w:szCs w:val="20"/>
          <w:lang w:val="sl-SI"/>
        </w:rPr>
        <w:t xml:space="preserve"> Kot 5. cilj je določen poslovni cilj: zagotavljanje učinkovitega in preglednega poslovanja Krajinskega parka Sečoveljske soline, organizacijo dela, financiranje, komuniciranje in sodelovanje v podporo</w:t>
      </w:r>
      <w:r w:rsidRPr="00A33C9A">
        <w:rPr>
          <w:rFonts w:cs="Arial"/>
          <w:szCs w:val="20"/>
          <w:lang w:val="sl-SI"/>
        </w:rPr>
        <w:t xml:space="preserve"> </w:t>
      </w:r>
      <w:r>
        <w:rPr>
          <w:rFonts w:cs="Arial"/>
          <w:szCs w:val="20"/>
          <w:lang w:val="sl-SI"/>
        </w:rPr>
        <w:t>varstvenemu cilju in drugim ciljem upravljanja.</w:t>
      </w:r>
      <w:r w:rsidRPr="00A33C9A">
        <w:rPr>
          <w:rFonts w:cs="Arial"/>
          <w:szCs w:val="20"/>
          <w:lang w:val="sl-SI"/>
        </w:rPr>
        <w:t xml:space="preserve"> Prvi od navedenih ciljev je varstveni. </w:t>
      </w:r>
    </w:p>
    <w:p w14:paraId="69B19E00" w14:textId="4661505B" w:rsidR="004266DB" w:rsidRPr="007A1E1C" w:rsidRDefault="004266DB" w:rsidP="004266DB">
      <w:pPr>
        <w:autoSpaceDE w:val="0"/>
        <w:autoSpaceDN w:val="0"/>
        <w:adjustRightInd w:val="0"/>
        <w:spacing w:line="276" w:lineRule="auto"/>
        <w:jc w:val="both"/>
        <w:rPr>
          <w:rFonts w:eastAsia="Calibri"/>
          <w:bCs/>
          <w:szCs w:val="22"/>
          <w:lang w:val="sl-SI"/>
        </w:rPr>
      </w:pPr>
      <w:r w:rsidRPr="00A33C9A">
        <w:rPr>
          <w:rFonts w:cs="Arial"/>
          <w:szCs w:val="20"/>
          <w:lang w:val="sl-SI"/>
        </w:rPr>
        <w:t xml:space="preserve">V okviru </w:t>
      </w:r>
      <w:r>
        <w:rPr>
          <w:rFonts w:cs="Arial"/>
          <w:szCs w:val="20"/>
          <w:lang w:val="sl-SI"/>
        </w:rPr>
        <w:t xml:space="preserve">temeljnih </w:t>
      </w:r>
      <w:r w:rsidRPr="00A33C9A">
        <w:rPr>
          <w:rFonts w:cs="Arial"/>
          <w:szCs w:val="20"/>
          <w:lang w:val="sl-SI"/>
        </w:rPr>
        <w:t>dolgoročnih ciljev se določajo izvedbeni cilji, v okviru</w:t>
      </w:r>
      <w:r w:rsidR="002D3B7D">
        <w:rPr>
          <w:rFonts w:cs="Arial"/>
          <w:szCs w:val="20"/>
          <w:lang w:val="sl-SI"/>
        </w:rPr>
        <w:t xml:space="preserve"> </w:t>
      </w:r>
      <w:r w:rsidRPr="00A33C9A">
        <w:rPr>
          <w:rFonts w:cs="Arial"/>
          <w:szCs w:val="20"/>
          <w:lang w:val="sl-SI"/>
        </w:rPr>
        <w:t xml:space="preserve">slednjih pa naloge in aktivnosti, ki so prikazani </w:t>
      </w:r>
      <w:r>
        <w:rPr>
          <w:rFonts w:cs="Arial"/>
          <w:szCs w:val="20"/>
          <w:lang w:val="sl-SI"/>
        </w:rPr>
        <w:t>v preglednicah</w:t>
      </w:r>
      <w:r w:rsidRPr="007A1E1C">
        <w:rPr>
          <w:rFonts w:cs="Arial"/>
          <w:szCs w:val="20"/>
          <w:lang w:val="sl-SI"/>
        </w:rPr>
        <w:t xml:space="preserve">. </w:t>
      </w:r>
      <w:r w:rsidRPr="007A1E1C">
        <w:rPr>
          <w:rFonts w:eastAsia="Calibri"/>
          <w:bCs/>
          <w:szCs w:val="22"/>
          <w:lang w:val="sl-SI"/>
        </w:rPr>
        <w:t xml:space="preserve">Letni </w:t>
      </w:r>
      <w:bookmarkStart w:id="3" w:name="_Hlk97723641"/>
      <w:r w:rsidRPr="007A1E1C">
        <w:rPr>
          <w:rFonts w:eastAsia="Calibri"/>
          <w:bCs/>
          <w:szCs w:val="22"/>
          <w:lang w:val="sl-SI"/>
        </w:rPr>
        <w:t xml:space="preserve">strošek v preglednici vključuje programske stroške </w:t>
      </w:r>
      <w:r w:rsidR="003E19EB">
        <w:rPr>
          <w:rFonts w:eastAsia="Calibri"/>
          <w:bCs/>
          <w:szCs w:val="22"/>
          <w:lang w:val="sl-SI"/>
        </w:rPr>
        <w:t xml:space="preserve">kot </w:t>
      </w:r>
      <w:r w:rsidRPr="007A1E1C">
        <w:rPr>
          <w:rFonts w:eastAsia="Calibri"/>
          <w:bCs/>
          <w:szCs w:val="22"/>
          <w:lang w:val="sl-SI"/>
        </w:rPr>
        <w:t>stroške materiala in storitev</w:t>
      </w:r>
      <w:r w:rsidR="003E19EB">
        <w:rPr>
          <w:rFonts w:eastAsia="Calibri"/>
          <w:bCs/>
          <w:szCs w:val="22"/>
          <w:lang w:val="sl-SI"/>
        </w:rPr>
        <w:t xml:space="preserve">. </w:t>
      </w:r>
      <w:bookmarkEnd w:id="3"/>
    </w:p>
    <w:p w14:paraId="5E076899" w14:textId="77777777" w:rsidR="004266DB" w:rsidRPr="007A1E1C" w:rsidRDefault="004266DB" w:rsidP="004266DB">
      <w:pPr>
        <w:autoSpaceDE w:val="0"/>
        <w:autoSpaceDN w:val="0"/>
        <w:adjustRightInd w:val="0"/>
        <w:spacing w:line="276" w:lineRule="auto"/>
        <w:jc w:val="both"/>
        <w:rPr>
          <w:rFonts w:cs="Arial"/>
          <w:szCs w:val="20"/>
          <w:lang w:val="sl-SI"/>
        </w:rPr>
      </w:pPr>
    </w:p>
    <w:p w14:paraId="2DB16C34" w14:textId="3E90D363" w:rsidR="004266DB" w:rsidRDefault="004266DB" w:rsidP="004266DB">
      <w:pPr>
        <w:autoSpaceDE w:val="0"/>
        <w:autoSpaceDN w:val="0"/>
        <w:adjustRightInd w:val="0"/>
        <w:spacing w:line="276" w:lineRule="auto"/>
        <w:jc w:val="both"/>
        <w:rPr>
          <w:rFonts w:cs="Arial"/>
          <w:szCs w:val="20"/>
          <w:lang w:val="sl-SI"/>
        </w:rPr>
      </w:pPr>
      <w:r w:rsidRPr="00A33C9A">
        <w:rPr>
          <w:rFonts w:cs="Arial"/>
          <w:szCs w:val="20"/>
          <w:lang w:val="sl-SI"/>
        </w:rPr>
        <w:t xml:space="preserve">Nosilec aktivnosti in nalog je upravljavec </w:t>
      </w:r>
      <w:r w:rsidRPr="009461FB">
        <w:rPr>
          <w:rFonts w:cs="Arial"/>
          <w:szCs w:val="20"/>
          <w:lang w:val="sl-SI"/>
        </w:rPr>
        <w:t>parka. Podana je njegova organiziranost ter</w:t>
      </w:r>
      <w:r w:rsidR="002D3B7D" w:rsidRPr="009461FB">
        <w:rPr>
          <w:rFonts w:cs="Arial"/>
          <w:szCs w:val="20"/>
          <w:lang w:val="sl-SI"/>
        </w:rPr>
        <w:t xml:space="preserve"> </w:t>
      </w:r>
      <w:r w:rsidRPr="009461FB">
        <w:rPr>
          <w:rFonts w:cs="Arial"/>
          <w:szCs w:val="20"/>
          <w:lang w:val="sl-SI"/>
        </w:rPr>
        <w:t>načrt delovanja in razvoja službe. Predviden obseg delovnih ur znaša</w:t>
      </w:r>
      <w:r w:rsidR="002D3B7D" w:rsidRPr="009461FB">
        <w:rPr>
          <w:rFonts w:cs="Arial"/>
          <w:szCs w:val="20"/>
          <w:lang w:val="sl-SI"/>
        </w:rPr>
        <w:t xml:space="preserve"> </w:t>
      </w:r>
      <w:r w:rsidRPr="009461FB">
        <w:rPr>
          <w:rFonts w:cs="Arial"/>
          <w:szCs w:val="20"/>
          <w:lang w:val="sl-SI"/>
        </w:rPr>
        <w:t>v letu 202</w:t>
      </w:r>
      <w:r w:rsidR="00EC1FA7" w:rsidRPr="009461FB">
        <w:rPr>
          <w:rFonts w:cs="Arial"/>
          <w:szCs w:val="20"/>
          <w:lang w:val="sl-SI"/>
        </w:rPr>
        <w:t>4</w:t>
      </w:r>
      <w:r w:rsidRPr="009461FB">
        <w:rPr>
          <w:rFonts w:cs="Arial"/>
          <w:szCs w:val="20"/>
          <w:lang w:val="sl-SI"/>
        </w:rPr>
        <w:t xml:space="preserve"> v ekvivalentu 15,03</w:t>
      </w:r>
      <w:r w:rsidR="003E19EB" w:rsidRPr="009461FB">
        <w:rPr>
          <w:rFonts w:cs="Arial"/>
          <w:szCs w:val="20"/>
          <w:lang w:val="sl-SI"/>
        </w:rPr>
        <w:t xml:space="preserve">, </w:t>
      </w:r>
      <w:r w:rsidRPr="009461FB">
        <w:rPr>
          <w:rFonts w:cs="Arial"/>
          <w:szCs w:val="20"/>
          <w:lang w:val="sl-SI"/>
        </w:rPr>
        <w:t>v letu 203</w:t>
      </w:r>
      <w:r w:rsidR="00F34E6C">
        <w:rPr>
          <w:rFonts w:cs="Arial"/>
          <w:szCs w:val="20"/>
          <w:lang w:val="sl-SI"/>
        </w:rPr>
        <w:t>4</w:t>
      </w:r>
      <w:r w:rsidRPr="009461FB">
        <w:rPr>
          <w:rFonts w:cs="Arial"/>
          <w:szCs w:val="20"/>
          <w:lang w:val="sl-SI"/>
        </w:rPr>
        <w:t xml:space="preserve"> pa 16,</w:t>
      </w:r>
      <w:r w:rsidR="009461FB" w:rsidRPr="009461FB">
        <w:rPr>
          <w:rFonts w:cs="Arial"/>
          <w:szCs w:val="20"/>
          <w:lang w:val="sl-SI"/>
        </w:rPr>
        <w:t>80</w:t>
      </w:r>
      <w:r w:rsidRPr="009461FB">
        <w:rPr>
          <w:rFonts w:cs="Arial"/>
          <w:szCs w:val="20"/>
          <w:lang w:val="sl-SI"/>
        </w:rPr>
        <w:t>.</w:t>
      </w:r>
      <w:r>
        <w:rPr>
          <w:rFonts w:cs="Arial"/>
          <w:szCs w:val="20"/>
          <w:lang w:val="sl-SI"/>
        </w:rPr>
        <w:t xml:space="preserve"> </w:t>
      </w:r>
    </w:p>
    <w:p w14:paraId="100447AD" w14:textId="77777777" w:rsidR="00953995" w:rsidRPr="00A33C9A" w:rsidRDefault="00953995" w:rsidP="004266DB">
      <w:pPr>
        <w:autoSpaceDE w:val="0"/>
        <w:autoSpaceDN w:val="0"/>
        <w:adjustRightInd w:val="0"/>
        <w:spacing w:line="276" w:lineRule="auto"/>
        <w:jc w:val="both"/>
        <w:rPr>
          <w:rFonts w:cs="Arial"/>
          <w:szCs w:val="20"/>
          <w:lang w:val="sl-SI"/>
        </w:rPr>
      </w:pPr>
    </w:p>
    <w:p w14:paraId="0A90E11C" w14:textId="64839B14" w:rsidR="004266DB" w:rsidRDefault="004266DB" w:rsidP="004266DB">
      <w:pPr>
        <w:autoSpaceDE w:val="0"/>
        <w:autoSpaceDN w:val="0"/>
        <w:adjustRightInd w:val="0"/>
        <w:spacing w:line="276" w:lineRule="auto"/>
        <w:jc w:val="both"/>
        <w:rPr>
          <w:rFonts w:cs="Arial"/>
          <w:szCs w:val="20"/>
          <w:lang w:val="sl-SI"/>
        </w:rPr>
      </w:pPr>
      <w:r w:rsidRPr="00A33C9A">
        <w:rPr>
          <w:rFonts w:cs="Arial"/>
          <w:szCs w:val="20"/>
          <w:lang w:val="sl-SI"/>
        </w:rPr>
        <w:t>V načrtu zagotavljanja finančnih sredstev so opredeljeni stroški, ki bodo nastali pri izvajanju nalog in aktivnosti</w:t>
      </w:r>
      <w:r w:rsidR="002D3B7D">
        <w:rPr>
          <w:rFonts w:cs="Arial"/>
          <w:szCs w:val="20"/>
          <w:lang w:val="sl-SI"/>
        </w:rPr>
        <w:t xml:space="preserve"> </w:t>
      </w:r>
      <w:r w:rsidRPr="00A33C9A">
        <w:rPr>
          <w:rFonts w:cs="Arial"/>
          <w:szCs w:val="20"/>
          <w:lang w:val="sl-SI"/>
        </w:rPr>
        <w:t xml:space="preserve">upravljavca ter predvideni finančni viri za to. </w:t>
      </w:r>
      <w:r>
        <w:rPr>
          <w:rFonts w:cs="Arial"/>
          <w:szCs w:val="20"/>
          <w:lang w:val="sl-SI"/>
        </w:rPr>
        <w:t xml:space="preserve">Za vstopanje v park se zaračunava vstopnina, ki jo s sklepom določi minister. V Načrtu upravljanja je pojasnjeno, kateri stroški so </w:t>
      </w:r>
      <w:r>
        <w:rPr>
          <w:rFonts w:cs="Arial"/>
          <w:szCs w:val="20"/>
          <w:lang w:val="sl-SI"/>
        </w:rPr>
        <w:lastRenderedPageBreak/>
        <w:t>upoštevani pri določitvi višine vstopnine in je prikazana</w:t>
      </w:r>
      <w:r w:rsidR="002D3B7D">
        <w:rPr>
          <w:rFonts w:cs="Arial"/>
          <w:szCs w:val="20"/>
          <w:lang w:val="sl-SI"/>
        </w:rPr>
        <w:t xml:space="preserve"> </w:t>
      </w:r>
      <w:r>
        <w:rPr>
          <w:rFonts w:cs="Arial"/>
          <w:szCs w:val="20"/>
          <w:lang w:val="sl-SI"/>
        </w:rPr>
        <w:t xml:space="preserve">namenska poraba tako pridobljenih sredstev. Posebej so prikazani stroški vzdrževanja infrastrukture (ki je v lasti države) ter prilagajanja infrastrukture podnebnim spremembam, katerim so soline zelo podvržene. Za ta namen so predvidena </w:t>
      </w:r>
      <w:r w:rsidRPr="006B2C4A">
        <w:rPr>
          <w:rFonts w:cs="Arial"/>
          <w:szCs w:val="20"/>
          <w:lang w:val="sl-SI"/>
        </w:rPr>
        <w:t>sredstva iz Sklada za podnebne spremembe</w:t>
      </w:r>
      <w:r w:rsidR="00EC1FA7">
        <w:rPr>
          <w:rFonts w:cs="Arial"/>
          <w:szCs w:val="20"/>
          <w:lang w:val="sl-SI"/>
        </w:rPr>
        <w:t>.</w:t>
      </w:r>
      <w:r w:rsidR="002D3B7D">
        <w:rPr>
          <w:rFonts w:cs="Arial"/>
          <w:szCs w:val="20"/>
          <w:lang w:val="sl-SI"/>
        </w:rPr>
        <w:t xml:space="preserve"> </w:t>
      </w:r>
      <w:r w:rsidR="00EC1FA7">
        <w:rPr>
          <w:rFonts w:cs="Arial"/>
          <w:szCs w:val="20"/>
          <w:lang w:val="sl-SI"/>
        </w:rPr>
        <w:t xml:space="preserve">Predvideno je tudi pridobivanje projektnih sredstev. </w:t>
      </w:r>
    </w:p>
    <w:p w14:paraId="731896F5" w14:textId="77777777" w:rsidR="004266DB" w:rsidRDefault="004266DB" w:rsidP="004266DB">
      <w:pPr>
        <w:spacing w:line="276" w:lineRule="auto"/>
        <w:jc w:val="both"/>
        <w:rPr>
          <w:rFonts w:cs="Arial"/>
          <w:szCs w:val="20"/>
          <w:lang w:val="sl-SI"/>
        </w:rPr>
      </w:pPr>
    </w:p>
    <w:p w14:paraId="33D575C7" w14:textId="2593BEFA" w:rsidR="00953995" w:rsidRDefault="004266DB" w:rsidP="00A5121E">
      <w:pPr>
        <w:spacing w:line="276" w:lineRule="auto"/>
        <w:jc w:val="both"/>
        <w:rPr>
          <w:rFonts w:cs="Arial"/>
          <w:szCs w:val="20"/>
          <w:lang w:val="sl-SI"/>
        </w:rPr>
      </w:pPr>
      <w:r>
        <w:rPr>
          <w:rFonts w:cs="Arial"/>
          <w:szCs w:val="20"/>
          <w:lang w:val="sl-SI"/>
        </w:rPr>
        <w:t>Znotraj krajinskega parka je</w:t>
      </w:r>
      <w:r w:rsidR="002D3B7D">
        <w:rPr>
          <w:rFonts w:cs="Arial"/>
          <w:szCs w:val="20"/>
          <w:lang w:val="sl-SI"/>
        </w:rPr>
        <w:t xml:space="preserve"> </w:t>
      </w:r>
      <w:r>
        <w:rPr>
          <w:rFonts w:cs="Arial"/>
          <w:szCs w:val="20"/>
          <w:lang w:val="sl-SI"/>
        </w:rPr>
        <w:t>kulturni spomenik, k</w:t>
      </w:r>
      <w:r w:rsidR="009A0196">
        <w:rPr>
          <w:rFonts w:cs="Arial"/>
          <w:szCs w:val="20"/>
          <w:lang w:val="sl-SI"/>
        </w:rPr>
        <w:t xml:space="preserve">i je </w:t>
      </w:r>
      <w:r>
        <w:rPr>
          <w:rFonts w:cs="Arial"/>
          <w:szCs w:val="20"/>
          <w:lang w:val="sl-SI"/>
        </w:rPr>
        <w:t>v pristojnosti Ministrstva za kulturo. Načrt upravljanja obravnava</w:t>
      </w:r>
      <w:r w:rsidR="002D3B7D">
        <w:rPr>
          <w:rFonts w:cs="Arial"/>
          <w:szCs w:val="20"/>
          <w:lang w:val="sl-SI"/>
        </w:rPr>
        <w:t xml:space="preserve"> </w:t>
      </w:r>
      <w:r w:rsidRPr="00A33C9A">
        <w:rPr>
          <w:rFonts w:cs="Arial"/>
          <w:szCs w:val="20"/>
          <w:lang w:val="sl-SI"/>
        </w:rPr>
        <w:t>razmerje med upravljavcem parka - podjetjem Soline, Pridelava soli d.o.o.</w:t>
      </w:r>
      <w:r w:rsidR="002D3B7D">
        <w:rPr>
          <w:rFonts w:cs="Arial"/>
          <w:szCs w:val="20"/>
          <w:lang w:val="sl-SI"/>
        </w:rPr>
        <w:t xml:space="preserve"> </w:t>
      </w:r>
      <w:r w:rsidRPr="00A33C9A">
        <w:rPr>
          <w:rFonts w:cs="Arial"/>
          <w:szCs w:val="20"/>
          <w:lang w:val="sl-SI"/>
        </w:rPr>
        <w:t>in Muzej</w:t>
      </w:r>
      <w:r w:rsidR="009A0196">
        <w:rPr>
          <w:rFonts w:cs="Arial"/>
          <w:szCs w:val="20"/>
          <w:lang w:val="sl-SI"/>
        </w:rPr>
        <w:t>em</w:t>
      </w:r>
      <w:r w:rsidRPr="00A33C9A">
        <w:rPr>
          <w:rFonts w:cs="Arial"/>
          <w:szCs w:val="20"/>
          <w:lang w:val="sl-SI"/>
        </w:rPr>
        <w:t xml:space="preserve"> solinarstva – Pomorskim muzejem »Sergej Mašera« Piran</w:t>
      </w:r>
      <w:r w:rsidR="003B5C54">
        <w:rPr>
          <w:rFonts w:cs="Arial"/>
          <w:szCs w:val="20"/>
          <w:lang w:val="sl-SI"/>
        </w:rPr>
        <w:t xml:space="preserve"> (v nadaljevanju: Pomorski muzej)</w:t>
      </w:r>
      <w:r>
        <w:rPr>
          <w:rFonts w:cs="Arial"/>
          <w:szCs w:val="20"/>
          <w:lang w:val="sl-SI"/>
        </w:rPr>
        <w:t xml:space="preserve"> </w:t>
      </w:r>
      <w:r w:rsidR="009A0196">
        <w:rPr>
          <w:rFonts w:cs="Arial"/>
          <w:szCs w:val="20"/>
          <w:lang w:val="sl-SI"/>
        </w:rPr>
        <w:t>ter</w:t>
      </w:r>
      <w:r>
        <w:rPr>
          <w:rFonts w:cs="Arial"/>
          <w:szCs w:val="20"/>
          <w:lang w:val="sl-SI"/>
        </w:rPr>
        <w:t xml:space="preserve"> opredeljuje </w:t>
      </w:r>
      <w:r w:rsidRPr="00A33C9A">
        <w:rPr>
          <w:rFonts w:cs="Arial"/>
          <w:szCs w:val="20"/>
          <w:lang w:val="sl-SI"/>
        </w:rPr>
        <w:t>izhodišča</w:t>
      </w:r>
      <w:r w:rsidR="00953995">
        <w:rPr>
          <w:rFonts w:cs="Arial"/>
          <w:szCs w:val="20"/>
          <w:lang w:val="sl-SI"/>
        </w:rPr>
        <w:t xml:space="preserve"> za medsebojno sodelovanje. </w:t>
      </w:r>
      <w:bookmarkStart w:id="4" w:name="_Hlk178492395"/>
      <w:r w:rsidR="00025A5B">
        <w:rPr>
          <w:rFonts w:cs="Arial"/>
          <w:szCs w:val="20"/>
          <w:lang w:val="sl-SI"/>
        </w:rPr>
        <w:t>S temi izhodišči se nadomešča Sporazum med</w:t>
      </w:r>
      <w:r w:rsidR="002D3B7D">
        <w:rPr>
          <w:rFonts w:cs="Arial"/>
          <w:szCs w:val="20"/>
          <w:lang w:val="sl-SI"/>
        </w:rPr>
        <w:t xml:space="preserve"> </w:t>
      </w:r>
      <w:r w:rsidR="00025A5B">
        <w:rPr>
          <w:rFonts w:cs="Arial"/>
          <w:szCs w:val="20"/>
          <w:lang w:val="sl-SI"/>
        </w:rPr>
        <w:t>Pomorskim muzej</w:t>
      </w:r>
      <w:r w:rsidR="00953995">
        <w:rPr>
          <w:rFonts w:cs="Arial"/>
          <w:szCs w:val="20"/>
          <w:lang w:val="sl-SI"/>
        </w:rPr>
        <w:t>em</w:t>
      </w:r>
      <w:r w:rsidR="00025A5B">
        <w:rPr>
          <w:rFonts w:cs="Arial"/>
          <w:szCs w:val="20"/>
          <w:lang w:val="sl-SI"/>
        </w:rPr>
        <w:t xml:space="preserve"> in upravljavcem parka</w:t>
      </w:r>
      <w:r w:rsidR="009A0196">
        <w:rPr>
          <w:rFonts w:cs="Arial"/>
          <w:szCs w:val="20"/>
          <w:lang w:val="sl-SI"/>
        </w:rPr>
        <w:t xml:space="preserve">, ki je bil dogovorjen leta 2011 na podlagi </w:t>
      </w:r>
      <w:r w:rsidR="00EC1FA7">
        <w:rPr>
          <w:rFonts w:cs="Arial"/>
          <w:szCs w:val="20"/>
          <w:lang w:val="sl-SI"/>
        </w:rPr>
        <w:t>Načrta upravljanja Krajinskega parka Sečoveljske soline za obdobje 2011 – 2021.</w:t>
      </w:r>
    </w:p>
    <w:bookmarkEnd w:id="4"/>
    <w:p w14:paraId="2BA64BC3" w14:textId="59FB791A" w:rsidR="00A5121E" w:rsidRDefault="00953995" w:rsidP="00A5121E">
      <w:pPr>
        <w:spacing w:line="276" w:lineRule="auto"/>
        <w:jc w:val="both"/>
        <w:rPr>
          <w:rFonts w:cs="Arial"/>
          <w:szCs w:val="20"/>
          <w:lang w:val="sl-SI"/>
        </w:rPr>
      </w:pPr>
      <w:r>
        <w:rPr>
          <w:rFonts w:cs="Arial"/>
          <w:szCs w:val="20"/>
          <w:lang w:val="sl-SI"/>
        </w:rPr>
        <w:t>Obiskovalcem krajinskega parka se o</w:t>
      </w:r>
      <w:r w:rsidR="004266DB" w:rsidRPr="00A33C9A">
        <w:rPr>
          <w:rFonts w:cs="Arial"/>
          <w:szCs w:val="20"/>
          <w:lang w:val="sl-SI"/>
        </w:rPr>
        <w:t>benem s pridelavo in pridobivanjem soli omogoča ogled postopkov, ki na Leri potekajo na tradicionalni način, na Fontaniggeah pa na srednjeveški način in sicer tu v skladu z navodili in pod strokovnim nadzorom strokovnjakov s področja kulturne dediščine, ki v okviru muzeja obiskovalcem tudi razlagajo in pojasnjujejo.</w:t>
      </w:r>
      <w:r w:rsidR="002D3B7D">
        <w:rPr>
          <w:rFonts w:cs="Arial"/>
          <w:szCs w:val="20"/>
          <w:lang w:val="sl-SI"/>
        </w:rPr>
        <w:t xml:space="preserve"> </w:t>
      </w:r>
      <w:r w:rsidR="009B4317">
        <w:rPr>
          <w:rFonts w:cs="Arial"/>
          <w:szCs w:val="20"/>
          <w:lang w:val="sl-SI"/>
        </w:rPr>
        <w:t xml:space="preserve">Zaradi omejenih sredstev ministrstva, pristojnega za ohranjanje narave, je v predloženem načrtu upravljanja navedeno, da upravljavec parka  v kulturnem spomeniku Muzeju solinarstva redno vzdržuje eno solno polje za prikazovanje srednjeveškega solinarstva, v primeru dodatnih finančnih sredstev za zaposlitev dodatnih solinarjev pa dve solni polji. Ministrstvo si bo prizadevalo za </w:t>
      </w:r>
      <w:r w:rsidR="00F20C76">
        <w:rPr>
          <w:rFonts w:cs="Arial"/>
          <w:szCs w:val="20"/>
          <w:lang w:val="sl-SI"/>
        </w:rPr>
        <w:t xml:space="preserve">pridobitev dodatnih finančnih </w:t>
      </w:r>
      <w:r w:rsidR="009B4317">
        <w:rPr>
          <w:rFonts w:cs="Arial"/>
          <w:szCs w:val="20"/>
          <w:lang w:val="sl-SI"/>
        </w:rPr>
        <w:t>sredst</w:t>
      </w:r>
      <w:r w:rsidR="00F20C76">
        <w:rPr>
          <w:rFonts w:cs="Arial"/>
          <w:szCs w:val="20"/>
          <w:lang w:val="sl-SI"/>
        </w:rPr>
        <w:t>ev</w:t>
      </w:r>
      <w:r w:rsidR="00A36AC9">
        <w:rPr>
          <w:rFonts w:cs="Arial"/>
          <w:szCs w:val="20"/>
          <w:lang w:val="sl-SI"/>
        </w:rPr>
        <w:t xml:space="preserve"> v višini cca 70</w:t>
      </w:r>
      <w:r w:rsidR="00CD2F07">
        <w:rPr>
          <w:rFonts w:cs="Arial"/>
          <w:szCs w:val="20"/>
          <w:lang w:val="sl-SI"/>
        </w:rPr>
        <w:t>.000</w:t>
      </w:r>
      <w:r w:rsidR="00A36AC9">
        <w:rPr>
          <w:rFonts w:cs="Arial"/>
          <w:szCs w:val="20"/>
          <w:lang w:val="sl-SI"/>
        </w:rPr>
        <w:t xml:space="preserve"> EUR ob rebalansu proračuna</w:t>
      </w:r>
      <w:r w:rsidR="00F20C76">
        <w:rPr>
          <w:rFonts w:cs="Arial"/>
          <w:szCs w:val="20"/>
          <w:lang w:val="sl-SI"/>
        </w:rPr>
        <w:t>.</w:t>
      </w:r>
      <w:r w:rsidR="009B4317">
        <w:rPr>
          <w:rFonts w:cs="Arial"/>
          <w:szCs w:val="20"/>
          <w:lang w:val="sl-SI"/>
        </w:rPr>
        <w:t xml:space="preserve"> </w:t>
      </w:r>
    </w:p>
    <w:p w14:paraId="4932486A" w14:textId="77777777" w:rsidR="004266DB" w:rsidRPr="00800D6F" w:rsidRDefault="004266DB" w:rsidP="004266DB">
      <w:pPr>
        <w:spacing w:line="276" w:lineRule="auto"/>
        <w:jc w:val="both"/>
        <w:rPr>
          <w:rFonts w:cs="Arial"/>
          <w:szCs w:val="20"/>
          <w:lang w:val="sl-SI"/>
        </w:rPr>
      </w:pPr>
    </w:p>
    <w:p w14:paraId="2910F8F4" w14:textId="77777777" w:rsidR="004266DB" w:rsidRPr="00A33C9A" w:rsidRDefault="004266DB" w:rsidP="004266DB">
      <w:pPr>
        <w:spacing w:line="276" w:lineRule="auto"/>
        <w:jc w:val="both"/>
        <w:rPr>
          <w:rFonts w:cs="Arial"/>
          <w:szCs w:val="20"/>
          <w:lang w:val="sl-SI"/>
        </w:rPr>
      </w:pPr>
      <w:r>
        <w:rPr>
          <w:rFonts w:cs="Arial"/>
          <w:szCs w:val="20"/>
          <w:lang w:val="sl-SI"/>
        </w:rPr>
        <w:t>4</w:t>
      </w:r>
      <w:r w:rsidRPr="00A33C9A">
        <w:rPr>
          <w:rFonts w:cs="Arial"/>
          <w:szCs w:val="20"/>
          <w:lang w:val="sl-SI"/>
        </w:rPr>
        <w:t>. VARSTVENE IN RAZVOJNE USMERITVE, VARSTVENI REŽIMI ZA RAVNANJA, DEJAVNOSTI IN POSEGE TER NJIHOVA UMESTITEV V PROSTOR</w:t>
      </w:r>
    </w:p>
    <w:p w14:paraId="0B2B7871" w14:textId="5651BE75" w:rsidR="004266DB" w:rsidRPr="00A33C9A" w:rsidRDefault="004266DB" w:rsidP="004266DB">
      <w:pPr>
        <w:pStyle w:val="Navaden1"/>
        <w:widowControl/>
        <w:spacing w:line="276" w:lineRule="auto"/>
        <w:jc w:val="both"/>
        <w:rPr>
          <w:rFonts w:ascii="Arial" w:hAnsi="Arial" w:cs="Arial"/>
          <w:sz w:val="20"/>
          <w:lang w:val="sl-SI" w:eastAsia="en-US"/>
        </w:rPr>
      </w:pPr>
      <w:r w:rsidRPr="00A33C9A">
        <w:rPr>
          <w:rFonts w:ascii="Arial" w:hAnsi="Arial" w:cs="Arial"/>
          <w:sz w:val="20"/>
          <w:lang w:val="sl-SI" w:eastAsia="en-US"/>
        </w:rPr>
        <w:t>Za doseganje varstvenih ciljev parka je ključno, da se vse dejavnosti, ravnanja in posegi izvajajo tako, da s temi cilji niso v nasprotju oziroma jih podpirajo ter omogočajo pozitivne sinergijske učinke varstva in razvoja. S tem namenom se v Načrtu upravljanja na podlagi Uredbe in drugih pravnih aktov določajo varstvene in razvojne usmeritve in sicer splošne, za vplivno območje parka in</w:t>
      </w:r>
      <w:r w:rsidR="002D3B7D">
        <w:rPr>
          <w:rFonts w:ascii="Arial" w:hAnsi="Arial" w:cs="Arial"/>
          <w:sz w:val="20"/>
          <w:lang w:val="sl-SI" w:eastAsia="en-US"/>
        </w:rPr>
        <w:t xml:space="preserve"> </w:t>
      </w:r>
      <w:r w:rsidRPr="00A33C9A">
        <w:rPr>
          <w:rFonts w:ascii="Arial" w:hAnsi="Arial" w:cs="Arial"/>
          <w:sz w:val="20"/>
          <w:lang w:val="sl-SI" w:eastAsia="en-US"/>
        </w:rPr>
        <w:t>za posamezna ravnanja, dejavnosti in posege, kot je</w:t>
      </w:r>
      <w:r w:rsidR="002D3B7D">
        <w:rPr>
          <w:rFonts w:ascii="Arial" w:hAnsi="Arial" w:cs="Arial"/>
          <w:sz w:val="20"/>
          <w:lang w:val="sl-SI" w:eastAsia="en-US"/>
        </w:rPr>
        <w:t xml:space="preserve"> </w:t>
      </w:r>
      <w:r w:rsidRPr="00A33C9A">
        <w:rPr>
          <w:rFonts w:ascii="Arial" w:hAnsi="Arial" w:cs="Arial"/>
          <w:sz w:val="20"/>
          <w:lang w:val="sl-SI" w:eastAsia="en-US"/>
        </w:rPr>
        <w:t>upravljanje voda,</w:t>
      </w:r>
      <w:r w:rsidR="002D3B7D">
        <w:rPr>
          <w:rFonts w:ascii="Arial" w:hAnsi="Arial" w:cs="Arial"/>
          <w:sz w:val="20"/>
          <w:lang w:val="sl-SI" w:eastAsia="en-US"/>
        </w:rPr>
        <w:t xml:space="preserve"> </w:t>
      </w:r>
      <w:r w:rsidRPr="00A33C9A">
        <w:rPr>
          <w:rFonts w:ascii="Arial" w:hAnsi="Arial" w:cs="Arial"/>
          <w:sz w:val="20"/>
          <w:lang w:val="sl-SI" w:eastAsia="en-US"/>
        </w:rPr>
        <w:t>varstvo kulturne dediščine,</w:t>
      </w:r>
      <w:r w:rsidR="002D3B7D">
        <w:rPr>
          <w:rFonts w:ascii="Arial" w:hAnsi="Arial" w:cs="Arial"/>
          <w:sz w:val="20"/>
          <w:lang w:val="sl-SI" w:eastAsia="en-US"/>
        </w:rPr>
        <w:t xml:space="preserve"> </w:t>
      </w:r>
      <w:r w:rsidRPr="00A33C9A">
        <w:rPr>
          <w:rFonts w:ascii="Arial" w:hAnsi="Arial" w:cs="Arial"/>
          <w:sz w:val="20"/>
          <w:lang w:val="sl-SI" w:eastAsia="en-US"/>
        </w:rPr>
        <w:t>varstvo okolja, solinarska dejavnost, turizem in rekreacija, kmetijstvo, lov in ribolov,</w:t>
      </w:r>
      <w:r w:rsidR="002D3B7D">
        <w:rPr>
          <w:rFonts w:ascii="Arial" w:hAnsi="Arial" w:cs="Arial"/>
          <w:sz w:val="20"/>
          <w:lang w:val="sl-SI" w:eastAsia="en-US"/>
        </w:rPr>
        <w:t xml:space="preserve"> </w:t>
      </w:r>
      <w:r w:rsidRPr="00A33C9A">
        <w:rPr>
          <w:rFonts w:ascii="Arial" w:hAnsi="Arial" w:cs="Arial"/>
          <w:sz w:val="20"/>
          <w:lang w:val="sl-SI" w:eastAsia="en-US"/>
        </w:rPr>
        <w:t>marikultura,</w:t>
      </w:r>
      <w:r w:rsidR="002D3B7D">
        <w:rPr>
          <w:rFonts w:ascii="Arial" w:hAnsi="Arial" w:cs="Arial"/>
          <w:sz w:val="20"/>
          <w:lang w:val="sl-SI" w:eastAsia="en-US"/>
        </w:rPr>
        <w:t xml:space="preserve"> </w:t>
      </w:r>
      <w:r w:rsidRPr="00A33C9A">
        <w:rPr>
          <w:rFonts w:ascii="Arial" w:hAnsi="Arial" w:cs="Arial"/>
          <w:sz w:val="20"/>
          <w:lang w:val="sl-SI" w:eastAsia="en-US"/>
        </w:rPr>
        <w:t>uporaba vozil in plovil, znanstvenoraziskovalno delo, organiziranje dogodkov, snemanje in fotografiranje v komercialne namene</w:t>
      </w:r>
      <w:r>
        <w:rPr>
          <w:rFonts w:ascii="Arial" w:hAnsi="Arial" w:cs="Arial"/>
          <w:sz w:val="20"/>
          <w:lang w:val="sl-SI" w:eastAsia="en-US"/>
        </w:rPr>
        <w:t>, izvajanje dejavnost veslaškega kluba, čiščenje jarkov, dejavnost bližnjega letališča, osvetljevanje in postavljanje reklam.</w:t>
      </w:r>
    </w:p>
    <w:p w14:paraId="1DB84BB0" w14:textId="77777777" w:rsidR="004266DB" w:rsidRPr="00A33C9A" w:rsidRDefault="004266DB" w:rsidP="004266DB">
      <w:pPr>
        <w:pStyle w:val="Navaden1"/>
        <w:widowControl/>
        <w:spacing w:line="276" w:lineRule="auto"/>
        <w:jc w:val="both"/>
        <w:rPr>
          <w:rFonts w:ascii="Arial" w:hAnsi="Arial" w:cs="Arial"/>
          <w:sz w:val="20"/>
          <w:lang w:val="sl-SI" w:eastAsia="en-US"/>
        </w:rPr>
      </w:pPr>
    </w:p>
    <w:p w14:paraId="423C6119" w14:textId="77777777" w:rsidR="004266DB" w:rsidRPr="00A33C9A" w:rsidRDefault="004266DB" w:rsidP="004266DB">
      <w:pPr>
        <w:pStyle w:val="Telobesedila"/>
        <w:spacing w:line="276" w:lineRule="auto"/>
        <w:rPr>
          <w:rFonts w:ascii="Arial" w:hAnsi="Arial" w:cs="Arial"/>
          <w:sz w:val="20"/>
          <w:szCs w:val="20"/>
        </w:rPr>
      </w:pPr>
      <w:r>
        <w:rPr>
          <w:rFonts w:ascii="Arial" w:hAnsi="Arial" w:cs="Arial"/>
          <w:sz w:val="20"/>
          <w:szCs w:val="20"/>
        </w:rPr>
        <w:t>5.</w:t>
      </w:r>
      <w:r w:rsidRPr="00A33C9A">
        <w:rPr>
          <w:rFonts w:ascii="Arial" w:hAnsi="Arial" w:cs="Arial"/>
          <w:sz w:val="20"/>
          <w:szCs w:val="20"/>
        </w:rPr>
        <w:t xml:space="preserve"> OCENA URESNIČLJIVOSTI NAČRTA UPRAVLJANJA</w:t>
      </w:r>
    </w:p>
    <w:p w14:paraId="2165E4D5" w14:textId="5F09B284" w:rsidR="004266DB" w:rsidRPr="00A33C9A" w:rsidRDefault="004266DB" w:rsidP="004266DB">
      <w:pPr>
        <w:pStyle w:val="Telobesedila"/>
        <w:spacing w:line="276" w:lineRule="auto"/>
        <w:rPr>
          <w:rFonts w:ascii="Arial" w:hAnsi="Arial" w:cs="Arial"/>
          <w:sz w:val="20"/>
          <w:szCs w:val="20"/>
        </w:rPr>
      </w:pPr>
      <w:r>
        <w:rPr>
          <w:rFonts w:ascii="Arial" w:hAnsi="Arial" w:cs="Arial"/>
          <w:sz w:val="20"/>
          <w:szCs w:val="20"/>
        </w:rPr>
        <w:t>Izpostavljeni so dejavniki tveganja za uresničenje načrta. Eno od tveganj so r</w:t>
      </w:r>
      <w:r w:rsidRPr="00A33C9A">
        <w:rPr>
          <w:rFonts w:ascii="Arial" w:hAnsi="Arial" w:cs="Arial"/>
          <w:sz w:val="20"/>
          <w:szCs w:val="20"/>
        </w:rPr>
        <w:t>azpoložljiv</w:t>
      </w:r>
      <w:r>
        <w:rPr>
          <w:rFonts w:ascii="Arial" w:hAnsi="Arial" w:cs="Arial"/>
          <w:sz w:val="20"/>
          <w:szCs w:val="20"/>
        </w:rPr>
        <w:t>a</w:t>
      </w:r>
      <w:r w:rsidRPr="00A33C9A">
        <w:rPr>
          <w:rFonts w:ascii="Arial" w:hAnsi="Arial" w:cs="Arial"/>
          <w:sz w:val="20"/>
          <w:szCs w:val="20"/>
        </w:rPr>
        <w:t xml:space="preserve"> finančn</w:t>
      </w:r>
      <w:r>
        <w:rPr>
          <w:rFonts w:ascii="Arial" w:hAnsi="Arial" w:cs="Arial"/>
          <w:sz w:val="20"/>
          <w:szCs w:val="20"/>
        </w:rPr>
        <w:t>a</w:t>
      </w:r>
      <w:r w:rsidR="002D3B7D">
        <w:rPr>
          <w:rFonts w:ascii="Arial" w:hAnsi="Arial" w:cs="Arial"/>
          <w:sz w:val="20"/>
          <w:szCs w:val="20"/>
        </w:rPr>
        <w:t xml:space="preserve"> </w:t>
      </w:r>
      <w:r w:rsidRPr="00A33C9A">
        <w:rPr>
          <w:rFonts w:ascii="Arial" w:hAnsi="Arial" w:cs="Arial"/>
          <w:sz w:val="20"/>
          <w:szCs w:val="20"/>
        </w:rPr>
        <w:t>sredst</w:t>
      </w:r>
      <w:r>
        <w:rPr>
          <w:rFonts w:ascii="Arial" w:hAnsi="Arial" w:cs="Arial"/>
          <w:sz w:val="20"/>
          <w:szCs w:val="20"/>
        </w:rPr>
        <w:t>va, ki bi bila prenizka za izvajanje osnovnih upravljavskih nalog</w:t>
      </w:r>
      <w:r w:rsidRPr="00A33C9A">
        <w:rPr>
          <w:rFonts w:ascii="Arial" w:hAnsi="Arial" w:cs="Arial"/>
          <w:sz w:val="20"/>
          <w:szCs w:val="20"/>
        </w:rPr>
        <w:t xml:space="preserve">. </w:t>
      </w:r>
      <w:r w:rsidR="00F61125">
        <w:rPr>
          <w:rFonts w:ascii="Arial" w:hAnsi="Arial" w:cs="Arial"/>
          <w:sz w:val="20"/>
          <w:szCs w:val="20"/>
        </w:rPr>
        <w:t>Upravljavec parka b</w:t>
      </w:r>
      <w:r w:rsidR="00953995">
        <w:rPr>
          <w:rFonts w:ascii="Arial" w:hAnsi="Arial" w:cs="Arial"/>
          <w:sz w:val="20"/>
          <w:szCs w:val="20"/>
        </w:rPr>
        <w:t>rez dodatnih sredstev večji obseg nalog za prispevanje k varstvu kulturne dediščine, kot jih je izvajal v preteklem desetletnem obdobju</w:t>
      </w:r>
      <w:r w:rsidR="00264B3A">
        <w:rPr>
          <w:rFonts w:ascii="Arial" w:hAnsi="Arial" w:cs="Arial"/>
          <w:sz w:val="20"/>
          <w:szCs w:val="20"/>
        </w:rPr>
        <w:t xml:space="preserve"> (z enim vzdrževanim solnim poljem v Muzeju solin</w:t>
      </w:r>
      <w:r w:rsidR="00F97568">
        <w:rPr>
          <w:rFonts w:ascii="Arial" w:hAnsi="Arial" w:cs="Arial"/>
          <w:sz w:val="20"/>
          <w:szCs w:val="20"/>
        </w:rPr>
        <w:t>a</w:t>
      </w:r>
      <w:r w:rsidR="00264B3A">
        <w:rPr>
          <w:rFonts w:ascii="Arial" w:hAnsi="Arial" w:cs="Arial"/>
          <w:sz w:val="20"/>
          <w:szCs w:val="20"/>
        </w:rPr>
        <w:t>rstva)</w:t>
      </w:r>
      <w:r w:rsidR="00F61125">
        <w:rPr>
          <w:rFonts w:ascii="Arial" w:hAnsi="Arial" w:cs="Arial"/>
          <w:sz w:val="20"/>
          <w:szCs w:val="20"/>
        </w:rPr>
        <w:t>, ne bo mogel izvajati.</w:t>
      </w:r>
      <w:r w:rsidR="00953995">
        <w:rPr>
          <w:rFonts w:ascii="Arial" w:hAnsi="Arial" w:cs="Arial"/>
          <w:sz w:val="20"/>
          <w:szCs w:val="20"/>
        </w:rPr>
        <w:t xml:space="preserve"> </w:t>
      </w:r>
      <w:r w:rsidR="00EC1FA7">
        <w:rPr>
          <w:rFonts w:ascii="Arial" w:hAnsi="Arial" w:cs="Arial"/>
          <w:sz w:val="20"/>
          <w:szCs w:val="20"/>
        </w:rPr>
        <w:t>I</w:t>
      </w:r>
      <w:r w:rsidRPr="00A33C9A">
        <w:rPr>
          <w:rFonts w:ascii="Arial" w:hAnsi="Arial" w:cs="Arial"/>
          <w:sz w:val="20"/>
          <w:szCs w:val="20"/>
        </w:rPr>
        <w:t xml:space="preserve">nvesticijska vlaganja in vzdrževanja </w:t>
      </w:r>
      <w:r w:rsidR="008536AC">
        <w:rPr>
          <w:rFonts w:ascii="Arial" w:hAnsi="Arial" w:cs="Arial"/>
          <w:sz w:val="20"/>
          <w:szCs w:val="20"/>
        </w:rPr>
        <w:t xml:space="preserve">so </w:t>
      </w:r>
      <w:r w:rsidRPr="00A33C9A">
        <w:rPr>
          <w:rFonts w:ascii="Arial" w:hAnsi="Arial" w:cs="Arial"/>
          <w:sz w:val="20"/>
          <w:szCs w:val="20"/>
        </w:rPr>
        <w:t>vezana na projekte, pri čemer je uspeh na javnih razpisih negotov, zato je negotova tudi uresničljivost navedenih nalog in aktivnosti. Najbolj nujno je, da se tekoče opravljajo osnovne naloge upravljanja, s katerimi se vzdržuje stanje v parku. Te naloge so posebej označene kot prednostne in se opravljajo pred drugimi.</w:t>
      </w:r>
      <w:r>
        <w:rPr>
          <w:rFonts w:ascii="Arial" w:hAnsi="Arial" w:cs="Arial"/>
          <w:sz w:val="20"/>
          <w:szCs w:val="20"/>
        </w:rPr>
        <w:t xml:space="preserve"> </w:t>
      </w:r>
      <w:bookmarkStart w:id="5" w:name="_Hlk109750772"/>
      <w:r>
        <w:rPr>
          <w:rFonts w:ascii="Arial" w:hAnsi="Arial" w:cs="Arial"/>
          <w:sz w:val="20"/>
          <w:szCs w:val="20"/>
        </w:rPr>
        <w:t xml:space="preserve">Velik dejavnik tveganja so podnebne spremembe, saj so soline zaradi svoje lege in svojega značaja izjemno ranljive, tako zaradi vpliva povečane gladine morja, kot zaradi vpliva zalednih voda (poplav). </w:t>
      </w:r>
      <w:r w:rsidR="008536AC">
        <w:rPr>
          <w:rFonts w:ascii="Arial" w:hAnsi="Arial" w:cs="Arial"/>
          <w:sz w:val="20"/>
          <w:szCs w:val="20"/>
        </w:rPr>
        <w:t>Predvideno je, da se s sredstvi podnebnega sklada nadaljuje izvajanje ukrepov blaženja in prilagajanja na podnebne spr</w:t>
      </w:r>
      <w:r w:rsidR="007549B8">
        <w:rPr>
          <w:rFonts w:ascii="Arial" w:hAnsi="Arial" w:cs="Arial"/>
          <w:sz w:val="20"/>
          <w:szCs w:val="20"/>
        </w:rPr>
        <w:t>e</w:t>
      </w:r>
      <w:r w:rsidR="008536AC">
        <w:rPr>
          <w:rFonts w:ascii="Arial" w:hAnsi="Arial" w:cs="Arial"/>
          <w:sz w:val="20"/>
          <w:szCs w:val="20"/>
        </w:rPr>
        <w:t>membe.</w:t>
      </w:r>
    </w:p>
    <w:bookmarkEnd w:id="5"/>
    <w:p w14:paraId="5D0896AB" w14:textId="77777777" w:rsidR="004266DB" w:rsidRDefault="004266DB" w:rsidP="004266DB">
      <w:pPr>
        <w:pStyle w:val="Telobesedila"/>
        <w:spacing w:line="276" w:lineRule="auto"/>
        <w:rPr>
          <w:rFonts w:ascii="Arial" w:hAnsi="Arial" w:cs="Arial"/>
          <w:sz w:val="20"/>
          <w:szCs w:val="20"/>
        </w:rPr>
      </w:pPr>
    </w:p>
    <w:p w14:paraId="2D890F6A" w14:textId="77777777" w:rsidR="004266DB" w:rsidRPr="00A33C9A" w:rsidRDefault="004266DB" w:rsidP="004266DB">
      <w:pPr>
        <w:pStyle w:val="Telobesedila"/>
        <w:spacing w:line="276" w:lineRule="auto"/>
        <w:rPr>
          <w:rFonts w:ascii="Arial" w:hAnsi="Arial" w:cs="Arial"/>
          <w:sz w:val="20"/>
          <w:szCs w:val="20"/>
        </w:rPr>
      </w:pPr>
      <w:r>
        <w:rPr>
          <w:rFonts w:ascii="Arial" w:hAnsi="Arial" w:cs="Arial"/>
          <w:sz w:val="20"/>
          <w:szCs w:val="20"/>
        </w:rPr>
        <w:t>6.</w:t>
      </w:r>
      <w:r w:rsidRPr="00A33C9A">
        <w:rPr>
          <w:rFonts w:ascii="Arial" w:hAnsi="Arial" w:cs="Arial"/>
          <w:sz w:val="20"/>
          <w:szCs w:val="20"/>
        </w:rPr>
        <w:t xml:space="preserve"> OBLIKA POROČILA O IZVAJANJU NAČRTA UPRAVLJANJA</w:t>
      </w:r>
    </w:p>
    <w:p w14:paraId="7E21218E" w14:textId="2DDEE9C8" w:rsidR="004266DB" w:rsidRDefault="004266DB" w:rsidP="004266DB">
      <w:pPr>
        <w:pStyle w:val="Telobesedila"/>
        <w:spacing w:line="276" w:lineRule="auto"/>
        <w:rPr>
          <w:rFonts w:ascii="Arial" w:hAnsi="Arial" w:cs="Arial"/>
          <w:sz w:val="20"/>
          <w:szCs w:val="20"/>
        </w:rPr>
      </w:pPr>
      <w:r w:rsidRPr="00A33C9A">
        <w:rPr>
          <w:rFonts w:ascii="Arial" w:hAnsi="Arial" w:cs="Arial"/>
          <w:sz w:val="20"/>
          <w:szCs w:val="20"/>
        </w:rPr>
        <w:t>Določena je oblika</w:t>
      </w:r>
      <w:r w:rsidR="002D3B7D">
        <w:rPr>
          <w:rFonts w:ascii="Arial" w:hAnsi="Arial" w:cs="Arial"/>
          <w:sz w:val="20"/>
          <w:szCs w:val="20"/>
        </w:rPr>
        <w:t xml:space="preserve"> </w:t>
      </w:r>
      <w:r w:rsidRPr="00A33C9A">
        <w:rPr>
          <w:rFonts w:ascii="Arial" w:hAnsi="Arial" w:cs="Arial"/>
          <w:sz w:val="20"/>
          <w:szCs w:val="20"/>
        </w:rPr>
        <w:t>poročila izvajanju Načrta upravljanja</w:t>
      </w:r>
      <w:r w:rsidR="00A2219F">
        <w:rPr>
          <w:rFonts w:ascii="Arial" w:hAnsi="Arial" w:cs="Arial"/>
          <w:sz w:val="20"/>
          <w:szCs w:val="20"/>
        </w:rPr>
        <w:t>,</w:t>
      </w:r>
      <w:r w:rsidR="004F7147">
        <w:rPr>
          <w:rFonts w:ascii="Arial" w:hAnsi="Arial" w:cs="Arial"/>
          <w:sz w:val="20"/>
          <w:szCs w:val="20"/>
        </w:rPr>
        <w:t xml:space="preserve"> s katerim upravljavec </w:t>
      </w:r>
      <w:r w:rsidR="00A2219F">
        <w:rPr>
          <w:rFonts w:ascii="Arial" w:hAnsi="Arial" w:cs="Arial"/>
          <w:sz w:val="20"/>
          <w:szCs w:val="20"/>
        </w:rPr>
        <w:t xml:space="preserve">seznani </w:t>
      </w:r>
      <w:r w:rsidRPr="00A33C9A">
        <w:rPr>
          <w:rFonts w:ascii="Arial" w:hAnsi="Arial" w:cs="Arial"/>
          <w:sz w:val="20"/>
          <w:szCs w:val="20"/>
        </w:rPr>
        <w:t>Vlad</w:t>
      </w:r>
      <w:r w:rsidR="00A2219F">
        <w:rPr>
          <w:rFonts w:ascii="Arial" w:hAnsi="Arial" w:cs="Arial"/>
          <w:sz w:val="20"/>
          <w:szCs w:val="20"/>
        </w:rPr>
        <w:t>o</w:t>
      </w:r>
      <w:r w:rsidRPr="00A33C9A">
        <w:rPr>
          <w:rFonts w:ascii="Arial" w:hAnsi="Arial" w:cs="Arial"/>
          <w:sz w:val="20"/>
          <w:szCs w:val="20"/>
        </w:rPr>
        <w:t xml:space="preserve"> RS in Občin</w:t>
      </w:r>
      <w:r w:rsidR="00A2219F">
        <w:rPr>
          <w:rFonts w:ascii="Arial" w:hAnsi="Arial" w:cs="Arial"/>
          <w:sz w:val="20"/>
          <w:szCs w:val="20"/>
        </w:rPr>
        <w:t>o</w:t>
      </w:r>
      <w:r w:rsidRPr="00A33C9A">
        <w:rPr>
          <w:rFonts w:ascii="Arial" w:hAnsi="Arial" w:cs="Arial"/>
          <w:sz w:val="20"/>
          <w:szCs w:val="20"/>
        </w:rPr>
        <w:t xml:space="preserve"> Piran. Opredeljeni so kazalniki, na podlagi katerih se ugotavlja doseganje ciljev parka in učinkovitost upravljanja. </w:t>
      </w:r>
    </w:p>
    <w:p w14:paraId="581152CC" w14:textId="77777777" w:rsidR="0059790E" w:rsidRDefault="0059790E" w:rsidP="004266DB">
      <w:pPr>
        <w:pStyle w:val="Telobesedila"/>
        <w:spacing w:line="276" w:lineRule="auto"/>
        <w:rPr>
          <w:rFonts w:ascii="Arial" w:hAnsi="Arial" w:cs="Arial"/>
          <w:sz w:val="20"/>
          <w:szCs w:val="20"/>
        </w:rPr>
      </w:pPr>
    </w:p>
    <w:p w14:paraId="2BA25306" w14:textId="77777777" w:rsidR="004266DB" w:rsidRPr="00A33C9A" w:rsidRDefault="004266DB" w:rsidP="004266DB">
      <w:pPr>
        <w:pStyle w:val="Telobesedila"/>
        <w:spacing w:line="276" w:lineRule="auto"/>
        <w:rPr>
          <w:rFonts w:ascii="Arial" w:hAnsi="Arial" w:cs="Arial"/>
          <w:sz w:val="20"/>
          <w:szCs w:val="20"/>
        </w:rPr>
      </w:pPr>
      <w:r w:rsidRPr="00A33C9A">
        <w:rPr>
          <w:rFonts w:ascii="Arial" w:hAnsi="Arial" w:cs="Arial"/>
          <w:sz w:val="20"/>
          <w:szCs w:val="20"/>
        </w:rPr>
        <w:lastRenderedPageBreak/>
        <w:t>PRILOGE</w:t>
      </w:r>
    </w:p>
    <w:p w14:paraId="6CF62397" w14:textId="1C128C5D" w:rsidR="0065769C" w:rsidRDefault="004266DB" w:rsidP="004266DB">
      <w:pPr>
        <w:spacing w:line="276" w:lineRule="auto"/>
        <w:jc w:val="both"/>
        <w:rPr>
          <w:rFonts w:cs="Arial"/>
          <w:szCs w:val="20"/>
          <w:lang w:val="sl-SI"/>
        </w:rPr>
      </w:pPr>
      <w:r>
        <w:rPr>
          <w:rFonts w:cs="Arial"/>
          <w:szCs w:val="20"/>
          <w:lang w:val="sl-SI"/>
        </w:rPr>
        <w:t>V Prilogi Tradicionalna pridelava soli so opisana obdobja in postopki tradicionalne pridelave. V grafičnih prilogah (20)</w:t>
      </w:r>
      <w:r w:rsidR="002D3B7D">
        <w:rPr>
          <w:rFonts w:cs="Arial"/>
          <w:szCs w:val="20"/>
          <w:lang w:val="sl-SI"/>
        </w:rPr>
        <w:t xml:space="preserve"> </w:t>
      </w:r>
      <w:r>
        <w:rPr>
          <w:rFonts w:cs="Arial"/>
          <w:szCs w:val="20"/>
          <w:lang w:val="sl-SI"/>
        </w:rPr>
        <w:t xml:space="preserve">so pojasnjene in prostorsko opredeljene </w:t>
      </w:r>
      <w:r w:rsidRPr="00A33C9A">
        <w:rPr>
          <w:rFonts w:cs="Arial"/>
          <w:szCs w:val="20"/>
          <w:lang w:val="sl-SI"/>
        </w:rPr>
        <w:t xml:space="preserve">vsebine iz prejšnjih poglavij. </w:t>
      </w:r>
    </w:p>
    <w:p w14:paraId="254A2FFB" w14:textId="77777777" w:rsidR="00953995" w:rsidRDefault="00953995" w:rsidP="004266DB">
      <w:pPr>
        <w:spacing w:line="276" w:lineRule="auto"/>
        <w:jc w:val="both"/>
        <w:rPr>
          <w:rFonts w:cs="Arial"/>
          <w:szCs w:val="20"/>
          <w:lang w:val="sl-SI"/>
        </w:rPr>
      </w:pPr>
    </w:p>
    <w:sectPr w:rsidR="00953995" w:rsidSect="00783310">
      <w:head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E714" w14:textId="77777777" w:rsidR="003343A9" w:rsidRDefault="003343A9">
      <w:r>
        <w:separator/>
      </w:r>
    </w:p>
  </w:endnote>
  <w:endnote w:type="continuationSeparator" w:id="0">
    <w:p w14:paraId="7A6050A5" w14:textId="77777777" w:rsidR="003343A9" w:rsidRDefault="0033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7EAF" w14:textId="77777777" w:rsidR="003343A9" w:rsidRDefault="003343A9">
      <w:r>
        <w:separator/>
      </w:r>
    </w:p>
  </w:footnote>
  <w:footnote w:type="continuationSeparator" w:id="0">
    <w:p w14:paraId="37010CDC" w14:textId="77777777" w:rsidR="003343A9" w:rsidRDefault="0033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A542" w14:textId="77777777" w:rsidR="00551B8B" w:rsidRPr="00110CBD" w:rsidRDefault="00551B8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A93A" w14:textId="77777777" w:rsidR="00A37AEF" w:rsidRDefault="00A37AEF" w:rsidP="00A37AEF">
    <w:pPr>
      <w:autoSpaceDE w:val="0"/>
      <w:autoSpaceDN w:val="0"/>
      <w:adjustRightInd w:val="0"/>
      <w:spacing w:line="240" w:lineRule="auto"/>
      <w:rPr>
        <w:rFonts w:ascii="Republika" w:hAnsi="Republika"/>
        <w:lang w:val="sl-SI"/>
      </w:rPr>
    </w:pPr>
    <w:r>
      <w:rPr>
        <w:noProof/>
      </w:rPr>
      <w:drawing>
        <wp:anchor distT="0" distB="0" distL="114300" distR="114300" simplePos="0" relativeHeight="251660288" behindDoc="1" locked="0" layoutInCell="1" allowOverlap="1" wp14:anchorId="1005CD4D" wp14:editId="49A1C62F">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B95595">
      <w:rPr>
        <w:rFonts w:ascii="Republika" w:hAnsi="Republika"/>
        <w:noProof/>
        <w:szCs w:val="20"/>
        <w:lang w:val="sl-SI" w:eastAsia="sl-SI"/>
      </w:rPr>
      <mc:AlternateContent>
        <mc:Choice Requires="wps">
          <w:drawing>
            <wp:anchor distT="0" distB="0" distL="114300" distR="114300" simplePos="0" relativeHeight="251659264" behindDoc="1" locked="0" layoutInCell="0" allowOverlap="1" wp14:anchorId="5E3CD04A" wp14:editId="5E0F9134">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8C669"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33AFCC8B" w14:textId="77777777" w:rsidR="00A37AEF" w:rsidRDefault="00A37AEF" w:rsidP="00A37AEF">
    <w:pPr>
      <w:pStyle w:val="Glava"/>
      <w:tabs>
        <w:tab w:val="clear" w:pos="4320"/>
        <w:tab w:val="left" w:pos="5112"/>
      </w:tabs>
      <w:spacing w:line="240" w:lineRule="exact"/>
      <w:rPr>
        <w:rFonts w:cs="Arial"/>
        <w:sz w:val="16"/>
        <w:lang w:val="sl-SI"/>
      </w:rPr>
    </w:pPr>
  </w:p>
  <w:p w14:paraId="7A46CC5B" w14:textId="77777777" w:rsidR="00A37AEF" w:rsidRDefault="00A37AEF" w:rsidP="00A37AEF">
    <w:pPr>
      <w:pStyle w:val="Glava"/>
      <w:tabs>
        <w:tab w:val="clear" w:pos="4320"/>
        <w:tab w:val="left" w:pos="5112"/>
      </w:tabs>
      <w:spacing w:line="240" w:lineRule="exact"/>
      <w:rPr>
        <w:rFonts w:cs="Arial"/>
        <w:sz w:val="16"/>
        <w:lang w:val="sl-SI"/>
      </w:rPr>
    </w:pPr>
  </w:p>
  <w:p w14:paraId="091AB36D" w14:textId="77777777" w:rsidR="00A37AEF" w:rsidRDefault="00A37AEF" w:rsidP="00A37AEF">
    <w:pPr>
      <w:pStyle w:val="Glava"/>
      <w:tabs>
        <w:tab w:val="clear" w:pos="4320"/>
        <w:tab w:val="left" w:pos="5112"/>
      </w:tabs>
      <w:spacing w:line="240" w:lineRule="exact"/>
      <w:rPr>
        <w:rFonts w:cs="Arial"/>
        <w:sz w:val="16"/>
        <w:lang w:val="sl-SI"/>
      </w:rPr>
    </w:pPr>
    <w:r>
      <w:rPr>
        <w:rFonts w:cs="Arial"/>
        <w:sz w:val="16"/>
        <w:lang w:val="sl-SI"/>
      </w:rPr>
      <w:t>Dunajska cesta 48, 1000 Ljubljana</w:t>
    </w:r>
    <w:r>
      <w:rPr>
        <w:rFonts w:cs="Arial"/>
        <w:sz w:val="16"/>
        <w:lang w:val="sl-SI"/>
      </w:rPr>
      <w:tab/>
      <w:t>T: 01 478 70 00</w:t>
    </w:r>
  </w:p>
  <w:p w14:paraId="60621385" w14:textId="77777777" w:rsidR="00A37AEF" w:rsidRDefault="00A37AEF" w:rsidP="00A37AEF">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2D93B4A0" w14:textId="77777777" w:rsidR="00A37AEF" w:rsidRDefault="00A37AEF" w:rsidP="00A37AEF">
    <w:pPr>
      <w:pStyle w:val="Glava"/>
      <w:tabs>
        <w:tab w:val="clear" w:pos="4320"/>
        <w:tab w:val="left" w:pos="5112"/>
      </w:tabs>
      <w:spacing w:line="240" w:lineRule="exact"/>
      <w:rPr>
        <w:rFonts w:cs="Arial"/>
        <w:sz w:val="16"/>
        <w:lang w:val="sl-SI"/>
      </w:rPr>
    </w:pPr>
    <w:r>
      <w:rPr>
        <w:rFonts w:cs="Arial"/>
        <w:sz w:val="16"/>
        <w:lang w:val="sl-SI"/>
      </w:rPr>
      <w:tab/>
      <w:t>E: gp.mnvp@gov.si</w:t>
    </w:r>
  </w:p>
  <w:p w14:paraId="168539C4" w14:textId="77777777" w:rsidR="00A37AEF" w:rsidRDefault="00A37AEF" w:rsidP="00A37AEF">
    <w:pPr>
      <w:pStyle w:val="Glava"/>
      <w:tabs>
        <w:tab w:val="clear" w:pos="4320"/>
        <w:tab w:val="left" w:pos="5112"/>
      </w:tabs>
      <w:spacing w:line="240" w:lineRule="exact"/>
      <w:rPr>
        <w:rFonts w:cs="Arial"/>
        <w:sz w:val="16"/>
        <w:lang w:val="sl-SI"/>
      </w:rPr>
    </w:pPr>
    <w:r>
      <w:rPr>
        <w:rFonts w:cs="Arial"/>
        <w:sz w:val="16"/>
        <w:lang w:val="sl-SI"/>
      </w:rPr>
      <w:tab/>
      <w:t>www.mnvp.gov.si</w:t>
    </w:r>
  </w:p>
  <w:p w14:paraId="08637438" w14:textId="77777777" w:rsidR="00551B8B" w:rsidRPr="008F3500" w:rsidRDefault="00551B8B"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3036DD"/>
    <w:multiLevelType w:val="hybridMultilevel"/>
    <w:tmpl w:val="FC1675F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517EA1"/>
    <w:multiLevelType w:val="hybridMultilevel"/>
    <w:tmpl w:val="89504058"/>
    <w:lvl w:ilvl="0" w:tplc="04240001">
      <w:start w:val="1"/>
      <w:numFmt w:val="bullet"/>
      <w:lvlText w:val=""/>
      <w:lvlJc w:val="left"/>
      <w:pPr>
        <w:ind w:left="7180" w:hanging="360"/>
      </w:pPr>
      <w:rPr>
        <w:rFonts w:ascii="Symbol" w:hAnsi="Symbol" w:hint="default"/>
      </w:rPr>
    </w:lvl>
    <w:lvl w:ilvl="1" w:tplc="04240003" w:tentative="1">
      <w:start w:val="1"/>
      <w:numFmt w:val="bullet"/>
      <w:lvlText w:val="o"/>
      <w:lvlJc w:val="left"/>
      <w:pPr>
        <w:ind w:left="7900" w:hanging="360"/>
      </w:pPr>
      <w:rPr>
        <w:rFonts w:ascii="Courier New" w:hAnsi="Courier New" w:cs="Courier New" w:hint="default"/>
      </w:rPr>
    </w:lvl>
    <w:lvl w:ilvl="2" w:tplc="04240005" w:tentative="1">
      <w:start w:val="1"/>
      <w:numFmt w:val="bullet"/>
      <w:lvlText w:val=""/>
      <w:lvlJc w:val="left"/>
      <w:pPr>
        <w:ind w:left="8620" w:hanging="360"/>
      </w:pPr>
      <w:rPr>
        <w:rFonts w:ascii="Wingdings" w:hAnsi="Wingdings" w:hint="default"/>
      </w:rPr>
    </w:lvl>
    <w:lvl w:ilvl="3" w:tplc="04240001" w:tentative="1">
      <w:start w:val="1"/>
      <w:numFmt w:val="bullet"/>
      <w:lvlText w:val=""/>
      <w:lvlJc w:val="left"/>
      <w:pPr>
        <w:ind w:left="9340" w:hanging="360"/>
      </w:pPr>
      <w:rPr>
        <w:rFonts w:ascii="Symbol" w:hAnsi="Symbol" w:hint="default"/>
      </w:rPr>
    </w:lvl>
    <w:lvl w:ilvl="4" w:tplc="04240003" w:tentative="1">
      <w:start w:val="1"/>
      <w:numFmt w:val="bullet"/>
      <w:lvlText w:val="o"/>
      <w:lvlJc w:val="left"/>
      <w:pPr>
        <w:ind w:left="10060" w:hanging="360"/>
      </w:pPr>
      <w:rPr>
        <w:rFonts w:ascii="Courier New" w:hAnsi="Courier New" w:cs="Courier New" w:hint="default"/>
      </w:rPr>
    </w:lvl>
    <w:lvl w:ilvl="5" w:tplc="04240005" w:tentative="1">
      <w:start w:val="1"/>
      <w:numFmt w:val="bullet"/>
      <w:lvlText w:val=""/>
      <w:lvlJc w:val="left"/>
      <w:pPr>
        <w:ind w:left="10780" w:hanging="360"/>
      </w:pPr>
      <w:rPr>
        <w:rFonts w:ascii="Wingdings" w:hAnsi="Wingdings" w:hint="default"/>
      </w:rPr>
    </w:lvl>
    <w:lvl w:ilvl="6" w:tplc="04240001" w:tentative="1">
      <w:start w:val="1"/>
      <w:numFmt w:val="bullet"/>
      <w:lvlText w:val=""/>
      <w:lvlJc w:val="left"/>
      <w:pPr>
        <w:ind w:left="11500" w:hanging="360"/>
      </w:pPr>
      <w:rPr>
        <w:rFonts w:ascii="Symbol" w:hAnsi="Symbol" w:hint="default"/>
      </w:rPr>
    </w:lvl>
    <w:lvl w:ilvl="7" w:tplc="04240003" w:tentative="1">
      <w:start w:val="1"/>
      <w:numFmt w:val="bullet"/>
      <w:lvlText w:val="o"/>
      <w:lvlJc w:val="left"/>
      <w:pPr>
        <w:ind w:left="12220" w:hanging="360"/>
      </w:pPr>
      <w:rPr>
        <w:rFonts w:ascii="Courier New" w:hAnsi="Courier New" w:cs="Courier New" w:hint="default"/>
      </w:rPr>
    </w:lvl>
    <w:lvl w:ilvl="8" w:tplc="04240005" w:tentative="1">
      <w:start w:val="1"/>
      <w:numFmt w:val="bullet"/>
      <w:lvlText w:val=""/>
      <w:lvlJc w:val="left"/>
      <w:pPr>
        <w:ind w:left="1294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9B34BA"/>
    <w:multiLevelType w:val="hybridMultilevel"/>
    <w:tmpl w:val="0A5231E4"/>
    <w:lvl w:ilvl="0" w:tplc="79BCB98A">
      <w:start w:val="3"/>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BB780B"/>
    <w:multiLevelType w:val="hybridMultilevel"/>
    <w:tmpl w:val="3CFE2748"/>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BE04959"/>
    <w:multiLevelType w:val="hybridMultilevel"/>
    <w:tmpl w:val="55DC3AF6"/>
    <w:lvl w:ilvl="0" w:tplc="FFFFFFFF">
      <w:start w:val="2"/>
      <w:numFmt w:val="bullet"/>
      <w:lvlText w:val="-"/>
      <w:legacy w:legacy="1" w:legacySpace="0" w:legacyIndent="360"/>
      <w:lvlJc w:val="left"/>
      <w:pPr>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EA330B"/>
    <w:multiLevelType w:val="hybridMultilevel"/>
    <w:tmpl w:val="B44A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B5282F"/>
    <w:multiLevelType w:val="hybridMultilevel"/>
    <w:tmpl w:val="B49069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EC66F0"/>
    <w:multiLevelType w:val="hybridMultilevel"/>
    <w:tmpl w:val="A36CD76A"/>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622851">
    <w:abstractNumId w:val="11"/>
  </w:num>
  <w:num w:numId="2" w16cid:durableId="1526559125">
    <w:abstractNumId w:val="7"/>
  </w:num>
  <w:num w:numId="3" w16cid:durableId="330910993">
    <w:abstractNumId w:val="14"/>
  </w:num>
  <w:num w:numId="4" w16cid:durableId="1919972538">
    <w:abstractNumId w:val="3"/>
  </w:num>
  <w:num w:numId="5" w16cid:durableId="658926952">
    <w:abstractNumId w:val="16"/>
  </w:num>
  <w:num w:numId="6" w16cid:durableId="2111387922">
    <w:abstractNumId w:val="17"/>
  </w:num>
  <w:num w:numId="7" w16cid:durableId="338585709">
    <w:abstractNumId w:val="10"/>
  </w:num>
  <w:num w:numId="8" w16cid:durableId="2032028638">
    <w:abstractNumId w:val="6"/>
  </w:num>
  <w:num w:numId="9" w16cid:durableId="2023505954">
    <w:abstractNumId w:val="8"/>
    <w:lvlOverride w:ilvl="0">
      <w:startOverride w:val="1"/>
    </w:lvlOverride>
  </w:num>
  <w:num w:numId="10" w16cid:durableId="1741292512">
    <w:abstractNumId w:val="4"/>
  </w:num>
  <w:num w:numId="11" w16cid:durableId="758646219">
    <w:abstractNumId w:val="18"/>
  </w:num>
  <w:num w:numId="12" w16cid:durableId="420183995">
    <w:abstractNumId w:val="0"/>
    <w:lvlOverride w:ilvl="0">
      <w:lvl w:ilvl="0">
        <w:start w:val="2"/>
        <w:numFmt w:val="bullet"/>
        <w:lvlText w:val="-"/>
        <w:legacy w:legacy="1" w:legacySpace="0" w:legacyIndent="360"/>
        <w:lvlJc w:val="left"/>
        <w:pPr>
          <w:ind w:left="360" w:hanging="360"/>
        </w:pPr>
      </w:lvl>
    </w:lvlOverride>
  </w:num>
  <w:num w:numId="13" w16cid:durableId="3434750">
    <w:abstractNumId w:val="9"/>
  </w:num>
  <w:num w:numId="14" w16cid:durableId="27687509">
    <w:abstractNumId w:val="1"/>
  </w:num>
  <w:num w:numId="15" w16cid:durableId="460195291">
    <w:abstractNumId w:val="15"/>
  </w:num>
  <w:num w:numId="16" w16cid:durableId="1814832429">
    <w:abstractNumId w:val="5"/>
  </w:num>
  <w:num w:numId="17" w16cid:durableId="1316060334">
    <w:abstractNumId w:val="0"/>
    <w:lvlOverride w:ilvl="0">
      <w:lvl w:ilvl="0">
        <w:numFmt w:val="bullet"/>
        <w:lvlText w:val=""/>
        <w:legacy w:legacy="1" w:legacySpace="0" w:legacyIndent="0"/>
        <w:lvlJc w:val="left"/>
        <w:rPr>
          <w:rFonts w:ascii="Symbol" w:hAnsi="Symbol" w:hint="default"/>
          <w:sz w:val="22"/>
        </w:rPr>
      </w:lvl>
    </w:lvlOverride>
  </w:num>
  <w:num w:numId="18" w16cid:durableId="596714069">
    <w:abstractNumId w:val="13"/>
  </w:num>
  <w:num w:numId="19" w16cid:durableId="813065551">
    <w:abstractNumId w:val="12"/>
  </w:num>
  <w:num w:numId="20" w16cid:durableId="99368120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761"/>
    <w:rsid w:val="00023A88"/>
    <w:rsid w:val="00024F7E"/>
    <w:rsid w:val="00025A5B"/>
    <w:rsid w:val="000262D6"/>
    <w:rsid w:val="0003631C"/>
    <w:rsid w:val="00045772"/>
    <w:rsid w:val="00047D71"/>
    <w:rsid w:val="000506AD"/>
    <w:rsid w:val="00052702"/>
    <w:rsid w:val="000540FE"/>
    <w:rsid w:val="0005419F"/>
    <w:rsid w:val="00055A1D"/>
    <w:rsid w:val="00064DA6"/>
    <w:rsid w:val="00065324"/>
    <w:rsid w:val="000A15DA"/>
    <w:rsid w:val="000A5CA4"/>
    <w:rsid w:val="000A7238"/>
    <w:rsid w:val="000B4708"/>
    <w:rsid w:val="000C4BB2"/>
    <w:rsid w:val="000D353D"/>
    <w:rsid w:val="000D714B"/>
    <w:rsid w:val="000E4B84"/>
    <w:rsid w:val="00127F91"/>
    <w:rsid w:val="001335F3"/>
    <w:rsid w:val="001357B2"/>
    <w:rsid w:val="00165E52"/>
    <w:rsid w:val="00173DD0"/>
    <w:rsid w:val="001751FF"/>
    <w:rsid w:val="00185815"/>
    <w:rsid w:val="00191057"/>
    <w:rsid w:val="001978A7"/>
    <w:rsid w:val="001A0477"/>
    <w:rsid w:val="001A75E9"/>
    <w:rsid w:val="001A7D35"/>
    <w:rsid w:val="001B0009"/>
    <w:rsid w:val="001C13F9"/>
    <w:rsid w:val="001D1A37"/>
    <w:rsid w:val="001D385C"/>
    <w:rsid w:val="001D7318"/>
    <w:rsid w:val="001E19BA"/>
    <w:rsid w:val="001E2090"/>
    <w:rsid w:val="001E27D1"/>
    <w:rsid w:val="002001BF"/>
    <w:rsid w:val="002007A2"/>
    <w:rsid w:val="0020107F"/>
    <w:rsid w:val="00202A77"/>
    <w:rsid w:val="002034A9"/>
    <w:rsid w:val="0020753F"/>
    <w:rsid w:val="00227FFC"/>
    <w:rsid w:val="00231EB5"/>
    <w:rsid w:val="002324C8"/>
    <w:rsid w:val="00233EDA"/>
    <w:rsid w:val="00233F0D"/>
    <w:rsid w:val="00241CC5"/>
    <w:rsid w:val="002435D3"/>
    <w:rsid w:val="002438E2"/>
    <w:rsid w:val="002532A5"/>
    <w:rsid w:val="0025352B"/>
    <w:rsid w:val="002547DB"/>
    <w:rsid w:val="00260DEB"/>
    <w:rsid w:val="00264B3A"/>
    <w:rsid w:val="002711CA"/>
    <w:rsid w:val="00271CE5"/>
    <w:rsid w:val="00282020"/>
    <w:rsid w:val="002822AD"/>
    <w:rsid w:val="002A0A82"/>
    <w:rsid w:val="002A1146"/>
    <w:rsid w:val="002A5E77"/>
    <w:rsid w:val="002A6F29"/>
    <w:rsid w:val="002B3E80"/>
    <w:rsid w:val="002D1CF4"/>
    <w:rsid w:val="002D3B7D"/>
    <w:rsid w:val="002E22B9"/>
    <w:rsid w:val="002E50C6"/>
    <w:rsid w:val="002F1CDD"/>
    <w:rsid w:val="002F2ED8"/>
    <w:rsid w:val="00311A95"/>
    <w:rsid w:val="0031694A"/>
    <w:rsid w:val="003343A9"/>
    <w:rsid w:val="0033600E"/>
    <w:rsid w:val="003636BF"/>
    <w:rsid w:val="00367967"/>
    <w:rsid w:val="0037479F"/>
    <w:rsid w:val="003801EB"/>
    <w:rsid w:val="00381C0A"/>
    <w:rsid w:val="003845B4"/>
    <w:rsid w:val="0038754C"/>
    <w:rsid w:val="00387B1A"/>
    <w:rsid w:val="0039563B"/>
    <w:rsid w:val="00395654"/>
    <w:rsid w:val="003A0BF8"/>
    <w:rsid w:val="003A143E"/>
    <w:rsid w:val="003A29B4"/>
    <w:rsid w:val="003A6358"/>
    <w:rsid w:val="003B43CE"/>
    <w:rsid w:val="003B5C54"/>
    <w:rsid w:val="003B6376"/>
    <w:rsid w:val="003B6DC8"/>
    <w:rsid w:val="003C08A2"/>
    <w:rsid w:val="003C2038"/>
    <w:rsid w:val="003D0CF7"/>
    <w:rsid w:val="003E05DB"/>
    <w:rsid w:val="003E19EB"/>
    <w:rsid w:val="003E1C74"/>
    <w:rsid w:val="00402350"/>
    <w:rsid w:val="004048D9"/>
    <w:rsid w:val="00416654"/>
    <w:rsid w:val="00416EAB"/>
    <w:rsid w:val="00423DB3"/>
    <w:rsid w:val="0042558A"/>
    <w:rsid w:val="004266DB"/>
    <w:rsid w:val="0042686C"/>
    <w:rsid w:val="00427CE2"/>
    <w:rsid w:val="00435064"/>
    <w:rsid w:val="00435B68"/>
    <w:rsid w:val="00442A3E"/>
    <w:rsid w:val="0045302E"/>
    <w:rsid w:val="00470F46"/>
    <w:rsid w:val="004739F5"/>
    <w:rsid w:val="0048159D"/>
    <w:rsid w:val="00492B8C"/>
    <w:rsid w:val="00494975"/>
    <w:rsid w:val="00495B2C"/>
    <w:rsid w:val="004A4FA4"/>
    <w:rsid w:val="004B3597"/>
    <w:rsid w:val="004B6B3C"/>
    <w:rsid w:val="004B6D28"/>
    <w:rsid w:val="004C11E0"/>
    <w:rsid w:val="004D28B6"/>
    <w:rsid w:val="004D7D12"/>
    <w:rsid w:val="004F0CCE"/>
    <w:rsid w:val="004F7147"/>
    <w:rsid w:val="005114D6"/>
    <w:rsid w:val="00526246"/>
    <w:rsid w:val="00531D42"/>
    <w:rsid w:val="0053563B"/>
    <w:rsid w:val="00540247"/>
    <w:rsid w:val="0054676C"/>
    <w:rsid w:val="00551B8B"/>
    <w:rsid w:val="00556601"/>
    <w:rsid w:val="00560D46"/>
    <w:rsid w:val="00567106"/>
    <w:rsid w:val="00571EF2"/>
    <w:rsid w:val="00575082"/>
    <w:rsid w:val="00592432"/>
    <w:rsid w:val="0059790E"/>
    <w:rsid w:val="005A3E7C"/>
    <w:rsid w:val="005B133F"/>
    <w:rsid w:val="005B40AC"/>
    <w:rsid w:val="005B4EC1"/>
    <w:rsid w:val="005B515A"/>
    <w:rsid w:val="005C1AF1"/>
    <w:rsid w:val="005C6D9D"/>
    <w:rsid w:val="005E1D3C"/>
    <w:rsid w:val="005F00FF"/>
    <w:rsid w:val="005F2DDE"/>
    <w:rsid w:val="0060655F"/>
    <w:rsid w:val="00632253"/>
    <w:rsid w:val="00642714"/>
    <w:rsid w:val="00642A9C"/>
    <w:rsid w:val="006455CE"/>
    <w:rsid w:val="00657393"/>
    <w:rsid w:val="0065769C"/>
    <w:rsid w:val="00661A56"/>
    <w:rsid w:val="00663329"/>
    <w:rsid w:val="006673F0"/>
    <w:rsid w:val="00673720"/>
    <w:rsid w:val="00675C04"/>
    <w:rsid w:val="00677989"/>
    <w:rsid w:val="00691BCB"/>
    <w:rsid w:val="006A1EC2"/>
    <w:rsid w:val="006A45D9"/>
    <w:rsid w:val="006B2C4A"/>
    <w:rsid w:val="006B5C33"/>
    <w:rsid w:val="006B6413"/>
    <w:rsid w:val="006B741B"/>
    <w:rsid w:val="006D152F"/>
    <w:rsid w:val="006D3AE4"/>
    <w:rsid w:val="006D42D9"/>
    <w:rsid w:val="006D65FC"/>
    <w:rsid w:val="006E1846"/>
    <w:rsid w:val="006E3312"/>
    <w:rsid w:val="006F713F"/>
    <w:rsid w:val="00707E2D"/>
    <w:rsid w:val="00720943"/>
    <w:rsid w:val="00733017"/>
    <w:rsid w:val="007549B8"/>
    <w:rsid w:val="0076176A"/>
    <w:rsid w:val="00762B56"/>
    <w:rsid w:val="00766612"/>
    <w:rsid w:val="007800CC"/>
    <w:rsid w:val="00783310"/>
    <w:rsid w:val="00793AF8"/>
    <w:rsid w:val="00794513"/>
    <w:rsid w:val="0079697F"/>
    <w:rsid w:val="007A20B3"/>
    <w:rsid w:val="007A4A6D"/>
    <w:rsid w:val="007C0FFF"/>
    <w:rsid w:val="007C2C8E"/>
    <w:rsid w:val="007C68D0"/>
    <w:rsid w:val="007C71CC"/>
    <w:rsid w:val="007D1BCF"/>
    <w:rsid w:val="007D40E3"/>
    <w:rsid w:val="007D56AE"/>
    <w:rsid w:val="007D5E6E"/>
    <w:rsid w:val="007D75CF"/>
    <w:rsid w:val="007E491E"/>
    <w:rsid w:val="007E5655"/>
    <w:rsid w:val="007E60F5"/>
    <w:rsid w:val="007E6DC5"/>
    <w:rsid w:val="007F08A8"/>
    <w:rsid w:val="007F6381"/>
    <w:rsid w:val="007F7BFD"/>
    <w:rsid w:val="00800B2F"/>
    <w:rsid w:val="008133A9"/>
    <w:rsid w:val="0081552C"/>
    <w:rsid w:val="00841F11"/>
    <w:rsid w:val="008501E8"/>
    <w:rsid w:val="008536AC"/>
    <w:rsid w:val="008628F2"/>
    <w:rsid w:val="00873343"/>
    <w:rsid w:val="008748DA"/>
    <w:rsid w:val="00877334"/>
    <w:rsid w:val="0088043C"/>
    <w:rsid w:val="008845D9"/>
    <w:rsid w:val="00887D4C"/>
    <w:rsid w:val="008906C9"/>
    <w:rsid w:val="00890B73"/>
    <w:rsid w:val="00890BE1"/>
    <w:rsid w:val="008C0C85"/>
    <w:rsid w:val="008C14D7"/>
    <w:rsid w:val="008C226C"/>
    <w:rsid w:val="008C5309"/>
    <w:rsid w:val="008C5738"/>
    <w:rsid w:val="008C6BEC"/>
    <w:rsid w:val="008D04F0"/>
    <w:rsid w:val="008E0EAE"/>
    <w:rsid w:val="008E4883"/>
    <w:rsid w:val="008E600E"/>
    <w:rsid w:val="008F29C4"/>
    <w:rsid w:val="008F3500"/>
    <w:rsid w:val="00900ED6"/>
    <w:rsid w:val="00900F3E"/>
    <w:rsid w:val="00910191"/>
    <w:rsid w:val="00911CAA"/>
    <w:rsid w:val="00916E6B"/>
    <w:rsid w:val="00917283"/>
    <w:rsid w:val="00921F8C"/>
    <w:rsid w:val="00924E3C"/>
    <w:rsid w:val="009304F1"/>
    <w:rsid w:val="009337E8"/>
    <w:rsid w:val="009345D1"/>
    <w:rsid w:val="009461FB"/>
    <w:rsid w:val="009533EB"/>
    <w:rsid w:val="00953995"/>
    <w:rsid w:val="009612BB"/>
    <w:rsid w:val="009654DA"/>
    <w:rsid w:val="00970C63"/>
    <w:rsid w:val="009757D2"/>
    <w:rsid w:val="00976551"/>
    <w:rsid w:val="00996F59"/>
    <w:rsid w:val="009A0196"/>
    <w:rsid w:val="009B3715"/>
    <w:rsid w:val="009B4317"/>
    <w:rsid w:val="009B7CBF"/>
    <w:rsid w:val="009C5429"/>
    <w:rsid w:val="009D0D80"/>
    <w:rsid w:val="009D2053"/>
    <w:rsid w:val="009D28F6"/>
    <w:rsid w:val="009D46BF"/>
    <w:rsid w:val="009E1BA9"/>
    <w:rsid w:val="009E31E4"/>
    <w:rsid w:val="00A02CEB"/>
    <w:rsid w:val="00A05827"/>
    <w:rsid w:val="00A05BC2"/>
    <w:rsid w:val="00A125C5"/>
    <w:rsid w:val="00A15628"/>
    <w:rsid w:val="00A20E8A"/>
    <w:rsid w:val="00A2219F"/>
    <w:rsid w:val="00A31C84"/>
    <w:rsid w:val="00A33C9A"/>
    <w:rsid w:val="00A36AC9"/>
    <w:rsid w:val="00A37AEF"/>
    <w:rsid w:val="00A4253B"/>
    <w:rsid w:val="00A5039D"/>
    <w:rsid w:val="00A5121E"/>
    <w:rsid w:val="00A55E1E"/>
    <w:rsid w:val="00A63FEF"/>
    <w:rsid w:val="00A65EE7"/>
    <w:rsid w:val="00A70133"/>
    <w:rsid w:val="00A72DA7"/>
    <w:rsid w:val="00A75709"/>
    <w:rsid w:val="00A8381D"/>
    <w:rsid w:val="00A855A0"/>
    <w:rsid w:val="00A87C61"/>
    <w:rsid w:val="00AA36C6"/>
    <w:rsid w:val="00AA6589"/>
    <w:rsid w:val="00AB2231"/>
    <w:rsid w:val="00AC1F48"/>
    <w:rsid w:val="00AC32EE"/>
    <w:rsid w:val="00AE17D6"/>
    <w:rsid w:val="00AF6EDB"/>
    <w:rsid w:val="00AF7816"/>
    <w:rsid w:val="00B043A1"/>
    <w:rsid w:val="00B050D8"/>
    <w:rsid w:val="00B0640F"/>
    <w:rsid w:val="00B06743"/>
    <w:rsid w:val="00B13DF3"/>
    <w:rsid w:val="00B17141"/>
    <w:rsid w:val="00B23B63"/>
    <w:rsid w:val="00B31575"/>
    <w:rsid w:val="00B3262A"/>
    <w:rsid w:val="00B35BB5"/>
    <w:rsid w:val="00B40DA0"/>
    <w:rsid w:val="00B4733C"/>
    <w:rsid w:val="00B47736"/>
    <w:rsid w:val="00B50577"/>
    <w:rsid w:val="00B67173"/>
    <w:rsid w:val="00B76E2B"/>
    <w:rsid w:val="00B77473"/>
    <w:rsid w:val="00B7765B"/>
    <w:rsid w:val="00B8547D"/>
    <w:rsid w:val="00B91723"/>
    <w:rsid w:val="00B93EA0"/>
    <w:rsid w:val="00B9435C"/>
    <w:rsid w:val="00BA6112"/>
    <w:rsid w:val="00BC0424"/>
    <w:rsid w:val="00BC147D"/>
    <w:rsid w:val="00BC72C6"/>
    <w:rsid w:val="00BD5F65"/>
    <w:rsid w:val="00BD7255"/>
    <w:rsid w:val="00BF2269"/>
    <w:rsid w:val="00BF23F3"/>
    <w:rsid w:val="00BF78D3"/>
    <w:rsid w:val="00C063B9"/>
    <w:rsid w:val="00C100BF"/>
    <w:rsid w:val="00C10818"/>
    <w:rsid w:val="00C11317"/>
    <w:rsid w:val="00C21712"/>
    <w:rsid w:val="00C22C70"/>
    <w:rsid w:val="00C23BCB"/>
    <w:rsid w:val="00C250D5"/>
    <w:rsid w:val="00C35F85"/>
    <w:rsid w:val="00C362DE"/>
    <w:rsid w:val="00C416DC"/>
    <w:rsid w:val="00C50F7F"/>
    <w:rsid w:val="00C528DB"/>
    <w:rsid w:val="00C55D58"/>
    <w:rsid w:val="00C66A1A"/>
    <w:rsid w:val="00C777B8"/>
    <w:rsid w:val="00C81723"/>
    <w:rsid w:val="00C91BAB"/>
    <w:rsid w:val="00C92898"/>
    <w:rsid w:val="00CA0C9E"/>
    <w:rsid w:val="00CA678E"/>
    <w:rsid w:val="00CB0306"/>
    <w:rsid w:val="00CB2576"/>
    <w:rsid w:val="00CB5751"/>
    <w:rsid w:val="00CC08EE"/>
    <w:rsid w:val="00CC3D4B"/>
    <w:rsid w:val="00CC412D"/>
    <w:rsid w:val="00CC4917"/>
    <w:rsid w:val="00CC5A85"/>
    <w:rsid w:val="00CD2F07"/>
    <w:rsid w:val="00CD60EF"/>
    <w:rsid w:val="00CE7514"/>
    <w:rsid w:val="00CF0C15"/>
    <w:rsid w:val="00CF18A1"/>
    <w:rsid w:val="00D04605"/>
    <w:rsid w:val="00D074A8"/>
    <w:rsid w:val="00D1041A"/>
    <w:rsid w:val="00D13264"/>
    <w:rsid w:val="00D1540D"/>
    <w:rsid w:val="00D16319"/>
    <w:rsid w:val="00D16B95"/>
    <w:rsid w:val="00D20A01"/>
    <w:rsid w:val="00D219E8"/>
    <w:rsid w:val="00D248DE"/>
    <w:rsid w:val="00D249A2"/>
    <w:rsid w:val="00D24F6B"/>
    <w:rsid w:val="00D44040"/>
    <w:rsid w:val="00D47D8A"/>
    <w:rsid w:val="00D66312"/>
    <w:rsid w:val="00D8542D"/>
    <w:rsid w:val="00D91685"/>
    <w:rsid w:val="00DA3120"/>
    <w:rsid w:val="00DA507B"/>
    <w:rsid w:val="00DB767E"/>
    <w:rsid w:val="00DC6A71"/>
    <w:rsid w:val="00DE0030"/>
    <w:rsid w:val="00DE5B46"/>
    <w:rsid w:val="00DF572D"/>
    <w:rsid w:val="00DF57E0"/>
    <w:rsid w:val="00E0285F"/>
    <w:rsid w:val="00E0357D"/>
    <w:rsid w:val="00E21BD0"/>
    <w:rsid w:val="00E22DEF"/>
    <w:rsid w:val="00E24EC2"/>
    <w:rsid w:val="00E25E00"/>
    <w:rsid w:val="00E27A6F"/>
    <w:rsid w:val="00E44173"/>
    <w:rsid w:val="00E576D0"/>
    <w:rsid w:val="00E67791"/>
    <w:rsid w:val="00E705F9"/>
    <w:rsid w:val="00E7726F"/>
    <w:rsid w:val="00E807AB"/>
    <w:rsid w:val="00E9565B"/>
    <w:rsid w:val="00EB1C85"/>
    <w:rsid w:val="00EB4B5C"/>
    <w:rsid w:val="00EB6BC4"/>
    <w:rsid w:val="00EB7D92"/>
    <w:rsid w:val="00EC1EC7"/>
    <w:rsid w:val="00EC1FA7"/>
    <w:rsid w:val="00EC24FB"/>
    <w:rsid w:val="00EC6AE2"/>
    <w:rsid w:val="00EE7884"/>
    <w:rsid w:val="00EF0CE6"/>
    <w:rsid w:val="00EF5A53"/>
    <w:rsid w:val="00F1476E"/>
    <w:rsid w:val="00F20C76"/>
    <w:rsid w:val="00F20F70"/>
    <w:rsid w:val="00F240BB"/>
    <w:rsid w:val="00F26D84"/>
    <w:rsid w:val="00F34E6C"/>
    <w:rsid w:val="00F35965"/>
    <w:rsid w:val="00F36164"/>
    <w:rsid w:val="00F43B4A"/>
    <w:rsid w:val="00F46724"/>
    <w:rsid w:val="00F57965"/>
    <w:rsid w:val="00F57FED"/>
    <w:rsid w:val="00F61125"/>
    <w:rsid w:val="00F6452D"/>
    <w:rsid w:val="00F800A9"/>
    <w:rsid w:val="00F85808"/>
    <w:rsid w:val="00F87DF8"/>
    <w:rsid w:val="00F90E0E"/>
    <w:rsid w:val="00F93B02"/>
    <w:rsid w:val="00F97568"/>
    <w:rsid w:val="00FC15A2"/>
    <w:rsid w:val="00FE026B"/>
    <w:rsid w:val="00FE1CCE"/>
    <w:rsid w:val="00FE233A"/>
    <w:rsid w:val="00FE3DEF"/>
    <w:rsid w:val="00FF011A"/>
    <w:rsid w:val="00FF2A1F"/>
    <w:rsid w:val="00FF5F2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E423CF2"/>
  <w15:docId w15:val="{E8CB3711-F0E0-42E7-A752-A06FEB9F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2547DB"/>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0"/>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9"/>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b/>
      <w:sz w:val="22"/>
      <w:szCs w:val="22"/>
    </w:rPr>
  </w:style>
  <w:style w:type="paragraph" w:styleId="Naslov">
    <w:name w:val="Title"/>
    <w:basedOn w:val="Naslov1"/>
    <w:link w:val="NaslovZnak"/>
    <w:qFormat/>
    <w:rsid w:val="00024F7E"/>
    <w:pPr>
      <w:tabs>
        <w:tab w:val="num" w:pos="432"/>
        <w:tab w:val="left" w:pos="2340"/>
      </w:tabs>
      <w:spacing w:line="240" w:lineRule="auto"/>
      <w:ind w:left="142" w:hanging="142"/>
      <w:jc w:val="center"/>
      <w:outlineLvl w:val="9"/>
    </w:pPr>
    <w:rPr>
      <w:rFonts w:ascii="Times New Roman" w:hAnsi="Times New Roman"/>
      <w:b w:val="0"/>
      <w:kern w:val="28"/>
      <w:sz w:val="20"/>
      <w:szCs w:val="20"/>
    </w:rPr>
  </w:style>
  <w:style w:type="character" w:customStyle="1" w:styleId="NaslovZnak">
    <w:name w:val="Naslov Znak"/>
    <w:link w:val="Naslov"/>
    <w:rsid w:val="00024F7E"/>
    <w:rPr>
      <w:rFonts w:cs="Arial"/>
      <w:kern w:val="28"/>
    </w:rPr>
  </w:style>
  <w:style w:type="paragraph" w:styleId="Odstavekseznama">
    <w:name w:val="List Paragraph"/>
    <w:basedOn w:val="Navaden"/>
    <w:link w:val="OdstavekseznamaZnak"/>
    <w:uiPriority w:val="99"/>
    <w:qFormat/>
    <w:rsid w:val="002547DB"/>
    <w:pPr>
      <w:ind w:left="720"/>
      <w:contextualSpacing/>
    </w:pPr>
  </w:style>
  <w:style w:type="paragraph" w:customStyle="1" w:styleId="odstavek1">
    <w:name w:val="odstavek1"/>
    <w:basedOn w:val="Navaden"/>
    <w:rsid w:val="002547DB"/>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2547DB"/>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2547DB"/>
    <w:pPr>
      <w:spacing w:line="240" w:lineRule="auto"/>
      <w:ind w:left="425" w:hanging="425"/>
      <w:jc w:val="both"/>
    </w:pPr>
    <w:rPr>
      <w:rFonts w:cs="Arial"/>
      <w:sz w:val="22"/>
      <w:szCs w:val="22"/>
      <w:lang w:val="sl-SI" w:eastAsia="sl-SI"/>
    </w:rPr>
  </w:style>
  <w:style w:type="character" w:customStyle="1" w:styleId="Naslov2Znak">
    <w:name w:val="Naslov 2 Znak"/>
    <w:link w:val="Naslov2"/>
    <w:semiHidden/>
    <w:rsid w:val="002547DB"/>
    <w:rPr>
      <w:rFonts w:ascii="Cambria" w:eastAsia="Times New Roman" w:hAnsi="Cambria" w:cs="Times New Roman"/>
      <w:b/>
      <w:bCs/>
      <w:i/>
      <w:iCs/>
      <w:sz w:val="28"/>
      <w:szCs w:val="28"/>
      <w:lang w:val="en-US" w:eastAsia="en-US"/>
    </w:rPr>
  </w:style>
  <w:style w:type="character" w:customStyle="1" w:styleId="OdstavekseznamaZnak">
    <w:name w:val="Odstavek seznama Znak"/>
    <w:link w:val="Odstavekseznama"/>
    <w:uiPriority w:val="99"/>
    <w:rsid w:val="00C528DB"/>
    <w:rPr>
      <w:rFonts w:ascii="Arial" w:hAnsi="Arial"/>
      <w:szCs w:val="24"/>
      <w:lang w:eastAsia="en-US"/>
    </w:rPr>
  </w:style>
  <w:style w:type="paragraph" w:styleId="Besedilooblaka">
    <w:name w:val="Balloon Text"/>
    <w:basedOn w:val="Navaden"/>
    <w:link w:val="BesedilooblakaZnak"/>
    <w:rsid w:val="00CF18A1"/>
    <w:pPr>
      <w:spacing w:line="240" w:lineRule="auto"/>
    </w:pPr>
    <w:rPr>
      <w:rFonts w:ascii="Tahoma" w:hAnsi="Tahoma"/>
      <w:sz w:val="16"/>
      <w:szCs w:val="16"/>
    </w:rPr>
  </w:style>
  <w:style w:type="character" w:customStyle="1" w:styleId="BesedilooblakaZnak">
    <w:name w:val="Besedilo oblačka Znak"/>
    <w:link w:val="Besedilooblaka"/>
    <w:rsid w:val="00CF18A1"/>
    <w:rPr>
      <w:rFonts w:ascii="Tahoma" w:hAnsi="Tahoma" w:cs="Tahoma"/>
      <w:sz w:val="16"/>
      <w:szCs w:val="16"/>
      <w:lang w:val="en-US" w:eastAsia="en-US"/>
    </w:rPr>
  </w:style>
  <w:style w:type="paragraph" w:customStyle="1" w:styleId="esegmentt">
    <w:name w:val="esegment_t"/>
    <w:basedOn w:val="Navaden"/>
    <w:rsid w:val="00C11317"/>
    <w:pPr>
      <w:spacing w:after="210" w:line="360" w:lineRule="atLeast"/>
      <w:ind w:firstLine="360"/>
      <w:jc w:val="center"/>
    </w:pPr>
    <w:rPr>
      <w:rFonts w:ascii="Times New Roman" w:hAnsi="Times New Roman"/>
      <w:b/>
      <w:bCs/>
      <w:color w:val="6B7E9D"/>
      <w:sz w:val="31"/>
      <w:szCs w:val="31"/>
      <w:lang w:val="sl-SI" w:eastAsia="sl-SI"/>
    </w:rPr>
  </w:style>
  <w:style w:type="paragraph" w:styleId="Navadensplet">
    <w:name w:val="Normal (Web)"/>
    <w:basedOn w:val="Navaden"/>
    <w:unhideWhenUsed/>
    <w:rsid w:val="00F26D84"/>
    <w:pPr>
      <w:spacing w:after="210" w:line="240" w:lineRule="auto"/>
      <w:ind w:firstLine="360"/>
    </w:pPr>
    <w:rPr>
      <w:rFonts w:ascii="Times New Roman" w:hAnsi="Times New Roman"/>
      <w:color w:val="333333"/>
      <w:sz w:val="18"/>
      <w:szCs w:val="18"/>
      <w:lang w:val="sl-SI" w:eastAsia="sl-SI"/>
    </w:rPr>
  </w:style>
  <w:style w:type="paragraph" w:customStyle="1" w:styleId="esegmenth4">
    <w:name w:val="esegment_h4"/>
    <w:basedOn w:val="Navaden"/>
    <w:rsid w:val="00F26D84"/>
    <w:pPr>
      <w:spacing w:after="210" w:line="240" w:lineRule="auto"/>
      <w:ind w:firstLine="360"/>
      <w:jc w:val="center"/>
    </w:pPr>
    <w:rPr>
      <w:rFonts w:ascii="Times New Roman" w:hAnsi="Times New Roman"/>
      <w:b/>
      <w:bCs/>
      <w:color w:val="333333"/>
      <w:sz w:val="18"/>
      <w:szCs w:val="18"/>
      <w:lang w:val="sl-SI" w:eastAsia="sl-SI"/>
    </w:rPr>
  </w:style>
  <w:style w:type="character" w:styleId="Poudarek">
    <w:name w:val="Emphasis"/>
    <w:uiPriority w:val="20"/>
    <w:qFormat/>
    <w:rsid w:val="003E05DB"/>
    <w:rPr>
      <w:i/>
      <w:iCs/>
    </w:rPr>
  </w:style>
  <w:style w:type="character" w:styleId="Pripombasklic">
    <w:name w:val="annotation reference"/>
    <w:qFormat/>
    <w:rsid w:val="00D1540D"/>
    <w:rPr>
      <w:sz w:val="16"/>
      <w:szCs w:val="16"/>
    </w:rPr>
  </w:style>
  <w:style w:type="paragraph" w:styleId="Pripombabesedilo">
    <w:name w:val="annotation text"/>
    <w:basedOn w:val="Navaden"/>
    <w:link w:val="PripombabesediloZnak"/>
    <w:qFormat/>
    <w:rsid w:val="00D1540D"/>
    <w:rPr>
      <w:szCs w:val="20"/>
    </w:rPr>
  </w:style>
  <w:style w:type="character" w:customStyle="1" w:styleId="PripombabesediloZnak">
    <w:name w:val="Pripomba – besedilo Znak"/>
    <w:link w:val="Pripombabesedilo"/>
    <w:qFormat/>
    <w:rsid w:val="00D1540D"/>
    <w:rPr>
      <w:rFonts w:ascii="Arial" w:hAnsi="Arial"/>
      <w:lang w:val="en-US" w:eastAsia="en-US"/>
    </w:rPr>
  </w:style>
  <w:style w:type="paragraph" w:styleId="Zadevapripombe">
    <w:name w:val="annotation subject"/>
    <w:basedOn w:val="Pripombabesedilo"/>
    <w:next w:val="Pripombabesedilo"/>
    <w:link w:val="ZadevapripombeZnak"/>
    <w:rsid w:val="00D1540D"/>
    <w:rPr>
      <w:b/>
      <w:bCs/>
    </w:rPr>
  </w:style>
  <w:style w:type="character" w:customStyle="1" w:styleId="ZadevapripombeZnak">
    <w:name w:val="Zadeva pripombe Znak"/>
    <w:link w:val="Zadevapripombe"/>
    <w:rsid w:val="00D1540D"/>
    <w:rPr>
      <w:rFonts w:ascii="Arial" w:hAnsi="Arial"/>
      <w:b/>
      <w:bCs/>
      <w:lang w:val="en-US" w:eastAsia="en-US"/>
    </w:rPr>
  </w:style>
  <w:style w:type="paragraph" w:customStyle="1" w:styleId="pravnapodlaga">
    <w:name w:val="pravnapodlaga"/>
    <w:basedOn w:val="Navaden"/>
    <w:rsid w:val="004048D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910191"/>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910191"/>
    <w:pPr>
      <w:spacing w:before="100" w:beforeAutospacing="1" w:after="100" w:afterAutospacing="1" w:line="240" w:lineRule="auto"/>
    </w:pPr>
    <w:rPr>
      <w:rFonts w:ascii="Times New Roman" w:hAnsi="Times New Roman"/>
      <w:sz w:val="24"/>
      <w:lang w:val="sl-SI" w:eastAsia="sl-SI"/>
    </w:rPr>
  </w:style>
  <w:style w:type="paragraph" w:customStyle="1" w:styleId="poglavje0">
    <w:name w:val="poglavje"/>
    <w:basedOn w:val="Navaden"/>
    <w:rsid w:val="00910191"/>
    <w:pPr>
      <w:spacing w:before="100" w:beforeAutospacing="1" w:after="100" w:afterAutospacing="1" w:line="240" w:lineRule="auto"/>
    </w:pPr>
    <w:rPr>
      <w:rFonts w:ascii="Times New Roman" w:hAnsi="Times New Roman"/>
      <w:sz w:val="24"/>
      <w:lang w:val="sl-SI" w:eastAsia="sl-SI"/>
    </w:rPr>
  </w:style>
  <w:style w:type="paragraph" w:customStyle="1" w:styleId="Navaden1">
    <w:name w:val="Navaden1"/>
    <w:rsid w:val="00910191"/>
    <w:pPr>
      <w:widowControl w:val="0"/>
    </w:pPr>
    <w:rPr>
      <w:sz w:val="24"/>
      <w:lang w:val="en-GB"/>
    </w:rPr>
  </w:style>
  <w:style w:type="character" w:customStyle="1" w:styleId="cf01">
    <w:name w:val="cf01"/>
    <w:basedOn w:val="Privzetapisavaodstavka"/>
    <w:rsid w:val="00233EDA"/>
    <w:rPr>
      <w:rFonts w:ascii="Segoe UI" w:hAnsi="Segoe UI" w:cs="Segoe UI" w:hint="default"/>
      <w:sz w:val="18"/>
      <w:szCs w:val="18"/>
    </w:rPr>
  </w:style>
  <w:style w:type="paragraph" w:customStyle="1" w:styleId="pf0">
    <w:name w:val="pf0"/>
    <w:basedOn w:val="Navaden"/>
    <w:rsid w:val="00233EDA"/>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8-01-0887" TargetMode="External"/><Relationship Id="rId18" Type="http://schemas.openxmlformats.org/officeDocument/2006/relationships/hyperlink" Target="http://www.uradni-list.si/1/objava.jsp?sop=2023-01-0348" TargetMode="External"/><Relationship Id="rId26" Type="http://schemas.openxmlformats.org/officeDocument/2006/relationships/hyperlink" Target="http://www.uradni-list.si/1/objava.jsp?sop=2004-01-1694" TargetMode="External"/><Relationship Id="rId3" Type="http://schemas.openxmlformats.org/officeDocument/2006/relationships/styles" Target="styles.xml"/><Relationship Id="rId21" Type="http://schemas.openxmlformats.org/officeDocument/2006/relationships/hyperlink" Target="http://www.uradni-list.si/1/objava.jsp?sop=2022-01-2603" TargetMode="External"/><Relationship Id="rId7" Type="http://schemas.openxmlformats.org/officeDocument/2006/relationships/endnotes" Target="endnotes.xml"/><Relationship Id="rId12" Type="http://schemas.openxmlformats.org/officeDocument/2006/relationships/hyperlink" Target="http://www.uradni-list.si/1/objava.jsp?sop=2014-01-1918" TargetMode="External"/><Relationship Id="rId17" Type="http://schemas.openxmlformats.org/officeDocument/2006/relationships/hyperlink" Target="http://www.uradni-list.si/1/objava.jsp?sop=2022-01-2603" TargetMode="External"/><Relationship Id="rId25" Type="http://schemas.openxmlformats.org/officeDocument/2006/relationships/hyperlink" Target="http://www.uradni-list.si/1/objava.jsp?sop=2023-01-0348"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22-01-001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0254" TargetMode="External"/><Relationship Id="rId24" Type="http://schemas.openxmlformats.org/officeDocument/2006/relationships/hyperlink" Target="http://www.uradni-list.si/1/objava.jsp?sop=2022-01-2603" TargetMode="External"/><Relationship Id="rId5" Type="http://schemas.openxmlformats.org/officeDocument/2006/relationships/webSettings" Target="webSettings.xml"/><Relationship Id="rId15" Type="http://schemas.openxmlformats.org/officeDocument/2006/relationships/hyperlink" Target="http://www.uradni-list.si/1/objava.jsp?sop=2020-01-1235"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6-01-2567" TargetMode="External"/><Relationship Id="rId19" Type="http://schemas.openxmlformats.org/officeDocument/2006/relationships/hyperlink" Target="http://www.uradni-list.si/1/objava.jsp?sop=2020-01-123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4-01-4233" TargetMode="External"/><Relationship Id="rId14" Type="http://schemas.openxmlformats.org/officeDocument/2006/relationships/hyperlink" Target="http://www.uradni-list.si/1/objava.jsp?sop=2018-01-1402" TargetMode="External"/><Relationship Id="rId22" Type="http://schemas.openxmlformats.org/officeDocument/2006/relationships/hyperlink" Target="http://www.uradni-list.si/1/objava.jsp?sop=2023-01-0348" TargetMode="External"/><Relationship Id="rId27" Type="http://schemas.openxmlformats.org/officeDocument/2006/relationships/hyperlink" Target="http://www.uradni-list.si/1/objava.jsp?sop=2022-01-0873"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11C6-54CC-44CE-8C3E-D63EAD5F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3696</Words>
  <Characters>21072</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24719</CharactersWithSpaces>
  <SharedDoc>false</SharedDoc>
  <HLinks>
    <vt:vector size="78" baseType="variant">
      <vt:variant>
        <vt:i4>7602218</vt:i4>
      </vt:variant>
      <vt:variant>
        <vt:i4>36</vt:i4>
      </vt:variant>
      <vt:variant>
        <vt:i4>0</vt:i4>
      </vt:variant>
      <vt:variant>
        <vt:i4>5</vt:i4>
      </vt:variant>
      <vt:variant>
        <vt:lpwstr>http://www.uradni-list.si/1/objava.jsp?sop=2022-01-0014</vt:lpwstr>
      </vt:variant>
      <vt:variant>
        <vt:lpwstr/>
      </vt:variant>
      <vt:variant>
        <vt:i4>7798826</vt:i4>
      </vt:variant>
      <vt:variant>
        <vt:i4>33</vt:i4>
      </vt:variant>
      <vt:variant>
        <vt:i4>0</vt:i4>
      </vt:variant>
      <vt:variant>
        <vt:i4>5</vt:i4>
      </vt:variant>
      <vt:variant>
        <vt:lpwstr>http://www.uradni-list.si/1/objava.jsp?sop=2020-01-1235</vt:lpwstr>
      </vt:variant>
      <vt:variant>
        <vt:lpwstr/>
      </vt:variant>
      <vt:variant>
        <vt:i4>7602218</vt:i4>
      </vt:variant>
      <vt:variant>
        <vt:i4>30</vt:i4>
      </vt:variant>
      <vt:variant>
        <vt:i4>0</vt:i4>
      </vt:variant>
      <vt:variant>
        <vt:i4>5</vt:i4>
      </vt:variant>
      <vt:variant>
        <vt:lpwstr>http://www.uradni-list.si/1/objava.jsp?sop=2022-01-0014</vt:lpwstr>
      </vt:variant>
      <vt:variant>
        <vt:lpwstr/>
      </vt:variant>
      <vt:variant>
        <vt:i4>7798826</vt:i4>
      </vt:variant>
      <vt:variant>
        <vt:i4>27</vt:i4>
      </vt:variant>
      <vt:variant>
        <vt:i4>0</vt:i4>
      </vt:variant>
      <vt:variant>
        <vt:i4>5</vt:i4>
      </vt:variant>
      <vt:variant>
        <vt:lpwstr>http://www.uradni-list.si/1/objava.jsp?sop=2020-01-1235</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7798826</vt:i4>
      </vt:variant>
      <vt:variant>
        <vt:i4>21</vt:i4>
      </vt:variant>
      <vt:variant>
        <vt:i4>0</vt:i4>
      </vt:variant>
      <vt:variant>
        <vt:i4>5</vt:i4>
      </vt:variant>
      <vt:variant>
        <vt:lpwstr>http://www.uradni-list.si/1/objava.jsp?sop=2020-01-1235</vt:lpwstr>
      </vt:variant>
      <vt:variant>
        <vt:lpwstr/>
      </vt:variant>
      <vt:variant>
        <vt:i4>7798820</vt:i4>
      </vt:variant>
      <vt:variant>
        <vt:i4>18</vt:i4>
      </vt:variant>
      <vt:variant>
        <vt:i4>0</vt:i4>
      </vt:variant>
      <vt:variant>
        <vt:i4>5</vt:i4>
      </vt:variant>
      <vt:variant>
        <vt:lpwstr>http://www.uradni-list.si/1/objava.jsp?sop=2018-01-1402</vt:lpwstr>
      </vt:variant>
      <vt:variant>
        <vt:lpwstr/>
      </vt:variant>
      <vt:variant>
        <vt:i4>8257576</vt:i4>
      </vt:variant>
      <vt:variant>
        <vt:i4>15</vt:i4>
      </vt:variant>
      <vt:variant>
        <vt:i4>0</vt:i4>
      </vt:variant>
      <vt:variant>
        <vt:i4>5</vt:i4>
      </vt:variant>
      <vt:variant>
        <vt:lpwstr>http://www.uradni-list.si/1/objava.jsp?sop=2018-01-0887</vt:lpwstr>
      </vt:variant>
      <vt:variant>
        <vt:lpwstr/>
      </vt:variant>
      <vt:variant>
        <vt:i4>7733285</vt:i4>
      </vt:variant>
      <vt:variant>
        <vt:i4>12</vt:i4>
      </vt:variant>
      <vt:variant>
        <vt:i4>0</vt:i4>
      </vt:variant>
      <vt:variant>
        <vt:i4>5</vt:i4>
      </vt:variant>
      <vt:variant>
        <vt:lpwstr>http://www.uradni-list.si/1/objava.jsp?sop=2014-01-1918</vt:lpwstr>
      </vt:variant>
      <vt:variant>
        <vt:lpwstr/>
      </vt:variant>
      <vt:variant>
        <vt:i4>7536682</vt:i4>
      </vt:variant>
      <vt:variant>
        <vt:i4>9</vt:i4>
      </vt:variant>
      <vt:variant>
        <vt:i4>0</vt:i4>
      </vt:variant>
      <vt:variant>
        <vt:i4>5</vt:i4>
      </vt:variant>
      <vt:variant>
        <vt:lpwstr>http://www.uradni-list.si/1/objava.jsp?sop=2010-01-0254</vt:lpwstr>
      </vt:variant>
      <vt:variant>
        <vt:lpwstr/>
      </vt:variant>
      <vt:variant>
        <vt:i4>7536683</vt:i4>
      </vt:variant>
      <vt:variant>
        <vt:i4>6</vt:i4>
      </vt:variant>
      <vt:variant>
        <vt:i4>0</vt:i4>
      </vt:variant>
      <vt:variant>
        <vt:i4>5</vt:i4>
      </vt:variant>
      <vt:variant>
        <vt:lpwstr>http://www.uradni-list.si/1/objava.jsp?sop=2006-01-2567</vt:lpwstr>
      </vt:variant>
      <vt:variant>
        <vt:lpwstr/>
      </vt:variant>
      <vt:variant>
        <vt:i4>7340078</vt:i4>
      </vt:variant>
      <vt:variant>
        <vt:i4>3</vt:i4>
      </vt:variant>
      <vt:variant>
        <vt:i4>0</vt:i4>
      </vt:variant>
      <vt:variant>
        <vt:i4>5</vt:i4>
      </vt:variant>
      <vt:variant>
        <vt:lpwstr>http://www.uradni-list.si/1/objava.jsp?sop=2004-01-4233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DzN-JV</cp:lastModifiedBy>
  <cp:revision>9</cp:revision>
  <cp:lastPrinted>2020-07-14T11:32:00Z</cp:lastPrinted>
  <dcterms:created xsi:type="dcterms:W3CDTF">2024-10-02T10:14:00Z</dcterms:created>
  <dcterms:modified xsi:type="dcterms:W3CDTF">2024-12-12T10:20:00Z</dcterms:modified>
</cp:coreProperties>
</file>