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2C5C2" w14:textId="77777777" w:rsidR="00BD6A1D" w:rsidRPr="00BD6A1D" w:rsidRDefault="005628CE" w:rsidP="00BD6A1D">
      <w:pPr>
        <w:pStyle w:val="Glava"/>
        <w:tabs>
          <w:tab w:val="left" w:pos="5103"/>
        </w:tabs>
        <w:spacing w:line="240" w:lineRule="exact"/>
        <w:ind w:left="5103" w:hanging="4819"/>
        <w:rPr>
          <w:rFonts w:cs="Arial"/>
          <w:sz w:val="16"/>
          <w:szCs w:val="16"/>
        </w:rPr>
      </w:pPr>
      <w:r w:rsidRPr="005628CE">
        <w:rPr>
          <w:rFonts w:cs="Arial"/>
          <w:sz w:val="16"/>
          <w:szCs w:val="16"/>
        </w:rPr>
        <w:t>Štukljeva cesta 44</w:t>
      </w:r>
      <w:r w:rsidR="00BD6A1D" w:rsidRPr="00BD6A1D">
        <w:rPr>
          <w:rFonts w:cs="Arial"/>
          <w:sz w:val="16"/>
          <w:szCs w:val="16"/>
        </w:rPr>
        <w:t>, 1000 Ljubljana</w:t>
      </w:r>
      <w:r w:rsidR="00BD6A1D">
        <w:rPr>
          <w:rFonts w:cs="Arial"/>
          <w:sz w:val="16"/>
          <w:szCs w:val="16"/>
        </w:rPr>
        <w:tab/>
      </w:r>
      <w:r w:rsidR="00BD6A1D">
        <w:rPr>
          <w:rFonts w:cs="Arial"/>
          <w:sz w:val="16"/>
          <w:szCs w:val="16"/>
        </w:rPr>
        <w:tab/>
      </w:r>
      <w:r w:rsidR="00BD6A1D" w:rsidRPr="00BD6A1D">
        <w:rPr>
          <w:rFonts w:cs="Arial"/>
          <w:sz w:val="16"/>
          <w:szCs w:val="16"/>
        </w:rPr>
        <w:t>T: 01 369 77 00</w:t>
      </w:r>
    </w:p>
    <w:p w14:paraId="1B896FAE" w14:textId="77777777" w:rsidR="00BD6A1D" w:rsidRPr="00BD6A1D" w:rsidRDefault="00BD6A1D" w:rsidP="00BD6A1D">
      <w:pPr>
        <w:pStyle w:val="Glava"/>
        <w:tabs>
          <w:tab w:val="left" w:pos="5112"/>
        </w:tabs>
        <w:spacing w:line="240" w:lineRule="exact"/>
        <w:ind w:left="5103"/>
        <w:rPr>
          <w:rFonts w:cs="Arial"/>
          <w:sz w:val="16"/>
          <w:szCs w:val="16"/>
        </w:rPr>
      </w:pPr>
      <w:r w:rsidRPr="00BD6A1D">
        <w:rPr>
          <w:rFonts w:cs="Arial"/>
          <w:sz w:val="16"/>
          <w:szCs w:val="16"/>
        </w:rPr>
        <w:t xml:space="preserve">F: 01 369 78 32 </w:t>
      </w:r>
    </w:p>
    <w:p w14:paraId="028E35A4" w14:textId="77777777" w:rsidR="00BD6A1D" w:rsidRDefault="00BD6A1D" w:rsidP="00BD6A1D">
      <w:pPr>
        <w:pStyle w:val="Glava"/>
        <w:tabs>
          <w:tab w:val="left" w:pos="5112"/>
        </w:tabs>
        <w:spacing w:line="240" w:lineRule="exact"/>
        <w:ind w:left="5103"/>
        <w:rPr>
          <w:rFonts w:cs="Arial"/>
          <w:sz w:val="16"/>
          <w:szCs w:val="16"/>
        </w:rPr>
      </w:pPr>
      <w:r w:rsidRPr="00BD6A1D">
        <w:rPr>
          <w:rFonts w:cs="Arial"/>
          <w:sz w:val="16"/>
          <w:szCs w:val="16"/>
        </w:rPr>
        <w:tab/>
        <w:t xml:space="preserve">E: </w:t>
      </w:r>
      <w:proofErr w:type="spellStart"/>
      <w:r w:rsidRPr="00BD6A1D">
        <w:rPr>
          <w:rFonts w:cs="Arial"/>
          <w:sz w:val="16"/>
          <w:szCs w:val="16"/>
        </w:rPr>
        <w:t>gp.mddsz@gov.si</w:t>
      </w:r>
      <w:proofErr w:type="spellEnd"/>
      <w:r w:rsidRPr="00BD6A1D">
        <w:rPr>
          <w:rFonts w:cs="Arial"/>
          <w:sz w:val="16"/>
          <w:szCs w:val="16"/>
        </w:rPr>
        <w:t xml:space="preserve"> </w:t>
      </w:r>
      <w:hyperlink r:id="rId7" w:history="1">
        <w:r w:rsidRPr="004E715C">
          <w:rPr>
            <w:rStyle w:val="Hiperpovezava"/>
            <w:rFonts w:cs="Arial"/>
            <w:sz w:val="16"/>
            <w:szCs w:val="16"/>
          </w:rPr>
          <w:t>www.mddsz.gov.si</w:t>
        </w:r>
      </w:hyperlink>
    </w:p>
    <w:p w14:paraId="24AC765F" w14:textId="77777777" w:rsidR="00BD6A1D" w:rsidRPr="00BD6A1D" w:rsidRDefault="00BD6A1D" w:rsidP="00BD6A1D">
      <w:pPr>
        <w:pStyle w:val="Glava"/>
        <w:tabs>
          <w:tab w:val="left" w:pos="5112"/>
        </w:tabs>
        <w:spacing w:line="240" w:lineRule="exact"/>
        <w:ind w:left="5103"/>
        <w:rPr>
          <w:rFonts w:cs="Arial"/>
          <w:sz w:val="16"/>
          <w:szCs w:val="16"/>
        </w:rPr>
      </w:pPr>
    </w:p>
    <w:tbl>
      <w:tblP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AE1F83" w:rsidRPr="00AE1F83" w14:paraId="21462EAD" w14:textId="77777777" w:rsidTr="00BD6A1D">
        <w:trPr>
          <w:gridAfter w:val="2"/>
          <w:wAfter w:w="3067" w:type="dxa"/>
        </w:trPr>
        <w:tc>
          <w:tcPr>
            <w:tcW w:w="6096" w:type="dxa"/>
            <w:gridSpan w:val="2"/>
          </w:tcPr>
          <w:p w14:paraId="0745F149" w14:textId="4416BB45" w:rsidR="00AE1F83" w:rsidRPr="00AE1F83" w:rsidRDefault="00AE1F83" w:rsidP="00AE1F83">
            <w:pPr>
              <w:overflowPunct w:val="0"/>
              <w:autoSpaceDE w:val="0"/>
              <w:autoSpaceDN w:val="0"/>
              <w:adjustRightInd w:val="0"/>
              <w:spacing w:after="0" w:line="260" w:lineRule="exact"/>
              <w:textAlignment w:val="baseline"/>
              <w:rPr>
                <w:rFonts w:eastAsia="Times New Roman" w:cs="Arial"/>
                <w:szCs w:val="20"/>
                <w:lang w:eastAsia="sl-SI"/>
              </w:rPr>
            </w:pPr>
            <w:r w:rsidRPr="00AE1F83">
              <w:rPr>
                <w:rFonts w:eastAsia="Times New Roman" w:cs="Arial"/>
                <w:szCs w:val="20"/>
                <w:lang w:eastAsia="sl-SI"/>
              </w:rPr>
              <w:t>Številka:</w:t>
            </w:r>
            <w:r w:rsidR="001C565C">
              <w:rPr>
                <w:rFonts w:eastAsia="Times New Roman" w:cs="Arial"/>
                <w:szCs w:val="20"/>
                <w:lang w:eastAsia="sl-SI"/>
              </w:rPr>
              <w:t xml:space="preserve"> </w:t>
            </w:r>
            <w:r w:rsidR="003E49DA" w:rsidRPr="003E49DA">
              <w:rPr>
                <w:rFonts w:eastAsia="Times New Roman" w:cs="Arial"/>
                <w:szCs w:val="20"/>
                <w:lang w:eastAsia="sl-SI"/>
              </w:rPr>
              <w:t>0070-1/2023</w:t>
            </w:r>
            <w:r w:rsidR="00B5748A">
              <w:rPr>
                <w:rFonts w:eastAsia="Times New Roman" w:cs="Arial"/>
                <w:szCs w:val="20"/>
                <w:lang w:eastAsia="sl-SI"/>
              </w:rPr>
              <w:t>-18</w:t>
            </w:r>
          </w:p>
        </w:tc>
      </w:tr>
      <w:tr w:rsidR="00AE1F83" w:rsidRPr="00AE1F83" w14:paraId="76D7757A" w14:textId="77777777" w:rsidTr="00BD6A1D">
        <w:trPr>
          <w:gridAfter w:val="2"/>
          <w:wAfter w:w="3067" w:type="dxa"/>
        </w:trPr>
        <w:tc>
          <w:tcPr>
            <w:tcW w:w="6096" w:type="dxa"/>
            <w:gridSpan w:val="2"/>
          </w:tcPr>
          <w:p w14:paraId="1C795C52" w14:textId="6B3D8216" w:rsidR="00AE1F83" w:rsidRPr="00AE1F83" w:rsidRDefault="00AE1F83" w:rsidP="00AE1F83">
            <w:pPr>
              <w:overflowPunct w:val="0"/>
              <w:autoSpaceDE w:val="0"/>
              <w:autoSpaceDN w:val="0"/>
              <w:adjustRightInd w:val="0"/>
              <w:spacing w:after="0" w:line="260" w:lineRule="exact"/>
              <w:textAlignment w:val="baseline"/>
              <w:rPr>
                <w:rFonts w:eastAsia="Times New Roman" w:cs="Arial"/>
                <w:szCs w:val="20"/>
                <w:lang w:eastAsia="sl-SI"/>
              </w:rPr>
            </w:pPr>
            <w:r w:rsidRPr="00AE1F83">
              <w:rPr>
                <w:rFonts w:eastAsia="Times New Roman" w:cs="Arial"/>
                <w:szCs w:val="20"/>
                <w:lang w:eastAsia="sl-SI"/>
              </w:rPr>
              <w:t>Ljubljana,</w:t>
            </w:r>
            <w:r w:rsidR="001C565C">
              <w:rPr>
                <w:rFonts w:eastAsia="Times New Roman" w:cs="Arial"/>
                <w:szCs w:val="20"/>
                <w:lang w:eastAsia="sl-SI"/>
              </w:rPr>
              <w:t xml:space="preserve"> </w:t>
            </w:r>
            <w:proofErr w:type="gramStart"/>
            <w:r w:rsidR="005F5C78">
              <w:rPr>
                <w:rFonts w:eastAsia="Times New Roman" w:cs="Arial"/>
                <w:szCs w:val="20"/>
                <w:lang w:eastAsia="sl-SI"/>
              </w:rPr>
              <w:t>24</w:t>
            </w:r>
            <w:r w:rsidR="001C565C">
              <w:rPr>
                <w:rFonts w:eastAsia="Times New Roman" w:cs="Arial"/>
                <w:szCs w:val="20"/>
                <w:lang w:eastAsia="sl-SI"/>
              </w:rPr>
              <w:t>. 2. 202</w:t>
            </w:r>
            <w:r w:rsidR="003E49DA">
              <w:rPr>
                <w:rFonts w:eastAsia="Times New Roman" w:cs="Arial"/>
                <w:szCs w:val="20"/>
                <w:lang w:eastAsia="sl-SI"/>
              </w:rPr>
              <w:t>3</w:t>
            </w:r>
            <w:proofErr w:type="gramEnd"/>
          </w:p>
        </w:tc>
      </w:tr>
      <w:tr w:rsidR="00AE1F83" w:rsidRPr="00AE1F83" w14:paraId="423ED385" w14:textId="77777777" w:rsidTr="00BD6A1D">
        <w:trPr>
          <w:gridAfter w:val="2"/>
          <w:wAfter w:w="3067" w:type="dxa"/>
        </w:trPr>
        <w:tc>
          <w:tcPr>
            <w:tcW w:w="6096" w:type="dxa"/>
            <w:gridSpan w:val="2"/>
          </w:tcPr>
          <w:p w14:paraId="42C2B24C" w14:textId="7E6C96DA" w:rsidR="00AE1F83" w:rsidRPr="00AE1F83" w:rsidRDefault="00AE1F83" w:rsidP="00AE1F83">
            <w:pPr>
              <w:overflowPunct w:val="0"/>
              <w:autoSpaceDE w:val="0"/>
              <w:autoSpaceDN w:val="0"/>
              <w:adjustRightInd w:val="0"/>
              <w:spacing w:after="0" w:line="260" w:lineRule="exact"/>
              <w:textAlignment w:val="baseline"/>
              <w:rPr>
                <w:rFonts w:eastAsia="Times New Roman" w:cs="Arial"/>
                <w:szCs w:val="20"/>
                <w:lang w:eastAsia="sl-SI"/>
              </w:rPr>
            </w:pPr>
            <w:r w:rsidRPr="00AE1F83">
              <w:rPr>
                <w:rFonts w:eastAsia="Times New Roman" w:cs="Arial"/>
                <w:iCs/>
                <w:szCs w:val="20"/>
                <w:lang w:eastAsia="sl-SI"/>
              </w:rPr>
              <w:t xml:space="preserve">EVA </w:t>
            </w:r>
            <w:r w:rsidR="001C565C">
              <w:rPr>
                <w:rFonts w:eastAsia="Times New Roman" w:cs="Arial"/>
                <w:iCs/>
                <w:szCs w:val="20"/>
                <w:lang w:eastAsia="sl-SI"/>
              </w:rPr>
              <w:t>202</w:t>
            </w:r>
            <w:r w:rsidR="003E49DA">
              <w:rPr>
                <w:rFonts w:eastAsia="Times New Roman" w:cs="Arial"/>
                <w:iCs/>
                <w:szCs w:val="20"/>
                <w:lang w:eastAsia="sl-SI"/>
              </w:rPr>
              <w:t>3</w:t>
            </w:r>
            <w:r w:rsidR="001C565C">
              <w:rPr>
                <w:rFonts w:eastAsia="Times New Roman" w:cs="Arial"/>
                <w:iCs/>
                <w:szCs w:val="20"/>
                <w:lang w:eastAsia="sl-SI"/>
              </w:rPr>
              <w:t>-26</w:t>
            </w:r>
            <w:r w:rsidR="003E49DA">
              <w:rPr>
                <w:rFonts w:eastAsia="Times New Roman" w:cs="Arial"/>
                <w:iCs/>
                <w:szCs w:val="20"/>
                <w:lang w:eastAsia="sl-SI"/>
              </w:rPr>
              <w:t>11</w:t>
            </w:r>
            <w:r w:rsidR="001C565C">
              <w:rPr>
                <w:rFonts w:eastAsia="Times New Roman" w:cs="Arial"/>
                <w:iCs/>
                <w:szCs w:val="20"/>
                <w:lang w:eastAsia="sl-SI"/>
              </w:rPr>
              <w:t>-00</w:t>
            </w:r>
            <w:r w:rsidR="003E49DA">
              <w:rPr>
                <w:rFonts w:eastAsia="Times New Roman" w:cs="Arial"/>
                <w:iCs/>
                <w:szCs w:val="20"/>
                <w:lang w:eastAsia="sl-SI"/>
              </w:rPr>
              <w:t>1</w:t>
            </w:r>
            <w:r w:rsidR="001C565C">
              <w:rPr>
                <w:rFonts w:eastAsia="Times New Roman" w:cs="Arial"/>
                <w:iCs/>
                <w:szCs w:val="20"/>
                <w:lang w:eastAsia="sl-SI"/>
              </w:rPr>
              <w:t>4</w:t>
            </w:r>
          </w:p>
        </w:tc>
      </w:tr>
      <w:tr w:rsidR="00AE1F83" w:rsidRPr="00AE1F83" w14:paraId="1ABF9340" w14:textId="77777777" w:rsidTr="00BD6A1D">
        <w:trPr>
          <w:gridAfter w:val="2"/>
          <w:wAfter w:w="3067" w:type="dxa"/>
        </w:trPr>
        <w:tc>
          <w:tcPr>
            <w:tcW w:w="6096" w:type="dxa"/>
            <w:gridSpan w:val="2"/>
          </w:tcPr>
          <w:p w14:paraId="7F455AD9" w14:textId="77777777" w:rsidR="00AE1F83" w:rsidRPr="00AE1F83" w:rsidRDefault="00AE1F83" w:rsidP="00AE1F83">
            <w:pPr>
              <w:spacing w:after="0" w:line="260" w:lineRule="exact"/>
              <w:rPr>
                <w:rFonts w:eastAsia="Times New Roman" w:cs="Arial"/>
                <w:szCs w:val="20"/>
              </w:rPr>
            </w:pPr>
          </w:p>
          <w:p w14:paraId="22BB2641" w14:textId="77777777" w:rsidR="00AE1F83" w:rsidRPr="00AE1F83" w:rsidRDefault="00AE1F83" w:rsidP="00AE1F83">
            <w:pPr>
              <w:spacing w:after="0" w:line="260" w:lineRule="exact"/>
              <w:rPr>
                <w:rFonts w:eastAsia="Times New Roman" w:cs="Arial"/>
                <w:szCs w:val="20"/>
              </w:rPr>
            </w:pPr>
            <w:r w:rsidRPr="00AE1F83">
              <w:rPr>
                <w:rFonts w:eastAsia="Times New Roman" w:cs="Arial"/>
                <w:szCs w:val="20"/>
              </w:rPr>
              <w:t>GENERALNI SEKRETARIAT VLADE REPUBLIKE SLOVENIJE</w:t>
            </w:r>
          </w:p>
          <w:p w14:paraId="00B742FD" w14:textId="77777777" w:rsidR="00AE1F83" w:rsidRPr="00AE1F83" w:rsidRDefault="00B14C1D" w:rsidP="00AE1F83">
            <w:pPr>
              <w:spacing w:after="0" w:line="260" w:lineRule="exact"/>
              <w:rPr>
                <w:rFonts w:eastAsia="Times New Roman" w:cs="Arial"/>
                <w:szCs w:val="20"/>
              </w:rPr>
            </w:pPr>
            <w:hyperlink r:id="rId8" w:history="1">
              <w:r w:rsidR="00AE1F83" w:rsidRPr="00AE1F83">
                <w:rPr>
                  <w:rFonts w:eastAsia="Times New Roman"/>
                  <w:color w:val="0000FF"/>
                  <w:szCs w:val="20"/>
                  <w:u w:val="single"/>
                </w:rPr>
                <w:t>Gp.gs@gov.si</w:t>
              </w:r>
            </w:hyperlink>
          </w:p>
          <w:p w14:paraId="1191A04E" w14:textId="77777777" w:rsidR="00AE1F83" w:rsidRPr="00AE1F83" w:rsidRDefault="00AE1F83" w:rsidP="00AE1F83">
            <w:pPr>
              <w:spacing w:after="0" w:line="260" w:lineRule="exact"/>
              <w:rPr>
                <w:rFonts w:eastAsia="Times New Roman" w:cs="Arial"/>
                <w:szCs w:val="20"/>
              </w:rPr>
            </w:pPr>
          </w:p>
        </w:tc>
      </w:tr>
      <w:tr w:rsidR="00AE1F83" w:rsidRPr="00AE1F83" w14:paraId="61160CCF" w14:textId="77777777" w:rsidTr="00BD6A1D">
        <w:tc>
          <w:tcPr>
            <w:tcW w:w="9163" w:type="dxa"/>
            <w:gridSpan w:val="4"/>
          </w:tcPr>
          <w:p w14:paraId="4280C518" w14:textId="006FF4F4" w:rsidR="00AE1F83" w:rsidRPr="00AE1F83" w:rsidRDefault="00AE1F83" w:rsidP="00AE1F83">
            <w:pPr>
              <w:suppressAutoHyphens/>
              <w:overflowPunct w:val="0"/>
              <w:autoSpaceDE w:val="0"/>
              <w:autoSpaceDN w:val="0"/>
              <w:adjustRightInd w:val="0"/>
              <w:spacing w:after="0" w:line="260" w:lineRule="exact"/>
              <w:textAlignment w:val="baseline"/>
              <w:rPr>
                <w:rFonts w:eastAsia="Times New Roman" w:cs="Arial"/>
                <w:b/>
                <w:szCs w:val="20"/>
                <w:lang w:eastAsia="sl-SI"/>
              </w:rPr>
            </w:pPr>
            <w:r w:rsidRPr="00AE1F83">
              <w:rPr>
                <w:rFonts w:eastAsia="Times New Roman" w:cs="Arial"/>
                <w:b/>
                <w:szCs w:val="20"/>
                <w:lang w:eastAsia="sl-SI"/>
              </w:rPr>
              <w:t xml:space="preserve">ZADEVA: </w:t>
            </w:r>
            <w:proofErr w:type="gramStart"/>
            <w:r w:rsidR="001C565C">
              <w:rPr>
                <w:rFonts w:eastAsia="Times New Roman" w:cs="Arial"/>
                <w:b/>
                <w:szCs w:val="20"/>
                <w:lang w:eastAsia="sl-SI"/>
              </w:rPr>
              <w:t>Predlog Z</w:t>
            </w:r>
            <w:r w:rsidR="001C565C" w:rsidRPr="001C565C">
              <w:rPr>
                <w:rFonts w:eastAsia="Times New Roman" w:cs="Arial"/>
                <w:b/>
                <w:szCs w:val="20"/>
                <w:lang w:eastAsia="sl-SI"/>
              </w:rPr>
              <w:t>akon</w:t>
            </w:r>
            <w:r w:rsidR="001C565C">
              <w:rPr>
                <w:rFonts w:eastAsia="Times New Roman" w:cs="Arial"/>
                <w:b/>
                <w:szCs w:val="20"/>
                <w:lang w:eastAsia="sl-SI"/>
              </w:rPr>
              <w:t>a</w:t>
            </w:r>
            <w:proofErr w:type="gramEnd"/>
            <w:r w:rsidR="001C565C" w:rsidRPr="001C565C">
              <w:rPr>
                <w:rFonts w:eastAsia="Times New Roman" w:cs="Arial"/>
                <w:b/>
                <w:szCs w:val="20"/>
                <w:lang w:eastAsia="sl-SI"/>
              </w:rPr>
              <w:t xml:space="preserve"> o spremembah in dopolnitv</w:t>
            </w:r>
            <w:r w:rsidR="00AC4036">
              <w:rPr>
                <w:rFonts w:eastAsia="Times New Roman" w:cs="Arial"/>
                <w:b/>
                <w:szCs w:val="20"/>
                <w:lang w:eastAsia="sl-SI"/>
              </w:rPr>
              <w:t>i</w:t>
            </w:r>
            <w:r w:rsidR="001C565C" w:rsidRPr="001C565C">
              <w:rPr>
                <w:rFonts w:eastAsia="Times New Roman" w:cs="Arial"/>
                <w:b/>
                <w:szCs w:val="20"/>
                <w:lang w:eastAsia="sl-SI"/>
              </w:rPr>
              <w:t xml:space="preserve"> </w:t>
            </w:r>
            <w:r w:rsidR="001C565C">
              <w:rPr>
                <w:rFonts w:eastAsia="Times New Roman" w:cs="Arial"/>
                <w:b/>
                <w:szCs w:val="20"/>
                <w:lang w:eastAsia="sl-SI"/>
              </w:rPr>
              <w:t>Z</w:t>
            </w:r>
            <w:r w:rsidR="001C565C" w:rsidRPr="001C565C">
              <w:rPr>
                <w:rFonts w:eastAsia="Times New Roman" w:cs="Arial"/>
                <w:b/>
                <w:szCs w:val="20"/>
                <w:lang w:eastAsia="sl-SI"/>
              </w:rPr>
              <w:t>akona o postopku priznavanja poklicnih kvalifikacij za opravljanje reguliranih poklicev</w:t>
            </w:r>
            <w:r w:rsidR="001C565C" w:rsidRPr="00AE1F83">
              <w:rPr>
                <w:rFonts w:eastAsia="Times New Roman" w:cs="Arial"/>
                <w:b/>
                <w:szCs w:val="20"/>
                <w:lang w:eastAsia="sl-SI"/>
              </w:rPr>
              <w:t xml:space="preserve"> </w:t>
            </w:r>
            <w:r w:rsidRPr="00AE1F83">
              <w:rPr>
                <w:rFonts w:eastAsia="Times New Roman" w:cs="Arial"/>
                <w:b/>
                <w:szCs w:val="20"/>
                <w:lang w:eastAsia="sl-SI"/>
              </w:rPr>
              <w:t xml:space="preserve">– predlog za obravnavo </w:t>
            </w:r>
            <w:r w:rsidR="002C4C1F" w:rsidRPr="002C4C1F">
              <w:rPr>
                <w:rFonts w:eastAsia="Times New Roman" w:cs="Arial"/>
                <w:b/>
                <w:szCs w:val="20"/>
                <w:lang w:eastAsia="sl-SI"/>
              </w:rPr>
              <w:t>po skrajšanem postopku</w:t>
            </w:r>
          </w:p>
        </w:tc>
      </w:tr>
      <w:tr w:rsidR="00AE1F83" w:rsidRPr="00AE1F83" w14:paraId="76687095" w14:textId="77777777" w:rsidTr="00BD6A1D">
        <w:tc>
          <w:tcPr>
            <w:tcW w:w="9163" w:type="dxa"/>
            <w:gridSpan w:val="4"/>
          </w:tcPr>
          <w:p w14:paraId="25F656B0" w14:textId="77777777" w:rsidR="00AE1F83" w:rsidRPr="00AE1F83" w:rsidRDefault="00AE1F83" w:rsidP="00AE1F83">
            <w:pPr>
              <w:suppressAutoHyphens/>
              <w:overflowPunct w:val="0"/>
              <w:autoSpaceDE w:val="0"/>
              <w:autoSpaceDN w:val="0"/>
              <w:adjustRightInd w:val="0"/>
              <w:spacing w:after="0" w:line="260" w:lineRule="exact"/>
              <w:textAlignment w:val="baseline"/>
              <w:outlineLvl w:val="3"/>
              <w:rPr>
                <w:rFonts w:eastAsia="Times New Roman" w:cs="Arial"/>
                <w:b/>
                <w:szCs w:val="20"/>
                <w:lang w:eastAsia="sl-SI"/>
              </w:rPr>
            </w:pPr>
            <w:r w:rsidRPr="00AE1F83">
              <w:rPr>
                <w:rFonts w:eastAsia="Times New Roman" w:cs="Arial"/>
                <w:b/>
                <w:szCs w:val="20"/>
                <w:lang w:eastAsia="sl-SI"/>
              </w:rPr>
              <w:t>1. Predlog sklepov vlade:</w:t>
            </w:r>
          </w:p>
        </w:tc>
      </w:tr>
      <w:tr w:rsidR="00AE1F83" w:rsidRPr="00AE1F83" w14:paraId="51350A97" w14:textId="77777777" w:rsidTr="00BD6A1D">
        <w:tc>
          <w:tcPr>
            <w:tcW w:w="9163" w:type="dxa"/>
            <w:gridSpan w:val="4"/>
          </w:tcPr>
          <w:p w14:paraId="19307F84" w14:textId="4A1595FF"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bookmarkStart w:id="0" w:name="_Hlk121929984"/>
            <w:r w:rsidRPr="00D97A35">
              <w:rPr>
                <w:rFonts w:eastAsia="Times New Roman" w:cs="Arial"/>
                <w:iCs/>
                <w:szCs w:val="20"/>
                <w:lang w:eastAsia="sl-SI"/>
              </w:rPr>
              <w:t>Na podlagi drugega odstavka 2. člena Zakona o Vladi Republike Slovenije (Uradni list RS, št. 24/05 – uradno prečiščeno besedilo, 109/08, 38/10 – ZUKN, 8/12, 21/13, 47/13 – ZDU-1G, 65/14</w:t>
            </w:r>
            <w:r w:rsidR="00943944">
              <w:rPr>
                <w:rFonts w:eastAsia="Times New Roman" w:cs="Arial"/>
                <w:iCs/>
                <w:szCs w:val="20"/>
                <w:lang w:eastAsia="sl-SI"/>
              </w:rPr>
              <w:t xml:space="preserve">, </w:t>
            </w:r>
            <w:r w:rsidRPr="00D97A35">
              <w:rPr>
                <w:rFonts w:eastAsia="Times New Roman" w:cs="Arial"/>
                <w:iCs/>
                <w:szCs w:val="20"/>
                <w:lang w:eastAsia="sl-SI"/>
              </w:rPr>
              <w:t>55/17</w:t>
            </w:r>
            <w:r w:rsidR="00943944">
              <w:rPr>
                <w:rFonts w:eastAsia="Times New Roman" w:cs="Arial"/>
                <w:iCs/>
                <w:szCs w:val="20"/>
                <w:lang w:eastAsia="sl-SI"/>
              </w:rPr>
              <w:t xml:space="preserve"> in 163/22</w:t>
            </w:r>
            <w:r w:rsidRPr="00D97A35">
              <w:rPr>
                <w:rFonts w:eastAsia="Times New Roman" w:cs="Arial"/>
                <w:iCs/>
                <w:szCs w:val="20"/>
                <w:lang w:eastAsia="sl-SI"/>
              </w:rPr>
              <w:t xml:space="preserve">) je Vlada Republike Slovenije na ….. seji dne ……. sprejela naslednji </w:t>
            </w:r>
          </w:p>
          <w:p w14:paraId="7498B787" w14:textId="77777777"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p>
          <w:p w14:paraId="21C5A850" w14:textId="77777777"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p>
          <w:p w14:paraId="36D6B8B0" w14:textId="77777777" w:rsidR="001C565C" w:rsidRPr="00D97A35" w:rsidRDefault="001C565C" w:rsidP="001C565C">
            <w:pPr>
              <w:overflowPunct w:val="0"/>
              <w:autoSpaceDE w:val="0"/>
              <w:autoSpaceDN w:val="0"/>
              <w:adjustRightInd w:val="0"/>
              <w:spacing w:after="0" w:line="260" w:lineRule="exact"/>
              <w:jc w:val="center"/>
              <w:textAlignment w:val="baseline"/>
              <w:rPr>
                <w:rFonts w:eastAsia="Times New Roman" w:cs="Arial"/>
                <w:iCs/>
                <w:szCs w:val="20"/>
                <w:lang w:eastAsia="sl-SI"/>
              </w:rPr>
            </w:pPr>
            <w:r w:rsidRPr="00D97A35">
              <w:rPr>
                <w:rFonts w:eastAsia="Times New Roman" w:cs="Arial"/>
                <w:iCs/>
                <w:szCs w:val="20"/>
                <w:lang w:eastAsia="sl-SI"/>
              </w:rPr>
              <w:t>SKLEP</w:t>
            </w:r>
          </w:p>
          <w:p w14:paraId="6678178B" w14:textId="77777777"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p>
          <w:p w14:paraId="282C2702" w14:textId="77777777"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p>
          <w:p w14:paraId="40E146B4" w14:textId="39282E1B"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bookmarkStart w:id="1" w:name="_Hlk121930024"/>
            <w:r w:rsidRPr="00D97A35">
              <w:rPr>
                <w:rFonts w:eastAsia="Times New Roman" w:cs="Arial"/>
                <w:iCs/>
                <w:szCs w:val="20"/>
                <w:lang w:eastAsia="sl-SI"/>
              </w:rPr>
              <w:t>Vlada Republike Slovenije je določila besedilo Predlog</w:t>
            </w:r>
            <w:r>
              <w:rPr>
                <w:rFonts w:eastAsia="Times New Roman" w:cs="Arial"/>
                <w:iCs/>
                <w:szCs w:val="20"/>
                <w:lang w:eastAsia="sl-SI"/>
              </w:rPr>
              <w:t>a</w:t>
            </w:r>
            <w:r w:rsidRPr="00D97A35">
              <w:rPr>
                <w:rFonts w:eastAsia="Times New Roman" w:cs="Arial"/>
                <w:iCs/>
                <w:szCs w:val="20"/>
                <w:lang w:eastAsia="sl-SI"/>
              </w:rPr>
              <w:t xml:space="preserve"> </w:t>
            </w:r>
            <w:r w:rsidRPr="001C565C">
              <w:rPr>
                <w:rFonts w:eastAsia="Times New Roman" w:cs="Arial"/>
                <w:iCs/>
                <w:szCs w:val="20"/>
                <w:lang w:eastAsia="sl-SI"/>
              </w:rPr>
              <w:t>Zakona o spremembah in dopolnitv</w:t>
            </w:r>
            <w:r w:rsidR="00AC4036">
              <w:rPr>
                <w:rFonts w:eastAsia="Times New Roman" w:cs="Arial"/>
                <w:iCs/>
                <w:szCs w:val="20"/>
                <w:lang w:eastAsia="sl-SI"/>
              </w:rPr>
              <w:t>i</w:t>
            </w:r>
            <w:r w:rsidRPr="001C565C">
              <w:rPr>
                <w:rFonts w:eastAsia="Times New Roman" w:cs="Arial"/>
                <w:iCs/>
                <w:szCs w:val="20"/>
                <w:lang w:eastAsia="sl-SI"/>
              </w:rPr>
              <w:t xml:space="preserve"> Zakona o postopku priznavanja poklicnih kvalifikacij za opravljanje reguliranih poklicev </w:t>
            </w:r>
            <w:r w:rsidRPr="00D97A35">
              <w:rPr>
                <w:rFonts w:eastAsia="Times New Roman" w:cs="Arial"/>
                <w:iCs/>
                <w:szCs w:val="20"/>
                <w:lang w:eastAsia="sl-SI"/>
              </w:rPr>
              <w:t>(EVA</w:t>
            </w:r>
            <w:r>
              <w:rPr>
                <w:rFonts w:eastAsia="Times New Roman" w:cs="Arial"/>
                <w:iCs/>
                <w:szCs w:val="20"/>
                <w:lang w:eastAsia="sl-SI"/>
              </w:rPr>
              <w:t xml:space="preserve"> </w:t>
            </w:r>
            <w:r w:rsidR="003E49DA">
              <w:rPr>
                <w:rFonts w:eastAsia="Times New Roman" w:cs="Arial"/>
                <w:iCs/>
                <w:szCs w:val="20"/>
                <w:lang w:eastAsia="sl-SI"/>
              </w:rPr>
              <w:t>2023-2611-0014</w:t>
            </w:r>
            <w:r w:rsidRPr="00D97A35">
              <w:rPr>
                <w:rFonts w:eastAsia="Times New Roman" w:cs="Arial"/>
                <w:iCs/>
                <w:szCs w:val="20"/>
                <w:lang w:eastAsia="sl-SI"/>
              </w:rPr>
              <w:t>) in ga pošlje v obravnavo Državnemu zboru Republike Slovenije</w:t>
            </w:r>
            <w:r>
              <w:rPr>
                <w:rFonts w:eastAsia="Times New Roman" w:cs="Arial"/>
                <w:iCs/>
                <w:szCs w:val="20"/>
                <w:lang w:eastAsia="sl-SI"/>
              </w:rPr>
              <w:t xml:space="preserve"> po </w:t>
            </w:r>
            <w:r w:rsidR="00BB6454">
              <w:rPr>
                <w:rFonts w:eastAsia="Times New Roman" w:cs="Arial"/>
                <w:iCs/>
                <w:szCs w:val="20"/>
                <w:lang w:eastAsia="sl-SI"/>
              </w:rPr>
              <w:t xml:space="preserve">skrajšanem </w:t>
            </w:r>
            <w:r>
              <w:rPr>
                <w:rFonts w:eastAsia="Times New Roman" w:cs="Arial"/>
                <w:iCs/>
                <w:szCs w:val="20"/>
                <w:lang w:eastAsia="sl-SI"/>
              </w:rPr>
              <w:t>postopku.</w:t>
            </w:r>
          </w:p>
          <w:bookmarkEnd w:id="1"/>
          <w:p w14:paraId="1D622C1A" w14:textId="77777777"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p>
          <w:p w14:paraId="5A42AA93" w14:textId="77777777"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p>
          <w:p w14:paraId="4A96AE08" w14:textId="77777777"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bookmarkStart w:id="2" w:name="_Hlk121930053"/>
            <w:r w:rsidRPr="00D97A35">
              <w:rPr>
                <w:rFonts w:eastAsia="Times New Roman" w:cs="Arial"/>
                <w:iCs/>
                <w:szCs w:val="20"/>
                <w:lang w:eastAsia="sl-SI"/>
              </w:rPr>
              <w:t xml:space="preserve">                                                                                   Barbara Kolenko Helbl</w:t>
            </w:r>
          </w:p>
          <w:p w14:paraId="119F4093" w14:textId="77777777"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r w:rsidRPr="00D97A35">
              <w:rPr>
                <w:rFonts w:eastAsia="Times New Roman" w:cs="Arial"/>
                <w:iCs/>
                <w:szCs w:val="20"/>
                <w:lang w:eastAsia="sl-SI"/>
              </w:rPr>
              <w:t xml:space="preserve">                                                                                    generalna sekretarka</w:t>
            </w:r>
          </w:p>
          <w:bookmarkEnd w:id="0"/>
          <w:bookmarkEnd w:id="2"/>
          <w:p w14:paraId="257D0ED0" w14:textId="77777777"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p>
          <w:p w14:paraId="49ADF902" w14:textId="77777777"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r w:rsidRPr="00D97A35">
              <w:rPr>
                <w:rFonts w:eastAsia="Times New Roman" w:cs="Arial"/>
                <w:iCs/>
                <w:szCs w:val="20"/>
                <w:lang w:eastAsia="sl-SI"/>
              </w:rPr>
              <w:t>Priloge:</w:t>
            </w:r>
          </w:p>
          <w:p w14:paraId="765C3FED" w14:textId="7B266D3F"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r w:rsidRPr="00D97A35">
              <w:rPr>
                <w:rFonts w:eastAsia="Times New Roman" w:cs="Arial"/>
                <w:iCs/>
                <w:szCs w:val="20"/>
                <w:lang w:eastAsia="sl-SI"/>
              </w:rPr>
              <w:t>-</w:t>
            </w:r>
            <w:r w:rsidRPr="00D97A35">
              <w:rPr>
                <w:rFonts w:eastAsia="Times New Roman" w:cs="Arial"/>
                <w:iCs/>
                <w:szCs w:val="20"/>
                <w:lang w:eastAsia="sl-SI"/>
              </w:rPr>
              <w:tab/>
            </w:r>
            <w:r w:rsidR="00943944">
              <w:rPr>
                <w:rFonts w:eastAsia="Times New Roman" w:cs="Arial"/>
                <w:iCs/>
                <w:szCs w:val="20"/>
                <w:lang w:eastAsia="sl-SI"/>
              </w:rPr>
              <w:t>P</w:t>
            </w:r>
            <w:r>
              <w:rPr>
                <w:rFonts w:eastAsia="Times New Roman" w:cs="Arial"/>
                <w:iCs/>
                <w:szCs w:val="20"/>
                <w:lang w:eastAsia="sl-SI"/>
              </w:rPr>
              <w:t xml:space="preserve">redlog </w:t>
            </w:r>
            <w:r w:rsidRPr="001C565C">
              <w:rPr>
                <w:rFonts w:eastAsia="Times New Roman" w:cs="Arial"/>
                <w:iCs/>
                <w:szCs w:val="20"/>
                <w:lang w:eastAsia="sl-SI"/>
              </w:rPr>
              <w:t>Zakona o spremembah in dopolnitv</w:t>
            </w:r>
            <w:r w:rsidR="00AC4036">
              <w:rPr>
                <w:rFonts w:eastAsia="Times New Roman" w:cs="Arial"/>
                <w:iCs/>
                <w:szCs w:val="20"/>
                <w:lang w:eastAsia="sl-SI"/>
              </w:rPr>
              <w:t>i</w:t>
            </w:r>
            <w:r w:rsidRPr="001C565C">
              <w:rPr>
                <w:rFonts w:eastAsia="Times New Roman" w:cs="Arial"/>
                <w:iCs/>
                <w:szCs w:val="20"/>
                <w:lang w:eastAsia="sl-SI"/>
              </w:rPr>
              <w:t xml:space="preserve"> Zakona o postopku priznavanja poklicnih kvalifikacij za opravljanje reguliranih poklicev </w:t>
            </w:r>
          </w:p>
          <w:p w14:paraId="4C0D6F8B" w14:textId="77777777"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p>
          <w:p w14:paraId="3A7CF87F" w14:textId="77777777" w:rsidR="001C565C" w:rsidRPr="00D97A35" w:rsidRDefault="001C565C" w:rsidP="001C565C">
            <w:pPr>
              <w:overflowPunct w:val="0"/>
              <w:autoSpaceDE w:val="0"/>
              <w:autoSpaceDN w:val="0"/>
              <w:adjustRightInd w:val="0"/>
              <w:spacing w:after="0" w:line="260" w:lineRule="exact"/>
              <w:jc w:val="both"/>
              <w:textAlignment w:val="baseline"/>
              <w:rPr>
                <w:rFonts w:eastAsia="Times New Roman" w:cs="Arial"/>
                <w:iCs/>
                <w:szCs w:val="20"/>
                <w:lang w:eastAsia="sl-SI"/>
              </w:rPr>
            </w:pPr>
            <w:r w:rsidRPr="00D97A35">
              <w:rPr>
                <w:rFonts w:eastAsia="Times New Roman" w:cs="Arial"/>
                <w:iCs/>
                <w:szCs w:val="20"/>
                <w:lang w:eastAsia="sl-SI"/>
              </w:rPr>
              <w:t>Prejemniki:</w:t>
            </w:r>
          </w:p>
          <w:p w14:paraId="6755E12C" w14:textId="3AD2EC12" w:rsidR="001C565C" w:rsidRPr="006627DB" w:rsidRDefault="001C565C"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Služba Vlade Republike Slovenije za zakonodajo,</w:t>
            </w:r>
          </w:p>
          <w:p w14:paraId="4167F17A" w14:textId="77777777" w:rsidR="006627DB" w:rsidRPr="006627DB" w:rsidRDefault="006627DB"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delo, družino, socialne zadeve in enake možnosti,</w:t>
            </w:r>
          </w:p>
          <w:p w14:paraId="64AC484C" w14:textId="68F24DCC" w:rsidR="001C565C" w:rsidRPr="006627DB" w:rsidRDefault="001C565C"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finance,</w:t>
            </w:r>
          </w:p>
          <w:p w14:paraId="651C4DCE" w14:textId="77777777" w:rsidR="00A167BE" w:rsidRDefault="00A167BE"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167BE">
              <w:rPr>
                <w:rFonts w:eastAsia="Times New Roman" w:cs="Arial"/>
                <w:iCs/>
                <w:szCs w:val="20"/>
                <w:lang w:eastAsia="sl-SI"/>
              </w:rPr>
              <w:t>Ministrstvo za gospodarstvo, turizem in šport</w:t>
            </w:r>
            <w:r>
              <w:rPr>
                <w:rFonts w:eastAsia="Times New Roman" w:cs="Arial"/>
                <w:iCs/>
                <w:szCs w:val="20"/>
                <w:lang w:eastAsia="sl-SI"/>
              </w:rPr>
              <w:t>,</w:t>
            </w:r>
          </w:p>
          <w:p w14:paraId="3A71D442" w14:textId="6F4FD7F2" w:rsidR="006627DB" w:rsidRDefault="006627DB"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infrastrukturo,</w:t>
            </w:r>
          </w:p>
          <w:p w14:paraId="11E7EF8D" w14:textId="0617049B" w:rsidR="006627DB" w:rsidRDefault="006627DB"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kmetijstvo, gozdarstvo in prehrano</w:t>
            </w:r>
            <w:r>
              <w:rPr>
                <w:rFonts w:eastAsia="Times New Roman" w:cs="Arial"/>
                <w:iCs/>
                <w:szCs w:val="20"/>
                <w:lang w:eastAsia="sl-SI"/>
              </w:rPr>
              <w:t>,</w:t>
            </w:r>
          </w:p>
          <w:p w14:paraId="62B9CC06" w14:textId="09E1D173" w:rsidR="006627DB" w:rsidRDefault="006627DB"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kulturo</w:t>
            </w:r>
            <w:r>
              <w:rPr>
                <w:rFonts w:eastAsia="Times New Roman" w:cs="Arial"/>
                <w:iCs/>
                <w:szCs w:val="20"/>
                <w:lang w:eastAsia="sl-SI"/>
              </w:rPr>
              <w:t>,</w:t>
            </w:r>
          </w:p>
          <w:p w14:paraId="372CD4B0" w14:textId="607697EF" w:rsidR="00A167BE" w:rsidRPr="006627DB" w:rsidRDefault="00A167BE"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167BE">
              <w:rPr>
                <w:rFonts w:eastAsia="Times New Roman" w:cs="Arial"/>
                <w:iCs/>
                <w:szCs w:val="20"/>
                <w:lang w:eastAsia="sl-SI"/>
              </w:rPr>
              <w:t>Ministrstvo za naravne vire in prostor</w:t>
            </w:r>
            <w:r>
              <w:rPr>
                <w:rFonts w:eastAsia="Times New Roman" w:cs="Arial"/>
                <w:iCs/>
                <w:szCs w:val="20"/>
                <w:lang w:eastAsia="sl-SI"/>
              </w:rPr>
              <w:t>,</w:t>
            </w:r>
          </w:p>
          <w:p w14:paraId="0388BA5F" w14:textId="658B6C00" w:rsidR="001C565C" w:rsidRPr="006627DB" w:rsidRDefault="001C565C"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notranje zadeve,</w:t>
            </w:r>
          </w:p>
          <w:p w14:paraId="5731E082" w14:textId="77777777" w:rsidR="006627DB" w:rsidRPr="006627DB" w:rsidRDefault="006627DB"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obrambo</w:t>
            </w:r>
            <w:r>
              <w:rPr>
                <w:rFonts w:eastAsia="Times New Roman" w:cs="Arial"/>
                <w:iCs/>
                <w:szCs w:val="20"/>
                <w:lang w:eastAsia="sl-SI"/>
              </w:rPr>
              <w:t>,</w:t>
            </w:r>
            <w:r>
              <w:t xml:space="preserve"> </w:t>
            </w:r>
          </w:p>
          <w:p w14:paraId="0CF4D0BC" w14:textId="26F86EBA" w:rsidR="00A167BE" w:rsidRDefault="00A167BE"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167BE">
              <w:rPr>
                <w:rFonts w:eastAsia="Times New Roman" w:cs="Arial"/>
                <w:iCs/>
                <w:szCs w:val="20"/>
                <w:lang w:eastAsia="sl-SI"/>
              </w:rPr>
              <w:t>Ministrstvo za okolje, podnebje in energijo</w:t>
            </w:r>
            <w:r>
              <w:rPr>
                <w:rFonts w:eastAsia="Times New Roman" w:cs="Arial"/>
                <w:iCs/>
                <w:szCs w:val="20"/>
                <w:lang w:eastAsia="sl-SI"/>
              </w:rPr>
              <w:t>,</w:t>
            </w:r>
          </w:p>
          <w:p w14:paraId="490A6C8D" w14:textId="1449B2DE" w:rsidR="006627DB" w:rsidRDefault="006627DB"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pravosodje</w:t>
            </w:r>
            <w:r>
              <w:rPr>
                <w:rFonts w:eastAsia="Times New Roman" w:cs="Arial"/>
                <w:iCs/>
                <w:szCs w:val="20"/>
                <w:lang w:eastAsia="sl-SI"/>
              </w:rPr>
              <w:t>,</w:t>
            </w:r>
          </w:p>
          <w:p w14:paraId="6A5FB7A0" w14:textId="3B7BF4B2" w:rsidR="00A167BE" w:rsidRDefault="00A167BE"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167BE">
              <w:rPr>
                <w:rFonts w:eastAsia="Times New Roman" w:cs="Arial"/>
                <w:iCs/>
                <w:szCs w:val="20"/>
                <w:lang w:eastAsia="sl-SI"/>
              </w:rPr>
              <w:t>Ministrstvo za visoko šolstvo, znanost in inovacije</w:t>
            </w:r>
            <w:r>
              <w:rPr>
                <w:rFonts w:eastAsia="Times New Roman" w:cs="Arial"/>
                <w:iCs/>
                <w:szCs w:val="20"/>
                <w:lang w:eastAsia="sl-SI"/>
              </w:rPr>
              <w:t>,</w:t>
            </w:r>
          </w:p>
          <w:p w14:paraId="68951CBA" w14:textId="6E1B67AE" w:rsidR="00A167BE" w:rsidRDefault="00A167BE"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167BE">
              <w:rPr>
                <w:rFonts w:eastAsia="Times New Roman" w:cs="Arial"/>
                <w:iCs/>
                <w:szCs w:val="20"/>
                <w:lang w:eastAsia="sl-SI"/>
              </w:rPr>
              <w:t>Ministrstvo za</w:t>
            </w:r>
            <w:r>
              <w:t xml:space="preserve"> </w:t>
            </w:r>
            <w:r w:rsidRPr="00A167BE">
              <w:rPr>
                <w:rFonts w:eastAsia="Times New Roman" w:cs="Arial"/>
                <w:iCs/>
                <w:szCs w:val="20"/>
                <w:lang w:eastAsia="sl-SI"/>
              </w:rPr>
              <w:t>vzgojo in izobraževanje</w:t>
            </w:r>
            <w:r>
              <w:rPr>
                <w:rFonts w:eastAsia="Times New Roman" w:cs="Arial"/>
                <w:iCs/>
                <w:szCs w:val="20"/>
                <w:lang w:eastAsia="sl-SI"/>
              </w:rPr>
              <w:t>,</w:t>
            </w:r>
          </w:p>
          <w:p w14:paraId="713B776A" w14:textId="29CB2E7C" w:rsidR="001C565C" w:rsidRPr="006627DB" w:rsidRDefault="006627DB" w:rsidP="006627DB">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zdravje</w:t>
            </w:r>
            <w:r>
              <w:rPr>
                <w:rFonts w:eastAsia="Times New Roman" w:cs="Arial"/>
                <w:iCs/>
                <w:szCs w:val="20"/>
                <w:lang w:eastAsia="sl-SI"/>
              </w:rPr>
              <w:t>.</w:t>
            </w:r>
            <w:r w:rsidR="001C565C" w:rsidRPr="006627DB">
              <w:rPr>
                <w:rFonts w:eastAsia="Times New Roman" w:cs="Arial"/>
                <w:iCs/>
                <w:szCs w:val="20"/>
                <w:lang w:eastAsia="sl-SI"/>
              </w:rPr>
              <w:tab/>
              <w:t xml:space="preserve"> </w:t>
            </w:r>
          </w:p>
          <w:p w14:paraId="048A85A0" w14:textId="0BBB0532" w:rsidR="00AE1F83" w:rsidRPr="00AE1F83" w:rsidRDefault="00AE1F83" w:rsidP="006627DB">
            <w:pPr>
              <w:overflowPunct w:val="0"/>
              <w:autoSpaceDE w:val="0"/>
              <w:autoSpaceDN w:val="0"/>
              <w:adjustRightInd w:val="0"/>
              <w:spacing w:after="0" w:line="260" w:lineRule="exact"/>
              <w:jc w:val="both"/>
              <w:textAlignment w:val="baseline"/>
              <w:rPr>
                <w:rFonts w:eastAsia="Times New Roman" w:cs="Arial"/>
                <w:iCs/>
                <w:szCs w:val="20"/>
                <w:lang w:eastAsia="sl-SI"/>
              </w:rPr>
            </w:pPr>
          </w:p>
        </w:tc>
      </w:tr>
      <w:tr w:rsidR="00AE1F83" w:rsidRPr="00AE1F83" w14:paraId="1B50544C" w14:textId="77777777" w:rsidTr="00BD6A1D">
        <w:tc>
          <w:tcPr>
            <w:tcW w:w="9163" w:type="dxa"/>
            <w:gridSpan w:val="4"/>
          </w:tcPr>
          <w:p w14:paraId="7AE416EC" w14:textId="77777777" w:rsidR="00AE1F83" w:rsidRPr="00AE1F83" w:rsidRDefault="00AE1F83" w:rsidP="00AE1F83">
            <w:pPr>
              <w:overflowPunct w:val="0"/>
              <w:autoSpaceDE w:val="0"/>
              <w:autoSpaceDN w:val="0"/>
              <w:adjustRightInd w:val="0"/>
              <w:spacing w:after="0" w:line="260" w:lineRule="exact"/>
              <w:jc w:val="both"/>
              <w:textAlignment w:val="baseline"/>
              <w:rPr>
                <w:rFonts w:eastAsia="Times New Roman" w:cs="Arial"/>
                <w:b/>
                <w:iCs/>
                <w:szCs w:val="20"/>
                <w:lang w:eastAsia="sl-SI"/>
              </w:rPr>
            </w:pPr>
            <w:r w:rsidRPr="00AE1F83">
              <w:rPr>
                <w:rFonts w:eastAsia="Times New Roman" w:cs="Arial"/>
                <w:b/>
                <w:szCs w:val="20"/>
                <w:lang w:eastAsia="sl-SI"/>
              </w:rPr>
              <w:lastRenderedPageBreak/>
              <w:t>2. Predlog za obravnavo predloga zakona po nujnem ali skrajšanem postopku v državnem zboru z obrazložitvijo razlogov:</w:t>
            </w:r>
          </w:p>
        </w:tc>
      </w:tr>
      <w:tr w:rsidR="00AE1F83" w:rsidRPr="00AE1F83" w14:paraId="73D19B55" w14:textId="77777777" w:rsidTr="00BD6A1D">
        <w:tc>
          <w:tcPr>
            <w:tcW w:w="9163" w:type="dxa"/>
            <w:gridSpan w:val="4"/>
          </w:tcPr>
          <w:p w14:paraId="73BEA51F" w14:textId="6AC2BC93" w:rsidR="00AE1F83" w:rsidRPr="00AE1F83" w:rsidRDefault="006627DB" w:rsidP="00AE1F83">
            <w:pPr>
              <w:overflowPunct w:val="0"/>
              <w:autoSpaceDE w:val="0"/>
              <w:autoSpaceDN w:val="0"/>
              <w:adjustRightInd w:val="0"/>
              <w:spacing w:after="0" w:line="260" w:lineRule="exact"/>
              <w:jc w:val="both"/>
              <w:textAlignment w:val="baseline"/>
              <w:rPr>
                <w:rFonts w:eastAsia="Times New Roman" w:cs="Arial"/>
                <w:iCs/>
                <w:szCs w:val="20"/>
                <w:lang w:eastAsia="sl-SI"/>
              </w:rPr>
            </w:pPr>
            <w:r w:rsidRPr="00A971D8">
              <w:rPr>
                <w:rFonts w:eastAsia="Times New Roman" w:cs="Arial"/>
                <w:iCs/>
                <w:szCs w:val="20"/>
                <w:lang w:eastAsia="sl-SI"/>
              </w:rPr>
              <w:t>V skladu s 14</w:t>
            </w:r>
            <w:r>
              <w:rPr>
                <w:rFonts w:eastAsia="Times New Roman" w:cs="Arial"/>
                <w:iCs/>
                <w:szCs w:val="20"/>
                <w:lang w:eastAsia="sl-SI"/>
              </w:rPr>
              <w:t>3</w:t>
            </w:r>
            <w:r w:rsidRPr="00A971D8">
              <w:rPr>
                <w:rFonts w:eastAsia="Times New Roman" w:cs="Arial"/>
                <w:iCs/>
                <w:szCs w:val="20"/>
                <w:lang w:eastAsia="sl-SI"/>
              </w:rPr>
              <w:t xml:space="preserve">. členom Poslovnika Državnega zbora Republike Slovenije Vlada Republike Slovenije predlaga, da se predlog zakona obravnava po </w:t>
            </w:r>
            <w:r w:rsidR="00B5748A">
              <w:rPr>
                <w:rFonts w:eastAsia="Times New Roman" w:cs="Arial"/>
                <w:iCs/>
                <w:szCs w:val="20"/>
                <w:lang w:eastAsia="sl-SI"/>
              </w:rPr>
              <w:t>skrajšane</w:t>
            </w:r>
            <w:r>
              <w:rPr>
                <w:rFonts w:eastAsia="Times New Roman" w:cs="Arial"/>
                <w:iCs/>
                <w:szCs w:val="20"/>
                <w:lang w:eastAsia="sl-SI"/>
              </w:rPr>
              <w:t>m</w:t>
            </w:r>
            <w:r w:rsidRPr="00A971D8">
              <w:rPr>
                <w:rFonts w:eastAsia="Times New Roman" w:cs="Arial"/>
                <w:iCs/>
                <w:szCs w:val="20"/>
                <w:lang w:eastAsia="sl-SI"/>
              </w:rPr>
              <w:t xml:space="preserve"> postopku, </w:t>
            </w:r>
            <w:r>
              <w:rPr>
                <w:iCs/>
                <w:szCs w:val="20"/>
              </w:rPr>
              <w:t xml:space="preserve">saj gre pri </w:t>
            </w:r>
            <w:r w:rsidR="00943944">
              <w:rPr>
                <w:iCs/>
                <w:szCs w:val="20"/>
              </w:rPr>
              <w:t>P</w:t>
            </w:r>
            <w:r>
              <w:rPr>
                <w:iCs/>
                <w:szCs w:val="20"/>
              </w:rPr>
              <w:t xml:space="preserve">redlogu </w:t>
            </w:r>
            <w:r w:rsidRPr="001C565C">
              <w:rPr>
                <w:rFonts w:eastAsia="Times New Roman" w:cs="Arial"/>
                <w:iCs/>
                <w:szCs w:val="20"/>
                <w:lang w:eastAsia="sl-SI"/>
              </w:rPr>
              <w:t>Zakona o spremembah in dopolnitv</w:t>
            </w:r>
            <w:r w:rsidR="00AC4036">
              <w:rPr>
                <w:rFonts w:eastAsia="Times New Roman" w:cs="Arial"/>
                <w:iCs/>
                <w:szCs w:val="20"/>
                <w:lang w:eastAsia="sl-SI"/>
              </w:rPr>
              <w:t>i</w:t>
            </w:r>
            <w:r w:rsidRPr="001C565C">
              <w:rPr>
                <w:rFonts w:eastAsia="Times New Roman" w:cs="Arial"/>
                <w:iCs/>
                <w:szCs w:val="20"/>
                <w:lang w:eastAsia="sl-SI"/>
              </w:rPr>
              <w:t xml:space="preserve"> Zakona o postopku priznavanja poklicnih kvalifikacij za opravljanje reguliranih poklicev</w:t>
            </w:r>
            <w:r>
              <w:rPr>
                <w:iCs/>
                <w:szCs w:val="20"/>
              </w:rPr>
              <w:t xml:space="preserve"> za nujno uskladitev z</w:t>
            </w:r>
            <w:r w:rsidRPr="00A971D8">
              <w:rPr>
                <w:rFonts w:eastAsia="Times New Roman" w:cs="Arial"/>
                <w:iCs/>
                <w:szCs w:val="20"/>
                <w:lang w:eastAsia="sl-SI"/>
              </w:rPr>
              <w:t xml:space="preserve"> Direktivo </w:t>
            </w:r>
            <w:r w:rsidRPr="00B24E36">
              <w:rPr>
                <w:szCs w:val="20"/>
              </w:rPr>
              <w:t>(EU) 2018/958 Evropskega parlamenta in Sveta z dne 28. junija 2018 o preskusu sorazmernosti pred sprejetjem nove regulacije poklicev</w:t>
            </w:r>
            <w:r w:rsidRPr="00A971D8">
              <w:rPr>
                <w:rFonts w:eastAsia="Times New Roman" w:cs="Arial"/>
                <w:iCs/>
                <w:szCs w:val="20"/>
                <w:lang w:eastAsia="sl-SI"/>
              </w:rPr>
              <w:t>.</w:t>
            </w:r>
            <w:r>
              <w:rPr>
                <w:rFonts w:eastAsia="Times New Roman" w:cs="Arial"/>
                <w:iCs/>
                <w:szCs w:val="20"/>
                <w:lang w:eastAsia="sl-SI"/>
              </w:rPr>
              <w:t xml:space="preserve"> Republika Slovenija je namreč 2. 12. 2021 prejela </w:t>
            </w:r>
            <w:r w:rsidRPr="006627DB">
              <w:rPr>
                <w:rFonts w:eastAsia="Times New Roman" w:cs="Arial"/>
                <w:iCs/>
                <w:szCs w:val="20"/>
                <w:lang w:eastAsia="sl-SI"/>
              </w:rPr>
              <w:t>Uradni opomin Evropske komisije zaradi neizpolnjevanja obveznosti iz drugega odstavka 2. člena, prvega, drugega, tretjega, petega in šestega odstavka 4. člena, prvega odstavka 7. člena in prvega ter drugega odstavka 8. člena Direktive (EU) 2018/958 Evropskega parlamenta in Sveta z dne 28. junija 2018 o preskusu sorazmernosti pred sprejetjem nove regulacije poklicev (kršitev št. 2021/2195).</w:t>
            </w:r>
            <w:r>
              <w:rPr>
                <w:rFonts w:eastAsia="Times New Roman" w:cs="Arial"/>
                <w:iCs/>
                <w:szCs w:val="20"/>
                <w:lang w:eastAsia="sl-SI"/>
              </w:rPr>
              <w:t xml:space="preserve"> S sprejetjem predloga </w:t>
            </w:r>
            <w:r w:rsidR="00943944">
              <w:rPr>
                <w:rFonts w:eastAsia="Times New Roman" w:cs="Arial"/>
                <w:iCs/>
                <w:szCs w:val="20"/>
                <w:lang w:eastAsia="sl-SI"/>
              </w:rPr>
              <w:t>zakona</w:t>
            </w:r>
            <w:r>
              <w:rPr>
                <w:rFonts w:eastAsia="Times New Roman" w:cs="Arial"/>
                <w:iCs/>
                <w:szCs w:val="20"/>
                <w:lang w:eastAsia="sl-SI"/>
              </w:rPr>
              <w:t xml:space="preserve"> bodo izpolnjene obveznosti Republike Slovenije, navedene v Uradnem opominu.</w:t>
            </w:r>
          </w:p>
        </w:tc>
      </w:tr>
      <w:tr w:rsidR="00AE1F83" w:rsidRPr="00AE1F83" w14:paraId="17236E47" w14:textId="77777777" w:rsidTr="00BD6A1D">
        <w:tc>
          <w:tcPr>
            <w:tcW w:w="9163" w:type="dxa"/>
            <w:gridSpan w:val="4"/>
          </w:tcPr>
          <w:p w14:paraId="4B40FC7F" w14:textId="77777777" w:rsidR="00AE1F83" w:rsidRPr="00AE1F83" w:rsidRDefault="00AE1F83" w:rsidP="00AE1F83">
            <w:pPr>
              <w:overflowPunct w:val="0"/>
              <w:autoSpaceDE w:val="0"/>
              <w:autoSpaceDN w:val="0"/>
              <w:adjustRightInd w:val="0"/>
              <w:spacing w:after="0" w:line="260" w:lineRule="exact"/>
              <w:jc w:val="both"/>
              <w:textAlignment w:val="baseline"/>
              <w:rPr>
                <w:rFonts w:eastAsia="Times New Roman" w:cs="Arial"/>
                <w:b/>
                <w:iCs/>
                <w:szCs w:val="20"/>
                <w:lang w:eastAsia="sl-SI"/>
              </w:rPr>
            </w:pPr>
            <w:proofErr w:type="spellStart"/>
            <w:r w:rsidRPr="00AE1F83">
              <w:rPr>
                <w:rFonts w:eastAsia="Times New Roman" w:cs="Arial"/>
                <w:b/>
                <w:szCs w:val="20"/>
                <w:lang w:eastAsia="sl-SI"/>
              </w:rPr>
              <w:t>3.a</w:t>
            </w:r>
            <w:proofErr w:type="spellEnd"/>
            <w:r w:rsidRPr="00AE1F83">
              <w:rPr>
                <w:rFonts w:eastAsia="Times New Roman" w:cs="Arial"/>
                <w:b/>
                <w:szCs w:val="20"/>
                <w:lang w:eastAsia="sl-SI"/>
              </w:rPr>
              <w:t xml:space="preserve"> Osebe, odgovorne za strokovno pripravo in usklajenost gradiva:</w:t>
            </w:r>
          </w:p>
        </w:tc>
      </w:tr>
      <w:tr w:rsidR="00AE1F83" w:rsidRPr="00AE1F83" w14:paraId="51771FBA" w14:textId="77777777" w:rsidTr="00BD6A1D">
        <w:tc>
          <w:tcPr>
            <w:tcW w:w="9163" w:type="dxa"/>
            <w:gridSpan w:val="4"/>
          </w:tcPr>
          <w:p w14:paraId="28D2D5B9" w14:textId="77777777" w:rsidR="006627DB" w:rsidRPr="00B85B99" w:rsidRDefault="006627DB" w:rsidP="006627DB">
            <w:pPr>
              <w:pStyle w:val="Odstavekseznama"/>
              <w:numPr>
                <w:ilvl w:val="0"/>
                <w:numId w:val="11"/>
              </w:numPr>
              <w:spacing w:after="0"/>
              <w:rPr>
                <w:rFonts w:eastAsia="Times New Roman"/>
                <w:szCs w:val="24"/>
              </w:rPr>
            </w:pPr>
            <w:r w:rsidRPr="00B85B99">
              <w:rPr>
                <w:rFonts w:eastAsia="Times New Roman"/>
                <w:szCs w:val="24"/>
              </w:rPr>
              <w:t>Mojca Pršina, generalna direktorica Direktorata za trg dela in zaposlovanje</w:t>
            </w:r>
            <w:r>
              <w:rPr>
                <w:rFonts w:eastAsia="Times New Roman"/>
                <w:szCs w:val="24"/>
              </w:rPr>
              <w:t>,</w:t>
            </w:r>
          </w:p>
          <w:p w14:paraId="454A60FA" w14:textId="74E2419B" w:rsidR="00AE1F83" w:rsidRPr="006627DB" w:rsidRDefault="002D1BDB" w:rsidP="006627DB">
            <w:pPr>
              <w:pStyle w:val="Odstavekseznama"/>
              <w:numPr>
                <w:ilvl w:val="0"/>
                <w:numId w:val="11"/>
              </w:numPr>
              <w:overflowPunct w:val="0"/>
              <w:autoSpaceDE w:val="0"/>
              <w:autoSpaceDN w:val="0"/>
              <w:adjustRightInd w:val="0"/>
              <w:spacing w:after="0" w:line="260" w:lineRule="exact"/>
              <w:jc w:val="both"/>
              <w:textAlignment w:val="baseline"/>
              <w:rPr>
                <w:rFonts w:eastAsia="Times New Roman" w:cs="Arial"/>
                <w:iCs/>
                <w:szCs w:val="20"/>
                <w:lang w:eastAsia="sl-SI"/>
              </w:rPr>
            </w:pPr>
            <w:r>
              <w:rPr>
                <w:rFonts w:eastAsiaTheme="minorHAnsi" w:cstheme="minorBidi"/>
              </w:rPr>
              <w:t>Tomaž Kuralt</w:t>
            </w:r>
            <w:r w:rsidR="006627DB" w:rsidRPr="006627DB">
              <w:rPr>
                <w:rFonts w:eastAsiaTheme="minorHAnsi" w:cstheme="minorBidi"/>
              </w:rPr>
              <w:t>, Sektor za delovne migracije.</w:t>
            </w:r>
          </w:p>
        </w:tc>
      </w:tr>
      <w:tr w:rsidR="00AE1F83" w:rsidRPr="00AE1F83" w14:paraId="0C440B47" w14:textId="77777777" w:rsidTr="00BD6A1D">
        <w:tc>
          <w:tcPr>
            <w:tcW w:w="9163" w:type="dxa"/>
            <w:gridSpan w:val="4"/>
          </w:tcPr>
          <w:p w14:paraId="6208F24B" w14:textId="77777777" w:rsidR="00AE1F83" w:rsidRPr="00AE1F83" w:rsidRDefault="00AE1F83" w:rsidP="00AE1F83">
            <w:pPr>
              <w:overflowPunct w:val="0"/>
              <w:autoSpaceDE w:val="0"/>
              <w:autoSpaceDN w:val="0"/>
              <w:adjustRightInd w:val="0"/>
              <w:spacing w:after="0" w:line="260" w:lineRule="exact"/>
              <w:jc w:val="both"/>
              <w:textAlignment w:val="baseline"/>
              <w:rPr>
                <w:rFonts w:eastAsia="Times New Roman" w:cs="Arial"/>
                <w:b/>
                <w:iCs/>
                <w:szCs w:val="20"/>
                <w:lang w:eastAsia="sl-SI"/>
              </w:rPr>
            </w:pPr>
            <w:proofErr w:type="spellStart"/>
            <w:r w:rsidRPr="00AE1F83">
              <w:rPr>
                <w:rFonts w:eastAsia="Times New Roman" w:cs="Arial"/>
                <w:b/>
                <w:iCs/>
                <w:szCs w:val="20"/>
                <w:lang w:eastAsia="sl-SI"/>
              </w:rPr>
              <w:t>3.b</w:t>
            </w:r>
            <w:proofErr w:type="spellEnd"/>
            <w:r w:rsidRPr="00AE1F83">
              <w:rPr>
                <w:rFonts w:eastAsia="Times New Roman" w:cs="Arial"/>
                <w:b/>
                <w:iCs/>
                <w:szCs w:val="20"/>
                <w:lang w:eastAsia="sl-SI"/>
              </w:rPr>
              <w:t xml:space="preserve"> Zunanji strokovnjaki, ki so </w:t>
            </w:r>
            <w:r w:rsidRPr="00AE1F83">
              <w:rPr>
                <w:rFonts w:eastAsia="Times New Roman" w:cs="Arial"/>
                <w:b/>
                <w:szCs w:val="20"/>
                <w:lang w:eastAsia="sl-SI"/>
              </w:rPr>
              <w:t>sodelovali pri pripravi dela ali celotnega gradiva:</w:t>
            </w:r>
          </w:p>
        </w:tc>
      </w:tr>
      <w:tr w:rsidR="00AE1F83" w:rsidRPr="00AE1F83" w14:paraId="62070C9B" w14:textId="77777777" w:rsidTr="00BD6A1D">
        <w:tc>
          <w:tcPr>
            <w:tcW w:w="9163" w:type="dxa"/>
            <w:gridSpan w:val="4"/>
          </w:tcPr>
          <w:p w14:paraId="7ED8E646" w14:textId="728923E2" w:rsidR="00AE1F83" w:rsidRPr="00AE1F83" w:rsidRDefault="006627DB" w:rsidP="00AE1F83">
            <w:pPr>
              <w:overflowPunct w:val="0"/>
              <w:autoSpaceDE w:val="0"/>
              <w:autoSpaceDN w:val="0"/>
              <w:adjustRightInd w:val="0"/>
              <w:spacing w:after="0" w:line="260" w:lineRule="exact"/>
              <w:jc w:val="both"/>
              <w:textAlignment w:val="baseline"/>
              <w:rPr>
                <w:rFonts w:eastAsia="Times New Roman" w:cs="Arial"/>
                <w:iCs/>
                <w:szCs w:val="20"/>
                <w:lang w:eastAsia="sl-SI"/>
              </w:rPr>
            </w:pPr>
            <w:r>
              <w:rPr>
                <w:rFonts w:eastAsia="Times New Roman" w:cs="Arial"/>
                <w:iCs/>
                <w:szCs w:val="20"/>
                <w:lang w:eastAsia="sl-SI"/>
              </w:rPr>
              <w:t>/</w:t>
            </w:r>
          </w:p>
        </w:tc>
      </w:tr>
      <w:tr w:rsidR="00AE1F83" w:rsidRPr="00AE1F83" w14:paraId="7264A9A5" w14:textId="77777777" w:rsidTr="00BD6A1D">
        <w:tc>
          <w:tcPr>
            <w:tcW w:w="9163" w:type="dxa"/>
            <w:gridSpan w:val="4"/>
          </w:tcPr>
          <w:p w14:paraId="437B75D8" w14:textId="77777777" w:rsidR="00AE1F83" w:rsidRPr="00AE1F83" w:rsidRDefault="00AE1F83" w:rsidP="00AE1F83">
            <w:pPr>
              <w:overflowPunct w:val="0"/>
              <w:autoSpaceDE w:val="0"/>
              <w:autoSpaceDN w:val="0"/>
              <w:adjustRightInd w:val="0"/>
              <w:spacing w:after="0" w:line="260" w:lineRule="exact"/>
              <w:jc w:val="both"/>
              <w:textAlignment w:val="baseline"/>
              <w:rPr>
                <w:rFonts w:eastAsia="Times New Roman" w:cs="Arial"/>
                <w:b/>
                <w:iCs/>
                <w:szCs w:val="20"/>
                <w:lang w:eastAsia="sl-SI"/>
              </w:rPr>
            </w:pPr>
            <w:r w:rsidRPr="00AE1F83">
              <w:rPr>
                <w:rFonts w:eastAsia="Times New Roman" w:cs="Arial"/>
                <w:b/>
                <w:szCs w:val="20"/>
                <w:lang w:eastAsia="sl-SI"/>
              </w:rPr>
              <w:t>4. Predstavniki vlade, ki bodo sodelovali pri delu državnega zbora:</w:t>
            </w:r>
          </w:p>
        </w:tc>
      </w:tr>
      <w:tr w:rsidR="00AE1F83" w:rsidRPr="00AE1F83" w14:paraId="492DEBD4" w14:textId="77777777" w:rsidTr="00BD6A1D">
        <w:tc>
          <w:tcPr>
            <w:tcW w:w="9163" w:type="dxa"/>
            <w:gridSpan w:val="4"/>
          </w:tcPr>
          <w:p w14:paraId="35ABCA95" w14:textId="77777777" w:rsidR="006627DB" w:rsidRPr="00B85B99" w:rsidRDefault="006627DB" w:rsidP="006627DB">
            <w:pPr>
              <w:pStyle w:val="Odstavekseznama"/>
              <w:numPr>
                <w:ilvl w:val="0"/>
                <w:numId w:val="12"/>
              </w:numPr>
              <w:overflowPunct w:val="0"/>
              <w:autoSpaceDE w:val="0"/>
              <w:autoSpaceDN w:val="0"/>
              <w:adjustRightInd w:val="0"/>
              <w:spacing w:after="0" w:line="260" w:lineRule="exact"/>
              <w:jc w:val="both"/>
              <w:textAlignment w:val="baseline"/>
              <w:rPr>
                <w:rFonts w:eastAsia="Times New Roman" w:cs="Arial"/>
                <w:bCs/>
                <w:szCs w:val="20"/>
                <w:lang w:eastAsia="sl-SI"/>
              </w:rPr>
            </w:pPr>
            <w:r w:rsidRPr="00B85B99">
              <w:rPr>
                <w:rFonts w:eastAsia="Times New Roman" w:cs="Arial"/>
                <w:bCs/>
                <w:szCs w:val="20"/>
                <w:lang w:eastAsia="sl-SI"/>
              </w:rPr>
              <w:t>Luka Mesec, minister za delo, družino, socialne zadeve in enake možnosti,</w:t>
            </w:r>
          </w:p>
          <w:p w14:paraId="1A878794" w14:textId="77777777" w:rsidR="006627DB" w:rsidRPr="00B85B99" w:rsidRDefault="006627DB" w:rsidP="006627DB">
            <w:pPr>
              <w:pStyle w:val="Odstavekseznama"/>
              <w:numPr>
                <w:ilvl w:val="0"/>
                <w:numId w:val="12"/>
              </w:numPr>
              <w:overflowPunct w:val="0"/>
              <w:autoSpaceDE w:val="0"/>
              <w:autoSpaceDN w:val="0"/>
              <w:adjustRightInd w:val="0"/>
              <w:spacing w:after="0" w:line="260" w:lineRule="exact"/>
              <w:jc w:val="both"/>
              <w:textAlignment w:val="baseline"/>
              <w:rPr>
                <w:rFonts w:eastAsia="Times New Roman" w:cs="Arial"/>
                <w:bCs/>
                <w:szCs w:val="20"/>
                <w:lang w:eastAsia="sl-SI"/>
              </w:rPr>
            </w:pPr>
            <w:r w:rsidRPr="00B85B99">
              <w:rPr>
                <w:rFonts w:eastAsia="Times New Roman" w:cs="Arial"/>
                <w:bCs/>
                <w:szCs w:val="20"/>
                <w:lang w:eastAsia="sl-SI"/>
              </w:rPr>
              <w:t>Dan Juvan, državni sekretar, Ministrstvo za delo, družino, socialne zadeve in enake možnosti,</w:t>
            </w:r>
          </w:p>
          <w:p w14:paraId="5C68FD40" w14:textId="77777777" w:rsidR="006627DB" w:rsidRPr="00B85B99" w:rsidRDefault="006627DB" w:rsidP="006627DB">
            <w:pPr>
              <w:pStyle w:val="Odstavekseznama"/>
              <w:numPr>
                <w:ilvl w:val="0"/>
                <w:numId w:val="12"/>
              </w:numPr>
              <w:overflowPunct w:val="0"/>
              <w:autoSpaceDE w:val="0"/>
              <w:autoSpaceDN w:val="0"/>
              <w:adjustRightInd w:val="0"/>
              <w:spacing w:after="0" w:line="260" w:lineRule="exact"/>
              <w:jc w:val="both"/>
              <w:textAlignment w:val="baseline"/>
              <w:rPr>
                <w:rFonts w:eastAsia="Times New Roman" w:cs="Arial"/>
                <w:bCs/>
                <w:szCs w:val="20"/>
                <w:lang w:eastAsia="sl-SI"/>
              </w:rPr>
            </w:pPr>
            <w:r w:rsidRPr="00B85B99">
              <w:rPr>
                <w:rFonts w:eastAsia="Times New Roman" w:cs="Arial"/>
                <w:bCs/>
                <w:szCs w:val="20"/>
                <w:lang w:eastAsia="sl-SI"/>
              </w:rPr>
              <w:t>Mojca Pršina, generalna direktorica Direktorata za trg dela in zaposlovanje, Ministrstvo za delo, družino, socialne zadeve in enake možnosti,</w:t>
            </w:r>
          </w:p>
          <w:p w14:paraId="1ACD1867" w14:textId="4E2E643B" w:rsidR="00AE1F83" w:rsidRPr="006627DB" w:rsidRDefault="002D1BDB" w:rsidP="006627DB">
            <w:pPr>
              <w:pStyle w:val="Odstavekseznama"/>
              <w:numPr>
                <w:ilvl w:val="0"/>
                <w:numId w:val="12"/>
              </w:numPr>
              <w:overflowPunct w:val="0"/>
              <w:autoSpaceDE w:val="0"/>
              <w:autoSpaceDN w:val="0"/>
              <w:adjustRightInd w:val="0"/>
              <w:spacing w:after="0" w:line="260" w:lineRule="exact"/>
              <w:jc w:val="both"/>
              <w:textAlignment w:val="baseline"/>
              <w:rPr>
                <w:rFonts w:eastAsia="Times New Roman" w:cs="Arial"/>
                <w:b/>
                <w:szCs w:val="20"/>
                <w:lang w:eastAsia="sl-SI"/>
              </w:rPr>
            </w:pPr>
            <w:r>
              <w:rPr>
                <w:rFonts w:eastAsia="Times New Roman" w:cs="Arial"/>
                <w:bCs/>
                <w:szCs w:val="20"/>
                <w:lang w:eastAsia="sl-SI"/>
              </w:rPr>
              <w:t>Tomaž Kuralt</w:t>
            </w:r>
            <w:r w:rsidR="006627DB" w:rsidRPr="006627DB">
              <w:rPr>
                <w:rFonts w:eastAsia="Times New Roman" w:cs="Arial"/>
                <w:bCs/>
                <w:szCs w:val="20"/>
                <w:lang w:eastAsia="sl-SI"/>
              </w:rPr>
              <w:t xml:space="preserve">, </w:t>
            </w:r>
            <w:r>
              <w:rPr>
                <w:rFonts w:eastAsia="Times New Roman" w:cs="Arial"/>
                <w:bCs/>
                <w:szCs w:val="20"/>
                <w:lang w:eastAsia="sl-SI"/>
              </w:rPr>
              <w:t>S</w:t>
            </w:r>
            <w:r w:rsidR="006627DB" w:rsidRPr="006627DB">
              <w:rPr>
                <w:rFonts w:eastAsia="Times New Roman" w:cs="Arial"/>
                <w:bCs/>
                <w:szCs w:val="20"/>
                <w:lang w:eastAsia="sl-SI"/>
              </w:rPr>
              <w:t xml:space="preserve">ektor za delovne migracije, </w:t>
            </w:r>
            <w:r>
              <w:rPr>
                <w:rFonts w:eastAsia="Times New Roman" w:cs="Arial"/>
                <w:bCs/>
                <w:szCs w:val="20"/>
                <w:lang w:eastAsia="sl-SI"/>
              </w:rPr>
              <w:t>M</w:t>
            </w:r>
            <w:r w:rsidR="006627DB" w:rsidRPr="006627DB">
              <w:rPr>
                <w:rFonts w:eastAsia="Times New Roman" w:cs="Arial"/>
                <w:bCs/>
                <w:szCs w:val="20"/>
                <w:lang w:eastAsia="sl-SI"/>
              </w:rPr>
              <w:t>inistrstvo za delo, družino, socialne zadeve in enake možnosti.</w:t>
            </w:r>
          </w:p>
        </w:tc>
      </w:tr>
      <w:tr w:rsidR="00AE1F83" w:rsidRPr="00AE1F83" w14:paraId="4974F6F7" w14:textId="77777777" w:rsidTr="00BD6A1D">
        <w:tc>
          <w:tcPr>
            <w:tcW w:w="9163" w:type="dxa"/>
            <w:gridSpan w:val="4"/>
          </w:tcPr>
          <w:p w14:paraId="01BCF7A4" w14:textId="77777777" w:rsidR="00AE1F83" w:rsidRPr="00AE1F83" w:rsidRDefault="00AE1F83" w:rsidP="00AE1F83">
            <w:pPr>
              <w:suppressAutoHyphens/>
              <w:overflowPunct w:val="0"/>
              <w:autoSpaceDE w:val="0"/>
              <w:autoSpaceDN w:val="0"/>
              <w:adjustRightInd w:val="0"/>
              <w:spacing w:after="0" w:line="260" w:lineRule="exact"/>
              <w:textAlignment w:val="baseline"/>
              <w:outlineLvl w:val="3"/>
              <w:rPr>
                <w:rFonts w:eastAsia="Times New Roman" w:cs="Arial"/>
                <w:b/>
                <w:szCs w:val="20"/>
                <w:lang w:eastAsia="sl-SI"/>
              </w:rPr>
            </w:pPr>
            <w:r w:rsidRPr="00AE1F83">
              <w:rPr>
                <w:rFonts w:eastAsia="Times New Roman" w:cs="Arial"/>
                <w:b/>
                <w:szCs w:val="20"/>
                <w:lang w:eastAsia="sl-SI"/>
              </w:rPr>
              <w:t>5. Kratek povzetek gradiva:</w:t>
            </w:r>
          </w:p>
        </w:tc>
      </w:tr>
      <w:tr w:rsidR="00AE1F83" w:rsidRPr="00AE1F83" w14:paraId="72F45F0C" w14:textId="77777777" w:rsidTr="00BD6A1D">
        <w:tc>
          <w:tcPr>
            <w:tcW w:w="9163" w:type="dxa"/>
            <w:gridSpan w:val="4"/>
          </w:tcPr>
          <w:p w14:paraId="36B8FB36" w14:textId="02E953B9" w:rsidR="003C16C7" w:rsidRPr="00812F77" w:rsidRDefault="003C16C7" w:rsidP="003C16C7">
            <w:pPr>
              <w:pStyle w:val="Odstavekseznama"/>
              <w:numPr>
                <w:ilvl w:val="0"/>
                <w:numId w:val="15"/>
              </w:numPr>
              <w:ind w:right="170"/>
              <w:jc w:val="both"/>
              <w:rPr>
                <w:rStyle w:val="AlineazaodstavkomZnak"/>
                <w:rFonts w:eastAsiaTheme="minorHAnsi"/>
                <w:color w:val="000000" w:themeColor="text1"/>
                <w:szCs w:val="20"/>
              </w:rPr>
            </w:pPr>
            <w:r w:rsidRPr="00812F77">
              <w:rPr>
                <w:rStyle w:val="AlineazaodstavkomZnak"/>
                <w:rFonts w:eastAsiaTheme="minorHAnsi"/>
                <w:color w:val="000000" w:themeColor="text1"/>
                <w:szCs w:val="20"/>
              </w:rPr>
              <w:t>Določa se izjema od zahteve za oceno sorazmernosti, kadar se posebne zahteve v zvezi z regulacijo zadevnega poklica določijo v ločenem aktu Evropske Unije, ki državam članicam ne prepušča izbire glede točno določenega načina prenosa v nacionalno zakonodajo.</w:t>
            </w:r>
          </w:p>
          <w:p w14:paraId="718A1045" w14:textId="4729010D" w:rsidR="003C16C7" w:rsidRPr="00812F77" w:rsidRDefault="003C16C7" w:rsidP="003C16C7">
            <w:pPr>
              <w:pStyle w:val="Odstavekseznama"/>
              <w:numPr>
                <w:ilvl w:val="0"/>
                <w:numId w:val="15"/>
              </w:numPr>
              <w:ind w:right="170"/>
              <w:jc w:val="both"/>
              <w:rPr>
                <w:rStyle w:val="AlineazaodstavkomZnak"/>
                <w:rFonts w:eastAsiaTheme="minorHAnsi"/>
                <w:color w:val="000000" w:themeColor="text1"/>
                <w:szCs w:val="20"/>
              </w:rPr>
            </w:pPr>
            <w:r w:rsidRPr="00812F77">
              <w:rPr>
                <w:rStyle w:val="AlineazaodstavkomZnak"/>
                <w:rFonts w:eastAsiaTheme="minorHAnsi"/>
                <w:color w:val="000000" w:themeColor="text1"/>
                <w:szCs w:val="20"/>
              </w:rPr>
              <w:t>Uvaja se obveznost izvedbe predhodnega preskusa sorazmernosti in primernosti predpisov za zagotovitev uresničitve zastavljenega cilja za spremembe obstoječih predpisov (do sedaj le za uvedbo novih predpisov).</w:t>
            </w:r>
            <w:r w:rsidR="00D575BF">
              <w:rPr>
                <w:rStyle w:val="AlineazaodstavkomZnak"/>
                <w:rFonts w:eastAsiaTheme="minorHAnsi"/>
                <w:color w:val="000000" w:themeColor="text1"/>
                <w:szCs w:val="20"/>
              </w:rPr>
              <w:t xml:space="preserve"> </w:t>
            </w:r>
            <w:r w:rsidR="001A3662">
              <w:rPr>
                <w:rStyle w:val="AlineazaodstavkomZnak"/>
                <w:rFonts w:eastAsiaTheme="minorHAnsi"/>
                <w:color w:val="000000" w:themeColor="text1"/>
              </w:rPr>
              <w:t>Izvedla se bo ocena</w:t>
            </w:r>
            <w:r w:rsidR="00D575BF">
              <w:rPr>
                <w:rStyle w:val="AlineazaodstavkomZnak"/>
                <w:rFonts w:eastAsiaTheme="minorHAnsi"/>
                <w:color w:val="000000" w:themeColor="text1"/>
              </w:rPr>
              <w:t xml:space="preserve"> sorazmernosti. </w:t>
            </w:r>
          </w:p>
          <w:p w14:paraId="589F161C" w14:textId="77777777" w:rsidR="003C16C7" w:rsidRPr="00812F77" w:rsidRDefault="003C16C7" w:rsidP="003C16C7">
            <w:pPr>
              <w:pStyle w:val="Odstavekseznama"/>
              <w:numPr>
                <w:ilvl w:val="0"/>
                <w:numId w:val="15"/>
              </w:numPr>
              <w:ind w:right="170"/>
              <w:jc w:val="both"/>
              <w:rPr>
                <w:rStyle w:val="AlineazaodstavkomZnak"/>
                <w:rFonts w:eastAsiaTheme="minorHAnsi"/>
                <w:color w:val="000000" w:themeColor="text1"/>
                <w:szCs w:val="20"/>
              </w:rPr>
            </w:pPr>
            <w:r w:rsidRPr="00812F77">
              <w:rPr>
                <w:rStyle w:val="AlineazaodstavkomZnak"/>
                <w:rFonts w:eastAsiaTheme="minorHAnsi"/>
                <w:color w:val="000000" w:themeColor="text1"/>
                <w:szCs w:val="20"/>
              </w:rPr>
              <w:t>Jasno se določi zahteva, da mora biti obseg ocene sprememb obstoječih predpisov sorazmeren z naravo, vsebino in učinkom teh predpisov.</w:t>
            </w:r>
          </w:p>
          <w:p w14:paraId="6A201180" w14:textId="71483A50" w:rsidR="003C16C7" w:rsidRPr="00812F77" w:rsidRDefault="003C16C7" w:rsidP="003C16C7">
            <w:pPr>
              <w:pStyle w:val="Odstavekseznama"/>
              <w:numPr>
                <w:ilvl w:val="0"/>
                <w:numId w:val="15"/>
              </w:numPr>
              <w:ind w:right="170"/>
              <w:jc w:val="both"/>
              <w:rPr>
                <w:rStyle w:val="AlineazaodstavkomZnak"/>
                <w:rFonts w:eastAsiaTheme="minorHAnsi"/>
                <w:color w:val="000000" w:themeColor="text1"/>
                <w:szCs w:val="20"/>
              </w:rPr>
            </w:pPr>
            <w:r w:rsidRPr="00812F77">
              <w:rPr>
                <w:rStyle w:val="AlineazaodstavkomZnak"/>
                <w:rFonts w:eastAsiaTheme="minorHAnsi"/>
                <w:color w:val="000000" w:themeColor="text1"/>
                <w:szCs w:val="20"/>
              </w:rPr>
              <w:t xml:space="preserve">Vzpostavlja se mehanizem za zagotavljanje učinkovitosti pravila o objektivni in neodvisni oceni sorazmernosti predpisov. Nacionalni koordinator in </w:t>
            </w:r>
            <w:proofErr w:type="gramStart"/>
            <w:r w:rsidRPr="00812F77">
              <w:rPr>
                <w:rStyle w:val="AlineazaodstavkomZnak"/>
                <w:rFonts w:eastAsiaTheme="minorHAnsi"/>
                <w:color w:val="000000" w:themeColor="text1"/>
                <w:szCs w:val="20"/>
              </w:rPr>
              <w:t>resorno</w:t>
            </w:r>
            <w:proofErr w:type="gramEnd"/>
            <w:r w:rsidRPr="00812F77">
              <w:rPr>
                <w:rStyle w:val="AlineazaodstavkomZnak"/>
                <w:rFonts w:eastAsiaTheme="minorHAnsi"/>
                <w:color w:val="000000" w:themeColor="text1"/>
                <w:szCs w:val="20"/>
              </w:rPr>
              <w:t xml:space="preserve"> ministrstvo bosta po novem podala mnenje glede objektivnosti in neodvisnosti </w:t>
            </w:r>
            <w:r w:rsidR="001A3662">
              <w:rPr>
                <w:rStyle w:val="AlineazaodstavkomZnak"/>
                <w:rFonts w:eastAsiaTheme="minorHAnsi"/>
                <w:color w:val="000000" w:themeColor="text1"/>
                <w:szCs w:val="20"/>
              </w:rPr>
              <w:t>ocene</w:t>
            </w:r>
            <w:r w:rsidRPr="00812F77">
              <w:rPr>
                <w:rStyle w:val="AlineazaodstavkomZnak"/>
                <w:rFonts w:eastAsiaTheme="minorHAnsi"/>
                <w:color w:val="000000" w:themeColor="text1"/>
                <w:szCs w:val="20"/>
              </w:rPr>
              <w:t xml:space="preserve"> sorazmernosti, ki bo obvezna sestavina predloga novega ali spremenjenega predpisa.</w:t>
            </w:r>
          </w:p>
          <w:p w14:paraId="12BC2E76" w14:textId="7DF38941" w:rsidR="00AE1F83" w:rsidRDefault="003C16C7" w:rsidP="003C16C7">
            <w:pPr>
              <w:pStyle w:val="Odstavekseznama"/>
              <w:numPr>
                <w:ilvl w:val="0"/>
                <w:numId w:val="15"/>
              </w:numPr>
              <w:ind w:right="170"/>
              <w:jc w:val="both"/>
              <w:rPr>
                <w:rStyle w:val="AlineazaodstavkomZnak"/>
                <w:rFonts w:eastAsiaTheme="minorHAnsi"/>
                <w:color w:val="000000" w:themeColor="text1"/>
                <w:szCs w:val="20"/>
              </w:rPr>
            </w:pPr>
            <w:r w:rsidRPr="00812F77">
              <w:rPr>
                <w:rStyle w:val="AlineazaodstavkomZnak"/>
                <w:rFonts w:eastAsiaTheme="minorHAnsi"/>
                <w:color w:val="000000" w:themeColor="text1"/>
                <w:szCs w:val="20"/>
              </w:rPr>
              <w:t xml:space="preserve">Zagotovi se sistematičen in reden pregled sorazmernosti novih ali spremenjenih predpisov, ki omejujejo dostop do reguliranih poklicev ali njihovo opravljanje, po njihovem sprejetju. Po novem bo </w:t>
            </w:r>
            <w:proofErr w:type="gramStart"/>
            <w:r w:rsidRPr="00812F77">
              <w:rPr>
                <w:rStyle w:val="AlineazaodstavkomZnak"/>
                <w:rFonts w:eastAsiaTheme="minorHAnsi"/>
                <w:color w:val="000000" w:themeColor="text1"/>
                <w:szCs w:val="20"/>
              </w:rPr>
              <w:t>resorno</w:t>
            </w:r>
            <w:proofErr w:type="gramEnd"/>
            <w:r w:rsidRPr="00812F77">
              <w:rPr>
                <w:rStyle w:val="AlineazaodstavkomZnak"/>
                <w:rFonts w:eastAsiaTheme="minorHAnsi"/>
                <w:color w:val="000000" w:themeColor="text1"/>
                <w:szCs w:val="20"/>
              </w:rPr>
              <w:t xml:space="preserve"> ministrstvo pred sprejetjem novih ali spremenjenih predpisov v predlogu predpisa predstavilo tudi pregled skladnosti z načelom sorazmernosti glede na morebiten razvoj od zadnje uvedbe ali spremembe predpisa. </w:t>
            </w:r>
          </w:p>
          <w:p w14:paraId="717084A8" w14:textId="2B9C8384" w:rsidR="008F425F" w:rsidRDefault="008F425F" w:rsidP="008F425F">
            <w:pPr>
              <w:ind w:right="170"/>
              <w:jc w:val="both"/>
              <w:rPr>
                <w:rStyle w:val="AlineazaodstavkomZnak"/>
                <w:rFonts w:eastAsiaTheme="minorHAnsi"/>
                <w:color w:val="000000" w:themeColor="text1"/>
                <w:szCs w:val="20"/>
              </w:rPr>
            </w:pPr>
            <w:r>
              <w:rPr>
                <w:rStyle w:val="AlineazaodstavkomZnak"/>
                <w:rFonts w:eastAsiaTheme="minorHAnsi"/>
                <w:color w:val="000000" w:themeColor="text1"/>
                <w:szCs w:val="20"/>
              </w:rPr>
              <w:t>V novem gradivu številka 3 so bile opravljene naslednje spremembe:</w:t>
            </w:r>
          </w:p>
          <w:p w14:paraId="26F5DF4B" w14:textId="17FE6DFB" w:rsidR="008F425F" w:rsidRDefault="008F425F" w:rsidP="008F425F">
            <w:pPr>
              <w:pStyle w:val="Odstavekseznama"/>
              <w:numPr>
                <w:ilvl w:val="0"/>
                <w:numId w:val="15"/>
              </w:numPr>
              <w:ind w:right="170"/>
              <w:jc w:val="both"/>
              <w:rPr>
                <w:rStyle w:val="AlineazaodstavkomZnak"/>
                <w:rFonts w:eastAsiaTheme="minorHAnsi"/>
                <w:color w:val="000000" w:themeColor="text1"/>
                <w:szCs w:val="20"/>
              </w:rPr>
            </w:pPr>
            <w:r>
              <w:rPr>
                <w:rStyle w:val="AlineazaodstavkomZnak"/>
                <w:rFonts w:eastAsiaTheme="minorHAnsi"/>
                <w:color w:val="000000" w:themeColor="text1"/>
                <w:szCs w:val="20"/>
              </w:rPr>
              <w:t>besedno zvezo »Izpolnjevalo se bo test« je zamenjala besedna zveza »Izvedla se bo ocena« (str. 2, točka 5. Povzetek gradiva, druga alineja),</w:t>
            </w:r>
          </w:p>
          <w:p w14:paraId="45F461FA" w14:textId="16CDFD98" w:rsidR="008F425F" w:rsidRDefault="008F425F" w:rsidP="008F425F">
            <w:pPr>
              <w:pStyle w:val="Odstavekseznama"/>
              <w:numPr>
                <w:ilvl w:val="0"/>
                <w:numId w:val="15"/>
              </w:numPr>
              <w:ind w:right="170"/>
              <w:jc w:val="both"/>
              <w:rPr>
                <w:rStyle w:val="AlineazaodstavkomZnak"/>
                <w:rFonts w:eastAsiaTheme="minorHAnsi"/>
                <w:color w:val="000000" w:themeColor="text1"/>
                <w:szCs w:val="20"/>
              </w:rPr>
            </w:pPr>
            <w:proofErr w:type="gramStart"/>
            <w:r>
              <w:rPr>
                <w:rStyle w:val="AlineazaodstavkomZnak"/>
                <w:rFonts w:eastAsiaTheme="minorHAnsi"/>
                <w:color w:val="000000" w:themeColor="text1"/>
                <w:szCs w:val="20"/>
              </w:rPr>
              <w:t>besed</w:t>
            </w:r>
            <w:r>
              <w:rPr>
                <w:rStyle w:val="AlineazaodstavkomZnak"/>
                <w:rFonts w:eastAsiaTheme="minorHAnsi"/>
                <w:color w:val="000000" w:themeColor="text1"/>
                <w:szCs w:val="20"/>
              </w:rPr>
              <w:t>o</w:t>
            </w:r>
            <w:r>
              <w:rPr>
                <w:rStyle w:val="AlineazaodstavkomZnak"/>
                <w:rFonts w:eastAsiaTheme="minorHAnsi"/>
                <w:color w:val="000000" w:themeColor="text1"/>
                <w:szCs w:val="20"/>
              </w:rPr>
              <w:t xml:space="preserve"> </w:t>
            </w:r>
            <w:r>
              <w:rPr>
                <w:rStyle w:val="AlineazaodstavkomZnak"/>
                <w:rFonts w:eastAsiaTheme="minorHAnsi"/>
                <w:color w:val="000000" w:themeColor="text1"/>
                <w:szCs w:val="20"/>
              </w:rPr>
              <w:t>»</w:t>
            </w:r>
            <w:proofErr w:type="gramEnd"/>
            <w:r>
              <w:rPr>
                <w:rStyle w:val="AlineazaodstavkomZnak"/>
                <w:rFonts w:eastAsiaTheme="minorHAnsi"/>
                <w:color w:val="000000" w:themeColor="text1"/>
                <w:szCs w:val="20"/>
              </w:rPr>
              <w:t xml:space="preserve">testa« se je zamenjalo z besedo »ocene«, </w:t>
            </w:r>
            <w:r>
              <w:rPr>
                <w:rStyle w:val="AlineazaodstavkomZnak"/>
                <w:rFonts w:eastAsiaTheme="minorHAnsi"/>
                <w:color w:val="000000" w:themeColor="text1"/>
                <w:szCs w:val="20"/>
              </w:rPr>
              <w:t>(str. 2, točk</w:t>
            </w:r>
            <w:r>
              <w:rPr>
                <w:rStyle w:val="AlineazaodstavkomZnak"/>
                <w:rFonts w:eastAsiaTheme="minorHAnsi"/>
                <w:color w:val="000000" w:themeColor="text1"/>
                <w:szCs w:val="20"/>
              </w:rPr>
              <w:t>a</w:t>
            </w:r>
            <w:r>
              <w:rPr>
                <w:rStyle w:val="AlineazaodstavkomZnak"/>
                <w:rFonts w:eastAsiaTheme="minorHAnsi"/>
                <w:color w:val="000000" w:themeColor="text1"/>
                <w:szCs w:val="20"/>
              </w:rPr>
              <w:t xml:space="preserve"> 5. Povzetek gradiva, </w:t>
            </w:r>
            <w:r>
              <w:rPr>
                <w:rStyle w:val="AlineazaodstavkomZnak"/>
                <w:rFonts w:eastAsiaTheme="minorHAnsi"/>
                <w:color w:val="000000" w:themeColor="text1"/>
                <w:szCs w:val="20"/>
              </w:rPr>
              <w:t>četrt</w:t>
            </w:r>
            <w:r>
              <w:rPr>
                <w:rStyle w:val="AlineazaodstavkomZnak"/>
                <w:rFonts w:eastAsiaTheme="minorHAnsi"/>
                <w:color w:val="000000" w:themeColor="text1"/>
                <w:szCs w:val="20"/>
              </w:rPr>
              <w:t>a alineja)</w:t>
            </w:r>
            <w:r>
              <w:rPr>
                <w:rStyle w:val="AlineazaodstavkomZnak"/>
                <w:rFonts w:eastAsiaTheme="minorHAnsi"/>
                <w:color w:val="000000" w:themeColor="text1"/>
                <w:szCs w:val="20"/>
              </w:rPr>
              <w:t>,</w:t>
            </w:r>
          </w:p>
          <w:p w14:paraId="7B90242D" w14:textId="648B9F18" w:rsidR="008F425F" w:rsidRDefault="008F425F" w:rsidP="008F425F">
            <w:pPr>
              <w:pStyle w:val="Odstavekseznama"/>
              <w:numPr>
                <w:ilvl w:val="0"/>
                <w:numId w:val="15"/>
              </w:numPr>
              <w:ind w:right="170"/>
              <w:jc w:val="both"/>
              <w:rPr>
                <w:rStyle w:val="AlineazaodstavkomZnak"/>
                <w:rFonts w:eastAsiaTheme="minorHAnsi"/>
                <w:color w:val="000000" w:themeColor="text1"/>
                <w:szCs w:val="20"/>
              </w:rPr>
            </w:pPr>
            <w:r>
              <w:rPr>
                <w:rStyle w:val="AlineazaodstavkomZnak"/>
                <w:rFonts w:eastAsiaTheme="minorHAnsi"/>
                <w:color w:val="000000" w:themeColor="text1"/>
                <w:szCs w:val="20"/>
              </w:rPr>
              <w:t>besedno zvezo »Izpolnjevalo se bo test« je zamenjala besedna zveza »</w:t>
            </w:r>
            <w:r>
              <w:rPr>
                <w:rStyle w:val="AlineazaodstavkomZnak"/>
                <w:rFonts w:eastAsiaTheme="minorHAnsi"/>
                <w:color w:val="000000" w:themeColor="text1"/>
                <w:szCs w:val="20"/>
              </w:rPr>
              <w:t>Opravila</w:t>
            </w:r>
            <w:r>
              <w:rPr>
                <w:rStyle w:val="AlineazaodstavkomZnak"/>
                <w:rFonts w:eastAsiaTheme="minorHAnsi"/>
                <w:color w:val="000000" w:themeColor="text1"/>
                <w:szCs w:val="20"/>
              </w:rPr>
              <w:t xml:space="preserve"> se bo ocena« (str. </w:t>
            </w:r>
            <w:r>
              <w:rPr>
                <w:rStyle w:val="AlineazaodstavkomZnak"/>
                <w:rFonts w:eastAsiaTheme="minorHAnsi"/>
                <w:color w:val="000000" w:themeColor="text1"/>
                <w:szCs w:val="20"/>
              </w:rPr>
              <w:t>11</w:t>
            </w:r>
            <w:r>
              <w:rPr>
                <w:rStyle w:val="AlineazaodstavkomZnak"/>
                <w:rFonts w:eastAsiaTheme="minorHAnsi"/>
                <w:color w:val="000000" w:themeColor="text1"/>
                <w:szCs w:val="20"/>
              </w:rPr>
              <w:t>, točk</w:t>
            </w:r>
            <w:r>
              <w:rPr>
                <w:rStyle w:val="AlineazaodstavkomZnak"/>
                <w:rFonts w:eastAsiaTheme="minorHAnsi"/>
                <w:color w:val="000000" w:themeColor="text1"/>
                <w:szCs w:val="20"/>
              </w:rPr>
              <w:t>a</w:t>
            </w:r>
            <w:r>
              <w:rPr>
                <w:rStyle w:val="AlineazaodstavkomZnak"/>
                <w:rFonts w:eastAsiaTheme="minorHAnsi"/>
                <w:color w:val="000000" w:themeColor="text1"/>
                <w:szCs w:val="20"/>
              </w:rPr>
              <w:t xml:space="preserve"> </w:t>
            </w:r>
            <w:r>
              <w:rPr>
                <w:rStyle w:val="AlineazaodstavkomZnak"/>
                <w:rFonts w:eastAsiaTheme="minorHAnsi"/>
                <w:color w:val="000000" w:themeColor="text1"/>
                <w:szCs w:val="20"/>
              </w:rPr>
              <w:t>2.3. Poglavitne rešitve</w:t>
            </w:r>
            <w:r>
              <w:rPr>
                <w:rStyle w:val="AlineazaodstavkomZnak"/>
                <w:rFonts w:eastAsiaTheme="minorHAnsi"/>
                <w:color w:val="000000" w:themeColor="text1"/>
                <w:szCs w:val="20"/>
              </w:rPr>
              <w:t>, druga alineja),</w:t>
            </w:r>
          </w:p>
          <w:p w14:paraId="0A3267CB" w14:textId="50163A67" w:rsidR="008F425F" w:rsidRDefault="008F425F" w:rsidP="008F425F">
            <w:pPr>
              <w:pStyle w:val="Odstavekseznama"/>
              <w:numPr>
                <w:ilvl w:val="0"/>
                <w:numId w:val="15"/>
              </w:numPr>
              <w:ind w:right="170"/>
              <w:jc w:val="both"/>
              <w:rPr>
                <w:rStyle w:val="AlineazaodstavkomZnak"/>
                <w:rFonts w:eastAsiaTheme="minorHAnsi"/>
                <w:color w:val="000000" w:themeColor="text1"/>
                <w:szCs w:val="20"/>
              </w:rPr>
            </w:pPr>
            <w:proofErr w:type="gramStart"/>
            <w:r>
              <w:rPr>
                <w:rStyle w:val="AlineazaodstavkomZnak"/>
                <w:rFonts w:eastAsiaTheme="minorHAnsi"/>
                <w:color w:val="000000" w:themeColor="text1"/>
                <w:szCs w:val="20"/>
              </w:rPr>
              <w:t>besedo »</w:t>
            </w:r>
            <w:proofErr w:type="gramEnd"/>
            <w:r>
              <w:rPr>
                <w:rStyle w:val="AlineazaodstavkomZnak"/>
                <w:rFonts w:eastAsiaTheme="minorHAnsi"/>
                <w:color w:val="000000" w:themeColor="text1"/>
                <w:szCs w:val="20"/>
              </w:rPr>
              <w:t xml:space="preserve">testa« se je zamenjalo z besedo »ocene«, (str. 11, točka 2.3. Poglavitne rešitve, </w:t>
            </w:r>
            <w:r>
              <w:rPr>
                <w:rStyle w:val="AlineazaodstavkomZnak"/>
                <w:rFonts w:eastAsiaTheme="minorHAnsi"/>
                <w:color w:val="000000" w:themeColor="text1"/>
                <w:szCs w:val="20"/>
              </w:rPr>
              <w:t>četrt</w:t>
            </w:r>
            <w:r>
              <w:rPr>
                <w:rStyle w:val="AlineazaodstavkomZnak"/>
                <w:rFonts w:eastAsiaTheme="minorHAnsi"/>
                <w:color w:val="000000" w:themeColor="text1"/>
                <w:szCs w:val="20"/>
              </w:rPr>
              <w:t>a alineja),</w:t>
            </w:r>
          </w:p>
          <w:p w14:paraId="0D14311D" w14:textId="2EB38A52" w:rsidR="008F425F" w:rsidRDefault="008F425F" w:rsidP="008F425F">
            <w:pPr>
              <w:pStyle w:val="Odstavekseznama"/>
              <w:numPr>
                <w:ilvl w:val="0"/>
                <w:numId w:val="15"/>
              </w:numPr>
              <w:ind w:right="170"/>
              <w:jc w:val="both"/>
              <w:rPr>
                <w:rStyle w:val="AlineazaodstavkomZnak"/>
                <w:rFonts w:eastAsiaTheme="minorHAnsi"/>
                <w:color w:val="000000" w:themeColor="text1"/>
                <w:szCs w:val="20"/>
              </w:rPr>
            </w:pPr>
            <w:r>
              <w:rPr>
                <w:rStyle w:val="AlineazaodstavkomZnak"/>
                <w:rFonts w:eastAsiaTheme="minorHAnsi"/>
                <w:color w:val="000000" w:themeColor="text1"/>
                <w:szCs w:val="20"/>
              </w:rPr>
              <w:lastRenderedPageBreak/>
              <w:t>besedno zvezo »</w:t>
            </w:r>
            <w:r w:rsidR="00C8672F">
              <w:rPr>
                <w:rStyle w:val="AlineazaodstavkomZnak"/>
                <w:rFonts w:eastAsiaTheme="minorHAnsi"/>
                <w:color w:val="000000" w:themeColor="text1"/>
                <w:szCs w:val="20"/>
              </w:rPr>
              <w:t>izpolni test</w:t>
            </w:r>
            <w:r>
              <w:rPr>
                <w:rStyle w:val="AlineazaodstavkomZnak"/>
                <w:rFonts w:eastAsiaTheme="minorHAnsi"/>
                <w:color w:val="000000" w:themeColor="text1"/>
                <w:szCs w:val="20"/>
              </w:rPr>
              <w:t>« je zamenjala besedna zveza »</w:t>
            </w:r>
            <w:r w:rsidR="00C8672F">
              <w:rPr>
                <w:rStyle w:val="AlineazaodstavkomZnak"/>
                <w:rFonts w:eastAsiaTheme="minorHAnsi"/>
                <w:color w:val="000000" w:themeColor="text1"/>
                <w:szCs w:val="20"/>
              </w:rPr>
              <w:t>opravi oceno</w:t>
            </w:r>
            <w:r>
              <w:rPr>
                <w:rStyle w:val="AlineazaodstavkomZnak"/>
                <w:rFonts w:eastAsiaTheme="minorHAnsi"/>
                <w:color w:val="000000" w:themeColor="text1"/>
                <w:szCs w:val="20"/>
              </w:rPr>
              <w:t>«</w:t>
            </w:r>
            <w:r w:rsidR="00C8672F">
              <w:rPr>
                <w:rStyle w:val="AlineazaodstavkomZnak"/>
                <w:rFonts w:eastAsiaTheme="minorHAnsi"/>
                <w:color w:val="000000" w:themeColor="text1"/>
                <w:szCs w:val="20"/>
              </w:rPr>
              <w:t xml:space="preserve">, poved »Obrazec testa sorazmernosti določi Vlada Republike Slovenije.« pa se črta </w:t>
            </w:r>
            <w:r>
              <w:rPr>
                <w:rStyle w:val="AlineazaodstavkomZnak"/>
                <w:rFonts w:eastAsiaTheme="minorHAnsi"/>
                <w:color w:val="000000" w:themeColor="text1"/>
                <w:szCs w:val="20"/>
              </w:rPr>
              <w:t>(str. 1</w:t>
            </w:r>
            <w:r>
              <w:rPr>
                <w:rStyle w:val="AlineazaodstavkomZnak"/>
                <w:rFonts w:eastAsiaTheme="minorHAnsi"/>
                <w:color w:val="000000" w:themeColor="text1"/>
                <w:szCs w:val="20"/>
              </w:rPr>
              <w:t>8</w:t>
            </w:r>
            <w:r>
              <w:rPr>
                <w:rStyle w:val="AlineazaodstavkomZnak"/>
                <w:rFonts w:eastAsiaTheme="minorHAnsi"/>
                <w:color w:val="000000" w:themeColor="text1"/>
                <w:szCs w:val="20"/>
              </w:rPr>
              <w:t>, točka 2</w:t>
            </w:r>
            <w:r>
              <w:rPr>
                <w:rStyle w:val="AlineazaodstavkomZnak"/>
                <w:rFonts w:eastAsiaTheme="minorHAnsi"/>
                <w:color w:val="000000" w:themeColor="text1"/>
                <w:szCs w:val="20"/>
              </w:rPr>
              <w:t>. člen</w:t>
            </w:r>
            <w:r>
              <w:rPr>
                <w:rStyle w:val="AlineazaodstavkomZnak"/>
                <w:rFonts w:eastAsiaTheme="minorHAnsi"/>
                <w:color w:val="000000" w:themeColor="text1"/>
                <w:szCs w:val="20"/>
              </w:rPr>
              <w:t>, drug</w:t>
            </w:r>
            <w:r w:rsidR="00C8672F">
              <w:rPr>
                <w:rStyle w:val="AlineazaodstavkomZnak"/>
                <w:rFonts w:eastAsiaTheme="minorHAnsi"/>
                <w:color w:val="000000" w:themeColor="text1"/>
                <w:szCs w:val="20"/>
              </w:rPr>
              <w:t>i odstavek)</w:t>
            </w:r>
            <w:r>
              <w:rPr>
                <w:rStyle w:val="AlineazaodstavkomZnak"/>
                <w:rFonts w:eastAsiaTheme="minorHAnsi"/>
                <w:color w:val="000000" w:themeColor="text1"/>
                <w:szCs w:val="20"/>
              </w:rPr>
              <w:t>,</w:t>
            </w:r>
          </w:p>
          <w:p w14:paraId="505A23A4" w14:textId="36147D13" w:rsidR="00C8672F" w:rsidRDefault="00C8672F" w:rsidP="00C8672F">
            <w:pPr>
              <w:pStyle w:val="Odstavekseznama"/>
              <w:numPr>
                <w:ilvl w:val="0"/>
                <w:numId w:val="15"/>
              </w:numPr>
              <w:ind w:right="170"/>
              <w:jc w:val="both"/>
              <w:rPr>
                <w:rStyle w:val="AlineazaodstavkomZnak"/>
                <w:rFonts w:eastAsiaTheme="minorHAnsi"/>
                <w:color w:val="000000" w:themeColor="text1"/>
                <w:szCs w:val="20"/>
              </w:rPr>
            </w:pPr>
            <w:r>
              <w:rPr>
                <w:rStyle w:val="AlineazaodstavkomZnak"/>
                <w:rFonts w:eastAsiaTheme="minorHAnsi"/>
                <w:color w:val="000000" w:themeColor="text1"/>
                <w:szCs w:val="20"/>
              </w:rPr>
              <w:t>besedno zvezo »</w:t>
            </w:r>
            <w:r>
              <w:rPr>
                <w:rStyle w:val="AlineazaodstavkomZnak"/>
                <w:rFonts w:eastAsiaTheme="minorHAnsi"/>
                <w:color w:val="000000" w:themeColor="text1"/>
                <w:szCs w:val="20"/>
              </w:rPr>
              <w:t>vsakemu predlogu</w:t>
            </w:r>
            <w:r>
              <w:rPr>
                <w:rStyle w:val="AlineazaodstavkomZnak"/>
                <w:rFonts w:eastAsiaTheme="minorHAnsi"/>
                <w:color w:val="000000" w:themeColor="text1"/>
                <w:szCs w:val="20"/>
              </w:rPr>
              <w:t>« je zamenjala besedna zveza »</w:t>
            </w:r>
            <w:r>
              <w:rPr>
                <w:rStyle w:val="AlineazaodstavkomZnak"/>
                <w:rFonts w:eastAsiaTheme="minorHAnsi"/>
                <w:color w:val="000000" w:themeColor="text1"/>
                <w:szCs w:val="20"/>
              </w:rPr>
              <w:t>za vsak predlog</w:t>
            </w:r>
            <w:r>
              <w:rPr>
                <w:rStyle w:val="AlineazaodstavkomZnak"/>
                <w:rFonts w:eastAsiaTheme="minorHAnsi"/>
                <w:color w:val="000000" w:themeColor="text1"/>
                <w:szCs w:val="20"/>
              </w:rPr>
              <w:t>«</w:t>
            </w:r>
            <w:r>
              <w:rPr>
                <w:rStyle w:val="AlineazaodstavkomZnak"/>
                <w:rFonts w:eastAsiaTheme="minorHAnsi"/>
                <w:color w:val="000000" w:themeColor="text1"/>
                <w:szCs w:val="20"/>
              </w:rPr>
              <w:t xml:space="preserve">, </w:t>
            </w:r>
            <w:r>
              <w:rPr>
                <w:rStyle w:val="AlineazaodstavkomZnak"/>
                <w:rFonts w:eastAsiaTheme="minorHAnsi"/>
                <w:color w:val="000000" w:themeColor="text1"/>
                <w:szCs w:val="20"/>
              </w:rPr>
              <w:t>besedno zvezo »</w:t>
            </w:r>
            <w:r>
              <w:rPr>
                <w:rStyle w:val="AlineazaodstavkomZnak"/>
                <w:rFonts w:eastAsiaTheme="minorHAnsi"/>
                <w:color w:val="000000" w:themeColor="text1"/>
                <w:szCs w:val="20"/>
              </w:rPr>
              <w:t>priloži test</w:t>
            </w:r>
            <w:r>
              <w:rPr>
                <w:rStyle w:val="AlineazaodstavkomZnak"/>
                <w:rFonts w:eastAsiaTheme="minorHAnsi"/>
                <w:color w:val="000000" w:themeColor="text1"/>
                <w:szCs w:val="20"/>
              </w:rPr>
              <w:t>« je zamenjala besedna zveza »</w:t>
            </w:r>
            <w:r>
              <w:rPr>
                <w:rStyle w:val="AlineazaodstavkomZnak"/>
                <w:rFonts w:eastAsiaTheme="minorHAnsi"/>
                <w:color w:val="000000" w:themeColor="text1"/>
                <w:szCs w:val="20"/>
              </w:rPr>
              <w:t>opravi oceno</w:t>
            </w:r>
            <w:r>
              <w:rPr>
                <w:rStyle w:val="AlineazaodstavkomZnak"/>
                <w:rFonts w:eastAsiaTheme="minorHAnsi"/>
                <w:color w:val="000000" w:themeColor="text1"/>
                <w:szCs w:val="20"/>
              </w:rPr>
              <w:t>«</w:t>
            </w:r>
            <w:r>
              <w:rPr>
                <w:rStyle w:val="AlineazaodstavkomZnak"/>
                <w:rFonts w:eastAsiaTheme="minorHAnsi"/>
                <w:color w:val="000000" w:themeColor="text1"/>
                <w:szCs w:val="20"/>
              </w:rPr>
              <w:t xml:space="preserve">, besedo »Test« je zamenjala beseda »Ocena« </w:t>
            </w:r>
            <w:r>
              <w:rPr>
                <w:rStyle w:val="AlineazaodstavkomZnak"/>
                <w:rFonts w:eastAsiaTheme="minorHAnsi"/>
                <w:color w:val="000000" w:themeColor="text1"/>
                <w:szCs w:val="20"/>
              </w:rPr>
              <w:t xml:space="preserve">(str. 18, točka 2. člen, </w:t>
            </w:r>
            <w:r>
              <w:rPr>
                <w:rStyle w:val="AlineazaodstavkomZnak"/>
                <w:rFonts w:eastAsiaTheme="minorHAnsi"/>
                <w:color w:val="000000" w:themeColor="text1"/>
                <w:szCs w:val="20"/>
              </w:rPr>
              <w:t>tretj</w:t>
            </w:r>
            <w:r>
              <w:rPr>
                <w:rStyle w:val="AlineazaodstavkomZnak"/>
                <w:rFonts w:eastAsiaTheme="minorHAnsi"/>
                <w:color w:val="000000" w:themeColor="text1"/>
                <w:szCs w:val="20"/>
              </w:rPr>
              <w:t>i odstavek),</w:t>
            </w:r>
          </w:p>
          <w:p w14:paraId="2D161B94" w14:textId="5D14F0A1" w:rsidR="00C8672F" w:rsidRDefault="00C8672F" w:rsidP="00C8672F">
            <w:pPr>
              <w:pStyle w:val="Odstavekseznama"/>
              <w:numPr>
                <w:ilvl w:val="0"/>
                <w:numId w:val="15"/>
              </w:numPr>
              <w:ind w:right="170"/>
              <w:jc w:val="both"/>
              <w:rPr>
                <w:rStyle w:val="AlineazaodstavkomZnak"/>
                <w:rFonts w:eastAsiaTheme="minorHAnsi"/>
                <w:color w:val="000000" w:themeColor="text1"/>
                <w:szCs w:val="20"/>
              </w:rPr>
            </w:pPr>
            <w:r>
              <w:rPr>
                <w:rStyle w:val="AlineazaodstavkomZnak"/>
                <w:rFonts w:eastAsiaTheme="minorHAnsi"/>
                <w:color w:val="000000" w:themeColor="text1"/>
                <w:szCs w:val="20"/>
              </w:rPr>
              <w:t>besedo »</w:t>
            </w:r>
            <w:r>
              <w:rPr>
                <w:rStyle w:val="AlineazaodstavkomZnak"/>
                <w:rFonts w:eastAsiaTheme="minorHAnsi"/>
                <w:color w:val="000000" w:themeColor="text1"/>
                <w:szCs w:val="20"/>
              </w:rPr>
              <w:t>t</w:t>
            </w:r>
            <w:r>
              <w:rPr>
                <w:rStyle w:val="AlineazaodstavkomZnak"/>
                <w:rFonts w:eastAsiaTheme="minorHAnsi"/>
                <w:color w:val="000000" w:themeColor="text1"/>
                <w:szCs w:val="20"/>
              </w:rPr>
              <w:t>est</w:t>
            </w:r>
            <w:r>
              <w:rPr>
                <w:rStyle w:val="AlineazaodstavkomZnak"/>
                <w:rFonts w:eastAsiaTheme="minorHAnsi"/>
                <w:color w:val="000000" w:themeColor="text1"/>
                <w:szCs w:val="20"/>
              </w:rPr>
              <w:t>a</w:t>
            </w:r>
            <w:r>
              <w:rPr>
                <w:rStyle w:val="AlineazaodstavkomZnak"/>
                <w:rFonts w:eastAsiaTheme="minorHAnsi"/>
                <w:color w:val="000000" w:themeColor="text1"/>
                <w:szCs w:val="20"/>
              </w:rPr>
              <w:t>« je zamenjala beseda »</w:t>
            </w:r>
            <w:r>
              <w:rPr>
                <w:rStyle w:val="AlineazaodstavkomZnak"/>
                <w:rFonts w:eastAsiaTheme="minorHAnsi"/>
                <w:color w:val="000000" w:themeColor="text1"/>
                <w:szCs w:val="20"/>
              </w:rPr>
              <w:t>o</w:t>
            </w:r>
            <w:r>
              <w:rPr>
                <w:rStyle w:val="AlineazaodstavkomZnak"/>
                <w:rFonts w:eastAsiaTheme="minorHAnsi"/>
                <w:color w:val="000000" w:themeColor="text1"/>
                <w:szCs w:val="20"/>
              </w:rPr>
              <w:t>cen</w:t>
            </w:r>
            <w:r>
              <w:rPr>
                <w:rStyle w:val="AlineazaodstavkomZnak"/>
                <w:rFonts w:eastAsiaTheme="minorHAnsi"/>
                <w:color w:val="000000" w:themeColor="text1"/>
                <w:szCs w:val="20"/>
              </w:rPr>
              <w:t>e</w:t>
            </w:r>
            <w:r>
              <w:rPr>
                <w:rStyle w:val="AlineazaodstavkomZnak"/>
                <w:rFonts w:eastAsiaTheme="minorHAnsi"/>
                <w:color w:val="000000" w:themeColor="text1"/>
                <w:szCs w:val="20"/>
              </w:rPr>
              <w:t>«</w:t>
            </w:r>
            <w:r>
              <w:rPr>
                <w:rStyle w:val="AlineazaodstavkomZnak"/>
                <w:rFonts w:eastAsiaTheme="minorHAnsi"/>
                <w:color w:val="000000" w:themeColor="text1"/>
                <w:szCs w:val="20"/>
              </w:rPr>
              <w:t xml:space="preserve">, besedo »s testom« je zamenjala beseda »z oceno« </w:t>
            </w:r>
            <w:r>
              <w:rPr>
                <w:rStyle w:val="AlineazaodstavkomZnak"/>
                <w:rFonts w:eastAsiaTheme="minorHAnsi"/>
                <w:color w:val="000000" w:themeColor="text1"/>
                <w:szCs w:val="20"/>
              </w:rPr>
              <w:t xml:space="preserve">(str. 18, točka 2. člen, </w:t>
            </w:r>
            <w:r>
              <w:rPr>
                <w:rStyle w:val="AlineazaodstavkomZnak"/>
                <w:rFonts w:eastAsiaTheme="minorHAnsi"/>
                <w:color w:val="000000" w:themeColor="text1"/>
                <w:szCs w:val="20"/>
              </w:rPr>
              <w:t>peti</w:t>
            </w:r>
            <w:r>
              <w:rPr>
                <w:rStyle w:val="AlineazaodstavkomZnak"/>
                <w:rFonts w:eastAsiaTheme="minorHAnsi"/>
                <w:color w:val="000000" w:themeColor="text1"/>
                <w:szCs w:val="20"/>
              </w:rPr>
              <w:t xml:space="preserve"> odstavek),</w:t>
            </w:r>
          </w:p>
          <w:p w14:paraId="00CE13B5" w14:textId="2547BC03" w:rsidR="00C8672F" w:rsidRDefault="00C8672F" w:rsidP="00C8672F">
            <w:pPr>
              <w:pStyle w:val="Odstavekseznama"/>
              <w:numPr>
                <w:ilvl w:val="0"/>
                <w:numId w:val="15"/>
              </w:numPr>
              <w:ind w:right="170"/>
              <w:jc w:val="both"/>
              <w:rPr>
                <w:rStyle w:val="AlineazaodstavkomZnak"/>
                <w:rFonts w:eastAsiaTheme="minorHAnsi"/>
                <w:color w:val="000000" w:themeColor="text1"/>
                <w:szCs w:val="20"/>
              </w:rPr>
            </w:pPr>
            <w:r>
              <w:rPr>
                <w:rStyle w:val="AlineazaodstavkomZnak"/>
                <w:rFonts w:eastAsiaTheme="minorHAnsi"/>
                <w:color w:val="000000" w:themeColor="text1"/>
                <w:szCs w:val="20"/>
              </w:rPr>
              <w:t>besed</w:t>
            </w:r>
            <w:r>
              <w:rPr>
                <w:rStyle w:val="AlineazaodstavkomZnak"/>
                <w:rFonts w:eastAsiaTheme="minorHAnsi"/>
                <w:color w:val="000000" w:themeColor="text1"/>
                <w:szCs w:val="20"/>
              </w:rPr>
              <w:t>no zvezo</w:t>
            </w:r>
            <w:r>
              <w:rPr>
                <w:rStyle w:val="AlineazaodstavkomZnak"/>
                <w:rFonts w:eastAsiaTheme="minorHAnsi"/>
                <w:color w:val="000000" w:themeColor="text1"/>
                <w:szCs w:val="20"/>
              </w:rPr>
              <w:t xml:space="preserve"> »</w:t>
            </w:r>
            <w:r>
              <w:rPr>
                <w:rStyle w:val="AlineazaodstavkomZnak"/>
                <w:rFonts w:eastAsiaTheme="minorHAnsi"/>
                <w:color w:val="000000" w:themeColor="text1"/>
                <w:szCs w:val="20"/>
              </w:rPr>
              <w:t xml:space="preserve">izpolnjevanju </w:t>
            </w:r>
            <w:r>
              <w:rPr>
                <w:rStyle w:val="AlineazaodstavkomZnak"/>
                <w:rFonts w:eastAsiaTheme="minorHAnsi"/>
                <w:color w:val="000000" w:themeColor="text1"/>
                <w:szCs w:val="20"/>
              </w:rPr>
              <w:t>testa</w:t>
            </w:r>
            <w:r>
              <w:rPr>
                <w:rStyle w:val="AlineazaodstavkomZnak"/>
                <w:rFonts w:eastAsiaTheme="minorHAnsi"/>
                <w:color w:val="000000" w:themeColor="text1"/>
                <w:szCs w:val="20"/>
              </w:rPr>
              <w:t xml:space="preserve"> sorazmernosti pogojev</w:t>
            </w:r>
            <w:r>
              <w:rPr>
                <w:rStyle w:val="AlineazaodstavkomZnak"/>
                <w:rFonts w:eastAsiaTheme="minorHAnsi"/>
                <w:color w:val="000000" w:themeColor="text1"/>
                <w:szCs w:val="20"/>
              </w:rPr>
              <w:t>« je zamenjala beseda »</w:t>
            </w:r>
            <w:r>
              <w:rPr>
                <w:rStyle w:val="AlineazaodstavkomZnak"/>
                <w:rFonts w:eastAsiaTheme="minorHAnsi"/>
                <w:color w:val="000000" w:themeColor="text1"/>
                <w:szCs w:val="20"/>
              </w:rPr>
              <w:t xml:space="preserve">izvedbi </w:t>
            </w:r>
            <w:r>
              <w:rPr>
                <w:rStyle w:val="AlineazaodstavkomZnak"/>
                <w:rFonts w:eastAsiaTheme="minorHAnsi"/>
                <w:color w:val="000000" w:themeColor="text1"/>
                <w:szCs w:val="20"/>
              </w:rPr>
              <w:t>ocene</w:t>
            </w:r>
            <w:r>
              <w:rPr>
                <w:rStyle w:val="AlineazaodstavkomZnak"/>
                <w:rFonts w:eastAsiaTheme="minorHAnsi"/>
                <w:color w:val="000000" w:themeColor="text1"/>
                <w:szCs w:val="20"/>
              </w:rPr>
              <w:t xml:space="preserve"> sorazmernosti o pogojih</w:t>
            </w:r>
            <w:r>
              <w:rPr>
                <w:rStyle w:val="AlineazaodstavkomZnak"/>
                <w:rFonts w:eastAsiaTheme="minorHAnsi"/>
                <w:color w:val="000000" w:themeColor="text1"/>
                <w:szCs w:val="20"/>
              </w:rPr>
              <w:t xml:space="preserve">«, (str. 18, točka </w:t>
            </w:r>
            <w:r>
              <w:rPr>
                <w:rStyle w:val="AlineazaodstavkomZnak"/>
                <w:rFonts w:eastAsiaTheme="minorHAnsi"/>
                <w:color w:val="000000" w:themeColor="text1"/>
                <w:szCs w:val="20"/>
              </w:rPr>
              <w:t>3</w:t>
            </w:r>
            <w:r>
              <w:rPr>
                <w:rStyle w:val="AlineazaodstavkomZnak"/>
                <w:rFonts w:eastAsiaTheme="minorHAnsi"/>
                <w:color w:val="000000" w:themeColor="text1"/>
                <w:szCs w:val="20"/>
              </w:rPr>
              <w:t xml:space="preserve">. člen, </w:t>
            </w:r>
            <w:r>
              <w:rPr>
                <w:rStyle w:val="AlineazaodstavkomZnak"/>
                <w:rFonts w:eastAsiaTheme="minorHAnsi"/>
                <w:color w:val="000000" w:themeColor="text1"/>
                <w:szCs w:val="20"/>
              </w:rPr>
              <w:t>drug</w:t>
            </w:r>
            <w:r>
              <w:rPr>
                <w:rStyle w:val="AlineazaodstavkomZnak"/>
                <w:rFonts w:eastAsiaTheme="minorHAnsi"/>
                <w:color w:val="000000" w:themeColor="text1"/>
                <w:szCs w:val="20"/>
              </w:rPr>
              <w:t>i odstavek),</w:t>
            </w:r>
          </w:p>
          <w:p w14:paraId="2FC2E59F" w14:textId="0939271E" w:rsidR="008F425F" w:rsidRDefault="00BA4707" w:rsidP="008F425F">
            <w:pPr>
              <w:pStyle w:val="Odstavekseznama"/>
              <w:numPr>
                <w:ilvl w:val="0"/>
                <w:numId w:val="15"/>
              </w:numPr>
              <w:ind w:right="170"/>
              <w:jc w:val="both"/>
              <w:rPr>
                <w:rStyle w:val="AlineazaodstavkomZnak"/>
                <w:rFonts w:eastAsiaTheme="minorHAnsi"/>
                <w:color w:val="000000" w:themeColor="text1"/>
                <w:szCs w:val="20"/>
              </w:rPr>
            </w:pPr>
            <w:r>
              <w:rPr>
                <w:rStyle w:val="AlineazaodstavkomZnak"/>
                <w:rFonts w:eastAsiaTheme="minorHAnsi"/>
                <w:color w:val="000000" w:themeColor="text1"/>
                <w:szCs w:val="20"/>
              </w:rPr>
              <w:t>besedilo tretjega odstavka »</w:t>
            </w:r>
            <w:r w:rsidRPr="00BA4707">
              <w:rPr>
                <w:rStyle w:val="AlineazaodstavkomZnak"/>
                <w:rFonts w:eastAsiaTheme="minorHAnsi"/>
                <w:color w:val="000000" w:themeColor="text1"/>
                <w:szCs w:val="20"/>
              </w:rPr>
              <w:t>Predlagatelj sprememb obstoječih zakonov ali drugih predpisov, ki omejujejo dostop do ali opravljanje reguliranih poklicev, mora izpolniti test</w:t>
            </w:r>
            <w:r>
              <w:rPr>
                <w:rStyle w:val="AlineazaodstavkomZnak"/>
                <w:rFonts w:eastAsiaTheme="minorHAnsi"/>
                <w:color w:val="000000" w:themeColor="text1"/>
                <w:szCs w:val="20"/>
              </w:rPr>
              <w:t xml:space="preserve"> </w:t>
            </w:r>
            <w:r w:rsidRPr="00BA4707">
              <w:rPr>
                <w:rStyle w:val="AlineazaodstavkomZnak"/>
                <w:rFonts w:eastAsiaTheme="minorHAnsi"/>
                <w:color w:val="000000" w:themeColor="text1"/>
                <w:szCs w:val="20"/>
              </w:rPr>
              <w:t>sorazmernosti</w:t>
            </w:r>
            <w:r>
              <w:rPr>
                <w:rStyle w:val="AlineazaodstavkomZnak"/>
                <w:rFonts w:eastAsiaTheme="minorHAnsi"/>
                <w:color w:val="000000" w:themeColor="text1"/>
                <w:szCs w:val="20"/>
              </w:rPr>
              <w:t xml:space="preserve">, </w:t>
            </w:r>
            <w:r w:rsidRPr="00BA4707">
              <w:rPr>
                <w:rStyle w:val="AlineazaodstavkomZnak"/>
                <w:rFonts w:eastAsiaTheme="minorHAnsi"/>
                <w:color w:val="000000" w:themeColor="text1"/>
                <w:szCs w:val="20"/>
              </w:rPr>
              <w:t xml:space="preserve">ki </w:t>
            </w:r>
            <w:proofErr w:type="gramStart"/>
            <w:r w:rsidRPr="00BA4707">
              <w:rPr>
                <w:rStyle w:val="AlineazaodstavkomZnak"/>
                <w:rFonts w:eastAsiaTheme="minorHAnsi"/>
                <w:color w:val="000000" w:themeColor="text1"/>
                <w:szCs w:val="20"/>
              </w:rPr>
              <w:t>se nahaja</w:t>
            </w:r>
            <w:proofErr w:type="gramEnd"/>
            <w:r w:rsidRPr="00BA4707">
              <w:rPr>
                <w:rStyle w:val="AlineazaodstavkomZnak"/>
                <w:rFonts w:eastAsiaTheme="minorHAnsi"/>
                <w:color w:val="000000" w:themeColor="text1"/>
                <w:szCs w:val="20"/>
              </w:rPr>
              <w:t xml:space="preserve"> v prilogi tega zakona.</w:t>
            </w:r>
            <w:r>
              <w:rPr>
                <w:rStyle w:val="AlineazaodstavkomZnak"/>
                <w:rFonts w:eastAsiaTheme="minorHAnsi"/>
                <w:color w:val="000000" w:themeColor="text1"/>
                <w:szCs w:val="20"/>
              </w:rPr>
              <w:t xml:space="preserve"> </w:t>
            </w:r>
            <w:r w:rsidRPr="00BA4707">
              <w:rPr>
                <w:rStyle w:val="AlineazaodstavkomZnak"/>
                <w:rFonts w:eastAsiaTheme="minorHAnsi"/>
                <w:color w:val="000000" w:themeColor="text1"/>
                <w:szCs w:val="20"/>
              </w:rPr>
              <w:t xml:space="preserve">Test sorazmernosti se izpolni </w:t>
            </w:r>
            <w:proofErr w:type="gramStart"/>
            <w:r w:rsidRPr="00BA4707">
              <w:rPr>
                <w:rStyle w:val="AlineazaodstavkomZnak"/>
                <w:rFonts w:eastAsiaTheme="minorHAnsi"/>
                <w:color w:val="000000" w:themeColor="text1"/>
                <w:szCs w:val="20"/>
              </w:rPr>
              <w:t>opravi</w:t>
            </w:r>
            <w:proofErr w:type="gramEnd"/>
            <w:r w:rsidRPr="00BA4707">
              <w:rPr>
                <w:rStyle w:val="AlineazaodstavkomZnak"/>
                <w:rFonts w:eastAsiaTheme="minorHAnsi"/>
                <w:color w:val="000000" w:themeColor="text1"/>
                <w:szCs w:val="20"/>
              </w:rPr>
              <w:t xml:space="preserve"> najkasneje v fazi medresorskega usklajevanja</w:t>
            </w:r>
            <w:r>
              <w:rPr>
                <w:rStyle w:val="AlineazaodstavkomZnak"/>
                <w:rFonts w:eastAsiaTheme="minorHAnsi"/>
                <w:color w:val="000000" w:themeColor="text1"/>
                <w:szCs w:val="20"/>
              </w:rPr>
              <w:t>.« se je spremenilo v »</w:t>
            </w:r>
            <w:r w:rsidRPr="00BA4707">
              <w:rPr>
                <w:rStyle w:val="AlineazaodstavkomZnak"/>
                <w:rFonts w:eastAsiaTheme="minorHAnsi"/>
                <w:color w:val="000000" w:themeColor="text1"/>
                <w:szCs w:val="20"/>
              </w:rPr>
              <w:t>Predlagatelj sprememb obstoječih zakonov ali drugih predpisov, ki omejujejo dostop do ali opravljanje reguliranih poklicev, mora opraviti oceno sorazmernosti. Ocena sorazmernosti se opravi najpozneje v fazi medresorskega usklajevanja.</w:t>
            </w:r>
            <w:r>
              <w:rPr>
                <w:rStyle w:val="AlineazaodstavkomZnak"/>
                <w:rFonts w:eastAsiaTheme="minorHAnsi"/>
                <w:color w:val="000000" w:themeColor="text1"/>
                <w:szCs w:val="20"/>
              </w:rPr>
              <w:t xml:space="preserve">« </w:t>
            </w:r>
            <w:r>
              <w:rPr>
                <w:rStyle w:val="AlineazaodstavkomZnak"/>
                <w:rFonts w:eastAsiaTheme="minorHAnsi"/>
                <w:color w:val="000000" w:themeColor="text1"/>
                <w:szCs w:val="20"/>
              </w:rPr>
              <w:t xml:space="preserve">(str. </w:t>
            </w:r>
            <w:r>
              <w:rPr>
                <w:rStyle w:val="AlineazaodstavkomZnak"/>
                <w:rFonts w:eastAsiaTheme="minorHAnsi"/>
                <w:color w:val="000000" w:themeColor="text1"/>
                <w:szCs w:val="20"/>
              </w:rPr>
              <w:t>20</w:t>
            </w:r>
            <w:r>
              <w:rPr>
                <w:rStyle w:val="AlineazaodstavkomZnak"/>
                <w:rFonts w:eastAsiaTheme="minorHAnsi"/>
                <w:color w:val="000000" w:themeColor="text1"/>
                <w:szCs w:val="20"/>
              </w:rPr>
              <w:t xml:space="preserve">, točka </w:t>
            </w:r>
            <w:r>
              <w:rPr>
                <w:rStyle w:val="AlineazaodstavkomZnak"/>
                <w:rFonts w:eastAsiaTheme="minorHAnsi"/>
                <w:color w:val="000000" w:themeColor="text1"/>
                <w:szCs w:val="20"/>
              </w:rPr>
              <w:t>»k 2. členu</w:t>
            </w:r>
            <w:r>
              <w:rPr>
                <w:rStyle w:val="AlineazaodstavkomZnak"/>
                <w:rFonts w:eastAsiaTheme="minorHAnsi"/>
                <w:color w:val="000000" w:themeColor="text1"/>
                <w:szCs w:val="20"/>
              </w:rPr>
              <w:t xml:space="preserve">, </w:t>
            </w:r>
            <w:r>
              <w:rPr>
                <w:rStyle w:val="AlineazaodstavkomZnak"/>
                <w:rFonts w:eastAsiaTheme="minorHAnsi"/>
                <w:color w:val="000000" w:themeColor="text1"/>
                <w:szCs w:val="20"/>
              </w:rPr>
              <w:t>tretji</w:t>
            </w:r>
            <w:r>
              <w:rPr>
                <w:rStyle w:val="AlineazaodstavkomZnak"/>
                <w:rFonts w:eastAsiaTheme="minorHAnsi"/>
                <w:color w:val="000000" w:themeColor="text1"/>
                <w:szCs w:val="20"/>
              </w:rPr>
              <w:t xml:space="preserve"> odstavek),</w:t>
            </w:r>
          </w:p>
          <w:p w14:paraId="709E6191" w14:textId="0C8908DD" w:rsidR="00BA4707" w:rsidRDefault="00BA4707" w:rsidP="008F425F">
            <w:pPr>
              <w:pStyle w:val="Odstavekseznama"/>
              <w:numPr>
                <w:ilvl w:val="0"/>
                <w:numId w:val="15"/>
              </w:numPr>
              <w:ind w:right="170"/>
              <w:jc w:val="both"/>
              <w:rPr>
                <w:rStyle w:val="AlineazaodstavkomZnak"/>
                <w:rFonts w:eastAsiaTheme="minorHAnsi"/>
                <w:color w:val="000000" w:themeColor="text1"/>
                <w:szCs w:val="20"/>
              </w:rPr>
            </w:pPr>
            <w:r>
              <w:rPr>
                <w:rStyle w:val="AlineazaodstavkomZnak"/>
                <w:rFonts w:eastAsiaTheme="minorHAnsi"/>
                <w:color w:val="000000" w:themeColor="text1"/>
                <w:szCs w:val="20"/>
              </w:rPr>
              <w:t xml:space="preserve">besedo »test« je zamenjala beseda »oceno« </w:t>
            </w:r>
            <w:r>
              <w:rPr>
                <w:rStyle w:val="AlineazaodstavkomZnak"/>
                <w:rFonts w:eastAsiaTheme="minorHAnsi"/>
                <w:color w:val="000000" w:themeColor="text1"/>
                <w:szCs w:val="20"/>
              </w:rPr>
              <w:t xml:space="preserve">(str. 20, točka »k 2. členu, </w:t>
            </w:r>
            <w:r>
              <w:rPr>
                <w:rStyle w:val="AlineazaodstavkomZnak"/>
                <w:rFonts w:eastAsiaTheme="minorHAnsi"/>
                <w:color w:val="000000" w:themeColor="text1"/>
                <w:szCs w:val="20"/>
              </w:rPr>
              <w:t>četrti</w:t>
            </w:r>
            <w:r>
              <w:rPr>
                <w:rStyle w:val="AlineazaodstavkomZnak"/>
                <w:rFonts w:eastAsiaTheme="minorHAnsi"/>
                <w:color w:val="000000" w:themeColor="text1"/>
                <w:szCs w:val="20"/>
              </w:rPr>
              <w:t xml:space="preserve"> odstavek),</w:t>
            </w:r>
          </w:p>
          <w:p w14:paraId="0025AED3" w14:textId="37719E37" w:rsidR="00BA4707" w:rsidRDefault="00BA4707" w:rsidP="008F425F">
            <w:pPr>
              <w:pStyle w:val="Odstavekseznama"/>
              <w:numPr>
                <w:ilvl w:val="0"/>
                <w:numId w:val="15"/>
              </w:numPr>
              <w:ind w:right="170"/>
              <w:jc w:val="both"/>
              <w:rPr>
                <w:rStyle w:val="AlineazaodstavkomZnak"/>
                <w:rFonts w:eastAsiaTheme="minorHAnsi"/>
                <w:color w:val="000000" w:themeColor="text1"/>
                <w:szCs w:val="20"/>
              </w:rPr>
            </w:pPr>
            <w:proofErr w:type="gramStart"/>
            <w:r>
              <w:rPr>
                <w:rStyle w:val="AlineazaodstavkomZnak"/>
                <w:rFonts w:eastAsiaTheme="minorHAnsi"/>
                <w:color w:val="000000" w:themeColor="text1"/>
                <w:szCs w:val="20"/>
              </w:rPr>
              <w:t>besedo</w:t>
            </w:r>
            <w:proofErr w:type="gramEnd"/>
            <w:r>
              <w:rPr>
                <w:rStyle w:val="AlineazaodstavkomZnak"/>
                <w:rFonts w:eastAsiaTheme="minorHAnsi"/>
                <w:color w:val="000000" w:themeColor="text1"/>
                <w:szCs w:val="20"/>
              </w:rPr>
              <w:t xml:space="preserve"> »testu« se je zamenjalo z besedo »oceni«, dvakrat pa se je »s testom« zamenjalo »z oceno« </w:t>
            </w:r>
            <w:r>
              <w:rPr>
                <w:rStyle w:val="AlineazaodstavkomZnak"/>
                <w:rFonts w:eastAsiaTheme="minorHAnsi"/>
                <w:color w:val="000000" w:themeColor="text1"/>
                <w:szCs w:val="20"/>
              </w:rPr>
              <w:t xml:space="preserve">(str. 20, točka »k 2. členu, </w:t>
            </w:r>
            <w:r>
              <w:rPr>
                <w:rStyle w:val="AlineazaodstavkomZnak"/>
                <w:rFonts w:eastAsiaTheme="minorHAnsi"/>
                <w:color w:val="000000" w:themeColor="text1"/>
                <w:szCs w:val="20"/>
              </w:rPr>
              <w:t>pe</w:t>
            </w:r>
            <w:r>
              <w:rPr>
                <w:rStyle w:val="AlineazaodstavkomZnak"/>
                <w:rFonts w:eastAsiaTheme="minorHAnsi"/>
                <w:color w:val="000000" w:themeColor="text1"/>
                <w:szCs w:val="20"/>
              </w:rPr>
              <w:t>ti odstavek),</w:t>
            </w:r>
          </w:p>
          <w:p w14:paraId="5DBEE29C" w14:textId="519F4CF6" w:rsidR="00BA4707" w:rsidRDefault="00BA4707" w:rsidP="00BA4707">
            <w:pPr>
              <w:pStyle w:val="Odstavekseznama"/>
              <w:numPr>
                <w:ilvl w:val="0"/>
                <w:numId w:val="15"/>
              </w:numPr>
              <w:ind w:right="170"/>
              <w:jc w:val="both"/>
              <w:rPr>
                <w:rStyle w:val="AlineazaodstavkomZnak"/>
                <w:rFonts w:eastAsiaTheme="minorHAnsi"/>
                <w:color w:val="000000" w:themeColor="text1"/>
                <w:szCs w:val="20"/>
              </w:rPr>
            </w:pPr>
            <w:proofErr w:type="gramStart"/>
            <w:r>
              <w:rPr>
                <w:rStyle w:val="AlineazaodstavkomZnak"/>
                <w:rFonts w:eastAsiaTheme="minorHAnsi"/>
                <w:color w:val="000000" w:themeColor="text1"/>
                <w:szCs w:val="20"/>
              </w:rPr>
              <w:t>besedo »</w:t>
            </w:r>
            <w:proofErr w:type="gramEnd"/>
            <w:r>
              <w:rPr>
                <w:rStyle w:val="AlineazaodstavkomZnak"/>
                <w:rFonts w:eastAsiaTheme="minorHAnsi"/>
                <w:color w:val="000000" w:themeColor="text1"/>
                <w:szCs w:val="20"/>
              </w:rPr>
              <w:t>Preskus</w:t>
            </w:r>
            <w:r>
              <w:rPr>
                <w:rStyle w:val="AlineazaodstavkomZnak"/>
                <w:rFonts w:eastAsiaTheme="minorHAnsi"/>
                <w:color w:val="000000" w:themeColor="text1"/>
                <w:szCs w:val="20"/>
              </w:rPr>
              <w:t>« se je zamenjalo z besedo »</w:t>
            </w:r>
            <w:r>
              <w:rPr>
                <w:rStyle w:val="AlineazaodstavkomZnak"/>
                <w:rFonts w:eastAsiaTheme="minorHAnsi"/>
                <w:color w:val="000000" w:themeColor="text1"/>
                <w:szCs w:val="20"/>
              </w:rPr>
              <w:t>O</w:t>
            </w:r>
            <w:r>
              <w:rPr>
                <w:rStyle w:val="AlineazaodstavkomZnak"/>
                <w:rFonts w:eastAsiaTheme="minorHAnsi"/>
                <w:color w:val="000000" w:themeColor="text1"/>
                <w:szCs w:val="20"/>
              </w:rPr>
              <w:t>cen</w:t>
            </w:r>
            <w:r>
              <w:rPr>
                <w:rStyle w:val="AlineazaodstavkomZnak"/>
                <w:rFonts w:eastAsiaTheme="minorHAnsi"/>
                <w:color w:val="000000" w:themeColor="text1"/>
                <w:szCs w:val="20"/>
              </w:rPr>
              <w:t>a</w:t>
            </w:r>
            <w:r>
              <w:rPr>
                <w:rStyle w:val="AlineazaodstavkomZnak"/>
                <w:rFonts w:eastAsiaTheme="minorHAnsi"/>
                <w:color w:val="000000" w:themeColor="text1"/>
                <w:szCs w:val="20"/>
              </w:rPr>
              <w:t>«</w:t>
            </w:r>
            <w:r>
              <w:rPr>
                <w:rStyle w:val="AlineazaodstavkomZnak"/>
                <w:rFonts w:eastAsiaTheme="minorHAnsi"/>
                <w:color w:val="000000" w:themeColor="text1"/>
                <w:szCs w:val="20"/>
              </w:rPr>
              <w:t xml:space="preserve"> </w:t>
            </w:r>
            <w:r>
              <w:rPr>
                <w:rStyle w:val="AlineazaodstavkomZnak"/>
                <w:rFonts w:eastAsiaTheme="minorHAnsi"/>
                <w:color w:val="000000" w:themeColor="text1"/>
                <w:szCs w:val="20"/>
              </w:rPr>
              <w:t>(str. 2</w:t>
            </w:r>
            <w:r>
              <w:rPr>
                <w:rStyle w:val="AlineazaodstavkomZnak"/>
                <w:rFonts w:eastAsiaTheme="minorHAnsi"/>
                <w:color w:val="000000" w:themeColor="text1"/>
                <w:szCs w:val="20"/>
              </w:rPr>
              <w:t>1</w:t>
            </w:r>
            <w:r>
              <w:rPr>
                <w:rStyle w:val="AlineazaodstavkomZnak"/>
                <w:rFonts w:eastAsiaTheme="minorHAnsi"/>
                <w:color w:val="000000" w:themeColor="text1"/>
                <w:szCs w:val="20"/>
              </w:rPr>
              <w:t xml:space="preserve">, točka »k 2. členu, </w:t>
            </w:r>
            <w:r>
              <w:rPr>
                <w:rStyle w:val="AlineazaodstavkomZnak"/>
                <w:rFonts w:eastAsiaTheme="minorHAnsi"/>
                <w:color w:val="000000" w:themeColor="text1"/>
                <w:szCs w:val="20"/>
              </w:rPr>
              <w:t>š</w:t>
            </w:r>
            <w:r>
              <w:rPr>
                <w:rStyle w:val="AlineazaodstavkomZnak"/>
                <w:rFonts w:eastAsiaTheme="minorHAnsi"/>
                <w:color w:val="000000" w:themeColor="text1"/>
                <w:szCs w:val="20"/>
              </w:rPr>
              <w:t>e</w:t>
            </w:r>
            <w:r>
              <w:rPr>
                <w:rStyle w:val="AlineazaodstavkomZnak"/>
                <w:rFonts w:eastAsiaTheme="minorHAnsi"/>
                <w:color w:val="000000" w:themeColor="text1"/>
                <w:szCs w:val="20"/>
              </w:rPr>
              <w:t>s</w:t>
            </w:r>
            <w:r>
              <w:rPr>
                <w:rStyle w:val="AlineazaodstavkomZnak"/>
                <w:rFonts w:eastAsiaTheme="minorHAnsi"/>
                <w:color w:val="000000" w:themeColor="text1"/>
                <w:szCs w:val="20"/>
              </w:rPr>
              <w:t>ti odstavek),</w:t>
            </w:r>
          </w:p>
          <w:p w14:paraId="1CCF74C1" w14:textId="7ED35F38" w:rsidR="00BA4707" w:rsidRPr="00B14C1D" w:rsidRDefault="00BA4707" w:rsidP="00B14C1D">
            <w:pPr>
              <w:pStyle w:val="Odstavekseznama"/>
              <w:numPr>
                <w:ilvl w:val="0"/>
                <w:numId w:val="15"/>
              </w:numPr>
              <w:ind w:right="170"/>
              <w:jc w:val="both"/>
              <w:rPr>
                <w:rStyle w:val="AlineazaodstavkomZnak"/>
                <w:rFonts w:eastAsiaTheme="minorHAnsi"/>
                <w:color w:val="000000" w:themeColor="text1"/>
                <w:szCs w:val="20"/>
              </w:rPr>
            </w:pPr>
            <w:r>
              <w:rPr>
                <w:rStyle w:val="AlineazaodstavkomZnak"/>
                <w:rFonts w:eastAsiaTheme="minorHAnsi"/>
                <w:color w:val="000000" w:themeColor="text1"/>
                <w:szCs w:val="20"/>
              </w:rPr>
              <w:t>besed</w:t>
            </w:r>
            <w:r w:rsidR="00B14C1D">
              <w:rPr>
                <w:rStyle w:val="AlineazaodstavkomZnak"/>
                <w:rFonts w:eastAsiaTheme="minorHAnsi"/>
                <w:color w:val="000000" w:themeColor="text1"/>
                <w:szCs w:val="20"/>
              </w:rPr>
              <w:t>no zvezo »izpolnjevanju testa</w:t>
            </w:r>
            <w:r>
              <w:rPr>
                <w:rStyle w:val="AlineazaodstavkomZnak"/>
                <w:rFonts w:eastAsiaTheme="minorHAnsi"/>
                <w:color w:val="000000" w:themeColor="text1"/>
                <w:szCs w:val="20"/>
              </w:rPr>
              <w:t>« se je zamenjalo z besed</w:t>
            </w:r>
            <w:r w:rsidR="00B14C1D">
              <w:rPr>
                <w:rStyle w:val="AlineazaodstavkomZnak"/>
                <w:rFonts w:eastAsiaTheme="minorHAnsi"/>
                <w:color w:val="000000" w:themeColor="text1"/>
                <w:szCs w:val="20"/>
              </w:rPr>
              <w:t>no zvezo</w:t>
            </w:r>
            <w:r>
              <w:rPr>
                <w:rStyle w:val="AlineazaodstavkomZnak"/>
                <w:rFonts w:eastAsiaTheme="minorHAnsi"/>
                <w:color w:val="000000" w:themeColor="text1"/>
                <w:szCs w:val="20"/>
              </w:rPr>
              <w:t xml:space="preserve"> »</w:t>
            </w:r>
            <w:r w:rsidR="00B14C1D">
              <w:rPr>
                <w:rStyle w:val="AlineazaodstavkomZnak"/>
                <w:rFonts w:eastAsiaTheme="minorHAnsi"/>
                <w:color w:val="000000" w:themeColor="text1"/>
                <w:szCs w:val="20"/>
              </w:rPr>
              <w:t>izvedbi ocene</w:t>
            </w:r>
            <w:r>
              <w:rPr>
                <w:rStyle w:val="AlineazaodstavkomZnak"/>
                <w:rFonts w:eastAsiaTheme="minorHAnsi"/>
                <w:color w:val="000000" w:themeColor="text1"/>
                <w:szCs w:val="20"/>
              </w:rPr>
              <w:t>«</w:t>
            </w:r>
            <w:r w:rsidR="00B14C1D">
              <w:rPr>
                <w:rStyle w:val="AlineazaodstavkomZnak"/>
                <w:rFonts w:eastAsiaTheme="minorHAnsi"/>
                <w:color w:val="000000" w:themeColor="text1"/>
                <w:szCs w:val="20"/>
              </w:rPr>
              <w:t>, besedo »test« pa z »oceno</w:t>
            </w:r>
            <w:proofErr w:type="gramStart"/>
            <w:r w:rsidR="00B14C1D">
              <w:rPr>
                <w:rStyle w:val="AlineazaodstavkomZnak"/>
                <w:rFonts w:eastAsiaTheme="minorHAnsi"/>
                <w:color w:val="000000" w:themeColor="text1"/>
                <w:szCs w:val="20"/>
              </w:rPr>
              <w:t xml:space="preserve">« </w:t>
            </w:r>
            <w:r>
              <w:rPr>
                <w:rStyle w:val="AlineazaodstavkomZnak"/>
                <w:rFonts w:eastAsiaTheme="minorHAnsi"/>
                <w:color w:val="000000" w:themeColor="text1"/>
                <w:szCs w:val="20"/>
              </w:rPr>
              <w:t xml:space="preserve"> </w:t>
            </w:r>
            <w:proofErr w:type="gramEnd"/>
            <w:r>
              <w:rPr>
                <w:rStyle w:val="AlineazaodstavkomZnak"/>
                <w:rFonts w:eastAsiaTheme="minorHAnsi"/>
                <w:color w:val="000000" w:themeColor="text1"/>
                <w:szCs w:val="20"/>
              </w:rPr>
              <w:t xml:space="preserve">(str. 21, točka »k </w:t>
            </w:r>
            <w:r>
              <w:rPr>
                <w:rStyle w:val="AlineazaodstavkomZnak"/>
                <w:rFonts w:eastAsiaTheme="minorHAnsi"/>
                <w:color w:val="000000" w:themeColor="text1"/>
                <w:szCs w:val="20"/>
              </w:rPr>
              <w:t>3</w:t>
            </w:r>
            <w:r>
              <w:rPr>
                <w:rStyle w:val="AlineazaodstavkomZnak"/>
                <w:rFonts w:eastAsiaTheme="minorHAnsi"/>
                <w:color w:val="000000" w:themeColor="text1"/>
                <w:szCs w:val="20"/>
              </w:rPr>
              <w:t xml:space="preserve">. členu, </w:t>
            </w:r>
            <w:r>
              <w:rPr>
                <w:rStyle w:val="AlineazaodstavkomZnak"/>
                <w:rFonts w:eastAsiaTheme="minorHAnsi"/>
                <w:color w:val="000000" w:themeColor="text1"/>
                <w:szCs w:val="20"/>
              </w:rPr>
              <w:t>drugi</w:t>
            </w:r>
            <w:r w:rsidR="00B14C1D">
              <w:rPr>
                <w:rStyle w:val="AlineazaodstavkomZnak"/>
                <w:rFonts w:eastAsiaTheme="minorHAnsi"/>
                <w:color w:val="000000" w:themeColor="text1"/>
                <w:szCs w:val="20"/>
              </w:rPr>
              <w:t xml:space="preserve"> </w:t>
            </w:r>
            <w:r>
              <w:rPr>
                <w:rStyle w:val="AlineazaodstavkomZnak"/>
                <w:rFonts w:eastAsiaTheme="minorHAnsi"/>
                <w:color w:val="000000" w:themeColor="text1"/>
                <w:szCs w:val="20"/>
              </w:rPr>
              <w:t>odstavek)</w:t>
            </w:r>
            <w:r w:rsidR="00B14C1D">
              <w:rPr>
                <w:rStyle w:val="AlineazaodstavkomZnak"/>
                <w:rFonts w:eastAsiaTheme="minorHAnsi"/>
                <w:color w:val="000000" w:themeColor="text1"/>
                <w:szCs w:val="20"/>
              </w:rPr>
              <w:t>.</w:t>
            </w:r>
          </w:p>
          <w:p w14:paraId="273337E7" w14:textId="538DD77F" w:rsidR="00D575BF" w:rsidRPr="008F425F" w:rsidRDefault="00D575BF" w:rsidP="008F425F">
            <w:pPr>
              <w:pStyle w:val="Odstavekseznama"/>
              <w:ind w:left="394" w:right="170"/>
              <w:jc w:val="both"/>
              <w:rPr>
                <w:rFonts w:eastAsiaTheme="minorHAnsi" w:cs="Arial"/>
                <w:color w:val="000000" w:themeColor="text1"/>
                <w:szCs w:val="20"/>
                <w:lang w:eastAsia="sl-SI"/>
              </w:rPr>
            </w:pPr>
          </w:p>
        </w:tc>
      </w:tr>
      <w:tr w:rsidR="00AE1F83" w:rsidRPr="00AE1F83" w14:paraId="2EE31807" w14:textId="77777777" w:rsidTr="00BD6A1D">
        <w:tc>
          <w:tcPr>
            <w:tcW w:w="9163" w:type="dxa"/>
            <w:gridSpan w:val="4"/>
          </w:tcPr>
          <w:p w14:paraId="23EF502A" w14:textId="77777777" w:rsidR="00AE1F83" w:rsidRPr="00AE1F83" w:rsidRDefault="00AE1F83" w:rsidP="00AE1F83">
            <w:pPr>
              <w:suppressAutoHyphens/>
              <w:overflowPunct w:val="0"/>
              <w:autoSpaceDE w:val="0"/>
              <w:autoSpaceDN w:val="0"/>
              <w:adjustRightInd w:val="0"/>
              <w:spacing w:after="0" w:line="260" w:lineRule="exact"/>
              <w:textAlignment w:val="baseline"/>
              <w:outlineLvl w:val="3"/>
              <w:rPr>
                <w:rFonts w:eastAsia="Times New Roman" w:cs="Arial"/>
                <w:b/>
                <w:szCs w:val="20"/>
                <w:lang w:eastAsia="sl-SI"/>
              </w:rPr>
            </w:pPr>
            <w:r w:rsidRPr="00AE1F83">
              <w:rPr>
                <w:rFonts w:eastAsia="Times New Roman" w:cs="Arial"/>
                <w:b/>
                <w:szCs w:val="20"/>
                <w:lang w:eastAsia="sl-SI"/>
              </w:rPr>
              <w:lastRenderedPageBreak/>
              <w:t>6. Presoja posledic za:</w:t>
            </w:r>
          </w:p>
        </w:tc>
      </w:tr>
      <w:tr w:rsidR="00AE1F83" w:rsidRPr="00AE1F83" w14:paraId="4E094BF0" w14:textId="77777777" w:rsidTr="00BD6A1D">
        <w:tc>
          <w:tcPr>
            <w:tcW w:w="1448" w:type="dxa"/>
          </w:tcPr>
          <w:p w14:paraId="591D83EE" w14:textId="77777777" w:rsidR="00AE1F83" w:rsidRPr="00AE1F83" w:rsidRDefault="00AE1F83" w:rsidP="00AE1F83">
            <w:pPr>
              <w:overflowPunct w:val="0"/>
              <w:autoSpaceDE w:val="0"/>
              <w:autoSpaceDN w:val="0"/>
              <w:adjustRightInd w:val="0"/>
              <w:spacing w:after="0" w:line="260" w:lineRule="exact"/>
              <w:ind w:left="360"/>
              <w:jc w:val="both"/>
              <w:textAlignment w:val="baseline"/>
              <w:rPr>
                <w:rFonts w:eastAsia="Times New Roman" w:cs="Arial"/>
                <w:iCs/>
                <w:szCs w:val="20"/>
                <w:lang w:eastAsia="sl-SI"/>
              </w:rPr>
            </w:pPr>
            <w:r w:rsidRPr="00AE1F83">
              <w:rPr>
                <w:rFonts w:eastAsia="Times New Roman" w:cs="Arial"/>
                <w:iCs/>
                <w:szCs w:val="20"/>
                <w:lang w:eastAsia="sl-SI"/>
              </w:rPr>
              <w:t>a)</w:t>
            </w:r>
          </w:p>
        </w:tc>
        <w:tc>
          <w:tcPr>
            <w:tcW w:w="5444" w:type="dxa"/>
            <w:gridSpan w:val="2"/>
          </w:tcPr>
          <w:p w14:paraId="5C5B34ED" w14:textId="77777777" w:rsidR="00AE1F83" w:rsidRPr="00AE1F83" w:rsidRDefault="00AE1F83" w:rsidP="00AE1F83">
            <w:pPr>
              <w:overflowPunct w:val="0"/>
              <w:autoSpaceDE w:val="0"/>
              <w:autoSpaceDN w:val="0"/>
              <w:adjustRightInd w:val="0"/>
              <w:spacing w:after="0" w:line="260" w:lineRule="exact"/>
              <w:jc w:val="both"/>
              <w:textAlignment w:val="baseline"/>
              <w:rPr>
                <w:rFonts w:eastAsia="Times New Roman" w:cs="Arial"/>
                <w:szCs w:val="20"/>
                <w:lang w:eastAsia="sl-SI"/>
              </w:rPr>
            </w:pPr>
            <w:r w:rsidRPr="00AE1F83">
              <w:rPr>
                <w:rFonts w:eastAsia="Times New Roman" w:cs="Arial"/>
                <w:szCs w:val="20"/>
                <w:lang w:eastAsia="sl-SI"/>
              </w:rPr>
              <w:t>javnofinančna sredstva nad 40.000 EUR v tekočem in naslednjih treh letih</w:t>
            </w:r>
          </w:p>
        </w:tc>
        <w:tc>
          <w:tcPr>
            <w:tcW w:w="2271" w:type="dxa"/>
            <w:vAlign w:val="center"/>
          </w:tcPr>
          <w:p w14:paraId="320A3E6B" w14:textId="274C037D" w:rsidR="00AE1F83" w:rsidRPr="00AE1F83" w:rsidRDefault="00AE1F83" w:rsidP="00AE1F83">
            <w:pPr>
              <w:overflowPunct w:val="0"/>
              <w:autoSpaceDE w:val="0"/>
              <w:autoSpaceDN w:val="0"/>
              <w:adjustRightInd w:val="0"/>
              <w:spacing w:after="0" w:line="260" w:lineRule="exact"/>
              <w:jc w:val="center"/>
              <w:textAlignment w:val="baseline"/>
              <w:rPr>
                <w:rFonts w:eastAsia="Times New Roman" w:cs="Arial"/>
                <w:iCs/>
                <w:szCs w:val="20"/>
                <w:lang w:eastAsia="sl-SI"/>
              </w:rPr>
            </w:pPr>
            <w:r w:rsidRPr="00AE1F83">
              <w:rPr>
                <w:rFonts w:eastAsia="Times New Roman" w:cs="Arial"/>
                <w:szCs w:val="20"/>
                <w:lang w:eastAsia="sl-SI"/>
              </w:rPr>
              <w:t>NE</w:t>
            </w:r>
          </w:p>
        </w:tc>
      </w:tr>
      <w:tr w:rsidR="00AE1F83" w:rsidRPr="00AE1F83" w14:paraId="2FA0F797" w14:textId="77777777" w:rsidTr="00BD6A1D">
        <w:tc>
          <w:tcPr>
            <w:tcW w:w="1448" w:type="dxa"/>
          </w:tcPr>
          <w:p w14:paraId="55B31173" w14:textId="77777777" w:rsidR="00AE1F83" w:rsidRPr="00AE1F83" w:rsidRDefault="00AE1F83" w:rsidP="00AE1F83">
            <w:pPr>
              <w:overflowPunct w:val="0"/>
              <w:autoSpaceDE w:val="0"/>
              <w:autoSpaceDN w:val="0"/>
              <w:adjustRightInd w:val="0"/>
              <w:spacing w:after="0" w:line="260" w:lineRule="exact"/>
              <w:ind w:left="360"/>
              <w:jc w:val="both"/>
              <w:textAlignment w:val="baseline"/>
              <w:rPr>
                <w:rFonts w:eastAsia="Times New Roman" w:cs="Arial"/>
                <w:iCs/>
                <w:szCs w:val="20"/>
                <w:lang w:eastAsia="sl-SI"/>
              </w:rPr>
            </w:pPr>
            <w:r w:rsidRPr="00AE1F83">
              <w:rPr>
                <w:rFonts w:eastAsia="Times New Roman" w:cs="Arial"/>
                <w:iCs/>
                <w:szCs w:val="20"/>
                <w:lang w:eastAsia="sl-SI"/>
              </w:rPr>
              <w:t>b)</w:t>
            </w:r>
          </w:p>
        </w:tc>
        <w:tc>
          <w:tcPr>
            <w:tcW w:w="5444" w:type="dxa"/>
            <w:gridSpan w:val="2"/>
          </w:tcPr>
          <w:p w14:paraId="51B14BC2" w14:textId="77777777" w:rsidR="00AE1F83" w:rsidRPr="00AE1F83" w:rsidRDefault="00AE1F83" w:rsidP="00AE1F83">
            <w:p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bCs/>
                <w:szCs w:val="20"/>
                <w:lang w:eastAsia="sl-SI"/>
              </w:rPr>
              <w:t>usklajenost slovenskega pravnega reda s pravnim redom Evropske unije</w:t>
            </w:r>
          </w:p>
        </w:tc>
        <w:tc>
          <w:tcPr>
            <w:tcW w:w="2271" w:type="dxa"/>
            <w:vAlign w:val="center"/>
          </w:tcPr>
          <w:p w14:paraId="19B4294C" w14:textId="7B1815B6" w:rsidR="00AE1F83" w:rsidRPr="00AE1F83" w:rsidRDefault="00AE1F83" w:rsidP="00AE1F83">
            <w:pPr>
              <w:overflowPunct w:val="0"/>
              <w:autoSpaceDE w:val="0"/>
              <w:autoSpaceDN w:val="0"/>
              <w:adjustRightInd w:val="0"/>
              <w:spacing w:after="0" w:line="260" w:lineRule="exact"/>
              <w:jc w:val="center"/>
              <w:textAlignment w:val="baseline"/>
              <w:rPr>
                <w:rFonts w:eastAsia="Times New Roman" w:cs="Arial"/>
                <w:iCs/>
                <w:szCs w:val="20"/>
                <w:lang w:eastAsia="sl-SI"/>
              </w:rPr>
            </w:pPr>
            <w:r w:rsidRPr="00AE1F83">
              <w:rPr>
                <w:rFonts w:eastAsia="Times New Roman" w:cs="Arial"/>
                <w:szCs w:val="20"/>
                <w:lang w:eastAsia="sl-SI"/>
              </w:rPr>
              <w:t>DA</w:t>
            </w:r>
          </w:p>
        </w:tc>
      </w:tr>
      <w:tr w:rsidR="00AE1F83" w:rsidRPr="00AE1F83" w14:paraId="583C7C85" w14:textId="77777777" w:rsidTr="00BD6A1D">
        <w:tc>
          <w:tcPr>
            <w:tcW w:w="1448" w:type="dxa"/>
          </w:tcPr>
          <w:p w14:paraId="4D47316C" w14:textId="77777777" w:rsidR="00AE1F83" w:rsidRPr="00AE1F83" w:rsidRDefault="00AE1F83" w:rsidP="00AE1F83">
            <w:pPr>
              <w:overflowPunct w:val="0"/>
              <w:autoSpaceDE w:val="0"/>
              <w:autoSpaceDN w:val="0"/>
              <w:adjustRightInd w:val="0"/>
              <w:spacing w:after="0" w:line="260" w:lineRule="exact"/>
              <w:ind w:left="360"/>
              <w:jc w:val="both"/>
              <w:textAlignment w:val="baseline"/>
              <w:rPr>
                <w:rFonts w:eastAsia="Times New Roman" w:cs="Arial"/>
                <w:iCs/>
                <w:szCs w:val="20"/>
                <w:lang w:eastAsia="sl-SI"/>
              </w:rPr>
            </w:pPr>
            <w:r w:rsidRPr="00AE1F83">
              <w:rPr>
                <w:rFonts w:eastAsia="Times New Roman" w:cs="Arial"/>
                <w:iCs/>
                <w:szCs w:val="20"/>
                <w:lang w:eastAsia="sl-SI"/>
              </w:rPr>
              <w:t>c)</w:t>
            </w:r>
          </w:p>
        </w:tc>
        <w:tc>
          <w:tcPr>
            <w:tcW w:w="5444" w:type="dxa"/>
            <w:gridSpan w:val="2"/>
          </w:tcPr>
          <w:p w14:paraId="3F3FE6B5" w14:textId="77777777" w:rsidR="00AE1F83" w:rsidRPr="00AE1F83" w:rsidRDefault="00AE1F83" w:rsidP="00AE1F83">
            <w:p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szCs w:val="20"/>
                <w:lang w:eastAsia="sl-SI"/>
              </w:rPr>
              <w:t>administrativne posledice</w:t>
            </w:r>
          </w:p>
        </w:tc>
        <w:tc>
          <w:tcPr>
            <w:tcW w:w="2271" w:type="dxa"/>
            <w:vAlign w:val="center"/>
          </w:tcPr>
          <w:p w14:paraId="11828BDE" w14:textId="7C6F9620" w:rsidR="00AE1F83" w:rsidRPr="00AE1F83" w:rsidRDefault="00AE1F83" w:rsidP="00AE1F83">
            <w:pPr>
              <w:overflowPunct w:val="0"/>
              <w:autoSpaceDE w:val="0"/>
              <w:autoSpaceDN w:val="0"/>
              <w:adjustRightInd w:val="0"/>
              <w:spacing w:after="0" w:line="260" w:lineRule="exact"/>
              <w:jc w:val="center"/>
              <w:textAlignment w:val="baseline"/>
              <w:rPr>
                <w:rFonts w:eastAsia="Times New Roman" w:cs="Arial"/>
                <w:szCs w:val="20"/>
                <w:lang w:eastAsia="sl-SI"/>
              </w:rPr>
            </w:pPr>
            <w:r w:rsidRPr="00AE1F83">
              <w:rPr>
                <w:rFonts w:eastAsia="Times New Roman" w:cs="Arial"/>
                <w:szCs w:val="20"/>
                <w:lang w:eastAsia="sl-SI"/>
              </w:rPr>
              <w:t>DA</w:t>
            </w:r>
          </w:p>
        </w:tc>
      </w:tr>
      <w:tr w:rsidR="00AE1F83" w:rsidRPr="00AE1F83" w14:paraId="4EDC0264" w14:textId="77777777" w:rsidTr="00BD6A1D">
        <w:tc>
          <w:tcPr>
            <w:tcW w:w="1448" w:type="dxa"/>
          </w:tcPr>
          <w:p w14:paraId="2381CEFD" w14:textId="77777777" w:rsidR="00AE1F83" w:rsidRPr="00AE1F83" w:rsidRDefault="00AE1F83" w:rsidP="00AE1F83">
            <w:pPr>
              <w:overflowPunct w:val="0"/>
              <w:autoSpaceDE w:val="0"/>
              <w:autoSpaceDN w:val="0"/>
              <w:adjustRightInd w:val="0"/>
              <w:spacing w:after="0" w:line="260" w:lineRule="exact"/>
              <w:ind w:left="360"/>
              <w:jc w:val="both"/>
              <w:textAlignment w:val="baseline"/>
              <w:rPr>
                <w:rFonts w:eastAsia="Times New Roman" w:cs="Arial"/>
                <w:iCs/>
                <w:szCs w:val="20"/>
                <w:lang w:eastAsia="sl-SI"/>
              </w:rPr>
            </w:pPr>
            <w:r w:rsidRPr="00AE1F83">
              <w:rPr>
                <w:rFonts w:eastAsia="Times New Roman" w:cs="Arial"/>
                <w:iCs/>
                <w:szCs w:val="20"/>
                <w:lang w:eastAsia="sl-SI"/>
              </w:rPr>
              <w:t>č)</w:t>
            </w:r>
          </w:p>
        </w:tc>
        <w:tc>
          <w:tcPr>
            <w:tcW w:w="5444" w:type="dxa"/>
            <w:gridSpan w:val="2"/>
          </w:tcPr>
          <w:p w14:paraId="45EE7D20" w14:textId="77777777" w:rsidR="00AE1F83" w:rsidRPr="00AE1F83" w:rsidRDefault="00AE1F83" w:rsidP="00AE1F83">
            <w:pPr>
              <w:overflowPunct w:val="0"/>
              <w:autoSpaceDE w:val="0"/>
              <w:autoSpaceDN w:val="0"/>
              <w:adjustRightInd w:val="0"/>
              <w:spacing w:after="0" w:line="260" w:lineRule="exact"/>
              <w:jc w:val="both"/>
              <w:textAlignment w:val="baseline"/>
              <w:rPr>
                <w:rFonts w:eastAsia="Times New Roman" w:cs="Arial"/>
                <w:bCs/>
                <w:szCs w:val="20"/>
                <w:lang w:eastAsia="sl-SI"/>
              </w:rPr>
            </w:pPr>
            <w:r w:rsidRPr="00AE1F83">
              <w:rPr>
                <w:rFonts w:eastAsia="Times New Roman" w:cs="Arial"/>
                <w:szCs w:val="20"/>
                <w:lang w:eastAsia="sl-SI"/>
              </w:rPr>
              <w:t>gospodarstvo, zlasti</w:t>
            </w:r>
            <w:r w:rsidRPr="00AE1F83">
              <w:rPr>
                <w:rFonts w:eastAsia="Times New Roman" w:cs="Arial"/>
                <w:bCs/>
                <w:szCs w:val="20"/>
                <w:lang w:eastAsia="sl-SI"/>
              </w:rPr>
              <w:t xml:space="preserve"> mala in srednja podjetja ter konkurenčnost podjetij</w:t>
            </w:r>
          </w:p>
        </w:tc>
        <w:tc>
          <w:tcPr>
            <w:tcW w:w="2271" w:type="dxa"/>
            <w:vAlign w:val="center"/>
          </w:tcPr>
          <w:p w14:paraId="69431DD2" w14:textId="3E20F34A" w:rsidR="00AE1F83" w:rsidRPr="00AE1F83" w:rsidRDefault="00AE1F83" w:rsidP="00AE1F83">
            <w:pPr>
              <w:overflowPunct w:val="0"/>
              <w:autoSpaceDE w:val="0"/>
              <w:autoSpaceDN w:val="0"/>
              <w:adjustRightInd w:val="0"/>
              <w:spacing w:after="0" w:line="260" w:lineRule="exact"/>
              <w:jc w:val="center"/>
              <w:textAlignment w:val="baseline"/>
              <w:rPr>
                <w:rFonts w:eastAsia="Times New Roman" w:cs="Arial"/>
                <w:iCs/>
                <w:szCs w:val="20"/>
                <w:lang w:eastAsia="sl-SI"/>
              </w:rPr>
            </w:pPr>
            <w:r w:rsidRPr="00AE1F83">
              <w:rPr>
                <w:rFonts w:eastAsia="Times New Roman" w:cs="Arial"/>
                <w:szCs w:val="20"/>
                <w:lang w:eastAsia="sl-SI"/>
              </w:rPr>
              <w:t>NE</w:t>
            </w:r>
          </w:p>
        </w:tc>
      </w:tr>
      <w:tr w:rsidR="00AE1F83" w:rsidRPr="00AE1F83" w14:paraId="14D550FF" w14:textId="77777777" w:rsidTr="00BD6A1D">
        <w:tc>
          <w:tcPr>
            <w:tcW w:w="1448" w:type="dxa"/>
          </w:tcPr>
          <w:p w14:paraId="69548EE4" w14:textId="77777777" w:rsidR="00AE1F83" w:rsidRPr="00AE1F83" w:rsidRDefault="00AE1F83" w:rsidP="00AE1F83">
            <w:pPr>
              <w:overflowPunct w:val="0"/>
              <w:autoSpaceDE w:val="0"/>
              <w:autoSpaceDN w:val="0"/>
              <w:adjustRightInd w:val="0"/>
              <w:spacing w:after="0" w:line="260" w:lineRule="exact"/>
              <w:ind w:left="360"/>
              <w:jc w:val="both"/>
              <w:textAlignment w:val="baseline"/>
              <w:rPr>
                <w:rFonts w:eastAsia="Times New Roman" w:cs="Arial"/>
                <w:iCs/>
                <w:szCs w:val="20"/>
                <w:lang w:eastAsia="sl-SI"/>
              </w:rPr>
            </w:pPr>
            <w:r w:rsidRPr="00AE1F83">
              <w:rPr>
                <w:rFonts w:eastAsia="Times New Roman" w:cs="Arial"/>
                <w:iCs/>
                <w:szCs w:val="20"/>
                <w:lang w:eastAsia="sl-SI"/>
              </w:rPr>
              <w:t>d)</w:t>
            </w:r>
          </w:p>
        </w:tc>
        <w:tc>
          <w:tcPr>
            <w:tcW w:w="5444" w:type="dxa"/>
            <w:gridSpan w:val="2"/>
          </w:tcPr>
          <w:p w14:paraId="6BFAB57D" w14:textId="77777777" w:rsidR="00AE1F83" w:rsidRPr="00AE1F83" w:rsidRDefault="00AE1F83" w:rsidP="00AE1F83">
            <w:pPr>
              <w:overflowPunct w:val="0"/>
              <w:autoSpaceDE w:val="0"/>
              <w:autoSpaceDN w:val="0"/>
              <w:adjustRightInd w:val="0"/>
              <w:spacing w:after="0" w:line="260" w:lineRule="exact"/>
              <w:jc w:val="both"/>
              <w:textAlignment w:val="baseline"/>
              <w:rPr>
                <w:rFonts w:eastAsia="Times New Roman" w:cs="Arial"/>
                <w:bCs/>
                <w:szCs w:val="20"/>
                <w:lang w:eastAsia="sl-SI"/>
              </w:rPr>
            </w:pPr>
            <w:r w:rsidRPr="00AE1F83">
              <w:rPr>
                <w:rFonts w:eastAsia="Times New Roman" w:cs="Arial"/>
                <w:bCs/>
                <w:szCs w:val="20"/>
                <w:lang w:eastAsia="sl-SI"/>
              </w:rPr>
              <w:t>okolje, vključno s prostorskimi in varstvenimi vidiki</w:t>
            </w:r>
          </w:p>
        </w:tc>
        <w:tc>
          <w:tcPr>
            <w:tcW w:w="2271" w:type="dxa"/>
            <w:vAlign w:val="center"/>
          </w:tcPr>
          <w:p w14:paraId="0C11757F" w14:textId="39130B29" w:rsidR="00AE1F83" w:rsidRPr="00AE1F83" w:rsidRDefault="00AE1F83" w:rsidP="00AE1F83">
            <w:pPr>
              <w:overflowPunct w:val="0"/>
              <w:autoSpaceDE w:val="0"/>
              <w:autoSpaceDN w:val="0"/>
              <w:adjustRightInd w:val="0"/>
              <w:spacing w:after="0" w:line="260" w:lineRule="exact"/>
              <w:jc w:val="center"/>
              <w:textAlignment w:val="baseline"/>
              <w:rPr>
                <w:rFonts w:eastAsia="Times New Roman" w:cs="Arial"/>
                <w:iCs/>
                <w:szCs w:val="20"/>
                <w:lang w:eastAsia="sl-SI"/>
              </w:rPr>
            </w:pPr>
            <w:r w:rsidRPr="00AE1F83">
              <w:rPr>
                <w:rFonts w:eastAsia="Times New Roman" w:cs="Arial"/>
                <w:szCs w:val="20"/>
                <w:lang w:eastAsia="sl-SI"/>
              </w:rPr>
              <w:t>NE</w:t>
            </w:r>
          </w:p>
        </w:tc>
      </w:tr>
      <w:tr w:rsidR="00AE1F83" w:rsidRPr="00AE1F83" w14:paraId="12D2CA3E" w14:textId="77777777" w:rsidTr="00BD6A1D">
        <w:tc>
          <w:tcPr>
            <w:tcW w:w="1448" w:type="dxa"/>
          </w:tcPr>
          <w:p w14:paraId="56910188" w14:textId="77777777" w:rsidR="00AE1F83" w:rsidRPr="00AE1F83" w:rsidRDefault="00AE1F83" w:rsidP="00AE1F83">
            <w:pPr>
              <w:overflowPunct w:val="0"/>
              <w:autoSpaceDE w:val="0"/>
              <w:autoSpaceDN w:val="0"/>
              <w:adjustRightInd w:val="0"/>
              <w:spacing w:after="0" w:line="260" w:lineRule="exact"/>
              <w:ind w:left="360"/>
              <w:jc w:val="both"/>
              <w:textAlignment w:val="baseline"/>
              <w:rPr>
                <w:rFonts w:eastAsia="Times New Roman" w:cs="Arial"/>
                <w:iCs/>
                <w:szCs w:val="20"/>
                <w:lang w:eastAsia="sl-SI"/>
              </w:rPr>
            </w:pPr>
            <w:r w:rsidRPr="00AE1F83">
              <w:rPr>
                <w:rFonts w:eastAsia="Times New Roman" w:cs="Arial"/>
                <w:iCs/>
                <w:szCs w:val="20"/>
                <w:lang w:eastAsia="sl-SI"/>
              </w:rPr>
              <w:t>e)</w:t>
            </w:r>
          </w:p>
        </w:tc>
        <w:tc>
          <w:tcPr>
            <w:tcW w:w="5444" w:type="dxa"/>
            <w:gridSpan w:val="2"/>
          </w:tcPr>
          <w:p w14:paraId="13F48F68" w14:textId="77777777" w:rsidR="00AE1F83" w:rsidRPr="00AE1F83" w:rsidRDefault="00AE1F83" w:rsidP="00AE1F83">
            <w:pPr>
              <w:overflowPunct w:val="0"/>
              <w:autoSpaceDE w:val="0"/>
              <w:autoSpaceDN w:val="0"/>
              <w:adjustRightInd w:val="0"/>
              <w:spacing w:after="0" w:line="260" w:lineRule="exact"/>
              <w:jc w:val="both"/>
              <w:textAlignment w:val="baseline"/>
              <w:rPr>
                <w:rFonts w:eastAsia="Times New Roman" w:cs="Arial"/>
                <w:bCs/>
                <w:szCs w:val="20"/>
                <w:lang w:eastAsia="sl-SI"/>
              </w:rPr>
            </w:pPr>
            <w:r w:rsidRPr="00AE1F83">
              <w:rPr>
                <w:rFonts w:eastAsia="Times New Roman" w:cs="Arial"/>
                <w:bCs/>
                <w:szCs w:val="20"/>
                <w:lang w:eastAsia="sl-SI"/>
              </w:rPr>
              <w:t>socialno področje</w:t>
            </w:r>
          </w:p>
        </w:tc>
        <w:tc>
          <w:tcPr>
            <w:tcW w:w="2271" w:type="dxa"/>
            <w:vAlign w:val="center"/>
          </w:tcPr>
          <w:p w14:paraId="282E49D2" w14:textId="45523E22" w:rsidR="00AE1F83" w:rsidRPr="00AE1F83" w:rsidRDefault="00AE1F83" w:rsidP="00AE1F83">
            <w:pPr>
              <w:overflowPunct w:val="0"/>
              <w:autoSpaceDE w:val="0"/>
              <w:autoSpaceDN w:val="0"/>
              <w:adjustRightInd w:val="0"/>
              <w:spacing w:after="0" w:line="260" w:lineRule="exact"/>
              <w:jc w:val="center"/>
              <w:textAlignment w:val="baseline"/>
              <w:rPr>
                <w:rFonts w:eastAsia="Times New Roman" w:cs="Arial"/>
                <w:iCs/>
                <w:szCs w:val="20"/>
                <w:lang w:eastAsia="sl-SI"/>
              </w:rPr>
            </w:pPr>
            <w:r w:rsidRPr="00AE1F83">
              <w:rPr>
                <w:rFonts w:eastAsia="Times New Roman" w:cs="Arial"/>
                <w:szCs w:val="20"/>
                <w:lang w:eastAsia="sl-SI"/>
              </w:rPr>
              <w:t>NE</w:t>
            </w:r>
          </w:p>
        </w:tc>
      </w:tr>
      <w:tr w:rsidR="00AE1F83" w:rsidRPr="00AE1F83" w14:paraId="609C9314" w14:textId="77777777" w:rsidTr="00BD6A1D">
        <w:tc>
          <w:tcPr>
            <w:tcW w:w="1448" w:type="dxa"/>
            <w:tcBorders>
              <w:bottom w:val="single" w:sz="4" w:space="0" w:color="auto"/>
            </w:tcBorders>
          </w:tcPr>
          <w:p w14:paraId="3BA574E8" w14:textId="77777777" w:rsidR="00AE1F83" w:rsidRPr="00AE1F83" w:rsidRDefault="00AE1F83" w:rsidP="00AE1F83">
            <w:pPr>
              <w:overflowPunct w:val="0"/>
              <w:autoSpaceDE w:val="0"/>
              <w:autoSpaceDN w:val="0"/>
              <w:adjustRightInd w:val="0"/>
              <w:spacing w:after="0" w:line="260" w:lineRule="exact"/>
              <w:ind w:left="360"/>
              <w:jc w:val="both"/>
              <w:textAlignment w:val="baseline"/>
              <w:rPr>
                <w:rFonts w:eastAsia="Times New Roman" w:cs="Arial"/>
                <w:iCs/>
                <w:szCs w:val="20"/>
                <w:lang w:eastAsia="sl-SI"/>
              </w:rPr>
            </w:pPr>
            <w:r w:rsidRPr="00AE1F83">
              <w:rPr>
                <w:rFonts w:eastAsia="Times New Roman" w:cs="Arial"/>
                <w:iCs/>
                <w:szCs w:val="20"/>
                <w:lang w:eastAsia="sl-SI"/>
              </w:rPr>
              <w:t>f)</w:t>
            </w:r>
          </w:p>
        </w:tc>
        <w:tc>
          <w:tcPr>
            <w:tcW w:w="5444" w:type="dxa"/>
            <w:gridSpan w:val="2"/>
            <w:tcBorders>
              <w:bottom w:val="single" w:sz="4" w:space="0" w:color="auto"/>
            </w:tcBorders>
          </w:tcPr>
          <w:p w14:paraId="5582AD97" w14:textId="77777777" w:rsidR="00AE1F83" w:rsidRPr="00AE1F83" w:rsidRDefault="00AE1F83" w:rsidP="00AE1F83">
            <w:pPr>
              <w:overflowPunct w:val="0"/>
              <w:autoSpaceDE w:val="0"/>
              <w:autoSpaceDN w:val="0"/>
              <w:adjustRightInd w:val="0"/>
              <w:spacing w:after="0" w:line="260" w:lineRule="exact"/>
              <w:jc w:val="both"/>
              <w:textAlignment w:val="baseline"/>
              <w:rPr>
                <w:rFonts w:eastAsia="Times New Roman" w:cs="Arial"/>
                <w:bCs/>
                <w:szCs w:val="20"/>
                <w:lang w:eastAsia="sl-SI"/>
              </w:rPr>
            </w:pPr>
            <w:r w:rsidRPr="00AE1F83">
              <w:rPr>
                <w:rFonts w:eastAsia="Times New Roman" w:cs="Arial"/>
                <w:bCs/>
                <w:szCs w:val="20"/>
                <w:lang w:eastAsia="sl-SI"/>
              </w:rPr>
              <w:t>dokumente razvojnega načrtovanja:</w:t>
            </w:r>
          </w:p>
          <w:p w14:paraId="114A545F" w14:textId="77777777" w:rsidR="00AE1F83" w:rsidRPr="00AE1F83" w:rsidRDefault="00AE1F83" w:rsidP="00AE1F83">
            <w:pPr>
              <w:numPr>
                <w:ilvl w:val="0"/>
                <w:numId w:val="3"/>
              </w:numPr>
              <w:overflowPunct w:val="0"/>
              <w:autoSpaceDE w:val="0"/>
              <w:autoSpaceDN w:val="0"/>
              <w:adjustRightInd w:val="0"/>
              <w:spacing w:after="0" w:line="260" w:lineRule="exact"/>
              <w:jc w:val="both"/>
              <w:textAlignment w:val="baseline"/>
              <w:rPr>
                <w:rFonts w:eastAsia="Times New Roman" w:cs="Arial"/>
                <w:bCs/>
                <w:szCs w:val="20"/>
                <w:lang w:eastAsia="sl-SI"/>
              </w:rPr>
            </w:pPr>
            <w:r w:rsidRPr="00AE1F83">
              <w:rPr>
                <w:rFonts w:eastAsia="Times New Roman" w:cs="Arial"/>
                <w:bCs/>
                <w:szCs w:val="20"/>
                <w:lang w:eastAsia="sl-SI"/>
              </w:rPr>
              <w:t>nacionalne dokumente razvojnega načrtovanja</w:t>
            </w:r>
          </w:p>
          <w:p w14:paraId="6B93842B" w14:textId="77777777" w:rsidR="00AE1F83" w:rsidRPr="00AE1F83" w:rsidRDefault="00AE1F83" w:rsidP="00AE1F83">
            <w:pPr>
              <w:numPr>
                <w:ilvl w:val="0"/>
                <w:numId w:val="3"/>
              </w:numPr>
              <w:overflowPunct w:val="0"/>
              <w:autoSpaceDE w:val="0"/>
              <w:autoSpaceDN w:val="0"/>
              <w:adjustRightInd w:val="0"/>
              <w:spacing w:after="0" w:line="260" w:lineRule="exact"/>
              <w:jc w:val="both"/>
              <w:textAlignment w:val="baseline"/>
              <w:rPr>
                <w:rFonts w:eastAsia="Times New Roman" w:cs="Arial"/>
                <w:bCs/>
                <w:szCs w:val="20"/>
                <w:lang w:eastAsia="sl-SI"/>
              </w:rPr>
            </w:pPr>
            <w:r w:rsidRPr="00AE1F83">
              <w:rPr>
                <w:rFonts w:eastAsia="Times New Roman" w:cs="Arial"/>
                <w:bCs/>
                <w:szCs w:val="20"/>
                <w:lang w:eastAsia="sl-SI"/>
              </w:rPr>
              <w:t>razvojne politike na ravni programov po strukturi razvojne klasifikacije programskega proračuna</w:t>
            </w:r>
          </w:p>
          <w:p w14:paraId="154266A7" w14:textId="77777777" w:rsidR="00AE1F83" w:rsidRPr="00AE1F83" w:rsidRDefault="00AE1F83" w:rsidP="00AE1F83">
            <w:pPr>
              <w:numPr>
                <w:ilvl w:val="0"/>
                <w:numId w:val="3"/>
              </w:numPr>
              <w:overflowPunct w:val="0"/>
              <w:autoSpaceDE w:val="0"/>
              <w:autoSpaceDN w:val="0"/>
              <w:adjustRightInd w:val="0"/>
              <w:spacing w:after="0" w:line="260" w:lineRule="exact"/>
              <w:jc w:val="both"/>
              <w:textAlignment w:val="baseline"/>
              <w:rPr>
                <w:rFonts w:eastAsia="Times New Roman" w:cs="Arial"/>
                <w:bCs/>
                <w:szCs w:val="20"/>
                <w:lang w:eastAsia="sl-SI"/>
              </w:rPr>
            </w:pPr>
            <w:r w:rsidRPr="00AE1F83">
              <w:rPr>
                <w:rFonts w:eastAsia="Times New Roman" w:cs="Arial"/>
                <w:bCs/>
                <w:szCs w:val="20"/>
                <w:lang w:eastAsia="sl-SI"/>
              </w:rPr>
              <w:t>razvojne dokumente Evropske unije in mednarodnih organizacij</w:t>
            </w:r>
          </w:p>
        </w:tc>
        <w:tc>
          <w:tcPr>
            <w:tcW w:w="2271" w:type="dxa"/>
            <w:tcBorders>
              <w:bottom w:val="single" w:sz="4" w:space="0" w:color="auto"/>
            </w:tcBorders>
            <w:vAlign w:val="center"/>
          </w:tcPr>
          <w:p w14:paraId="2F68C00E" w14:textId="7F266B26" w:rsidR="00AE1F83" w:rsidRPr="00AE1F83" w:rsidRDefault="00AE1F83" w:rsidP="00AE1F83">
            <w:pPr>
              <w:overflowPunct w:val="0"/>
              <w:autoSpaceDE w:val="0"/>
              <w:autoSpaceDN w:val="0"/>
              <w:adjustRightInd w:val="0"/>
              <w:spacing w:after="0" w:line="260" w:lineRule="exact"/>
              <w:jc w:val="center"/>
              <w:textAlignment w:val="baseline"/>
              <w:rPr>
                <w:rFonts w:eastAsia="Times New Roman" w:cs="Arial"/>
                <w:iCs/>
                <w:szCs w:val="20"/>
                <w:lang w:eastAsia="sl-SI"/>
              </w:rPr>
            </w:pPr>
            <w:r w:rsidRPr="00AE1F83">
              <w:rPr>
                <w:rFonts w:eastAsia="Times New Roman" w:cs="Arial"/>
                <w:szCs w:val="20"/>
                <w:lang w:eastAsia="sl-SI"/>
              </w:rPr>
              <w:t>NE</w:t>
            </w:r>
          </w:p>
        </w:tc>
      </w:tr>
      <w:tr w:rsidR="00AE1F83" w:rsidRPr="00AE1F83" w14:paraId="40ABBC0E" w14:textId="77777777" w:rsidTr="00BD6A1D">
        <w:tc>
          <w:tcPr>
            <w:tcW w:w="9163" w:type="dxa"/>
            <w:gridSpan w:val="4"/>
            <w:tcBorders>
              <w:top w:val="single" w:sz="4" w:space="0" w:color="auto"/>
              <w:left w:val="single" w:sz="4" w:space="0" w:color="auto"/>
              <w:bottom w:val="single" w:sz="4" w:space="0" w:color="auto"/>
              <w:right w:val="single" w:sz="4" w:space="0" w:color="auto"/>
            </w:tcBorders>
          </w:tcPr>
          <w:p w14:paraId="71C356BB" w14:textId="77777777" w:rsidR="00AE1F83" w:rsidRPr="00AE1F83" w:rsidRDefault="00AE1F83" w:rsidP="00AE1F83">
            <w:pPr>
              <w:widowControl w:val="0"/>
              <w:suppressAutoHyphens/>
              <w:overflowPunct w:val="0"/>
              <w:autoSpaceDE w:val="0"/>
              <w:autoSpaceDN w:val="0"/>
              <w:adjustRightInd w:val="0"/>
              <w:spacing w:after="0" w:line="260" w:lineRule="exact"/>
              <w:textAlignment w:val="baseline"/>
              <w:outlineLvl w:val="3"/>
              <w:rPr>
                <w:rFonts w:eastAsia="Times New Roman" w:cs="Arial"/>
                <w:b/>
                <w:szCs w:val="20"/>
                <w:lang w:eastAsia="sl-SI"/>
              </w:rPr>
            </w:pPr>
            <w:proofErr w:type="spellStart"/>
            <w:r w:rsidRPr="00AE1F83">
              <w:rPr>
                <w:rFonts w:eastAsia="Times New Roman" w:cs="Arial"/>
                <w:b/>
                <w:szCs w:val="20"/>
                <w:lang w:eastAsia="sl-SI"/>
              </w:rPr>
              <w:t>7.a</w:t>
            </w:r>
            <w:proofErr w:type="spellEnd"/>
            <w:r w:rsidRPr="00AE1F83">
              <w:rPr>
                <w:rFonts w:eastAsia="Times New Roman" w:cs="Arial"/>
                <w:b/>
                <w:szCs w:val="20"/>
                <w:lang w:eastAsia="sl-SI"/>
              </w:rPr>
              <w:t xml:space="preserve"> Predstavitev ocene finančnih posledic nad 40.000 EUR:</w:t>
            </w:r>
          </w:p>
          <w:p w14:paraId="6DE3366C" w14:textId="77777777" w:rsidR="00AE1F83" w:rsidRPr="00AE1F83" w:rsidRDefault="00AE1F83" w:rsidP="00AE1F83">
            <w:pPr>
              <w:widowControl w:val="0"/>
              <w:suppressAutoHyphens/>
              <w:overflowPunct w:val="0"/>
              <w:autoSpaceDE w:val="0"/>
              <w:autoSpaceDN w:val="0"/>
              <w:adjustRightInd w:val="0"/>
              <w:spacing w:after="0" w:line="260" w:lineRule="exact"/>
              <w:textAlignment w:val="baseline"/>
              <w:outlineLvl w:val="3"/>
              <w:rPr>
                <w:rFonts w:eastAsia="Times New Roman" w:cs="Arial"/>
                <w:szCs w:val="20"/>
                <w:lang w:eastAsia="sl-SI"/>
              </w:rPr>
            </w:pPr>
            <w:r w:rsidRPr="00AE1F83">
              <w:rPr>
                <w:rFonts w:eastAsia="Times New Roman" w:cs="Arial"/>
                <w:szCs w:val="20"/>
                <w:lang w:eastAsia="sl-SI"/>
              </w:rPr>
              <w:t>(Samo če izberete DA pod točko 6.a.)</w:t>
            </w:r>
          </w:p>
        </w:tc>
      </w:tr>
    </w:tbl>
    <w:p w14:paraId="175A3171" w14:textId="77777777" w:rsidR="00AE1F83" w:rsidRPr="00AE1F83" w:rsidRDefault="00AE1F83" w:rsidP="00AE1F83">
      <w:pPr>
        <w:spacing w:after="0" w:line="260" w:lineRule="exact"/>
        <w:rPr>
          <w:rFonts w:eastAsia="Times New Roman"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5"/>
        <w:gridCol w:w="892"/>
        <w:gridCol w:w="1414"/>
        <w:gridCol w:w="417"/>
        <w:gridCol w:w="913"/>
        <w:gridCol w:w="683"/>
        <w:gridCol w:w="385"/>
        <w:gridCol w:w="303"/>
        <w:gridCol w:w="2128"/>
      </w:tblGrid>
      <w:tr w:rsidR="00AE1F83" w:rsidRPr="00AE1F83" w14:paraId="567579A3" w14:textId="77777777" w:rsidTr="00465007">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7A27730C" w14:textId="77777777" w:rsidR="00AE1F83" w:rsidRPr="00AE1F83" w:rsidRDefault="00AE1F83" w:rsidP="00AE1F83">
            <w:pPr>
              <w:pageBreakBefore/>
              <w:widowControl w:val="0"/>
              <w:tabs>
                <w:tab w:val="left" w:pos="2340"/>
              </w:tabs>
              <w:spacing w:after="0" w:line="260" w:lineRule="exact"/>
              <w:ind w:left="142" w:hanging="142"/>
              <w:outlineLvl w:val="0"/>
              <w:rPr>
                <w:rFonts w:eastAsia="Times New Roman" w:cs="Arial"/>
                <w:b/>
                <w:kern w:val="32"/>
                <w:szCs w:val="20"/>
                <w:lang w:eastAsia="sl-SI"/>
              </w:rPr>
            </w:pPr>
            <w:r w:rsidRPr="00AE1F83">
              <w:rPr>
                <w:rFonts w:eastAsia="Times New Roman" w:cs="Arial"/>
                <w:b/>
                <w:kern w:val="32"/>
                <w:szCs w:val="20"/>
                <w:lang w:eastAsia="sl-SI"/>
              </w:rPr>
              <w:lastRenderedPageBreak/>
              <w:t>I. Ocena finančnih posledic, ki niso načrtovane v sprejetem proračunu</w:t>
            </w:r>
          </w:p>
        </w:tc>
      </w:tr>
      <w:tr w:rsidR="00AE1F83" w:rsidRPr="00AE1F83" w14:paraId="7D5DFEC5" w14:textId="77777777" w:rsidTr="00465007">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14:paraId="73C839CE" w14:textId="77777777" w:rsidR="00AE1F83" w:rsidRPr="00AE1F83" w:rsidRDefault="00AE1F83" w:rsidP="00AE1F83">
            <w:pPr>
              <w:widowControl w:val="0"/>
              <w:spacing w:after="0" w:line="260" w:lineRule="exact"/>
              <w:ind w:left="-122" w:right="-112"/>
              <w:jc w:val="center"/>
              <w:rPr>
                <w:rFonts w:eastAsia="Times New Roman"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635E7AA3"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14:paraId="3A93A126"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4C99F1CA"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14:paraId="48DDBB0F"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t + 3</w:t>
            </w:r>
          </w:p>
        </w:tc>
      </w:tr>
      <w:tr w:rsidR="00AE1F83" w:rsidRPr="00AE1F83" w14:paraId="0E857B3A" w14:textId="77777777" w:rsidTr="00465007">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1A03C0FB" w14:textId="77777777" w:rsidR="00AE1F83" w:rsidRPr="00AE1F83" w:rsidRDefault="00AE1F83" w:rsidP="00AE1F83">
            <w:pPr>
              <w:widowControl w:val="0"/>
              <w:spacing w:after="0" w:line="260" w:lineRule="exact"/>
              <w:rPr>
                <w:rFonts w:eastAsia="Times New Roman" w:cs="Arial"/>
                <w:bCs/>
                <w:szCs w:val="20"/>
              </w:rPr>
            </w:pPr>
            <w:r w:rsidRPr="00AE1F83">
              <w:rPr>
                <w:rFonts w:eastAsia="Times New Roman" w:cs="Arial"/>
                <w:bCs/>
                <w:szCs w:val="20"/>
              </w:rPr>
              <w:t>Predvideno povečanje (+) ali zmanjšanje (</w:t>
            </w:r>
            <w:r w:rsidRPr="00AE1F83">
              <w:rPr>
                <w:rFonts w:eastAsia="Times New Roman" w:cs="Arial"/>
                <w:b/>
                <w:szCs w:val="20"/>
              </w:rPr>
              <w:t>–</w:t>
            </w:r>
            <w:r w:rsidRPr="00AE1F83">
              <w:rPr>
                <w:rFonts w:eastAsia="Times New Roman"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1D0F28F0" w14:textId="77777777" w:rsidR="00AE1F83" w:rsidRPr="00AE1F83" w:rsidRDefault="00AE1F83" w:rsidP="00AE1F83">
            <w:pPr>
              <w:widowControl w:val="0"/>
              <w:tabs>
                <w:tab w:val="left" w:pos="360"/>
              </w:tabs>
              <w:spacing w:after="0" w:line="260" w:lineRule="exact"/>
              <w:jc w:val="center"/>
              <w:outlineLvl w:val="0"/>
              <w:rPr>
                <w:rFonts w:eastAsia="Times New Roman"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69A24B2A" w14:textId="77777777" w:rsidR="00AE1F83" w:rsidRPr="00AE1F83" w:rsidRDefault="00AE1F83" w:rsidP="00AE1F83">
            <w:pPr>
              <w:widowControl w:val="0"/>
              <w:tabs>
                <w:tab w:val="left" w:pos="360"/>
              </w:tabs>
              <w:spacing w:after="0" w:line="260" w:lineRule="exact"/>
              <w:jc w:val="center"/>
              <w:outlineLvl w:val="0"/>
              <w:rPr>
                <w:rFonts w:eastAsia="Times New Roman"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22A6B25" w14:textId="77777777" w:rsidR="00AE1F83" w:rsidRPr="00AE1F83" w:rsidRDefault="00AE1F83" w:rsidP="00AE1F83">
            <w:pPr>
              <w:widowControl w:val="0"/>
              <w:tabs>
                <w:tab w:val="left" w:pos="360"/>
              </w:tabs>
              <w:spacing w:after="0" w:line="260" w:lineRule="exact"/>
              <w:jc w:val="center"/>
              <w:outlineLvl w:val="0"/>
              <w:rPr>
                <w:rFonts w:eastAsia="Times New Roman"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005D189A" w14:textId="77777777" w:rsidR="00AE1F83" w:rsidRPr="00AE1F83" w:rsidRDefault="00AE1F83" w:rsidP="00AE1F83">
            <w:pPr>
              <w:widowControl w:val="0"/>
              <w:tabs>
                <w:tab w:val="left" w:pos="360"/>
              </w:tabs>
              <w:spacing w:after="0" w:line="260" w:lineRule="exact"/>
              <w:jc w:val="center"/>
              <w:outlineLvl w:val="0"/>
              <w:rPr>
                <w:rFonts w:eastAsia="Times New Roman" w:cs="Arial"/>
                <w:kern w:val="32"/>
                <w:szCs w:val="20"/>
                <w:lang w:eastAsia="sl-SI"/>
              </w:rPr>
            </w:pPr>
          </w:p>
        </w:tc>
      </w:tr>
      <w:tr w:rsidR="00AE1F83" w:rsidRPr="00AE1F83" w14:paraId="3CC29633" w14:textId="77777777" w:rsidTr="00465007">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31D52B27" w14:textId="77777777" w:rsidR="00AE1F83" w:rsidRPr="00AE1F83" w:rsidRDefault="00AE1F83" w:rsidP="00AE1F83">
            <w:pPr>
              <w:widowControl w:val="0"/>
              <w:spacing w:after="0" w:line="260" w:lineRule="exact"/>
              <w:rPr>
                <w:rFonts w:eastAsia="Times New Roman" w:cs="Arial"/>
                <w:bCs/>
                <w:szCs w:val="20"/>
              </w:rPr>
            </w:pPr>
            <w:r w:rsidRPr="00AE1F83">
              <w:rPr>
                <w:rFonts w:eastAsia="Times New Roman" w:cs="Arial"/>
                <w:bCs/>
                <w:szCs w:val="20"/>
              </w:rPr>
              <w:t>Predvideno povečanje (+) ali zmanjšanje (</w:t>
            </w:r>
            <w:r w:rsidRPr="00AE1F83">
              <w:rPr>
                <w:rFonts w:eastAsia="Times New Roman" w:cs="Arial"/>
                <w:b/>
                <w:szCs w:val="20"/>
              </w:rPr>
              <w:t>–</w:t>
            </w:r>
            <w:r w:rsidRPr="00AE1F83">
              <w:rPr>
                <w:rFonts w:eastAsia="Times New Roman"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59E53929" w14:textId="77777777" w:rsidR="00AE1F83" w:rsidRPr="00AE1F83" w:rsidRDefault="00AE1F83" w:rsidP="00AE1F83">
            <w:pPr>
              <w:widowControl w:val="0"/>
              <w:tabs>
                <w:tab w:val="left" w:pos="360"/>
              </w:tabs>
              <w:spacing w:after="0" w:line="260" w:lineRule="exact"/>
              <w:jc w:val="center"/>
              <w:outlineLvl w:val="0"/>
              <w:rPr>
                <w:rFonts w:eastAsia="Times New Roman"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49CEBC93" w14:textId="77777777" w:rsidR="00AE1F83" w:rsidRPr="00AE1F83" w:rsidRDefault="00AE1F83" w:rsidP="00AE1F83">
            <w:pPr>
              <w:widowControl w:val="0"/>
              <w:tabs>
                <w:tab w:val="left" w:pos="360"/>
              </w:tabs>
              <w:spacing w:after="0" w:line="260" w:lineRule="exact"/>
              <w:jc w:val="center"/>
              <w:outlineLvl w:val="0"/>
              <w:rPr>
                <w:rFonts w:eastAsia="Times New Roman"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B2535B6" w14:textId="77777777" w:rsidR="00AE1F83" w:rsidRPr="00AE1F83" w:rsidRDefault="00AE1F83" w:rsidP="00AE1F83">
            <w:pPr>
              <w:widowControl w:val="0"/>
              <w:tabs>
                <w:tab w:val="left" w:pos="360"/>
              </w:tabs>
              <w:spacing w:after="0" w:line="260" w:lineRule="exact"/>
              <w:jc w:val="center"/>
              <w:outlineLvl w:val="0"/>
              <w:rPr>
                <w:rFonts w:eastAsia="Times New Roman"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7D8A4694" w14:textId="77777777" w:rsidR="00AE1F83" w:rsidRPr="00AE1F83" w:rsidRDefault="00AE1F83" w:rsidP="00AE1F83">
            <w:pPr>
              <w:widowControl w:val="0"/>
              <w:tabs>
                <w:tab w:val="left" w:pos="360"/>
              </w:tabs>
              <w:spacing w:after="0" w:line="260" w:lineRule="exact"/>
              <w:jc w:val="center"/>
              <w:outlineLvl w:val="0"/>
              <w:rPr>
                <w:rFonts w:eastAsia="Times New Roman" w:cs="Arial"/>
                <w:kern w:val="32"/>
                <w:szCs w:val="20"/>
                <w:lang w:eastAsia="sl-SI"/>
              </w:rPr>
            </w:pPr>
          </w:p>
        </w:tc>
      </w:tr>
      <w:tr w:rsidR="00AE1F83" w:rsidRPr="00AE1F83" w14:paraId="6CF47D62" w14:textId="77777777" w:rsidTr="00465007">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1008F4E0" w14:textId="77777777" w:rsidR="00AE1F83" w:rsidRPr="00AE1F83" w:rsidRDefault="00AE1F83" w:rsidP="00AE1F83">
            <w:pPr>
              <w:widowControl w:val="0"/>
              <w:spacing w:after="0" w:line="260" w:lineRule="exact"/>
              <w:rPr>
                <w:rFonts w:eastAsia="Times New Roman" w:cs="Arial"/>
                <w:bCs/>
                <w:szCs w:val="20"/>
              </w:rPr>
            </w:pPr>
            <w:r w:rsidRPr="00AE1F83">
              <w:rPr>
                <w:rFonts w:eastAsia="Times New Roman" w:cs="Arial"/>
                <w:bCs/>
                <w:szCs w:val="20"/>
              </w:rPr>
              <w:t>Predvideno povečanje (+) ali zmanjšanje (</w:t>
            </w:r>
            <w:r w:rsidRPr="00AE1F83">
              <w:rPr>
                <w:rFonts w:eastAsia="Times New Roman" w:cs="Arial"/>
                <w:b/>
                <w:szCs w:val="20"/>
              </w:rPr>
              <w:t>–</w:t>
            </w:r>
            <w:r w:rsidRPr="00AE1F83">
              <w:rPr>
                <w:rFonts w:eastAsia="Times New Roman"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42A700C1" w14:textId="77777777" w:rsidR="00AE1F83" w:rsidRPr="00AE1F83" w:rsidRDefault="00AE1F83" w:rsidP="00AE1F83">
            <w:pPr>
              <w:widowControl w:val="0"/>
              <w:spacing w:after="0" w:line="260" w:lineRule="exact"/>
              <w:jc w:val="center"/>
              <w:rPr>
                <w:rFonts w:eastAsia="Times New Roman"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1BD4BB9D" w14:textId="77777777" w:rsidR="00AE1F83" w:rsidRPr="00AE1F83" w:rsidRDefault="00AE1F83" w:rsidP="00AE1F83">
            <w:pPr>
              <w:widowControl w:val="0"/>
              <w:spacing w:after="0" w:line="260" w:lineRule="exact"/>
              <w:jc w:val="center"/>
              <w:rPr>
                <w:rFonts w:eastAsia="Times New Roman"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4B2E4529" w14:textId="77777777" w:rsidR="00AE1F83" w:rsidRPr="00AE1F83" w:rsidRDefault="00AE1F83" w:rsidP="00AE1F83">
            <w:pPr>
              <w:widowControl w:val="0"/>
              <w:spacing w:after="0" w:line="260" w:lineRule="exact"/>
              <w:jc w:val="center"/>
              <w:rPr>
                <w:rFonts w:eastAsia="Times New Roman"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4920088A" w14:textId="77777777" w:rsidR="00AE1F83" w:rsidRPr="00AE1F83" w:rsidRDefault="00AE1F83" w:rsidP="00AE1F83">
            <w:pPr>
              <w:widowControl w:val="0"/>
              <w:spacing w:after="0" w:line="260" w:lineRule="exact"/>
              <w:jc w:val="center"/>
              <w:rPr>
                <w:rFonts w:eastAsia="Times New Roman" w:cs="Arial"/>
                <w:szCs w:val="20"/>
              </w:rPr>
            </w:pPr>
          </w:p>
        </w:tc>
      </w:tr>
      <w:tr w:rsidR="00AE1F83" w:rsidRPr="00AE1F83" w14:paraId="1C78CAC9" w14:textId="77777777" w:rsidTr="00465007">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7A7AFDFA" w14:textId="77777777" w:rsidR="00AE1F83" w:rsidRPr="00AE1F83" w:rsidRDefault="00AE1F83" w:rsidP="00AE1F83">
            <w:pPr>
              <w:widowControl w:val="0"/>
              <w:spacing w:after="0" w:line="260" w:lineRule="exact"/>
              <w:rPr>
                <w:rFonts w:eastAsia="Times New Roman" w:cs="Arial"/>
                <w:bCs/>
                <w:szCs w:val="20"/>
              </w:rPr>
            </w:pPr>
            <w:r w:rsidRPr="00AE1F83">
              <w:rPr>
                <w:rFonts w:eastAsia="Times New Roman" w:cs="Arial"/>
                <w:bCs/>
                <w:szCs w:val="20"/>
              </w:rPr>
              <w:t>Predvideno povečanje (+) ali zmanjšanje (</w:t>
            </w:r>
            <w:r w:rsidRPr="00AE1F83">
              <w:rPr>
                <w:rFonts w:eastAsia="Times New Roman" w:cs="Arial"/>
                <w:b/>
                <w:szCs w:val="20"/>
              </w:rPr>
              <w:t>–</w:t>
            </w:r>
            <w:r w:rsidRPr="00AE1F83">
              <w:rPr>
                <w:rFonts w:eastAsia="Times New Roman"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5B6E56E1" w14:textId="77777777" w:rsidR="00AE1F83" w:rsidRPr="00AE1F83" w:rsidRDefault="00AE1F83" w:rsidP="00AE1F83">
            <w:pPr>
              <w:widowControl w:val="0"/>
              <w:spacing w:after="0" w:line="260" w:lineRule="exact"/>
              <w:jc w:val="center"/>
              <w:rPr>
                <w:rFonts w:eastAsia="Times New Roman"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3307E7B5" w14:textId="77777777" w:rsidR="00AE1F83" w:rsidRPr="00AE1F83" w:rsidRDefault="00AE1F83" w:rsidP="00AE1F83">
            <w:pPr>
              <w:widowControl w:val="0"/>
              <w:spacing w:after="0" w:line="260" w:lineRule="exact"/>
              <w:jc w:val="center"/>
              <w:rPr>
                <w:rFonts w:eastAsia="Times New Roman"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5150C8CB" w14:textId="77777777" w:rsidR="00AE1F83" w:rsidRPr="00AE1F83" w:rsidRDefault="00AE1F83" w:rsidP="00AE1F83">
            <w:pPr>
              <w:widowControl w:val="0"/>
              <w:spacing w:after="0" w:line="260" w:lineRule="exact"/>
              <w:jc w:val="center"/>
              <w:rPr>
                <w:rFonts w:eastAsia="Times New Roman"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2333FCDF" w14:textId="77777777" w:rsidR="00AE1F83" w:rsidRPr="00AE1F83" w:rsidRDefault="00AE1F83" w:rsidP="00AE1F83">
            <w:pPr>
              <w:widowControl w:val="0"/>
              <w:spacing w:after="0" w:line="260" w:lineRule="exact"/>
              <w:jc w:val="center"/>
              <w:rPr>
                <w:rFonts w:eastAsia="Times New Roman" w:cs="Arial"/>
                <w:szCs w:val="20"/>
              </w:rPr>
            </w:pPr>
          </w:p>
        </w:tc>
      </w:tr>
      <w:tr w:rsidR="00AE1F83" w:rsidRPr="00AE1F83" w14:paraId="6501C106" w14:textId="77777777" w:rsidTr="00465007">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14:paraId="61083757" w14:textId="77777777" w:rsidR="00AE1F83" w:rsidRPr="00AE1F83" w:rsidRDefault="00AE1F83" w:rsidP="00AE1F83">
            <w:pPr>
              <w:widowControl w:val="0"/>
              <w:spacing w:after="0" w:line="260" w:lineRule="exact"/>
              <w:rPr>
                <w:rFonts w:eastAsia="Times New Roman" w:cs="Arial"/>
                <w:bCs/>
                <w:szCs w:val="20"/>
              </w:rPr>
            </w:pPr>
            <w:r w:rsidRPr="00AE1F83">
              <w:rPr>
                <w:rFonts w:eastAsia="Times New Roman" w:cs="Arial"/>
                <w:bCs/>
                <w:szCs w:val="20"/>
              </w:rPr>
              <w:t>Predvideno povečanje (+) ali zmanjšanje (</w:t>
            </w:r>
            <w:r w:rsidRPr="00AE1F83">
              <w:rPr>
                <w:rFonts w:eastAsia="Times New Roman" w:cs="Arial"/>
                <w:b/>
                <w:szCs w:val="20"/>
              </w:rPr>
              <w:t>–</w:t>
            </w:r>
            <w:r w:rsidRPr="00AE1F83">
              <w:rPr>
                <w:rFonts w:eastAsia="Times New Roman"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133FF8E6" w14:textId="77777777" w:rsidR="00AE1F83" w:rsidRPr="00AE1F83" w:rsidRDefault="00AE1F83" w:rsidP="00AE1F83">
            <w:pPr>
              <w:widowControl w:val="0"/>
              <w:tabs>
                <w:tab w:val="left" w:pos="360"/>
              </w:tabs>
              <w:spacing w:after="0" w:line="260" w:lineRule="exact"/>
              <w:jc w:val="center"/>
              <w:outlineLvl w:val="0"/>
              <w:rPr>
                <w:rFonts w:eastAsia="Times New Roman"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14:paraId="183C3F70" w14:textId="77777777" w:rsidR="00AE1F83" w:rsidRPr="00AE1F83" w:rsidRDefault="00AE1F83" w:rsidP="00AE1F83">
            <w:pPr>
              <w:widowControl w:val="0"/>
              <w:tabs>
                <w:tab w:val="left" w:pos="360"/>
              </w:tabs>
              <w:spacing w:after="0" w:line="260" w:lineRule="exact"/>
              <w:jc w:val="center"/>
              <w:outlineLvl w:val="0"/>
              <w:rPr>
                <w:rFonts w:eastAsia="Times New Roman"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5A5A61C9" w14:textId="77777777" w:rsidR="00AE1F83" w:rsidRPr="00AE1F83" w:rsidRDefault="00AE1F83" w:rsidP="00AE1F83">
            <w:pPr>
              <w:widowControl w:val="0"/>
              <w:tabs>
                <w:tab w:val="left" w:pos="360"/>
              </w:tabs>
              <w:spacing w:after="0" w:line="260" w:lineRule="exact"/>
              <w:jc w:val="center"/>
              <w:outlineLvl w:val="0"/>
              <w:rPr>
                <w:rFonts w:eastAsia="Times New Roman"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58663B67" w14:textId="77777777" w:rsidR="00AE1F83" w:rsidRPr="00AE1F83" w:rsidRDefault="00AE1F83" w:rsidP="00AE1F83">
            <w:pPr>
              <w:widowControl w:val="0"/>
              <w:tabs>
                <w:tab w:val="left" w:pos="360"/>
              </w:tabs>
              <w:spacing w:after="0" w:line="260" w:lineRule="exact"/>
              <w:jc w:val="center"/>
              <w:outlineLvl w:val="0"/>
              <w:rPr>
                <w:rFonts w:eastAsia="Times New Roman" w:cs="Arial"/>
                <w:kern w:val="32"/>
                <w:szCs w:val="20"/>
                <w:lang w:eastAsia="sl-SI"/>
              </w:rPr>
            </w:pPr>
          </w:p>
        </w:tc>
      </w:tr>
      <w:tr w:rsidR="00AE1F83" w:rsidRPr="00AE1F83" w14:paraId="12A357E8" w14:textId="77777777" w:rsidTr="00465007">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0F56DE85" w14:textId="77777777" w:rsidR="00AE1F83" w:rsidRPr="00AE1F83" w:rsidRDefault="00AE1F83" w:rsidP="00AE1F83">
            <w:pPr>
              <w:widowControl w:val="0"/>
              <w:tabs>
                <w:tab w:val="left" w:pos="2340"/>
              </w:tabs>
              <w:spacing w:after="0" w:line="260" w:lineRule="exact"/>
              <w:ind w:left="142" w:hanging="142"/>
              <w:outlineLvl w:val="0"/>
              <w:rPr>
                <w:rFonts w:eastAsia="Times New Roman" w:cs="Arial"/>
                <w:b/>
                <w:kern w:val="32"/>
                <w:szCs w:val="20"/>
                <w:lang w:eastAsia="sl-SI"/>
              </w:rPr>
            </w:pPr>
            <w:r w:rsidRPr="00AE1F83">
              <w:rPr>
                <w:rFonts w:eastAsia="Times New Roman" w:cs="Arial"/>
                <w:b/>
                <w:kern w:val="32"/>
                <w:szCs w:val="20"/>
                <w:lang w:eastAsia="sl-SI"/>
              </w:rPr>
              <w:t>II. Finančne posledice za državni proračun</w:t>
            </w:r>
          </w:p>
        </w:tc>
      </w:tr>
      <w:tr w:rsidR="00AE1F83" w:rsidRPr="00AE1F83" w14:paraId="28A0B8C1" w14:textId="77777777" w:rsidTr="00465007">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1F700C9D" w14:textId="77777777" w:rsidR="00AE1F83" w:rsidRPr="00AE1F83" w:rsidRDefault="00AE1F83" w:rsidP="00AE1F83">
            <w:pPr>
              <w:widowControl w:val="0"/>
              <w:tabs>
                <w:tab w:val="left" w:pos="2340"/>
              </w:tabs>
              <w:spacing w:after="0" w:line="260" w:lineRule="exact"/>
              <w:ind w:left="142" w:hanging="142"/>
              <w:outlineLvl w:val="0"/>
              <w:rPr>
                <w:rFonts w:eastAsia="Times New Roman" w:cs="Arial"/>
                <w:b/>
                <w:kern w:val="32"/>
                <w:szCs w:val="20"/>
                <w:lang w:eastAsia="sl-SI"/>
              </w:rPr>
            </w:pPr>
            <w:proofErr w:type="spellStart"/>
            <w:r w:rsidRPr="00AE1F83">
              <w:rPr>
                <w:rFonts w:eastAsia="Times New Roman" w:cs="Arial"/>
                <w:b/>
                <w:kern w:val="32"/>
                <w:szCs w:val="20"/>
                <w:lang w:eastAsia="sl-SI"/>
              </w:rPr>
              <w:t>II.a</w:t>
            </w:r>
            <w:proofErr w:type="spellEnd"/>
            <w:r w:rsidRPr="00AE1F83">
              <w:rPr>
                <w:rFonts w:eastAsia="Times New Roman" w:cs="Arial"/>
                <w:b/>
                <w:kern w:val="32"/>
                <w:szCs w:val="20"/>
                <w:lang w:eastAsia="sl-SI"/>
              </w:rPr>
              <w:t xml:space="preserve"> Pravice porabe za izvedbo predlaganih rešitev so zagotovljene:</w:t>
            </w:r>
          </w:p>
        </w:tc>
      </w:tr>
      <w:tr w:rsidR="00AE1F83" w:rsidRPr="00AE1F83" w14:paraId="6D9F6DC5" w14:textId="77777777" w:rsidTr="00465007">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14:paraId="38DC9629"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017978C4"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2C1AB0D3"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6FE5C48"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3726FC07"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Znesek za t + 1</w:t>
            </w:r>
          </w:p>
        </w:tc>
      </w:tr>
      <w:tr w:rsidR="00AE1F83" w:rsidRPr="00AE1F83" w14:paraId="49D1379A" w14:textId="77777777" w:rsidTr="00465007">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14:paraId="18432331"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62A9D5C2"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287A4DD8"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77090D30"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314BF3B5"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r>
      <w:tr w:rsidR="00AE1F83" w:rsidRPr="00AE1F83" w14:paraId="664814C1" w14:textId="77777777" w:rsidTr="00465007">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7A4EE868"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4036D957"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133CA651"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8C51E63"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5D2B6ED7"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r>
      <w:tr w:rsidR="00AE1F83" w:rsidRPr="00AE1F83" w14:paraId="3105055E" w14:textId="77777777" w:rsidTr="00465007">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14:paraId="76512A78" w14:textId="77777777" w:rsidR="00AE1F83" w:rsidRPr="00AE1F83" w:rsidRDefault="00AE1F83" w:rsidP="00AE1F83">
            <w:pPr>
              <w:widowControl w:val="0"/>
              <w:tabs>
                <w:tab w:val="left" w:pos="360"/>
              </w:tabs>
              <w:spacing w:after="0" w:line="260" w:lineRule="exact"/>
              <w:outlineLvl w:val="0"/>
              <w:rPr>
                <w:rFonts w:eastAsia="Times New Roman" w:cs="Arial"/>
                <w:b/>
                <w:kern w:val="32"/>
                <w:szCs w:val="20"/>
                <w:lang w:eastAsia="sl-SI"/>
              </w:rPr>
            </w:pPr>
            <w:r w:rsidRPr="00AE1F83">
              <w:rPr>
                <w:rFonts w:eastAsia="Times New Roman"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22D72F30" w14:textId="77777777" w:rsidR="00AE1F83" w:rsidRPr="00AE1F83" w:rsidRDefault="00AE1F83" w:rsidP="00AE1F83">
            <w:pPr>
              <w:widowControl w:val="0"/>
              <w:spacing w:after="0" w:line="260" w:lineRule="exact"/>
              <w:jc w:val="center"/>
              <w:rPr>
                <w:rFonts w:eastAsia="Times New Roman"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343A0600" w14:textId="77777777" w:rsidR="00AE1F83" w:rsidRPr="00AE1F83" w:rsidRDefault="00AE1F83" w:rsidP="00AE1F83">
            <w:pPr>
              <w:widowControl w:val="0"/>
              <w:tabs>
                <w:tab w:val="left" w:pos="360"/>
              </w:tabs>
              <w:spacing w:after="0" w:line="260" w:lineRule="exact"/>
              <w:outlineLvl w:val="0"/>
              <w:rPr>
                <w:rFonts w:eastAsia="Times New Roman" w:cs="Arial"/>
                <w:b/>
                <w:kern w:val="32"/>
                <w:szCs w:val="20"/>
                <w:lang w:eastAsia="sl-SI"/>
              </w:rPr>
            </w:pPr>
          </w:p>
        </w:tc>
      </w:tr>
      <w:tr w:rsidR="00AE1F83" w:rsidRPr="00AE1F83" w14:paraId="5EE6C94A" w14:textId="77777777" w:rsidTr="00465007">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28ABB90C" w14:textId="77777777" w:rsidR="00AE1F83" w:rsidRPr="00AE1F83" w:rsidRDefault="00AE1F83" w:rsidP="00AE1F83">
            <w:pPr>
              <w:widowControl w:val="0"/>
              <w:tabs>
                <w:tab w:val="left" w:pos="2340"/>
              </w:tabs>
              <w:spacing w:after="0" w:line="260" w:lineRule="exact"/>
              <w:outlineLvl w:val="0"/>
              <w:rPr>
                <w:rFonts w:eastAsia="Times New Roman" w:cs="Arial"/>
                <w:b/>
                <w:kern w:val="32"/>
                <w:szCs w:val="20"/>
                <w:lang w:eastAsia="sl-SI"/>
              </w:rPr>
            </w:pPr>
            <w:proofErr w:type="spellStart"/>
            <w:r w:rsidRPr="00AE1F83">
              <w:rPr>
                <w:rFonts w:eastAsia="Times New Roman" w:cs="Arial"/>
                <w:b/>
                <w:kern w:val="32"/>
                <w:szCs w:val="20"/>
                <w:lang w:eastAsia="sl-SI"/>
              </w:rPr>
              <w:t>II.b</w:t>
            </w:r>
            <w:proofErr w:type="spellEnd"/>
            <w:r w:rsidRPr="00AE1F83">
              <w:rPr>
                <w:rFonts w:eastAsia="Times New Roman" w:cs="Arial"/>
                <w:b/>
                <w:kern w:val="32"/>
                <w:szCs w:val="20"/>
                <w:lang w:eastAsia="sl-SI"/>
              </w:rPr>
              <w:t xml:space="preserve"> Manjkajoče pravice porabe bodo zagotovljene s prerazporeditvijo:</w:t>
            </w:r>
          </w:p>
        </w:tc>
      </w:tr>
      <w:tr w:rsidR="00AE1F83" w:rsidRPr="00AE1F83" w14:paraId="1F977B50" w14:textId="77777777" w:rsidTr="00465007">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14:paraId="56C5041B"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5F3B730C"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06B97B24"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14B5B726"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1A3FE095" w14:textId="77777777" w:rsidR="00AE1F83" w:rsidRPr="00AE1F83" w:rsidRDefault="00AE1F83" w:rsidP="00AE1F83">
            <w:pPr>
              <w:widowControl w:val="0"/>
              <w:spacing w:after="0" w:line="260" w:lineRule="exact"/>
              <w:jc w:val="center"/>
              <w:rPr>
                <w:rFonts w:eastAsia="Times New Roman" w:cs="Arial"/>
                <w:szCs w:val="20"/>
              </w:rPr>
            </w:pPr>
            <w:r w:rsidRPr="00AE1F83">
              <w:rPr>
                <w:rFonts w:eastAsia="Times New Roman" w:cs="Arial"/>
                <w:szCs w:val="20"/>
              </w:rPr>
              <w:t xml:space="preserve">Znesek za t + 1 </w:t>
            </w:r>
          </w:p>
        </w:tc>
      </w:tr>
      <w:tr w:rsidR="00AE1F83" w:rsidRPr="00AE1F83" w14:paraId="0FA27F15" w14:textId="77777777" w:rsidTr="00465007">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116274F9"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092E1DD2"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493ABEF4"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6DBC8349"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74056FE4"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r>
      <w:tr w:rsidR="00AE1F83" w:rsidRPr="00AE1F83" w14:paraId="16CE5BD7" w14:textId="77777777" w:rsidTr="00465007">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14:paraId="67F208D7"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4B4A137F"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73DABE7C"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29CA8299"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5901029E"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r>
      <w:tr w:rsidR="00AE1F83" w:rsidRPr="00AE1F83" w14:paraId="6A21C47D" w14:textId="77777777" w:rsidTr="00465007">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14:paraId="05A604ED" w14:textId="77777777" w:rsidR="00AE1F83" w:rsidRPr="00AE1F83" w:rsidRDefault="00AE1F83" w:rsidP="00AE1F83">
            <w:pPr>
              <w:widowControl w:val="0"/>
              <w:tabs>
                <w:tab w:val="left" w:pos="360"/>
              </w:tabs>
              <w:spacing w:after="0" w:line="260" w:lineRule="exact"/>
              <w:outlineLvl w:val="0"/>
              <w:rPr>
                <w:rFonts w:eastAsia="Times New Roman" w:cs="Arial"/>
                <w:b/>
                <w:kern w:val="32"/>
                <w:szCs w:val="20"/>
                <w:lang w:eastAsia="sl-SI"/>
              </w:rPr>
            </w:pPr>
            <w:r w:rsidRPr="00AE1F83">
              <w:rPr>
                <w:rFonts w:eastAsia="Times New Roman"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14:paraId="4D17A5F4" w14:textId="77777777" w:rsidR="00AE1F83" w:rsidRPr="00AE1F83" w:rsidRDefault="00AE1F83" w:rsidP="00AE1F83">
            <w:pPr>
              <w:widowControl w:val="0"/>
              <w:tabs>
                <w:tab w:val="left" w:pos="360"/>
              </w:tabs>
              <w:spacing w:after="0" w:line="260" w:lineRule="exact"/>
              <w:outlineLvl w:val="0"/>
              <w:rPr>
                <w:rFonts w:eastAsia="Times New Roman" w:cs="Arial"/>
                <w:b/>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14:paraId="1F4661C7" w14:textId="77777777" w:rsidR="00AE1F83" w:rsidRPr="00AE1F83" w:rsidRDefault="00AE1F83" w:rsidP="00AE1F83">
            <w:pPr>
              <w:widowControl w:val="0"/>
              <w:tabs>
                <w:tab w:val="left" w:pos="360"/>
              </w:tabs>
              <w:spacing w:after="0" w:line="260" w:lineRule="exact"/>
              <w:outlineLvl w:val="0"/>
              <w:rPr>
                <w:rFonts w:eastAsia="Times New Roman" w:cs="Arial"/>
                <w:b/>
                <w:kern w:val="32"/>
                <w:szCs w:val="20"/>
                <w:lang w:eastAsia="sl-SI"/>
              </w:rPr>
            </w:pPr>
          </w:p>
        </w:tc>
      </w:tr>
      <w:tr w:rsidR="00AE1F83" w:rsidRPr="00AE1F83" w14:paraId="29706E09" w14:textId="77777777" w:rsidTr="00465007">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2C7BEE44" w14:textId="77777777" w:rsidR="00AE1F83" w:rsidRPr="00AE1F83" w:rsidRDefault="00AE1F83" w:rsidP="00AE1F83">
            <w:pPr>
              <w:widowControl w:val="0"/>
              <w:tabs>
                <w:tab w:val="left" w:pos="2340"/>
              </w:tabs>
              <w:spacing w:after="0" w:line="260" w:lineRule="exact"/>
              <w:outlineLvl w:val="0"/>
              <w:rPr>
                <w:rFonts w:eastAsia="Times New Roman" w:cs="Arial"/>
                <w:b/>
                <w:kern w:val="32"/>
                <w:szCs w:val="20"/>
                <w:lang w:eastAsia="sl-SI"/>
              </w:rPr>
            </w:pPr>
            <w:proofErr w:type="spellStart"/>
            <w:r w:rsidRPr="00AE1F83">
              <w:rPr>
                <w:rFonts w:eastAsia="Times New Roman" w:cs="Arial"/>
                <w:b/>
                <w:kern w:val="32"/>
                <w:szCs w:val="20"/>
                <w:lang w:eastAsia="sl-SI"/>
              </w:rPr>
              <w:t>II.c</w:t>
            </w:r>
            <w:proofErr w:type="spellEnd"/>
            <w:r w:rsidRPr="00AE1F83">
              <w:rPr>
                <w:rFonts w:eastAsia="Times New Roman" w:cs="Arial"/>
                <w:b/>
                <w:kern w:val="32"/>
                <w:szCs w:val="20"/>
                <w:lang w:eastAsia="sl-SI"/>
              </w:rPr>
              <w:t xml:space="preserve"> Načrtovana nadomestitev zmanjšanih prihodkov in povečanih odhodkov proračuna:</w:t>
            </w:r>
          </w:p>
        </w:tc>
      </w:tr>
      <w:tr w:rsidR="00AE1F83" w:rsidRPr="00AE1F83" w14:paraId="3295610A" w14:textId="77777777" w:rsidTr="00465007">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14:paraId="593A261C" w14:textId="77777777" w:rsidR="00AE1F83" w:rsidRPr="00AE1F83" w:rsidRDefault="00AE1F83" w:rsidP="00AE1F83">
            <w:pPr>
              <w:widowControl w:val="0"/>
              <w:spacing w:after="0" w:line="260" w:lineRule="exact"/>
              <w:ind w:left="-122" w:right="-112"/>
              <w:jc w:val="center"/>
              <w:rPr>
                <w:rFonts w:eastAsia="Times New Roman" w:cs="Arial"/>
                <w:szCs w:val="20"/>
              </w:rPr>
            </w:pPr>
            <w:r w:rsidRPr="00AE1F83">
              <w:rPr>
                <w:rFonts w:eastAsia="Times New Roman" w:cs="Arial"/>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26D4EE05" w14:textId="77777777" w:rsidR="00AE1F83" w:rsidRPr="00AE1F83" w:rsidRDefault="00AE1F83" w:rsidP="00AE1F83">
            <w:pPr>
              <w:widowControl w:val="0"/>
              <w:spacing w:after="0" w:line="260" w:lineRule="exact"/>
              <w:ind w:left="-122" w:right="-112"/>
              <w:jc w:val="center"/>
              <w:rPr>
                <w:rFonts w:eastAsia="Times New Roman" w:cs="Arial"/>
                <w:szCs w:val="20"/>
              </w:rPr>
            </w:pPr>
            <w:r w:rsidRPr="00AE1F83">
              <w:rPr>
                <w:rFonts w:eastAsia="Times New Roman" w:cs="Arial"/>
                <w:szCs w:val="20"/>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51BBF43B" w14:textId="77777777" w:rsidR="00AE1F83" w:rsidRPr="00AE1F83" w:rsidRDefault="00AE1F83" w:rsidP="00AE1F83">
            <w:pPr>
              <w:widowControl w:val="0"/>
              <w:spacing w:after="0" w:line="260" w:lineRule="exact"/>
              <w:ind w:left="-122" w:right="-112"/>
              <w:jc w:val="center"/>
              <w:rPr>
                <w:rFonts w:eastAsia="Times New Roman" w:cs="Arial"/>
                <w:szCs w:val="20"/>
              </w:rPr>
            </w:pPr>
            <w:r w:rsidRPr="00AE1F83">
              <w:rPr>
                <w:rFonts w:eastAsia="Times New Roman" w:cs="Arial"/>
                <w:szCs w:val="20"/>
              </w:rPr>
              <w:t>Znesek za t + 1</w:t>
            </w:r>
          </w:p>
        </w:tc>
      </w:tr>
      <w:tr w:rsidR="00AE1F83" w:rsidRPr="00AE1F83" w14:paraId="6DF22BDA" w14:textId="77777777" w:rsidTr="00465007">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27B87BCD"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6B721FAB"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1435C5CE"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r>
      <w:tr w:rsidR="00AE1F83" w:rsidRPr="00AE1F83" w14:paraId="54DB1B05" w14:textId="77777777" w:rsidTr="00465007">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7E8936FD"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710F7E38"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7A6A235A"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r>
      <w:tr w:rsidR="00AE1F83" w:rsidRPr="00AE1F83" w14:paraId="03A5F8FD" w14:textId="77777777" w:rsidTr="00465007">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74A87B3C"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7E8CA6A0"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74E155D0" w14:textId="77777777" w:rsidR="00AE1F83" w:rsidRPr="00AE1F83" w:rsidRDefault="00AE1F83" w:rsidP="00AE1F83">
            <w:pPr>
              <w:widowControl w:val="0"/>
              <w:tabs>
                <w:tab w:val="left" w:pos="360"/>
              </w:tabs>
              <w:spacing w:after="0" w:line="260" w:lineRule="exact"/>
              <w:outlineLvl w:val="0"/>
              <w:rPr>
                <w:rFonts w:eastAsia="Times New Roman" w:cs="Arial"/>
                <w:bCs/>
                <w:kern w:val="32"/>
                <w:szCs w:val="20"/>
                <w:lang w:eastAsia="sl-SI"/>
              </w:rPr>
            </w:pPr>
          </w:p>
        </w:tc>
      </w:tr>
      <w:tr w:rsidR="00AE1F83" w:rsidRPr="00AE1F83" w14:paraId="71F5CD93" w14:textId="77777777" w:rsidTr="00465007">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14:paraId="114DAF18" w14:textId="77777777" w:rsidR="00AE1F83" w:rsidRPr="00AE1F83" w:rsidRDefault="00AE1F83" w:rsidP="00AE1F83">
            <w:pPr>
              <w:widowControl w:val="0"/>
              <w:tabs>
                <w:tab w:val="left" w:pos="360"/>
              </w:tabs>
              <w:spacing w:after="0" w:line="260" w:lineRule="exact"/>
              <w:outlineLvl w:val="0"/>
              <w:rPr>
                <w:rFonts w:eastAsia="Times New Roman" w:cs="Arial"/>
                <w:b/>
                <w:kern w:val="32"/>
                <w:szCs w:val="20"/>
                <w:lang w:eastAsia="sl-SI"/>
              </w:rPr>
            </w:pPr>
            <w:r w:rsidRPr="00AE1F83">
              <w:rPr>
                <w:rFonts w:eastAsia="Times New Roman" w:cs="Arial"/>
                <w:b/>
                <w:kern w:val="32"/>
                <w:szCs w:val="20"/>
                <w:lang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14:paraId="6C42F37F" w14:textId="77777777" w:rsidR="00AE1F83" w:rsidRPr="00AE1F83" w:rsidRDefault="00AE1F83" w:rsidP="00AE1F83">
            <w:pPr>
              <w:widowControl w:val="0"/>
              <w:tabs>
                <w:tab w:val="left" w:pos="360"/>
              </w:tabs>
              <w:spacing w:after="0" w:line="260" w:lineRule="exact"/>
              <w:outlineLvl w:val="0"/>
              <w:rPr>
                <w:rFonts w:eastAsia="Times New Roman" w:cs="Arial"/>
                <w:b/>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14:paraId="5F844FC9" w14:textId="77777777" w:rsidR="00AE1F83" w:rsidRPr="00AE1F83" w:rsidRDefault="00AE1F83" w:rsidP="00AE1F83">
            <w:pPr>
              <w:widowControl w:val="0"/>
              <w:tabs>
                <w:tab w:val="left" w:pos="360"/>
              </w:tabs>
              <w:spacing w:after="0" w:line="260" w:lineRule="exact"/>
              <w:outlineLvl w:val="0"/>
              <w:rPr>
                <w:rFonts w:eastAsia="Times New Roman" w:cs="Arial"/>
                <w:b/>
                <w:kern w:val="32"/>
                <w:szCs w:val="20"/>
                <w:lang w:eastAsia="sl-SI"/>
              </w:rPr>
            </w:pPr>
          </w:p>
        </w:tc>
      </w:tr>
      <w:tr w:rsidR="00AE1F83" w:rsidRPr="00AE1F83" w14:paraId="7D04465B" w14:textId="77777777"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14:paraId="7DDC6E65" w14:textId="77777777" w:rsidR="00AE1F83" w:rsidRPr="00AE1F83" w:rsidRDefault="00AE1F83" w:rsidP="00AE1F83">
            <w:pPr>
              <w:widowControl w:val="0"/>
              <w:spacing w:after="0" w:line="260" w:lineRule="exact"/>
              <w:rPr>
                <w:rFonts w:eastAsia="Times New Roman" w:cs="Arial"/>
                <w:b/>
                <w:szCs w:val="20"/>
              </w:rPr>
            </w:pPr>
          </w:p>
          <w:p w14:paraId="0C840B69" w14:textId="77777777" w:rsidR="00AE1F83" w:rsidRPr="00AE1F83" w:rsidRDefault="00AE1F83" w:rsidP="00AE1F83">
            <w:pPr>
              <w:widowControl w:val="0"/>
              <w:spacing w:after="0" w:line="260" w:lineRule="exact"/>
              <w:rPr>
                <w:rFonts w:eastAsia="Times New Roman" w:cs="Arial"/>
                <w:b/>
                <w:szCs w:val="20"/>
              </w:rPr>
            </w:pPr>
            <w:r w:rsidRPr="00AE1F83">
              <w:rPr>
                <w:rFonts w:eastAsia="Times New Roman" w:cs="Arial"/>
                <w:b/>
                <w:szCs w:val="20"/>
              </w:rPr>
              <w:t>OBRAZLOŽITEV:</w:t>
            </w:r>
          </w:p>
          <w:p w14:paraId="40B67238" w14:textId="77777777" w:rsidR="00AE1F83" w:rsidRPr="00AE1F83" w:rsidRDefault="00AE1F83" w:rsidP="00AE1F83">
            <w:pPr>
              <w:widowControl w:val="0"/>
              <w:numPr>
                <w:ilvl w:val="0"/>
                <w:numId w:val="1"/>
              </w:numPr>
              <w:suppressAutoHyphens/>
              <w:spacing w:after="0" w:line="260" w:lineRule="exact"/>
              <w:ind w:left="284" w:hanging="284"/>
              <w:jc w:val="both"/>
              <w:rPr>
                <w:rFonts w:eastAsia="Times New Roman" w:cs="Arial"/>
                <w:b/>
                <w:szCs w:val="20"/>
                <w:lang w:eastAsia="sl-SI"/>
              </w:rPr>
            </w:pPr>
            <w:r w:rsidRPr="00AE1F83">
              <w:rPr>
                <w:rFonts w:eastAsia="Times New Roman" w:cs="Arial"/>
                <w:b/>
                <w:szCs w:val="20"/>
                <w:lang w:eastAsia="sl-SI"/>
              </w:rPr>
              <w:t>Ocena finančnih posledic, ki niso načrtovane v sprejetem proračunu</w:t>
            </w:r>
          </w:p>
          <w:p w14:paraId="3248953A" w14:textId="77777777" w:rsidR="00AE1F83" w:rsidRPr="00AE1F83" w:rsidRDefault="00AE1F83" w:rsidP="00AE1F83">
            <w:pPr>
              <w:widowControl w:val="0"/>
              <w:spacing w:after="0" w:line="260" w:lineRule="exact"/>
              <w:ind w:left="360" w:hanging="76"/>
              <w:jc w:val="both"/>
              <w:rPr>
                <w:rFonts w:eastAsia="Times New Roman" w:cs="Arial"/>
                <w:szCs w:val="20"/>
                <w:lang w:eastAsia="sl-SI"/>
              </w:rPr>
            </w:pPr>
            <w:r w:rsidRPr="00AE1F83">
              <w:rPr>
                <w:rFonts w:eastAsia="Times New Roman" w:cs="Arial"/>
                <w:szCs w:val="20"/>
                <w:lang w:eastAsia="sl-SI"/>
              </w:rPr>
              <w:t>V zvezi s predlaganim vladnim gradivom se navedejo predvidene spremembe (povečanje, zmanjšanje):</w:t>
            </w:r>
          </w:p>
          <w:p w14:paraId="2591A578" w14:textId="77777777" w:rsidR="00AE1F83" w:rsidRPr="00AE1F83" w:rsidRDefault="00AE1F83" w:rsidP="00AE1F83">
            <w:pPr>
              <w:widowControl w:val="0"/>
              <w:numPr>
                <w:ilvl w:val="0"/>
                <w:numId w:val="4"/>
              </w:numPr>
              <w:suppressAutoHyphens/>
              <w:spacing w:after="0" w:line="260" w:lineRule="exact"/>
              <w:jc w:val="both"/>
              <w:rPr>
                <w:rFonts w:eastAsia="Times New Roman" w:cs="Arial"/>
                <w:szCs w:val="20"/>
              </w:rPr>
            </w:pPr>
            <w:r w:rsidRPr="00AE1F83">
              <w:rPr>
                <w:rFonts w:eastAsia="Times New Roman" w:cs="Arial"/>
                <w:szCs w:val="20"/>
                <w:lang w:eastAsia="sl-SI"/>
              </w:rPr>
              <w:t>prihodkov državnega proračuna in občinskih proračunov,</w:t>
            </w:r>
          </w:p>
          <w:p w14:paraId="5F85A670" w14:textId="77777777" w:rsidR="00AE1F83" w:rsidRPr="00AE1F83" w:rsidRDefault="00AE1F83" w:rsidP="00AE1F83">
            <w:pPr>
              <w:widowControl w:val="0"/>
              <w:numPr>
                <w:ilvl w:val="0"/>
                <w:numId w:val="4"/>
              </w:numPr>
              <w:suppressAutoHyphens/>
              <w:spacing w:after="0" w:line="260" w:lineRule="exact"/>
              <w:jc w:val="both"/>
              <w:rPr>
                <w:rFonts w:eastAsia="Times New Roman" w:cs="Arial"/>
                <w:szCs w:val="20"/>
              </w:rPr>
            </w:pPr>
            <w:r w:rsidRPr="00AE1F83">
              <w:rPr>
                <w:rFonts w:eastAsia="Times New Roman" w:cs="Arial"/>
                <w:szCs w:val="20"/>
                <w:lang w:eastAsia="sl-SI"/>
              </w:rPr>
              <w:t>odhodkov državnega proračuna, ki niso načrtovani na ukrepih oziroma projektih sprejetih proračunov,</w:t>
            </w:r>
          </w:p>
          <w:p w14:paraId="254EF938" w14:textId="77777777" w:rsidR="00AE1F83" w:rsidRPr="00AE1F83" w:rsidRDefault="00AE1F83" w:rsidP="00AE1F83">
            <w:pPr>
              <w:widowControl w:val="0"/>
              <w:numPr>
                <w:ilvl w:val="0"/>
                <w:numId w:val="4"/>
              </w:numPr>
              <w:suppressAutoHyphens/>
              <w:spacing w:after="0" w:line="260" w:lineRule="exact"/>
              <w:jc w:val="both"/>
              <w:rPr>
                <w:rFonts w:eastAsia="Times New Roman" w:cs="Arial"/>
                <w:szCs w:val="20"/>
              </w:rPr>
            </w:pPr>
            <w:r w:rsidRPr="00AE1F83">
              <w:rPr>
                <w:rFonts w:eastAsia="Times New Roman" w:cs="Arial"/>
                <w:szCs w:val="20"/>
                <w:lang w:eastAsia="sl-SI"/>
              </w:rPr>
              <w:lastRenderedPageBreak/>
              <w:t>obveznosti za druga javnofinančna sredstva (drugi viri), ki niso načrtovana na ukrepih oziroma projektih sprejetih proračunov.</w:t>
            </w:r>
          </w:p>
          <w:p w14:paraId="61BBADB6" w14:textId="77777777" w:rsidR="00AE1F83" w:rsidRPr="00AE1F83" w:rsidRDefault="00AE1F83" w:rsidP="00AE1F83">
            <w:pPr>
              <w:widowControl w:val="0"/>
              <w:spacing w:after="0" w:line="260" w:lineRule="exact"/>
              <w:ind w:left="284"/>
              <w:rPr>
                <w:rFonts w:eastAsia="Times New Roman" w:cs="Arial"/>
                <w:szCs w:val="20"/>
                <w:lang w:eastAsia="sl-SI"/>
              </w:rPr>
            </w:pPr>
          </w:p>
          <w:p w14:paraId="78040D2F" w14:textId="77777777" w:rsidR="00AE1F83" w:rsidRPr="00AE1F83" w:rsidRDefault="00AE1F83" w:rsidP="00AE1F83">
            <w:pPr>
              <w:widowControl w:val="0"/>
              <w:numPr>
                <w:ilvl w:val="0"/>
                <w:numId w:val="1"/>
              </w:numPr>
              <w:suppressAutoHyphens/>
              <w:spacing w:after="0" w:line="260" w:lineRule="exact"/>
              <w:ind w:left="284" w:hanging="284"/>
              <w:jc w:val="both"/>
              <w:rPr>
                <w:rFonts w:eastAsia="Times New Roman" w:cs="Arial"/>
                <w:b/>
                <w:szCs w:val="20"/>
                <w:lang w:eastAsia="sl-SI"/>
              </w:rPr>
            </w:pPr>
            <w:r w:rsidRPr="00AE1F83">
              <w:rPr>
                <w:rFonts w:eastAsia="Times New Roman" w:cs="Arial"/>
                <w:b/>
                <w:szCs w:val="20"/>
                <w:lang w:eastAsia="sl-SI"/>
              </w:rPr>
              <w:t>Finančne posledice za državni proračun</w:t>
            </w:r>
          </w:p>
          <w:p w14:paraId="4E7ABDC2" w14:textId="77777777" w:rsidR="00AE1F83" w:rsidRPr="00AE1F83" w:rsidRDefault="00AE1F83" w:rsidP="00AE1F83">
            <w:pPr>
              <w:widowControl w:val="0"/>
              <w:spacing w:after="0" w:line="260" w:lineRule="exact"/>
              <w:ind w:left="284"/>
              <w:jc w:val="both"/>
              <w:rPr>
                <w:rFonts w:eastAsia="Times New Roman" w:cs="Arial"/>
                <w:szCs w:val="20"/>
                <w:lang w:eastAsia="sl-SI"/>
              </w:rPr>
            </w:pPr>
            <w:r w:rsidRPr="00AE1F83">
              <w:rPr>
                <w:rFonts w:eastAsia="Times New Roman" w:cs="Arial"/>
                <w:szCs w:val="20"/>
                <w:lang w:eastAsia="sl-SI"/>
              </w:rPr>
              <w:t>Prikazane morajo biti finančne posledice za državni proračun, ki so na proračunskih postavkah načrtovane v dinamiki projektov oziroma ukrepov:</w:t>
            </w:r>
          </w:p>
          <w:p w14:paraId="55CE94B7" w14:textId="77777777" w:rsidR="00AE1F83" w:rsidRPr="00AE1F83" w:rsidRDefault="00AE1F83" w:rsidP="00AE1F83">
            <w:pPr>
              <w:widowControl w:val="0"/>
              <w:suppressAutoHyphens/>
              <w:spacing w:after="0" w:line="260" w:lineRule="exact"/>
              <w:ind w:left="720"/>
              <w:jc w:val="both"/>
              <w:rPr>
                <w:rFonts w:eastAsia="Times New Roman" w:cs="Arial"/>
                <w:b/>
                <w:szCs w:val="20"/>
                <w:lang w:eastAsia="sl-SI"/>
              </w:rPr>
            </w:pPr>
            <w:proofErr w:type="spellStart"/>
            <w:r w:rsidRPr="00AE1F83">
              <w:rPr>
                <w:rFonts w:eastAsia="Times New Roman" w:cs="Arial"/>
                <w:b/>
                <w:szCs w:val="20"/>
                <w:lang w:eastAsia="sl-SI"/>
              </w:rPr>
              <w:t>II.a</w:t>
            </w:r>
            <w:proofErr w:type="spellEnd"/>
            <w:r w:rsidRPr="00AE1F83">
              <w:rPr>
                <w:rFonts w:eastAsia="Times New Roman" w:cs="Arial"/>
                <w:b/>
                <w:szCs w:val="20"/>
                <w:lang w:eastAsia="sl-SI"/>
              </w:rPr>
              <w:t xml:space="preserve"> Pravice porabe za izvedbo predlaganih rešitev so zagotovljene:</w:t>
            </w:r>
          </w:p>
          <w:p w14:paraId="712C1721" w14:textId="77777777" w:rsidR="00AE1F83" w:rsidRPr="00AE1F83" w:rsidRDefault="00AE1F83" w:rsidP="00AE1F83">
            <w:pPr>
              <w:widowControl w:val="0"/>
              <w:spacing w:after="0" w:line="260" w:lineRule="exact"/>
              <w:ind w:left="284"/>
              <w:jc w:val="both"/>
              <w:rPr>
                <w:rFonts w:eastAsia="Times New Roman" w:cs="Arial"/>
                <w:szCs w:val="20"/>
                <w:lang w:eastAsia="sl-SI"/>
              </w:rPr>
            </w:pPr>
            <w:r w:rsidRPr="00AE1F83">
              <w:rPr>
                <w:rFonts w:eastAsia="Times New Roman" w:cs="Arial"/>
                <w:szCs w:val="20"/>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AE1F83">
              <w:rPr>
                <w:rFonts w:eastAsia="Times New Roman" w:cs="Arial"/>
                <w:szCs w:val="20"/>
                <w:lang w:eastAsia="sl-SI"/>
              </w:rPr>
              <w:t>II.b</w:t>
            </w:r>
            <w:proofErr w:type="spellEnd"/>
            <w:r w:rsidRPr="00AE1F83">
              <w:rPr>
                <w:rFonts w:eastAsia="Times New Roman" w:cs="Arial"/>
                <w:szCs w:val="20"/>
                <w:lang w:eastAsia="sl-SI"/>
              </w:rPr>
              <w:t>). Pri uvrstitvi novega projekta oziroma ukrepa v načrt razvojnih programov se navedejo:</w:t>
            </w:r>
          </w:p>
          <w:p w14:paraId="43804759" w14:textId="77777777" w:rsidR="00AE1F83" w:rsidRPr="00AE1F83" w:rsidRDefault="00AE1F83" w:rsidP="00AE1F83">
            <w:pPr>
              <w:widowControl w:val="0"/>
              <w:numPr>
                <w:ilvl w:val="0"/>
                <w:numId w:val="5"/>
              </w:numPr>
              <w:suppressAutoHyphens/>
              <w:spacing w:after="0" w:line="260" w:lineRule="exact"/>
              <w:jc w:val="both"/>
              <w:rPr>
                <w:rFonts w:eastAsia="Times New Roman" w:cs="Arial"/>
                <w:szCs w:val="20"/>
                <w:lang w:eastAsia="sl-SI"/>
              </w:rPr>
            </w:pPr>
            <w:r w:rsidRPr="00AE1F83">
              <w:rPr>
                <w:rFonts w:eastAsia="Times New Roman" w:cs="Arial"/>
                <w:szCs w:val="20"/>
                <w:lang w:eastAsia="sl-SI"/>
              </w:rPr>
              <w:t>proračunski uporabnik, ki bo financiral novi projekt oziroma ukrep,</w:t>
            </w:r>
          </w:p>
          <w:p w14:paraId="2B3DECA3" w14:textId="77777777" w:rsidR="00AE1F83" w:rsidRPr="00AE1F83" w:rsidRDefault="00AE1F83" w:rsidP="00AE1F83">
            <w:pPr>
              <w:widowControl w:val="0"/>
              <w:numPr>
                <w:ilvl w:val="0"/>
                <w:numId w:val="5"/>
              </w:numPr>
              <w:suppressAutoHyphens/>
              <w:spacing w:after="0" w:line="260" w:lineRule="exact"/>
              <w:jc w:val="both"/>
              <w:rPr>
                <w:rFonts w:eastAsia="Times New Roman" w:cs="Arial"/>
                <w:szCs w:val="20"/>
                <w:lang w:eastAsia="sl-SI"/>
              </w:rPr>
            </w:pPr>
            <w:r w:rsidRPr="00AE1F83">
              <w:rPr>
                <w:rFonts w:eastAsia="Times New Roman" w:cs="Arial"/>
                <w:szCs w:val="20"/>
                <w:lang w:eastAsia="sl-SI"/>
              </w:rPr>
              <w:t xml:space="preserve">projekt oziroma ukrep, s katerim se bodo dosegli cilji vladnega gradiva, in </w:t>
            </w:r>
          </w:p>
          <w:p w14:paraId="01ABF1C0" w14:textId="77777777" w:rsidR="00AE1F83" w:rsidRPr="00AE1F83" w:rsidRDefault="00AE1F83" w:rsidP="00AE1F83">
            <w:pPr>
              <w:widowControl w:val="0"/>
              <w:numPr>
                <w:ilvl w:val="0"/>
                <w:numId w:val="5"/>
              </w:numPr>
              <w:suppressAutoHyphens/>
              <w:spacing w:after="0" w:line="260" w:lineRule="exact"/>
              <w:jc w:val="both"/>
              <w:rPr>
                <w:rFonts w:eastAsia="Times New Roman" w:cs="Arial"/>
                <w:szCs w:val="20"/>
                <w:lang w:eastAsia="sl-SI"/>
              </w:rPr>
            </w:pPr>
            <w:r w:rsidRPr="00AE1F83">
              <w:rPr>
                <w:rFonts w:eastAsia="Times New Roman" w:cs="Arial"/>
                <w:szCs w:val="20"/>
                <w:lang w:eastAsia="sl-SI"/>
              </w:rPr>
              <w:t>proračunske postavke.</w:t>
            </w:r>
          </w:p>
          <w:p w14:paraId="3C65FFA2" w14:textId="77777777" w:rsidR="00AE1F83" w:rsidRPr="00AE1F83" w:rsidRDefault="00AE1F83" w:rsidP="00AE1F83">
            <w:pPr>
              <w:widowControl w:val="0"/>
              <w:spacing w:after="0" w:line="260" w:lineRule="exact"/>
              <w:ind w:left="284"/>
              <w:jc w:val="both"/>
              <w:rPr>
                <w:rFonts w:eastAsia="Times New Roman" w:cs="Arial"/>
                <w:szCs w:val="20"/>
                <w:lang w:eastAsia="sl-SI"/>
              </w:rPr>
            </w:pPr>
            <w:r w:rsidRPr="00AE1F83">
              <w:rPr>
                <w:rFonts w:eastAsia="Times New Roman" w:cs="Arial"/>
                <w:szCs w:val="20"/>
                <w:lang w:eastAsia="sl-SI"/>
              </w:rPr>
              <w:t xml:space="preserve">Za zagotovitev pravic porabe na proračunskih postavkah, s katerih se bo financiral novi projekt oziroma ukrep, je treba izpolniti tudi točko </w:t>
            </w:r>
            <w:proofErr w:type="spellStart"/>
            <w:r w:rsidRPr="00AE1F83">
              <w:rPr>
                <w:rFonts w:eastAsia="Times New Roman" w:cs="Arial"/>
                <w:szCs w:val="20"/>
                <w:lang w:eastAsia="sl-SI"/>
              </w:rPr>
              <w:t>II.b</w:t>
            </w:r>
            <w:proofErr w:type="spellEnd"/>
            <w:r w:rsidRPr="00AE1F83">
              <w:rPr>
                <w:rFonts w:eastAsia="Times New Roman" w:cs="Arial"/>
                <w:szCs w:val="20"/>
                <w:lang w:eastAsia="sl-SI"/>
              </w:rPr>
              <w:t>, saj je za novi projekt oziroma ukrep mogoče zagotoviti pravice porabe le s prerazporeditvijo s proračunskih postavk, s katerih se financirajo že sprejeti oziroma veljavni projekti in ukrepi.</w:t>
            </w:r>
          </w:p>
          <w:p w14:paraId="300CBC20" w14:textId="77777777" w:rsidR="00AE1F83" w:rsidRPr="00AE1F83" w:rsidRDefault="00AE1F83" w:rsidP="00AE1F83">
            <w:pPr>
              <w:widowControl w:val="0"/>
              <w:suppressAutoHyphens/>
              <w:spacing w:after="0" w:line="260" w:lineRule="exact"/>
              <w:ind w:left="714"/>
              <w:jc w:val="both"/>
              <w:rPr>
                <w:rFonts w:eastAsia="Times New Roman" w:cs="Arial"/>
                <w:b/>
                <w:szCs w:val="20"/>
                <w:lang w:eastAsia="sl-SI"/>
              </w:rPr>
            </w:pPr>
            <w:proofErr w:type="spellStart"/>
            <w:r w:rsidRPr="00AE1F83">
              <w:rPr>
                <w:rFonts w:eastAsia="Times New Roman" w:cs="Arial"/>
                <w:b/>
                <w:szCs w:val="20"/>
                <w:lang w:eastAsia="sl-SI"/>
              </w:rPr>
              <w:t>II.b</w:t>
            </w:r>
            <w:proofErr w:type="spellEnd"/>
            <w:r w:rsidRPr="00AE1F83">
              <w:rPr>
                <w:rFonts w:eastAsia="Times New Roman" w:cs="Arial"/>
                <w:b/>
                <w:szCs w:val="20"/>
                <w:lang w:eastAsia="sl-SI"/>
              </w:rPr>
              <w:t xml:space="preserve"> Manjkajoče pravice porabe bodo zagotovljene s prerazporeditvijo:</w:t>
            </w:r>
          </w:p>
          <w:p w14:paraId="7399F309" w14:textId="77777777" w:rsidR="00AE1F83" w:rsidRPr="00AE1F83" w:rsidRDefault="00AE1F83" w:rsidP="00AE1F83">
            <w:pPr>
              <w:widowControl w:val="0"/>
              <w:spacing w:after="0" w:line="260" w:lineRule="exact"/>
              <w:ind w:left="284"/>
              <w:jc w:val="both"/>
              <w:rPr>
                <w:rFonts w:eastAsia="Times New Roman" w:cs="Arial"/>
                <w:szCs w:val="20"/>
                <w:lang w:eastAsia="sl-SI"/>
              </w:rPr>
            </w:pPr>
            <w:r w:rsidRPr="00AE1F83">
              <w:rPr>
                <w:rFonts w:eastAsia="Times New Roman" w:cs="Arial"/>
                <w:szCs w:val="20"/>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14:paraId="740D912F" w14:textId="77777777" w:rsidR="00AE1F83" w:rsidRPr="00AE1F83" w:rsidRDefault="00AE1F83" w:rsidP="00AE1F83">
            <w:pPr>
              <w:widowControl w:val="0"/>
              <w:suppressAutoHyphens/>
              <w:spacing w:after="0" w:line="260" w:lineRule="exact"/>
              <w:ind w:left="714"/>
              <w:jc w:val="both"/>
              <w:rPr>
                <w:rFonts w:eastAsia="Times New Roman" w:cs="Arial"/>
                <w:b/>
                <w:szCs w:val="20"/>
                <w:lang w:eastAsia="sl-SI"/>
              </w:rPr>
            </w:pPr>
            <w:proofErr w:type="spellStart"/>
            <w:r w:rsidRPr="00AE1F83">
              <w:rPr>
                <w:rFonts w:eastAsia="Times New Roman" w:cs="Arial"/>
                <w:b/>
                <w:szCs w:val="20"/>
                <w:lang w:eastAsia="sl-SI"/>
              </w:rPr>
              <w:t>II.c</w:t>
            </w:r>
            <w:proofErr w:type="spellEnd"/>
            <w:r w:rsidRPr="00AE1F83">
              <w:rPr>
                <w:rFonts w:eastAsia="Times New Roman" w:cs="Arial"/>
                <w:b/>
                <w:szCs w:val="20"/>
                <w:lang w:eastAsia="sl-SI"/>
              </w:rPr>
              <w:t xml:space="preserve"> Načrtovana nadomestitev zmanjšanih prihodkov in povečanih odhodkov proračuna:</w:t>
            </w:r>
          </w:p>
          <w:p w14:paraId="4787AE16" w14:textId="77777777" w:rsidR="00AE1F83" w:rsidRPr="00AE1F83" w:rsidRDefault="00AE1F83" w:rsidP="00AE1F83">
            <w:pPr>
              <w:widowControl w:val="0"/>
              <w:spacing w:after="0" w:line="260" w:lineRule="exact"/>
              <w:ind w:left="284"/>
              <w:jc w:val="both"/>
              <w:rPr>
                <w:rFonts w:eastAsia="Times New Roman" w:cs="Arial"/>
                <w:szCs w:val="20"/>
                <w:lang w:eastAsia="sl-SI"/>
              </w:rPr>
            </w:pPr>
            <w:r w:rsidRPr="00AE1F83">
              <w:rPr>
                <w:rFonts w:eastAsia="Times New Roman" w:cs="Arial"/>
                <w:szCs w:val="20"/>
                <w:lang w:eastAsia="sl-SI"/>
              </w:rPr>
              <w:t xml:space="preserve">Če se povečani odhodki (pravice porabe) ne bodo zagotovili tako, kot je določeno v točkah </w:t>
            </w:r>
            <w:proofErr w:type="spellStart"/>
            <w:r w:rsidRPr="00AE1F83">
              <w:rPr>
                <w:rFonts w:eastAsia="Times New Roman" w:cs="Arial"/>
                <w:szCs w:val="20"/>
                <w:lang w:eastAsia="sl-SI"/>
              </w:rPr>
              <w:t>II.a</w:t>
            </w:r>
            <w:proofErr w:type="spellEnd"/>
            <w:r w:rsidRPr="00AE1F83">
              <w:rPr>
                <w:rFonts w:eastAsia="Times New Roman" w:cs="Arial"/>
                <w:szCs w:val="20"/>
                <w:lang w:eastAsia="sl-SI"/>
              </w:rPr>
              <w:t xml:space="preserve"> in </w:t>
            </w:r>
            <w:proofErr w:type="spellStart"/>
            <w:r w:rsidRPr="00AE1F83">
              <w:rPr>
                <w:rFonts w:eastAsia="Times New Roman" w:cs="Arial"/>
                <w:szCs w:val="20"/>
                <w:lang w:eastAsia="sl-SI"/>
              </w:rPr>
              <w:t>II.b</w:t>
            </w:r>
            <w:proofErr w:type="spellEnd"/>
            <w:r w:rsidRPr="00AE1F83">
              <w:rPr>
                <w:rFonts w:eastAsia="Times New Roman" w:cs="Arial"/>
                <w:szCs w:val="20"/>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14:paraId="3B2E5F21" w14:textId="77777777" w:rsidR="00AE1F83" w:rsidRPr="00AE1F83" w:rsidRDefault="00AE1F83" w:rsidP="00AE1F83">
            <w:pPr>
              <w:widowControl w:val="0"/>
              <w:suppressAutoHyphens/>
              <w:overflowPunct w:val="0"/>
              <w:autoSpaceDE w:val="0"/>
              <w:autoSpaceDN w:val="0"/>
              <w:adjustRightInd w:val="0"/>
              <w:spacing w:after="0" w:line="260" w:lineRule="exact"/>
              <w:jc w:val="both"/>
              <w:textAlignment w:val="baseline"/>
              <w:rPr>
                <w:rFonts w:eastAsia="Times New Roman" w:cs="Arial"/>
                <w:b/>
                <w:bCs/>
                <w:spacing w:val="40"/>
                <w:szCs w:val="20"/>
                <w:lang w:eastAsia="sl-SI"/>
              </w:rPr>
            </w:pPr>
          </w:p>
        </w:tc>
      </w:tr>
      <w:tr w:rsidR="00AE1F83" w:rsidRPr="00AE1F83" w14:paraId="3A7D670C" w14:textId="77777777"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152"/>
        </w:trPr>
        <w:tc>
          <w:tcPr>
            <w:tcW w:w="9200" w:type="dxa"/>
            <w:gridSpan w:val="9"/>
            <w:tcBorders>
              <w:top w:val="single" w:sz="4" w:space="0" w:color="000000"/>
              <w:left w:val="single" w:sz="4" w:space="0" w:color="000000"/>
              <w:bottom w:val="single" w:sz="4" w:space="0" w:color="000000"/>
              <w:right w:val="single" w:sz="4" w:space="0" w:color="000000"/>
            </w:tcBorders>
          </w:tcPr>
          <w:p w14:paraId="280C1B4E" w14:textId="77777777" w:rsidR="00AE1F83" w:rsidRPr="00AE1F83" w:rsidRDefault="00AE1F83" w:rsidP="00AE1F83">
            <w:pPr>
              <w:spacing w:after="0" w:line="260" w:lineRule="exact"/>
              <w:rPr>
                <w:rFonts w:eastAsia="Times New Roman" w:cs="Arial"/>
                <w:b/>
                <w:szCs w:val="20"/>
              </w:rPr>
            </w:pPr>
            <w:proofErr w:type="spellStart"/>
            <w:r w:rsidRPr="00AE1F83">
              <w:rPr>
                <w:rFonts w:eastAsia="Times New Roman" w:cs="Arial"/>
                <w:b/>
                <w:szCs w:val="20"/>
              </w:rPr>
              <w:lastRenderedPageBreak/>
              <w:t>7.b</w:t>
            </w:r>
            <w:proofErr w:type="spellEnd"/>
            <w:r w:rsidRPr="00AE1F83">
              <w:rPr>
                <w:rFonts w:eastAsia="Times New Roman" w:cs="Arial"/>
                <w:b/>
                <w:szCs w:val="20"/>
              </w:rPr>
              <w:t xml:space="preserve"> Predstavitev ocene finančnih posledic pod 40.000 EUR:</w:t>
            </w:r>
          </w:p>
          <w:p w14:paraId="738037C1" w14:textId="77777777" w:rsidR="00AE1F83" w:rsidRPr="00AE1F83" w:rsidRDefault="00AE1F83" w:rsidP="00AE1F83">
            <w:pPr>
              <w:spacing w:after="0" w:line="260" w:lineRule="exact"/>
              <w:rPr>
                <w:rFonts w:eastAsia="Times New Roman" w:cs="Arial"/>
                <w:szCs w:val="20"/>
              </w:rPr>
            </w:pPr>
            <w:r w:rsidRPr="00AE1F83">
              <w:rPr>
                <w:rFonts w:eastAsia="Times New Roman" w:cs="Arial"/>
                <w:szCs w:val="20"/>
              </w:rPr>
              <w:t>(Samo če izberete NE pod točko 6.a.)</w:t>
            </w:r>
          </w:p>
          <w:p w14:paraId="18E7DEB4" w14:textId="77777777" w:rsidR="00AE1F83" w:rsidRPr="00AE1F83" w:rsidRDefault="00AE1F83" w:rsidP="00AE1F83">
            <w:pPr>
              <w:spacing w:after="0" w:line="260" w:lineRule="exact"/>
              <w:rPr>
                <w:rFonts w:eastAsia="Times New Roman" w:cs="Arial"/>
                <w:b/>
                <w:szCs w:val="20"/>
              </w:rPr>
            </w:pPr>
            <w:r w:rsidRPr="00AE1F83">
              <w:rPr>
                <w:rFonts w:eastAsia="Times New Roman" w:cs="Arial"/>
                <w:b/>
                <w:szCs w:val="20"/>
              </w:rPr>
              <w:t>Kratka obrazložitev</w:t>
            </w:r>
          </w:p>
          <w:p w14:paraId="12574EF9" w14:textId="0A113DF7" w:rsidR="00AE1F83" w:rsidRPr="00AE1F83" w:rsidRDefault="00943944" w:rsidP="00AE1F83">
            <w:pPr>
              <w:spacing w:after="0" w:line="260" w:lineRule="exact"/>
              <w:rPr>
                <w:rFonts w:eastAsia="Times New Roman" w:cs="Arial"/>
                <w:b/>
                <w:szCs w:val="20"/>
              </w:rPr>
            </w:pPr>
            <w:r>
              <w:rPr>
                <w:rFonts w:eastAsia="Times New Roman" w:cs="Arial"/>
                <w:b/>
                <w:szCs w:val="20"/>
              </w:rPr>
              <w:t>/</w:t>
            </w:r>
          </w:p>
        </w:tc>
      </w:tr>
      <w:tr w:rsidR="00AE1F83" w:rsidRPr="00AE1F83" w14:paraId="7418FF64" w14:textId="77777777"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371"/>
        </w:trPr>
        <w:tc>
          <w:tcPr>
            <w:tcW w:w="9200" w:type="dxa"/>
            <w:gridSpan w:val="9"/>
            <w:tcBorders>
              <w:top w:val="single" w:sz="4" w:space="0" w:color="000000"/>
              <w:left w:val="single" w:sz="4" w:space="0" w:color="000000"/>
              <w:bottom w:val="single" w:sz="4" w:space="0" w:color="000000"/>
              <w:right w:val="single" w:sz="4" w:space="0" w:color="000000"/>
            </w:tcBorders>
          </w:tcPr>
          <w:p w14:paraId="77E700DC" w14:textId="77777777" w:rsidR="00AE1F83" w:rsidRPr="00AE1F83" w:rsidRDefault="00AE1F83" w:rsidP="00AE1F83">
            <w:pPr>
              <w:spacing w:after="0" w:line="260" w:lineRule="exact"/>
              <w:rPr>
                <w:rFonts w:eastAsia="Times New Roman" w:cs="Arial"/>
                <w:b/>
                <w:szCs w:val="20"/>
              </w:rPr>
            </w:pPr>
            <w:r w:rsidRPr="00AE1F83">
              <w:rPr>
                <w:rFonts w:eastAsia="Times New Roman" w:cs="Arial"/>
                <w:b/>
                <w:szCs w:val="20"/>
              </w:rPr>
              <w:t>8. Predstavitev sodelovanja z združenji občin:</w:t>
            </w:r>
          </w:p>
        </w:tc>
      </w:tr>
      <w:tr w:rsidR="00AE1F83" w:rsidRPr="00AE1F83" w14:paraId="07D817CC" w14:textId="77777777"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14:paraId="7E0A88C0"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Vsebina predloženega gradiva (predpisa) vpliva na:</w:t>
            </w:r>
          </w:p>
          <w:p w14:paraId="752D1D77" w14:textId="77777777" w:rsidR="00AE1F83" w:rsidRPr="00AE1F83" w:rsidRDefault="00AE1F83" w:rsidP="00FC7849">
            <w:pPr>
              <w:widowControl w:val="0"/>
              <w:numPr>
                <w:ilvl w:val="1"/>
                <w:numId w:val="8"/>
              </w:numPr>
              <w:overflowPunct w:val="0"/>
              <w:autoSpaceDE w:val="0"/>
              <w:autoSpaceDN w:val="0"/>
              <w:adjustRightInd w:val="0"/>
              <w:spacing w:after="0" w:line="260" w:lineRule="exact"/>
              <w:ind w:left="418" w:hanging="426"/>
              <w:jc w:val="both"/>
              <w:textAlignment w:val="baseline"/>
              <w:rPr>
                <w:rFonts w:eastAsia="Times New Roman" w:cs="Arial"/>
                <w:iCs/>
                <w:szCs w:val="20"/>
                <w:lang w:eastAsia="sl-SI"/>
              </w:rPr>
            </w:pPr>
            <w:r w:rsidRPr="00AE1F83">
              <w:rPr>
                <w:rFonts w:eastAsia="Times New Roman" w:cs="Arial"/>
                <w:iCs/>
                <w:szCs w:val="20"/>
                <w:lang w:eastAsia="sl-SI"/>
              </w:rPr>
              <w:t>pristojnosti občin,</w:t>
            </w:r>
          </w:p>
          <w:p w14:paraId="5ED057D6" w14:textId="77777777" w:rsidR="00AE1F83" w:rsidRPr="00AE1F83" w:rsidRDefault="00AE1F83" w:rsidP="00FC7849">
            <w:pPr>
              <w:widowControl w:val="0"/>
              <w:numPr>
                <w:ilvl w:val="1"/>
                <w:numId w:val="8"/>
              </w:numPr>
              <w:overflowPunct w:val="0"/>
              <w:autoSpaceDE w:val="0"/>
              <w:autoSpaceDN w:val="0"/>
              <w:adjustRightInd w:val="0"/>
              <w:spacing w:after="0" w:line="260" w:lineRule="exact"/>
              <w:ind w:left="418" w:hanging="426"/>
              <w:jc w:val="both"/>
              <w:textAlignment w:val="baseline"/>
              <w:rPr>
                <w:rFonts w:eastAsia="Times New Roman" w:cs="Arial"/>
                <w:iCs/>
                <w:szCs w:val="20"/>
                <w:lang w:eastAsia="sl-SI"/>
              </w:rPr>
            </w:pPr>
            <w:r w:rsidRPr="00AE1F83">
              <w:rPr>
                <w:rFonts w:eastAsia="Times New Roman" w:cs="Arial"/>
                <w:iCs/>
                <w:szCs w:val="20"/>
                <w:lang w:eastAsia="sl-SI"/>
              </w:rPr>
              <w:t>delovanje občin,</w:t>
            </w:r>
          </w:p>
          <w:p w14:paraId="79C6A573" w14:textId="77777777" w:rsidR="00AE1F83" w:rsidRPr="00AE1F83" w:rsidRDefault="00AE1F83" w:rsidP="00FC7849">
            <w:pPr>
              <w:widowControl w:val="0"/>
              <w:numPr>
                <w:ilvl w:val="1"/>
                <w:numId w:val="4"/>
              </w:numPr>
              <w:overflowPunct w:val="0"/>
              <w:autoSpaceDE w:val="0"/>
              <w:autoSpaceDN w:val="0"/>
              <w:adjustRightInd w:val="0"/>
              <w:spacing w:after="0" w:line="260" w:lineRule="exact"/>
              <w:ind w:left="418" w:hanging="426"/>
              <w:jc w:val="both"/>
              <w:textAlignment w:val="baseline"/>
              <w:rPr>
                <w:rFonts w:eastAsia="Times New Roman" w:cs="Arial"/>
                <w:iCs/>
                <w:szCs w:val="20"/>
                <w:lang w:eastAsia="sl-SI"/>
              </w:rPr>
            </w:pPr>
            <w:r w:rsidRPr="00AE1F83">
              <w:rPr>
                <w:rFonts w:eastAsia="Times New Roman" w:cs="Arial"/>
                <w:iCs/>
                <w:szCs w:val="20"/>
                <w:lang w:eastAsia="sl-SI"/>
              </w:rPr>
              <w:t>financiranje občin.</w:t>
            </w:r>
          </w:p>
          <w:p w14:paraId="54C61E84" w14:textId="77777777" w:rsidR="00AE1F83" w:rsidRPr="00AE1F83" w:rsidRDefault="00AE1F83" w:rsidP="00AE1F83">
            <w:pPr>
              <w:widowControl w:val="0"/>
              <w:overflowPunct w:val="0"/>
              <w:autoSpaceDE w:val="0"/>
              <w:autoSpaceDN w:val="0"/>
              <w:adjustRightInd w:val="0"/>
              <w:spacing w:after="0" w:line="260" w:lineRule="exact"/>
              <w:ind w:left="1440"/>
              <w:jc w:val="both"/>
              <w:textAlignment w:val="baseline"/>
              <w:rPr>
                <w:rFonts w:eastAsia="Times New Roman" w:cs="Arial"/>
                <w:iCs/>
                <w:szCs w:val="20"/>
                <w:lang w:eastAsia="sl-SI"/>
              </w:rPr>
            </w:pPr>
          </w:p>
        </w:tc>
        <w:tc>
          <w:tcPr>
            <w:tcW w:w="2431" w:type="dxa"/>
            <w:gridSpan w:val="2"/>
          </w:tcPr>
          <w:p w14:paraId="4F8DA3F7" w14:textId="114BEF34" w:rsidR="00AE1F83" w:rsidRPr="00AE1F83" w:rsidRDefault="00AE1F83" w:rsidP="00AE1F83">
            <w:pPr>
              <w:widowControl w:val="0"/>
              <w:overflowPunct w:val="0"/>
              <w:autoSpaceDE w:val="0"/>
              <w:autoSpaceDN w:val="0"/>
              <w:adjustRightInd w:val="0"/>
              <w:spacing w:after="0" w:line="260" w:lineRule="exact"/>
              <w:jc w:val="center"/>
              <w:textAlignment w:val="baseline"/>
              <w:rPr>
                <w:rFonts w:eastAsia="Times New Roman" w:cs="Arial"/>
                <w:szCs w:val="20"/>
                <w:lang w:eastAsia="sl-SI"/>
              </w:rPr>
            </w:pPr>
            <w:r w:rsidRPr="00AE1F83">
              <w:rPr>
                <w:rFonts w:eastAsia="Times New Roman" w:cs="Arial"/>
                <w:szCs w:val="20"/>
                <w:lang w:eastAsia="sl-SI"/>
              </w:rPr>
              <w:t>NE</w:t>
            </w:r>
          </w:p>
        </w:tc>
      </w:tr>
      <w:tr w:rsidR="00AE1F83" w:rsidRPr="00AE1F83" w14:paraId="3DF40634" w14:textId="77777777"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274"/>
        </w:trPr>
        <w:tc>
          <w:tcPr>
            <w:tcW w:w="9200" w:type="dxa"/>
            <w:gridSpan w:val="9"/>
          </w:tcPr>
          <w:p w14:paraId="08159127"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 xml:space="preserve">Gradivo (predpis) je bilo poslano v mnenje: </w:t>
            </w:r>
          </w:p>
          <w:p w14:paraId="3E6E46CE" w14:textId="0FAADA42" w:rsidR="00AE1F83" w:rsidRPr="00AE1F83" w:rsidRDefault="00AE1F83" w:rsidP="00AE1F83">
            <w:pPr>
              <w:widowControl w:val="0"/>
              <w:numPr>
                <w:ilvl w:val="0"/>
                <w:numId w:val="6"/>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Skupnosti občin Slovenije SOS: NE</w:t>
            </w:r>
          </w:p>
          <w:p w14:paraId="279F2B2C" w14:textId="5B53689B" w:rsidR="00AE1F83" w:rsidRPr="00AE1F83" w:rsidRDefault="00AE1F83" w:rsidP="00AE1F83">
            <w:pPr>
              <w:widowControl w:val="0"/>
              <w:numPr>
                <w:ilvl w:val="0"/>
                <w:numId w:val="6"/>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Združenju občin Slovenije ZOS: NE</w:t>
            </w:r>
          </w:p>
          <w:p w14:paraId="204804C3" w14:textId="3C3059F2" w:rsidR="00AE1F83" w:rsidRPr="00AE1F83" w:rsidRDefault="00AE1F83" w:rsidP="00AE1F83">
            <w:pPr>
              <w:widowControl w:val="0"/>
              <w:numPr>
                <w:ilvl w:val="0"/>
                <w:numId w:val="6"/>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Združenju mestnih občin Slovenije ZMOS: NE</w:t>
            </w:r>
          </w:p>
          <w:p w14:paraId="05EB7526"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p>
          <w:p w14:paraId="34F9F125"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Predlogi in pripombe združenj so bili upoštevani:</w:t>
            </w:r>
          </w:p>
          <w:p w14:paraId="73A4F713" w14:textId="77777777" w:rsidR="00AE1F83" w:rsidRPr="00AE1F83" w:rsidRDefault="00AE1F83" w:rsidP="00AE1F83">
            <w:pPr>
              <w:widowControl w:val="0"/>
              <w:numPr>
                <w:ilvl w:val="0"/>
                <w:numId w:val="7"/>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v celoti,</w:t>
            </w:r>
          </w:p>
          <w:p w14:paraId="1AA77D8E" w14:textId="77777777" w:rsidR="00AE1F83" w:rsidRPr="00AE1F83" w:rsidRDefault="00AE1F83" w:rsidP="00AE1F83">
            <w:pPr>
              <w:widowControl w:val="0"/>
              <w:numPr>
                <w:ilvl w:val="0"/>
                <w:numId w:val="7"/>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večinoma,</w:t>
            </w:r>
          </w:p>
          <w:p w14:paraId="2688688F" w14:textId="77777777" w:rsidR="00AE1F83" w:rsidRPr="00AE1F83" w:rsidRDefault="00AE1F83" w:rsidP="00AE1F83">
            <w:pPr>
              <w:widowControl w:val="0"/>
              <w:numPr>
                <w:ilvl w:val="0"/>
                <w:numId w:val="7"/>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delno,</w:t>
            </w:r>
          </w:p>
          <w:p w14:paraId="5A2003B9" w14:textId="77777777" w:rsidR="00AE1F83" w:rsidRPr="00AE1F83" w:rsidRDefault="00AE1F83" w:rsidP="00AE1F83">
            <w:pPr>
              <w:widowControl w:val="0"/>
              <w:numPr>
                <w:ilvl w:val="0"/>
                <w:numId w:val="7"/>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lastRenderedPageBreak/>
              <w:t>niso bili upoštevani.</w:t>
            </w:r>
          </w:p>
          <w:p w14:paraId="193BBEE1" w14:textId="77777777" w:rsidR="00AE1F83" w:rsidRPr="00AE1F83" w:rsidRDefault="00AE1F83" w:rsidP="00AE1F83">
            <w:pPr>
              <w:widowControl w:val="0"/>
              <w:overflowPunct w:val="0"/>
              <w:autoSpaceDE w:val="0"/>
              <w:autoSpaceDN w:val="0"/>
              <w:adjustRightInd w:val="0"/>
              <w:spacing w:after="0" w:line="260" w:lineRule="exact"/>
              <w:ind w:left="360"/>
              <w:jc w:val="both"/>
              <w:textAlignment w:val="baseline"/>
              <w:rPr>
                <w:rFonts w:eastAsia="Times New Roman" w:cs="Arial"/>
                <w:iCs/>
                <w:szCs w:val="20"/>
                <w:lang w:eastAsia="sl-SI"/>
              </w:rPr>
            </w:pPr>
          </w:p>
          <w:p w14:paraId="24167C15"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Bistveni predlogi in pripombe, ki niso bili upoštevani.</w:t>
            </w:r>
          </w:p>
          <w:p w14:paraId="0DA2E9E7"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p>
        </w:tc>
      </w:tr>
      <w:tr w:rsidR="00AE1F83" w:rsidRPr="00AE1F83" w14:paraId="49ADDA1B" w14:textId="77777777"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vAlign w:val="center"/>
          </w:tcPr>
          <w:p w14:paraId="559ED713" w14:textId="77777777" w:rsidR="00AE1F83" w:rsidRPr="00AE1F83" w:rsidRDefault="00AE1F83" w:rsidP="00AE1F83">
            <w:pPr>
              <w:widowControl w:val="0"/>
              <w:overflowPunct w:val="0"/>
              <w:autoSpaceDE w:val="0"/>
              <w:autoSpaceDN w:val="0"/>
              <w:adjustRightInd w:val="0"/>
              <w:spacing w:after="0" w:line="260" w:lineRule="exact"/>
              <w:textAlignment w:val="baseline"/>
              <w:rPr>
                <w:rFonts w:eastAsia="Times New Roman" w:cs="Arial"/>
                <w:b/>
                <w:szCs w:val="20"/>
                <w:lang w:eastAsia="sl-SI"/>
              </w:rPr>
            </w:pPr>
            <w:r w:rsidRPr="00AE1F83">
              <w:rPr>
                <w:rFonts w:eastAsia="Times New Roman" w:cs="Arial"/>
                <w:b/>
                <w:szCs w:val="20"/>
                <w:lang w:eastAsia="sl-SI"/>
              </w:rPr>
              <w:lastRenderedPageBreak/>
              <w:t>9. Predstavitev sodelovanja javnosti:</w:t>
            </w:r>
          </w:p>
        </w:tc>
      </w:tr>
      <w:tr w:rsidR="00AE1F83" w:rsidRPr="00AE1F83" w14:paraId="2B1861C5" w14:textId="77777777"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14:paraId="2D950E5C"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szCs w:val="20"/>
                <w:lang w:eastAsia="sl-SI"/>
              </w:rPr>
            </w:pPr>
            <w:r w:rsidRPr="00AE1F83">
              <w:rPr>
                <w:rFonts w:eastAsia="Times New Roman" w:cs="Arial"/>
                <w:iCs/>
                <w:szCs w:val="20"/>
                <w:lang w:eastAsia="sl-SI"/>
              </w:rPr>
              <w:t>Gradivo je bilo predhodno objavljeno na spletni strani predlagatelja:</w:t>
            </w:r>
          </w:p>
        </w:tc>
        <w:tc>
          <w:tcPr>
            <w:tcW w:w="2431" w:type="dxa"/>
            <w:gridSpan w:val="2"/>
          </w:tcPr>
          <w:p w14:paraId="4A549D03" w14:textId="06D38089" w:rsidR="00AE1F83" w:rsidRPr="00AE1F83" w:rsidRDefault="00AE1F83" w:rsidP="00AE1F83">
            <w:pPr>
              <w:widowControl w:val="0"/>
              <w:overflowPunct w:val="0"/>
              <w:autoSpaceDE w:val="0"/>
              <w:autoSpaceDN w:val="0"/>
              <w:adjustRightInd w:val="0"/>
              <w:spacing w:after="0" w:line="260" w:lineRule="exact"/>
              <w:jc w:val="center"/>
              <w:textAlignment w:val="baseline"/>
              <w:rPr>
                <w:rFonts w:eastAsia="Times New Roman" w:cs="Arial"/>
                <w:iCs/>
                <w:szCs w:val="20"/>
                <w:lang w:eastAsia="sl-SI"/>
              </w:rPr>
            </w:pPr>
            <w:r w:rsidRPr="00AE1F83">
              <w:rPr>
                <w:rFonts w:eastAsia="Times New Roman" w:cs="Arial"/>
                <w:szCs w:val="20"/>
                <w:lang w:eastAsia="sl-SI"/>
              </w:rPr>
              <w:t>DA</w:t>
            </w:r>
          </w:p>
        </w:tc>
      </w:tr>
      <w:tr w:rsidR="00AE1F83" w:rsidRPr="00AE1F83" w14:paraId="75681576" w14:textId="77777777"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14:paraId="616B88B3"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(Če je odgovor NE, navedite, zakaj ni bilo objavljeno.)</w:t>
            </w:r>
          </w:p>
        </w:tc>
      </w:tr>
      <w:tr w:rsidR="00AE1F83" w:rsidRPr="00AE1F83" w14:paraId="1037DE95" w14:textId="77777777"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14:paraId="350C5949"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(Če je odgovor DA, navedite:</w:t>
            </w:r>
          </w:p>
          <w:p w14:paraId="35CA2474" w14:textId="61187040"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 xml:space="preserve">Datum objave: </w:t>
            </w:r>
            <w:r w:rsidR="00467568">
              <w:rPr>
                <w:rFonts w:eastAsia="Times New Roman" w:cs="Arial"/>
                <w:iCs/>
                <w:szCs w:val="20"/>
                <w:lang w:eastAsia="sl-SI"/>
              </w:rPr>
              <w:t>30</w:t>
            </w:r>
            <w:r w:rsidR="00467568">
              <w:rPr>
                <w:rFonts w:eastAsia="Times New Roman"/>
                <w:iCs/>
              </w:rPr>
              <w:t>. 11. 2022</w:t>
            </w:r>
          </w:p>
          <w:p w14:paraId="26E5554D"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 xml:space="preserve">V razpravo so bili vključeni: </w:t>
            </w:r>
          </w:p>
          <w:p w14:paraId="470638AC" w14:textId="77777777" w:rsidR="00AE1F83" w:rsidRPr="00AE1F83" w:rsidRDefault="00AE1F83" w:rsidP="00AE1F83">
            <w:pPr>
              <w:widowControl w:val="0"/>
              <w:numPr>
                <w:ilvl w:val="0"/>
                <w:numId w:val="6"/>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 xml:space="preserve">nevladne organizacije, </w:t>
            </w:r>
          </w:p>
          <w:p w14:paraId="54B9062F" w14:textId="77777777" w:rsidR="00AE1F83" w:rsidRPr="00AE1F83" w:rsidRDefault="00AE1F83" w:rsidP="00AE1F83">
            <w:pPr>
              <w:widowControl w:val="0"/>
              <w:numPr>
                <w:ilvl w:val="0"/>
                <w:numId w:val="6"/>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predstavniki zainteresirane javnosti,</w:t>
            </w:r>
          </w:p>
          <w:p w14:paraId="592F21E6" w14:textId="77777777" w:rsidR="00AE1F83" w:rsidRPr="00AE1F83" w:rsidRDefault="00AE1F83" w:rsidP="00AE1F83">
            <w:pPr>
              <w:widowControl w:val="0"/>
              <w:numPr>
                <w:ilvl w:val="0"/>
                <w:numId w:val="6"/>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predstavniki strokovne javnosti.</w:t>
            </w:r>
          </w:p>
          <w:p w14:paraId="003452D2" w14:textId="77777777" w:rsidR="00AE1F83" w:rsidRPr="00AE1F83" w:rsidRDefault="00AE1F83" w:rsidP="00AE1F83">
            <w:pPr>
              <w:widowControl w:val="0"/>
              <w:numPr>
                <w:ilvl w:val="0"/>
                <w:numId w:val="6"/>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w:t>
            </w:r>
          </w:p>
          <w:p w14:paraId="7259E2BB"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 xml:space="preserve">Mnenja, predlogi in pripombe z navedbo predlagateljev </w:t>
            </w:r>
            <w:r w:rsidRPr="00AE1F83">
              <w:rPr>
                <w:rFonts w:eastAsia="Times New Roman" w:cs="Arial"/>
                <w:color w:val="000000"/>
                <w:szCs w:val="20"/>
                <w:lang w:eastAsia="sl-SI"/>
              </w:rPr>
              <w:t>(imen in priimkov fizičnih oseb, ki niso poslovni subjekti, ne navajajte</w:t>
            </w:r>
            <w:r w:rsidRPr="00AE1F83">
              <w:rPr>
                <w:rFonts w:eastAsia="Times New Roman" w:cs="Arial"/>
                <w:iCs/>
                <w:szCs w:val="20"/>
                <w:lang w:eastAsia="sl-SI"/>
              </w:rPr>
              <w:t>):</w:t>
            </w:r>
          </w:p>
          <w:p w14:paraId="7D5C12B9" w14:textId="01972BA8" w:rsid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p>
          <w:p w14:paraId="1F728ECB" w14:textId="4BC9496A" w:rsidR="00467568" w:rsidRPr="00AE1F83" w:rsidRDefault="00467568"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bookmarkStart w:id="3" w:name="_Hlk128143097"/>
            <w:r>
              <w:rPr>
                <w:rFonts w:eastAsia="Times New Roman"/>
                <w:iCs/>
              </w:rPr>
              <w:t xml:space="preserve">Dne 6. 12. 2022 smo prejeli edini odziv na predlog novele </w:t>
            </w:r>
            <w:r w:rsidR="00943944" w:rsidRPr="001C565C">
              <w:rPr>
                <w:rFonts w:eastAsia="Times New Roman" w:cs="Arial"/>
                <w:iCs/>
                <w:szCs w:val="20"/>
                <w:lang w:eastAsia="sl-SI"/>
              </w:rPr>
              <w:t>Zakona o postopku priznavanja poklicnih kvalifikacij za opravljanje reguliranih poklicev</w:t>
            </w:r>
            <w:r>
              <w:rPr>
                <w:rFonts w:eastAsia="Times New Roman"/>
                <w:iCs/>
              </w:rPr>
              <w:t>: »</w:t>
            </w:r>
            <w:r>
              <w:rPr>
                <w:rFonts w:ascii="Helv" w:eastAsiaTheme="minorHAnsi" w:hAnsi="Helv" w:cs="Helv"/>
                <w:color w:val="000000"/>
                <w:szCs w:val="20"/>
              </w:rPr>
              <w:t xml:space="preserve">Zakon ne naslavlja problemov, ki jih želi uredba rešiti in poenostaviti dostop do reguliranih poklicev. Anomalije na tem področju še vedno ostajajo in zaradi nesmiselne regulacije propadajo cele panoge in v Sloveniji bodo regulirani poklici sami od sebe izumrli. Tipični primeri tovrstne regulacije so poklici: Borzni posrednik, kjer se zahteva, da oseba, ki pridobi licenco že eno leto dela to delo brez licence, enako za zavarovalniškega agenta. Na področju posredovanja nepremičnin pa nihče ne preverja izvedb osvežitvenih izobraževanj, zato so znanja predavateljev katastrofalna, zato posredniki delajo osnovne napake, o njihovi etiki pa škoda izgubljati besed, saj so ravnanja neustrezna. Na tak način je propadla celotna finančna industrija, saj je regulacija povzročila, da ni bilo vstopa novih kadrov, zato je potrebno nasloviti te težave. Podobna zgodba je pri zdravnikih, zdravstvenem osebju in se bo zaradi tega kmalu zlomil tudi zdravstveni sistem.«. </w:t>
            </w:r>
            <w:r>
              <w:rPr>
                <w:rFonts w:eastAsia="Times New Roman"/>
                <w:iCs/>
              </w:rPr>
              <w:t xml:space="preserve">  </w:t>
            </w:r>
          </w:p>
          <w:p w14:paraId="504735EC"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p>
          <w:bookmarkEnd w:id="3"/>
          <w:p w14:paraId="56EC7C2B"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Upoštevani so bili:</w:t>
            </w:r>
          </w:p>
          <w:p w14:paraId="49646ADE" w14:textId="77777777" w:rsidR="00AE1F83" w:rsidRPr="00AE1F83" w:rsidRDefault="00AE1F83" w:rsidP="00AE1F83">
            <w:pPr>
              <w:widowControl w:val="0"/>
              <w:numPr>
                <w:ilvl w:val="0"/>
                <w:numId w:val="7"/>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v celoti,</w:t>
            </w:r>
          </w:p>
          <w:p w14:paraId="2C649A0C" w14:textId="77777777" w:rsidR="00AE1F83" w:rsidRPr="00AE1F83" w:rsidRDefault="00AE1F83" w:rsidP="00AE1F83">
            <w:pPr>
              <w:widowControl w:val="0"/>
              <w:numPr>
                <w:ilvl w:val="0"/>
                <w:numId w:val="7"/>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večinoma,</w:t>
            </w:r>
          </w:p>
          <w:p w14:paraId="2A767835" w14:textId="77777777" w:rsidR="00AE1F83" w:rsidRPr="00AE1F83" w:rsidRDefault="00AE1F83" w:rsidP="00AE1F83">
            <w:pPr>
              <w:widowControl w:val="0"/>
              <w:numPr>
                <w:ilvl w:val="0"/>
                <w:numId w:val="7"/>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delno,</w:t>
            </w:r>
          </w:p>
          <w:p w14:paraId="1DEE456C" w14:textId="77777777" w:rsidR="00AE1F83" w:rsidRPr="00A2177B" w:rsidRDefault="00AE1F83" w:rsidP="00AE1F83">
            <w:pPr>
              <w:widowControl w:val="0"/>
              <w:numPr>
                <w:ilvl w:val="0"/>
                <w:numId w:val="7"/>
              </w:numPr>
              <w:overflowPunct w:val="0"/>
              <w:autoSpaceDE w:val="0"/>
              <w:autoSpaceDN w:val="0"/>
              <w:adjustRightInd w:val="0"/>
              <w:spacing w:after="0" w:line="260" w:lineRule="exact"/>
              <w:jc w:val="both"/>
              <w:textAlignment w:val="baseline"/>
              <w:rPr>
                <w:rFonts w:eastAsia="Times New Roman" w:cs="Arial"/>
                <w:b/>
                <w:bCs/>
                <w:iCs/>
                <w:szCs w:val="20"/>
                <w:lang w:eastAsia="sl-SI"/>
              </w:rPr>
            </w:pPr>
            <w:r w:rsidRPr="00A2177B">
              <w:rPr>
                <w:rFonts w:eastAsia="Times New Roman" w:cs="Arial"/>
                <w:b/>
                <w:bCs/>
                <w:iCs/>
                <w:szCs w:val="20"/>
                <w:u w:val="single"/>
                <w:lang w:eastAsia="sl-SI"/>
              </w:rPr>
              <w:t>niso bili upoštevani</w:t>
            </w:r>
            <w:r w:rsidRPr="00A2177B">
              <w:rPr>
                <w:rFonts w:eastAsia="Times New Roman" w:cs="Arial"/>
                <w:iCs/>
                <w:szCs w:val="20"/>
                <w:lang w:eastAsia="sl-SI"/>
              </w:rPr>
              <w:t>.</w:t>
            </w:r>
          </w:p>
          <w:p w14:paraId="58EA149A" w14:textId="77777777" w:rsidR="00AE1F83" w:rsidRP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p>
          <w:p w14:paraId="27254604" w14:textId="4D007D81" w:rsidR="00AE1F83" w:rsidRDefault="00AE1F83"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sidRPr="00AE1F83">
              <w:rPr>
                <w:rFonts w:eastAsia="Times New Roman" w:cs="Arial"/>
                <w:iCs/>
                <w:szCs w:val="20"/>
                <w:lang w:eastAsia="sl-SI"/>
              </w:rPr>
              <w:t>Bistvena mnenja, predlogi in pripombe, ki niso bili upoštevani, ter razlogi za neupoštevanje:</w:t>
            </w:r>
          </w:p>
          <w:p w14:paraId="26DB8965" w14:textId="4F329EC3" w:rsidR="00C143DA" w:rsidRDefault="00C143DA" w:rsidP="00AE1F83">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p>
          <w:p w14:paraId="26D338D4" w14:textId="0390F975" w:rsidR="00AE1F83" w:rsidRPr="00AE1F83" w:rsidRDefault="00C143DA" w:rsidP="00891FA2">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Pr>
                <w:rFonts w:eastAsia="Times New Roman" w:cs="Arial"/>
                <w:iCs/>
                <w:szCs w:val="20"/>
                <w:lang w:eastAsia="sl-SI"/>
              </w:rPr>
              <w:t xml:space="preserve">Problemi, ki so omenjeni v mnenju fizične osebe, se ne morejo reševati z Zakonom </w:t>
            </w:r>
            <w:r w:rsidRPr="001C565C">
              <w:rPr>
                <w:rFonts w:eastAsia="Times New Roman" w:cs="Arial"/>
                <w:iCs/>
                <w:szCs w:val="20"/>
                <w:lang w:eastAsia="sl-SI"/>
              </w:rPr>
              <w:t>o spremembah in dopolnitv</w:t>
            </w:r>
            <w:r w:rsidR="00AC4036">
              <w:rPr>
                <w:rFonts w:eastAsia="Times New Roman" w:cs="Arial"/>
                <w:iCs/>
                <w:szCs w:val="20"/>
                <w:lang w:eastAsia="sl-SI"/>
              </w:rPr>
              <w:t>i</w:t>
            </w:r>
            <w:r w:rsidRPr="001C565C">
              <w:rPr>
                <w:rFonts w:eastAsia="Times New Roman" w:cs="Arial"/>
                <w:iCs/>
                <w:szCs w:val="20"/>
                <w:lang w:eastAsia="sl-SI"/>
              </w:rPr>
              <w:t xml:space="preserve"> Zakona o postopku priznavanja poklicnih kvalifikacij za opravljanje reguliranih poklicev</w:t>
            </w:r>
            <w:r>
              <w:rPr>
                <w:rFonts w:eastAsia="Times New Roman" w:cs="Arial"/>
                <w:iCs/>
                <w:szCs w:val="20"/>
                <w:lang w:eastAsia="sl-SI"/>
              </w:rPr>
              <w:t>.</w:t>
            </w:r>
            <w:r w:rsidR="00891FA2">
              <w:rPr>
                <w:rFonts w:eastAsia="Times New Roman" w:cs="Arial"/>
                <w:iCs/>
                <w:szCs w:val="20"/>
                <w:lang w:eastAsia="sl-SI"/>
              </w:rPr>
              <w:t xml:space="preserve"> </w:t>
            </w:r>
          </w:p>
        </w:tc>
      </w:tr>
      <w:tr w:rsidR="00AE1F83" w:rsidRPr="00AE1F83" w14:paraId="6E0BA42E" w14:textId="77777777"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14:paraId="4A62AB22" w14:textId="77777777" w:rsidR="00AE1F83" w:rsidRPr="00AE1F83" w:rsidRDefault="00AE1F83" w:rsidP="00AE1F83">
            <w:pPr>
              <w:widowControl w:val="0"/>
              <w:overflowPunct w:val="0"/>
              <w:autoSpaceDE w:val="0"/>
              <w:autoSpaceDN w:val="0"/>
              <w:adjustRightInd w:val="0"/>
              <w:spacing w:after="0" w:line="260" w:lineRule="exact"/>
              <w:textAlignment w:val="baseline"/>
              <w:rPr>
                <w:rFonts w:eastAsia="Times New Roman" w:cs="Arial"/>
                <w:szCs w:val="20"/>
                <w:lang w:eastAsia="sl-SI"/>
              </w:rPr>
            </w:pPr>
            <w:r w:rsidRPr="00AE1F83">
              <w:rPr>
                <w:rFonts w:eastAsia="Times New Roman" w:cs="Arial"/>
                <w:b/>
                <w:szCs w:val="20"/>
                <w:lang w:eastAsia="sl-SI"/>
              </w:rPr>
              <w:t>10. Pri pripravi gradiva so bile upoštevane zahteve iz Resolucije o normativni dejavnosti:</w:t>
            </w:r>
          </w:p>
        </w:tc>
        <w:tc>
          <w:tcPr>
            <w:tcW w:w="2431" w:type="dxa"/>
            <w:gridSpan w:val="2"/>
            <w:vAlign w:val="center"/>
          </w:tcPr>
          <w:p w14:paraId="464C0940" w14:textId="74947839" w:rsidR="00AE1F83" w:rsidRPr="00AE1F83" w:rsidRDefault="00AE1F83" w:rsidP="00AE1F83">
            <w:pPr>
              <w:widowControl w:val="0"/>
              <w:overflowPunct w:val="0"/>
              <w:autoSpaceDE w:val="0"/>
              <w:autoSpaceDN w:val="0"/>
              <w:adjustRightInd w:val="0"/>
              <w:spacing w:after="0" w:line="260" w:lineRule="exact"/>
              <w:jc w:val="center"/>
              <w:textAlignment w:val="baseline"/>
              <w:rPr>
                <w:rFonts w:eastAsia="Times New Roman" w:cs="Arial"/>
                <w:iCs/>
                <w:szCs w:val="20"/>
                <w:lang w:eastAsia="sl-SI"/>
              </w:rPr>
            </w:pPr>
            <w:r w:rsidRPr="00AE1F83">
              <w:rPr>
                <w:rFonts w:eastAsia="Times New Roman" w:cs="Arial"/>
                <w:szCs w:val="20"/>
                <w:lang w:eastAsia="sl-SI"/>
              </w:rPr>
              <w:t>DA</w:t>
            </w:r>
          </w:p>
        </w:tc>
      </w:tr>
      <w:tr w:rsidR="00AE1F83" w:rsidRPr="00AE1F83" w14:paraId="3762C176" w14:textId="77777777"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14:paraId="4FA660F0" w14:textId="77777777" w:rsidR="00AE1F83" w:rsidRPr="00AE1F83" w:rsidRDefault="00AE1F83" w:rsidP="00AE1F83">
            <w:pPr>
              <w:widowControl w:val="0"/>
              <w:overflowPunct w:val="0"/>
              <w:autoSpaceDE w:val="0"/>
              <w:autoSpaceDN w:val="0"/>
              <w:adjustRightInd w:val="0"/>
              <w:spacing w:after="0" w:line="260" w:lineRule="exact"/>
              <w:textAlignment w:val="baseline"/>
              <w:rPr>
                <w:rFonts w:eastAsia="Times New Roman" w:cs="Arial"/>
                <w:b/>
                <w:szCs w:val="20"/>
                <w:lang w:eastAsia="sl-SI"/>
              </w:rPr>
            </w:pPr>
            <w:r w:rsidRPr="00AE1F83">
              <w:rPr>
                <w:rFonts w:eastAsia="Times New Roman" w:cs="Arial"/>
                <w:b/>
                <w:szCs w:val="20"/>
                <w:lang w:eastAsia="sl-SI"/>
              </w:rPr>
              <w:t>11. Gradivo je uvrščeno v delovni program vlade:</w:t>
            </w:r>
          </w:p>
        </w:tc>
        <w:tc>
          <w:tcPr>
            <w:tcW w:w="2431" w:type="dxa"/>
            <w:gridSpan w:val="2"/>
            <w:vAlign w:val="center"/>
          </w:tcPr>
          <w:p w14:paraId="3CE1A424" w14:textId="7A7E9A8A" w:rsidR="00AE1F83" w:rsidRPr="00AE1F83" w:rsidRDefault="00AE1F83" w:rsidP="00AE1F83">
            <w:pPr>
              <w:widowControl w:val="0"/>
              <w:overflowPunct w:val="0"/>
              <w:autoSpaceDE w:val="0"/>
              <w:autoSpaceDN w:val="0"/>
              <w:adjustRightInd w:val="0"/>
              <w:spacing w:after="0" w:line="260" w:lineRule="exact"/>
              <w:jc w:val="center"/>
              <w:textAlignment w:val="baseline"/>
              <w:rPr>
                <w:rFonts w:eastAsia="Times New Roman" w:cs="Arial"/>
                <w:szCs w:val="20"/>
                <w:lang w:eastAsia="sl-SI"/>
              </w:rPr>
            </w:pPr>
            <w:r w:rsidRPr="00AE1F83">
              <w:rPr>
                <w:rFonts w:eastAsia="Times New Roman" w:cs="Arial"/>
                <w:szCs w:val="20"/>
                <w:lang w:eastAsia="sl-SI"/>
              </w:rPr>
              <w:t>NE</w:t>
            </w:r>
          </w:p>
        </w:tc>
      </w:tr>
      <w:tr w:rsidR="00AE1F83" w:rsidRPr="00AE1F83" w14:paraId="6D5B0893" w14:textId="77777777" w:rsidTr="0046500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14:paraId="62A4912D" w14:textId="77777777" w:rsidR="00AE1F83" w:rsidRPr="00AE1F83" w:rsidRDefault="00AE1F83" w:rsidP="00AE1F83">
            <w:pPr>
              <w:widowControl w:val="0"/>
              <w:suppressAutoHyphens/>
              <w:overflowPunct w:val="0"/>
              <w:autoSpaceDE w:val="0"/>
              <w:autoSpaceDN w:val="0"/>
              <w:adjustRightInd w:val="0"/>
              <w:spacing w:after="0" w:line="260" w:lineRule="exact"/>
              <w:ind w:left="3400"/>
              <w:textAlignment w:val="baseline"/>
              <w:outlineLvl w:val="3"/>
              <w:rPr>
                <w:rFonts w:eastAsia="Times New Roman" w:cs="Arial"/>
                <w:b/>
                <w:szCs w:val="20"/>
                <w:lang w:eastAsia="sl-SI"/>
              </w:rPr>
            </w:pPr>
          </w:p>
          <w:p w14:paraId="26C7DA6E" w14:textId="00616642" w:rsidR="002F4B31" w:rsidRPr="00AE1F83" w:rsidRDefault="002F4B31" w:rsidP="002F4B31">
            <w:pPr>
              <w:widowControl w:val="0"/>
              <w:suppressAutoHyphens/>
              <w:overflowPunct w:val="0"/>
              <w:autoSpaceDE w:val="0"/>
              <w:autoSpaceDN w:val="0"/>
              <w:adjustRightInd w:val="0"/>
              <w:spacing w:after="0" w:line="260" w:lineRule="exact"/>
              <w:ind w:left="3400"/>
              <w:textAlignment w:val="baseline"/>
              <w:outlineLvl w:val="3"/>
              <w:rPr>
                <w:rFonts w:eastAsia="Times New Roman" w:cs="Arial"/>
                <w:szCs w:val="20"/>
                <w:lang w:eastAsia="sl-SI"/>
              </w:rPr>
            </w:pPr>
            <w:r>
              <w:rPr>
                <w:rFonts w:eastAsia="Times New Roman" w:cs="Arial"/>
                <w:b/>
                <w:szCs w:val="20"/>
                <w:lang w:eastAsia="sl-SI"/>
              </w:rPr>
              <w:t xml:space="preserve">                            Luka MESEC</w:t>
            </w:r>
          </w:p>
          <w:p w14:paraId="7B1EF2F1" w14:textId="73566044" w:rsidR="00AE1F83" w:rsidRPr="00AE1F83" w:rsidRDefault="002F4B31" w:rsidP="002F4B31">
            <w:pPr>
              <w:widowControl w:val="0"/>
              <w:suppressAutoHyphens/>
              <w:overflowPunct w:val="0"/>
              <w:autoSpaceDE w:val="0"/>
              <w:autoSpaceDN w:val="0"/>
              <w:adjustRightInd w:val="0"/>
              <w:spacing w:after="0" w:line="260" w:lineRule="exact"/>
              <w:ind w:left="3400"/>
              <w:textAlignment w:val="baseline"/>
              <w:outlineLvl w:val="3"/>
              <w:rPr>
                <w:rFonts w:eastAsia="Times New Roman" w:cs="Arial"/>
                <w:b/>
                <w:szCs w:val="20"/>
                <w:lang w:eastAsia="sl-SI"/>
              </w:rPr>
            </w:pPr>
            <w:r>
              <w:rPr>
                <w:rFonts w:eastAsia="Times New Roman" w:cs="Arial"/>
                <w:b/>
                <w:szCs w:val="20"/>
                <w:lang w:eastAsia="sl-SI"/>
              </w:rPr>
              <w:t xml:space="preserve">                            MINISTER</w:t>
            </w:r>
            <w:r w:rsidRPr="00AE1F83">
              <w:rPr>
                <w:rFonts w:eastAsia="Times New Roman" w:cs="Arial"/>
                <w:b/>
                <w:szCs w:val="20"/>
                <w:lang w:eastAsia="sl-SI"/>
              </w:rPr>
              <w:t xml:space="preserve"> </w:t>
            </w:r>
          </w:p>
        </w:tc>
      </w:tr>
    </w:tbl>
    <w:p w14:paraId="49511FC0" w14:textId="77777777" w:rsidR="002F4B31" w:rsidRDefault="002F4B31"/>
    <w:p w14:paraId="64EF43C7" w14:textId="04124493" w:rsidR="002F4B31" w:rsidRPr="00AD6652" w:rsidRDefault="002F4B31" w:rsidP="002F4B31">
      <w:pPr>
        <w:spacing w:line="260" w:lineRule="exact"/>
        <w:jc w:val="both"/>
        <w:rPr>
          <w:rFonts w:eastAsiaTheme="minorHAnsi" w:cs="Arial"/>
          <w:szCs w:val="20"/>
        </w:rPr>
      </w:pPr>
      <w:r w:rsidRPr="00AD6652">
        <w:rPr>
          <w:rFonts w:eastAsiaTheme="minorHAnsi" w:cs="Arial"/>
          <w:szCs w:val="20"/>
        </w:rPr>
        <w:t>Prilog</w:t>
      </w:r>
      <w:r w:rsidR="00943944">
        <w:rPr>
          <w:rFonts w:eastAsiaTheme="minorHAnsi" w:cs="Arial"/>
          <w:szCs w:val="20"/>
        </w:rPr>
        <w:t>a</w:t>
      </w:r>
      <w:r w:rsidRPr="00AD6652">
        <w:rPr>
          <w:rFonts w:eastAsiaTheme="minorHAnsi" w:cs="Arial"/>
          <w:szCs w:val="20"/>
        </w:rPr>
        <w:t>:</w:t>
      </w:r>
    </w:p>
    <w:p w14:paraId="4A080A66" w14:textId="4BDD5F71" w:rsidR="002F4B31" w:rsidRPr="00AD6652" w:rsidRDefault="00943944" w:rsidP="002F4B31">
      <w:pPr>
        <w:pStyle w:val="Odstavekseznama"/>
        <w:numPr>
          <w:ilvl w:val="0"/>
          <w:numId w:val="13"/>
        </w:numPr>
        <w:spacing w:line="260" w:lineRule="exact"/>
        <w:jc w:val="both"/>
      </w:pPr>
      <w:r>
        <w:rPr>
          <w:rFonts w:eastAsia="Times New Roman"/>
          <w:szCs w:val="24"/>
          <w:lang w:eastAsia="sl-SI"/>
        </w:rPr>
        <w:t xml:space="preserve">predlog </w:t>
      </w:r>
      <w:r w:rsidR="002F4B31" w:rsidRPr="00AD6652">
        <w:rPr>
          <w:rFonts w:eastAsia="Times New Roman"/>
          <w:szCs w:val="24"/>
          <w:lang w:eastAsia="sl-SI"/>
        </w:rPr>
        <w:t>sklep</w:t>
      </w:r>
      <w:r>
        <w:rPr>
          <w:rFonts w:eastAsia="Times New Roman"/>
          <w:szCs w:val="24"/>
          <w:lang w:eastAsia="sl-SI"/>
        </w:rPr>
        <w:t>a</w:t>
      </w:r>
    </w:p>
    <w:p w14:paraId="7A5033A1" w14:textId="77777777" w:rsidR="00943944" w:rsidRDefault="00943944" w:rsidP="002F4B31">
      <w:pPr>
        <w:spacing w:line="276" w:lineRule="auto"/>
        <w:jc w:val="right"/>
        <w:rPr>
          <w:rFonts w:cs="Arial"/>
          <w:bCs/>
          <w:szCs w:val="20"/>
        </w:rPr>
      </w:pPr>
    </w:p>
    <w:p w14:paraId="43EF3B0C" w14:textId="77777777" w:rsidR="00943944" w:rsidRDefault="00943944" w:rsidP="002F4B31">
      <w:pPr>
        <w:spacing w:line="276" w:lineRule="auto"/>
        <w:jc w:val="right"/>
        <w:rPr>
          <w:rFonts w:cs="Arial"/>
          <w:bCs/>
          <w:szCs w:val="20"/>
        </w:rPr>
      </w:pPr>
    </w:p>
    <w:p w14:paraId="04CBB3F1" w14:textId="71D999D3" w:rsidR="002F4B31" w:rsidRPr="00555BAB" w:rsidRDefault="002F4B31" w:rsidP="002F4B31">
      <w:pPr>
        <w:spacing w:line="276" w:lineRule="auto"/>
        <w:jc w:val="right"/>
        <w:rPr>
          <w:rFonts w:cs="Arial"/>
          <w:bCs/>
          <w:szCs w:val="20"/>
        </w:rPr>
      </w:pPr>
      <w:r w:rsidRPr="00555BAB">
        <w:rPr>
          <w:rFonts w:cs="Arial"/>
          <w:bCs/>
          <w:szCs w:val="20"/>
        </w:rPr>
        <w:lastRenderedPageBreak/>
        <w:t>PREDLOG SKLEPA</w:t>
      </w:r>
    </w:p>
    <w:p w14:paraId="6FD127B2" w14:textId="77777777" w:rsidR="002F4B31" w:rsidRPr="00555BAB" w:rsidRDefault="002F4B31" w:rsidP="002F4B31">
      <w:pPr>
        <w:keepLines/>
        <w:spacing w:line="264" w:lineRule="auto"/>
        <w:rPr>
          <w:rFonts w:cs="Arial"/>
          <w:szCs w:val="20"/>
        </w:rPr>
      </w:pPr>
      <w:r w:rsidRPr="00555BAB">
        <w:rPr>
          <w:rFonts w:cs="Arial"/>
          <w:szCs w:val="20"/>
        </w:rPr>
        <w:t>Številka:</w:t>
      </w:r>
    </w:p>
    <w:p w14:paraId="45ECCD87" w14:textId="77777777" w:rsidR="002F4B31" w:rsidRPr="00555BAB" w:rsidRDefault="002F4B31" w:rsidP="002F4B31">
      <w:pPr>
        <w:keepLines/>
        <w:spacing w:line="264" w:lineRule="auto"/>
        <w:rPr>
          <w:rFonts w:cs="Arial"/>
          <w:szCs w:val="20"/>
        </w:rPr>
      </w:pPr>
      <w:r w:rsidRPr="00555BAB">
        <w:rPr>
          <w:rFonts w:cs="Arial"/>
          <w:szCs w:val="20"/>
        </w:rPr>
        <w:t xml:space="preserve">Datum: </w:t>
      </w:r>
    </w:p>
    <w:p w14:paraId="2895833E" w14:textId="77777777" w:rsidR="002F4B31" w:rsidRPr="00555BAB" w:rsidRDefault="002F4B31" w:rsidP="002F4B31">
      <w:pPr>
        <w:suppressAutoHyphens/>
        <w:overflowPunct w:val="0"/>
        <w:autoSpaceDE w:val="0"/>
        <w:autoSpaceDN w:val="0"/>
        <w:adjustRightInd w:val="0"/>
        <w:spacing w:before="120" w:line="200" w:lineRule="exact"/>
        <w:textAlignment w:val="baseline"/>
        <w:outlineLvl w:val="0"/>
        <w:rPr>
          <w:rFonts w:cs="Arial"/>
          <w:szCs w:val="20"/>
        </w:rPr>
      </w:pPr>
    </w:p>
    <w:p w14:paraId="0AD8BB24" w14:textId="77777777" w:rsidR="002F4B31" w:rsidRPr="00555BAB" w:rsidRDefault="002F4B31" w:rsidP="002F4B31">
      <w:pPr>
        <w:suppressAutoHyphens/>
        <w:overflowPunct w:val="0"/>
        <w:autoSpaceDE w:val="0"/>
        <w:autoSpaceDN w:val="0"/>
        <w:adjustRightInd w:val="0"/>
        <w:spacing w:before="120" w:line="200" w:lineRule="exact"/>
        <w:textAlignment w:val="baseline"/>
        <w:outlineLvl w:val="0"/>
        <w:rPr>
          <w:rFonts w:cs="Arial"/>
          <w:szCs w:val="20"/>
        </w:rPr>
      </w:pPr>
    </w:p>
    <w:p w14:paraId="379010D9" w14:textId="36EB0D61" w:rsidR="002F4B31" w:rsidRPr="00555BAB" w:rsidRDefault="002F4B31" w:rsidP="002F4B31">
      <w:pPr>
        <w:overflowPunct w:val="0"/>
        <w:autoSpaceDE w:val="0"/>
        <w:autoSpaceDN w:val="0"/>
        <w:adjustRightInd w:val="0"/>
        <w:spacing w:before="60" w:after="120"/>
        <w:jc w:val="both"/>
        <w:textAlignment w:val="baseline"/>
        <w:rPr>
          <w:rFonts w:cs="Arial"/>
          <w:lang w:eastAsia="sl-SI"/>
        </w:rPr>
      </w:pPr>
      <w:r w:rsidRPr="00555BAB">
        <w:rPr>
          <w:rFonts w:cs="Arial"/>
          <w:lang w:eastAsia="sl-SI"/>
        </w:rPr>
        <w:t>Na podlagi drugega odstavka 2. člena Zakona o Vladi Republike Slovenije (Uradni list RS, št. 24/05 – uradno prečiščeno besedilo, 109/08, 38/10 – ZUKN, 8/12, 21/13, 47/13 – ZDU-1G, 65/14</w:t>
      </w:r>
      <w:r w:rsidR="00943944">
        <w:rPr>
          <w:rFonts w:cs="Arial"/>
          <w:lang w:eastAsia="sl-SI"/>
        </w:rPr>
        <w:t xml:space="preserve">, </w:t>
      </w:r>
      <w:r w:rsidRPr="00555BAB">
        <w:rPr>
          <w:rFonts w:cs="Arial"/>
          <w:lang w:eastAsia="sl-SI"/>
        </w:rPr>
        <w:t>55/17</w:t>
      </w:r>
      <w:r w:rsidR="00943944">
        <w:rPr>
          <w:rFonts w:cs="Arial"/>
          <w:lang w:eastAsia="sl-SI"/>
        </w:rPr>
        <w:t xml:space="preserve"> in 163/22</w:t>
      </w:r>
      <w:r w:rsidRPr="00555BAB">
        <w:rPr>
          <w:rFonts w:cs="Arial"/>
          <w:lang w:eastAsia="sl-SI"/>
        </w:rPr>
        <w:t>) je Vlada Republike Slovenije na .. seji dne ... sprejela</w:t>
      </w:r>
      <w:r>
        <w:rPr>
          <w:rFonts w:cs="Arial"/>
          <w:lang w:eastAsia="sl-SI"/>
        </w:rPr>
        <w:t xml:space="preserve"> naslednji</w:t>
      </w:r>
      <w:r w:rsidRPr="00555BAB">
        <w:rPr>
          <w:rFonts w:cs="Arial"/>
          <w:lang w:eastAsia="sl-SI"/>
        </w:rPr>
        <w:t xml:space="preserve"> </w:t>
      </w:r>
    </w:p>
    <w:p w14:paraId="2CE31439" w14:textId="77777777" w:rsidR="002F4B31" w:rsidRPr="00555BAB" w:rsidRDefault="002F4B31" w:rsidP="002F4B31">
      <w:pPr>
        <w:tabs>
          <w:tab w:val="left" w:pos="3402"/>
        </w:tabs>
        <w:jc w:val="both"/>
        <w:rPr>
          <w:rFonts w:cs="Arial"/>
          <w:szCs w:val="20"/>
        </w:rPr>
      </w:pPr>
    </w:p>
    <w:p w14:paraId="1E8B9BD0" w14:textId="77777777" w:rsidR="002F4B31" w:rsidRPr="00555BAB" w:rsidRDefault="002F4B31" w:rsidP="002F4B31">
      <w:pPr>
        <w:tabs>
          <w:tab w:val="left" w:pos="3402"/>
        </w:tabs>
        <w:jc w:val="both"/>
        <w:rPr>
          <w:rFonts w:cs="Arial"/>
          <w:szCs w:val="20"/>
        </w:rPr>
      </w:pPr>
    </w:p>
    <w:p w14:paraId="6CE52A84" w14:textId="77777777" w:rsidR="002F4B31" w:rsidRPr="00555BAB" w:rsidRDefault="002F4B31" w:rsidP="002F4B31">
      <w:pPr>
        <w:tabs>
          <w:tab w:val="left" w:pos="3402"/>
        </w:tabs>
        <w:jc w:val="center"/>
        <w:rPr>
          <w:rFonts w:cs="Arial"/>
          <w:szCs w:val="20"/>
        </w:rPr>
      </w:pPr>
      <w:r w:rsidRPr="00555BAB">
        <w:rPr>
          <w:rFonts w:cs="Arial"/>
          <w:szCs w:val="20"/>
        </w:rPr>
        <w:t>SKLEP</w:t>
      </w:r>
    </w:p>
    <w:p w14:paraId="2E9CED62" w14:textId="77777777" w:rsidR="002F4B31" w:rsidRPr="00555BAB" w:rsidRDefault="002F4B31" w:rsidP="002F4B31">
      <w:pPr>
        <w:tabs>
          <w:tab w:val="left" w:pos="3402"/>
        </w:tabs>
        <w:jc w:val="center"/>
        <w:rPr>
          <w:rFonts w:cs="Arial"/>
          <w:szCs w:val="20"/>
        </w:rPr>
      </w:pPr>
    </w:p>
    <w:p w14:paraId="554BA3F0" w14:textId="0F084E4E" w:rsidR="002F4B31" w:rsidRPr="00555BAB" w:rsidRDefault="002F4B31" w:rsidP="002F4B31">
      <w:pPr>
        <w:spacing w:line="240" w:lineRule="exact"/>
        <w:jc w:val="both"/>
        <w:rPr>
          <w:rFonts w:cs="Arial"/>
        </w:rPr>
      </w:pPr>
      <w:r w:rsidRPr="00555BAB">
        <w:rPr>
          <w:rFonts w:cs="Arial"/>
          <w:lang w:eastAsia="sl-SI"/>
        </w:rPr>
        <w:t xml:space="preserve">Vlada Republike Slovenije je določila besedilo </w:t>
      </w:r>
      <w:r>
        <w:rPr>
          <w:rFonts w:cs="Arial"/>
          <w:lang w:eastAsia="sl-SI"/>
        </w:rPr>
        <w:t xml:space="preserve">Predloga </w:t>
      </w:r>
      <w:r w:rsidRPr="002F4B31">
        <w:rPr>
          <w:rFonts w:cs="Arial"/>
          <w:lang w:eastAsia="sl-SI"/>
        </w:rPr>
        <w:t>Zakona o spremembah in dopolnitv</w:t>
      </w:r>
      <w:r w:rsidR="00AC4036">
        <w:rPr>
          <w:rFonts w:cs="Arial"/>
          <w:lang w:eastAsia="sl-SI"/>
        </w:rPr>
        <w:t>i</w:t>
      </w:r>
      <w:r w:rsidRPr="002F4B31">
        <w:rPr>
          <w:rFonts w:cs="Arial"/>
          <w:lang w:eastAsia="sl-SI"/>
        </w:rPr>
        <w:t xml:space="preserve"> Zakona o postopku priznavanja poklicnih kvalifikacij za opravljanje reguliranih poklicev </w:t>
      </w:r>
      <w:r w:rsidRPr="00555BAB">
        <w:rPr>
          <w:rFonts w:cs="Arial"/>
          <w:lang w:eastAsia="sl-SI"/>
        </w:rPr>
        <w:t>(EVA 202</w:t>
      </w:r>
      <w:r w:rsidR="00D575BF">
        <w:rPr>
          <w:rFonts w:cs="Arial"/>
          <w:lang w:eastAsia="sl-SI"/>
        </w:rPr>
        <w:t>3</w:t>
      </w:r>
      <w:r w:rsidRPr="00555BAB">
        <w:rPr>
          <w:rFonts w:cs="Arial"/>
          <w:lang w:eastAsia="sl-SI"/>
        </w:rPr>
        <w:t>-2</w:t>
      </w:r>
      <w:r>
        <w:rPr>
          <w:rFonts w:cs="Arial"/>
          <w:lang w:eastAsia="sl-SI"/>
        </w:rPr>
        <w:t>6</w:t>
      </w:r>
      <w:r w:rsidR="00D575BF">
        <w:rPr>
          <w:rFonts w:cs="Arial"/>
          <w:lang w:eastAsia="sl-SI"/>
        </w:rPr>
        <w:t>11</w:t>
      </w:r>
      <w:r w:rsidRPr="00555BAB">
        <w:rPr>
          <w:rFonts w:cs="Arial"/>
          <w:lang w:eastAsia="sl-SI"/>
        </w:rPr>
        <w:t>-00</w:t>
      </w:r>
      <w:r w:rsidR="00D575BF">
        <w:rPr>
          <w:rFonts w:cs="Arial"/>
          <w:lang w:eastAsia="sl-SI"/>
        </w:rPr>
        <w:t>1</w:t>
      </w:r>
      <w:r>
        <w:rPr>
          <w:rFonts w:cs="Arial"/>
          <w:lang w:eastAsia="sl-SI"/>
        </w:rPr>
        <w:t>4</w:t>
      </w:r>
      <w:r w:rsidRPr="00555BAB">
        <w:rPr>
          <w:rFonts w:cs="Arial"/>
          <w:lang w:eastAsia="sl-SI"/>
        </w:rPr>
        <w:t xml:space="preserve">) in ga pošlje Državnemu zboru v obravnavo po </w:t>
      </w:r>
      <w:r w:rsidR="00BB6454">
        <w:rPr>
          <w:rFonts w:cs="Arial"/>
          <w:lang w:eastAsia="sl-SI"/>
        </w:rPr>
        <w:t>skrajšanem</w:t>
      </w:r>
      <w:r w:rsidRPr="00555BAB">
        <w:rPr>
          <w:rFonts w:cs="Arial"/>
          <w:lang w:eastAsia="sl-SI"/>
        </w:rPr>
        <w:t xml:space="preserve"> postopku.</w:t>
      </w:r>
    </w:p>
    <w:p w14:paraId="51DD1823" w14:textId="77777777" w:rsidR="002F4B31" w:rsidRPr="00555BAB" w:rsidRDefault="002F4B31" w:rsidP="002F4B31">
      <w:pPr>
        <w:spacing w:line="240" w:lineRule="exact"/>
        <w:jc w:val="both"/>
        <w:rPr>
          <w:rFonts w:cs="Arial"/>
          <w:b/>
          <w:szCs w:val="20"/>
        </w:rPr>
      </w:pPr>
    </w:p>
    <w:p w14:paraId="29F3CA69" w14:textId="77777777" w:rsidR="002F4B31" w:rsidRPr="00555BAB" w:rsidRDefault="002F4B31" w:rsidP="002F4B31">
      <w:pPr>
        <w:spacing w:line="240" w:lineRule="exact"/>
        <w:jc w:val="both"/>
        <w:rPr>
          <w:rFonts w:cs="Arial"/>
          <w:b/>
          <w:szCs w:val="20"/>
        </w:rPr>
      </w:pPr>
    </w:p>
    <w:p w14:paraId="08A8F3DE" w14:textId="77777777" w:rsidR="002F4B31" w:rsidRPr="00555BAB" w:rsidRDefault="002F4B31" w:rsidP="002F4B31">
      <w:pPr>
        <w:jc w:val="both"/>
        <w:rPr>
          <w:rFonts w:cs="Arial"/>
          <w:szCs w:val="20"/>
          <w:lang w:eastAsia="sl-SI"/>
        </w:rPr>
      </w:pPr>
      <w:r w:rsidRPr="00555BAB">
        <w:rPr>
          <w:rFonts w:cs="Arial"/>
          <w:szCs w:val="20"/>
          <w:lang w:eastAsia="sl-SI"/>
        </w:rPr>
        <w:t xml:space="preserve">                                                                                                </w:t>
      </w:r>
      <w:r>
        <w:rPr>
          <w:rFonts w:cs="Arial"/>
          <w:szCs w:val="20"/>
          <w:lang w:eastAsia="sl-SI"/>
        </w:rPr>
        <w:t xml:space="preserve">  Barbara Kolenko Helbl</w:t>
      </w:r>
    </w:p>
    <w:p w14:paraId="54A03755" w14:textId="77777777" w:rsidR="002F4B31" w:rsidRPr="00555BAB" w:rsidRDefault="002F4B31" w:rsidP="002F4B31">
      <w:pPr>
        <w:pStyle w:val="Neotevilenodstavek"/>
        <w:spacing w:before="0" w:after="0" w:line="260" w:lineRule="exact"/>
        <w:rPr>
          <w:rFonts w:cs="Arial"/>
          <w:iCs/>
          <w:sz w:val="20"/>
          <w:szCs w:val="20"/>
          <w:lang w:val="sl-SI" w:eastAsia="sl-SI"/>
        </w:rPr>
      </w:pPr>
      <w:r w:rsidRPr="00555BAB">
        <w:rPr>
          <w:rFonts w:cs="Arial"/>
          <w:sz w:val="20"/>
          <w:szCs w:val="20"/>
          <w:lang w:val="sl-SI"/>
        </w:rPr>
        <w:t xml:space="preserve">                                                                                          </w:t>
      </w:r>
      <w:r>
        <w:rPr>
          <w:rFonts w:cs="Arial"/>
          <w:sz w:val="20"/>
          <w:szCs w:val="20"/>
          <w:lang w:val="sl-SI"/>
        </w:rPr>
        <w:t xml:space="preserve">  GENERALNA</w:t>
      </w:r>
      <w:r w:rsidRPr="00555BAB">
        <w:rPr>
          <w:rFonts w:cs="Arial"/>
          <w:sz w:val="20"/>
          <w:szCs w:val="20"/>
          <w:lang w:val="sl-SI"/>
        </w:rPr>
        <w:t xml:space="preserve"> SEKRETAR</w:t>
      </w:r>
      <w:r>
        <w:rPr>
          <w:rFonts w:cs="Arial"/>
          <w:sz w:val="20"/>
          <w:szCs w:val="20"/>
          <w:lang w:val="sl-SI"/>
        </w:rPr>
        <w:t>KA</w:t>
      </w:r>
    </w:p>
    <w:p w14:paraId="21778DC0" w14:textId="41216359" w:rsidR="002F4B31" w:rsidRDefault="002F4B31" w:rsidP="002F4B31">
      <w:pPr>
        <w:pStyle w:val="Neotevilenodstavek"/>
        <w:spacing w:before="0" w:after="0" w:line="260" w:lineRule="exact"/>
        <w:rPr>
          <w:rFonts w:cs="Arial"/>
          <w:iCs/>
          <w:sz w:val="20"/>
          <w:szCs w:val="20"/>
          <w:lang w:val="sl-SI" w:eastAsia="sl-SI"/>
        </w:rPr>
      </w:pPr>
    </w:p>
    <w:p w14:paraId="38ED2AB2" w14:textId="7D8BAE93" w:rsidR="00943944" w:rsidRDefault="00943944" w:rsidP="002F4B31">
      <w:pPr>
        <w:pStyle w:val="Neotevilenodstavek"/>
        <w:spacing w:before="0" w:after="0" w:line="260" w:lineRule="exact"/>
        <w:rPr>
          <w:rFonts w:cs="Arial"/>
          <w:iCs/>
          <w:sz w:val="20"/>
          <w:szCs w:val="20"/>
          <w:lang w:val="sl-SI" w:eastAsia="sl-SI"/>
        </w:rPr>
      </w:pPr>
    </w:p>
    <w:p w14:paraId="72B53B47" w14:textId="77777777" w:rsidR="00943944" w:rsidRDefault="00943944" w:rsidP="002F4B31">
      <w:pPr>
        <w:pStyle w:val="Neotevilenodstavek"/>
        <w:spacing w:before="0" w:after="0" w:line="260" w:lineRule="exact"/>
        <w:rPr>
          <w:rFonts w:cs="Arial"/>
          <w:iCs/>
          <w:sz w:val="20"/>
          <w:szCs w:val="20"/>
          <w:lang w:val="sl-SI" w:eastAsia="sl-SI"/>
        </w:rPr>
      </w:pPr>
    </w:p>
    <w:p w14:paraId="59F991AC" w14:textId="69093FC6" w:rsidR="00943944" w:rsidRPr="00555BAB" w:rsidRDefault="00943944" w:rsidP="002F4B31">
      <w:pPr>
        <w:pStyle w:val="Neotevilenodstavek"/>
        <w:spacing w:before="0" w:after="0" w:line="260" w:lineRule="exact"/>
        <w:rPr>
          <w:rFonts w:cs="Arial"/>
          <w:iCs/>
          <w:sz w:val="20"/>
          <w:szCs w:val="20"/>
          <w:lang w:val="sl-SI" w:eastAsia="sl-SI"/>
        </w:rPr>
      </w:pPr>
      <w:r>
        <w:rPr>
          <w:rFonts w:cs="Arial"/>
          <w:iCs/>
          <w:sz w:val="20"/>
          <w:szCs w:val="20"/>
          <w:lang w:val="sl-SI" w:eastAsia="sl-SI"/>
        </w:rPr>
        <w:t>Priloga:</w:t>
      </w:r>
    </w:p>
    <w:p w14:paraId="52069D73" w14:textId="726D0093" w:rsidR="00943944" w:rsidRDefault="00943944" w:rsidP="00943944">
      <w:pPr>
        <w:pStyle w:val="Odstavekseznama"/>
        <w:numPr>
          <w:ilvl w:val="0"/>
          <w:numId w:val="13"/>
        </w:numPr>
        <w:spacing w:line="260" w:lineRule="exact"/>
        <w:jc w:val="both"/>
      </w:pPr>
      <w:r>
        <w:rPr>
          <w:rFonts w:eastAsiaTheme="minorHAnsi" w:cstheme="minorBidi"/>
        </w:rPr>
        <w:t>P</w:t>
      </w:r>
      <w:r w:rsidRPr="00AD6652">
        <w:rPr>
          <w:rFonts w:eastAsiaTheme="minorHAnsi" w:cstheme="minorBidi"/>
        </w:rPr>
        <w:t xml:space="preserve">redlog </w:t>
      </w:r>
      <w:r w:rsidRPr="001C565C">
        <w:rPr>
          <w:rFonts w:eastAsia="Times New Roman" w:cs="Arial"/>
          <w:iCs/>
          <w:szCs w:val="20"/>
          <w:lang w:eastAsia="sl-SI"/>
        </w:rPr>
        <w:t>Zakona o spremembah in dopolnitv</w:t>
      </w:r>
      <w:r>
        <w:rPr>
          <w:rFonts w:eastAsia="Times New Roman" w:cs="Arial"/>
          <w:iCs/>
          <w:szCs w:val="20"/>
          <w:lang w:eastAsia="sl-SI"/>
        </w:rPr>
        <w:t>i</w:t>
      </w:r>
      <w:r w:rsidRPr="001C565C">
        <w:rPr>
          <w:rFonts w:eastAsia="Times New Roman" w:cs="Arial"/>
          <w:iCs/>
          <w:szCs w:val="20"/>
          <w:lang w:eastAsia="sl-SI"/>
        </w:rPr>
        <w:t xml:space="preserve"> Zakona o postopku priznavanja poklicnih kvalifikacij za opravljanje reguliranih poklicev </w:t>
      </w:r>
      <w:r>
        <w:rPr>
          <w:rFonts w:eastAsia="Times New Roman" w:cs="Arial"/>
          <w:iCs/>
          <w:szCs w:val="20"/>
          <w:lang w:eastAsia="sl-SI"/>
        </w:rPr>
        <w:t>(ZPPPK).</w:t>
      </w:r>
    </w:p>
    <w:p w14:paraId="0285B860" w14:textId="77777777" w:rsidR="002F4B31" w:rsidRPr="00555BAB" w:rsidRDefault="002F4B31" w:rsidP="002F4B31">
      <w:pPr>
        <w:pStyle w:val="Neotevilenodstavek"/>
        <w:spacing w:before="0" w:after="0" w:line="260" w:lineRule="exact"/>
        <w:rPr>
          <w:rFonts w:cs="Arial"/>
          <w:iCs/>
          <w:sz w:val="20"/>
          <w:szCs w:val="20"/>
          <w:lang w:val="sl-SI" w:eastAsia="sl-SI"/>
        </w:rPr>
      </w:pPr>
    </w:p>
    <w:p w14:paraId="43A9A14D" w14:textId="2F536A9D" w:rsidR="002F4B31" w:rsidRDefault="002F4B31" w:rsidP="002F4B31">
      <w:pPr>
        <w:pStyle w:val="Neotevilenodstavek"/>
        <w:spacing w:before="0" w:after="0" w:line="260" w:lineRule="exact"/>
        <w:rPr>
          <w:rFonts w:cs="Arial"/>
          <w:iCs/>
          <w:sz w:val="20"/>
          <w:szCs w:val="20"/>
          <w:lang w:val="sl-SI" w:eastAsia="sl-SI"/>
        </w:rPr>
      </w:pPr>
    </w:p>
    <w:p w14:paraId="2E2DE5CC" w14:textId="77777777" w:rsidR="00D575BF" w:rsidRPr="00555BAB" w:rsidRDefault="00D575BF" w:rsidP="002F4B31">
      <w:pPr>
        <w:pStyle w:val="Neotevilenodstavek"/>
        <w:spacing w:before="0" w:after="0" w:line="260" w:lineRule="exact"/>
        <w:rPr>
          <w:rFonts w:cs="Arial"/>
          <w:iCs/>
          <w:sz w:val="20"/>
          <w:szCs w:val="20"/>
          <w:lang w:val="sl-SI" w:eastAsia="sl-SI"/>
        </w:rPr>
      </w:pPr>
    </w:p>
    <w:p w14:paraId="56CED98B" w14:textId="77777777" w:rsidR="002F4B31" w:rsidRPr="00D97A35" w:rsidRDefault="002F4B31" w:rsidP="002F4B31">
      <w:pPr>
        <w:overflowPunct w:val="0"/>
        <w:autoSpaceDE w:val="0"/>
        <w:autoSpaceDN w:val="0"/>
        <w:adjustRightInd w:val="0"/>
        <w:spacing w:after="0" w:line="260" w:lineRule="exact"/>
        <w:jc w:val="both"/>
        <w:textAlignment w:val="baseline"/>
        <w:rPr>
          <w:rFonts w:eastAsia="Times New Roman" w:cs="Arial"/>
          <w:iCs/>
          <w:szCs w:val="20"/>
          <w:lang w:eastAsia="sl-SI"/>
        </w:rPr>
      </w:pPr>
      <w:r w:rsidRPr="00D97A35">
        <w:rPr>
          <w:rFonts w:eastAsia="Times New Roman" w:cs="Arial"/>
          <w:iCs/>
          <w:szCs w:val="20"/>
          <w:lang w:eastAsia="sl-SI"/>
        </w:rPr>
        <w:t>Prejemniki:</w:t>
      </w:r>
    </w:p>
    <w:p w14:paraId="54C86F2F" w14:textId="77777777" w:rsidR="00D575BF" w:rsidRPr="006627DB"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Služba Vlade Republike Slovenije za zakonodajo,</w:t>
      </w:r>
    </w:p>
    <w:p w14:paraId="285E31C5" w14:textId="77777777" w:rsidR="00D575BF" w:rsidRPr="006627DB"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delo, družino, socialne zadeve in enake možnosti,</w:t>
      </w:r>
    </w:p>
    <w:p w14:paraId="40A82849" w14:textId="77777777" w:rsidR="00D575BF" w:rsidRPr="006627DB"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finance,</w:t>
      </w:r>
    </w:p>
    <w:p w14:paraId="0E1E4A92" w14:textId="77777777" w:rsidR="00D575BF"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167BE">
        <w:rPr>
          <w:rFonts w:eastAsia="Times New Roman" w:cs="Arial"/>
          <w:iCs/>
          <w:szCs w:val="20"/>
          <w:lang w:eastAsia="sl-SI"/>
        </w:rPr>
        <w:t>Ministrstvo za gospodarstvo, turizem in šport</w:t>
      </w:r>
      <w:r>
        <w:rPr>
          <w:rFonts w:eastAsia="Times New Roman" w:cs="Arial"/>
          <w:iCs/>
          <w:szCs w:val="20"/>
          <w:lang w:eastAsia="sl-SI"/>
        </w:rPr>
        <w:t>,</w:t>
      </w:r>
    </w:p>
    <w:p w14:paraId="3B1F728B" w14:textId="77777777" w:rsidR="00D575BF"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infrastrukturo,</w:t>
      </w:r>
    </w:p>
    <w:p w14:paraId="407A1E7B" w14:textId="77777777" w:rsidR="00D575BF"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kmetijstvo, gozdarstvo in prehrano</w:t>
      </w:r>
      <w:r>
        <w:rPr>
          <w:rFonts w:eastAsia="Times New Roman" w:cs="Arial"/>
          <w:iCs/>
          <w:szCs w:val="20"/>
          <w:lang w:eastAsia="sl-SI"/>
        </w:rPr>
        <w:t>,</w:t>
      </w:r>
    </w:p>
    <w:p w14:paraId="27F02250" w14:textId="77777777" w:rsidR="00D575BF"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kulturo</w:t>
      </w:r>
      <w:r>
        <w:rPr>
          <w:rFonts w:eastAsia="Times New Roman" w:cs="Arial"/>
          <w:iCs/>
          <w:szCs w:val="20"/>
          <w:lang w:eastAsia="sl-SI"/>
        </w:rPr>
        <w:t>,</w:t>
      </w:r>
    </w:p>
    <w:p w14:paraId="4261116F" w14:textId="77777777" w:rsidR="00D575BF" w:rsidRPr="006627DB"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167BE">
        <w:rPr>
          <w:rFonts w:eastAsia="Times New Roman" w:cs="Arial"/>
          <w:iCs/>
          <w:szCs w:val="20"/>
          <w:lang w:eastAsia="sl-SI"/>
        </w:rPr>
        <w:t>Ministrstvo za naravne vire in prostor</w:t>
      </w:r>
      <w:r>
        <w:rPr>
          <w:rFonts w:eastAsia="Times New Roman" w:cs="Arial"/>
          <w:iCs/>
          <w:szCs w:val="20"/>
          <w:lang w:eastAsia="sl-SI"/>
        </w:rPr>
        <w:t>,</w:t>
      </w:r>
    </w:p>
    <w:p w14:paraId="20E695E9" w14:textId="77777777" w:rsidR="00D575BF" w:rsidRPr="006627DB"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notranje zadeve,</w:t>
      </w:r>
    </w:p>
    <w:p w14:paraId="4911C32B" w14:textId="77777777" w:rsidR="00D575BF" w:rsidRPr="006627DB"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obrambo</w:t>
      </w:r>
      <w:r>
        <w:rPr>
          <w:rFonts w:eastAsia="Times New Roman" w:cs="Arial"/>
          <w:iCs/>
          <w:szCs w:val="20"/>
          <w:lang w:eastAsia="sl-SI"/>
        </w:rPr>
        <w:t>,</w:t>
      </w:r>
      <w:r>
        <w:t xml:space="preserve"> </w:t>
      </w:r>
    </w:p>
    <w:p w14:paraId="497912F3" w14:textId="77777777" w:rsidR="00D575BF"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167BE">
        <w:rPr>
          <w:rFonts w:eastAsia="Times New Roman" w:cs="Arial"/>
          <w:iCs/>
          <w:szCs w:val="20"/>
          <w:lang w:eastAsia="sl-SI"/>
        </w:rPr>
        <w:t>Ministrstvo za okolje, podnebje in energijo</w:t>
      </w:r>
      <w:r>
        <w:rPr>
          <w:rFonts w:eastAsia="Times New Roman" w:cs="Arial"/>
          <w:iCs/>
          <w:szCs w:val="20"/>
          <w:lang w:eastAsia="sl-SI"/>
        </w:rPr>
        <w:t>,</w:t>
      </w:r>
    </w:p>
    <w:p w14:paraId="44D8D54F" w14:textId="77777777" w:rsidR="00D575BF"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pravosodje</w:t>
      </w:r>
      <w:r>
        <w:rPr>
          <w:rFonts w:eastAsia="Times New Roman" w:cs="Arial"/>
          <w:iCs/>
          <w:szCs w:val="20"/>
          <w:lang w:eastAsia="sl-SI"/>
        </w:rPr>
        <w:t>,</w:t>
      </w:r>
    </w:p>
    <w:p w14:paraId="4D7C1A28" w14:textId="77777777" w:rsidR="00D575BF"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167BE">
        <w:rPr>
          <w:rFonts w:eastAsia="Times New Roman" w:cs="Arial"/>
          <w:iCs/>
          <w:szCs w:val="20"/>
          <w:lang w:eastAsia="sl-SI"/>
        </w:rPr>
        <w:t>Ministrstvo za visoko šolstvo, znanost in inovacije</w:t>
      </w:r>
      <w:r>
        <w:rPr>
          <w:rFonts w:eastAsia="Times New Roman" w:cs="Arial"/>
          <w:iCs/>
          <w:szCs w:val="20"/>
          <w:lang w:eastAsia="sl-SI"/>
        </w:rPr>
        <w:t>,</w:t>
      </w:r>
    </w:p>
    <w:p w14:paraId="2D043DEF" w14:textId="77777777" w:rsidR="00D575BF"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A167BE">
        <w:rPr>
          <w:rFonts w:eastAsia="Times New Roman" w:cs="Arial"/>
          <w:iCs/>
          <w:szCs w:val="20"/>
          <w:lang w:eastAsia="sl-SI"/>
        </w:rPr>
        <w:t>Ministrstvo za</w:t>
      </w:r>
      <w:r>
        <w:t xml:space="preserve"> </w:t>
      </w:r>
      <w:r w:rsidRPr="00A167BE">
        <w:rPr>
          <w:rFonts w:eastAsia="Times New Roman" w:cs="Arial"/>
          <w:iCs/>
          <w:szCs w:val="20"/>
          <w:lang w:eastAsia="sl-SI"/>
        </w:rPr>
        <w:t>vzgojo in izobraževanje</w:t>
      </w:r>
      <w:r>
        <w:rPr>
          <w:rFonts w:eastAsia="Times New Roman" w:cs="Arial"/>
          <w:iCs/>
          <w:szCs w:val="20"/>
          <w:lang w:eastAsia="sl-SI"/>
        </w:rPr>
        <w:t>,</w:t>
      </w:r>
    </w:p>
    <w:p w14:paraId="36D40627" w14:textId="16C8C5A8" w:rsidR="00883692" w:rsidRDefault="00D575BF" w:rsidP="00D575BF">
      <w:pPr>
        <w:pStyle w:val="Odstavekseznama"/>
        <w:numPr>
          <w:ilvl w:val="0"/>
          <w:numId w:val="9"/>
        </w:numPr>
        <w:overflowPunct w:val="0"/>
        <w:autoSpaceDE w:val="0"/>
        <w:autoSpaceDN w:val="0"/>
        <w:adjustRightInd w:val="0"/>
        <w:spacing w:after="0" w:line="260" w:lineRule="exact"/>
        <w:jc w:val="both"/>
        <w:textAlignment w:val="baseline"/>
        <w:rPr>
          <w:rFonts w:eastAsia="Times New Roman" w:cs="Arial"/>
          <w:iCs/>
          <w:szCs w:val="20"/>
          <w:lang w:eastAsia="sl-SI"/>
        </w:rPr>
      </w:pPr>
      <w:r w:rsidRPr="006627DB">
        <w:rPr>
          <w:rFonts w:eastAsia="Times New Roman" w:cs="Arial"/>
          <w:iCs/>
          <w:szCs w:val="20"/>
          <w:lang w:eastAsia="sl-SI"/>
        </w:rPr>
        <w:t>Ministrstvo za zdravje</w:t>
      </w:r>
      <w:r>
        <w:rPr>
          <w:rFonts w:eastAsia="Times New Roman" w:cs="Arial"/>
          <w:iCs/>
          <w:szCs w:val="20"/>
          <w:lang w:eastAsia="sl-SI"/>
        </w:rPr>
        <w:t>.</w:t>
      </w:r>
      <w:r w:rsidRPr="006627DB">
        <w:rPr>
          <w:rFonts w:eastAsia="Times New Roman" w:cs="Arial"/>
          <w:iCs/>
          <w:szCs w:val="20"/>
          <w:lang w:eastAsia="sl-SI"/>
        </w:rPr>
        <w:tab/>
      </w:r>
    </w:p>
    <w:tbl>
      <w:tblPr>
        <w:tblW w:w="10382" w:type="dxa"/>
        <w:tblLayout w:type="fixed"/>
        <w:tblLook w:val="04A0" w:firstRow="1" w:lastRow="0" w:firstColumn="1" w:lastColumn="0" w:noHBand="0" w:noVBand="1"/>
      </w:tblPr>
      <w:tblGrid>
        <w:gridCol w:w="9390"/>
        <w:gridCol w:w="391"/>
        <w:gridCol w:w="601"/>
      </w:tblGrid>
      <w:tr w:rsidR="003A0508" w:rsidRPr="00B24E36" w14:paraId="0C967B9B" w14:textId="77777777" w:rsidTr="00C06BED">
        <w:trPr>
          <w:gridAfter w:val="2"/>
          <w:wAfter w:w="992" w:type="dxa"/>
          <w:trHeight w:val="104"/>
        </w:trPr>
        <w:tc>
          <w:tcPr>
            <w:tcW w:w="9390" w:type="dxa"/>
          </w:tcPr>
          <w:p w14:paraId="4657E619" w14:textId="77777777" w:rsidR="003A0508" w:rsidRPr="00B24E36" w:rsidRDefault="003A0508" w:rsidP="00C06BED">
            <w:pPr>
              <w:pStyle w:val="Naslovpredpisa"/>
              <w:spacing w:before="0" w:after="0" w:line="260" w:lineRule="exact"/>
              <w:ind w:left="34" w:right="170"/>
              <w:jc w:val="both"/>
              <w:rPr>
                <w:sz w:val="20"/>
                <w:szCs w:val="20"/>
              </w:rPr>
            </w:pPr>
            <w:r w:rsidRPr="00B24E36">
              <w:rPr>
                <w:sz w:val="20"/>
                <w:szCs w:val="20"/>
              </w:rPr>
              <w:lastRenderedPageBreak/>
              <w:t xml:space="preserve">                                                                                                                                        PREDLOG</w:t>
            </w:r>
          </w:p>
          <w:p w14:paraId="3523354F" w14:textId="3607E488" w:rsidR="003A0508" w:rsidRPr="00B24E36" w:rsidRDefault="003A0508" w:rsidP="00C06BED">
            <w:pPr>
              <w:pStyle w:val="Naslovpredpisa"/>
              <w:spacing w:before="0" w:after="0" w:line="260" w:lineRule="exact"/>
              <w:ind w:left="34" w:right="170"/>
              <w:jc w:val="both"/>
              <w:rPr>
                <w:sz w:val="20"/>
                <w:szCs w:val="20"/>
              </w:rPr>
            </w:pPr>
            <w:r w:rsidRPr="00B24E36">
              <w:rPr>
                <w:sz w:val="20"/>
                <w:szCs w:val="20"/>
              </w:rPr>
              <w:t xml:space="preserve">                                                                                                              </w:t>
            </w:r>
            <w:r w:rsidRPr="0061114C">
              <w:rPr>
                <w:color w:val="FF0000"/>
                <w:sz w:val="20"/>
                <w:szCs w:val="20"/>
              </w:rPr>
              <w:t xml:space="preserve">             </w:t>
            </w:r>
            <w:r>
              <w:rPr>
                <w:color w:val="FF0000"/>
                <w:sz w:val="20"/>
                <w:szCs w:val="20"/>
              </w:rPr>
              <w:t xml:space="preserve">   </w:t>
            </w:r>
            <w:r w:rsidRPr="00F80D52">
              <w:rPr>
                <w:color w:val="000000" w:themeColor="text1"/>
                <w:sz w:val="20"/>
                <w:szCs w:val="20"/>
              </w:rPr>
              <w:t>EVA 202</w:t>
            </w:r>
            <w:r w:rsidR="00D575BF">
              <w:rPr>
                <w:color w:val="000000" w:themeColor="text1"/>
                <w:sz w:val="20"/>
                <w:szCs w:val="20"/>
              </w:rPr>
              <w:t>3</w:t>
            </w:r>
            <w:r w:rsidRPr="00F80D52">
              <w:rPr>
                <w:color w:val="000000" w:themeColor="text1"/>
                <w:sz w:val="20"/>
                <w:szCs w:val="20"/>
              </w:rPr>
              <w:t>-2611-001</w:t>
            </w:r>
            <w:r w:rsidR="00D575BF">
              <w:rPr>
                <w:color w:val="000000" w:themeColor="text1"/>
                <w:sz w:val="20"/>
                <w:szCs w:val="20"/>
              </w:rPr>
              <w:t>4</w:t>
            </w:r>
          </w:p>
          <w:p w14:paraId="22C0E494" w14:textId="77777777" w:rsidR="003A0508" w:rsidRPr="00B24E36" w:rsidRDefault="003A0508" w:rsidP="00C06BED">
            <w:pPr>
              <w:pStyle w:val="Naslovpredpisa"/>
              <w:spacing w:before="0" w:after="0" w:line="260" w:lineRule="exact"/>
              <w:ind w:left="34" w:right="170"/>
              <w:jc w:val="both"/>
              <w:rPr>
                <w:sz w:val="20"/>
                <w:szCs w:val="20"/>
              </w:rPr>
            </w:pPr>
          </w:p>
          <w:p w14:paraId="5D0DC32D" w14:textId="77777777" w:rsidR="003A0508" w:rsidRPr="00B24E36" w:rsidRDefault="003A0508" w:rsidP="00C06BED">
            <w:pPr>
              <w:pStyle w:val="Naslovpredpisa"/>
              <w:spacing w:before="0" w:after="0" w:line="260" w:lineRule="exact"/>
              <w:ind w:left="34" w:right="170"/>
              <w:jc w:val="both"/>
              <w:rPr>
                <w:sz w:val="20"/>
                <w:szCs w:val="20"/>
              </w:rPr>
            </w:pPr>
          </w:p>
          <w:p w14:paraId="74058523" w14:textId="4CB0C31A" w:rsidR="003A0508" w:rsidRPr="00B24E36" w:rsidRDefault="003A0508" w:rsidP="00C06BED">
            <w:pPr>
              <w:pStyle w:val="Naslovpredpisa"/>
              <w:spacing w:before="0" w:after="0" w:line="260" w:lineRule="exact"/>
              <w:ind w:left="34" w:right="170"/>
              <w:rPr>
                <w:sz w:val="20"/>
                <w:szCs w:val="20"/>
              </w:rPr>
            </w:pPr>
            <w:r w:rsidRPr="00B24E36">
              <w:rPr>
                <w:sz w:val="20"/>
                <w:szCs w:val="20"/>
              </w:rPr>
              <w:t>ZAKON O SPREMEMBAH IN DOPOLNITV</w:t>
            </w:r>
            <w:r w:rsidR="00AC4036">
              <w:rPr>
                <w:sz w:val="20"/>
                <w:szCs w:val="20"/>
              </w:rPr>
              <w:t>I</w:t>
            </w:r>
            <w:r w:rsidRPr="00B24E36">
              <w:rPr>
                <w:sz w:val="20"/>
                <w:szCs w:val="20"/>
              </w:rPr>
              <w:t xml:space="preserve"> ZAKONA O POSTOPKU PRIZNAVANJA POKLICNIH KVALIFIKACIJ ZA OPRAVLJANJE REGULIRANIH POKLICEV</w:t>
            </w:r>
          </w:p>
          <w:p w14:paraId="12D19038" w14:textId="77777777" w:rsidR="003A0508" w:rsidRPr="00B24E36" w:rsidRDefault="003A0508" w:rsidP="00C06BED">
            <w:pPr>
              <w:pStyle w:val="Naslovpredpisa"/>
              <w:spacing w:before="0" w:after="0" w:line="260" w:lineRule="exact"/>
              <w:ind w:left="34" w:right="170"/>
              <w:jc w:val="both"/>
              <w:rPr>
                <w:sz w:val="20"/>
                <w:szCs w:val="20"/>
              </w:rPr>
            </w:pPr>
          </w:p>
        </w:tc>
      </w:tr>
      <w:tr w:rsidR="003A0508" w:rsidRPr="00B24E36" w14:paraId="0ADD4DE5" w14:textId="77777777" w:rsidTr="00C06BED">
        <w:trPr>
          <w:trHeight w:val="104"/>
        </w:trPr>
        <w:tc>
          <w:tcPr>
            <w:tcW w:w="10382" w:type="dxa"/>
            <w:gridSpan w:val="3"/>
          </w:tcPr>
          <w:p w14:paraId="041092D3" w14:textId="77777777" w:rsidR="003A0508" w:rsidRPr="00B24E36" w:rsidRDefault="003A0508" w:rsidP="00C06BED">
            <w:pPr>
              <w:pStyle w:val="Poglavje"/>
              <w:spacing w:before="0" w:after="0" w:line="260" w:lineRule="exact"/>
              <w:ind w:left="34" w:right="170"/>
              <w:jc w:val="both"/>
              <w:rPr>
                <w:sz w:val="20"/>
                <w:szCs w:val="20"/>
              </w:rPr>
            </w:pPr>
            <w:r w:rsidRPr="00B24E36">
              <w:rPr>
                <w:sz w:val="20"/>
                <w:szCs w:val="20"/>
              </w:rPr>
              <w:t>I. UVOD</w:t>
            </w:r>
          </w:p>
        </w:tc>
      </w:tr>
      <w:tr w:rsidR="003A0508" w:rsidRPr="00B24E36" w14:paraId="5402A88F" w14:textId="77777777" w:rsidTr="00C06BED">
        <w:trPr>
          <w:gridAfter w:val="1"/>
          <w:wAfter w:w="601" w:type="dxa"/>
          <w:trHeight w:val="104"/>
        </w:trPr>
        <w:tc>
          <w:tcPr>
            <w:tcW w:w="9781" w:type="dxa"/>
            <w:gridSpan w:val="2"/>
          </w:tcPr>
          <w:p w14:paraId="6702083B" w14:textId="77777777" w:rsidR="003A0508" w:rsidRPr="00B24E36" w:rsidRDefault="003A0508" w:rsidP="00C06BED">
            <w:pPr>
              <w:pStyle w:val="Oddelek"/>
              <w:numPr>
                <w:ilvl w:val="0"/>
                <w:numId w:val="0"/>
              </w:numPr>
              <w:spacing w:before="0" w:after="0" w:line="260" w:lineRule="exact"/>
              <w:ind w:left="34" w:right="170"/>
              <w:jc w:val="both"/>
              <w:rPr>
                <w:sz w:val="20"/>
                <w:szCs w:val="20"/>
              </w:rPr>
            </w:pPr>
            <w:r w:rsidRPr="00B24E36">
              <w:rPr>
                <w:sz w:val="20"/>
                <w:szCs w:val="20"/>
              </w:rPr>
              <w:t>1. OCENA STANJA IN RAZLOGI ZA SPREJEM PREDLOGA ZAKONA</w:t>
            </w:r>
          </w:p>
        </w:tc>
      </w:tr>
      <w:tr w:rsidR="003A0508" w:rsidRPr="00B24E36" w14:paraId="4657E337" w14:textId="77777777" w:rsidTr="00C06BED">
        <w:trPr>
          <w:gridAfter w:val="1"/>
          <w:wAfter w:w="601" w:type="dxa"/>
          <w:trHeight w:val="104"/>
        </w:trPr>
        <w:tc>
          <w:tcPr>
            <w:tcW w:w="9781" w:type="dxa"/>
            <w:gridSpan w:val="2"/>
          </w:tcPr>
          <w:p w14:paraId="050949B9" w14:textId="77777777" w:rsidR="003A0508" w:rsidRPr="00B24E36" w:rsidRDefault="003A0508" w:rsidP="00C06BED">
            <w:pPr>
              <w:pStyle w:val="Alineazaodstavkom"/>
              <w:numPr>
                <w:ilvl w:val="0"/>
                <w:numId w:val="0"/>
              </w:numPr>
              <w:spacing w:line="260" w:lineRule="exact"/>
              <w:ind w:left="34" w:right="170"/>
              <w:rPr>
                <w:bCs/>
                <w:sz w:val="20"/>
                <w:szCs w:val="20"/>
              </w:rPr>
            </w:pPr>
          </w:p>
          <w:p w14:paraId="505DF488" w14:textId="3439A233" w:rsidR="003A0508" w:rsidRPr="00B24E36" w:rsidRDefault="003A0508" w:rsidP="00C06BED">
            <w:pPr>
              <w:pStyle w:val="Alineazaodstavkom"/>
              <w:numPr>
                <w:ilvl w:val="0"/>
                <w:numId w:val="0"/>
              </w:numPr>
              <w:spacing w:line="276" w:lineRule="auto"/>
              <w:ind w:left="34" w:right="170"/>
              <w:rPr>
                <w:sz w:val="20"/>
                <w:szCs w:val="20"/>
              </w:rPr>
            </w:pPr>
            <w:r w:rsidRPr="00B24E36">
              <w:rPr>
                <w:bCs/>
                <w:sz w:val="20"/>
                <w:szCs w:val="20"/>
              </w:rPr>
              <w:t xml:space="preserve">Razlog za sprejetje </w:t>
            </w:r>
            <w:r w:rsidRPr="00B24E36">
              <w:rPr>
                <w:sz w:val="20"/>
                <w:szCs w:val="20"/>
              </w:rPr>
              <w:t>Zakona o spremembah in dopolnitv</w:t>
            </w:r>
            <w:r w:rsidR="00AC4036">
              <w:rPr>
                <w:sz w:val="20"/>
                <w:szCs w:val="20"/>
              </w:rPr>
              <w:t>i</w:t>
            </w:r>
            <w:r w:rsidRPr="00B24E36">
              <w:rPr>
                <w:sz w:val="20"/>
                <w:szCs w:val="20"/>
              </w:rPr>
              <w:t xml:space="preserve"> Zakona o postopku priznavanja poklicnih kvalifikacij za opravljanje reguliranih poklicev (Uradni list RS, št. 39/16</w:t>
            </w:r>
            <w:r>
              <w:rPr>
                <w:sz w:val="20"/>
                <w:szCs w:val="20"/>
              </w:rPr>
              <w:t xml:space="preserve">, </w:t>
            </w:r>
            <w:r w:rsidRPr="00B24E36">
              <w:rPr>
                <w:sz w:val="20"/>
                <w:szCs w:val="20"/>
              </w:rPr>
              <w:t>47/19</w:t>
            </w:r>
            <w:r>
              <w:rPr>
                <w:sz w:val="20"/>
                <w:szCs w:val="20"/>
              </w:rPr>
              <w:t xml:space="preserve"> in 92/21</w:t>
            </w:r>
            <w:r w:rsidRPr="00B24E36">
              <w:rPr>
                <w:sz w:val="20"/>
                <w:szCs w:val="20"/>
              </w:rPr>
              <w:t xml:space="preserve">; v nadaljnjem besedilu: ZPPPK) </w:t>
            </w:r>
            <w:r w:rsidRPr="00B24E36">
              <w:rPr>
                <w:color w:val="000000"/>
                <w:sz w:val="20"/>
                <w:szCs w:val="20"/>
              </w:rPr>
              <w:t xml:space="preserve">je </w:t>
            </w:r>
            <w:r>
              <w:rPr>
                <w:color w:val="000000"/>
                <w:sz w:val="20"/>
                <w:szCs w:val="20"/>
              </w:rPr>
              <w:t xml:space="preserve">pravilen </w:t>
            </w:r>
            <w:r w:rsidRPr="00B24E36">
              <w:rPr>
                <w:color w:val="000000"/>
                <w:sz w:val="20"/>
                <w:szCs w:val="20"/>
              </w:rPr>
              <w:t xml:space="preserve">prenos zakonodaje Evropske unije v nacionalni pravni red, in sicer </w:t>
            </w:r>
            <w:r w:rsidRPr="00B24E36">
              <w:rPr>
                <w:sz w:val="20"/>
                <w:szCs w:val="20"/>
              </w:rPr>
              <w:t>Direktive (EU) 2018/958 Evropskega parlamenta in Sveta z dne 28. junija 2018 o preskusu sorazmernosti pred sprejetjem nove regulacije poklicev (UL L št. 173 z dne 9. 7. 2018, str. 25; v nadaljnjem besedilu: direktiva). Določbe direktive se vsebinsko povezujejo z Direktivo Evropskega parlamenta in Sveta 2005/36/ES z dne 7. septembra 2005 o priznavanju poklicnih kvalifikacij, ki je prenesena v nacionalni pravni red z ZPPPK</w:t>
            </w:r>
            <w:r>
              <w:rPr>
                <w:sz w:val="20"/>
                <w:szCs w:val="20"/>
              </w:rPr>
              <w:t>,</w:t>
            </w:r>
            <w:r w:rsidRPr="00B24E36">
              <w:rPr>
                <w:sz w:val="20"/>
                <w:szCs w:val="20"/>
              </w:rPr>
              <w:t xml:space="preserve"> zato je bila sprejeta odločitev, da se ta dopolni in sistemsko uredi področje reguliranih poklicev v enem pravnem aktu.</w:t>
            </w:r>
          </w:p>
          <w:p w14:paraId="3F7AD355" w14:textId="77777777" w:rsidR="003A0508" w:rsidRPr="00B24E36" w:rsidRDefault="003A0508" w:rsidP="00C06BED">
            <w:pPr>
              <w:pStyle w:val="Alineazaodstavkom"/>
              <w:numPr>
                <w:ilvl w:val="0"/>
                <w:numId w:val="0"/>
              </w:numPr>
              <w:spacing w:line="276" w:lineRule="auto"/>
              <w:ind w:left="34" w:right="170"/>
              <w:rPr>
                <w:sz w:val="20"/>
                <w:szCs w:val="20"/>
              </w:rPr>
            </w:pPr>
          </w:p>
          <w:p w14:paraId="660A3A1F" w14:textId="77777777" w:rsidR="003A0508" w:rsidRPr="00B24E36" w:rsidRDefault="003A0508" w:rsidP="00C06BED">
            <w:pPr>
              <w:spacing w:line="276" w:lineRule="auto"/>
              <w:ind w:left="34" w:right="170"/>
              <w:jc w:val="both"/>
              <w:rPr>
                <w:rFonts w:eastAsia="Times New Roman" w:cs="Arial"/>
                <w:szCs w:val="20"/>
              </w:rPr>
            </w:pPr>
            <w:r w:rsidRPr="00B24E36">
              <w:rPr>
                <w:rFonts w:cs="Arial"/>
                <w:szCs w:val="20"/>
              </w:rPr>
              <w:t xml:space="preserve">Direktiva je bila sprejeta zaradi lažje uresničitve ciljev </w:t>
            </w:r>
            <w:r>
              <w:rPr>
                <w:rFonts w:cs="Arial"/>
                <w:szCs w:val="20"/>
              </w:rPr>
              <w:t xml:space="preserve">Evropske unije (v nadaljnjem besedilu: </w:t>
            </w:r>
            <w:r w:rsidRPr="00B24E36">
              <w:rPr>
                <w:rFonts w:cs="Arial"/>
                <w:szCs w:val="20"/>
              </w:rPr>
              <w:t>EU</w:t>
            </w:r>
            <w:r>
              <w:rPr>
                <w:rFonts w:cs="Arial"/>
                <w:szCs w:val="20"/>
              </w:rPr>
              <w:t>)</w:t>
            </w:r>
            <w:r w:rsidRPr="00B24E36">
              <w:rPr>
                <w:rFonts w:cs="Arial"/>
                <w:szCs w:val="20"/>
              </w:rPr>
              <w:t xml:space="preserve"> glede ustvarjanja gospodarske rasti in novih delovnih mest, zagotavljanja prostega gibanja strokovnjakov, izboljšanja okolja za podjetja in ponujanja izbire potrošnikom. Za uresničitev navedenih ciljev je po mnenju Evropske komisije </w:t>
            </w:r>
            <w:r>
              <w:rPr>
                <w:rFonts w:cs="Arial"/>
                <w:szCs w:val="20"/>
              </w:rPr>
              <w:t xml:space="preserve">(v nadaljnjem besedilu: Komisija) </w:t>
            </w:r>
            <w:r w:rsidRPr="00B24E36">
              <w:rPr>
                <w:rFonts w:cs="Arial"/>
                <w:szCs w:val="20"/>
              </w:rPr>
              <w:t>pomembno zagotoviti bolj poglobljen in pravičnejši enotni trg, na katerem imajo pomembno vlogo poklicne storitve</w:t>
            </w:r>
            <w:r>
              <w:rPr>
                <w:rFonts w:cs="Arial"/>
                <w:szCs w:val="20"/>
              </w:rPr>
              <w:t>,</w:t>
            </w:r>
            <w:r w:rsidRPr="00B24E36">
              <w:rPr>
                <w:rFonts w:cs="Arial"/>
                <w:szCs w:val="20"/>
              </w:rPr>
              <w:t xml:space="preserve"> zato je zagotavljanje optimalnega regulativnega okolja ključnega pomena. </w:t>
            </w:r>
            <w:r w:rsidRPr="00B24E36">
              <w:rPr>
                <w:rFonts w:eastAsia="Times New Roman" w:cs="Arial"/>
                <w:szCs w:val="20"/>
              </w:rPr>
              <w:t>Boljše delovanje enotnega trga zagotavlja državam članicam EU prednosti na nacionalni in svetovni ravni. Pomen storitvenega sektorja se v zadnjih desetletjih še naprej povečuje in danes storitve ustvarijo več kot 70</w:t>
            </w:r>
            <w:r>
              <w:rPr>
                <w:rFonts w:eastAsia="Times New Roman" w:cs="Arial"/>
                <w:szCs w:val="20"/>
              </w:rPr>
              <w:t> </w:t>
            </w:r>
            <w:r w:rsidRPr="00B24E36">
              <w:rPr>
                <w:rFonts w:eastAsia="Times New Roman" w:cs="Arial"/>
                <w:szCs w:val="20"/>
              </w:rPr>
              <w:t>% BDP EU. Več kot 70</w:t>
            </w:r>
            <w:r>
              <w:rPr>
                <w:rFonts w:eastAsia="Times New Roman" w:cs="Arial"/>
                <w:szCs w:val="20"/>
              </w:rPr>
              <w:t> </w:t>
            </w:r>
            <w:r w:rsidRPr="00B24E36">
              <w:rPr>
                <w:rFonts w:eastAsia="Times New Roman" w:cs="Arial"/>
                <w:szCs w:val="20"/>
              </w:rPr>
              <w:t>% delavcev v EU je zaposlenih v storitvah, kar je 10 odstotkov več kot v preostalem delu držav OECD</w:t>
            </w:r>
            <w:r>
              <w:rPr>
                <w:rFonts w:eastAsia="Times New Roman" w:cs="Arial"/>
                <w:szCs w:val="20"/>
              </w:rPr>
              <w:t>.</w:t>
            </w:r>
            <w:r w:rsidRPr="00B24E36">
              <w:rPr>
                <w:rStyle w:val="Sprotnaopomba-sklic"/>
                <w:rFonts w:eastAsia="Times New Roman" w:cs="Arial"/>
                <w:szCs w:val="20"/>
              </w:rPr>
              <w:footnoteReference w:id="1"/>
            </w:r>
            <w:r w:rsidRPr="00B24E36">
              <w:rPr>
                <w:rFonts w:eastAsia="Times New Roman" w:cs="Arial"/>
                <w:szCs w:val="20"/>
              </w:rPr>
              <w:t xml:space="preserve"> </w:t>
            </w:r>
          </w:p>
          <w:p w14:paraId="316493B9" w14:textId="77777777" w:rsidR="003A0508" w:rsidRPr="00B24E36" w:rsidRDefault="003A0508" w:rsidP="00C06BED">
            <w:pPr>
              <w:spacing w:line="276" w:lineRule="auto"/>
              <w:ind w:left="34" w:right="170"/>
              <w:jc w:val="both"/>
              <w:rPr>
                <w:rFonts w:cs="Arial"/>
                <w:szCs w:val="20"/>
              </w:rPr>
            </w:pPr>
            <w:r w:rsidRPr="00B24E36">
              <w:rPr>
                <w:rFonts w:cs="Arial"/>
                <w:szCs w:val="20"/>
              </w:rPr>
              <w:t>V Poročilu o delovanju enotnega trga 2019</w:t>
            </w:r>
            <w:r w:rsidRPr="00B24E36">
              <w:rPr>
                <w:rStyle w:val="Sprotnaopomba-sklic"/>
                <w:rFonts w:cs="Arial"/>
                <w:szCs w:val="20"/>
              </w:rPr>
              <w:footnoteReference w:id="2"/>
            </w:r>
            <w:r w:rsidRPr="00B24E36">
              <w:rPr>
                <w:rFonts w:cs="Arial"/>
                <w:szCs w:val="20"/>
              </w:rPr>
              <w:t xml:space="preserve">(v nadaljnjem besedilu: </w:t>
            </w:r>
            <w:r>
              <w:rPr>
                <w:rFonts w:cs="Arial"/>
                <w:szCs w:val="20"/>
              </w:rPr>
              <w:t>p</w:t>
            </w:r>
            <w:r w:rsidRPr="00B24E36">
              <w:rPr>
                <w:rFonts w:cs="Arial"/>
                <w:szCs w:val="20"/>
              </w:rPr>
              <w:t>oročilo) je poudarjeno, da je enotni trg med največjimi dosežki evropskega povezovanja in ima osrednjo vlogo pri soočanju z novimi izzivi, s katerimi se spopada EU. Poudarja pomen strukturnih reform na ravni držav članic za dobro delovanje enotnega trga, kajti številne strukturne ovire, ki preprečujejo, da bi izkoristili potencial enotnega trga, so posledica predpisov ali upravnih praks na nacionalni, regionalni ali lokalni ravni, kar poslabšuje poslovno okolje in podjetja odvrača od čezmejnega poslovanja.</w:t>
            </w:r>
            <w:r w:rsidRPr="00B24E36">
              <w:rPr>
                <w:szCs w:val="20"/>
              </w:rPr>
              <w:t xml:space="preserve"> </w:t>
            </w:r>
            <w:r w:rsidRPr="00B24E36">
              <w:rPr>
                <w:rFonts w:cs="Arial"/>
                <w:szCs w:val="20"/>
              </w:rPr>
              <w:t>Delovanje enotnega trga storitev ovira</w:t>
            </w:r>
            <w:r>
              <w:rPr>
                <w:rFonts w:cs="Arial"/>
                <w:szCs w:val="20"/>
              </w:rPr>
              <w:t>jo</w:t>
            </w:r>
            <w:r w:rsidRPr="00B24E36">
              <w:rPr>
                <w:rFonts w:cs="Arial"/>
                <w:szCs w:val="20"/>
              </w:rPr>
              <w:t xml:space="preserve"> tudi šibka konkurenca in neupravičene ali nesorazmerne regulativne omejitve, zlasti v nekaterih sektorjih (poslovnih storitvah, trgovini na drobno in gradbeništvu), kar je povezano z regulacijo poklicev in izvajanjem poklic</w:t>
            </w:r>
            <w:r>
              <w:rPr>
                <w:rFonts w:cs="Arial"/>
                <w:szCs w:val="20"/>
              </w:rPr>
              <w:t>n</w:t>
            </w:r>
            <w:r w:rsidRPr="00B24E36">
              <w:rPr>
                <w:rFonts w:cs="Arial"/>
                <w:szCs w:val="20"/>
              </w:rPr>
              <w:t xml:space="preserve">ih storitev. V </w:t>
            </w:r>
            <w:r>
              <w:rPr>
                <w:rFonts w:cs="Arial"/>
                <w:szCs w:val="20"/>
              </w:rPr>
              <w:t>p</w:t>
            </w:r>
            <w:r w:rsidRPr="00B24E36">
              <w:rPr>
                <w:rFonts w:cs="Arial"/>
                <w:szCs w:val="20"/>
              </w:rPr>
              <w:t>oročilu je ugotovljeno, da kljub rastočemu poslovanju z zagotavljanjem poklicnih storitev na enotnem trgu nacionalna ureditev še naprej ovira uspešnost delovanja enotnega trga. Omejevanje z nacionalnimi zahtevami za nekatere gospodarsko pomembne poklice kaže na velike razpršenosti po državah članicah. Asimetrije v mobilnosti visoko kvalificiranih strokovnjakov in raziskovalcev ovira</w:t>
            </w:r>
            <w:r>
              <w:rPr>
                <w:rFonts w:cs="Arial"/>
                <w:szCs w:val="20"/>
              </w:rPr>
              <w:t>jo</w:t>
            </w:r>
            <w:r w:rsidRPr="00B24E36">
              <w:rPr>
                <w:rFonts w:cs="Arial"/>
                <w:szCs w:val="20"/>
              </w:rPr>
              <w:t xml:space="preserve"> inovacije in naložbe v raziskave. Nacionalne reforme, katerih cilj je izboljšati in racionalizirati regulativni okvir za poklicne storitve, so do zdaj dosegl</w:t>
            </w:r>
            <w:r>
              <w:rPr>
                <w:rFonts w:cs="Arial"/>
                <w:szCs w:val="20"/>
              </w:rPr>
              <w:t>e</w:t>
            </w:r>
            <w:r w:rsidRPr="00B24E36">
              <w:rPr>
                <w:rFonts w:cs="Arial"/>
                <w:szCs w:val="20"/>
              </w:rPr>
              <w:t xml:space="preserve"> le omejen napredek. Rezultati kažejo, da strožji vstopni pogoji niso nujno povezani z višjo kakovostjo storitev. Strogi in omejevalni pogoji vstopa, na primer v obliki dovoljenj ali več upravnih zahtev, so pogosto predstavljeni kot upravičeni zaradi varstva potrošnikov in zagotavljanja visoke kakovosti storitev. Vendar pa </w:t>
            </w:r>
            <w:r>
              <w:rPr>
                <w:rFonts w:cs="Arial"/>
                <w:szCs w:val="20"/>
              </w:rPr>
              <w:t>izsledki</w:t>
            </w:r>
            <w:r w:rsidRPr="00B24E36">
              <w:rPr>
                <w:rFonts w:cs="Arial"/>
                <w:szCs w:val="20"/>
              </w:rPr>
              <w:t xml:space="preserve"> študij kažejo, da manj omejevalni pogoji dostopa niso nujno povezani z nižjo kakovostjo opravljenih storitev, kar se meri na primer z anketami o zadovoljstvu </w:t>
            </w:r>
            <w:r w:rsidRPr="00B24E36">
              <w:rPr>
                <w:rFonts w:cs="Arial"/>
                <w:szCs w:val="20"/>
              </w:rPr>
              <w:lastRenderedPageBreak/>
              <w:t xml:space="preserve">potrošnikov in drugimi kazalniki dobrega počutja. </w:t>
            </w:r>
            <w:r>
              <w:rPr>
                <w:rFonts w:cs="Arial"/>
                <w:szCs w:val="20"/>
              </w:rPr>
              <w:t>Prav</w:t>
            </w:r>
            <w:r w:rsidRPr="00B24E36">
              <w:rPr>
                <w:rFonts w:cs="Arial"/>
                <w:szCs w:val="20"/>
              </w:rPr>
              <w:t xml:space="preserve"> nasprotno, številne študije primerov kažejo pozitivno </w:t>
            </w:r>
            <w:r>
              <w:rPr>
                <w:rFonts w:cs="Arial"/>
                <w:szCs w:val="20"/>
              </w:rPr>
              <w:t>medsebojno odvisnost</w:t>
            </w:r>
            <w:r w:rsidRPr="00B24E36">
              <w:rPr>
                <w:rFonts w:cs="Arial"/>
                <w:szCs w:val="20"/>
              </w:rPr>
              <w:t xml:space="preserve"> med večjo ponudbo storitev in konkurenco ter kakovostjo</w:t>
            </w:r>
            <w:r>
              <w:rPr>
                <w:rFonts w:cs="Arial"/>
                <w:szCs w:val="20"/>
              </w:rPr>
              <w:t>.</w:t>
            </w:r>
            <w:r w:rsidRPr="00B24E36">
              <w:rPr>
                <w:rStyle w:val="Sprotnaopomba-sklic"/>
                <w:rFonts w:cs="Arial"/>
                <w:szCs w:val="20"/>
              </w:rPr>
              <w:footnoteReference w:id="3"/>
            </w:r>
            <w:r w:rsidRPr="00B24E36">
              <w:rPr>
                <w:szCs w:val="20"/>
              </w:rPr>
              <w:t xml:space="preserve"> </w:t>
            </w:r>
            <w:r w:rsidRPr="00B24E36">
              <w:rPr>
                <w:rFonts w:cs="Arial"/>
                <w:szCs w:val="20"/>
              </w:rPr>
              <w:t>Višje omejitve vplivajo tudi na čezmejno mobilnost strokovnjakov, ki povzročajo dodatne stroške tistim, ki prihajajo iz drugih držav članic. Odprava ovir pri visoko reguliranih poklicih in poklicnih storitvah bi pozitivno vplivala na dodano vrednost posameznega sektorja in zaposlenost, hkrati pa tudi z nižjimi cenami vložka imela pozitivne učinke na številne druge sektorje</w:t>
            </w:r>
            <w:r>
              <w:rPr>
                <w:rFonts w:cs="Arial"/>
                <w:szCs w:val="20"/>
              </w:rPr>
              <w:t>,</w:t>
            </w:r>
            <w:r w:rsidRPr="00B24E36">
              <w:rPr>
                <w:rFonts w:cs="Arial"/>
                <w:szCs w:val="20"/>
              </w:rPr>
              <w:t xml:space="preserve"> tako v </w:t>
            </w:r>
            <w:r>
              <w:rPr>
                <w:rFonts w:cs="Arial"/>
                <w:szCs w:val="20"/>
              </w:rPr>
              <w:t>RS</w:t>
            </w:r>
            <w:r w:rsidRPr="00B24E36">
              <w:rPr>
                <w:rFonts w:cs="Arial"/>
                <w:szCs w:val="20"/>
              </w:rPr>
              <w:t xml:space="preserve"> kot v drugih državah</w:t>
            </w:r>
            <w:r>
              <w:rPr>
                <w:rFonts w:cs="Arial"/>
                <w:szCs w:val="20"/>
              </w:rPr>
              <w:t xml:space="preserve"> članicah EU</w:t>
            </w:r>
            <w:r w:rsidRPr="00B24E36">
              <w:rPr>
                <w:rFonts w:cs="Arial"/>
                <w:szCs w:val="20"/>
              </w:rPr>
              <w:t xml:space="preserve">. V sklepih </w:t>
            </w:r>
            <w:r>
              <w:rPr>
                <w:rFonts w:cs="Arial"/>
                <w:szCs w:val="20"/>
              </w:rPr>
              <w:t>p</w:t>
            </w:r>
            <w:r w:rsidRPr="00B24E36">
              <w:rPr>
                <w:rFonts w:cs="Arial"/>
                <w:szCs w:val="20"/>
              </w:rPr>
              <w:t>oročila je tudi navedeno, da države članice</w:t>
            </w:r>
            <w:r>
              <w:rPr>
                <w:rFonts w:cs="Arial"/>
                <w:szCs w:val="20"/>
              </w:rPr>
              <w:t xml:space="preserve"> EU</w:t>
            </w:r>
            <w:r w:rsidRPr="00B24E36">
              <w:rPr>
                <w:rFonts w:cs="Arial"/>
                <w:szCs w:val="20"/>
              </w:rPr>
              <w:t xml:space="preserve"> lahko izboljšajo gospodarsko uspešnost enotnega trga za storitve tako, da zagotovijo ustrezne in sorazmerne regulativne omejitve, zato bi morale države članice zagotoviti, da ponudniki storitev in predpisi ne ustvarjajo neupravičenih ali nesorazmernih ovir, ki bi ovirale delovanje enotnega trga.</w:t>
            </w:r>
          </w:p>
          <w:p w14:paraId="7A83FF96" w14:textId="77777777" w:rsidR="003A0508" w:rsidRPr="00B24E36" w:rsidRDefault="003A0508" w:rsidP="00C06BED">
            <w:pPr>
              <w:spacing w:line="276" w:lineRule="auto"/>
              <w:ind w:left="34" w:right="170"/>
              <w:jc w:val="both"/>
              <w:rPr>
                <w:rFonts w:eastAsia="Times New Roman" w:cs="Arial"/>
                <w:szCs w:val="20"/>
              </w:rPr>
            </w:pPr>
            <w:r w:rsidRPr="00B24E36">
              <w:rPr>
                <w:rFonts w:cs="Arial"/>
                <w:szCs w:val="20"/>
              </w:rPr>
              <w:t xml:space="preserve">V okviru </w:t>
            </w:r>
            <w:r>
              <w:rPr>
                <w:rFonts w:cs="Arial"/>
                <w:szCs w:val="20"/>
              </w:rPr>
              <w:t>e</w:t>
            </w:r>
            <w:r w:rsidRPr="00B24E36">
              <w:rPr>
                <w:rFonts w:cs="Arial"/>
                <w:szCs w:val="20"/>
              </w:rPr>
              <w:t>vropskega semestra, ki ponuja pravni okvir za spremljanje in oceno uspešnosti enotnega trga ter omogoča skupno analizo različnih politik in ciljev na nacionalni ravni, ki so pomembni za uspešnost delovanja enotnega trga, je Republika Slovenija v preteklih letih velikokrat dobila priporočila za deregulacijo oziroma zmanjšanje števila reguliranih poklicev, ki je bil</w:t>
            </w:r>
            <w:r>
              <w:rPr>
                <w:rFonts w:cs="Arial"/>
                <w:szCs w:val="20"/>
              </w:rPr>
              <w:t>o</w:t>
            </w:r>
            <w:r w:rsidRPr="00B24E36">
              <w:rPr>
                <w:rFonts w:cs="Arial"/>
                <w:szCs w:val="20"/>
              </w:rPr>
              <w:t xml:space="preserve"> v preteklosti nad povprečjem EU. V Poročilu o Sloveniji za leto 2019</w:t>
            </w:r>
            <w:r w:rsidRPr="00B24E36">
              <w:rPr>
                <w:rStyle w:val="Sprotnaopomba-sklic"/>
                <w:rFonts w:cs="Arial"/>
                <w:szCs w:val="20"/>
              </w:rPr>
              <w:footnoteReference w:id="4"/>
            </w:r>
            <w:r w:rsidRPr="00B24E36">
              <w:rPr>
                <w:rFonts w:cs="Arial"/>
                <w:szCs w:val="20"/>
              </w:rPr>
              <w:t xml:space="preserve"> je posebej </w:t>
            </w:r>
            <w:r>
              <w:rPr>
                <w:rFonts w:cs="Arial"/>
                <w:szCs w:val="20"/>
              </w:rPr>
              <w:t>poudarjeno</w:t>
            </w:r>
            <w:r w:rsidRPr="00B24E36">
              <w:rPr>
                <w:rFonts w:cs="Arial"/>
                <w:szCs w:val="20"/>
              </w:rPr>
              <w:t xml:space="preserve">, da </w:t>
            </w:r>
            <w:r>
              <w:rPr>
                <w:rFonts w:cs="Arial"/>
                <w:szCs w:val="20"/>
              </w:rPr>
              <w:t xml:space="preserve">so </w:t>
            </w:r>
            <w:r w:rsidRPr="00B24E36">
              <w:rPr>
                <w:rFonts w:cs="Arial"/>
                <w:szCs w:val="20"/>
              </w:rPr>
              <w:t xml:space="preserve">regulativne omejitve, tudi pri ključnih poklicih, in upravno breme še vedno zaznani kot ovire za naložbe in veljajo za enega najbolj problematičnih dejavnikov pri poslovanju v Sloveniji. Trenutno je v državah članicah EU </w:t>
            </w:r>
            <w:r w:rsidRPr="00B24E36">
              <w:rPr>
                <w:rFonts w:eastAsia="Times New Roman" w:cs="Arial"/>
                <w:szCs w:val="20"/>
              </w:rPr>
              <w:t xml:space="preserve">glede na podatke, ki so jih države članice </w:t>
            </w:r>
            <w:r>
              <w:rPr>
                <w:rFonts w:eastAsia="Times New Roman" w:cs="Arial"/>
                <w:szCs w:val="20"/>
              </w:rPr>
              <w:t xml:space="preserve">EU </w:t>
            </w:r>
            <w:r w:rsidRPr="00B24E36">
              <w:rPr>
                <w:rFonts w:eastAsia="Times New Roman" w:cs="Arial"/>
                <w:szCs w:val="20"/>
              </w:rPr>
              <w:t>sporočile v evropsko zbirko reguliranih poklicev</w:t>
            </w:r>
            <w:r w:rsidRPr="00B24E36">
              <w:rPr>
                <w:rStyle w:val="Sprotnaopomba-sklic"/>
                <w:rFonts w:eastAsia="Times New Roman" w:cs="Arial"/>
                <w:szCs w:val="20"/>
              </w:rPr>
              <w:footnoteReference w:id="5"/>
            </w:r>
            <w:r w:rsidRPr="00B24E36">
              <w:rPr>
                <w:rFonts w:eastAsia="Times New Roman" w:cs="Arial"/>
                <w:szCs w:val="20"/>
              </w:rPr>
              <w:t>, več kot 5500 reguliranih poklicev</w:t>
            </w:r>
            <w:r w:rsidRPr="00B24E36">
              <w:rPr>
                <w:rFonts w:cs="Arial"/>
                <w:szCs w:val="20"/>
              </w:rPr>
              <w:t>.</w:t>
            </w:r>
            <w:r w:rsidRPr="00B24E36">
              <w:rPr>
                <w:rFonts w:eastAsia="Times New Roman" w:cs="Arial"/>
                <w:szCs w:val="20"/>
              </w:rPr>
              <w:t xml:space="preserve"> Med državami </w:t>
            </w:r>
            <w:r>
              <w:rPr>
                <w:rFonts w:eastAsia="Times New Roman" w:cs="Arial"/>
                <w:szCs w:val="20"/>
              </w:rPr>
              <w:t xml:space="preserve">članicami EU </w:t>
            </w:r>
            <w:r w:rsidRPr="00B24E36">
              <w:rPr>
                <w:rFonts w:eastAsia="Times New Roman" w:cs="Arial"/>
                <w:szCs w:val="20"/>
              </w:rPr>
              <w:t>obstajajo velike razlike, pri čemer je Litva priglasila le 77, Madžarska pa kar 502 reguliranih poklicev</w:t>
            </w:r>
            <w:r w:rsidRPr="00B24E36">
              <w:rPr>
                <w:rFonts w:cs="Arial"/>
                <w:szCs w:val="20"/>
              </w:rPr>
              <w:t>.</w:t>
            </w:r>
            <w:r w:rsidRPr="00B24E36">
              <w:rPr>
                <w:rFonts w:eastAsia="Times New Roman" w:cs="Arial"/>
                <w:szCs w:val="20"/>
              </w:rPr>
              <w:t xml:space="preserve"> V Sloveniji je trenutno 220 reguliranih poklicev, za katere velja Direktiva 2005/36/ES. Vendar te številke ne razkrivajo veliko o intenzivnosti ali sorazmernosti regulacije, njenem ekonomskem učinku ali značilnostih oseb, na katere vpliva. </w:t>
            </w:r>
          </w:p>
          <w:p w14:paraId="34F12676" w14:textId="77777777" w:rsidR="003A0508" w:rsidRPr="00B24E36" w:rsidRDefault="003A0508" w:rsidP="00C06BED">
            <w:pPr>
              <w:spacing w:line="276" w:lineRule="auto"/>
              <w:ind w:left="34" w:right="170"/>
              <w:jc w:val="both"/>
              <w:rPr>
                <w:rFonts w:eastAsia="Times New Roman" w:cs="Arial"/>
                <w:szCs w:val="20"/>
              </w:rPr>
            </w:pPr>
            <w:r w:rsidRPr="00B24E36">
              <w:rPr>
                <w:rFonts w:eastAsia="Times New Roman" w:cs="Arial"/>
                <w:szCs w:val="20"/>
              </w:rPr>
              <w:t>Komisija je v odziv na pomanjkanje podatkov o ekonomskem učinku regulacije poklicnih storitev naročila raziskavo</w:t>
            </w:r>
            <w:r w:rsidRPr="00B24E36">
              <w:rPr>
                <w:rStyle w:val="Sprotnaopomba-sklic"/>
                <w:rFonts w:eastAsia="Times New Roman" w:cs="Arial"/>
                <w:szCs w:val="20"/>
              </w:rPr>
              <w:footnoteReference w:id="6"/>
            </w:r>
            <w:r w:rsidRPr="00B24E36">
              <w:rPr>
                <w:rFonts w:eastAsia="Times New Roman" w:cs="Arial"/>
                <w:szCs w:val="20"/>
              </w:rPr>
              <w:t>, reprezentativno za celotno EU, da bi zagotovila podatke, potrebne za ugotavljanje razširjenosti in učinkov reguliranih poklicev</w:t>
            </w:r>
            <w:r w:rsidRPr="00B24E36">
              <w:rPr>
                <w:rFonts w:cs="Arial"/>
                <w:szCs w:val="20"/>
              </w:rPr>
              <w:t>.</w:t>
            </w:r>
            <w:r w:rsidRPr="00B24E36">
              <w:rPr>
                <w:rFonts w:eastAsia="Times New Roman" w:cs="Arial"/>
                <w:szCs w:val="20"/>
              </w:rPr>
              <w:t xml:space="preserve"> V okviru raziskave je bilo ugotovljeno, da regulacija neposredno vpliva na 22 % evropske delovne sile ali več kot 47 milijonov državljanov. Njena razširjenost se po Uniji razlikuje, in sicer od 14 % delovne sile na Danskem do 33 % v Nemčiji. Analiza ekonomskih učinkov regulacije kaže, da bi lahko, odvisno od poklica, določen poklic opravljalo od 3 % do 9 % več ljudi, če bi bile zahteve glede dostopa manj stroge. V raziskavi je bilo tudi ocenjeno, da regulacija vključuje skupen dodatek k plači v višini okoli 4 %, vendar z velikim</w:t>
            </w:r>
            <w:r>
              <w:rPr>
                <w:rFonts w:eastAsia="Times New Roman" w:cs="Arial"/>
                <w:szCs w:val="20"/>
              </w:rPr>
              <w:t>i</w:t>
            </w:r>
            <w:r w:rsidRPr="00B24E36">
              <w:rPr>
                <w:rFonts w:eastAsia="Times New Roman" w:cs="Arial"/>
                <w:szCs w:val="20"/>
              </w:rPr>
              <w:t xml:space="preserve"> razlikami med sektorji (do 19,2 % na nekaterih področjih)</w:t>
            </w:r>
            <w:r>
              <w:rPr>
                <w:rFonts w:eastAsia="Times New Roman" w:cs="Arial"/>
                <w:szCs w:val="20"/>
              </w:rPr>
              <w:t>.</w:t>
            </w:r>
            <w:r w:rsidRPr="00B24E36">
              <w:rPr>
                <w:rStyle w:val="Sprotnaopomba-sklic"/>
                <w:rFonts w:eastAsia="Times New Roman" w:cs="Arial"/>
                <w:szCs w:val="20"/>
              </w:rPr>
              <w:footnoteReference w:id="7"/>
            </w:r>
            <w:r w:rsidRPr="00B24E36">
              <w:rPr>
                <w:rFonts w:eastAsia="Times New Roman" w:cs="Arial"/>
                <w:szCs w:val="20"/>
              </w:rPr>
              <w:t xml:space="preserve"> To bi lahko povzročilo višje cene storitev za potrošnike. To se izraža v znatnih razlikah v plačah med poklicnimi skupinami in kaže, da lahko regulacija z rezerviranimi dejavnostmi znatno izkrivlja relativne plače. Kaže tudi, da regulacija poklicev prispeva k neenakosti plač na evropskem trgu dela, od česar imajo koristi zlasti osebe v najvišjem dohodkovnem razredu.</w:t>
            </w:r>
          </w:p>
          <w:p w14:paraId="225D5835" w14:textId="77777777" w:rsidR="003A0508" w:rsidRPr="00B24E36" w:rsidRDefault="003A0508" w:rsidP="00C06BED">
            <w:pPr>
              <w:spacing w:before="120" w:after="120" w:line="276" w:lineRule="auto"/>
              <w:ind w:left="34" w:right="170"/>
              <w:jc w:val="both"/>
              <w:rPr>
                <w:rFonts w:eastAsia="Times New Roman" w:cs="Arial"/>
                <w:szCs w:val="20"/>
              </w:rPr>
            </w:pPr>
            <w:r w:rsidRPr="00B24E36">
              <w:rPr>
                <w:rFonts w:eastAsia="Times New Roman" w:cs="Arial"/>
                <w:szCs w:val="20"/>
              </w:rPr>
              <w:t>Poleg tega številne študije, ki jih je nedavno naročila Komisija, kažejo, da bi bolj sorazmerna in razmeram na trgu prilagojena regulacija, npr. s sprostitvijo najbolj omejevalnih in neupravičenih zahtev, povzročila večjo tržno dinamiko, ki bi vodila predvsem v več odprtij trgov, več zagonskih podjetij in novih inovativnih storitev, ki bi jih na trg prinesli novi udeleženci</w:t>
            </w:r>
            <w:r w:rsidRPr="00B24E36">
              <w:rPr>
                <w:rFonts w:cs="Arial"/>
                <w:szCs w:val="20"/>
              </w:rPr>
              <w:t>.</w:t>
            </w:r>
            <w:r w:rsidRPr="00B24E36">
              <w:rPr>
                <w:rFonts w:eastAsia="Times New Roman" w:cs="Arial"/>
                <w:szCs w:val="20"/>
              </w:rPr>
              <w:t xml:space="preserve"> Zaradi nižjih stopenj dobička bi prinesla tudi koristi za potrošnike v smislu nižjih cen. Poleg tega je analiza potrdila, da bi manjše ovire omogočile večjo </w:t>
            </w:r>
            <w:r w:rsidRPr="00B24E36">
              <w:rPr>
                <w:rFonts w:eastAsia="Times New Roman" w:cs="Arial"/>
                <w:szCs w:val="20"/>
              </w:rPr>
              <w:lastRenderedPageBreak/>
              <w:t xml:space="preserve">učinkovitost sektorjev, za katere je značilna večja </w:t>
            </w:r>
            <w:proofErr w:type="spellStart"/>
            <w:r w:rsidRPr="00B24E36">
              <w:rPr>
                <w:rFonts w:eastAsia="Times New Roman" w:cs="Arial"/>
                <w:szCs w:val="20"/>
              </w:rPr>
              <w:t>alokacijska</w:t>
            </w:r>
            <w:proofErr w:type="spellEnd"/>
            <w:r w:rsidRPr="00B24E36">
              <w:rPr>
                <w:rFonts w:eastAsia="Times New Roman" w:cs="Arial"/>
                <w:szCs w:val="20"/>
              </w:rPr>
              <w:t xml:space="preserve"> učinkovitost</w:t>
            </w:r>
            <w:r w:rsidRPr="00B24E36">
              <w:rPr>
                <w:rFonts w:cs="Arial"/>
                <w:szCs w:val="20"/>
              </w:rPr>
              <w:t xml:space="preserve">. </w:t>
            </w:r>
            <w:r w:rsidRPr="00B24E36">
              <w:rPr>
                <w:rFonts w:eastAsia="Times New Roman" w:cs="Arial"/>
                <w:szCs w:val="20"/>
              </w:rPr>
              <w:t>Študije primerov reform na nacionalni ravni kažejo, kakšen učinek na sektor imajo lahko reforme pogojev za dostop do in opravljanje reguliranih poklicev. V Grčiji so reforme povzročile nižje cene za uporabnike storitev, npr. pravnih strokovnjakov, računovodij in davčnih svetovalcev, ki so bile liberalizirane z reformo, izvedeno leta 2011. Število turističnih vodnikov in pooblaščenih cenilcev se je leta 2014 več kot podvojilo v primerjavi z letnim povprečjem pred liberalizacijo</w:t>
            </w:r>
            <w:r w:rsidRPr="00B24E36">
              <w:rPr>
                <w:rFonts w:cs="Arial"/>
                <w:szCs w:val="20"/>
              </w:rPr>
              <w:t>.</w:t>
            </w:r>
            <w:r w:rsidRPr="00B24E36">
              <w:rPr>
                <w:rFonts w:eastAsia="Times New Roman" w:cs="Arial"/>
                <w:szCs w:val="20"/>
              </w:rPr>
              <w:t xml:space="preserve"> Na Poljskem se je z reformo regulacije pravnih storitev, ki je bila izvedena med letoma 2005 in 2014, število aktivnih odvetnikov in pravnih svetovalcev več kot podvojilo, zvišanje cen pravnih storitev pa je bilo manjše od povprečja. Podobno je reforma poklicev nepremičninskega posrednika in upravitelja nepremičnin povzročila večje ustanavljanje podjetij v sektorju</w:t>
            </w:r>
            <w:r w:rsidRPr="00B24E36">
              <w:rPr>
                <w:rFonts w:cs="Arial"/>
                <w:szCs w:val="20"/>
              </w:rPr>
              <w:t>.</w:t>
            </w:r>
            <w:r w:rsidRPr="00B24E36">
              <w:rPr>
                <w:rFonts w:eastAsia="Times New Roman" w:cs="Arial"/>
                <w:szCs w:val="20"/>
              </w:rPr>
              <w:t xml:space="preserve">  </w:t>
            </w:r>
          </w:p>
          <w:p w14:paraId="720DACD6" w14:textId="77777777" w:rsidR="003A0508" w:rsidRPr="00B24E36" w:rsidRDefault="003A0508" w:rsidP="00C06BED">
            <w:pPr>
              <w:spacing w:line="276" w:lineRule="auto"/>
              <w:ind w:left="34" w:right="170"/>
              <w:jc w:val="both"/>
              <w:rPr>
                <w:rFonts w:cs="Arial"/>
                <w:szCs w:val="20"/>
              </w:rPr>
            </w:pPr>
            <w:r w:rsidRPr="00B24E36">
              <w:rPr>
                <w:rFonts w:cs="Arial"/>
                <w:szCs w:val="20"/>
              </w:rPr>
              <w:t xml:space="preserve">Namreč, ker evropska zakonodaja ne vsebuje posebnih določb, ki bi harmonizirale zahteve glede dostopa do poklica ali njegovega opravljanja, ima vsaka država članica </w:t>
            </w:r>
            <w:r>
              <w:rPr>
                <w:rFonts w:cs="Arial"/>
                <w:szCs w:val="20"/>
              </w:rPr>
              <w:t xml:space="preserve">EU </w:t>
            </w:r>
            <w:r w:rsidRPr="00B24E36">
              <w:rPr>
                <w:rFonts w:cs="Arial"/>
                <w:szCs w:val="20"/>
              </w:rPr>
              <w:t xml:space="preserve">pravico, da odloči, katere poklice bo regulirala in </w:t>
            </w:r>
            <w:r>
              <w:rPr>
                <w:rFonts w:cs="Arial"/>
                <w:szCs w:val="20"/>
              </w:rPr>
              <w:t>kako</w:t>
            </w:r>
            <w:r w:rsidRPr="00B24E36">
              <w:rPr>
                <w:rFonts w:cs="Arial"/>
                <w:szCs w:val="20"/>
              </w:rPr>
              <w:t>. Izjeme so tisti poklici, ki so urejeni z evropsko področno zakonodajo (na področju letalstva, revizorji, vozniki, zavarovalni posredniki itd.). Razlogi za uvedbo določenih omejitev za dostop</w:t>
            </w:r>
            <w:r>
              <w:rPr>
                <w:rFonts w:cs="Arial"/>
                <w:szCs w:val="20"/>
              </w:rPr>
              <w:t xml:space="preserve"> do</w:t>
            </w:r>
            <w:r w:rsidRPr="00B24E36">
              <w:rPr>
                <w:rFonts w:cs="Arial"/>
                <w:szCs w:val="20"/>
              </w:rPr>
              <w:t xml:space="preserve"> </w:t>
            </w:r>
            <w:r>
              <w:rPr>
                <w:rFonts w:cs="Arial"/>
                <w:szCs w:val="20"/>
              </w:rPr>
              <w:t>reguliranih poklicev ali njihovega opravljanja</w:t>
            </w:r>
            <w:r w:rsidRPr="00B24E36">
              <w:rPr>
                <w:rFonts w:cs="Arial"/>
                <w:szCs w:val="20"/>
              </w:rPr>
              <w:t xml:space="preserve"> </w:t>
            </w:r>
            <w:r>
              <w:rPr>
                <w:rFonts w:cs="Arial"/>
                <w:szCs w:val="20"/>
              </w:rPr>
              <w:t>morajo biti utemeljeni z javnim</w:t>
            </w:r>
            <w:r w:rsidRPr="00B24E36">
              <w:rPr>
                <w:rFonts w:cs="Arial"/>
                <w:szCs w:val="20"/>
              </w:rPr>
              <w:t xml:space="preserve"> interes</w:t>
            </w:r>
            <w:r>
              <w:rPr>
                <w:rFonts w:cs="Arial"/>
                <w:szCs w:val="20"/>
              </w:rPr>
              <w:t>om, ki zajema</w:t>
            </w:r>
            <w:r w:rsidRPr="00B24E36">
              <w:rPr>
                <w:rFonts w:cs="Arial"/>
                <w:szCs w:val="20"/>
              </w:rPr>
              <w:t>: javno zdravje, javni red, ja</w:t>
            </w:r>
            <w:r>
              <w:rPr>
                <w:rFonts w:cs="Arial"/>
                <w:szCs w:val="20"/>
              </w:rPr>
              <w:t>vno varnost ali elemente javnega interesa,</w:t>
            </w:r>
            <w:r w:rsidRPr="00B24E36">
              <w:rPr>
                <w:rFonts w:cs="Arial"/>
                <w:szCs w:val="20"/>
              </w:rPr>
              <w:t xml:space="preserve"> priznan</w:t>
            </w:r>
            <w:r>
              <w:rPr>
                <w:rFonts w:cs="Arial"/>
                <w:szCs w:val="20"/>
              </w:rPr>
              <w:t>e</w:t>
            </w:r>
            <w:r w:rsidRPr="00B24E36">
              <w:rPr>
                <w:rFonts w:cs="Arial"/>
                <w:szCs w:val="20"/>
              </w:rPr>
              <w:t xml:space="preserve"> s sodno prakso Sodišča EU. </w:t>
            </w:r>
            <w:r w:rsidRPr="00B24E36">
              <w:rPr>
                <w:rFonts w:cs="Arial"/>
                <w:color w:val="000000"/>
                <w:szCs w:val="20"/>
              </w:rPr>
              <w:t xml:space="preserve">Regulacija poklicev oz. poklicnih dejavnosti ima tako pozitivne (zaščita državljanov) kot negativne učinke (zastarelost, preobsežnost, kar ovira inovacije) in je velikokrat utemeljena, velikokrat pa pravila, ki se sprejmejo, ne dosežejo svojega namena zaradi zastarelosti in neusklajenosti z enotnim trgom. Poklici so pogosto zelo regulirani, kar povzroča regulativna in upravna bremena na enotnem trgu, </w:t>
            </w:r>
            <w:r>
              <w:rPr>
                <w:rFonts w:cs="Arial"/>
                <w:color w:val="000000"/>
                <w:szCs w:val="20"/>
              </w:rPr>
              <w:t>to pa</w:t>
            </w:r>
            <w:r w:rsidRPr="00B24E36">
              <w:rPr>
                <w:rFonts w:cs="Arial"/>
                <w:color w:val="000000"/>
                <w:szCs w:val="20"/>
              </w:rPr>
              <w:t xml:space="preserve"> lahko posledično pomeni breme za strokovnjaka, podjetje in potrošnika. Ključni namen direktive in posledično spremembe ZPPPK je, da </w:t>
            </w:r>
            <w:r w:rsidRPr="00B24E36">
              <w:rPr>
                <w:rFonts w:cs="Arial"/>
                <w:szCs w:val="20"/>
              </w:rPr>
              <w:t>predlagatelji nove ali spremembe regulacije poklicev ob upoštevanju celotnega regulativnega okvira za zadevni poklic za vsak primer posebej proučijo, ali je treba omejiti začetek opravljanja in opravljanje poklicnih dejavnosti ter katere omejitve so najprimernejše za obravnavo posebnih vprašanj javnega interesa.</w:t>
            </w:r>
          </w:p>
          <w:p w14:paraId="11AC87CE" w14:textId="77777777" w:rsidR="003A0508" w:rsidRPr="00B24E36" w:rsidRDefault="003A0508" w:rsidP="00C06BED">
            <w:pPr>
              <w:spacing w:line="276" w:lineRule="auto"/>
              <w:ind w:left="34" w:right="170"/>
              <w:jc w:val="both"/>
              <w:rPr>
                <w:rFonts w:cs="Arial"/>
                <w:szCs w:val="20"/>
              </w:rPr>
            </w:pPr>
            <w:r w:rsidRPr="00B24E36">
              <w:rPr>
                <w:rFonts w:cs="Arial"/>
                <w:szCs w:val="20"/>
              </w:rPr>
              <w:t>Po ugotovitvah Komisije</w:t>
            </w:r>
            <w:r w:rsidRPr="00B24E36">
              <w:rPr>
                <w:rStyle w:val="Sprotnaopomba-sklic"/>
                <w:rFonts w:cs="Arial"/>
                <w:szCs w:val="20"/>
              </w:rPr>
              <w:footnoteReference w:id="8"/>
            </w:r>
            <w:r w:rsidRPr="00B24E36">
              <w:rPr>
                <w:rFonts w:cs="Arial"/>
                <w:szCs w:val="20"/>
              </w:rPr>
              <w:t xml:space="preserve"> </w:t>
            </w:r>
            <w:r>
              <w:rPr>
                <w:rFonts w:cs="Arial"/>
                <w:szCs w:val="20"/>
              </w:rPr>
              <w:t>pomeni</w:t>
            </w:r>
            <w:r w:rsidRPr="00B24E36">
              <w:rPr>
                <w:rFonts w:cs="Arial"/>
                <w:szCs w:val="20"/>
              </w:rPr>
              <w:t xml:space="preserve"> temeljno težavo način ocenjevanja potrebe po regulaciji in njenih učinkov na širše poslovno okolje ter da regulativne odločitve ne temeljijo vedno na tehtni in objektivni analizi. Poleg tega se kljub poglobljenim razpravam in smernicam, ki jih je do </w:t>
            </w:r>
            <w:r>
              <w:rPr>
                <w:rFonts w:cs="Arial"/>
                <w:szCs w:val="20"/>
              </w:rPr>
              <w:t>z</w:t>
            </w:r>
            <w:r w:rsidRPr="00B24E36">
              <w:rPr>
                <w:rFonts w:cs="Arial"/>
                <w:szCs w:val="20"/>
              </w:rPr>
              <w:t>daj zagotovila Komisija, novi omejevalni ukrepi še vedno uvajajo brez objektivne in celovite analize. Sedanji neenak nadzor regulacije poklicev v vsej EU negativno vpliva na opravljanje storitev in mobilnost strokovnjakov. Iz številnih študij je razvidno, kako lahko slabe regulativne odločitve izkrivljajo konkurenco z omejevanjem dostopa na trg, njihova posledica pa so lahko precej izgubljenih zaposlitvenih priložnosti, višje cene za potrošnike in oviranje prostega pretoka. Kar zadeva le ustvarjanje delovnih mest, je iz ene akademske študije</w:t>
            </w:r>
            <w:r w:rsidRPr="00B24E36">
              <w:rPr>
                <w:rStyle w:val="Sprotnaopomba-sklic"/>
                <w:rFonts w:cs="Arial"/>
                <w:szCs w:val="20"/>
              </w:rPr>
              <w:footnoteReference w:id="9"/>
            </w:r>
            <w:r w:rsidRPr="00B24E36">
              <w:rPr>
                <w:rFonts w:cs="Arial"/>
                <w:szCs w:val="20"/>
              </w:rPr>
              <w:t xml:space="preserve"> razvidno, da bi se lahko v EU z odpravo nepotrebnih in nesorazmernih predpisov ustvarilo približno 700 000 več delovnih mest.</w:t>
            </w:r>
          </w:p>
          <w:p w14:paraId="22E29945" w14:textId="77777777" w:rsidR="003A0508" w:rsidRPr="00B24E36" w:rsidRDefault="003A0508" w:rsidP="00C06BED">
            <w:pPr>
              <w:spacing w:line="276" w:lineRule="auto"/>
              <w:ind w:left="34" w:right="170"/>
              <w:jc w:val="both"/>
              <w:rPr>
                <w:rFonts w:cs="Arial"/>
                <w:szCs w:val="20"/>
              </w:rPr>
            </w:pPr>
            <w:r w:rsidRPr="00B24E36">
              <w:rPr>
                <w:rFonts w:cs="Arial"/>
                <w:szCs w:val="20"/>
              </w:rPr>
              <w:t xml:space="preserve">Da bi se izognili razdrobljenosti notranjega trga in odpravili ovire za začetek opravljanja in opravljanje nekaterih zaposlitvenih ali </w:t>
            </w:r>
            <w:proofErr w:type="spellStart"/>
            <w:r w:rsidRPr="00B24E36">
              <w:rPr>
                <w:rFonts w:cs="Arial"/>
                <w:szCs w:val="20"/>
              </w:rPr>
              <w:t>samozaposlitvenih</w:t>
            </w:r>
            <w:proofErr w:type="spellEnd"/>
            <w:r w:rsidRPr="00B24E36">
              <w:rPr>
                <w:rFonts w:cs="Arial"/>
                <w:szCs w:val="20"/>
              </w:rPr>
              <w:t xml:space="preserve"> dejavnosti, je bil z direktivo vzpostavljen skupni okvir, s katerim se želi preprečiti sprejetje nesorazmernih ukrepov držav članic. Skladno z navedenim je Komisija zaradi uvedbe večje jasnosti veljavnih meril, krepitve zanesljivosti, preglednosti in primerljivosti v vseh državah članicah sprejela direktivo, </w:t>
            </w:r>
            <w:r>
              <w:rPr>
                <w:rFonts w:cs="Arial"/>
                <w:szCs w:val="20"/>
              </w:rPr>
              <w:t xml:space="preserve">katere </w:t>
            </w:r>
            <w:r w:rsidRPr="00B24E36">
              <w:rPr>
                <w:rFonts w:cs="Arial"/>
                <w:szCs w:val="20"/>
              </w:rPr>
              <w:t>namen je določiti pravila za oceno sorazmernosti, ki jih bodo izvedle države članice oziroma predlagatelji pred uvedbo nove ali spremembo obstoječe regulacije poklicev.</w:t>
            </w:r>
          </w:p>
          <w:p w14:paraId="6A1E9EB7" w14:textId="77777777" w:rsidR="003A0508" w:rsidRPr="00B24E36" w:rsidRDefault="003A0508" w:rsidP="00C06BED">
            <w:pPr>
              <w:spacing w:line="276" w:lineRule="auto"/>
              <w:ind w:left="34" w:right="170"/>
              <w:jc w:val="both"/>
              <w:rPr>
                <w:rFonts w:cs="Arial"/>
                <w:szCs w:val="20"/>
              </w:rPr>
            </w:pPr>
            <w:r w:rsidRPr="00B24E36">
              <w:rPr>
                <w:rFonts w:cs="Arial"/>
                <w:szCs w:val="20"/>
              </w:rPr>
              <w:t>Ocena sorazmernosti je zasnovana tako, da podpira boljše regulativne prakse in njihove rezultate. Uporablja se za na nov</w:t>
            </w:r>
            <w:r>
              <w:rPr>
                <w:rFonts w:cs="Arial"/>
                <w:szCs w:val="20"/>
              </w:rPr>
              <w:t>o uvedene ali pregledane pogoje</w:t>
            </w:r>
            <w:r w:rsidRPr="00B24E36">
              <w:rPr>
                <w:rFonts w:cs="Arial"/>
                <w:szCs w:val="20"/>
              </w:rPr>
              <w:t xml:space="preserve"> </w:t>
            </w:r>
            <w:r>
              <w:rPr>
                <w:rFonts w:cs="Arial"/>
                <w:szCs w:val="20"/>
              </w:rPr>
              <w:t>glede dostopa do</w:t>
            </w:r>
            <w:r w:rsidRPr="00B24E36">
              <w:rPr>
                <w:rFonts w:cs="Arial"/>
                <w:szCs w:val="20"/>
              </w:rPr>
              <w:t xml:space="preserve"> reguliranega poklica</w:t>
            </w:r>
            <w:r>
              <w:rPr>
                <w:rFonts w:cs="Arial"/>
                <w:szCs w:val="20"/>
              </w:rPr>
              <w:t xml:space="preserve"> ali njegovega opravljanja</w:t>
            </w:r>
            <w:r w:rsidRPr="00B24E36">
              <w:rPr>
                <w:rFonts w:cs="Arial"/>
                <w:szCs w:val="20"/>
              </w:rPr>
              <w:t>. Upošteva sodno prakso So</w:t>
            </w:r>
            <w:r>
              <w:rPr>
                <w:rFonts w:cs="Arial"/>
                <w:szCs w:val="20"/>
              </w:rPr>
              <w:t>dišča EU glede sorazmernosti pogojev</w:t>
            </w:r>
            <w:r w:rsidRPr="00B24E36">
              <w:rPr>
                <w:rFonts w:cs="Arial"/>
                <w:szCs w:val="20"/>
              </w:rPr>
              <w:t>, omej</w:t>
            </w:r>
            <w:r>
              <w:rPr>
                <w:rFonts w:cs="Arial"/>
                <w:szCs w:val="20"/>
              </w:rPr>
              <w:t xml:space="preserve">itve dostopa do </w:t>
            </w:r>
            <w:r w:rsidRPr="00B24E36">
              <w:rPr>
                <w:rFonts w:cs="Arial"/>
                <w:szCs w:val="20"/>
              </w:rPr>
              <w:t>reguliranih poklicev</w:t>
            </w:r>
            <w:r>
              <w:rPr>
                <w:rFonts w:cs="Arial"/>
                <w:szCs w:val="20"/>
              </w:rPr>
              <w:t xml:space="preserve"> ali njihovega opravljanja</w:t>
            </w:r>
            <w:r w:rsidRPr="00B24E36">
              <w:rPr>
                <w:rFonts w:cs="Arial"/>
                <w:szCs w:val="20"/>
              </w:rPr>
              <w:t xml:space="preserve">, odločitev glede predmeta in načina regulacije pa prepušča državam članicam oziroma predlagateljem, pri čemer ta odločitev temelji na dokazih, pridobljenih s </w:t>
            </w:r>
            <w:r w:rsidRPr="00B24E36">
              <w:rPr>
                <w:rFonts w:cs="Arial"/>
                <w:szCs w:val="20"/>
              </w:rPr>
              <w:lastRenderedPageBreak/>
              <w:t>temeljito, pregledno in objektivno oceno. Prednosti za strokovnjake, potrošnike in javne uprave izhajajo zlasti iz dejstva, da bodo pravila za oceno sorazmernosti preprečila sprejemanje nesorazmernih pravil in tako zagotovila boljšo regulacijo poklicev.</w:t>
            </w:r>
          </w:p>
          <w:p w14:paraId="33BBCA97" w14:textId="77777777" w:rsidR="003A0508" w:rsidRPr="00B24E36" w:rsidRDefault="003A0508" w:rsidP="00C06BED">
            <w:pPr>
              <w:pStyle w:val="Alineazaodstavkom"/>
              <w:numPr>
                <w:ilvl w:val="0"/>
                <w:numId w:val="0"/>
              </w:numPr>
              <w:spacing w:line="260" w:lineRule="exact"/>
              <w:ind w:left="34" w:right="170"/>
              <w:rPr>
                <w:sz w:val="20"/>
                <w:szCs w:val="20"/>
              </w:rPr>
            </w:pPr>
          </w:p>
        </w:tc>
      </w:tr>
      <w:tr w:rsidR="003A0508" w:rsidRPr="00B24E36" w14:paraId="0B7C3B1F" w14:textId="77777777" w:rsidTr="00C06BED">
        <w:trPr>
          <w:gridAfter w:val="1"/>
          <w:wAfter w:w="601" w:type="dxa"/>
          <w:trHeight w:val="104"/>
        </w:trPr>
        <w:tc>
          <w:tcPr>
            <w:tcW w:w="9781" w:type="dxa"/>
            <w:gridSpan w:val="2"/>
          </w:tcPr>
          <w:p w14:paraId="34B47F16" w14:textId="77777777" w:rsidR="003A0508" w:rsidRPr="00B24E36" w:rsidRDefault="003A0508" w:rsidP="00C06BED">
            <w:pPr>
              <w:pStyle w:val="Oddelek"/>
              <w:numPr>
                <w:ilvl w:val="0"/>
                <w:numId w:val="0"/>
              </w:numPr>
              <w:spacing w:before="0" w:after="0" w:line="260" w:lineRule="exact"/>
              <w:ind w:left="34" w:right="170"/>
              <w:jc w:val="both"/>
              <w:rPr>
                <w:sz w:val="20"/>
                <w:szCs w:val="20"/>
              </w:rPr>
            </w:pPr>
            <w:r w:rsidRPr="00B24E36">
              <w:rPr>
                <w:sz w:val="20"/>
                <w:szCs w:val="20"/>
              </w:rPr>
              <w:lastRenderedPageBreak/>
              <w:t>2. CILJI, NAČELA IN POGLAVITNE REŠITVE PREDLOGA ZAKONA</w:t>
            </w:r>
          </w:p>
        </w:tc>
      </w:tr>
      <w:tr w:rsidR="003A0508" w:rsidRPr="00B24E36" w14:paraId="47C44B1F" w14:textId="77777777" w:rsidTr="00C06BED">
        <w:trPr>
          <w:gridAfter w:val="1"/>
          <w:wAfter w:w="601" w:type="dxa"/>
          <w:trHeight w:val="104"/>
        </w:trPr>
        <w:tc>
          <w:tcPr>
            <w:tcW w:w="9781" w:type="dxa"/>
            <w:gridSpan w:val="2"/>
          </w:tcPr>
          <w:p w14:paraId="37F4DCB8" w14:textId="77777777" w:rsidR="003A0508" w:rsidRPr="00B24E36" w:rsidRDefault="003A0508" w:rsidP="00C06BED">
            <w:pPr>
              <w:pStyle w:val="Oddelek"/>
              <w:numPr>
                <w:ilvl w:val="0"/>
                <w:numId w:val="0"/>
              </w:numPr>
              <w:spacing w:before="0" w:after="0" w:line="260" w:lineRule="exact"/>
              <w:ind w:left="34" w:right="170"/>
              <w:jc w:val="both"/>
              <w:rPr>
                <w:sz w:val="20"/>
                <w:szCs w:val="20"/>
              </w:rPr>
            </w:pPr>
          </w:p>
        </w:tc>
      </w:tr>
      <w:tr w:rsidR="003A0508" w:rsidRPr="00B24E36" w14:paraId="423F8311" w14:textId="77777777" w:rsidTr="00C06BED">
        <w:trPr>
          <w:gridAfter w:val="1"/>
          <w:wAfter w:w="601" w:type="dxa"/>
          <w:trHeight w:val="104"/>
        </w:trPr>
        <w:tc>
          <w:tcPr>
            <w:tcW w:w="9781" w:type="dxa"/>
            <w:gridSpan w:val="2"/>
          </w:tcPr>
          <w:p w14:paraId="5082BAA7" w14:textId="77777777" w:rsidR="003A0508" w:rsidRPr="00B24E36" w:rsidRDefault="003A0508" w:rsidP="00C06BED">
            <w:pPr>
              <w:pStyle w:val="Odsek"/>
              <w:numPr>
                <w:ilvl w:val="0"/>
                <w:numId w:val="0"/>
              </w:numPr>
              <w:spacing w:before="0" w:after="0" w:line="260" w:lineRule="exact"/>
              <w:ind w:left="34" w:right="170"/>
              <w:jc w:val="both"/>
              <w:rPr>
                <w:sz w:val="20"/>
                <w:szCs w:val="20"/>
              </w:rPr>
            </w:pPr>
            <w:r w:rsidRPr="00B24E36">
              <w:rPr>
                <w:sz w:val="20"/>
                <w:szCs w:val="20"/>
              </w:rPr>
              <w:t>2.1 Cilji</w:t>
            </w:r>
          </w:p>
        </w:tc>
      </w:tr>
      <w:tr w:rsidR="003A0508" w:rsidRPr="00B24E36" w14:paraId="374D0561" w14:textId="77777777" w:rsidTr="00C06BED">
        <w:trPr>
          <w:gridAfter w:val="1"/>
          <w:wAfter w:w="601" w:type="dxa"/>
          <w:trHeight w:val="104"/>
        </w:trPr>
        <w:tc>
          <w:tcPr>
            <w:tcW w:w="9781" w:type="dxa"/>
            <w:gridSpan w:val="2"/>
          </w:tcPr>
          <w:p w14:paraId="1993FA52" w14:textId="77777777" w:rsidR="003A0508" w:rsidRPr="00B24E36" w:rsidRDefault="003A0508" w:rsidP="00C06BED">
            <w:pPr>
              <w:pStyle w:val="Neotevilenodstavek"/>
              <w:spacing w:before="0" w:after="0" w:line="260" w:lineRule="exact"/>
              <w:ind w:left="34" w:right="170"/>
              <w:rPr>
                <w:sz w:val="20"/>
                <w:szCs w:val="20"/>
              </w:rPr>
            </w:pPr>
          </w:p>
          <w:p w14:paraId="5CF6D8C7" w14:textId="77777777" w:rsidR="003A0508" w:rsidRPr="00B24E36" w:rsidRDefault="003A0508" w:rsidP="00C06BED">
            <w:pPr>
              <w:pStyle w:val="Neotevilenodstavek"/>
              <w:spacing w:before="0" w:after="0" w:line="260" w:lineRule="exact"/>
              <w:ind w:left="34" w:right="170"/>
              <w:rPr>
                <w:sz w:val="20"/>
                <w:szCs w:val="20"/>
              </w:rPr>
            </w:pPr>
            <w:r w:rsidRPr="00B24E36">
              <w:rPr>
                <w:sz w:val="20"/>
                <w:szCs w:val="20"/>
              </w:rPr>
              <w:t>Glavni cilj je uskladitev zakona z evropsko zakonodajo, in sicer direktivo, ki uvaja splošna pravila za izvedbo ocene sorazmernosti pred spreje</w:t>
            </w:r>
            <w:r>
              <w:rPr>
                <w:sz w:val="20"/>
                <w:szCs w:val="20"/>
              </w:rPr>
              <w:t>tjem</w:t>
            </w:r>
            <w:r w:rsidRPr="00B24E36">
              <w:rPr>
                <w:sz w:val="20"/>
                <w:szCs w:val="20"/>
              </w:rPr>
              <w:t xml:space="preserve"> zakonov ali drugih predpisov, ki urejajo dos</w:t>
            </w:r>
            <w:r>
              <w:rPr>
                <w:sz w:val="20"/>
                <w:szCs w:val="20"/>
              </w:rPr>
              <w:t xml:space="preserve">top do </w:t>
            </w:r>
            <w:r w:rsidRPr="00B24E36">
              <w:rPr>
                <w:sz w:val="20"/>
                <w:szCs w:val="20"/>
              </w:rPr>
              <w:t>reguliranih poklicev</w:t>
            </w:r>
            <w:r>
              <w:rPr>
                <w:sz w:val="20"/>
                <w:szCs w:val="20"/>
              </w:rPr>
              <w:t xml:space="preserve"> ali njihovega opravljanja</w:t>
            </w:r>
            <w:r w:rsidRPr="00B24E36">
              <w:rPr>
                <w:sz w:val="20"/>
                <w:szCs w:val="20"/>
              </w:rPr>
              <w:t xml:space="preserve">. </w:t>
            </w:r>
            <w:r>
              <w:rPr>
                <w:sz w:val="20"/>
                <w:szCs w:val="20"/>
              </w:rPr>
              <w:t>S prenosom</w:t>
            </w:r>
            <w:r w:rsidRPr="00B24E36">
              <w:rPr>
                <w:sz w:val="20"/>
                <w:szCs w:val="20"/>
              </w:rPr>
              <w:t xml:space="preserve"> direktive sledi tudi Republika Slovenija ciljem EU, s katerimi želi zagotoviti večjo jasnost, objektivnost, preglednost in primerljivost reguliranja dostopa do in opravljanje poklicev, z uvedbo enotnih meril za oceno sorazmernosti, da bi se preprečila nadaljnja obremenitev in razdrobljenost notranjega trga. Ključni cilj predloga je preprečevanje sprejetja nesorazmernih ukrepov, ki bi povzročil</w:t>
            </w:r>
            <w:r>
              <w:rPr>
                <w:sz w:val="20"/>
                <w:szCs w:val="20"/>
              </w:rPr>
              <w:t>i</w:t>
            </w:r>
            <w:r w:rsidRPr="00B24E36">
              <w:rPr>
                <w:sz w:val="20"/>
                <w:szCs w:val="20"/>
              </w:rPr>
              <w:t xml:space="preserve"> regulativna in upravna bremena.</w:t>
            </w:r>
          </w:p>
          <w:p w14:paraId="04E744F4" w14:textId="77777777" w:rsidR="003A0508" w:rsidRPr="00B24E36" w:rsidRDefault="003A0508" w:rsidP="00C06BED">
            <w:pPr>
              <w:pStyle w:val="Neotevilenodstavek"/>
              <w:spacing w:before="0" w:after="0" w:line="260" w:lineRule="exact"/>
              <w:ind w:left="34" w:right="170"/>
              <w:rPr>
                <w:sz w:val="20"/>
                <w:szCs w:val="20"/>
              </w:rPr>
            </w:pPr>
          </w:p>
        </w:tc>
      </w:tr>
      <w:tr w:rsidR="003A0508" w:rsidRPr="00B24E36" w14:paraId="35F3D981" w14:textId="77777777" w:rsidTr="00C06BED">
        <w:trPr>
          <w:gridAfter w:val="1"/>
          <w:wAfter w:w="601" w:type="dxa"/>
          <w:trHeight w:val="104"/>
        </w:trPr>
        <w:tc>
          <w:tcPr>
            <w:tcW w:w="9781" w:type="dxa"/>
            <w:gridSpan w:val="2"/>
          </w:tcPr>
          <w:p w14:paraId="20D431AF" w14:textId="77777777" w:rsidR="003A0508" w:rsidRPr="00B24E36" w:rsidRDefault="003A0508" w:rsidP="00C06BED">
            <w:pPr>
              <w:pStyle w:val="Odsek"/>
              <w:numPr>
                <w:ilvl w:val="0"/>
                <w:numId w:val="0"/>
              </w:numPr>
              <w:spacing w:before="0" w:after="0" w:line="260" w:lineRule="exact"/>
              <w:ind w:left="34" w:right="170"/>
              <w:jc w:val="both"/>
              <w:rPr>
                <w:sz w:val="20"/>
                <w:szCs w:val="20"/>
              </w:rPr>
            </w:pPr>
            <w:r w:rsidRPr="00B24E36">
              <w:rPr>
                <w:sz w:val="20"/>
                <w:szCs w:val="20"/>
              </w:rPr>
              <w:t>2.2 Načela</w:t>
            </w:r>
          </w:p>
          <w:p w14:paraId="0782B914" w14:textId="77777777" w:rsidR="003A0508" w:rsidRPr="00B24E36" w:rsidRDefault="003A0508" w:rsidP="00C06BED">
            <w:pPr>
              <w:pStyle w:val="Odsek"/>
              <w:numPr>
                <w:ilvl w:val="0"/>
                <w:numId w:val="0"/>
              </w:numPr>
              <w:spacing w:before="0" w:after="0" w:line="260" w:lineRule="exact"/>
              <w:ind w:left="34" w:right="170"/>
              <w:jc w:val="both"/>
              <w:rPr>
                <w:sz w:val="20"/>
                <w:szCs w:val="20"/>
              </w:rPr>
            </w:pPr>
          </w:p>
          <w:p w14:paraId="3D02F814" w14:textId="77777777" w:rsidR="003A0508" w:rsidRPr="00B24E36" w:rsidRDefault="003A0508" w:rsidP="00C06BED">
            <w:pPr>
              <w:ind w:left="34" w:right="170"/>
              <w:jc w:val="both"/>
              <w:rPr>
                <w:rFonts w:cs="Arial"/>
                <w:szCs w:val="20"/>
                <w:lang w:eastAsia="sl-SI"/>
              </w:rPr>
            </w:pPr>
            <w:r w:rsidRPr="00B24E36">
              <w:rPr>
                <w:rFonts w:cs="Arial"/>
                <w:szCs w:val="20"/>
              </w:rPr>
              <w:t>Osnovno načelo je sledenje smernicam in direktivam EU; uvedba obveznosti upoštevanja načela sorazmernosti pri pripravi zakonov in prepisov, ki u</w:t>
            </w:r>
            <w:r>
              <w:rPr>
                <w:rFonts w:cs="Arial"/>
                <w:szCs w:val="20"/>
              </w:rPr>
              <w:t>rejajo dostop do reguliranih poklicev in njihovo opravljanje,</w:t>
            </w:r>
            <w:r w:rsidRPr="00B24E36">
              <w:rPr>
                <w:rFonts w:cs="Arial"/>
                <w:szCs w:val="20"/>
              </w:rPr>
              <w:t xml:space="preserve"> kar posledično vpliva na odpravo nepotrebnih upravnih bremen. </w:t>
            </w:r>
            <w:r w:rsidRPr="00B24E36">
              <w:rPr>
                <w:rFonts w:cs="Arial"/>
                <w:szCs w:val="20"/>
                <w:lang w:eastAsia="sl-SI"/>
              </w:rPr>
              <w:t xml:space="preserve">Predlog s spremembami in dopolnitvami zakona uresničuje načelo pravne jasnosti z jasno določenimi in razumljivimi določbami, ki omogočajo izvajanje določb evropske zakonodaje v državi. </w:t>
            </w:r>
          </w:p>
        </w:tc>
      </w:tr>
      <w:tr w:rsidR="003A0508" w:rsidRPr="00B24E36" w14:paraId="04DE7E85" w14:textId="77777777" w:rsidTr="00C06BED">
        <w:trPr>
          <w:gridAfter w:val="1"/>
          <w:wAfter w:w="601" w:type="dxa"/>
          <w:trHeight w:val="104"/>
        </w:trPr>
        <w:tc>
          <w:tcPr>
            <w:tcW w:w="9781" w:type="dxa"/>
            <w:gridSpan w:val="2"/>
          </w:tcPr>
          <w:p w14:paraId="66EBF337" w14:textId="77777777" w:rsidR="003A0508" w:rsidRPr="00B24E36" w:rsidRDefault="003A0508" w:rsidP="00C06BED">
            <w:pPr>
              <w:pStyle w:val="Neotevilenodstavek"/>
              <w:spacing w:before="0" w:after="0" w:line="260" w:lineRule="exact"/>
              <w:ind w:left="34" w:right="170"/>
              <w:rPr>
                <w:sz w:val="20"/>
                <w:szCs w:val="20"/>
              </w:rPr>
            </w:pPr>
          </w:p>
        </w:tc>
      </w:tr>
      <w:tr w:rsidR="003A0508" w:rsidRPr="00B24E36" w14:paraId="63750181" w14:textId="77777777" w:rsidTr="00C06BED">
        <w:trPr>
          <w:gridAfter w:val="1"/>
          <w:wAfter w:w="601" w:type="dxa"/>
          <w:trHeight w:val="104"/>
        </w:trPr>
        <w:tc>
          <w:tcPr>
            <w:tcW w:w="9781" w:type="dxa"/>
            <w:gridSpan w:val="2"/>
          </w:tcPr>
          <w:p w14:paraId="66A85941" w14:textId="77777777" w:rsidR="003A0508" w:rsidRPr="00B24E36" w:rsidRDefault="003A0508" w:rsidP="00C06BED">
            <w:pPr>
              <w:pStyle w:val="Odsek"/>
              <w:numPr>
                <w:ilvl w:val="0"/>
                <w:numId w:val="0"/>
              </w:numPr>
              <w:spacing w:before="0" w:after="0" w:line="260" w:lineRule="exact"/>
              <w:ind w:left="34" w:right="170"/>
              <w:jc w:val="both"/>
              <w:rPr>
                <w:sz w:val="20"/>
                <w:szCs w:val="20"/>
              </w:rPr>
            </w:pPr>
            <w:r w:rsidRPr="00B24E36">
              <w:rPr>
                <w:sz w:val="20"/>
                <w:szCs w:val="20"/>
              </w:rPr>
              <w:t>2.3 Poglavitne rešitve</w:t>
            </w:r>
          </w:p>
        </w:tc>
      </w:tr>
      <w:tr w:rsidR="003A0508" w:rsidRPr="00B24E36" w14:paraId="5215BBD0" w14:textId="77777777" w:rsidTr="00C06BED">
        <w:trPr>
          <w:gridAfter w:val="1"/>
          <w:wAfter w:w="601" w:type="dxa"/>
          <w:trHeight w:val="314"/>
        </w:trPr>
        <w:tc>
          <w:tcPr>
            <w:tcW w:w="9781" w:type="dxa"/>
            <w:gridSpan w:val="2"/>
          </w:tcPr>
          <w:p w14:paraId="1AC7AB79" w14:textId="77777777" w:rsidR="003A0508" w:rsidRDefault="003A0508" w:rsidP="00C06BED">
            <w:pPr>
              <w:pStyle w:val="Alineazatoko"/>
              <w:tabs>
                <w:tab w:val="clear" w:pos="720"/>
              </w:tabs>
              <w:spacing w:line="260" w:lineRule="exact"/>
              <w:ind w:left="34" w:right="170" w:firstLine="0"/>
              <w:rPr>
                <w:color w:val="000000" w:themeColor="text1"/>
                <w:sz w:val="20"/>
                <w:szCs w:val="20"/>
              </w:rPr>
            </w:pPr>
          </w:p>
          <w:p w14:paraId="790A133A" w14:textId="77777777" w:rsidR="003A0508" w:rsidRPr="00812F77" w:rsidRDefault="003A0508" w:rsidP="003A0508">
            <w:pPr>
              <w:pStyle w:val="rkovnatokazaodstavkom"/>
              <w:numPr>
                <w:ilvl w:val="0"/>
                <w:numId w:val="20"/>
              </w:numPr>
              <w:rPr>
                <w:color w:val="000000" w:themeColor="text1"/>
                <w:sz w:val="20"/>
                <w:szCs w:val="20"/>
              </w:rPr>
            </w:pPr>
            <w:r w:rsidRPr="00812F77">
              <w:rPr>
                <w:color w:val="000000" w:themeColor="text1"/>
                <w:sz w:val="20"/>
                <w:szCs w:val="20"/>
              </w:rPr>
              <w:t>Predstavitev predlaganih rešitev:</w:t>
            </w:r>
          </w:p>
          <w:p w14:paraId="129082D9" w14:textId="77777777" w:rsidR="003A0508" w:rsidRPr="00812F77" w:rsidRDefault="003A0508" w:rsidP="00C06BED">
            <w:pPr>
              <w:pStyle w:val="Alineazatoko"/>
              <w:tabs>
                <w:tab w:val="clear" w:pos="720"/>
              </w:tabs>
              <w:spacing w:line="260" w:lineRule="exact"/>
              <w:ind w:left="34" w:right="170" w:firstLine="0"/>
              <w:rPr>
                <w:color w:val="000000" w:themeColor="text1"/>
                <w:sz w:val="20"/>
                <w:szCs w:val="20"/>
              </w:rPr>
            </w:pPr>
          </w:p>
          <w:p w14:paraId="4CF86C2A" w14:textId="77777777" w:rsidR="003A0508" w:rsidRPr="00812F77" w:rsidRDefault="003A0508" w:rsidP="00C06BED">
            <w:pPr>
              <w:ind w:left="34" w:right="170"/>
              <w:jc w:val="both"/>
              <w:rPr>
                <w:rStyle w:val="AlineazaodstavkomZnak"/>
                <w:rFonts w:eastAsiaTheme="minorHAnsi"/>
                <w:color w:val="000000" w:themeColor="text1"/>
                <w:szCs w:val="20"/>
              </w:rPr>
            </w:pPr>
            <w:r w:rsidRPr="00812F77">
              <w:rPr>
                <w:rFonts w:cs="Arial"/>
                <w:color w:val="000000" w:themeColor="text1"/>
                <w:szCs w:val="20"/>
              </w:rPr>
              <w:t xml:space="preserve">Poglavitne rešitve predloga zakona so predlagane z namenom uskladitve nacionalne zakonodaje z </w:t>
            </w:r>
            <w:r w:rsidRPr="00812F77">
              <w:rPr>
                <w:rStyle w:val="AlineazaodstavkomZnak"/>
                <w:rFonts w:eastAsiaTheme="minorHAnsi"/>
                <w:color w:val="000000" w:themeColor="text1"/>
                <w:szCs w:val="20"/>
              </w:rPr>
              <w:t>evropsko zakonodajo:</w:t>
            </w:r>
          </w:p>
          <w:p w14:paraId="21433A12" w14:textId="77777777" w:rsidR="001943CF" w:rsidRPr="00812F77" w:rsidRDefault="001943CF" w:rsidP="001943CF">
            <w:pPr>
              <w:pStyle w:val="Odstavekseznama"/>
              <w:numPr>
                <w:ilvl w:val="0"/>
                <w:numId w:val="15"/>
              </w:numPr>
              <w:ind w:right="170"/>
              <w:jc w:val="both"/>
              <w:rPr>
                <w:rStyle w:val="AlineazaodstavkomZnak"/>
                <w:rFonts w:eastAsiaTheme="minorHAnsi"/>
                <w:color w:val="000000" w:themeColor="text1"/>
                <w:szCs w:val="20"/>
              </w:rPr>
            </w:pPr>
            <w:r w:rsidRPr="00812F77">
              <w:rPr>
                <w:rStyle w:val="AlineazaodstavkomZnak"/>
                <w:rFonts w:eastAsiaTheme="minorHAnsi"/>
                <w:color w:val="000000" w:themeColor="text1"/>
                <w:szCs w:val="20"/>
              </w:rPr>
              <w:t>Določa se izjema od zahteve za oceno sorazmernosti, kadar se posebne zahteve v zvezi z regulacijo zadevnega poklica določijo v ločenem aktu Evropske Unije, ki državam članicam ne prepušča izbire glede točno določenega načina prenosa v nacionalno zakonodajo.</w:t>
            </w:r>
          </w:p>
          <w:p w14:paraId="2B177C4A" w14:textId="323A8FC4" w:rsidR="001943CF" w:rsidRPr="00812F77" w:rsidRDefault="001943CF" w:rsidP="001943CF">
            <w:pPr>
              <w:pStyle w:val="Odstavekseznama"/>
              <w:numPr>
                <w:ilvl w:val="0"/>
                <w:numId w:val="15"/>
              </w:numPr>
              <w:ind w:right="170"/>
              <w:jc w:val="both"/>
              <w:rPr>
                <w:rStyle w:val="AlineazaodstavkomZnak"/>
                <w:rFonts w:eastAsiaTheme="minorHAnsi"/>
                <w:color w:val="000000" w:themeColor="text1"/>
                <w:szCs w:val="20"/>
              </w:rPr>
            </w:pPr>
            <w:r w:rsidRPr="00812F77">
              <w:rPr>
                <w:rStyle w:val="AlineazaodstavkomZnak"/>
                <w:rFonts w:eastAsiaTheme="minorHAnsi"/>
                <w:color w:val="000000" w:themeColor="text1"/>
                <w:szCs w:val="20"/>
              </w:rPr>
              <w:t>Uvaja se obveznost izvedbe predhodnega preskusa sorazmernosti in primernosti predpisov za zagotovitev uresničitve zastavljenega cilja za spremembe obstoječih predpisov (do sedaj le za uvedbo novih predpisov).</w:t>
            </w:r>
            <w:r>
              <w:rPr>
                <w:rStyle w:val="AlineazaodstavkomZnak"/>
                <w:rFonts w:eastAsiaTheme="minorHAnsi"/>
                <w:color w:val="000000" w:themeColor="text1"/>
                <w:szCs w:val="20"/>
              </w:rPr>
              <w:t xml:space="preserve"> </w:t>
            </w:r>
            <w:r w:rsidR="001A3662">
              <w:rPr>
                <w:rStyle w:val="AlineazaodstavkomZnak"/>
                <w:rFonts w:eastAsiaTheme="minorHAnsi"/>
                <w:color w:val="000000" w:themeColor="text1"/>
              </w:rPr>
              <w:t>Opravila se bo ocena</w:t>
            </w:r>
            <w:r>
              <w:rPr>
                <w:rStyle w:val="AlineazaodstavkomZnak"/>
                <w:rFonts w:eastAsiaTheme="minorHAnsi"/>
                <w:color w:val="000000" w:themeColor="text1"/>
              </w:rPr>
              <w:t xml:space="preserve"> sorazmernosti. </w:t>
            </w:r>
          </w:p>
          <w:p w14:paraId="3F07DBC1" w14:textId="77777777" w:rsidR="001943CF" w:rsidRPr="00812F77" w:rsidRDefault="001943CF" w:rsidP="001943CF">
            <w:pPr>
              <w:pStyle w:val="Odstavekseznama"/>
              <w:numPr>
                <w:ilvl w:val="0"/>
                <w:numId w:val="15"/>
              </w:numPr>
              <w:ind w:right="170"/>
              <w:jc w:val="both"/>
              <w:rPr>
                <w:rStyle w:val="AlineazaodstavkomZnak"/>
                <w:rFonts w:eastAsiaTheme="minorHAnsi"/>
                <w:color w:val="000000" w:themeColor="text1"/>
                <w:szCs w:val="20"/>
              </w:rPr>
            </w:pPr>
            <w:r w:rsidRPr="00812F77">
              <w:rPr>
                <w:rStyle w:val="AlineazaodstavkomZnak"/>
                <w:rFonts w:eastAsiaTheme="minorHAnsi"/>
                <w:color w:val="000000" w:themeColor="text1"/>
                <w:szCs w:val="20"/>
              </w:rPr>
              <w:t>Jasno se določi zahteva, da mora biti obseg ocene sprememb obstoječih predpisov sorazmeren z naravo, vsebino in učinkom teh predpisov.</w:t>
            </w:r>
          </w:p>
          <w:p w14:paraId="2B864FC9" w14:textId="7EA91F4C" w:rsidR="001943CF" w:rsidRPr="00812F77" w:rsidRDefault="001943CF" w:rsidP="001943CF">
            <w:pPr>
              <w:pStyle w:val="Odstavekseznama"/>
              <w:numPr>
                <w:ilvl w:val="0"/>
                <w:numId w:val="15"/>
              </w:numPr>
              <w:ind w:right="170"/>
              <w:jc w:val="both"/>
              <w:rPr>
                <w:rStyle w:val="AlineazaodstavkomZnak"/>
                <w:rFonts w:eastAsiaTheme="minorHAnsi"/>
                <w:color w:val="000000" w:themeColor="text1"/>
                <w:szCs w:val="20"/>
              </w:rPr>
            </w:pPr>
            <w:r w:rsidRPr="00812F77">
              <w:rPr>
                <w:rStyle w:val="AlineazaodstavkomZnak"/>
                <w:rFonts w:eastAsiaTheme="minorHAnsi"/>
                <w:color w:val="000000" w:themeColor="text1"/>
                <w:szCs w:val="20"/>
              </w:rPr>
              <w:t xml:space="preserve">Vzpostavlja se mehanizem za zagotavljanje učinkovitosti pravila o objektivni in neodvisni oceni sorazmernosti predpisov. Nacionalni koordinator in </w:t>
            </w:r>
            <w:proofErr w:type="gramStart"/>
            <w:r w:rsidRPr="00812F77">
              <w:rPr>
                <w:rStyle w:val="AlineazaodstavkomZnak"/>
                <w:rFonts w:eastAsiaTheme="minorHAnsi"/>
                <w:color w:val="000000" w:themeColor="text1"/>
                <w:szCs w:val="20"/>
              </w:rPr>
              <w:t>resorno</w:t>
            </w:r>
            <w:proofErr w:type="gramEnd"/>
            <w:r w:rsidRPr="00812F77">
              <w:rPr>
                <w:rStyle w:val="AlineazaodstavkomZnak"/>
                <w:rFonts w:eastAsiaTheme="minorHAnsi"/>
                <w:color w:val="000000" w:themeColor="text1"/>
                <w:szCs w:val="20"/>
              </w:rPr>
              <w:t xml:space="preserve"> ministrstvo bosta po novem podala mnenje glede objektivnosti in neodvisnosti </w:t>
            </w:r>
            <w:r w:rsidR="001A3662">
              <w:rPr>
                <w:rStyle w:val="AlineazaodstavkomZnak"/>
                <w:rFonts w:eastAsiaTheme="minorHAnsi"/>
                <w:color w:val="000000" w:themeColor="text1"/>
                <w:szCs w:val="20"/>
              </w:rPr>
              <w:t>ocene</w:t>
            </w:r>
            <w:r w:rsidRPr="00812F77">
              <w:rPr>
                <w:rStyle w:val="AlineazaodstavkomZnak"/>
                <w:rFonts w:eastAsiaTheme="minorHAnsi"/>
                <w:color w:val="000000" w:themeColor="text1"/>
                <w:szCs w:val="20"/>
              </w:rPr>
              <w:t xml:space="preserve"> sorazmernosti, ki bo obvezna sestavina predloga novega ali spremenjenega predpisa.</w:t>
            </w:r>
          </w:p>
          <w:p w14:paraId="5AAF8F3C" w14:textId="77777777" w:rsidR="001943CF" w:rsidRDefault="001943CF" w:rsidP="001943CF">
            <w:pPr>
              <w:pStyle w:val="Odstavekseznama"/>
              <w:numPr>
                <w:ilvl w:val="0"/>
                <w:numId w:val="15"/>
              </w:numPr>
              <w:ind w:right="170"/>
              <w:jc w:val="both"/>
              <w:rPr>
                <w:rStyle w:val="AlineazaodstavkomZnak"/>
                <w:rFonts w:eastAsiaTheme="minorHAnsi"/>
                <w:color w:val="000000" w:themeColor="text1"/>
                <w:szCs w:val="20"/>
              </w:rPr>
            </w:pPr>
            <w:r w:rsidRPr="00812F77">
              <w:rPr>
                <w:rStyle w:val="AlineazaodstavkomZnak"/>
                <w:rFonts w:eastAsiaTheme="minorHAnsi"/>
                <w:color w:val="000000" w:themeColor="text1"/>
                <w:szCs w:val="20"/>
              </w:rPr>
              <w:t xml:space="preserve">Zagotovi se sistematičen in reden pregled sorazmernosti novih ali spremenjenih predpisov, ki omejujejo dostop do reguliranih poklicev ali njihovo opravljanje, po njihovem sprejetju. Po novem bo resorno ministrstvo pred sprejetjem novih ali spremenjenih predpisov v predlogu predpisa predstavilo tudi pregled skladnosti z načelom sorazmernosti glede na morebiten razvoj od zadnje uvedbe ali spremembe predpisa. </w:t>
            </w:r>
          </w:p>
          <w:p w14:paraId="7AA8257F" w14:textId="77777777" w:rsidR="003A0508" w:rsidRPr="00812F77" w:rsidRDefault="003A0508" w:rsidP="003A0508">
            <w:pPr>
              <w:pStyle w:val="rkovnatokazaodstavkom"/>
              <w:numPr>
                <w:ilvl w:val="0"/>
                <w:numId w:val="20"/>
              </w:numPr>
              <w:spacing w:line="260" w:lineRule="exact"/>
              <w:ind w:right="170"/>
              <w:rPr>
                <w:rFonts w:cs="Arial"/>
                <w:color w:val="000000" w:themeColor="text1"/>
                <w:sz w:val="20"/>
                <w:szCs w:val="20"/>
              </w:rPr>
            </w:pPr>
            <w:r w:rsidRPr="00812F77">
              <w:rPr>
                <w:rFonts w:cs="Arial"/>
                <w:color w:val="000000" w:themeColor="text1"/>
                <w:sz w:val="20"/>
                <w:szCs w:val="20"/>
              </w:rPr>
              <w:t>Način reševanja:</w:t>
            </w:r>
          </w:p>
          <w:p w14:paraId="1FB36290" w14:textId="77777777" w:rsidR="003A0508" w:rsidRPr="00812F77" w:rsidRDefault="003A0508" w:rsidP="00C06BED">
            <w:pPr>
              <w:pStyle w:val="rkovnatokazaodstavkom"/>
              <w:ind w:left="34" w:right="170"/>
              <w:rPr>
                <w:rFonts w:cs="Arial"/>
                <w:color w:val="000000" w:themeColor="text1"/>
                <w:sz w:val="20"/>
                <w:szCs w:val="20"/>
              </w:rPr>
            </w:pPr>
          </w:p>
          <w:p w14:paraId="3FD8F7AB" w14:textId="77777777" w:rsidR="003A0508" w:rsidRDefault="003A0508" w:rsidP="00C06BED">
            <w:pPr>
              <w:ind w:left="34" w:right="170"/>
              <w:jc w:val="both"/>
              <w:rPr>
                <w:rFonts w:eastAsia="Times New Roman" w:cs="Arial"/>
                <w:color w:val="000000" w:themeColor="text1"/>
                <w:szCs w:val="20"/>
                <w:lang w:eastAsia="sl-SI"/>
              </w:rPr>
            </w:pPr>
            <w:r w:rsidRPr="00812F77">
              <w:rPr>
                <w:rFonts w:cs="Arial"/>
                <w:color w:val="000000" w:themeColor="text1"/>
                <w:szCs w:val="20"/>
              </w:rPr>
              <w:t xml:space="preserve">Merila, ki jih bo morala vsebovati izjava pri pripravi predloga </w:t>
            </w:r>
            <w:r w:rsidRPr="00812F77">
              <w:rPr>
                <w:rFonts w:eastAsia="Times New Roman" w:cs="Arial"/>
                <w:color w:val="000000" w:themeColor="text1"/>
                <w:szCs w:val="20"/>
                <w:lang w:eastAsia="sl-SI"/>
              </w:rPr>
              <w:t>sprememb zakona ali drugih predpisov, ki omejujejo dostop do reguliranega poklica ali njegovo opravljanje, so določena z zakonom.</w:t>
            </w:r>
          </w:p>
          <w:p w14:paraId="01A22E4C" w14:textId="77777777" w:rsidR="003A0508" w:rsidRPr="00812F77" w:rsidRDefault="003A0508" w:rsidP="00C06BED">
            <w:pPr>
              <w:ind w:left="34" w:right="170"/>
              <w:jc w:val="both"/>
              <w:rPr>
                <w:rFonts w:eastAsia="Times New Roman" w:cs="Arial"/>
                <w:color w:val="000000" w:themeColor="text1"/>
                <w:szCs w:val="20"/>
                <w:lang w:eastAsia="sl-SI"/>
              </w:rPr>
            </w:pPr>
          </w:p>
          <w:p w14:paraId="45D6BE8D" w14:textId="77777777" w:rsidR="003A0508" w:rsidRPr="00812F77" w:rsidRDefault="003A0508" w:rsidP="003A0508">
            <w:pPr>
              <w:pStyle w:val="rkovnatokazaodstavkom"/>
              <w:numPr>
                <w:ilvl w:val="0"/>
                <w:numId w:val="20"/>
              </w:numPr>
              <w:spacing w:line="260" w:lineRule="exact"/>
              <w:ind w:right="170"/>
              <w:rPr>
                <w:rFonts w:cs="Arial"/>
                <w:color w:val="000000" w:themeColor="text1"/>
                <w:sz w:val="20"/>
                <w:szCs w:val="20"/>
              </w:rPr>
            </w:pPr>
            <w:r w:rsidRPr="00812F77">
              <w:rPr>
                <w:rFonts w:cs="Arial"/>
                <w:color w:val="000000" w:themeColor="text1"/>
                <w:sz w:val="20"/>
                <w:szCs w:val="20"/>
              </w:rPr>
              <w:t>Normativna usklajenost predloga zakona:</w:t>
            </w:r>
          </w:p>
          <w:p w14:paraId="5A58EFC1" w14:textId="77777777" w:rsidR="003A0508" w:rsidRPr="00812F77" w:rsidRDefault="003A0508" w:rsidP="00C06BED">
            <w:pPr>
              <w:pStyle w:val="rkovnatokazaodstavkom"/>
              <w:spacing w:line="260" w:lineRule="exact"/>
              <w:ind w:left="34" w:right="170"/>
              <w:rPr>
                <w:rFonts w:cs="Arial"/>
                <w:color w:val="000000" w:themeColor="text1"/>
                <w:sz w:val="20"/>
                <w:szCs w:val="20"/>
              </w:rPr>
            </w:pPr>
          </w:p>
          <w:p w14:paraId="20F29DD3" w14:textId="77777777" w:rsidR="003A0508" w:rsidRPr="00812F77" w:rsidRDefault="003A0508" w:rsidP="00C06BED">
            <w:pPr>
              <w:pStyle w:val="rkovnatokazaodstavkom"/>
              <w:spacing w:line="260" w:lineRule="exact"/>
              <w:ind w:left="34" w:right="170"/>
              <w:rPr>
                <w:rFonts w:eastAsia="Times New Roman" w:cs="Arial"/>
                <w:color w:val="000000" w:themeColor="text1"/>
                <w:sz w:val="20"/>
                <w:szCs w:val="20"/>
              </w:rPr>
            </w:pPr>
            <w:r w:rsidRPr="00812F77">
              <w:rPr>
                <w:rFonts w:eastAsia="Times New Roman" w:cs="Arial"/>
                <w:color w:val="000000" w:themeColor="text1"/>
                <w:sz w:val="20"/>
                <w:szCs w:val="20"/>
              </w:rPr>
              <w:t>Novela zakona je usklajena z veljavnim pravnim redom in s pravnim redom Evropske unije.</w:t>
            </w:r>
            <w:r w:rsidRPr="00812F77">
              <w:rPr>
                <w:color w:val="000000" w:themeColor="text1"/>
                <w:sz w:val="20"/>
                <w:szCs w:val="20"/>
              </w:rPr>
              <w:t xml:space="preserve"> </w:t>
            </w:r>
            <w:r w:rsidRPr="00812F77">
              <w:rPr>
                <w:rFonts w:eastAsia="Times New Roman" w:cs="Arial"/>
                <w:color w:val="000000" w:themeColor="text1"/>
                <w:sz w:val="20"/>
                <w:szCs w:val="20"/>
              </w:rPr>
              <w:t xml:space="preserve">S tem zakonom se v pravni red Republike Slovenije prenaša </w:t>
            </w:r>
            <w:r w:rsidRPr="00812F77">
              <w:rPr>
                <w:color w:val="000000" w:themeColor="text1"/>
                <w:sz w:val="20"/>
                <w:szCs w:val="20"/>
              </w:rPr>
              <w:t>Direktiva (EU) 2018/958 Evropskega parlamenta in Sveta z dne 28. junija 2018 o preskusu sorazmernosti pred sprejetjem nove regulacije poklicev (UL L št. 173 z dne 9. 7. 2018, str. 25).</w:t>
            </w:r>
          </w:p>
          <w:p w14:paraId="169D71E9" w14:textId="77777777" w:rsidR="003A0508" w:rsidRPr="00812F77" w:rsidRDefault="003A0508" w:rsidP="00C06BED">
            <w:pPr>
              <w:pStyle w:val="rkovnatokazaodstavkom"/>
              <w:spacing w:line="260" w:lineRule="exact"/>
              <w:ind w:left="1069" w:right="170"/>
              <w:rPr>
                <w:rFonts w:cs="Arial"/>
                <w:color w:val="000000" w:themeColor="text1"/>
                <w:sz w:val="20"/>
                <w:szCs w:val="20"/>
              </w:rPr>
            </w:pPr>
          </w:p>
          <w:p w14:paraId="3127AB59" w14:textId="77777777" w:rsidR="003A0508" w:rsidRPr="00812F77" w:rsidRDefault="003A0508" w:rsidP="00C06BED">
            <w:pPr>
              <w:pStyle w:val="rkovnatokazaodstavkom"/>
              <w:spacing w:line="260" w:lineRule="exact"/>
              <w:ind w:left="709" w:right="170"/>
              <w:rPr>
                <w:rFonts w:cs="Arial"/>
                <w:color w:val="000000" w:themeColor="text1"/>
                <w:sz w:val="20"/>
                <w:szCs w:val="20"/>
              </w:rPr>
            </w:pPr>
            <w:r w:rsidRPr="00812F77">
              <w:rPr>
                <w:rFonts w:cs="Arial"/>
                <w:color w:val="000000" w:themeColor="text1"/>
                <w:sz w:val="20"/>
                <w:szCs w:val="20"/>
              </w:rPr>
              <w:t>č)   Usklajenost predloga zakona:</w:t>
            </w:r>
          </w:p>
          <w:p w14:paraId="59E5358B" w14:textId="77777777" w:rsidR="003A0508" w:rsidRPr="00812F77" w:rsidRDefault="003A0508" w:rsidP="00C06BED">
            <w:pPr>
              <w:pStyle w:val="rkovnatokazaodstavkom"/>
              <w:spacing w:line="260" w:lineRule="exact"/>
              <w:ind w:left="34" w:right="170" w:hanging="318"/>
              <w:rPr>
                <w:rFonts w:cs="Arial"/>
                <w:color w:val="000000" w:themeColor="text1"/>
                <w:sz w:val="20"/>
                <w:szCs w:val="20"/>
              </w:rPr>
            </w:pPr>
          </w:p>
          <w:p w14:paraId="494408E3" w14:textId="77777777" w:rsidR="003A0508" w:rsidRPr="00812F77" w:rsidRDefault="003A0508" w:rsidP="00C06BED">
            <w:pPr>
              <w:ind w:left="34" w:right="170"/>
              <w:jc w:val="both"/>
              <w:rPr>
                <w:color w:val="000000" w:themeColor="text1"/>
                <w:szCs w:val="20"/>
              </w:rPr>
            </w:pPr>
            <w:r w:rsidRPr="00812F77">
              <w:rPr>
                <w:rFonts w:eastAsia="Times New Roman" w:cs="Arial"/>
                <w:color w:val="000000" w:themeColor="text1"/>
                <w:szCs w:val="20"/>
                <w:lang w:eastAsia="sl-SI"/>
              </w:rPr>
              <w:t xml:space="preserve">Ministrstva so bila seznanjena s sprejetjem direktive. </w:t>
            </w:r>
          </w:p>
        </w:tc>
      </w:tr>
      <w:tr w:rsidR="003A0508" w:rsidRPr="00B24E36" w14:paraId="40152EBD" w14:textId="77777777" w:rsidTr="00C06BED">
        <w:trPr>
          <w:gridAfter w:val="1"/>
          <w:wAfter w:w="601" w:type="dxa"/>
          <w:trHeight w:val="104"/>
        </w:trPr>
        <w:tc>
          <w:tcPr>
            <w:tcW w:w="9781" w:type="dxa"/>
            <w:gridSpan w:val="2"/>
          </w:tcPr>
          <w:p w14:paraId="26D3021E" w14:textId="77777777" w:rsidR="003A0508" w:rsidRPr="00B24E36" w:rsidRDefault="003A0508" w:rsidP="00C06BED">
            <w:pPr>
              <w:pStyle w:val="Oddelek"/>
              <w:numPr>
                <w:ilvl w:val="0"/>
                <w:numId w:val="0"/>
              </w:numPr>
              <w:spacing w:before="0" w:after="0" w:line="260" w:lineRule="exact"/>
              <w:ind w:left="34" w:right="170"/>
              <w:jc w:val="both"/>
              <w:rPr>
                <w:sz w:val="20"/>
                <w:szCs w:val="20"/>
              </w:rPr>
            </w:pPr>
            <w:r w:rsidRPr="00B24E36">
              <w:rPr>
                <w:sz w:val="20"/>
                <w:szCs w:val="20"/>
              </w:rPr>
              <w:lastRenderedPageBreak/>
              <w:t>3. OCENA FINANČNIH POSLEDIC PREDLOGA ZAKONA ZA DRŽAVNI PRORAČUN IN DRUGA JAVNA FINANČNA SREDSTVA</w:t>
            </w:r>
          </w:p>
          <w:p w14:paraId="0804ED6D" w14:textId="77777777" w:rsidR="003A0508" w:rsidRPr="00B24E36" w:rsidRDefault="003A0508" w:rsidP="00C06BED">
            <w:pPr>
              <w:pStyle w:val="Oddelek"/>
              <w:numPr>
                <w:ilvl w:val="0"/>
                <w:numId w:val="0"/>
              </w:numPr>
              <w:spacing w:before="0" w:after="0" w:line="260" w:lineRule="exact"/>
              <w:ind w:left="34" w:right="170"/>
              <w:jc w:val="both"/>
              <w:rPr>
                <w:sz w:val="20"/>
                <w:szCs w:val="20"/>
              </w:rPr>
            </w:pPr>
          </w:p>
        </w:tc>
      </w:tr>
      <w:tr w:rsidR="003A0508" w:rsidRPr="00B24E36" w14:paraId="403FB03D" w14:textId="77777777" w:rsidTr="00C06BED">
        <w:trPr>
          <w:gridAfter w:val="1"/>
          <w:wAfter w:w="601" w:type="dxa"/>
          <w:trHeight w:val="104"/>
        </w:trPr>
        <w:tc>
          <w:tcPr>
            <w:tcW w:w="9781" w:type="dxa"/>
            <w:gridSpan w:val="2"/>
          </w:tcPr>
          <w:p w14:paraId="07AECEB9" w14:textId="77777777" w:rsidR="003A0508" w:rsidRPr="00B24E36" w:rsidRDefault="003A0508" w:rsidP="00C06BED">
            <w:pPr>
              <w:pStyle w:val="Alineazaodstavkom"/>
              <w:numPr>
                <w:ilvl w:val="0"/>
                <w:numId w:val="0"/>
              </w:numPr>
              <w:spacing w:line="288" w:lineRule="auto"/>
              <w:ind w:left="34" w:right="170"/>
              <w:rPr>
                <w:sz w:val="20"/>
                <w:szCs w:val="20"/>
              </w:rPr>
            </w:pPr>
            <w:r w:rsidRPr="00B24E36">
              <w:rPr>
                <w:sz w:val="20"/>
                <w:szCs w:val="20"/>
              </w:rPr>
              <w:t>Predlog zakona nima finančnih posledic za državni proračun in druga javnofinančna sredstva.</w:t>
            </w:r>
          </w:p>
          <w:p w14:paraId="583D3C50" w14:textId="77777777" w:rsidR="003A0508" w:rsidRPr="00B24E36" w:rsidRDefault="003A0508" w:rsidP="00C06BED">
            <w:pPr>
              <w:pStyle w:val="Alineazaodstavkom"/>
              <w:numPr>
                <w:ilvl w:val="0"/>
                <w:numId w:val="0"/>
              </w:numPr>
              <w:spacing w:line="260" w:lineRule="exact"/>
              <w:ind w:left="34" w:right="170"/>
              <w:rPr>
                <w:sz w:val="20"/>
                <w:szCs w:val="20"/>
              </w:rPr>
            </w:pPr>
          </w:p>
        </w:tc>
      </w:tr>
      <w:tr w:rsidR="003A0508" w:rsidRPr="00B24E36" w14:paraId="7D5E9FC8" w14:textId="77777777" w:rsidTr="00C06BED">
        <w:trPr>
          <w:gridAfter w:val="1"/>
          <w:wAfter w:w="601" w:type="dxa"/>
          <w:trHeight w:val="104"/>
        </w:trPr>
        <w:tc>
          <w:tcPr>
            <w:tcW w:w="9781" w:type="dxa"/>
            <w:gridSpan w:val="2"/>
          </w:tcPr>
          <w:p w14:paraId="6658F291" w14:textId="77777777" w:rsidR="003A0508" w:rsidRPr="00B24E36" w:rsidRDefault="003A0508" w:rsidP="00C06BED">
            <w:pPr>
              <w:pStyle w:val="Oddelek"/>
              <w:numPr>
                <w:ilvl w:val="0"/>
                <w:numId w:val="0"/>
              </w:numPr>
              <w:spacing w:before="0" w:after="0" w:line="260" w:lineRule="exact"/>
              <w:ind w:left="34" w:right="170"/>
              <w:jc w:val="both"/>
              <w:rPr>
                <w:sz w:val="20"/>
                <w:szCs w:val="20"/>
              </w:rPr>
            </w:pPr>
            <w:r w:rsidRPr="00B24E36">
              <w:rPr>
                <w:sz w:val="20"/>
                <w:szCs w:val="20"/>
              </w:rPr>
              <w:t>4. NAVEDBA, DA SO SREDSTVA ZA IZVAJANJE ZAKONA V DRŽAVNEM PRORAČUNU ZAGOTOVLJENA, ČE PREDLOG ZAKONA PREDVIDEVA PORABO PRORAČUNSKIH SREDSTEV V OBDOBJU, ZA KATERO JE BIL DRŽAVNI PRORAČUN ŽE SPREJET</w:t>
            </w:r>
          </w:p>
        </w:tc>
      </w:tr>
      <w:tr w:rsidR="003A0508" w:rsidRPr="00B24E36" w14:paraId="4D631014" w14:textId="77777777" w:rsidTr="00C06BED">
        <w:trPr>
          <w:gridAfter w:val="1"/>
          <w:wAfter w:w="601" w:type="dxa"/>
          <w:trHeight w:val="104"/>
        </w:trPr>
        <w:tc>
          <w:tcPr>
            <w:tcW w:w="9781" w:type="dxa"/>
            <w:gridSpan w:val="2"/>
          </w:tcPr>
          <w:p w14:paraId="3224A635" w14:textId="77777777" w:rsidR="003A0508" w:rsidRPr="00B24E36" w:rsidRDefault="003A0508" w:rsidP="00C06BED">
            <w:pPr>
              <w:pStyle w:val="Alineazaodstavkom"/>
              <w:numPr>
                <w:ilvl w:val="0"/>
                <w:numId w:val="0"/>
              </w:numPr>
              <w:spacing w:line="260" w:lineRule="exact"/>
              <w:ind w:left="34" w:right="170"/>
              <w:rPr>
                <w:sz w:val="20"/>
                <w:szCs w:val="20"/>
              </w:rPr>
            </w:pPr>
          </w:p>
          <w:p w14:paraId="4308FE1E" w14:textId="77777777" w:rsidR="003A0508" w:rsidRPr="00B24E36" w:rsidRDefault="003A0508" w:rsidP="00C06BED">
            <w:pPr>
              <w:pStyle w:val="Alineazaodstavkom"/>
              <w:numPr>
                <w:ilvl w:val="0"/>
                <w:numId w:val="0"/>
              </w:numPr>
              <w:spacing w:line="260" w:lineRule="exact"/>
              <w:ind w:left="34" w:right="170"/>
              <w:rPr>
                <w:sz w:val="20"/>
                <w:szCs w:val="20"/>
              </w:rPr>
            </w:pPr>
            <w:r w:rsidRPr="00B24E36">
              <w:rPr>
                <w:sz w:val="20"/>
                <w:szCs w:val="20"/>
              </w:rPr>
              <w:t>Predlog zakona ne predvideva porabe proračunskih sredstev.</w:t>
            </w:r>
          </w:p>
          <w:p w14:paraId="4B09ADF3" w14:textId="77777777" w:rsidR="003A0508" w:rsidRPr="00B24E36" w:rsidRDefault="003A0508" w:rsidP="00C06BED">
            <w:pPr>
              <w:pStyle w:val="Alineazaodstavkom"/>
              <w:numPr>
                <w:ilvl w:val="0"/>
                <w:numId w:val="0"/>
              </w:numPr>
              <w:spacing w:line="260" w:lineRule="exact"/>
              <w:ind w:left="34" w:right="170"/>
              <w:rPr>
                <w:sz w:val="20"/>
                <w:szCs w:val="20"/>
              </w:rPr>
            </w:pPr>
          </w:p>
        </w:tc>
      </w:tr>
      <w:tr w:rsidR="003A0508" w:rsidRPr="00B24E36" w14:paraId="20AB9675" w14:textId="77777777" w:rsidTr="00C06BED">
        <w:trPr>
          <w:gridAfter w:val="1"/>
          <w:wAfter w:w="601" w:type="dxa"/>
          <w:trHeight w:val="104"/>
        </w:trPr>
        <w:tc>
          <w:tcPr>
            <w:tcW w:w="9781" w:type="dxa"/>
            <w:gridSpan w:val="2"/>
          </w:tcPr>
          <w:p w14:paraId="6C6CB012" w14:textId="77777777" w:rsidR="003A0508" w:rsidRPr="00B24E36" w:rsidRDefault="003A0508" w:rsidP="00C06BED">
            <w:pPr>
              <w:pStyle w:val="Oddelek"/>
              <w:numPr>
                <w:ilvl w:val="0"/>
                <w:numId w:val="0"/>
              </w:numPr>
              <w:spacing w:before="0" w:after="0" w:line="260" w:lineRule="exact"/>
              <w:ind w:left="34" w:right="170"/>
              <w:jc w:val="both"/>
              <w:rPr>
                <w:sz w:val="20"/>
                <w:szCs w:val="20"/>
              </w:rPr>
            </w:pPr>
            <w:r w:rsidRPr="00B24E36">
              <w:rPr>
                <w:sz w:val="20"/>
                <w:szCs w:val="20"/>
              </w:rPr>
              <w:t>5. PRIKAZ UREDITVE V DRUGIH PRAVNIH SISTEMIH IN PRILAGOJENOSTI PREDLAGANE UREDITVE PRAVU EVROPSKE UNIJE</w:t>
            </w:r>
          </w:p>
        </w:tc>
      </w:tr>
      <w:tr w:rsidR="003A0508" w:rsidRPr="00B24E36" w14:paraId="3EC3707D" w14:textId="77777777" w:rsidTr="00C06BED">
        <w:trPr>
          <w:gridAfter w:val="1"/>
          <w:wAfter w:w="601" w:type="dxa"/>
          <w:trHeight w:val="104"/>
        </w:trPr>
        <w:tc>
          <w:tcPr>
            <w:tcW w:w="9781" w:type="dxa"/>
            <w:gridSpan w:val="2"/>
          </w:tcPr>
          <w:p w14:paraId="71B7B9FA" w14:textId="77777777" w:rsidR="003A0508" w:rsidRPr="00B24E36" w:rsidRDefault="003A0508" w:rsidP="00C06BED">
            <w:pPr>
              <w:pStyle w:val="Alineazaodstavkom"/>
              <w:numPr>
                <w:ilvl w:val="0"/>
                <w:numId w:val="0"/>
              </w:numPr>
              <w:spacing w:line="276" w:lineRule="auto"/>
              <w:ind w:left="34" w:right="170"/>
              <w:rPr>
                <w:b/>
                <w:sz w:val="20"/>
                <w:szCs w:val="20"/>
              </w:rPr>
            </w:pPr>
          </w:p>
          <w:p w14:paraId="3066A3DB" w14:textId="77777777" w:rsidR="003A0508" w:rsidRPr="00B24E36" w:rsidRDefault="003A0508" w:rsidP="00C06BED">
            <w:pPr>
              <w:spacing w:line="276" w:lineRule="auto"/>
              <w:ind w:left="34" w:right="170"/>
              <w:jc w:val="both"/>
              <w:rPr>
                <w:rFonts w:cs="Arial"/>
                <w:szCs w:val="20"/>
              </w:rPr>
            </w:pPr>
            <w:r w:rsidRPr="00B24E36">
              <w:rPr>
                <w:rFonts w:cs="Arial"/>
                <w:szCs w:val="20"/>
              </w:rPr>
              <w:t xml:space="preserve">Predlog sprememb in dopolnitev zakona je usklajen z evropskim pravnim redom, in sicer prenaša Direktivo (EU) 2018/958 Evropskega parlamenta in Sveta z dne 28. junija 2018 o preskusu sorazmernosti pred sprejetjem nove regulacije poklicev (UL L št. 173 z dne 9. 7. 2018, str. 25; v nadaljnjem besedilu: direktiva). </w:t>
            </w:r>
          </w:p>
          <w:p w14:paraId="6CA8E218" w14:textId="77777777" w:rsidR="003A0508" w:rsidRPr="00B24E36" w:rsidRDefault="003A0508" w:rsidP="00C06BED">
            <w:pPr>
              <w:pStyle w:val="Alineazaodstavkom"/>
              <w:numPr>
                <w:ilvl w:val="0"/>
                <w:numId w:val="0"/>
              </w:numPr>
              <w:spacing w:line="276" w:lineRule="auto"/>
              <w:ind w:left="34" w:right="170"/>
              <w:rPr>
                <w:b/>
                <w:sz w:val="20"/>
                <w:szCs w:val="20"/>
              </w:rPr>
            </w:pPr>
            <w:r w:rsidRPr="00B24E36">
              <w:rPr>
                <w:b/>
                <w:sz w:val="20"/>
                <w:szCs w:val="20"/>
              </w:rPr>
              <w:t>Luksemburg</w:t>
            </w:r>
          </w:p>
          <w:p w14:paraId="25F6B53F" w14:textId="77777777" w:rsidR="003A0508" w:rsidRPr="00B24E36" w:rsidRDefault="003A0508" w:rsidP="00C06BED">
            <w:pPr>
              <w:pStyle w:val="Alineazaodstavkom"/>
              <w:numPr>
                <w:ilvl w:val="0"/>
                <w:numId w:val="0"/>
              </w:numPr>
              <w:spacing w:line="276" w:lineRule="auto"/>
              <w:ind w:left="34" w:right="170"/>
              <w:rPr>
                <w:sz w:val="20"/>
                <w:szCs w:val="20"/>
              </w:rPr>
            </w:pPr>
            <w:r w:rsidRPr="00B24E36">
              <w:rPr>
                <w:sz w:val="20"/>
                <w:szCs w:val="20"/>
              </w:rPr>
              <w:t xml:space="preserve">Direktivo </w:t>
            </w:r>
            <w:r>
              <w:rPr>
                <w:sz w:val="20"/>
                <w:szCs w:val="20"/>
              </w:rPr>
              <w:t>s</w:t>
            </w:r>
            <w:r w:rsidRPr="00B24E36">
              <w:rPr>
                <w:sz w:val="20"/>
                <w:szCs w:val="20"/>
              </w:rPr>
              <w:t xml:space="preserve">o prenesli s posebnim zakonom, s katerim želijo zagotoviti pravno jasnost. Pripravili </w:t>
            </w:r>
            <w:r>
              <w:rPr>
                <w:sz w:val="20"/>
                <w:szCs w:val="20"/>
              </w:rPr>
              <w:t>s</w:t>
            </w:r>
            <w:r w:rsidRPr="00B24E36">
              <w:rPr>
                <w:sz w:val="20"/>
                <w:szCs w:val="20"/>
              </w:rPr>
              <w:t xml:space="preserve">o obrazce za pristojne organe, poklicna združenja pa </w:t>
            </w:r>
            <w:r>
              <w:rPr>
                <w:sz w:val="20"/>
                <w:szCs w:val="20"/>
              </w:rPr>
              <w:t>s</w:t>
            </w:r>
            <w:r w:rsidRPr="00B24E36">
              <w:rPr>
                <w:sz w:val="20"/>
                <w:szCs w:val="20"/>
              </w:rPr>
              <w:t xml:space="preserve">o </w:t>
            </w:r>
            <w:r>
              <w:rPr>
                <w:sz w:val="20"/>
                <w:szCs w:val="20"/>
              </w:rPr>
              <w:t>odgovorna</w:t>
            </w:r>
            <w:r w:rsidRPr="00B24E36">
              <w:rPr>
                <w:sz w:val="20"/>
                <w:szCs w:val="20"/>
              </w:rPr>
              <w:t xml:space="preserve"> za pripravo ocene sorazmernosti pred uvedbo novih ali spremembo predpisov, ki regulirajo poklice, </w:t>
            </w:r>
            <w:r>
              <w:rPr>
                <w:sz w:val="20"/>
                <w:szCs w:val="20"/>
              </w:rPr>
              <w:t>ki jo</w:t>
            </w:r>
            <w:r w:rsidRPr="00B24E36">
              <w:rPr>
                <w:sz w:val="20"/>
                <w:szCs w:val="20"/>
              </w:rPr>
              <w:t xml:space="preserve"> mora</w:t>
            </w:r>
            <w:r>
              <w:rPr>
                <w:sz w:val="20"/>
                <w:szCs w:val="20"/>
              </w:rPr>
              <w:t>jo</w:t>
            </w:r>
            <w:r w:rsidRPr="00B24E36">
              <w:rPr>
                <w:sz w:val="20"/>
                <w:szCs w:val="20"/>
              </w:rPr>
              <w:t xml:space="preserve"> posredovati nacionalni kontaktni točki</w:t>
            </w:r>
            <w:r>
              <w:rPr>
                <w:sz w:val="20"/>
                <w:szCs w:val="20"/>
              </w:rPr>
              <w:t xml:space="preserve"> v presojo glede</w:t>
            </w:r>
            <w:r w:rsidRPr="00B24E36">
              <w:rPr>
                <w:sz w:val="20"/>
                <w:szCs w:val="20"/>
              </w:rPr>
              <w:t xml:space="preserve"> ustreznost</w:t>
            </w:r>
            <w:r>
              <w:rPr>
                <w:sz w:val="20"/>
                <w:szCs w:val="20"/>
              </w:rPr>
              <w:t>i</w:t>
            </w:r>
            <w:r w:rsidRPr="00B24E36">
              <w:rPr>
                <w:sz w:val="20"/>
                <w:szCs w:val="20"/>
              </w:rPr>
              <w:t xml:space="preserve"> in objektivnost</w:t>
            </w:r>
            <w:r>
              <w:rPr>
                <w:sz w:val="20"/>
                <w:szCs w:val="20"/>
              </w:rPr>
              <w:t>i</w:t>
            </w:r>
            <w:r w:rsidRPr="00B24E36">
              <w:rPr>
                <w:sz w:val="20"/>
                <w:szCs w:val="20"/>
              </w:rPr>
              <w:t>.</w:t>
            </w:r>
          </w:p>
          <w:p w14:paraId="0493F58D" w14:textId="77777777" w:rsidR="003A0508" w:rsidRPr="00B24E36" w:rsidRDefault="003A0508" w:rsidP="00C06BED">
            <w:pPr>
              <w:pStyle w:val="Alineazaodstavkom"/>
              <w:numPr>
                <w:ilvl w:val="0"/>
                <w:numId w:val="0"/>
              </w:numPr>
              <w:spacing w:line="276" w:lineRule="auto"/>
              <w:ind w:left="34" w:right="170"/>
              <w:rPr>
                <w:sz w:val="20"/>
                <w:szCs w:val="20"/>
              </w:rPr>
            </w:pPr>
          </w:p>
          <w:p w14:paraId="3B3FD686" w14:textId="77777777" w:rsidR="003A0508" w:rsidRPr="00B24E36" w:rsidRDefault="003A0508" w:rsidP="00C06BED">
            <w:pPr>
              <w:pStyle w:val="Alineazaodstavkom"/>
              <w:numPr>
                <w:ilvl w:val="0"/>
                <w:numId w:val="0"/>
              </w:numPr>
              <w:spacing w:line="276" w:lineRule="auto"/>
              <w:ind w:left="34" w:right="170"/>
              <w:rPr>
                <w:b/>
                <w:sz w:val="20"/>
                <w:szCs w:val="20"/>
              </w:rPr>
            </w:pPr>
            <w:r w:rsidRPr="00B24E36">
              <w:rPr>
                <w:b/>
                <w:sz w:val="20"/>
                <w:szCs w:val="20"/>
              </w:rPr>
              <w:t>Avstrija</w:t>
            </w:r>
          </w:p>
          <w:p w14:paraId="1B15A447" w14:textId="77777777" w:rsidR="003A0508" w:rsidRPr="00B24E36" w:rsidRDefault="003A0508" w:rsidP="00C06BED">
            <w:pPr>
              <w:pStyle w:val="Alineazaodstavkom"/>
              <w:numPr>
                <w:ilvl w:val="0"/>
                <w:numId w:val="0"/>
              </w:numPr>
              <w:spacing w:line="276" w:lineRule="auto"/>
              <w:ind w:left="34" w:right="170"/>
              <w:rPr>
                <w:sz w:val="20"/>
                <w:szCs w:val="20"/>
              </w:rPr>
            </w:pPr>
            <w:r w:rsidRPr="00B24E36">
              <w:rPr>
                <w:sz w:val="20"/>
                <w:szCs w:val="20"/>
              </w:rPr>
              <w:t xml:space="preserve">Direktivo </w:t>
            </w:r>
            <w:r>
              <w:rPr>
                <w:sz w:val="20"/>
                <w:szCs w:val="20"/>
              </w:rPr>
              <w:t>s</w:t>
            </w:r>
            <w:r w:rsidRPr="00B24E36">
              <w:rPr>
                <w:sz w:val="20"/>
                <w:szCs w:val="20"/>
              </w:rPr>
              <w:t xml:space="preserve">o prenesli z zakonom, </w:t>
            </w:r>
            <w:r>
              <w:rPr>
                <w:sz w:val="20"/>
                <w:szCs w:val="20"/>
              </w:rPr>
              <w:t>ki</w:t>
            </w:r>
            <w:r w:rsidRPr="00B24E36">
              <w:rPr>
                <w:sz w:val="20"/>
                <w:szCs w:val="20"/>
              </w:rPr>
              <w:t xml:space="preserve"> </w:t>
            </w:r>
            <w:r>
              <w:rPr>
                <w:sz w:val="20"/>
                <w:szCs w:val="20"/>
              </w:rPr>
              <w:t>ima</w:t>
            </w:r>
            <w:r w:rsidRPr="00B24E36">
              <w:rPr>
                <w:sz w:val="20"/>
                <w:szCs w:val="20"/>
              </w:rPr>
              <w:t xml:space="preserve"> prilogo z vprašanji, na katera mora</w:t>
            </w:r>
            <w:r>
              <w:rPr>
                <w:sz w:val="20"/>
                <w:szCs w:val="20"/>
              </w:rPr>
              <w:t>jo</w:t>
            </w:r>
            <w:r w:rsidRPr="00B24E36">
              <w:rPr>
                <w:sz w:val="20"/>
                <w:szCs w:val="20"/>
              </w:rPr>
              <w:t xml:space="preserve"> odgovoriti predlagatelji sprememb zakonov ali drugih predpisov, ki omej</w:t>
            </w:r>
            <w:r>
              <w:rPr>
                <w:sz w:val="20"/>
                <w:szCs w:val="20"/>
              </w:rPr>
              <w:t xml:space="preserve">ujejo dostop do </w:t>
            </w:r>
            <w:r w:rsidRPr="00B24E36">
              <w:rPr>
                <w:sz w:val="20"/>
                <w:szCs w:val="20"/>
              </w:rPr>
              <w:t>reguliranih poklicev</w:t>
            </w:r>
            <w:r>
              <w:rPr>
                <w:sz w:val="20"/>
                <w:szCs w:val="20"/>
              </w:rPr>
              <w:t xml:space="preserve"> ali njihovo opravljanje</w:t>
            </w:r>
            <w:r w:rsidRPr="00B24E36">
              <w:rPr>
                <w:sz w:val="20"/>
                <w:szCs w:val="20"/>
              </w:rPr>
              <w:t xml:space="preserve">. Proces ocene sorazmernosti </w:t>
            </w:r>
            <w:r>
              <w:rPr>
                <w:sz w:val="20"/>
                <w:szCs w:val="20"/>
              </w:rPr>
              <w:t>je</w:t>
            </w:r>
            <w:r w:rsidRPr="00B24E36">
              <w:rPr>
                <w:sz w:val="20"/>
                <w:szCs w:val="20"/>
              </w:rPr>
              <w:t xml:space="preserve"> elektronsko podprt in mora biti opravljen v zakonodajnem postopku pred javno razpravo.</w:t>
            </w:r>
          </w:p>
          <w:p w14:paraId="284C0A37" w14:textId="77777777" w:rsidR="003A0508" w:rsidRPr="00B24E36" w:rsidRDefault="003A0508" w:rsidP="00C06BED">
            <w:pPr>
              <w:pStyle w:val="Alineazaodstavkom"/>
              <w:numPr>
                <w:ilvl w:val="0"/>
                <w:numId w:val="0"/>
              </w:numPr>
              <w:spacing w:line="276" w:lineRule="auto"/>
              <w:ind w:left="34" w:right="170"/>
              <w:rPr>
                <w:sz w:val="20"/>
                <w:szCs w:val="20"/>
              </w:rPr>
            </w:pPr>
          </w:p>
          <w:p w14:paraId="0830B255" w14:textId="77777777" w:rsidR="003A0508" w:rsidRPr="00B24E36" w:rsidRDefault="003A0508" w:rsidP="00C06BED">
            <w:pPr>
              <w:pStyle w:val="Alineazaodstavkom"/>
              <w:numPr>
                <w:ilvl w:val="0"/>
                <w:numId w:val="0"/>
              </w:numPr>
              <w:spacing w:line="276" w:lineRule="auto"/>
              <w:ind w:left="34" w:right="170"/>
              <w:rPr>
                <w:b/>
                <w:sz w:val="20"/>
                <w:szCs w:val="20"/>
              </w:rPr>
            </w:pPr>
            <w:r w:rsidRPr="00B24E36">
              <w:rPr>
                <w:b/>
                <w:sz w:val="20"/>
                <w:szCs w:val="20"/>
              </w:rPr>
              <w:t>Litva</w:t>
            </w:r>
          </w:p>
          <w:p w14:paraId="4F360BE5" w14:textId="77777777" w:rsidR="003A0508" w:rsidRPr="00B24E36" w:rsidRDefault="003A0508" w:rsidP="00C06BED">
            <w:pPr>
              <w:pStyle w:val="Alineazaodstavkom"/>
              <w:numPr>
                <w:ilvl w:val="0"/>
                <w:numId w:val="0"/>
              </w:numPr>
              <w:spacing w:line="276" w:lineRule="auto"/>
              <w:ind w:left="34" w:right="170"/>
              <w:rPr>
                <w:sz w:val="20"/>
                <w:szCs w:val="20"/>
              </w:rPr>
            </w:pPr>
            <w:r w:rsidRPr="00B24E36">
              <w:rPr>
                <w:sz w:val="20"/>
                <w:szCs w:val="20"/>
              </w:rPr>
              <w:t xml:space="preserve">V Litvi </w:t>
            </w:r>
            <w:r>
              <w:rPr>
                <w:sz w:val="20"/>
                <w:szCs w:val="20"/>
              </w:rPr>
              <w:t>s</w:t>
            </w:r>
            <w:r w:rsidRPr="00B24E36">
              <w:rPr>
                <w:sz w:val="20"/>
                <w:szCs w:val="20"/>
              </w:rPr>
              <w:t xml:space="preserve">o direktivo prenesli s horizontalnim zakonom, podrobnosti glede ocene sorazmernosti pa </w:t>
            </w:r>
            <w:r>
              <w:rPr>
                <w:sz w:val="20"/>
                <w:szCs w:val="20"/>
              </w:rPr>
              <w:t>s</w:t>
            </w:r>
            <w:r w:rsidRPr="00B24E36">
              <w:rPr>
                <w:sz w:val="20"/>
                <w:szCs w:val="20"/>
              </w:rPr>
              <w:t>o uredili s podzakonskimi akti. Zaradi ustrezne</w:t>
            </w:r>
            <w:r>
              <w:rPr>
                <w:sz w:val="20"/>
                <w:szCs w:val="20"/>
              </w:rPr>
              <w:t>ga izvajanja</w:t>
            </w:r>
            <w:r w:rsidRPr="00B24E36">
              <w:rPr>
                <w:sz w:val="20"/>
                <w:szCs w:val="20"/>
              </w:rPr>
              <w:t xml:space="preserve"> pravil glede ocene sorazmernosti </w:t>
            </w:r>
            <w:r>
              <w:rPr>
                <w:sz w:val="20"/>
                <w:szCs w:val="20"/>
              </w:rPr>
              <w:t>s</w:t>
            </w:r>
            <w:r w:rsidRPr="00B24E36">
              <w:rPr>
                <w:sz w:val="20"/>
                <w:szCs w:val="20"/>
              </w:rPr>
              <w:t>o pripravili posebna navodila in usposabljanja za predlagatelje sprememb zakonov, ki se nanaša</w:t>
            </w:r>
            <w:r>
              <w:rPr>
                <w:sz w:val="20"/>
                <w:szCs w:val="20"/>
              </w:rPr>
              <w:t>jo</w:t>
            </w:r>
            <w:r w:rsidRPr="00B24E36">
              <w:rPr>
                <w:sz w:val="20"/>
                <w:szCs w:val="20"/>
              </w:rPr>
              <w:t xml:space="preserve"> na spremembe regulacije poklicev.</w:t>
            </w:r>
          </w:p>
          <w:p w14:paraId="67731FB0" w14:textId="77777777" w:rsidR="003A0508" w:rsidRPr="00B24E36" w:rsidRDefault="003A0508" w:rsidP="00C06BED">
            <w:pPr>
              <w:pStyle w:val="Alineazaodstavkom"/>
              <w:numPr>
                <w:ilvl w:val="0"/>
                <w:numId w:val="0"/>
              </w:numPr>
              <w:spacing w:line="276" w:lineRule="auto"/>
              <w:ind w:left="34" w:right="170"/>
              <w:rPr>
                <w:sz w:val="20"/>
                <w:szCs w:val="20"/>
              </w:rPr>
            </w:pPr>
          </w:p>
          <w:p w14:paraId="4693986D" w14:textId="77777777" w:rsidR="003A0508" w:rsidRPr="00B24E36" w:rsidRDefault="003A0508" w:rsidP="00C06BED">
            <w:pPr>
              <w:pStyle w:val="Alineazaodstavkom"/>
              <w:numPr>
                <w:ilvl w:val="0"/>
                <w:numId w:val="0"/>
              </w:numPr>
              <w:spacing w:line="276" w:lineRule="auto"/>
              <w:ind w:left="34" w:right="170"/>
              <w:rPr>
                <w:b/>
                <w:sz w:val="20"/>
                <w:szCs w:val="20"/>
              </w:rPr>
            </w:pPr>
            <w:r w:rsidRPr="00B24E36">
              <w:rPr>
                <w:b/>
                <w:sz w:val="20"/>
                <w:szCs w:val="20"/>
              </w:rPr>
              <w:t>Danska</w:t>
            </w:r>
          </w:p>
          <w:p w14:paraId="274B603F" w14:textId="77777777" w:rsidR="003A0508" w:rsidRPr="00B24E36" w:rsidRDefault="003A0508" w:rsidP="00C06BED">
            <w:pPr>
              <w:pStyle w:val="Alineazaodstavkom"/>
              <w:numPr>
                <w:ilvl w:val="0"/>
                <w:numId w:val="0"/>
              </w:numPr>
              <w:spacing w:line="276" w:lineRule="auto"/>
              <w:ind w:left="34" w:right="170"/>
              <w:rPr>
                <w:sz w:val="20"/>
                <w:szCs w:val="20"/>
              </w:rPr>
            </w:pPr>
            <w:r w:rsidRPr="00B24E36">
              <w:rPr>
                <w:sz w:val="20"/>
                <w:szCs w:val="20"/>
              </w:rPr>
              <w:t>Na Danskem je za prenos direktive v nacionalni pravni red</w:t>
            </w:r>
            <w:r>
              <w:rPr>
                <w:sz w:val="20"/>
                <w:szCs w:val="20"/>
              </w:rPr>
              <w:t xml:space="preserve"> pristojno</w:t>
            </w:r>
            <w:r w:rsidRPr="00B24E36">
              <w:rPr>
                <w:sz w:val="20"/>
                <w:szCs w:val="20"/>
              </w:rPr>
              <w:t xml:space="preserve"> ministrstvo</w:t>
            </w:r>
            <w:r>
              <w:rPr>
                <w:sz w:val="20"/>
                <w:szCs w:val="20"/>
              </w:rPr>
              <w:t>,</w:t>
            </w:r>
            <w:r w:rsidRPr="00B24E36">
              <w:rPr>
                <w:sz w:val="20"/>
                <w:szCs w:val="20"/>
              </w:rPr>
              <w:t xml:space="preserve"> pristojno za izobraževanje in znanost. Za prenos direktive so pripravili poseben zakon, v katerem je določeno, da bodo za izvedbo ocen sorazmernosti odgovorna ministrstva, </w:t>
            </w:r>
            <w:r>
              <w:rPr>
                <w:sz w:val="20"/>
                <w:szCs w:val="20"/>
              </w:rPr>
              <w:t>ki</w:t>
            </w:r>
            <w:r w:rsidRPr="00B24E36">
              <w:rPr>
                <w:sz w:val="20"/>
                <w:szCs w:val="20"/>
              </w:rPr>
              <w:t xml:space="preserve"> regulirajo poklice. </w:t>
            </w:r>
          </w:p>
          <w:p w14:paraId="11B811C7" w14:textId="77777777" w:rsidR="003A0508" w:rsidRDefault="003A0508" w:rsidP="00C06BED">
            <w:pPr>
              <w:pStyle w:val="Alineazaodstavkom"/>
              <w:numPr>
                <w:ilvl w:val="0"/>
                <w:numId w:val="0"/>
              </w:numPr>
              <w:spacing w:line="276" w:lineRule="auto"/>
              <w:ind w:left="34" w:right="170"/>
              <w:rPr>
                <w:sz w:val="20"/>
                <w:szCs w:val="20"/>
              </w:rPr>
            </w:pPr>
          </w:p>
          <w:p w14:paraId="5D8EBE4E" w14:textId="77777777" w:rsidR="003A0508" w:rsidRDefault="003A0508" w:rsidP="00C06BED">
            <w:pPr>
              <w:pStyle w:val="Alineazaodstavkom"/>
              <w:numPr>
                <w:ilvl w:val="0"/>
                <w:numId w:val="0"/>
              </w:numPr>
              <w:spacing w:line="276" w:lineRule="auto"/>
              <w:ind w:left="34" w:right="170"/>
              <w:rPr>
                <w:sz w:val="20"/>
                <w:szCs w:val="20"/>
              </w:rPr>
            </w:pPr>
          </w:p>
          <w:p w14:paraId="4827AD52" w14:textId="77777777" w:rsidR="003A0508" w:rsidRPr="00B24E36" w:rsidRDefault="003A0508" w:rsidP="00C06BED">
            <w:pPr>
              <w:pStyle w:val="Alineazaodstavkom"/>
              <w:numPr>
                <w:ilvl w:val="0"/>
                <w:numId w:val="0"/>
              </w:numPr>
              <w:spacing w:line="276" w:lineRule="auto"/>
              <w:ind w:left="34" w:right="170"/>
              <w:rPr>
                <w:sz w:val="20"/>
                <w:szCs w:val="20"/>
              </w:rPr>
            </w:pPr>
          </w:p>
          <w:p w14:paraId="35310DB6" w14:textId="77777777" w:rsidR="003A0508" w:rsidRPr="00B24E36" w:rsidRDefault="003A0508" w:rsidP="00C06BED">
            <w:pPr>
              <w:pStyle w:val="Alineazaodstavkom"/>
              <w:numPr>
                <w:ilvl w:val="0"/>
                <w:numId w:val="0"/>
              </w:numPr>
              <w:spacing w:line="276" w:lineRule="auto"/>
              <w:ind w:left="34" w:right="170"/>
              <w:rPr>
                <w:b/>
                <w:sz w:val="20"/>
                <w:szCs w:val="20"/>
              </w:rPr>
            </w:pPr>
            <w:r w:rsidRPr="00B24E36">
              <w:rPr>
                <w:b/>
                <w:sz w:val="20"/>
                <w:szCs w:val="20"/>
              </w:rPr>
              <w:t>Italija</w:t>
            </w:r>
          </w:p>
          <w:p w14:paraId="35E7E0AD" w14:textId="77777777" w:rsidR="003A0508" w:rsidRPr="00B24E36" w:rsidRDefault="003A0508" w:rsidP="00C06BED">
            <w:pPr>
              <w:pStyle w:val="Alineazaodstavkom"/>
              <w:numPr>
                <w:ilvl w:val="0"/>
                <w:numId w:val="0"/>
              </w:numPr>
              <w:spacing w:line="276" w:lineRule="auto"/>
              <w:ind w:left="34" w:right="170"/>
              <w:rPr>
                <w:sz w:val="20"/>
                <w:szCs w:val="20"/>
              </w:rPr>
            </w:pPr>
            <w:r w:rsidRPr="00B24E36">
              <w:rPr>
                <w:sz w:val="20"/>
                <w:szCs w:val="20"/>
              </w:rPr>
              <w:t xml:space="preserve">Direktiva </w:t>
            </w:r>
            <w:r>
              <w:rPr>
                <w:sz w:val="20"/>
                <w:szCs w:val="20"/>
              </w:rPr>
              <w:t>je</w:t>
            </w:r>
            <w:r w:rsidRPr="00B24E36">
              <w:rPr>
                <w:sz w:val="20"/>
                <w:szCs w:val="20"/>
              </w:rPr>
              <w:t xml:space="preserve"> prenes</w:t>
            </w:r>
            <w:r>
              <w:rPr>
                <w:sz w:val="20"/>
                <w:szCs w:val="20"/>
              </w:rPr>
              <w:t>en</w:t>
            </w:r>
            <w:r w:rsidRPr="00B24E36">
              <w:rPr>
                <w:sz w:val="20"/>
                <w:szCs w:val="20"/>
              </w:rPr>
              <w:t>a z zakonom, izvedbeni pravni akt pa določa</w:t>
            </w:r>
            <w:r>
              <w:rPr>
                <w:sz w:val="20"/>
                <w:szCs w:val="20"/>
              </w:rPr>
              <w:t xml:space="preserve"> </w:t>
            </w:r>
            <w:r w:rsidRPr="00B24E36">
              <w:rPr>
                <w:sz w:val="20"/>
                <w:szCs w:val="20"/>
              </w:rPr>
              <w:t xml:space="preserve">podrobna pravila postopka za izvedbo ocene sorazmernosti, </w:t>
            </w:r>
            <w:r>
              <w:rPr>
                <w:sz w:val="20"/>
                <w:szCs w:val="20"/>
              </w:rPr>
              <w:t>ki ga</w:t>
            </w:r>
            <w:r w:rsidRPr="00B24E36">
              <w:rPr>
                <w:sz w:val="20"/>
                <w:szCs w:val="20"/>
              </w:rPr>
              <w:t xml:space="preserve"> mora</w:t>
            </w:r>
            <w:r>
              <w:rPr>
                <w:sz w:val="20"/>
                <w:szCs w:val="20"/>
              </w:rPr>
              <w:t>jo</w:t>
            </w:r>
            <w:r w:rsidRPr="00B24E36">
              <w:rPr>
                <w:sz w:val="20"/>
                <w:szCs w:val="20"/>
              </w:rPr>
              <w:t xml:space="preserve"> upoštevati regulatorji oziroma predlagatelji sprememb zakonov ali drugih predpisov, ki omej</w:t>
            </w:r>
            <w:r>
              <w:rPr>
                <w:sz w:val="20"/>
                <w:szCs w:val="20"/>
              </w:rPr>
              <w:t xml:space="preserve">ujejo dostop do </w:t>
            </w:r>
            <w:r w:rsidRPr="00B24E36">
              <w:rPr>
                <w:sz w:val="20"/>
                <w:szCs w:val="20"/>
              </w:rPr>
              <w:t>reguliranih poklicev</w:t>
            </w:r>
            <w:r>
              <w:rPr>
                <w:sz w:val="20"/>
                <w:szCs w:val="20"/>
              </w:rPr>
              <w:t xml:space="preserve"> ali njihovo opravljanje</w:t>
            </w:r>
            <w:r w:rsidRPr="00B24E36">
              <w:rPr>
                <w:sz w:val="20"/>
                <w:szCs w:val="20"/>
              </w:rPr>
              <w:t xml:space="preserve">. Vzpostavljena </w:t>
            </w:r>
            <w:r>
              <w:rPr>
                <w:sz w:val="20"/>
                <w:szCs w:val="20"/>
              </w:rPr>
              <w:t>je</w:t>
            </w:r>
            <w:r w:rsidRPr="00B24E36">
              <w:rPr>
                <w:sz w:val="20"/>
                <w:szCs w:val="20"/>
              </w:rPr>
              <w:t xml:space="preserve"> enotna metodologija za oceno sorazmernosti, </w:t>
            </w:r>
            <w:r>
              <w:rPr>
                <w:sz w:val="20"/>
                <w:szCs w:val="20"/>
              </w:rPr>
              <w:t>ki</w:t>
            </w:r>
            <w:r w:rsidRPr="00B24E36">
              <w:rPr>
                <w:sz w:val="20"/>
                <w:szCs w:val="20"/>
              </w:rPr>
              <w:t xml:space="preserve"> mora biti opravljena v zakonodajnem postopku, v </w:t>
            </w:r>
            <w:r>
              <w:rPr>
                <w:sz w:val="20"/>
                <w:szCs w:val="20"/>
              </w:rPr>
              <w:t>obdobju</w:t>
            </w:r>
            <w:r w:rsidRPr="00B24E36">
              <w:rPr>
                <w:sz w:val="20"/>
                <w:szCs w:val="20"/>
              </w:rPr>
              <w:t xml:space="preserve"> posvetovanja oziroma javne razprave.</w:t>
            </w:r>
            <w:r>
              <w:rPr>
                <w:sz w:val="20"/>
                <w:szCs w:val="20"/>
              </w:rPr>
              <w:t xml:space="preserve"> Za presojo ustreznosti ocene sorazmernosti je ustanovljena neodvisna skupina.</w:t>
            </w:r>
          </w:p>
          <w:p w14:paraId="1BA3135C" w14:textId="77777777" w:rsidR="003A0508" w:rsidRPr="00B24E36" w:rsidRDefault="003A0508" w:rsidP="00C06BED">
            <w:pPr>
              <w:pStyle w:val="Alineazaodstavkom"/>
              <w:numPr>
                <w:ilvl w:val="0"/>
                <w:numId w:val="0"/>
              </w:numPr>
              <w:spacing w:line="276" w:lineRule="auto"/>
              <w:ind w:right="170"/>
              <w:rPr>
                <w:sz w:val="20"/>
                <w:szCs w:val="20"/>
              </w:rPr>
            </w:pPr>
          </w:p>
          <w:p w14:paraId="5A2A60F9" w14:textId="77777777" w:rsidR="003A0508" w:rsidRDefault="003A0508" w:rsidP="00C06BED">
            <w:pPr>
              <w:pStyle w:val="Alineazaodstavkom"/>
              <w:numPr>
                <w:ilvl w:val="0"/>
                <w:numId w:val="0"/>
              </w:numPr>
              <w:spacing w:line="276" w:lineRule="auto"/>
              <w:ind w:left="34" w:right="170"/>
              <w:rPr>
                <w:b/>
                <w:sz w:val="20"/>
                <w:szCs w:val="20"/>
              </w:rPr>
            </w:pPr>
            <w:r w:rsidRPr="00B24E36">
              <w:rPr>
                <w:b/>
                <w:sz w:val="20"/>
                <w:szCs w:val="20"/>
              </w:rPr>
              <w:t>Nizozemska</w:t>
            </w:r>
          </w:p>
          <w:p w14:paraId="26D72546" w14:textId="77777777" w:rsidR="003A0508" w:rsidRDefault="003A0508" w:rsidP="00C06BED">
            <w:pPr>
              <w:pStyle w:val="Alineazaodstavkom"/>
              <w:numPr>
                <w:ilvl w:val="0"/>
                <w:numId w:val="0"/>
              </w:numPr>
              <w:spacing w:line="276" w:lineRule="auto"/>
              <w:ind w:left="34" w:right="170"/>
              <w:rPr>
                <w:sz w:val="20"/>
                <w:szCs w:val="20"/>
              </w:rPr>
            </w:pPr>
            <w:r w:rsidRPr="00B24E36">
              <w:rPr>
                <w:sz w:val="20"/>
                <w:szCs w:val="20"/>
              </w:rPr>
              <w:t xml:space="preserve">Pri pripravi predlogov predpisov že uporabljajo integrirani okvir presoje, </w:t>
            </w:r>
            <w:r>
              <w:rPr>
                <w:sz w:val="20"/>
                <w:szCs w:val="20"/>
              </w:rPr>
              <w:t>ki</w:t>
            </w:r>
            <w:r w:rsidRPr="00B24E36">
              <w:rPr>
                <w:sz w:val="20"/>
                <w:szCs w:val="20"/>
              </w:rPr>
              <w:t xml:space="preserve"> vsebuje merila, katera morajo upoštevati odločevalci oziroma predlagatelji politik. Omenjeni okvir </w:t>
            </w:r>
            <w:r>
              <w:rPr>
                <w:sz w:val="20"/>
                <w:szCs w:val="20"/>
              </w:rPr>
              <w:t>je bil</w:t>
            </w:r>
            <w:r w:rsidRPr="00B24E36">
              <w:rPr>
                <w:sz w:val="20"/>
                <w:szCs w:val="20"/>
              </w:rPr>
              <w:t xml:space="preserve"> dopolnjen v delu, ki se nanaša na regulirane poklice z zahtevami iz direktive. </w:t>
            </w:r>
          </w:p>
          <w:p w14:paraId="26BDA8BA" w14:textId="77777777" w:rsidR="003A0508" w:rsidRPr="00297B6B" w:rsidRDefault="003A0508" w:rsidP="00C06BED">
            <w:pPr>
              <w:pStyle w:val="Alineazaodstavkom"/>
              <w:numPr>
                <w:ilvl w:val="0"/>
                <w:numId w:val="0"/>
              </w:numPr>
              <w:spacing w:line="276" w:lineRule="auto"/>
              <w:ind w:left="34" w:right="170"/>
              <w:rPr>
                <w:b/>
                <w:sz w:val="20"/>
                <w:szCs w:val="20"/>
              </w:rPr>
            </w:pPr>
          </w:p>
          <w:p w14:paraId="54FEA72F" w14:textId="77777777" w:rsidR="003A0508" w:rsidRPr="00B24E36" w:rsidRDefault="003A0508" w:rsidP="00C06BED">
            <w:pPr>
              <w:pStyle w:val="Alineazaodstavkom"/>
              <w:numPr>
                <w:ilvl w:val="0"/>
                <w:numId w:val="0"/>
              </w:numPr>
              <w:spacing w:line="276" w:lineRule="auto"/>
              <w:ind w:left="34" w:right="170"/>
              <w:rPr>
                <w:b/>
                <w:sz w:val="20"/>
                <w:szCs w:val="20"/>
              </w:rPr>
            </w:pPr>
            <w:r w:rsidRPr="00B24E36">
              <w:rPr>
                <w:b/>
                <w:sz w:val="20"/>
                <w:szCs w:val="20"/>
              </w:rPr>
              <w:t>Hrvaška</w:t>
            </w:r>
          </w:p>
          <w:p w14:paraId="48609815" w14:textId="77777777" w:rsidR="003A0508" w:rsidRPr="00B24E36" w:rsidRDefault="003A0508" w:rsidP="00C06BED">
            <w:pPr>
              <w:pStyle w:val="Alineazaodstavkom"/>
              <w:numPr>
                <w:ilvl w:val="0"/>
                <w:numId w:val="0"/>
              </w:numPr>
              <w:spacing w:line="276" w:lineRule="auto"/>
              <w:ind w:left="34" w:right="170"/>
              <w:rPr>
                <w:sz w:val="20"/>
                <w:szCs w:val="20"/>
              </w:rPr>
            </w:pPr>
            <w:r w:rsidRPr="00B24E36">
              <w:rPr>
                <w:sz w:val="20"/>
                <w:szCs w:val="20"/>
              </w:rPr>
              <w:t xml:space="preserve">Direktivo so prenesli z dopolnitvijo in spremembo zakona, ki ureja postopek priznavanja poklicnih kvalifikacij za opravljanje reguliranih poklicev. Predlagatelji sprememb predpisov, ki urejajo poklice, bodo morali priložiti k predlogu teh sprememb izjavo o oceni pogojev, ki omogoča presojo skladnosti z načelom sorazmernosti v skladu </w:t>
            </w:r>
            <w:r>
              <w:rPr>
                <w:sz w:val="20"/>
                <w:szCs w:val="20"/>
              </w:rPr>
              <w:t>z</w:t>
            </w:r>
            <w:r w:rsidRPr="00B24E36">
              <w:rPr>
                <w:sz w:val="20"/>
                <w:szCs w:val="20"/>
              </w:rPr>
              <w:t xml:space="preserve"> merili iz direktive</w:t>
            </w:r>
            <w:r>
              <w:rPr>
                <w:sz w:val="20"/>
                <w:szCs w:val="20"/>
              </w:rPr>
              <w:t>,</w:t>
            </w:r>
            <w:r w:rsidRPr="00B24E36">
              <w:rPr>
                <w:sz w:val="20"/>
                <w:szCs w:val="20"/>
              </w:rPr>
              <w:t xml:space="preserve"> in </w:t>
            </w:r>
            <w:r>
              <w:rPr>
                <w:sz w:val="20"/>
                <w:szCs w:val="20"/>
              </w:rPr>
              <w:t xml:space="preserve">pripraviti </w:t>
            </w:r>
            <w:r w:rsidRPr="00B24E36">
              <w:rPr>
                <w:sz w:val="20"/>
                <w:szCs w:val="20"/>
              </w:rPr>
              <w:t>utemeljitev, iz katere izhaja upravičenost omejevanja.</w:t>
            </w:r>
          </w:p>
          <w:p w14:paraId="3CB72795" w14:textId="77777777" w:rsidR="003A0508" w:rsidRPr="00B24E36" w:rsidRDefault="003A0508" w:rsidP="00C06BED">
            <w:pPr>
              <w:pStyle w:val="Alineazaodstavkom"/>
              <w:numPr>
                <w:ilvl w:val="0"/>
                <w:numId w:val="0"/>
              </w:numPr>
              <w:spacing w:line="276" w:lineRule="auto"/>
              <w:ind w:left="34" w:right="170"/>
              <w:rPr>
                <w:sz w:val="20"/>
                <w:szCs w:val="20"/>
              </w:rPr>
            </w:pPr>
          </w:p>
          <w:p w14:paraId="21B838BB" w14:textId="4405CC79" w:rsidR="002F1E2F" w:rsidRPr="00D85224" w:rsidRDefault="002F1E2F" w:rsidP="002F1E2F">
            <w:pPr>
              <w:pStyle w:val="Odstavekseznama"/>
              <w:numPr>
                <w:ilvl w:val="0"/>
                <w:numId w:val="22"/>
              </w:numPr>
              <w:spacing w:line="260" w:lineRule="exact"/>
              <w:jc w:val="both"/>
              <w:rPr>
                <w:rFonts w:eastAsiaTheme="minorHAnsi" w:cstheme="minorBidi"/>
                <w:b/>
                <w:bCs/>
              </w:rPr>
            </w:pPr>
            <w:r w:rsidRPr="00D85224">
              <w:rPr>
                <w:rFonts w:eastAsiaTheme="minorHAnsi" w:cstheme="minorBidi"/>
                <w:b/>
                <w:bCs/>
              </w:rPr>
              <w:t>Korelacijska tabela– izvoz iz baze RPS</w:t>
            </w:r>
          </w:p>
          <w:p w14:paraId="597663AE" w14:textId="68B29036" w:rsidR="003A0508" w:rsidRDefault="001C70D0" w:rsidP="00C06BED">
            <w:pPr>
              <w:pStyle w:val="Odstavekseznama1"/>
              <w:spacing w:line="276" w:lineRule="auto"/>
              <w:ind w:left="34" w:right="170"/>
              <w:jc w:val="both"/>
              <w:rPr>
                <w:rFonts w:ascii="Arial" w:hAnsi="Arial" w:cs="Arial"/>
                <w:sz w:val="20"/>
                <w:szCs w:val="20"/>
              </w:rPr>
            </w:pPr>
            <w:r>
              <w:rPr>
                <w:noProof/>
              </w:rPr>
              <w:lastRenderedPageBreak/>
              <w:drawing>
                <wp:inline distT="0" distB="0" distL="0" distR="0" wp14:anchorId="48310835" wp14:editId="5C05E1C1">
                  <wp:extent cx="6073775" cy="7860030"/>
                  <wp:effectExtent l="0" t="0" r="3175" b="762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3775" cy="7860030"/>
                          </a:xfrm>
                          <a:prstGeom prst="rect">
                            <a:avLst/>
                          </a:prstGeom>
                          <a:noFill/>
                          <a:ln>
                            <a:noFill/>
                          </a:ln>
                        </pic:spPr>
                      </pic:pic>
                    </a:graphicData>
                  </a:graphic>
                </wp:inline>
              </w:drawing>
            </w:r>
          </w:p>
          <w:p w14:paraId="329CD779" w14:textId="77777777" w:rsidR="00492AE5" w:rsidRDefault="00492AE5" w:rsidP="008817B7">
            <w:pPr>
              <w:pStyle w:val="Odstavekseznama1"/>
              <w:spacing w:line="276" w:lineRule="auto"/>
              <w:ind w:left="34" w:right="170"/>
              <w:jc w:val="both"/>
              <w:rPr>
                <w:rFonts w:ascii="Arial" w:hAnsi="Arial" w:cs="Arial"/>
                <w:sz w:val="20"/>
                <w:szCs w:val="20"/>
              </w:rPr>
            </w:pPr>
          </w:p>
          <w:p w14:paraId="7F8E61C7" w14:textId="77777777" w:rsidR="00492AE5" w:rsidRDefault="00492AE5" w:rsidP="008817B7">
            <w:pPr>
              <w:pStyle w:val="Odstavekseznama1"/>
              <w:spacing w:line="276" w:lineRule="auto"/>
              <w:ind w:left="34" w:right="170"/>
              <w:jc w:val="both"/>
              <w:rPr>
                <w:rFonts w:ascii="Arial" w:hAnsi="Arial" w:cs="Arial"/>
                <w:sz w:val="20"/>
                <w:szCs w:val="20"/>
              </w:rPr>
            </w:pPr>
          </w:p>
          <w:p w14:paraId="3D068906" w14:textId="0EFAADA0" w:rsidR="003A0508" w:rsidRPr="00B24E36" w:rsidRDefault="001C70D0" w:rsidP="008817B7">
            <w:pPr>
              <w:pStyle w:val="Odstavekseznama1"/>
              <w:spacing w:line="276" w:lineRule="auto"/>
              <w:ind w:left="34" w:right="170"/>
              <w:jc w:val="both"/>
              <w:rPr>
                <w:rFonts w:ascii="Arial" w:hAnsi="Arial" w:cs="Arial"/>
                <w:sz w:val="20"/>
                <w:szCs w:val="20"/>
              </w:rPr>
            </w:pPr>
            <w:r>
              <w:rPr>
                <w:noProof/>
              </w:rPr>
              <w:lastRenderedPageBreak/>
              <w:drawing>
                <wp:inline distT="0" distB="0" distL="0" distR="0" wp14:anchorId="6756A355" wp14:editId="16E29F01">
                  <wp:extent cx="6073775" cy="7860030"/>
                  <wp:effectExtent l="0" t="0" r="3175" b="762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3775" cy="7860030"/>
                          </a:xfrm>
                          <a:prstGeom prst="rect">
                            <a:avLst/>
                          </a:prstGeom>
                          <a:noFill/>
                          <a:ln>
                            <a:noFill/>
                          </a:ln>
                        </pic:spPr>
                      </pic:pic>
                    </a:graphicData>
                  </a:graphic>
                </wp:inline>
              </w:drawing>
            </w:r>
          </w:p>
        </w:tc>
      </w:tr>
      <w:tr w:rsidR="003A0508" w:rsidRPr="00B24E36" w14:paraId="275BE524" w14:textId="77777777" w:rsidTr="00C06BED">
        <w:trPr>
          <w:gridAfter w:val="1"/>
          <w:wAfter w:w="601" w:type="dxa"/>
          <w:trHeight w:val="104"/>
        </w:trPr>
        <w:tc>
          <w:tcPr>
            <w:tcW w:w="9781" w:type="dxa"/>
            <w:gridSpan w:val="2"/>
          </w:tcPr>
          <w:p w14:paraId="4FD87BE2" w14:textId="77777777" w:rsidR="00492AE5" w:rsidRDefault="00492AE5" w:rsidP="00C06BED">
            <w:pPr>
              <w:pStyle w:val="Oddelek"/>
              <w:numPr>
                <w:ilvl w:val="0"/>
                <w:numId w:val="0"/>
              </w:numPr>
              <w:tabs>
                <w:tab w:val="left" w:pos="270"/>
              </w:tabs>
              <w:spacing w:before="0" w:after="0" w:line="260" w:lineRule="exact"/>
              <w:ind w:right="170"/>
              <w:jc w:val="both"/>
              <w:rPr>
                <w:sz w:val="20"/>
                <w:szCs w:val="20"/>
              </w:rPr>
            </w:pPr>
          </w:p>
          <w:p w14:paraId="3143926F" w14:textId="77777777" w:rsidR="00492AE5" w:rsidRDefault="00492AE5" w:rsidP="00C06BED">
            <w:pPr>
              <w:pStyle w:val="Oddelek"/>
              <w:numPr>
                <w:ilvl w:val="0"/>
                <w:numId w:val="0"/>
              </w:numPr>
              <w:tabs>
                <w:tab w:val="left" w:pos="270"/>
              </w:tabs>
              <w:spacing w:before="0" w:after="0" w:line="260" w:lineRule="exact"/>
              <w:ind w:right="170"/>
              <w:jc w:val="both"/>
              <w:rPr>
                <w:sz w:val="20"/>
                <w:szCs w:val="20"/>
              </w:rPr>
            </w:pPr>
          </w:p>
          <w:p w14:paraId="51C4250D" w14:textId="77777777" w:rsidR="00492AE5" w:rsidRDefault="00492AE5" w:rsidP="00C06BED">
            <w:pPr>
              <w:pStyle w:val="Oddelek"/>
              <w:numPr>
                <w:ilvl w:val="0"/>
                <w:numId w:val="0"/>
              </w:numPr>
              <w:tabs>
                <w:tab w:val="left" w:pos="270"/>
              </w:tabs>
              <w:spacing w:before="0" w:after="0" w:line="260" w:lineRule="exact"/>
              <w:ind w:right="170"/>
              <w:jc w:val="both"/>
              <w:rPr>
                <w:sz w:val="20"/>
                <w:szCs w:val="20"/>
              </w:rPr>
            </w:pPr>
          </w:p>
          <w:p w14:paraId="43106176" w14:textId="77777777" w:rsidR="00492AE5" w:rsidRDefault="00492AE5" w:rsidP="00C06BED">
            <w:pPr>
              <w:pStyle w:val="Oddelek"/>
              <w:numPr>
                <w:ilvl w:val="0"/>
                <w:numId w:val="0"/>
              </w:numPr>
              <w:tabs>
                <w:tab w:val="left" w:pos="270"/>
              </w:tabs>
              <w:spacing w:before="0" w:after="0" w:line="260" w:lineRule="exact"/>
              <w:ind w:right="170"/>
              <w:jc w:val="both"/>
              <w:rPr>
                <w:sz w:val="20"/>
                <w:szCs w:val="20"/>
              </w:rPr>
            </w:pPr>
          </w:p>
          <w:p w14:paraId="6ABF45EC" w14:textId="6CCE57EF" w:rsidR="003A0508" w:rsidRPr="00B24E36" w:rsidRDefault="003A0508" w:rsidP="00C06BED">
            <w:pPr>
              <w:pStyle w:val="Oddelek"/>
              <w:numPr>
                <w:ilvl w:val="0"/>
                <w:numId w:val="0"/>
              </w:numPr>
              <w:tabs>
                <w:tab w:val="left" w:pos="270"/>
              </w:tabs>
              <w:spacing w:before="0" w:after="0" w:line="260" w:lineRule="exact"/>
              <w:ind w:right="170"/>
              <w:jc w:val="both"/>
              <w:rPr>
                <w:sz w:val="20"/>
                <w:szCs w:val="20"/>
              </w:rPr>
            </w:pPr>
            <w:r w:rsidRPr="00B24E36">
              <w:rPr>
                <w:sz w:val="20"/>
                <w:szCs w:val="20"/>
              </w:rPr>
              <w:lastRenderedPageBreak/>
              <w:t>6. PRESOJA POSLEDIC, KI JIH BO IMEL SPREJEM ZAKONA</w:t>
            </w:r>
          </w:p>
          <w:p w14:paraId="46EA58C2" w14:textId="77777777" w:rsidR="003A0508" w:rsidRPr="00B24E36" w:rsidRDefault="003A0508" w:rsidP="00C06BED">
            <w:pPr>
              <w:pStyle w:val="Oddelek"/>
              <w:numPr>
                <w:ilvl w:val="0"/>
                <w:numId w:val="0"/>
              </w:numPr>
              <w:tabs>
                <w:tab w:val="left" w:pos="270"/>
              </w:tabs>
              <w:spacing w:before="0" w:after="0" w:line="260" w:lineRule="exact"/>
              <w:ind w:left="34" w:right="170"/>
              <w:jc w:val="both"/>
              <w:rPr>
                <w:sz w:val="20"/>
                <w:szCs w:val="20"/>
              </w:rPr>
            </w:pPr>
          </w:p>
        </w:tc>
      </w:tr>
      <w:tr w:rsidR="003A0508" w:rsidRPr="00B24E36" w14:paraId="04626B6B" w14:textId="77777777" w:rsidTr="00C06BED">
        <w:trPr>
          <w:gridAfter w:val="1"/>
          <w:wAfter w:w="601" w:type="dxa"/>
          <w:trHeight w:val="104"/>
        </w:trPr>
        <w:tc>
          <w:tcPr>
            <w:tcW w:w="9781" w:type="dxa"/>
            <w:gridSpan w:val="2"/>
          </w:tcPr>
          <w:p w14:paraId="0B7267AE" w14:textId="77777777" w:rsidR="003A0508" w:rsidRPr="00B24E36" w:rsidRDefault="003A0508" w:rsidP="00C06BED">
            <w:pPr>
              <w:pStyle w:val="Odsek"/>
              <w:numPr>
                <w:ilvl w:val="0"/>
                <w:numId w:val="0"/>
              </w:numPr>
              <w:spacing w:before="0" w:after="0" w:line="260" w:lineRule="exact"/>
              <w:ind w:left="34" w:right="170"/>
              <w:jc w:val="both"/>
              <w:rPr>
                <w:sz w:val="20"/>
                <w:szCs w:val="20"/>
              </w:rPr>
            </w:pPr>
            <w:r w:rsidRPr="00B24E36">
              <w:rPr>
                <w:sz w:val="20"/>
                <w:szCs w:val="20"/>
              </w:rPr>
              <w:lastRenderedPageBreak/>
              <w:t xml:space="preserve">6.1 Presoja administrativnih posledic </w:t>
            </w:r>
          </w:p>
          <w:p w14:paraId="3F002A45" w14:textId="77777777" w:rsidR="003A0508" w:rsidRPr="00B24E36" w:rsidRDefault="003A0508" w:rsidP="00C06BED">
            <w:pPr>
              <w:pStyle w:val="Odsek"/>
              <w:numPr>
                <w:ilvl w:val="0"/>
                <w:numId w:val="0"/>
              </w:numPr>
              <w:spacing w:before="0" w:after="0" w:line="260" w:lineRule="exact"/>
              <w:ind w:left="34" w:right="170"/>
              <w:jc w:val="both"/>
              <w:rPr>
                <w:sz w:val="20"/>
                <w:szCs w:val="20"/>
              </w:rPr>
            </w:pPr>
            <w:r w:rsidRPr="00B24E36">
              <w:rPr>
                <w:sz w:val="20"/>
                <w:szCs w:val="20"/>
              </w:rPr>
              <w:t xml:space="preserve">a) v postopkih oziroma poslovanju javne uprave ali pravosodnih organov: </w:t>
            </w:r>
          </w:p>
        </w:tc>
      </w:tr>
      <w:tr w:rsidR="003A0508" w:rsidRPr="00B24E36" w14:paraId="4749E46B" w14:textId="77777777" w:rsidTr="00C06BED">
        <w:trPr>
          <w:gridAfter w:val="1"/>
          <w:wAfter w:w="601" w:type="dxa"/>
          <w:trHeight w:val="104"/>
        </w:trPr>
        <w:tc>
          <w:tcPr>
            <w:tcW w:w="9781" w:type="dxa"/>
            <w:gridSpan w:val="2"/>
          </w:tcPr>
          <w:p w14:paraId="4EBF8CE3" w14:textId="77777777" w:rsidR="003A0508" w:rsidRPr="00B24E36" w:rsidRDefault="003A0508" w:rsidP="00C06BED">
            <w:pPr>
              <w:ind w:left="34" w:right="170"/>
              <w:jc w:val="both"/>
              <w:rPr>
                <w:rFonts w:cs="Arial"/>
                <w:szCs w:val="20"/>
              </w:rPr>
            </w:pPr>
          </w:p>
          <w:p w14:paraId="258CAFF7" w14:textId="77777777" w:rsidR="003A0508" w:rsidRPr="00B24E36" w:rsidRDefault="003A0508" w:rsidP="00C06BED">
            <w:pPr>
              <w:pStyle w:val="Neotevilenodstavek"/>
              <w:spacing w:before="0" w:after="0" w:line="260" w:lineRule="exact"/>
              <w:ind w:left="34" w:right="170"/>
              <w:rPr>
                <w:sz w:val="20"/>
                <w:szCs w:val="20"/>
              </w:rPr>
            </w:pPr>
            <w:r w:rsidRPr="003C3008">
              <w:rPr>
                <w:sz w:val="20"/>
                <w:szCs w:val="20"/>
              </w:rPr>
              <w:t>Sprejetje zakona</w:t>
            </w:r>
            <w:r w:rsidRPr="00B24E36">
              <w:rPr>
                <w:sz w:val="20"/>
                <w:szCs w:val="20"/>
              </w:rPr>
              <w:t xml:space="preserve"> bo imel</w:t>
            </w:r>
            <w:r>
              <w:rPr>
                <w:sz w:val="20"/>
                <w:szCs w:val="20"/>
              </w:rPr>
              <w:t>o</w:t>
            </w:r>
            <w:r w:rsidRPr="00B24E36">
              <w:rPr>
                <w:sz w:val="20"/>
                <w:szCs w:val="20"/>
              </w:rPr>
              <w:t xml:space="preserve"> pozitivne učinke na javno upravo z zagotovitvijo boljšega pravnega urejanja s preprečevanjem sprejemanja nesorazmernih ukrepov v primeru </w:t>
            </w:r>
            <w:r>
              <w:rPr>
                <w:sz w:val="20"/>
                <w:szCs w:val="20"/>
              </w:rPr>
              <w:t xml:space="preserve">dostopa do </w:t>
            </w:r>
            <w:r w:rsidRPr="00B24E36">
              <w:rPr>
                <w:sz w:val="20"/>
                <w:szCs w:val="20"/>
              </w:rPr>
              <w:t>reguliranih poklicev</w:t>
            </w:r>
            <w:r>
              <w:rPr>
                <w:sz w:val="20"/>
                <w:szCs w:val="20"/>
              </w:rPr>
              <w:t xml:space="preserve"> in njihovega opravljanja</w:t>
            </w:r>
            <w:r w:rsidRPr="00B24E36">
              <w:rPr>
                <w:sz w:val="20"/>
                <w:szCs w:val="20"/>
              </w:rPr>
              <w:t xml:space="preserve">. </w:t>
            </w:r>
            <w:r>
              <w:rPr>
                <w:sz w:val="20"/>
                <w:szCs w:val="20"/>
              </w:rPr>
              <w:t>Zakon nalaga nove obveznosti predlagateljem</w:t>
            </w:r>
            <w:r w:rsidRPr="00B24E36">
              <w:rPr>
                <w:sz w:val="20"/>
                <w:szCs w:val="20"/>
              </w:rPr>
              <w:t xml:space="preserve"> sprememb zakonov ali drugih predpisov, ki omej</w:t>
            </w:r>
            <w:r>
              <w:rPr>
                <w:sz w:val="20"/>
                <w:szCs w:val="20"/>
              </w:rPr>
              <w:t xml:space="preserve">ujejo dostop do </w:t>
            </w:r>
            <w:r w:rsidRPr="00B24E36">
              <w:rPr>
                <w:sz w:val="20"/>
                <w:szCs w:val="20"/>
              </w:rPr>
              <w:t>reguliranih poklicev</w:t>
            </w:r>
            <w:r>
              <w:rPr>
                <w:sz w:val="20"/>
                <w:szCs w:val="20"/>
              </w:rPr>
              <w:t xml:space="preserve"> ali njihovo opravljanje. Predlagatelji bodo morali predhodno pripraviti oceno sorazmernosti o novih predlaganih ukrepih, ki pa jo lahko pripravijo sami ali drug organ. Priprava predhodne ocene sorazmernosti ukrepov, vezanih na regulacijo poklicev, se uvaja na podlagi evropske zakonodaje, s katero se želi preprečiti sprejetje</w:t>
            </w:r>
            <w:r w:rsidRPr="00B24E36">
              <w:rPr>
                <w:sz w:val="20"/>
                <w:szCs w:val="20"/>
              </w:rPr>
              <w:t xml:space="preserve"> nesorazmernih ukrepov, ki bi povzročil</w:t>
            </w:r>
            <w:r>
              <w:rPr>
                <w:sz w:val="20"/>
                <w:szCs w:val="20"/>
              </w:rPr>
              <w:t>i</w:t>
            </w:r>
            <w:r w:rsidRPr="00B24E36">
              <w:rPr>
                <w:sz w:val="20"/>
                <w:szCs w:val="20"/>
              </w:rPr>
              <w:t xml:space="preserve"> </w:t>
            </w:r>
            <w:r>
              <w:rPr>
                <w:sz w:val="20"/>
                <w:szCs w:val="20"/>
              </w:rPr>
              <w:t xml:space="preserve">dodatna </w:t>
            </w:r>
            <w:r w:rsidRPr="00B24E36">
              <w:rPr>
                <w:sz w:val="20"/>
                <w:szCs w:val="20"/>
              </w:rPr>
              <w:t>regulativna in upravna bremena.</w:t>
            </w:r>
          </w:p>
          <w:p w14:paraId="214765DB" w14:textId="77777777" w:rsidR="003A0508" w:rsidRPr="00B24E36" w:rsidRDefault="003A0508" w:rsidP="00C06BED">
            <w:pPr>
              <w:ind w:left="34" w:right="170"/>
              <w:jc w:val="both"/>
              <w:rPr>
                <w:szCs w:val="20"/>
              </w:rPr>
            </w:pPr>
          </w:p>
          <w:p w14:paraId="4B1B5534" w14:textId="77777777" w:rsidR="003A0508" w:rsidRPr="00B24E36" w:rsidRDefault="003A0508" w:rsidP="00C06BED">
            <w:pPr>
              <w:pStyle w:val="rkovnatokazaodstavkom"/>
              <w:spacing w:line="260" w:lineRule="exact"/>
              <w:ind w:left="34" w:right="170"/>
              <w:rPr>
                <w:rFonts w:cs="Arial"/>
                <w:b/>
                <w:sz w:val="20"/>
                <w:szCs w:val="20"/>
              </w:rPr>
            </w:pPr>
            <w:r w:rsidRPr="00B24E36">
              <w:rPr>
                <w:rFonts w:cs="Arial"/>
                <w:b/>
                <w:sz w:val="20"/>
                <w:szCs w:val="20"/>
              </w:rPr>
              <w:t>b) pri obveznostih strank do javne uprave ali pravosodnih organov:</w:t>
            </w:r>
          </w:p>
          <w:p w14:paraId="72A09324" w14:textId="77777777" w:rsidR="003A0508" w:rsidRPr="00B24E36" w:rsidRDefault="003A0508" w:rsidP="00C06BED">
            <w:pPr>
              <w:pStyle w:val="Alineazaodstavkom"/>
              <w:numPr>
                <w:ilvl w:val="0"/>
                <w:numId w:val="0"/>
              </w:numPr>
              <w:spacing w:line="260" w:lineRule="exact"/>
              <w:ind w:left="34" w:right="170"/>
              <w:rPr>
                <w:sz w:val="20"/>
                <w:szCs w:val="20"/>
              </w:rPr>
            </w:pPr>
          </w:p>
          <w:p w14:paraId="1539B176" w14:textId="77777777" w:rsidR="003A0508" w:rsidRPr="00B24E36" w:rsidRDefault="003A0508" w:rsidP="00C06BED">
            <w:pPr>
              <w:pStyle w:val="Alineazaodstavkom"/>
              <w:numPr>
                <w:ilvl w:val="0"/>
                <w:numId w:val="0"/>
              </w:numPr>
              <w:spacing w:line="260" w:lineRule="exact"/>
              <w:ind w:left="34" w:right="170"/>
              <w:rPr>
                <w:sz w:val="20"/>
                <w:szCs w:val="20"/>
              </w:rPr>
            </w:pPr>
            <w:r w:rsidRPr="00B24E36">
              <w:rPr>
                <w:sz w:val="20"/>
                <w:szCs w:val="20"/>
              </w:rPr>
              <w:t>Spreje</w:t>
            </w:r>
            <w:r>
              <w:rPr>
                <w:sz w:val="20"/>
                <w:szCs w:val="20"/>
              </w:rPr>
              <w:t>tje</w:t>
            </w:r>
            <w:r w:rsidRPr="00B24E36">
              <w:rPr>
                <w:sz w:val="20"/>
                <w:szCs w:val="20"/>
              </w:rPr>
              <w:t xml:space="preserve"> zakona</w:t>
            </w:r>
            <w:r w:rsidRPr="00B24E36" w:rsidDel="007A36F0">
              <w:rPr>
                <w:sz w:val="20"/>
                <w:szCs w:val="20"/>
              </w:rPr>
              <w:t xml:space="preserve"> </w:t>
            </w:r>
            <w:r w:rsidRPr="00B24E36">
              <w:rPr>
                <w:sz w:val="20"/>
                <w:szCs w:val="20"/>
              </w:rPr>
              <w:t>bo posredno pozitivno vplival</w:t>
            </w:r>
            <w:r>
              <w:rPr>
                <w:sz w:val="20"/>
                <w:szCs w:val="20"/>
              </w:rPr>
              <w:t>o</w:t>
            </w:r>
            <w:r w:rsidRPr="00B24E36">
              <w:rPr>
                <w:sz w:val="20"/>
                <w:szCs w:val="20"/>
              </w:rPr>
              <w:t xml:space="preserve"> na področje, kajti pravni okvir za presojo ocene sorazmernosti bo preprečeval sprejetje nepotrebnih upravnih bremen, kar bo vplivalo na stranke pri ur</w:t>
            </w:r>
            <w:r>
              <w:rPr>
                <w:sz w:val="20"/>
                <w:szCs w:val="20"/>
              </w:rPr>
              <w:t>ejanju dostopa do reguliranih poklicev ali njihovega opravljanja</w:t>
            </w:r>
            <w:r w:rsidRPr="00B24E36">
              <w:rPr>
                <w:sz w:val="20"/>
                <w:szCs w:val="20"/>
              </w:rPr>
              <w:t xml:space="preserve">. </w:t>
            </w:r>
          </w:p>
          <w:p w14:paraId="6159A633" w14:textId="77777777" w:rsidR="003A0508" w:rsidRPr="00B24E36" w:rsidRDefault="003A0508" w:rsidP="00C06BED">
            <w:pPr>
              <w:pStyle w:val="Alineazaodstavkom"/>
              <w:numPr>
                <w:ilvl w:val="0"/>
                <w:numId w:val="0"/>
              </w:numPr>
              <w:spacing w:line="260" w:lineRule="exact"/>
              <w:ind w:left="34" w:right="170"/>
              <w:rPr>
                <w:sz w:val="20"/>
                <w:szCs w:val="20"/>
              </w:rPr>
            </w:pPr>
          </w:p>
        </w:tc>
      </w:tr>
      <w:tr w:rsidR="003A0508" w:rsidRPr="00B24E36" w14:paraId="61142F94" w14:textId="77777777" w:rsidTr="00C06BED">
        <w:trPr>
          <w:gridAfter w:val="1"/>
          <w:wAfter w:w="601" w:type="dxa"/>
          <w:trHeight w:val="104"/>
        </w:trPr>
        <w:tc>
          <w:tcPr>
            <w:tcW w:w="9781" w:type="dxa"/>
            <w:gridSpan w:val="2"/>
          </w:tcPr>
          <w:p w14:paraId="78CCBA4E" w14:textId="77777777" w:rsidR="003A0508" w:rsidRPr="00B24E36" w:rsidRDefault="003A0508" w:rsidP="00C06BED">
            <w:pPr>
              <w:pStyle w:val="Odsek"/>
              <w:numPr>
                <w:ilvl w:val="0"/>
                <w:numId w:val="0"/>
              </w:numPr>
              <w:spacing w:before="0" w:after="0" w:line="260" w:lineRule="exact"/>
              <w:ind w:left="34" w:right="170"/>
              <w:jc w:val="both"/>
              <w:rPr>
                <w:sz w:val="20"/>
                <w:szCs w:val="20"/>
              </w:rPr>
            </w:pPr>
            <w:r w:rsidRPr="00B24E36">
              <w:rPr>
                <w:sz w:val="20"/>
                <w:szCs w:val="20"/>
              </w:rPr>
              <w:t>6.2 Presoja posledic za okolje, vključno s prostorskimi in varstvenimi vidiki, in sicer za:</w:t>
            </w:r>
          </w:p>
        </w:tc>
      </w:tr>
      <w:tr w:rsidR="003A0508" w:rsidRPr="00B24E36" w14:paraId="0887EF6A" w14:textId="77777777" w:rsidTr="00C06BED">
        <w:trPr>
          <w:gridAfter w:val="1"/>
          <w:wAfter w:w="601" w:type="dxa"/>
          <w:trHeight w:val="104"/>
        </w:trPr>
        <w:tc>
          <w:tcPr>
            <w:tcW w:w="9781" w:type="dxa"/>
            <w:gridSpan w:val="2"/>
          </w:tcPr>
          <w:p w14:paraId="5E723AAC" w14:textId="77777777" w:rsidR="003A0508" w:rsidRPr="00B24E36" w:rsidRDefault="003A0508" w:rsidP="00C06BED">
            <w:pPr>
              <w:pStyle w:val="Alineazatoko"/>
              <w:spacing w:line="260" w:lineRule="exact"/>
              <w:ind w:left="34" w:right="170" w:firstLine="0"/>
              <w:rPr>
                <w:sz w:val="20"/>
                <w:szCs w:val="20"/>
              </w:rPr>
            </w:pPr>
          </w:p>
          <w:p w14:paraId="5F41C6A1" w14:textId="77777777" w:rsidR="003A0508" w:rsidRPr="00B24E36" w:rsidRDefault="003A0508" w:rsidP="00C06BED">
            <w:pPr>
              <w:pStyle w:val="Alineazatoko"/>
              <w:spacing w:line="260" w:lineRule="exact"/>
              <w:ind w:left="34" w:right="170" w:firstLine="0"/>
              <w:rPr>
                <w:sz w:val="20"/>
                <w:szCs w:val="20"/>
              </w:rPr>
            </w:pPr>
            <w:r w:rsidRPr="00B24E36">
              <w:rPr>
                <w:sz w:val="20"/>
                <w:szCs w:val="20"/>
              </w:rPr>
              <w:t>Spreje</w:t>
            </w:r>
            <w:r>
              <w:rPr>
                <w:sz w:val="20"/>
                <w:szCs w:val="20"/>
              </w:rPr>
              <w:t>tje</w:t>
            </w:r>
            <w:r w:rsidRPr="00B24E36">
              <w:rPr>
                <w:sz w:val="20"/>
                <w:szCs w:val="20"/>
              </w:rPr>
              <w:t xml:space="preserve"> zakona ne vpliva na okolje, ki vključuje prostorske in varstvene vidike.</w:t>
            </w:r>
          </w:p>
          <w:p w14:paraId="796DE8C6" w14:textId="77777777" w:rsidR="003A0508" w:rsidRPr="00B24E36" w:rsidRDefault="003A0508" w:rsidP="00C06BED">
            <w:pPr>
              <w:pStyle w:val="Alineazatoko"/>
              <w:spacing w:line="260" w:lineRule="exact"/>
              <w:ind w:left="34" w:right="170" w:firstLine="0"/>
              <w:rPr>
                <w:sz w:val="20"/>
                <w:szCs w:val="20"/>
              </w:rPr>
            </w:pPr>
          </w:p>
        </w:tc>
      </w:tr>
      <w:tr w:rsidR="003A0508" w:rsidRPr="00B24E36" w14:paraId="13DA4676" w14:textId="77777777" w:rsidTr="00C06BED">
        <w:trPr>
          <w:gridAfter w:val="1"/>
          <w:wAfter w:w="601" w:type="dxa"/>
          <w:trHeight w:val="104"/>
        </w:trPr>
        <w:tc>
          <w:tcPr>
            <w:tcW w:w="9781" w:type="dxa"/>
            <w:gridSpan w:val="2"/>
          </w:tcPr>
          <w:p w14:paraId="61F8762B" w14:textId="77777777" w:rsidR="003A0508" w:rsidRPr="00B24E36" w:rsidRDefault="003A0508" w:rsidP="00C06BED">
            <w:pPr>
              <w:pStyle w:val="Odsek"/>
              <w:numPr>
                <w:ilvl w:val="0"/>
                <w:numId w:val="0"/>
              </w:numPr>
              <w:spacing w:before="0" w:after="0" w:line="260" w:lineRule="exact"/>
              <w:ind w:left="34" w:right="170"/>
              <w:jc w:val="both"/>
              <w:rPr>
                <w:sz w:val="20"/>
                <w:szCs w:val="20"/>
              </w:rPr>
            </w:pPr>
            <w:r w:rsidRPr="00B24E36">
              <w:rPr>
                <w:sz w:val="20"/>
                <w:szCs w:val="20"/>
              </w:rPr>
              <w:t>6.3 Presoja posledic za gospodarstvo, in sicer za:</w:t>
            </w:r>
          </w:p>
        </w:tc>
      </w:tr>
      <w:tr w:rsidR="003A0508" w:rsidRPr="00B24E36" w14:paraId="1B0435EA" w14:textId="77777777" w:rsidTr="00C06BED">
        <w:trPr>
          <w:gridAfter w:val="1"/>
          <w:wAfter w:w="601" w:type="dxa"/>
          <w:trHeight w:val="104"/>
        </w:trPr>
        <w:tc>
          <w:tcPr>
            <w:tcW w:w="9781" w:type="dxa"/>
            <w:gridSpan w:val="2"/>
          </w:tcPr>
          <w:p w14:paraId="37CDD37E" w14:textId="77777777" w:rsidR="003A0508" w:rsidRPr="00B24E36" w:rsidRDefault="003A0508" w:rsidP="00C06BED">
            <w:pPr>
              <w:pStyle w:val="Alineazatoko"/>
              <w:tabs>
                <w:tab w:val="clear" w:pos="720"/>
              </w:tabs>
              <w:spacing w:line="260" w:lineRule="exact"/>
              <w:ind w:left="34" w:right="170" w:firstLine="0"/>
              <w:rPr>
                <w:sz w:val="20"/>
                <w:szCs w:val="20"/>
              </w:rPr>
            </w:pPr>
          </w:p>
          <w:p w14:paraId="6E374C35" w14:textId="77777777" w:rsidR="003A0508" w:rsidRPr="00B24E36" w:rsidRDefault="003A0508" w:rsidP="00C06BED">
            <w:pPr>
              <w:pStyle w:val="Alineazatoko"/>
              <w:tabs>
                <w:tab w:val="clear" w:pos="720"/>
              </w:tabs>
              <w:spacing w:line="260" w:lineRule="exact"/>
              <w:ind w:left="34" w:right="170" w:firstLine="0"/>
              <w:rPr>
                <w:sz w:val="20"/>
                <w:szCs w:val="20"/>
              </w:rPr>
            </w:pPr>
            <w:r w:rsidRPr="00B24E36">
              <w:rPr>
                <w:sz w:val="20"/>
                <w:szCs w:val="20"/>
              </w:rPr>
              <w:t>Spreje</w:t>
            </w:r>
            <w:r>
              <w:rPr>
                <w:sz w:val="20"/>
                <w:szCs w:val="20"/>
              </w:rPr>
              <w:t>tje</w:t>
            </w:r>
            <w:r w:rsidRPr="00B24E36">
              <w:rPr>
                <w:sz w:val="20"/>
                <w:szCs w:val="20"/>
              </w:rPr>
              <w:t xml:space="preserve"> zakona</w:t>
            </w:r>
            <w:r w:rsidRPr="00B24E36" w:rsidDel="008F3264">
              <w:rPr>
                <w:sz w:val="20"/>
                <w:szCs w:val="20"/>
              </w:rPr>
              <w:t xml:space="preserve"> </w:t>
            </w:r>
            <w:r w:rsidRPr="00B24E36">
              <w:rPr>
                <w:sz w:val="20"/>
                <w:szCs w:val="20"/>
              </w:rPr>
              <w:t>bo imel</w:t>
            </w:r>
            <w:r>
              <w:rPr>
                <w:sz w:val="20"/>
                <w:szCs w:val="20"/>
              </w:rPr>
              <w:t>o</w:t>
            </w:r>
            <w:r w:rsidRPr="00B24E36">
              <w:rPr>
                <w:sz w:val="20"/>
                <w:szCs w:val="20"/>
              </w:rPr>
              <w:t xml:space="preserve"> pozitivne posledice na gospodarstvo, in sicer s preprečevanjem sprejemanja nesorazmernih ukrepov v primeru dostopa do </w:t>
            </w:r>
            <w:r>
              <w:rPr>
                <w:sz w:val="20"/>
                <w:szCs w:val="20"/>
              </w:rPr>
              <w:t>reguliranih poklicev ali njihovega opravljanja</w:t>
            </w:r>
            <w:r w:rsidRPr="00B24E36">
              <w:rPr>
                <w:sz w:val="20"/>
                <w:szCs w:val="20"/>
              </w:rPr>
              <w:t xml:space="preserve">. V primeru sprememb zakonov ali drugih predpisov, ki omejujejo dostop do </w:t>
            </w:r>
            <w:r>
              <w:rPr>
                <w:sz w:val="20"/>
                <w:szCs w:val="20"/>
              </w:rPr>
              <w:t>reguliranih poklicev ali njihovo opravljanje</w:t>
            </w:r>
            <w:r w:rsidRPr="00B24E36">
              <w:rPr>
                <w:sz w:val="20"/>
                <w:szCs w:val="20"/>
              </w:rPr>
              <w:t xml:space="preserve">, bo </w:t>
            </w:r>
            <w:r>
              <w:rPr>
                <w:sz w:val="20"/>
                <w:szCs w:val="20"/>
              </w:rPr>
              <w:t>treba</w:t>
            </w:r>
            <w:r w:rsidRPr="00B24E36">
              <w:rPr>
                <w:sz w:val="20"/>
                <w:szCs w:val="20"/>
              </w:rPr>
              <w:t xml:space="preserve"> opraviti predhodno oceno sorazmernosti in pripraviti utemeljitev, iz katere izhaja upravičenost omejevanja pravice do izbire poklica. Omejevanje dostopa do </w:t>
            </w:r>
            <w:r>
              <w:rPr>
                <w:sz w:val="20"/>
                <w:szCs w:val="20"/>
              </w:rPr>
              <w:t>reguliranih poklicev ali njihovega opravljanja</w:t>
            </w:r>
            <w:r w:rsidRPr="00B24E36">
              <w:rPr>
                <w:sz w:val="20"/>
                <w:szCs w:val="20"/>
              </w:rPr>
              <w:t xml:space="preserve"> je neposredno povezano z opravljanjem dejavnosti strokovnjakov in izvajanjem storitev na notranjem trgu EU</w:t>
            </w:r>
            <w:r>
              <w:rPr>
                <w:sz w:val="20"/>
                <w:szCs w:val="20"/>
              </w:rPr>
              <w:t>,</w:t>
            </w:r>
            <w:r w:rsidRPr="00B24E36">
              <w:rPr>
                <w:sz w:val="20"/>
                <w:szCs w:val="20"/>
              </w:rPr>
              <w:t xml:space="preserve"> zato lahko nesorazmerna in neutemeljena regulacija pomeni veliko oviro za enotni trg storitev in negativn</w:t>
            </w:r>
            <w:r>
              <w:rPr>
                <w:sz w:val="20"/>
                <w:szCs w:val="20"/>
              </w:rPr>
              <w:t>o vpliva na gospodarstvo. S</w:t>
            </w:r>
            <w:r w:rsidRPr="00B24E36">
              <w:rPr>
                <w:sz w:val="20"/>
                <w:szCs w:val="20"/>
              </w:rPr>
              <w:t xml:space="preserve">labe regulativne odločitve izkrivljajo konkurenco z omejevanjem dostopa na trg, njihova posledica pa so lahko precej izgubljenih zaposlitvenih priložnosti, višje cene za potrošnike in oviranje prostega pretoka. Dokazano je, da ima regulacija poklicev posredno </w:t>
            </w:r>
            <w:r w:rsidRPr="00B24E36">
              <w:rPr>
                <w:color w:val="000000"/>
                <w:sz w:val="20"/>
                <w:szCs w:val="20"/>
              </w:rPr>
              <w:t xml:space="preserve">učinke na konkurenčnost, podjetništvo, </w:t>
            </w:r>
            <w:r>
              <w:rPr>
                <w:color w:val="000000"/>
                <w:sz w:val="20"/>
                <w:szCs w:val="20"/>
              </w:rPr>
              <w:t>prožnost</w:t>
            </w:r>
            <w:r w:rsidRPr="00B24E36">
              <w:rPr>
                <w:color w:val="000000"/>
                <w:sz w:val="20"/>
                <w:szCs w:val="20"/>
              </w:rPr>
              <w:t xml:space="preserve"> trga dela, varstvo potrošnikov, mobilnost delovne sile in čezmejno opravljanje storitev. </w:t>
            </w:r>
            <w:r w:rsidRPr="00B24E36">
              <w:rPr>
                <w:sz w:val="20"/>
                <w:szCs w:val="20"/>
              </w:rPr>
              <w:t>Zahteva po objektivni, celoviti in primerljivi oceni sorazmernosti regulacij bo zagotovila boljše regulativne odločitve s preprečevanjem nesorazmernih regulativnih ovir v vseh sektorjih.</w:t>
            </w:r>
          </w:p>
          <w:p w14:paraId="5A737960" w14:textId="77777777" w:rsidR="003A0508" w:rsidRPr="00B24E36" w:rsidRDefault="003A0508" w:rsidP="00C06BED">
            <w:pPr>
              <w:pStyle w:val="Alineazatoko"/>
              <w:tabs>
                <w:tab w:val="clear" w:pos="720"/>
              </w:tabs>
              <w:spacing w:line="260" w:lineRule="exact"/>
              <w:ind w:left="34" w:right="170" w:firstLine="0"/>
              <w:rPr>
                <w:sz w:val="20"/>
                <w:szCs w:val="20"/>
              </w:rPr>
            </w:pPr>
          </w:p>
        </w:tc>
      </w:tr>
      <w:tr w:rsidR="003A0508" w:rsidRPr="00B24E36" w14:paraId="6EC3DA6F" w14:textId="77777777" w:rsidTr="00C06BED">
        <w:trPr>
          <w:gridAfter w:val="1"/>
          <w:wAfter w:w="601" w:type="dxa"/>
          <w:trHeight w:val="104"/>
        </w:trPr>
        <w:tc>
          <w:tcPr>
            <w:tcW w:w="9781" w:type="dxa"/>
            <w:gridSpan w:val="2"/>
          </w:tcPr>
          <w:p w14:paraId="0B9503EA" w14:textId="77777777" w:rsidR="003A0508" w:rsidRPr="00B24E36" w:rsidRDefault="003A0508" w:rsidP="00C06BED">
            <w:pPr>
              <w:pStyle w:val="Odsek"/>
              <w:numPr>
                <w:ilvl w:val="0"/>
                <w:numId w:val="0"/>
              </w:numPr>
              <w:spacing w:before="0" w:after="0" w:line="260" w:lineRule="exact"/>
              <w:ind w:left="34" w:right="170"/>
              <w:jc w:val="both"/>
              <w:rPr>
                <w:sz w:val="20"/>
                <w:szCs w:val="20"/>
              </w:rPr>
            </w:pPr>
            <w:r w:rsidRPr="00B24E36">
              <w:rPr>
                <w:sz w:val="20"/>
                <w:szCs w:val="20"/>
              </w:rPr>
              <w:t>6.4 Presoja posledic za socialno področje, in sicer za:</w:t>
            </w:r>
          </w:p>
        </w:tc>
      </w:tr>
      <w:tr w:rsidR="003A0508" w:rsidRPr="00B24E36" w14:paraId="4C3D9BC4" w14:textId="77777777" w:rsidTr="00C06BED">
        <w:trPr>
          <w:gridAfter w:val="1"/>
          <w:wAfter w:w="601" w:type="dxa"/>
          <w:trHeight w:val="104"/>
        </w:trPr>
        <w:tc>
          <w:tcPr>
            <w:tcW w:w="9781" w:type="dxa"/>
            <w:gridSpan w:val="2"/>
          </w:tcPr>
          <w:p w14:paraId="6A9FB787" w14:textId="77777777" w:rsidR="003A0508" w:rsidRPr="00B24E36" w:rsidRDefault="003A0508" w:rsidP="00C06BED">
            <w:pPr>
              <w:pStyle w:val="Alineazatoko"/>
              <w:tabs>
                <w:tab w:val="clear" w:pos="720"/>
              </w:tabs>
              <w:spacing w:line="260" w:lineRule="exact"/>
              <w:ind w:left="34" w:right="170" w:firstLine="0"/>
              <w:rPr>
                <w:sz w:val="20"/>
                <w:szCs w:val="20"/>
              </w:rPr>
            </w:pPr>
          </w:p>
          <w:p w14:paraId="0C50A2C4" w14:textId="77777777" w:rsidR="003A0508" w:rsidRPr="00B24E36" w:rsidRDefault="003A0508" w:rsidP="00C06BED">
            <w:pPr>
              <w:pStyle w:val="Alineazatoko"/>
              <w:tabs>
                <w:tab w:val="clear" w:pos="720"/>
              </w:tabs>
              <w:spacing w:line="260" w:lineRule="exact"/>
              <w:ind w:left="34" w:right="170" w:firstLine="0"/>
              <w:rPr>
                <w:sz w:val="20"/>
                <w:szCs w:val="20"/>
              </w:rPr>
            </w:pPr>
            <w:r w:rsidRPr="00B24E36">
              <w:rPr>
                <w:sz w:val="20"/>
                <w:szCs w:val="20"/>
              </w:rPr>
              <w:t>Sprejetje predloga zakona</w:t>
            </w:r>
            <w:r w:rsidRPr="00B24E36" w:rsidDel="008F3264">
              <w:rPr>
                <w:sz w:val="20"/>
                <w:szCs w:val="20"/>
              </w:rPr>
              <w:t xml:space="preserve"> </w:t>
            </w:r>
            <w:r w:rsidRPr="00B24E36">
              <w:rPr>
                <w:sz w:val="20"/>
                <w:szCs w:val="20"/>
              </w:rPr>
              <w:t xml:space="preserve">bo imelo pozitivne posledice na tem področju, ker regulacija poklicev neposredno vpliva na omejevanje zaposlovanja strokovnjakov. Namreč nesorazmerne in omejevalne regulativne odločitve vplivajo na manj </w:t>
            </w:r>
            <w:r>
              <w:rPr>
                <w:sz w:val="20"/>
                <w:szCs w:val="20"/>
              </w:rPr>
              <w:t>prožen</w:t>
            </w:r>
            <w:r w:rsidRPr="00B24E36">
              <w:rPr>
                <w:sz w:val="20"/>
                <w:szCs w:val="20"/>
              </w:rPr>
              <w:t xml:space="preserve"> trg dela</w:t>
            </w:r>
            <w:r>
              <w:rPr>
                <w:sz w:val="20"/>
                <w:szCs w:val="20"/>
              </w:rPr>
              <w:t>,</w:t>
            </w:r>
            <w:r w:rsidRPr="00B24E36">
              <w:rPr>
                <w:sz w:val="20"/>
                <w:szCs w:val="20"/>
              </w:rPr>
              <w:t xml:space="preserve"> zato je pomemb</w:t>
            </w:r>
            <w:r>
              <w:rPr>
                <w:sz w:val="20"/>
                <w:szCs w:val="20"/>
              </w:rPr>
              <w:t>no</w:t>
            </w:r>
            <w:r w:rsidRPr="00B24E36">
              <w:rPr>
                <w:sz w:val="20"/>
                <w:szCs w:val="20"/>
              </w:rPr>
              <w:t xml:space="preserve"> </w:t>
            </w:r>
            <w:r>
              <w:rPr>
                <w:sz w:val="20"/>
                <w:szCs w:val="20"/>
              </w:rPr>
              <w:t>merilo</w:t>
            </w:r>
            <w:r w:rsidRPr="00B24E36">
              <w:rPr>
                <w:sz w:val="20"/>
                <w:szCs w:val="20"/>
              </w:rPr>
              <w:t xml:space="preserve"> pri pripravi ocene sorazmernosti regulacij tudi vpliv na trg dela in zaposlovanje.</w:t>
            </w:r>
          </w:p>
          <w:p w14:paraId="0C810230" w14:textId="77777777" w:rsidR="003A0508" w:rsidRPr="00B24E36" w:rsidRDefault="003A0508" w:rsidP="00C06BED">
            <w:pPr>
              <w:pStyle w:val="Alineazatoko"/>
              <w:tabs>
                <w:tab w:val="clear" w:pos="720"/>
              </w:tabs>
              <w:spacing w:line="260" w:lineRule="exact"/>
              <w:ind w:left="34" w:right="170" w:firstLine="0"/>
              <w:rPr>
                <w:sz w:val="20"/>
                <w:szCs w:val="20"/>
              </w:rPr>
            </w:pPr>
          </w:p>
        </w:tc>
      </w:tr>
      <w:tr w:rsidR="003A0508" w:rsidRPr="00B24E36" w14:paraId="3B91B531" w14:textId="77777777" w:rsidTr="00C06BED">
        <w:trPr>
          <w:gridAfter w:val="1"/>
          <w:wAfter w:w="601" w:type="dxa"/>
          <w:trHeight w:val="104"/>
        </w:trPr>
        <w:tc>
          <w:tcPr>
            <w:tcW w:w="9781" w:type="dxa"/>
            <w:gridSpan w:val="2"/>
          </w:tcPr>
          <w:p w14:paraId="728D8E1C" w14:textId="77777777" w:rsidR="003A0508" w:rsidRPr="00B24E36" w:rsidRDefault="003A0508" w:rsidP="00C06BED">
            <w:pPr>
              <w:pStyle w:val="Odsek"/>
              <w:numPr>
                <w:ilvl w:val="0"/>
                <w:numId w:val="0"/>
              </w:numPr>
              <w:spacing w:before="0" w:after="0" w:line="260" w:lineRule="exact"/>
              <w:ind w:left="34" w:right="170"/>
              <w:jc w:val="both"/>
              <w:rPr>
                <w:sz w:val="20"/>
                <w:szCs w:val="20"/>
              </w:rPr>
            </w:pPr>
            <w:r w:rsidRPr="00B24E36">
              <w:rPr>
                <w:sz w:val="20"/>
                <w:szCs w:val="20"/>
              </w:rPr>
              <w:t>6.5 Presoja posledic za dokumente razvojnega načrtovanja, in sicer za:</w:t>
            </w:r>
          </w:p>
        </w:tc>
      </w:tr>
      <w:tr w:rsidR="003A0508" w:rsidRPr="00B24E36" w14:paraId="3523111F" w14:textId="77777777" w:rsidTr="00C06BED">
        <w:trPr>
          <w:gridAfter w:val="1"/>
          <w:wAfter w:w="601" w:type="dxa"/>
          <w:trHeight w:val="104"/>
        </w:trPr>
        <w:tc>
          <w:tcPr>
            <w:tcW w:w="9781" w:type="dxa"/>
            <w:gridSpan w:val="2"/>
          </w:tcPr>
          <w:p w14:paraId="5FE0FDBA" w14:textId="77777777" w:rsidR="003A0508" w:rsidRPr="00B24E36" w:rsidRDefault="003A0508" w:rsidP="00C06BED">
            <w:pPr>
              <w:pStyle w:val="Oddelek"/>
              <w:numPr>
                <w:ilvl w:val="0"/>
                <w:numId w:val="0"/>
              </w:numPr>
              <w:ind w:left="34" w:right="170"/>
              <w:jc w:val="both"/>
              <w:rPr>
                <w:b w:val="0"/>
                <w:sz w:val="20"/>
                <w:szCs w:val="20"/>
              </w:rPr>
            </w:pPr>
            <w:r w:rsidRPr="00B24E36">
              <w:rPr>
                <w:b w:val="0"/>
                <w:sz w:val="20"/>
                <w:szCs w:val="20"/>
              </w:rPr>
              <w:t>Spreje</w:t>
            </w:r>
            <w:r>
              <w:rPr>
                <w:b w:val="0"/>
                <w:sz w:val="20"/>
                <w:szCs w:val="20"/>
              </w:rPr>
              <w:t>tje</w:t>
            </w:r>
            <w:r w:rsidRPr="00B24E36">
              <w:rPr>
                <w:b w:val="0"/>
                <w:sz w:val="20"/>
                <w:szCs w:val="20"/>
              </w:rPr>
              <w:t xml:space="preserve"> zakona ne vpliva na dokumente razvojnega načrtovanja.</w:t>
            </w:r>
          </w:p>
          <w:p w14:paraId="5572BC1C" w14:textId="77777777" w:rsidR="003A0508" w:rsidRPr="00B24E36" w:rsidRDefault="003A0508" w:rsidP="00C06BED">
            <w:pPr>
              <w:pStyle w:val="Alineazatoko"/>
              <w:tabs>
                <w:tab w:val="clear" w:pos="720"/>
              </w:tabs>
              <w:spacing w:line="260" w:lineRule="exact"/>
              <w:ind w:left="34" w:right="170" w:firstLine="0"/>
              <w:rPr>
                <w:sz w:val="20"/>
                <w:szCs w:val="20"/>
              </w:rPr>
            </w:pPr>
          </w:p>
          <w:p w14:paraId="2DA75B76" w14:textId="77777777" w:rsidR="003A0508" w:rsidRPr="00B24E36" w:rsidRDefault="003A0508" w:rsidP="00C06BED">
            <w:pPr>
              <w:pStyle w:val="Alineazaodstavkom"/>
              <w:numPr>
                <w:ilvl w:val="0"/>
                <w:numId w:val="0"/>
              </w:numPr>
              <w:spacing w:line="260" w:lineRule="exact"/>
              <w:ind w:left="34" w:right="170"/>
              <w:rPr>
                <w:b/>
                <w:sz w:val="20"/>
                <w:szCs w:val="20"/>
              </w:rPr>
            </w:pPr>
            <w:r w:rsidRPr="00B24E36">
              <w:rPr>
                <w:b/>
                <w:sz w:val="20"/>
                <w:szCs w:val="20"/>
              </w:rPr>
              <w:lastRenderedPageBreak/>
              <w:t>6.6 Presoja posledic za druga področja</w:t>
            </w:r>
          </w:p>
          <w:p w14:paraId="086C76D1" w14:textId="77777777" w:rsidR="003A0508" w:rsidRPr="00B24E36" w:rsidRDefault="003A0508" w:rsidP="00C06BED">
            <w:pPr>
              <w:pStyle w:val="Alineazaodstavkom"/>
              <w:numPr>
                <w:ilvl w:val="0"/>
                <w:numId w:val="0"/>
              </w:numPr>
              <w:spacing w:line="260" w:lineRule="exact"/>
              <w:ind w:left="34" w:right="170"/>
              <w:rPr>
                <w:sz w:val="20"/>
                <w:szCs w:val="20"/>
              </w:rPr>
            </w:pPr>
          </w:p>
          <w:p w14:paraId="4416E533" w14:textId="77777777" w:rsidR="003A0508" w:rsidRPr="00B24E36" w:rsidRDefault="003A0508" w:rsidP="00C06BED">
            <w:pPr>
              <w:pStyle w:val="Alineazaodstavkom"/>
              <w:numPr>
                <w:ilvl w:val="0"/>
                <w:numId w:val="0"/>
              </w:numPr>
              <w:spacing w:line="260" w:lineRule="exact"/>
              <w:ind w:left="34" w:right="170"/>
              <w:rPr>
                <w:sz w:val="20"/>
                <w:szCs w:val="20"/>
              </w:rPr>
            </w:pPr>
            <w:r w:rsidRPr="00BF03A7">
              <w:rPr>
                <w:sz w:val="20"/>
                <w:szCs w:val="20"/>
              </w:rPr>
              <w:t>Sprejetje zakona</w:t>
            </w:r>
            <w:r w:rsidRPr="00B24E36">
              <w:rPr>
                <w:sz w:val="20"/>
                <w:szCs w:val="20"/>
              </w:rPr>
              <w:t xml:space="preserve"> ne bo imel</w:t>
            </w:r>
            <w:r>
              <w:rPr>
                <w:sz w:val="20"/>
                <w:szCs w:val="20"/>
              </w:rPr>
              <w:t>o</w:t>
            </w:r>
            <w:r w:rsidRPr="00B24E36">
              <w:rPr>
                <w:sz w:val="20"/>
                <w:szCs w:val="20"/>
              </w:rPr>
              <w:t xml:space="preserve"> drugih posledic.</w:t>
            </w:r>
          </w:p>
          <w:p w14:paraId="3D63B4FD" w14:textId="77777777" w:rsidR="003A0508" w:rsidRPr="00B24E36" w:rsidRDefault="003A0508" w:rsidP="00C06BED">
            <w:pPr>
              <w:pStyle w:val="Alineazaodstavkom"/>
              <w:numPr>
                <w:ilvl w:val="0"/>
                <w:numId w:val="0"/>
              </w:numPr>
              <w:spacing w:line="260" w:lineRule="exact"/>
              <w:ind w:left="34" w:right="170"/>
              <w:rPr>
                <w:b/>
                <w:sz w:val="20"/>
                <w:szCs w:val="20"/>
              </w:rPr>
            </w:pPr>
          </w:p>
        </w:tc>
      </w:tr>
      <w:tr w:rsidR="003A0508" w:rsidRPr="00B24E36" w14:paraId="53F697A5" w14:textId="77777777" w:rsidTr="00C06BED">
        <w:trPr>
          <w:gridAfter w:val="1"/>
          <w:wAfter w:w="601" w:type="dxa"/>
          <w:trHeight w:val="104"/>
        </w:trPr>
        <w:tc>
          <w:tcPr>
            <w:tcW w:w="9781" w:type="dxa"/>
            <w:gridSpan w:val="2"/>
          </w:tcPr>
          <w:p w14:paraId="1D54A97B" w14:textId="77777777" w:rsidR="003A0508" w:rsidRPr="00B24E36" w:rsidRDefault="003A0508" w:rsidP="00C06BED">
            <w:pPr>
              <w:pStyle w:val="Odsek"/>
              <w:numPr>
                <w:ilvl w:val="0"/>
                <w:numId w:val="0"/>
              </w:numPr>
              <w:spacing w:before="0" w:after="0" w:line="260" w:lineRule="exact"/>
              <w:ind w:left="34" w:right="170"/>
              <w:jc w:val="both"/>
              <w:rPr>
                <w:sz w:val="20"/>
                <w:szCs w:val="20"/>
              </w:rPr>
            </w:pPr>
            <w:r w:rsidRPr="00B24E36">
              <w:rPr>
                <w:sz w:val="20"/>
                <w:szCs w:val="20"/>
              </w:rPr>
              <w:lastRenderedPageBreak/>
              <w:t>6.7 Izvajanje sprejetega predpisa:</w:t>
            </w:r>
          </w:p>
        </w:tc>
      </w:tr>
      <w:tr w:rsidR="003A0508" w:rsidRPr="00B24E36" w14:paraId="77D785D9" w14:textId="77777777" w:rsidTr="00C06BED">
        <w:trPr>
          <w:gridAfter w:val="1"/>
          <w:wAfter w:w="601" w:type="dxa"/>
          <w:trHeight w:val="104"/>
        </w:trPr>
        <w:tc>
          <w:tcPr>
            <w:tcW w:w="9781" w:type="dxa"/>
            <w:gridSpan w:val="2"/>
          </w:tcPr>
          <w:p w14:paraId="3624651E" w14:textId="77777777" w:rsidR="003A0508" w:rsidRPr="00B24E36" w:rsidRDefault="003A0508" w:rsidP="003A0508">
            <w:pPr>
              <w:pStyle w:val="rkovnatokazaodstavkom"/>
              <w:numPr>
                <w:ilvl w:val="0"/>
                <w:numId w:val="18"/>
              </w:numPr>
              <w:spacing w:line="260" w:lineRule="exact"/>
              <w:ind w:left="34" w:right="170"/>
              <w:rPr>
                <w:rFonts w:cs="Arial"/>
                <w:sz w:val="20"/>
                <w:szCs w:val="20"/>
              </w:rPr>
            </w:pPr>
            <w:r w:rsidRPr="00B24E36">
              <w:rPr>
                <w:rFonts w:cs="Arial"/>
                <w:sz w:val="20"/>
                <w:szCs w:val="20"/>
              </w:rPr>
              <w:t>Predstavitev sprejetega zakona:</w:t>
            </w:r>
          </w:p>
          <w:p w14:paraId="2D47F103" w14:textId="77777777" w:rsidR="003A0508" w:rsidRPr="00B24E36" w:rsidRDefault="003A0508" w:rsidP="00C06BED">
            <w:pPr>
              <w:pStyle w:val="Oddelek"/>
              <w:numPr>
                <w:ilvl w:val="0"/>
                <w:numId w:val="0"/>
              </w:numPr>
              <w:ind w:left="34" w:right="170"/>
              <w:jc w:val="both"/>
              <w:rPr>
                <w:b w:val="0"/>
                <w:sz w:val="20"/>
                <w:szCs w:val="20"/>
              </w:rPr>
            </w:pPr>
            <w:r w:rsidRPr="00B24E36">
              <w:rPr>
                <w:b w:val="0"/>
                <w:sz w:val="20"/>
                <w:szCs w:val="20"/>
              </w:rPr>
              <w:t>Sprejeti zakon bo objavljen v Uradnem listu RS ter na spletnih straneh predlagatelja.</w:t>
            </w:r>
          </w:p>
          <w:p w14:paraId="3BF5D403" w14:textId="77777777" w:rsidR="003A0508" w:rsidRPr="00B24E36" w:rsidRDefault="003A0508" w:rsidP="003A0508">
            <w:pPr>
              <w:pStyle w:val="Oddelek"/>
              <w:numPr>
                <w:ilvl w:val="0"/>
                <w:numId w:val="18"/>
              </w:numPr>
              <w:ind w:left="34" w:right="170"/>
              <w:jc w:val="both"/>
              <w:rPr>
                <w:b w:val="0"/>
                <w:sz w:val="20"/>
                <w:szCs w:val="20"/>
              </w:rPr>
            </w:pPr>
            <w:r w:rsidRPr="00B24E36">
              <w:rPr>
                <w:b w:val="0"/>
                <w:sz w:val="20"/>
                <w:szCs w:val="20"/>
              </w:rPr>
              <w:t>Spremljanje izvajanja sprejetega predpisa:</w:t>
            </w:r>
          </w:p>
          <w:p w14:paraId="60D33B59" w14:textId="77777777" w:rsidR="003A0508" w:rsidRPr="00B24E36" w:rsidRDefault="003A0508" w:rsidP="00C06BED">
            <w:pPr>
              <w:pStyle w:val="Alineazatoko"/>
              <w:spacing w:line="260" w:lineRule="exact"/>
              <w:ind w:left="34" w:right="170" w:firstLine="0"/>
              <w:rPr>
                <w:bCs/>
                <w:sz w:val="20"/>
                <w:szCs w:val="20"/>
              </w:rPr>
            </w:pPr>
          </w:p>
          <w:p w14:paraId="2298B161" w14:textId="77777777" w:rsidR="003A0508" w:rsidRPr="00B24E36" w:rsidRDefault="003A0508" w:rsidP="00C06BED">
            <w:pPr>
              <w:pStyle w:val="Alineazatoko"/>
              <w:spacing w:line="260" w:lineRule="exact"/>
              <w:ind w:left="34" w:right="170" w:firstLine="0"/>
              <w:rPr>
                <w:bCs/>
                <w:sz w:val="20"/>
                <w:szCs w:val="20"/>
              </w:rPr>
            </w:pPr>
            <w:r w:rsidRPr="00B24E36">
              <w:rPr>
                <w:bCs/>
                <w:sz w:val="20"/>
                <w:szCs w:val="20"/>
              </w:rPr>
              <w:t>Izvajanje predpisa bo spremljalo ministrstvo, pristojno za delo.</w:t>
            </w:r>
          </w:p>
          <w:p w14:paraId="56D9AD3B" w14:textId="77777777" w:rsidR="003A0508" w:rsidRPr="00B24E36" w:rsidRDefault="003A0508" w:rsidP="00C06BED">
            <w:pPr>
              <w:pStyle w:val="Alineazatoko"/>
              <w:tabs>
                <w:tab w:val="clear" w:pos="720"/>
              </w:tabs>
              <w:spacing w:line="260" w:lineRule="exact"/>
              <w:ind w:left="34" w:right="170" w:firstLine="0"/>
              <w:rPr>
                <w:sz w:val="20"/>
                <w:szCs w:val="20"/>
              </w:rPr>
            </w:pPr>
          </w:p>
        </w:tc>
      </w:tr>
      <w:tr w:rsidR="003A0508" w:rsidRPr="00B24E36" w14:paraId="766B6932" w14:textId="77777777" w:rsidTr="00C06BED">
        <w:trPr>
          <w:gridAfter w:val="1"/>
          <w:wAfter w:w="601" w:type="dxa"/>
          <w:trHeight w:val="104"/>
        </w:trPr>
        <w:tc>
          <w:tcPr>
            <w:tcW w:w="9781" w:type="dxa"/>
            <w:gridSpan w:val="2"/>
          </w:tcPr>
          <w:p w14:paraId="2236D8BC" w14:textId="77777777" w:rsidR="003A0508" w:rsidRPr="00B24E36" w:rsidRDefault="003A0508" w:rsidP="00C06BED">
            <w:pPr>
              <w:pStyle w:val="Odsek"/>
              <w:numPr>
                <w:ilvl w:val="0"/>
                <w:numId w:val="0"/>
              </w:numPr>
              <w:spacing w:before="0" w:after="0" w:line="260" w:lineRule="exact"/>
              <w:ind w:left="34" w:right="170"/>
              <w:jc w:val="both"/>
              <w:rPr>
                <w:sz w:val="20"/>
                <w:szCs w:val="20"/>
              </w:rPr>
            </w:pPr>
            <w:r w:rsidRPr="00B24E36">
              <w:rPr>
                <w:sz w:val="20"/>
                <w:szCs w:val="20"/>
              </w:rPr>
              <w:t>6.8 Druge pomembne okoliščine v zvezi z vprašanji, ki jih ureja predlog zakona</w:t>
            </w:r>
          </w:p>
          <w:p w14:paraId="2D25645D" w14:textId="77777777" w:rsidR="003A0508" w:rsidRPr="00B24E36" w:rsidRDefault="003A0508" w:rsidP="00C06BED">
            <w:pPr>
              <w:pStyle w:val="Alineazaodstavkom"/>
              <w:numPr>
                <w:ilvl w:val="0"/>
                <w:numId w:val="0"/>
              </w:numPr>
              <w:spacing w:line="260" w:lineRule="exact"/>
              <w:ind w:left="34" w:right="170"/>
              <w:rPr>
                <w:sz w:val="20"/>
                <w:szCs w:val="20"/>
              </w:rPr>
            </w:pPr>
          </w:p>
          <w:p w14:paraId="0E8802E1" w14:textId="77777777" w:rsidR="003A0508" w:rsidRPr="00B24E36" w:rsidRDefault="003A0508" w:rsidP="00C06BED">
            <w:pPr>
              <w:pStyle w:val="Odsek"/>
              <w:numPr>
                <w:ilvl w:val="0"/>
                <w:numId w:val="0"/>
              </w:numPr>
              <w:tabs>
                <w:tab w:val="left" w:pos="285"/>
              </w:tabs>
              <w:spacing w:before="0" w:after="0" w:line="260" w:lineRule="exact"/>
              <w:ind w:left="34" w:right="170"/>
              <w:jc w:val="both"/>
              <w:rPr>
                <w:sz w:val="20"/>
                <w:szCs w:val="20"/>
              </w:rPr>
            </w:pPr>
            <w:r w:rsidRPr="00B24E36">
              <w:rPr>
                <w:sz w:val="20"/>
                <w:szCs w:val="20"/>
              </w:rPr>
              <w:t>7. PRIKAZ SODELOVANJA JAVNOSTI PRI PRIPRAVI PREDLOGA ZAKONA:</w:t>
            </w:r>
          </w:p>
          <w:p w14:paraId="3E774C18" w14:textId="77777777" w:rsidR="00DB6A87" w:rsidRDefault="00DB6A87" w:rsidP="00DB6A87">
            <w:pPr>
              <w:widowControl w:val="0"/>
              <w:overflowPunct w:val="0"/>
              <w:autoSpaceDE w:val="0"/>
              <w:autoSpaceDN w:val="0"/>
              <w:adjustRightInd w:val="0"/>
              <w:spacing w:after="0" w:line="260" w:lineRule="exact"/>
              <w:jc w:val="both"/>
              <w:textAlignment w:val="baseline"/>
              <w:rPr>
                <w:rFonts w:eastAsia="Times New Roman"/>
                <w:iCs/>
              </w:rPr>
            </w:pPr>
          </w:p>
          <w:p w14:paraId="4F4DC8CD" w14:textId="5A13A394" w:rsidR="00DB6A87" w:rsidRPr="00AE1F83" w:rsidRDefault="00DB6A87" w:rsidP="00DB6A87">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r>
              <w:rPr>
                <w:rFonts w:eastAsia="Times New Roman"/>
                <w:iCs/>
              </w:rPr>
              <w:t xml:space="preserve">Dne 6. 12. 2022 smo prejeli edini odziv na predlog novele </w:t>
            </w:r>
            <w:r w:rsidRPr="001C565C">
              <w:rPr>
                <w:rFonts w:eastAsia="Times New Roman" w:cs="Arial"/>
                <w:iCs/>
                <w:szCs w:val="20"/>
                <w:lang w:eastAsia="sl-SI"/>
              </w:rPr>
              <w:t>Zakona o postopku priznavanja poklicnih kvalifikacij za opravljanje reguliranih poklicev</w:t>
            </w:r>
            <w:r>
              <w:rPr>
                <w:rFonts w:eastAsia="Times New Roman"/>
                <w:iCs/>
              </w:rPr>
              <w:t>: »</w:t>
            </w:r>
            <w:r>
              <w:rPr>
                <w:rFonts w:ascii="Helv" w:eastAsiaTheme="minorHAnsi" w:hAnsi="Helv" w:cs="Helv"/>
                <w:color w:val="000000"/>
                <w:szCs w:val="20"/>
              </w:rPr>
              <w:t xml:space="preserve">Zakon ne naslavlja problemov, ki jih želi uredba rešiti in poenostaviti dostop do reguliranih poklicev. Anomalije na tem področju še vedno ostajajo in zaradi nesmiselne regulacije propadajo cele panoge in v Sloveniji bodo regulirani poklici sami od sebe izumrli. Tipični primeri tovrstne regulacije so poklici: Borzni posrednik, kjer se zahteva, da oseba, ki pridobi licenco že eno leto dela to delo brez licence, enako za zavarovalniškega agenta. Na področju posredovanja nepremičnin pa nihče ne preverja izvedb osvežitvenih izobraževanj, zato so znanja predavateljev katastrofalna, zato posredniki delajo osnovne napake, o njihovi etiki pa škoda izgubljati besed, saj so ravnanja neustrezna. Na tak način je propadla celotna finančna industrija, saj je regulacija povzročila, da ni bilo vstopa novih kadrov, zato je potrebno nasloviti te težave. Podobna zgodba je pri zdravnikih, zdravstvenem osebju in se bo zaradi tega kmalu zlomil tudi zdravstveni sistem.«. </w:t>
            </w:r>
            <w:r>
              <w:rPr>
                <w:rFonts w:eastAsia="Times New Roman"/>
                <w:iCs/>
              </w:rPr>
              <w:t xml:space="preserve">  </w:t>
            </w:r>
          </w:p>
          <w:p w14:paraId="761D38A9" w14:textId="77777777" w:rsidR="00DB6A87" w:rsidRPr="00AE1F83" w:rsidRDefault="00DB6A87" w:rsidP="00DB6A87">
            <w:pPr>
              <w:widowControl w:val="0"/>
              <w:overflowPunct w:val="0"/>
              <w:autoSpaceDE w:val="0"/>
              <w:autoSpaceDN w:val="0"/>
              <w:adjustRightInd w:val="0"/>
              <w:spacing w:after="0" w:line="260" w:lineRule="exact"/>
              <w:jc w:val="both"/>
              <w:textAlignment w:val="baseline"/>
              <w:rPr>
                <w:rFonts w:eastAsia="Times New Roman" w:cs="Arial"/>
                <w:iCs/>
                <w:szCs w:val="20"/>
                <w:lang w:eastAsia="sl-SI"/>
              </w:rPr>
            </w:pPr>
          </w:p>
          <w:p w14:paraId="2EC14489" w14:textId="77777777" w:rsidR="003A0508" w:rsidRPr="00B24E36" w:rsidRDefault="003A0508" w:rsidP="00DB6A87">
            <w:pPr>
              <w:pStyle w:val="rkovnatokazaodstavkom"/>
              <w:spacing w:line="260" w:lineRule="exact"/>
              <w:ind w:right="170"/>
              <w:rPr>
                <w:rFonts w:cs="Arial"/>
                <w:color w:val="000000"/>
                <w:sz w:val="20"/>
                <w:szCs w:val="20"/>
              </w:rPr>
            </w:pPr>
          </w:p>
          <w:p w14:paraId="476EF756" w14:textId="77777777" w:rsidR="003A0508" w:rsidRPr="00B24E36" w:rsidRDefault="003A0508" w:rsidP="00C06BED">
            <w:pPr>
              <w:pStyle w:val="rkovnatokazaodstavkom"/>
              <w:spacing w:line="260" w:lineRule="exact"/>
              <w:ind w:left="34" w:right="170"/>
              <w:rPr>
                <w:rFonts w:cs="Arial"/>
                <w:b/>
                <w:sz w:val="20"/>
                <w:szCs w:val="20"/>
              </w:rPr>
            </w:pPr>
            <w:r w:rsidRPr="00B24E36">
              <w:rPr>
                <w:rFonts w:cs="Arial"/>
                <w:b/>
                <w:sz w:val="20"/>
                <w:szCs w:val="20"/>
              </w:rPr>
              <w:t>8. PODATEK O ZUNANJEM STROKOVNJAKU</w:t>
            </w:r>
            <w:r w:rsidRPr="00B24E36">
              <w:rPr>
                <w:rFonts w:cs="Arial"/>
                <w:b/>
                <w:color w:val="000000"/>
                <w:sz w:val="20"/>
                <w:szCs w:val="20"/>
                <w:shd w:val="clear" w:color="auto" w:fill="FFFFFF"/>
              </w:rPr>
              <w:t>OZIROMA PRAVNI OSEBI, KI JE SODELOVALA PRI PRIPRAVI PREDLOGA ZAKONA</w:t>
            </w:r>
            <w:r w:rsidRPr="00B24E36">
              <w:rPr>
                <w:rFonts w:cs="Arial"/>
                <w:b/>
                <w:sz w:val="20"/>
                <w:szCs w:val="20"/>
              </w:rPr>
              <w:t>, IN ZNESKU PLAČILA ZA TA NAMEN:</w:t>
            </w:r>
          </w:p>
          <w:p w14:paraId="07138798" w14:textId="497FC0E7" w:rsidR="003A0508" w:rsidRPr="00B24E36" w:rsidRDefault="00E45F95" w:rsidP="00C06BED">
            <w:pPr>
              <w:pStyle w:val="rkovnatokazaodstavkom"/>
              <w:spacing w:line="260" w:lineRule="exact"/>
              <w:ind w:left="34" w:right="170"/>
              <w:rPr>
                <w:rFonts w:cs="Arial"/>
                <w:sz w:val="20"/>
                <w:szCs w:val="20"/>
              </w:rPr>
            </w:pPr>
            <w:r>
              <w:rPr>
                <w:rFonts w:cs="Arial"/>
                <w:sz w:val="20"/>
                <w:szCs w:val="20"/>
              </w:rPr>
              <w:t xml:space="preserve">Pri </w:t>
            </w:r>
            <w:r w:rsidRPr="00E45F95">
              <w:rPr>
                <w:rFonts w:cs="Arial"/>
                <w:sz w:val="20"/>
                <w:szCs w:val="20"/>
              </w:rPr>
              <w:t xml:space="preserve">pripravi zakona </w:t>
            </w:r>
            <w:r>
              <w:rPr>
                <w:rFonts w:cs="Arial"/>
                <w:sz w:val="20"/>
                <w:szCs w:val="20"/>
              </w:rPr>
              <w:t xml:space="preserve">ni </w:t>
            </w:r>
            <w:r w:rsidRPr="00E45F95">
              <w:rPr>
                <w:rFonts w:cs="Arial"/>
                <w:sz w:val="20"/>
                <w:szCs w:val="20"/>
              </w:rPr>
              <w:t xml:space="preserve">sodelovala </w:t>
            </w:r>
            <w:r w:rsidR="0039007E">
              <w:rPr>
                <w:rFonts w:cs="Arial"/>
                <w:sz w:val="20"/>
                <w:szCs w:val="20"/>
              </w:rPr>
              <w:t xml:space="preserve">nobena </w:t>
            </w:r>
            <w:r w:rsidRPr="00E45F95">
              <w:rPr>
                <w:rFonts w:cs="Arial"/>
                <w:sz w:val="20"/>
                <w:szCs w:val="20"/>
              </w:rPr>
              <w:t>pravna ali fizična oseba.</w:t>
            </w:r>
          </w:p>
          <w:p w14:paraId="13459489" w14:textId="77777777" w:rsidR="003A0508" w:rsidRPr="00B24E36" w:rsidRDefault="003A0508" w:rsidP="00C06BED">
            <w:pPr>
              <w:pStyle w:val="Odsek"/>
              <w:numPr>
                <w:ilvl w:val="0"/>
                <w:numId w:val="0"/>
              </w:numPr>
              <w:spacing w:before="0" w:after="0" w:line="260" w:lineRule="exact"/>
              <w:ind w:left="34" w:right="170"/>
              <w:jc w:val="both"/>
              <w:rPr>
                <w:sz w:val="20"/>
                <w:szCs w:val="20"/>
              </w:rPr>
            </w:pPr>
          </w:p>
          <w:p w14:paraId="6F5FF5BA" w14:textId="77777777" w:rsidR="003A0508" w:rsidRPr="00B24E36" w:rsidRDefault="003A0508" w:rsidP="00C06BED">
            <w:pPr>
              <w:pStyle w:val="Odsek"/>
              <w:numPr>
                <w:ilvl w:val="0"/>
                <w:numId w:val="0"/>
              </w:numPr>
              <w:tabs>
                <w:tab w:val="left" w:pos="180"/>
                <w:tab w:val="left" w:pos="345"/>
                <w:tab w:val="left" w:pos="555"/>
              </w:tabs>
              <w:spacing w:before="0" w:after="0" w:line="260" w:lineRule="exact"/>
              <w:ind w:left="34" w:right="170"/>
              <w:jc w:val="both"/>
              <w:rPr>
                <w:sz w:val="20"/>
                <w:szCs w:val="20"/>
              </w:rPr>
            </w:pPr>
            <w:r w:rsidRPr="00B24E36">
              <w:rPr>
                <w:sz w:val="20"/>
                <w:szCs w:val="20"/>
              </w:rPr>
              <w:t>9. NAVEDBA, KATERI PREDSTAVNIKI PREDLAGATELJA BODO SODELOVALI PRI DELU DRŽAVNEGA ZBORA IN DELOVNIH TELES</w:t>
            </w:r>
          </w:p>
          <w:p w14:paraId="4F62D5FB" w14:textId="77777777" w:rsidR="003A0508" w:rsidRPr="00B24E36" w:rsidRDefault="003A0508" w:rsidP="003A0508">
            <w:pPr>
              <w:pStyle w:val="Neotevilenodstavek"/>
              <w:numPr>
                <w:ilvl w:val="0"/>
                <w:numId w:val="19"/>
              </w:numPr>
              <w:ind w:right="170"/>
              <w:rPr>
                <w:iCs/>
                <w:sz w:val="20"/>
                <w:szCs w:val="20"/>
              </w:rPr>
            </w:pPr>
            <w:r>
              <w:rPr>
                <w:sz w:val="20"/>
                <w:szCs w:val="20"/>
              </w:rPr>
              <w:t>Luka Mesec</w:t>
            </w:r>
            <w:r w:rsidRPr="00B24E36">
              <w:rPr>
                <w:iCs/>
                <w:sz w:val="20"/>
                <w:szCs w:val="20"/>
              </w:rPr>
              <w:t xml:space="preserve">, minister, </w:t>
            </w:r>
          </w:p>
          <w:p w14:paraId="1DB7F04D" w14:textId="77777777" w:rsidR="003A0508" w:rsidRPr="00B24E36" w:rsidRDefault="003A0508" w:rsidP="003A0508">
            <w:pPr>
              <w:pStyle w:val="Neotevilenodstavek"/>
              <w:numPr>
                <w:ilvl w:val="0"/>
                <w:numId w:val="19"/>
              </w:numPr>
              <w:ind w:right="170"/>
              <w:rPr>
                <w:iCs/>
                <w:sz w:val="20"/>
                <w:szCs w:val="20"/>
              </w:rPr>
            </w:pPr>
            <w:r>
              <w:rPr>
                <w:iCs/>
                <w:sz w:val="20"/>
                <w:szCs w:val="20"/>
              </w:rPr>
              <w:t>Dan Juvan</w:t>
            </w:r>
            <w:r w:rsidRPr="00B24E36">
              <w:rPr>
                <w:iCs/>
                <w:sz w:val="20"/>
                <w:szCs w:val="20"/>
              </w:rPr>
              <w:t>, državn</w:t>
            </w:r>
            <w:r>
              <w:rPr>
                <w:iCs/>
                <w:sz w:val="20"/>
                <w:szCs w:val="20"/>
              </w:rPr>
              <w:t>i</w:t>
            </w:r>
            <w:r w:rsidRPr="00B24E36">
              <w:rPr>
                <w:iCs/>
                <w:sz w:val="20"/>
                <w:szCs w:val="20"/>
              </w:rPr>
              <w:t xml:space="preserve"> sekretar, </w:t>
            </w:r>
          </w:p>
          <w:p w14:paraId="348A85F3" w14:textId="77777777" w:rsidR="003A0508" w:rsidRPr="00B24E36" w:rsidRDefault="003A0508" w:rsidP="003A0508">
            <w:pPr>
              <w:pStyle w:val="Neotevilenodstavek"/>
              <w:numPr>
                <w:ilvl w:val="0"/>
                <w:numId w:val="19"/>
              </w:numPr>
              <w:ind w:right="170"/>
              <w:rPr>
                <w:iCs/>
                <w:sz w:val="20"/>
                <w:szCs w:val="20"/>
              </w:rPr>
            </w:pPr>
            <w:r>
              <w:rPr>
                <w:iCs/>
                <w:sz w:val="20"/>
                <w:szCs w:val="20"/>
              </w:rPr>
              <w:t>Mojca Pršina, generalna direktorica</w:t>
            </w:r>
            <w:r w:rsidRPr="00B24E36">
              <w:rPr>
                <w:iCs/>
                <w:sz w:val="20"/>
                <w:szCs w:val="20"/>
              </w:rPr>
              <w:t xml:space="preserve"> Direktorata za trg dela in zaposlovanje, </w:t>
            </w:r>
          </w:p>
          <w:p w14:paraId="6970C55C" w14:textId="22853F26" w:rsidR="002F1E2F" w:rsidRPr="00DB6A87" w:rsidRDefault="002D1BDB" w:rsidP="00DB6A87">
            <w:pPr>
              <w:pStyle w:val="Neotevilenodstavek"/>
              <w:numPr>
                <w:ilvl w:val="0"/>
                <w:numId w:val="19"/>
              </w:numPr>
              <w:ind w:right="170"/>
              <w:rPr>
                <w:iCs/>
                <w:sz w:val="20"/>
                <w:szCs w:val="20"/>
              </w:rPr>
            </w:pPr>
            <w:r>
              <w:rPr>
                <w:iCs/>
                <w:sz w:val="20"/>
                <w:szCs w:val="20"/>
                <w:lang w:val="sl-SI"/>
              </w:rPr>
              <w:t xml:space="preserve">Tomaž Kuralt, </w:t>
            </w:r>
            <w:r w:rsidRPr="00B24E36">
              <w:rPr>
                <w:iCs/>
                <w:sz w:val="20"/>
                <w:szCs w:val="20"/>
              </w:rPr>
              <w:t xml:space="preserve">Sektor za </w:t>
            </w:r>
            <w:r>
              <w:rPr>
                <w:iCs/>
                <w:sz w:val="20"/>
                <w:szCs w:val="20"/>
              </w:rPr>
              <w:t>delovne migracije</w:t>
            </w:r>
            <w:r>
              <w:rPr>
                <w:iCs/>
                <w:sz w:val="20"/>
                <w:szCs w:val="20"/>
                <w:lang w:val="sl-SI"/>
              </w:rPr>
              <w:t>.</w:t>
            </w:r>
          </w:p>
          <w:p w14:paraId="6E8CF907" w14:textId="77777777" w:rsidR="002F1E2F" w:rsidRPr="00B24E36" w:rsidRDefault="002F1E2F" w:rsidP="00C06BED">
            <w:pPr>
              <w:pStyle w:val="Odsek"/>
              <w:numPr>
                <w:ilvl w:val="0"/>
                <w:numId w:val="0"/>
              </w:numPr>
              <w:spacing w:before="0" w:after="0" w:line="260" w:lineRule="exact"/>
              <w:ind w:left="34" w:right="170"/>
              <w:jc w:val="both"/>
              <w:rPr>
                <w:sz w:val="20"/>
                <w:szCs w:val="20"/>
              </w:rPr>
            </w:pPr>
          </w:p>
          <w:p w14:paraId="615049D8" w14:textId="77777777" w:rsidR="003A0508" w:rsidRPr="00B24E36" w:rsidRDefault="003A0508" w:rsidP="00C06BED">
            <w:pPr>
              <w:pStyle w:val="Odsek"/>
              <w:numPr>
                <w:ilvl w:val="0"/>
                <w:numId w:val="0"/>
              </w:numPr>
              <w:spacing w:before="0" w:after="0" w:line="260" w:lineRule="exact"/>
              <w:ind w:left="34" w:right="170"/>
              <w:jc w:val="both"/>
              <w:rPr>
                <w:sz w:val="20"/>
                <w:szCs w:val="20"/>
              </w:rPr>
            </w:pPr>
          </w:p>
          <w:p w14:paraId="602DDCA0" w14:textId="77777777" w:rsidR="003A0508" w:rsidRPr="00B24E36" w:rsidRDefault="003A0508" w:rsidP="00C06BED">
            <w:pPr>
              <w:pStyle w:val="Odsek"/>
              <w:numPr>
                <w:ilvl w:val="0"/>
                <w:numId w:val="0"/>
              </w:numPr>
              <w:spacing w:before="0" w:after="0" w:line="260" w:lineRule="exact"/>
              <w:ind w:left="34" w:right="170"/>
              <w:jc w:val="both"/>
              <w:rPr>
                <w:sz w:val="20"/>
                <w:szCs w:val="20"/>
              </w:rPr>
            </w:pPr>
          </w:p>
          <w:p w14:paraId="77D7D3E5" w14:textId="77777777" w:rsidR="003A0508" w:rsidRDefault="003A0508" w:rsidP="00C06BED">
            <w:pPr>
              <w:pStyle w:val="Odsek"/>
              <w:numPr>
                <w:ilvl w:val="0"/>
                <w:numId w:val="0"/>
              </w:numPr>
              <w:spacing w:before="0" w:after="0" w:line="260" w:lineRule="exact"/>
              <w:ind w:right="170"/>
              <w:jc w:val="both"/>
              <w:rPr>
                <w:sz w:val="20"/>
                <w:szCs w:val="20"/>
              </w:rPr>
            </w:pPr>
          </w:p>
          <w:p w14:paraId="2AD7EEDE" w14:textId="0B17A1A9" w:rsidR="008817B7" w:rsidRDefault="008817B7" w:rsidP="00C06BED">
            <w:pPr>
              <w:pStyle w:val="Odsek"/>
              <w:numPr>
                <w:ilvl w:val="0"/>
                <w:numId w:val="0"/>
              </w:numPr>
              <w:spacing w:before="0" w:after="0" w:line="260" w:lineRule="exact"/>
              <w:ind w:right="170"/>
              <w:jc w:val="both"/>
              <w:rPr>
                <w:sz w:val="20"/>
                <w:szCs w:val="20"/>
              </w:rPr>
            </w:pPr>
          </w:p>
          <w:p w14:paraId="24A18E10" w14:textId="64D3C218" w:rsidR="008817B7" w:rsidRDefault="008817B7" w:rsidP="00C06BED">
            <w:pPr>
              <w:pStyle w:val="Odsek"/>
              <w:numPr>
                <w:ilvl w:val="0"/>
                <w:numId w:val="0"/>
              </w:numPr>
              <w:spacing w:before="0" w:after="0" w:line="260" w:lineRule="exact"/>
              <w:ind w:right="170"/>
              <w:jc w:val="both"/>
              <w:rPr>
                <w:sz w:val="20"/>
                <w:szCs w:val="20"/>
              </w:rPr>
            </w:pPr>
          </w:p>
          <w:p w14:paraId="2AC9FB18" w14:textId="21B2A289" w:rsidR="008817B7" w:rsidRDefault="008817B7" w:rsidP="00C06BED">
            <w:pPr>
              <w:pStyle w:val="Odsek"/>
              <w:numPr>
                <w:ilvl w:val="0"/>
                <w:numId w:val="0"/>
              </w:numPr>
              <w:spacing w:before="0" w:after="0" w:line="260" w:lineRule="exact"/>
              <w:ind w:right="170"/>
              <w:jc w:val="both"/>
              <w:rPr>
                <w:sz w:val="20"/>
                <w:szCs w:val="20"/>
              </w:rPr>
            </w:pPr>
          </w:p>
          <w:p w14:paraId="5D121AF0" w14:textId="77777777" w:rsidR="008817B7" w:rsidRDefault="008817B7" w:rsidP="00C06BED">
            <w:pPr>
              <w:pStyle w:val="Odsek"/>
              <w:numPr>
                <w:ilvl w:val="0"/>
                <w:numId w:val="0"/>
              </w:numPr>
              <w:spacing w:before="0" w:after="0" w:line="260" w:lineRule="exact"/>
              <w:ind w:right="170"/>
              <w:jc w:val="both"/>
              <w:rPr>
                <w:sz w:val="20"/>
                <w:szCs w:val="20"/>
              </w:rPr>
            </w:pPr>
          </w:p>
          <w:p w14:paraId="5A75DB50" w14:textId="4B2378A3" w:rsidR="008817B7" w:rsidRPr="00B24E36" w:rsidRDefault="008817B7" w:rsidP="00C06BED">
            <w:pPr>
              <w:pStyle w:val="Odsek"/>
              <w:numPr>
                <w:ilvl w:val="0"/>
                <w:numId w:val="0"/>
              </w:numPr>
              <w:spacing w:before="0" w:after="0" w:line="260" w:lineRule="exact"/>
              <w:ind w:right="170"/>
              <w:jc w:val="both"/>
              <w:rPr>
                <w:sz w:val="20"/>
                <w:szCs w:val="20"/>
              </w:rPr>
            </w:pPr>
          </w:p>
        </w:tc>
      </w:tr>
    </w:tbl>
    <w:p w14:paraId="706B39C6" w14:textId="77777777" w:rsidR="003A0508" w:rsidRDefault="003A0508" w:rsidP="003A0508">
      <w:pPr>
        <w:pStyle w:val="Poglavje"/>
        <w:ind w:right="170"/>
        <w:jc w:val="both"/>
      </w:pPr>
    </w:p>
    <w:p w14:paraId="0989F610" w14:textId="09D80088" w:rsidR="003F1D85" w:rsidRPr="002B5281" w:rsidRDefault="003F1D85" w:rsidP="003F1D85">
      <w:pPr>
        <w:suppressAutoHyphens/>
        <w:overflowPunct w:val="0"/>
        <w:autoSpaceDE w:val="0"/>
        <w:autoSpaceDN w:val="0"/>
        <w:adjustRightInd w:val="0"/>
        <w:spacing w:before="360" w:after="60" w:line="200" w:lineRule="exact"/>
        <w:ind w:right="170"/>
        <w:jc w:val="both"/>
        <w:textAlignment w:val="baseline"/>
        <w:outlineLvl w:val="3"/>
        <w:rPr>
          <w:rFonts w:eastAsia="Times New Roman" w:cs="Arial"/>
          <w:b/>
          <w:lang w:eastAsia="sl-SI"/>
        </w:rPr>
      </w:pPr>
      <w:r w:rsidRPr="002B5281">
        <w:rPr>
          <w:rFonts w:eastAsia="Times New Roman" w:cs="Arial"/>
          <w:b/>
          <w:lang w:eastAsia="sl-SI"/>
        </w:rPr>
        <w:lastRenderedPageBreak/>
        <w:t xml:space="preserve">II. BESEDILO </w:t>
      </w:r>
      <w:r>
        <w:rPr>
          <w:rFonts w:eastAsia="Times New Roman" w:cs="Arial"/>
          <w:b/>
          <w:lang w:eastAsia="sl-SI"/>
        </w:rPr>
        <w:t>Č</w:t>
      </w:r>
      <w:r w:rsidRPr="002B5281">
        <w:rPr>
          <w:rFonts w:eastAsia="Times New Roman" w:cs="Arial"/>
          <w:b/>
          <w:lang w:eastAsia="sl-SI"/>
        </w:rPr>
        <w:t>LENOV</w:t>
      </w:r>
    </w:p>
    <w:p w14:paraId="0CB18AB3" w14:textId="77777777" w:rsidR="003F1D85" w:rsidRDefault="003F1D85" w:rsidP="003F1D85">
      <w:pPr>
        <w:spacing w:after="0" w:line="240" w:lineRule="auto"/>
        <w:rPr>
          <w:rFonts w:eastAsia="Times New Roman" w:cs="Arial"/>
          <w:szCs w:val="20"/>
        </w:rPr>
      </w:pPr>
    </w:p>
    <w:p w14:paraId="1222A210" w14:textId="77777777" w:rsidR="003F1D85" w:rsidRPr="002B5281" w:rsidRDefault="003F1D85" w:rsidP="003F1D85">
      <w:pPr>
        <w:spacing w:after="0" w:line="240" w:lineRule="auto"/>
        <w:rPr>
          <w:rFonts w:eastAsia="Times New Roman" w:cs="Arial"/>
          <w:szCs w:val="20"/>
        </w:rPr>
      </w:pPr>
    </w:p>
    <w:p w14:paraId="55AFF9A8" w14:textId="77777777" w:rsidR="003F1D85" w:rsidRPr="002B5281" w:rsidRDefault="003F1D85" w:rsidP="003F1D85">
      <w:pPr>
        <w:spacing w:after="0" w:line="240" w:lineRule="auto"/>
        <w:ind w:left="360"/>
        <w:jc w:val="center"/>
        <w:rPr>
          <w:rFonts w:eastAsia="Times New Roman" w:cs="Arial"/>
          <w:b/>
          <w:szCs w:val="20"/>
        </w:rPr>
      </w:pPr>
      <w:r w:rsidRPr="002B5281">
        <w:rPr>
          <w:rFonts w:eastAsia="Times New Roman" w:cs="Arial"/>
          <w:b/>
          <w:szCs w:val="20"/>
        </w:rPr>
        <w:t>1. člen</w:t>
      </w:r>
    </w:p>
    <w:p w14:paraId="5B098490" w14:textId="77777777" w:rsidR="003F1D85" w:rsidRPr="002B5281" w:rsidRDefault="003F1D85" w:rsidP="003F1D85">
      <w:pPr>
        <w:tabs>
          <w:tab w:val="left" w:pos="2860"/>
        </w:tabs>
        <w:spacing w:after="0" w:line="240" w:lineRule="auto"/>
        <w:ind w:left="360"/>
        <w:rPr>
          <w:rFonts w:eastAsia="Times New Roman" w:cs="Arial"/>
          <w:b/>
          <w:szCs w:val="20"/>
        </w:rPr>
      </w:pPr>
      <w:r w:rsidRPr="002B5281">
        <w:rPr>
          <w:rFonts w:eastAsia="Times New Roman" w:cs="Arial"/>
          <w:b/>
          <w:szCs w:val="20"/>
        </w:rPr>
        <w:tab/>
      </w:r>
    </w:p>
    <w:p w14:paraId="172F5CAF" w14:textId="77777777" w:rsidR="003F1D85" w:rsidRDefault="003F1D85" w:rsidP="003F1D85">
      <w:pPr>
        <w:spacing w:after="0" w:line="240" w:lineRule="auto"/>
        <w:rPr>
          <w:rFonts w:eastAsia="Times New Roman" w:cs="Arial"/>
          <w:szCs w:val="20"/>
        </w:rPr>
      </w:pPr>
      <w:r w:rsidRPr="002B5281">
        <w:rPr>
          <w:rFonts w:eastAsia="Times New Roman" w:cs="Arial"/>
          <w:szCs w:val="20"/>
        </w:rPr>
        <w:t>V</w:t>
      </w:r>
      <w:r>
        <w:rPr>
          <w:rFonts w:eastAsia="Times New Roman" w:cs="Arial"/>
          <w:szCs w:val="20"/>
        </w:rPr>
        <w:t xml:space="preserve"> </w:t>
      </w:r>
      <w:r w:rsidRPr="002A2716">
        <w:rPr>
          <w:rFonts w:eastAsia="Times New Roman" w:cs="Arial"/>
          <w:szCs w:val="20"/>
        </w:rPr>
        <w:t>Zakon</w:t>
      </w:r>
      <w:r>
        <w:rPr>
          <w:rFonts w:eastAsia="Times New Roman" w:cs="Arial"/>
          <w:szCs w:val="20"/>
        </w:rPr>
        <w:t>u</w:t>
      </w:r>
      <w:r w:rsidRPr="002A2716">
        <w:rPr>
          <w:rFonts w:eastAsia="Times New Roman" w:cs="Arial"/>
          <w:szCs w:val="20"/>
        </w:rPr>
        <w:t xml:space="preserve"> o postopku priznavanja poklicnih kvalifikacij za opravljanje reguliranih poklicev (Uradni list RS, št. 39/16, 47/19 in 92/21)</w:t>
      </w:r>
      <w:r w:rsidRPr="002B5281">
        <w:rPr>
          <w:rFonts w:eastAsia="Times New Roman" w:cs="Arial"/>
          <w:szCs w:val="20"/>
        </w:rPr>
        <w:t xml:space="preserve"> </w:t>
      </w:r>
      <w:r>
        <w:rPr>
          <w:rFonts w:eastAsia="Times New Roman" w:cs="Arial"/>
          <w:szCs w:val="20"/>
        </w:rPr>
        <w:t>se v petem odstavku 2. člena črta besedilo »</w:t>
      </w:r>
      <w:r w:rsidRPr="000932D3">
        <w:rPr>
          <w:rFonts w:eastAsia="Times New Roman" w:cs="Arial"/>
          <w:szCs w:val="20"/>
        </w:rPr>
        <w:t>ter pri regulaciji poklicev, ki so urejeni s predpisi Evropske unije</w:t>
      </w:r>
      <w:r>
        <w:rPr>
          <w:rFonts w:eastAsia="Times New Roman" w:cs="Arial"/>
          <w:szCs w:val="20"/>
        </w:rPr>
        <w:t xml:space="preserve">«. </w:t>
      </w:r>
    </w:p>
    <w:p w14:paraId="0F036D49" w14:textId="77777777" w:rsidR="003F1D85" w:rsidRDefault="003F1D85" w:rsidP="003F1D85">
      <w:pPr>
        <w:spacing w:after="0" w:line="240" w:lineRule="auto"/>
        <w:rPr>
          <w:rFonts w:eastAsia="Times New Roman" w:cs="Arial"/>
          <w:szCs w:val="20"/>
        </w:rPr>
      </w:pPr>
    </w:p>
    <w:p w14:paraId="1184367B" w14:textId="1E6930B4" w:rsidR="003F1D85" w:rsidRDefault="003F1D85" w:rsidP="003F1D85">
      <w:pPr>
        <w:spacing w:after="0" w:line="240" w:lineRule="auto"/>
        <w:rPr>
          <w:rFonts w:eastAsia="Times New Roman" w:cs="Arial"/>
          <w:szCs w:val="20"/>
        </w:rPr>
      </w:pPr>
      <w:r>
        <w:rPr>
          <w:rFonts w:eastAsia="Times New Roman" w:cs="Arial"/>
          <w:szCs w:val="20"/>
        </w:rPr>
        <w:t>Doda se nov</w:t>
      </w:r>
      <w:r w:rsidR="00B3668B">
        <w:rPr>
          <w:rFonts w:eastAsia="Times New Roman" w:cs="Arial"/>
          <w:szCs w:val="20"/>
        </w:rPr>
        <w:t>,</w:t>
      </w:r>
      <w:r>
        <w:rPr>
          <w:rFonts w:eastAsia="Times New Roman" w:cs="Arial"/>
          <w:szCs w:val="20"/>
        </w:rPr>
        <w:t xml:space="preserve"> šesti</w:t>
      </w:r>
      <w:r w:rsidRPr="002B5281">
        <w:rPr>
          <w:rFonts w:eastAsia="Times New Roman" w:cs="Arial"/>
          <w:szCs w:val="20"/>
        </w:rPr>
        <w:t xml:space="preserve"> odstavek</w:t>
      </w:r>
      <w:r>
        <w:rPr>
          <w:rFonts w:eastAsia="Times New Roman" w:cs="Arial"/>
          <w:szCs w:val="20"/>
        </w:rPr>
        <w:t xml:space="preserve">, ki </w:t>
      </w:r>
      <w:r w:rsidRPr="002B5281">
        <w:rPr>
          <w:rFonts w:eastAsia="Times New Roman" w:cs="Arial"/>
          <w:szCs w:val="20"/>
        </w:rPr>
        <w:t>se glasi:</w:t>
      </w:r>
    </w:p>
    <w:p w14:paraId="182ABF90" w14:textId="77777777" w:rsidR="003F1D85" w:rsidRPr="002B5281" w:rsidRDefault="003F1D85" w:rsidP="003F1D85">
      <w:pPr>
        <w:spacing w:after="0" w:line="240" w:lineRule="auto"/>
        <w:rPr>
          <w:rFonts w:eastAsia="Times New Roman" w:cs="Arial"/>
          <w:szCs w:val="20"/>
        </w:rPr>
      </w:pPr>
    </w:p>
    <w:p w14:paraId="3B03B79A" w14:textId="77777777" w:rsidR="003F1D85" w:rsidRPr="002B5281" w:rsidRDefault="003F1D85" w:rsidP="003F1D85">
      <w:pPr>
        <w:spacing w:after="0" w:line="240" w:lineRule="auto"/>
        <w:jc w:val="both"/>
        <w:rPr>
          <w:rFonts w:eastAsia="Times New Roman" w:cs="Arial"/>
          <w:szCs w:val="20"/>
          <w:lang w:eastAsia="sl-SI"/>
        </w:rPr>
      </w:pPr>
      <w:r w:rsidRPr="002B5281">
        <w:rPr>
          <w:rFonts w:eastAsia="Times New Roman" w:cs="Arial"/>
          <w:szCs w:val="20"/>
          <w:lang w:eastAsia="sl-SI"/>
        </w:rPr>
        <w:t>»(</w:t>
      </w:r>
      <w:r>
        <w:rPr>
          <w:rFonts w:eastAsia="Times New Roman" w:cs="Arial"/>
          <w:szCs w:val="20"/>
          <w:lang w:eastAsia="sl-SI"/>
        </w:rPr>
        <w:t>6</w:t>
      </w:r>
      <w:r w:rsidRPr="002B5281">
        <w:rPr>
          <w:rFonts w:eastAsia="Times New Roman" w:cs="Arial"/>
          <w:szCs w:val="20"/>
          <w:lang w:eastAsia="sl-SI"/>
        </w:rPr>
        <w:t xml:space="preserve">) Določbe tega zakona se ne uporabljajo, kadar se posebne zahteve v zvezi z regulacijo  posameznega poklica določijo v ločenem aktu Evropske Unije, ki državam </w:t>
      </w:r>
      <w:r>
        <w:rPr>
          <w:rFonts w:eastAsia="Times New Roman" w:cs="Arial"/>
          <w:szCs w:val="20"/>
          <w:lang w:eastAsia="sl-SI"/>
        </w:rPr>
        <w:t>pogodbenicam</w:t>
      </w:r>
      <w:r w:rsidRPr="002B5281">
        <w:rPr>
          <w:rFonts w:eastAsia="Times New Roman" w:cs="Arial"/>
          <w:szCs w:val="20"/>
          <w:lang w:eastAsia="sl-SI"/>
        </w:rPr>
        <w:t xml:space="preserve"> ne dopušča izbire glede točno določenega načina prenosa v nacionalno pravo.«. </w:t>
      </w:r>
    </w:p>
    <w:p w14:paraId="18A762F1" w14:textId="77777777" w:rsidR="003F1D85" w:rsidRPr="002B5281" w:rsidRDefault="003F1D85" w:rsidP="003F1D85">
      <w:pPr>
        <w:spacing w:after="0" w:line="240" w:lineRule="auto"/>
        <w:jc w:val="both"/>
        <w:rPr>
          <w:rFonts w:eastAsia="Times New Roman" w:cs="Arial"/>
          <w:szCs w:val="20"/>
          <w:lang w:eastAsia="sl-SI"/>
        </w:rPr>
      </w:pPr>
    </w:p>
    <w:p w14:paraId="688B82C7" w14:textId="77777777" w:rsidR="003F1D85" w:rsidRPr="002B5281" w:rsidRDefault="003F1D85" w:rsidP="003F1D85">
      <w:pPr>
        <w:spacing w:after="0" w:line="240" w:lineRule="auto"/>
        <w:jc w:val="both"/>
        <w:rPr>
          <w:rFonts w:eastAsia="Times New Roman" w:cs="Arial"/>
          <w:szCs w:val="20"/>
        </w:rPr>
      </w:pPr>
    </w:p>
    <w:p w14:paraId="4B24F438" w14:textId="77777777" w:rsidR="003F1D85" w:rsidRPr="002B5281" w:rsidRDefault="003F1D85" w:rsidP="003F1D85">
      <w:pPr>
        <w:spacing w:after="0" w:line="240" w:lineRule="auto"/>
        <w:ind w:left="360"/>
        <w:jc w:val="center"/>
        <w:rPr>
          <w:rFonts w:eastAsia="Times New Roman" w:cs="Arial"/>
          <w:b/>
          <w:szCs w:val="20"/>
        </w:rPr>
      </w:pPr>
      <w:r w:rsidRPr="002B5281">
        <w:rPr>
          <w:rFonts w:eastAsia="Times New Roman" w:cs="Arial"/>
          <w:b/>
          <w:szCs w:val="20"/>
        </w:rPr>
        <w:t>2. člen</w:t>
      </w:r>
    </w:p>
    <w:p w14:paraId="63B9DFB5" w14:textId="77777777" w:rsidR="003F1D85" w:rsidRPr="002B5281" w:rsidRDefault="003F1D85" w:rsidP="003F1D85">
      <w:pPr>
        <w:spacing w:after="0" w:line="240" w:lineRule="auto"/>
        <w:rPr>
          <w:rFonts w:eastAsia="Times New Roman" w:cs="Arial"/>
          <w:b/>
          <w:szCs w:val="20"/>
        </w:rPr>
      </w:pPr>
    </w:p>
    <w:p w14:paraId="6CC81B03" w14:textId="77777777" w:rsidR="003F1D85" w:rsidRDefault="003F1D85" w:rsidP="003F1D85">
      <w:pPr>
        <w:spacing w:after="0" w:line="240" w:lineRule="auto"/>
        <w:rPr>
          <w:rFonts w:eastAsia="Times New Roman" w:cs="Arial"/>
          <w:szCs w:val="20"/>
        </w:rPr>
      </w:pPr>
      <w:proofErr w:type="spellStart"/>
      <w:r w:rsidRPr="002B5281">
        <w:rPr>
          <w:rFonts w:eastAsia="Times New Roman" w:cs="Arial"/>
          <w:szCs w:val="20"/>
        </w:rPr>
        <w:t>54.a</w:t>
      </w:r>
      <w:proofErr w:type="spellEnd"/>
      <w:r w:rsidRPr="002B5281">
        <w:rPr>
          <w:rFonts w:eastAsia="Times New Roman" w:cs="Arial"/>
          <w:szCs w:val="20"/>
        </w:rPr>
        <w:t xml:space="preserve"> člen se </w:t>
      </w:r>
      <w:r>
        <w:rPr>
          <w:rFonts w:eastAsia="Times New Roman" w:cs="Arial"/>
          <w:szCs w:val="20"/>
        </w:rPr>
        <w:t xml:space="preserve">spremeni </w:t>
      </w:r>
      <w:r w:rsidRPr="002B5281">
        <w:rPr>
          <w:rFonts w:eastAsia="Times New Roman" w:cs="Arial"/>
          <w:szCs w:val="20"/>
        </w:rPr>
        <w:t>tako, da se glasi:</w:t>
      </w:r>
    </w:p>
    <w:p w14:paraId="53C13062" w14:textId="77777777" w:rsidR="003F1D85" w:rsidRDefault="003F1D85" w:rsidP="003F1D85">
      <w:pPr>
        <w:spacing w:after="0" w:line="240" w:lineRule="auto"/>
        <w:rPr>
          <w:rFonts w:eastAsia="Times New Roman" w:cs="Arial"/>
          <w:szCs w:val="20"/>
        </w:rPr>
      </w:pPr>
    </w:p>
    <w:p w14:paraId="356A07D4" w14:textId="77777777" w:rsidR="003F1D85" w:rsidRPr="002A2716" w:rsidRDefault="003F1D85" w:rsidP="003F1D85">
      <w:pPr>
        <w:spacing w:after="0" w:line="240" w:lineRule="auto"/>
        <w:jc w:val="center"/>
        <w:rPr>
          <w:rFonts w:eastAsia="Times New Roman" w:cs="Arial"/>
          <w:b/>
          <w:bCs/>
          <w:szCs w:val="20"/>
        </w:rPr>
      </w:pPr>
      <w:r w:rsidRPr="002A2716">
        <w:rPr>
          <w:rFonts w:eastAsia="Times New Roman" w:cs="Arial"/>
          <w:b/>
          <w:bCs/>
          <w:szCs w:val="20"/>
        </w:rPr>
        <w:t>»</w:t>
      </w:r>
      <w:proofErr w:type="spellStart"/>
      <w:r w:rsidRPr="002A2716">
        <w:rPr>
          <w:rFonts w:eastAsia="Times New Roman" w:cs="Arial"/>
          <w:b/>
          <w:bCs/>
          <w:szCs w:val="20"/>
        </w:rPr>
        <w:t>54.a</w:t>
      </w:r>
      <w:proofErr w:type="spellEnd"/>
      <w:r w:rsidRPr="002A2716">
        <w:rPr>
          <w:rFonts w:eastAsia="Times New Roman" w:cs="Arial"/>
          <w:b/>
          <w:bCs/>
          <w:szCs w:val="20"/>
        </w:rPr>
        <w:t xml:space="preserve"> člen</w:t>
      </w:r>
    </w:p>
    <w:p w14:paraId="3FBB1CE4" w14:textId="77777777" w:rsidR="003F1D85" w:rsidRPr="002A2716" w:rsidRDefault="003F1D85" w:rsidP="003F1D85">
      <w:pPr>
        <w:spacing w:after="0" w:line="240" w:lineRule="auto"/>
        <w:jc w:val="center"/>
        <w:rPr>
          <w:rFonts w:eastAsia="Times New Roman" w:cs="Arial"/>
          <w:b/>
          <w:bCs/>
          <w:szCs w:val="20"/>
        </w:rPr>
      </w:pPr>
      <w:r w:rsidRPr="002A2716">
        <w:rPr>
          <w:rFonts w:eastAsia="Times New Roman" w:cs="Arial"/>
          <w:b/>
          <w:bCs/>
          <w:szCs w:val="20"/>
        </w:rPr>
        <w:t>(predhodna ocena novih ukrepov in spremljanje)</w:t>
      </w:r>
    </w:p>
    <w:p w14:paraId="08503E9C" w14:textId="77777777" w:rsidR="003F1D85" w:rsidRDefault="003F1D85" w:rsidP="003F1D85">
      <w:pPr>
        <w:spacing w:after="0" w:line="240" w:lineRule="auto"/>
        <w:rPr>
          <w:rFonts w:eastAsia="Times New Roman" w:cs="Arial"/>
          <w:szCs w:val="20"/>
        </w:rPr>
      </w:pPr>
    </w:p>
    <w:p w14:paraId="097E89BE" w14:textId="77777777" w:rsidR="003F1D85" w:rsidRDefault="003F1D85" w:rsidP="003F1D85">
      <w:pPr>
        <w:spacing w:after="0" w:line="240" w:lineRule="auto"/>
        <w:jc w:val="both"/>
        <w:rPr>
          <w:rFonts w:eastAsia="Times New Roman" w:cs="Arial"/>
          <w:bCs/>
          <w:szCs w:val="20"/>
        </w:rPr>
      </w:pPr>
      <w:r w:rsidRPr="002B5281">
        <w:rPr>
          <w:rFonts w:eastAsia="Times New Roman" w:cs="Arial"/>
          <w:bCs/>
          <w:szCs w:val="20"/>
        </w:rPr>
        <w:t xml:space="preserve">(1) Pred uvedbo novih ali spremembo obstoječih zakonov ali drugih predpisov, ki omejujejo dostop do ali opravljanje reguliranih poklicev, se oceni njihovo sorazmernost v skladu z določbami tega zakona. </w:t>
      </w:r>
    </w:p>
    <w:p w14:paraId="5676F1CC" w14:textId="77777777" w:rsidR="003F1D85" w:rsidRDefault="003F1D85" w:rsidP="003F1D85">
      <w:pPr>
        <w:spacing w:after="0" w:line="240" w:lineRule="auto"/>
        <w:jc w:val="both"/>
        <w:rPr>
          <w:rFonts w:eastAsia="Times New Roman" w:cs="Arial"/>
          <w:bCs/>
          <w:szCs w:val="20"/>
        </w:rPr>
      </w:pPr>
    </w:p>
    <w:p w14:paraId="2C270CA8" w14:textId="791D138B" w:rsidR="003F1D85" w:rsidRPr="006E413C" w:rsidRDefault="003F1D85" w:rsidP="003F1D85">
      <w:pPr>
        <w:pStyle w:val="odstavek"/>
        <w:shd w:val="clear" w:color="auto" w:fill="FFFFFF"/>
        <w:spacing w:before="0" w:beforeAutospacing="0" w:after="0" w:afterAutospacing="0"/>
        <w:jc w:val="both"/>
        <w:rPr>
          <w:rFonts w:ascii="Arial" w:hAnsi="Arial" w:cs="Arial"/>
          <w:color w:val="000000"/>
          <w:sz w:val="20"/>
          <w:szCs w:val="20"/>
        </w:rPr>
      </w:pPr>
      <w:r>
        <w:rPr>
          <w:rFonts w:ascii="Arial" w:hAnsi="Arial" w:cs="Arial"/>
          <w:bCs/>
          <w:sz w:val="20"/>
          <w:szCs w:val="20"/>
        </w:rPr>
        <w:t xml:space="preserve">(2) </w:t>
      </w:r>
      <w:r w:rsidRPr="00385D0D">
        <w:rPr>
          <w:rFonts w:ascii="Arial" w:hAnsi="Arial" w:cs="Arial"/>
          <w:color w:val="000000"/>
          <w:sz w:val="20"/>
          <w:szCs w:val="20"/>
        </w:rPr>
        <w:t xml:space="preserve">Predlagatelj sprememb </w:t>
      </w:r>
      <w:r w:rsidRPr="002B5281">
        <w:rPr>
          <w:rFonts w:ascii="Arial" w:hAnsi="Arial" w:cs="Arial"/>
          <w:bCs/>
          <w:sz w:val="20"/>
          <w:szCs w:val="20"/>
        </w:rPr>
        <w:t>obstoječih zakonov ali drugih predpisov, ki omejuje</w:t>
      </w:r>
      <w:r w:rsidR="000610DF">
        <w:rPr>
          <w:rFonts w:ascii="Arial" w:hAnsi="Arial" w:cs="Arial"/>
          <w:bCs/>
          <w:sz w:val="20"/>
          <w:szCs w:val="20"/>
        </w:rPr>
        <w:t>jo</w:t>
      </w:r>
      <w:r w:rsidRPr="002B5281">
        <w:rPr>
          <w:rFonts w:ascii="Arial" w:hAnsi="Arial" w:cs="Arial"/>
          <w:bCs/>
          <w:sz w:val="20"/>
          <w:szCs w:val="20"/>
        </w:rPr>
        <w:t xml:space="preserve"> dostop do ali opravljanje reguliranih poklicev</w:t>
      </w:r>
      <w:r>
        <w:rPr>
          <w:rFonts w:ascii="Arial" w:hAnsi="Arial" w:cs="Arial"/>
          <w:bCs/>
          <w:sz w:val="20"/>
          <w:szCs w:val="20"/>
        </w:rPr>
        <w:t xml:space="preserve">, </w:t>
      </w:r>
      <w:r w:rsidR="001A3662">
        <w:rPr>
          <w:rFonts w:ascii="Arial" w:hAnsi="Arial" w:cs="Arial"/>
          <w:bCs/>
          <w:sz w:val="20"/>
          <w:szCs w:val="20"/>
        </w:rPr>
        <w:t>opravi oceno</w:t>
      </w:r>
      <w:r>
        <w:rPr>
          <w:rFonts w:ascii="Arial" w:hAnsi="Arial" w:cs="Arial"/>
          <w:bCs/>
          <w:sz w:val="20"/>
          <w:szCs w:val="20"/>
        </w:rPr>
        <w:t xml:space="preserve"> sorazmernosti</w:t>
      </w:r>
      <w:r w:rsidR="00B77DB9">
        <w:rPr>
          <w:rFonts w:ascii="Arial" w:hAnsi="Arial" w:cs="Arial"/>
          <w:bCs/>
          <w:sz w:val="20"/>
          <w:szCs w:val="20"/>
        </w:rPr>
        <w:t xml:space="preserve">. </w:t>
      </w:r>
    </w:p>
    <w:p w14:paraId="711D51EF" w14:textId="77777777" w:rsidR="003F1D85" w:rsidRDefault="003F1D85" w:rsidP="003F1D85">
      <w:pPr>
        <w:pStyle w:val="odstavek"/>
        <w:shd w:val="clear" w:color="auto" w:fill="FFFFFF"/>
        <w:spacing w:before="0" w:beforeAutospacing="0" w:after="0" w:afterAutospacing="0"/>
        <w:jc w:val="both"/>
        <w:rPr>
          <w:rFonts w:ascii="Arial" w:hAnsi="Arial" w:cs="Arial"/>
          <w:color w:val="000000"/>
          <w:sz w:val="20"/>
          <w:szCs w:val="20"/>
        </w:rPr>
      </w:pPr>
    </w:p>
    <w:p w14:paraId="0CDD33EA" w14:textId="734B481C" w:rsidR="003F1D85" w:rsidRDefault="003F1D85" w:rsidP="003F1D85">
      <w:pPr>
        <w:pStyle w:val="odstavek"/>
        <w:shd w:val="clear" w:color="auto" w:fill="FFFFFF"/>
        <w:spacing w:before="0" w:beforeAutospacing="0" w:after="0" w:afterAutospacing="0"/>
        <w:jc w:val="both"/>
        <w:rPr>
          <w:rFonts w:ascii="Arial" w:hAnsi="Arial" w:cs="Arial"/>
          <w:color w:val="000000"/>
          <w:sz w:val="20"/>
          <w:szCs w:val="20"/>
        </w:rPr>
      </w:pPr>
      <w:r>
        <w:rPr>
          <w:rFonts w:ascii="Arial" w:hAnsi="Arial" w:cs="Arial"/>
          <w:color w:val="000000"/>
          <w:sz w:val="20"/>
          <w:szCs w:val="20"/>
        </w:rPr>
        <w:t xml:space="preserve">(3) </w:t>
      </w:r>
      <w:r w:rsidRPr="00385D0D">
        <w:rPr>
          <w:rFonts w:ascii="Arial" w:hAnsi="Arial" w:cs="Arial"/>
          <w:color w:val="000000"/>
          <w:sz w:val="20"/>
          <w:szCs w:val="20"/>
        </w:rPr>
        <w:t xml:space="preserve">Predlagatelj </w:t>
      </w:r>
      <w:r w:rsidR="001A3662">
        <w:rPr>
          <w:rFonts w:ascii="Arial" w:hAnsi="Arial" w:cs="Arial"/>
          <w:color w:val="000000"/>
          <w:sz w:val="20"/>
          <w:szCs w:val="20"/>
        </w:rPr>
        <w:t xml:space="preserve">za vsak </w:t>
      </w:r>
      <w:r w:rsidRPr="00385D0D">
        <w:rPr>
          <w:rFonts w:ascii="Arial" w:hAnsi="Arial" w:cs="Arial"/>
          <w:color w:val="000000"/>
          <w:sz w:val="20"/>
          <w:szCs w:val="20"/>
        </w:rPr>
        <w:t xml:space="preserve">predlog zakona ali predlog drugega predpisa iz prvega odstavka tega člena </w:t>
      </w:r>
      <w:r w:rsidR="001A3662">
        <w:rPr>
          <w:rFonts w:ascii="Arial" w:hAnsi="Arial" w:cs="Arial"/>
          <w:color w:val="000000"/>
          <w:sz w:val="20"/>
          <w:szCs w:val="20"/>
        </w:rPr>
        <w:t>opravi oceno</w:t>
      </w:r>
      <w:r>
        <w:rPr>
          <w:rFonts w:ascii="Arial" w:hAnsi="Arial" w:cs="Arial"/>
          <w:color w:val="000000"/>
          <w:sz w:val="20"/>
          <w:szCs w:val="20"/>
        </w:rPr>
        <w:t xml:space="preserve"> sorazmernosti </w:t>
      </w:r>
      <w:r w:rsidRPr="00385D0D">
        <w:rPr>
          <w:rFonts w:ascii="Arial" w:hAnsi="Arial" w:cs="Arial"/>
          <w:color w:val="000000"/>
          <w:sz w:val="20"/>
          <w:szCs w:val="20"/>
        </w:rPr>
        <w:t xml:space="preserve">iz prejšnjega odstavka, ki omogoča presojo skladnosti z načelom sorazmernosti v skladu s </w:t>
      </w:r>
      <w:proofErr w:type="spellStart"/>
      <w:r w:rsidRPr="00385D0D">
        <w:rPr>
          <w:rFonts w:ascii="Arial" w:hAnsi="Arial" w:cs="Arial"/>
          <w:color w:val="000000"/>
          <w:sz w:val="20"/>
          <w:szCs w:val="20"/>
        </w:rPr>
        <w:t>54.č</w:t>
      </w:r>
      <w:proofErr w:type="spellEnd"/>
      <w:r w:rsidRPr="00385D0D">
        <w:rPr>
          <w:rFonts w:ascii="Arial" w:hAnsi="Arial" w:cs="Arial"/>
          <w:color w:val="000000"/>
          <w:sz w:val="20"/>
          <w:szCs w:val="20"/>
        </w:rPr>
        <w:t xml:space="preserve"> členom tega zakona in vsebuje utemeljitev, iz katere izhaja upravičenost omejevanja.</w:t>
      </w:r>
      <w:r w:rsidRPr="00145E9E">
        <w:rPr>
          <w:rFonts w:ascii="Arial" w:hAnsi="Arial" w:cs="Arial"/>
          <w:color w:val="000000"/>
          <w:sz w:val="20"/>
          <w:szCs w:val="20"/>
        </w:rPr>
        <w:t xml:space="preserve"> </w:t>
      </w:r>
      <w:r>
        <w:rPr>
          <w:rFonts w:ascii="Arial" w:hAnsi="Arial" w:cs="Arial"/>
          <w:color w:val="000000"/>
          <w:sz w:val="20"/>
          <w:szCs w:val="20"/>
        </w:rPr>
        <w:t>U</w:t>
      </w:r>
      <w:r w:rsidRPr="00385D0D">
        <w:rPr>
          <w:rFonts w:ascii="Arial" w:hAnsi="Arial" w:cs="Arial"/>
          <w:color w:val="000000"/>
          <w:sz w:val="20"/>
          <w:szCs w:val="20"/>
        </w:rPr>
        <w:t xml:space="preserve">poštevajo </w:t>
      </w:r>
      <w:r>
        <w:rPr>
          <w:rFonts w:ascii="Arial" w:hAnsi="Arial" w:cs="Arial"/>
          <w:color w:val="000000"/>
          <w:sz w:val="20"/>
          <w:szCs w:val="20"/>
        </w:rPr>
        <w:t xml:space="preserve">se predvsem </w:t>
      </w:r>
      <w:r w:rsidRPr="00385D0D">
        <w:rPr>
          <w:rFonts w:ascii="Arial" w:hAnsi="Arial" w:cs="Arial"/>
          <w:color w:val="000000"/>
          <w:sz w:val="20"/>
          <w:szCs w:val="20"/>
        </w:rPr>
        <w:t>narava, vsebina in učinek zakona ali drugega predpisa</w:t>
      </w:r>
      <w:r>
        <w:rPr>
          <w:rFonts w:ascii="Arial" w:hAnsi="Arial" w:cs="Arial"/>
          <w:color w:val="000000"/>
          <w:sz w:val="20"/>
          <w:szCs w:val="20"/>
        </w:rPr>
        <w:t xml:space="preserve">, </w:t>
      </w:r>
      <w:r w:rsidRPr="002B5281">
        <w:rPr>
          <w:rFonts w:ascii="Arial" w:hAnsi="Arial" w:cs="Arial"/>
          <w:bCs/>
          <w:sz w:val="20"/>
          <w:szCs w:val="20"/>
        </w:rPr>
        <w:t>ki omejuje dostop do ali opravljanje reguliranih poklicev</w:t>
      </w:r>
      <w:r>
        <w:rPr>
          <w:rFonts w:ascii="Arial" w:hAnsi="Arial" w:cs="Arial"/>
          <w:bCs/>
          <w:sz w:val="20"/>
          <w:szCs w:val="20"/>
        </w:rPr>
        <w:t xml:space="preserve">. </w:t>
      </w:r>
      <w:r w:rsidR="001A3662">
        <w:rPr>
          <w:rFonts w:ascii="Arial" w:hAnsi="Arial" w:cs="Arial"/>
          <w:bCs/>
          <w:sz w:val="20"/>
          <w:szCs w:val="20"/>
        </w:rPr>
        <w:t>Ocena</w:t>
      </w:r>
      <w:r>
        <w:rPr>
          <w:rFonts w:ascii="Arial" w:hAnsi="Arial" w:cs="Arial"/>
          <w:bCs/>
          <w:sz w:val="20"/>
          <w:szCs w:val="20"/>
        </w:rPr>
        <w:t xml:space="preserve"> sorazmernosti </w:t>
      </w:r>
      <w:r w:rsidRPr="00145E9E">
        <w:rPr>
          <w:rFonts w:ascii="Arial" w:hAnsi="Arial" w:cs="Arial"/>
          <w:bCs/>
          <w:sz w:val="20"/>
          <w:szCs w:val="20"/>
        </w:rPr>
        <w:t>se izvede objektivno in neodvisno.</w:t>
      </w:r>
    </w:p>
    <w:p w14:paraId="1D1D55AD" w14:textId="77777777" w:rsidR="003F1D85" w:rsidRDefault="003F1D85" w:rsidP="003F1D85">
      <w:pPr>
        <w:pStyle w:val="odstavek"/>
        <w:shd w:val="clear" w:color="auto" w:fill="FFFFFF"/>
        <w:spacing w:before="0" w:beforeAutospacing="0" w:after="0" w:afterAutospacing="0"/>
        <w:jc w:val="both"/>
        <w:rPr>
          <w:rFonts w:ascii="Arial" w:hAnsi="Arial" w:cs="Arial"/>
          <w:color w:val="000000"/>
          <w:sz w:val="20"/>
          <w:szCs w:val="20"/>
        </w:rPr>
      </w:pPr>
    </w:p>
    <w:p w14:paraId="096C9422" w14:textId="421943FF" w:rsidR="003F1D85" w:rsidRPr="00385D0D" w:rsidRDefault="003F1D85" w:rsidP="003F1D85">
      <w:pPr>
        <w:pStyle w:val="odstavek"/>
        <w:shd w:val="clear" w:color="auto" w:fill="FFFFFF"/>
        <w:spacing w:before="0" w:beforeAutospacing="0" w:after="0" w:afterAutospacing="0"/>
        <w:jc w:val="both"/>
        <w:rPr>
          <w:rFonts w:ascii="Arial" w:hAnsi="Arial" w:cs="Arial"/>
          <w:color w:val="000000"/>
          <w:sz w:val="20"/>
          <w:szCs w:val="20"/>
        </w:rPr>
      </w:pPr>
      <w:r>
        <w:rPr>
          <w:rFonts w:ascii="Arial" w:hAnsi="Arial" w:cs="Arial"/>
          <w:color w:val="000000"/>
          <w:sz w:val="20"/>
          <w:szCs w:val="20"/>
        </w:rPr>
        <w:t xml:space="preserve">(4) </w:t>
      </w:r>
      <w:r w:rsidRPr="00145E9E">
        <w:rPr>
          <w:rFonts w:ascii="Arial" w:hAnsi="Arial" w:cs="Arial"/>
          <w:color w:val="000000"/>
          <w:sz w:val="20"/>
          <w:szCs w:val="20"/>
        </w:rPr>
        <w:t>Razlogi za domnevo, da je zakon ali drug predpis</w:t>
      </w:r>
      <w:r w:rsidRPr="002B5281">
        <w:rPr>
          <w:rFonts w:ascii="Arial" w:hAnsi="Arial" w:cs="Arial"/>
          <w:bCs/>
          <w:sz w:val="20"/>
          <w:szCs w:val="20"/>
        </w:rPr>
        <w:t xml:space="preserve">, ki omejuje dostop do ali opravljanje reguliranih poklicev, </w:t>
      </w:r>
      <w:r w:rsidRPr="00145E9E">
        <w:rPr>
          <w:rFonts w:ascii="Arial" w:hAnsi="Arial" w:cs="Arial"/>
          <w:color w:val="000000"/>
          <w:sz w:val="20"/>
          <w:szCs w:val="20"/>
        </w:rPr>
        <w:t>utemeljen in sorazmeren, se podprejo s kvalitativnimi in, kadar je to mogoče in ustrezno, kvantitativnimi elementi.</w:t>
      </w:r>
      <w:r>
        <w:rPr>
          <w:rFonts w:ascii="Arial" w:hAnsi="Arial" w:cs="Arial"/>
          <w:color w:val="000000"/>
          <w:sz w:val="20"/>
          <w:szCs w:val="20"/>
        </w:rPr>
        <w:t xml:space="preserve"> </w:t>
      </w:r>
    </w:p>
    <w:p w14:paraId="257B9E5E" w14:textId="77777777" w:rsidR="003F1D85" w:rsidRPr="002B5281" w:rsidRDefault="003F1D85" w:rsidP="003F1D85">
      <w:pPr>
        <w:spacing w:after="0" w:line="240" w:lineRule="auto"/>
        <w:jc w:val="both"/>
        <w:rPr>
          <w:rFonts w:eastAsia="Times New Roman" w:cs="Arial"/>
          <w:szCs w:val="20"/>
          <w:lang w:eastAsia="sl-SI"/>
        </w:rPr>
      </w:pPr>
    </w:p>
    <w:p w14:paraId="1277309A" w14:textId="73D033C8" w:rsidR="003F1D85" w:rsidRPr="002B5281" w:rsidRDefault="003F1D85" w:rsidP="003F1D85">
      <w:pPr>
        <w:spacing w:after="0" w:line="240" w:lineRule="auto"/>
        <w:jc w:val="both"/>
        <w:rPr>
          <w:rFonts w:eastAsia="Times New Roman" w:cs="Arial"/>
          <w:szCs w:val="20"/>
          <w:lang w:eastAsia="sl-SI"/>
        </w:rPr>
      </w:pPr>
      <w:r>
        <w:rPr>
          <w:rFonts w:eastAsia="Times New Roman" w:cs="Arial"/>
          <w:szCs w:val="20"/>
          <w:lang w:eastAsia="sl-SI"/>
        </w:rPr>
        <w:t xml:space="preserve">(5) </w:t>
      </w:r>
      <w:r w:rsidRPr="002B5281">
        <w:rPr>
          <w:rFonts w:eastAsia="Times New Roman" w:cs="Arial"/>
          <w:szCs w:val="20"/>
        </w:rPr>
        <w:t>Pred sprejetjem novih oziroma pred sprejetjem spremembe veljavnih zakonov ali drugih predpisov, ki urejajo dostop do reguliranih poklicev ali njihovo opravljanje</w:t>
      </w:r>
      <w:r w:rsidRPr="002B5281">
        <w:rPr>
          <w:rFonts w:eastAsia="Times New Roman" w:cs="Arial"/>
          <w:szCs w:val="20"/>
          <w:lang w:eastAsia="sl-SI"/>
        </w:rPr>
        <w:t>, nacionalni koordinator iz 51. člena tega zakona</w:t>
      </w:r>
      <w:proofErr w:type="gramStart"/>
      <w:r>
        <w:rPr>
          <w:rFonts w:eastAsia="Times New Roman" w:cs="Arial"/>
          <w:szCs w:val="20"/>
          <w:lang w:eastAsia="sl-SI"/>
        </w:rPr>
        <w:t>,</w:t>
      </w:r>
      <w:proofErr w:type="gramEnd"/>
      <w:r w:rsidRPr="002B5281">
        <w:rPr>
          <w:rFonts w:eastAsia="Times New Roman" w:cs="Arial"/>
          <w:szCs w:val="20"/>
          <w:lang w:eastAsia="sl-SI"/>
        </w:rPr>
        <w:t xml:space="preserve"> in ministrstvo, pristojno za posamezen reguliran poklic ali dejavnost, podata </w:t>
      </w:r>
      <w:r w:rsidR="000610DF">
        <w:rPr>
          <w:rFonts w:eastAsia="Times New Roman" w:cs="Arial"/>
          <w:szCs w:val="20"/>
          <w:lang w:eastAsia="sl-SI"/>
        </w:rPr>
        <w:t xml:space="preserve">zavezujoče </w:t>
      </w:r>
      <w:r w:rsidRPr="002B5281">
        <w:rPr>
          <w:rFonts w:eastAsia="Times New Roman" w:cs="Arial"/>
          <w:szCs w:val="20"/>
          <w:lang w:eastAsia="sl-SI"/>
        </w:rPr>
        <w:t xml:space="preserve">mnenje glede objektivnosti in neodvisnosti </w:t>
      </w:r>
      <w:r w:rsidR="001A3662">
        <w:rPr>
          <w:rFonts w:eastAsia="Times New Roman" w:cs="Arial"/>
          <w:szCs w:val="20"/>
          <w:lang w:eastAsia="sl-SI"/>
        </w:rPr>
        <w:t xml:space="preserve">ocene </w:t>
      </w:r>
      <w:r w:rsidRPr="002B5281">
        <w:rPr>
          <w:rFonts w:eastAsia="Times New Roman" w:cs="Arial"/>
          <w:szCs w:val="20"/>
          <w:lang w:eastAsia="sl-SI"/>
        </w:rPr>
        <w:t xml:space="preserve">sorazmernosti. </w:t>
      </w:r>
      <w:r w:rsidR="00B77DB9">
        <w:rPr>
          <w:rFonts w:eastAsia="Times New Roman" w:cs="Arial"/>
          <w:szCs w:val="20"/>
          <w:lang w:eastAsia="sl-SI"/>
        </w:rPr>
        <w:t>M</w:t>
      </w:r>
      <w:r>
        <w:rPr>
          <w:rFonts w:eastAsia="Times New Roman" w:cs="Arial"/>
          <w:szCs w:val="20"/>
          <w:lang w:eastAsia="sl-SI"/>
        </w:rPr>
        <w:t xml:space="preserve">nenje </w:t>
      </w:r>
      <w:r w:rsidR="00B77DB9">
        <w:rPr>
          <w:rFonts w:eastAsia="Times New Roman" w:cs="Arial"/>
          <w:szCs w:val="20"/>
          <w:lang w:eastAsia="sl-SI"/>
        </w:rPr>
        <w:t xml:space="preserve">se </w:t>
      </w:r>
      <w:r>
        <w:rPr>
          <w:rFonts w:eastAsia="Times New Roman" w:cs="Arial"/>
          <w:szCs w:val="20"/>
          <w:lang w:eastAsia="sl-SI"/>
        </w:rPr>
        <w:t xml:space="preserve">poda v fazi medresorskega usklajevanja, ko se nacionalni koordinator </w:t>
      </w:r>
      <w:r w:rsidRPr="002B5281">
        <w:rPr>
          <w:rFonts w:eastAsia="Times New Roman" w:cs="Arial"/>
          <w:szCs w:val="20"/>
          <w:lang w:eastAsia="sl-SI"/>
        </w:rPr>
        <w:t>iz 51. člena tega zakona</w:t>
      </w:r>
      <w:r>
        <w:rPr>
          <w:rFonts w:eastAsia="Times New Roman" w:cs="Arial"/>
          <w:szCs w:val="20"/>
          <w:lang w:eastAsia="sl-SI"/>
        </w:rPr>
        <w:t xml:space="preserve"> tudi seznani </w:t>
      </w:r>
      <w:r w:rsidR="001A3662">
        <w:rPr>
          <w:rFonts w:eastAsia="Times New Roman" w:cs="Arial"/>
          <w:szCs w:val="20"/>
          <w:lang w:eastAsia="sl-SI"/>
        </w:rPr>
        <w:t>z oceno</w:t>
      </w:r>
      <w:r>
        <w:rPr>
          <w:rFonts w:eastAsia="Times New Roman" w:cs="Arial"/>
          <w:szCs w:val="20"/>
          <w:lang w:eastAsia="sl-SI"/>
        </w:rPr>
        <w:t xml:space="preserve"> sorazmernosti. </w:t>
      </w:r>
    </w:p>
    <w:p w14:paraId="01903D1F" w14:textId="77777777" w:rsidR="003F1D85" w:rsidRPr="002B5281" w:rsidRDefault="003F1D85" w:rsidP="003F1D85">
      <w:pPr>
        <w:spacing w:after="0" w:line="240" w:lineRule="auto"/>
        <w:rPr>
          <w:rFonts w:eastAsia="Times New Roman" w:cs="Arial"/>
          <w:szCs w:val="20"/>
        </w:rPr>
      </w:pPr>
    </w:p>
    <w:p w14:paraId="63A6BB7C" w14:textId="7FE1E5B6" w:rsidR="0018698A" w:rsidRDefault="003F1D85" w:rsidP="0018698A">
      <w:pPr>
        <w:spacing w:after="0" w:line="240" w:lineRule="auto"/>
        <w:jc w:val="both"/>
        <w:rPr>
          <w:rFonts w:eastAsia="Times New Roman" w:cs="Arial"/>
          <w:szCs w:val="20"/>
        </w:rPr>
      </w:pPr>
      <w:r w:rsidRPr="002B5281">
        <w:rPr>
          <w:rFonts w:eastAsia="Times New Roman" w:cs="Arial"/>
          <w:szCs w:val="20"/>
        </w:rPr>
        <w:t>(</w:t>
      </w:r>
      <w:r>
        <w:rPr>
          <w:rFonts w:eastAsia="Times New Roman" w:cs="Arial"/>
          <w:szCs w:val="20"/>
        </w:rPr>
        <w:t>6</w:t>
      </w:r>
      <w:r w:rsidRPr="002B5281">
        <w:rPr>
          <w:rFonts w:eastAsia="Times New Roman" w:cs="Arial"/>
          <w:szCs w:val="20"/>
        </w:rPr>
        <w:t>) Po sprejetju novih ali spremenjenih zakonov ali drugih predpisov, ki omejujejo dostop do ali opravljanje reguliranih poklicev, ministrstvo, pristojno za posamezen reguliran poklic ali dejavnost, spremlja njihovo skladnost z načelom sorazmernosti, pri čemer ustrezno upoštevajo razvoj</w:t>
      </w:r>
      <w:r>
        <w:rPr>
          <w:rFonts w:eastAsia="Times New Roman" w:cs="Arial"/>
          <w:szCs w:val="20"/>
        </w:rPr>
        <w:t xml:space="preserve"> reguliranega poklica,</w:t>
      </w:r>
      <w:r w:rsidRPr="002B5281">
        <w:rPr>
          <w:rFonts w:eastAsia="Times New Roman" w:cs="Arial"/>
          <w:szCs w:val="20"/>
        </w:rPr>
        <w:t xml:space="preserve"> ki je nastal po sprejetju zadevnih zakonov ali drugih predpisov. Ministrstvo, pristojno za posamezen reguliran poklic ali dejavnost, pred sprejetjem novih ali spremenjenih zakonov ali drugih predpisov, ki omejujejo dostop do ali opravljanje reguliranih poklicev, v predlogu novega ali spremenjenega predpisa predstavi tudi pregled skladnosti z načelom sorazmernosti glede na morebiten razvoj od zadnje uvedbe ali spremembe predpisa.«.   </w:t>
      </w:r>
    </w:p>
    <w:p w14:paraId="18368290" w14:textId="77777777" w:rsidR="0018698A" w:rsidRDefault="0018698A" w:rsidP="0018698A">
      <w:pPr>
        <w:spacing w:after="0" w:line="240" w:lineRule="auto"/>
        <w:jc w:val="both"/>
        <w:rPr>
          <w:rFonts w:eastAsia="Times New Roman" w:cs="Arial"/>
          <w:szCs w:val="20"/>
        </w:rPr>
      </w:pPr>
    </w:p>
    <w:p w14:paraId="1B3F1747" w14:textId="77777777" w:rsidR="00B77DB9" w:rsidRPr="002B5281" w:rsidRDefault="00B77DB9" w:rsidP="003F1D85">
      <w:pPr>
        <w:spacing w:after="0" w:line="240" w:lineRule="auto"/>
        <w:rPr>
          <w:rFonts w:eastAsia="Times New Roman" w:cs="Arial"/>
          <w:szCs w:val="20"/>
        </w:rPr>
      </w:pPr>
    </w:p>
    <w:p w14:paraId="2A572E07" w14:textId="77777777" w:rsidR="003F1D85" w:rsidRPr="002B5281" w:rsidRDefault="003F1D85" w:rsidP="003F1D85">
      <w:pPr>
        <w:spacing w:after="0" w:line="240" w:lineRule="auto"/>
        <w:ind w:left="360"/>
        <w:jc w:val="center"/>
        <w:rPr>
          <w:rFonts w:eastAsia="Times New Roman" w:cs="Arial"/>
          <w:b/>
          <w:szCs w:val="20"/>
          <w:lang w:eastAsia="sl-SI"/>
        </w:rPr>
      </w:pPr>
      <w:r w:rsidRPr="002B5281">
        <w:rPr>
          <w:rFonts w:eastAsia="Times New Roman" w:cs="Arial"/>
          <w:b/>
          <w:szCs w:val="20"/>
          <w:lang w:eastAsia="sl-SI"/>
        </w:rPr>
        <w:t>3. člen</w:t>
      </w:r>
    </w:p>
    <w:p w14:paraId="6D8D7F28" w14:textId="77777777" w:rsidR="003F1D85" w:rsidRPr="002B5281" w:rsidRDefault="003F1D85" w:rsidP="003F1D85">
      <w:pPr>
        <w:spacing w:after="0" w:line="240" w:lineRule="auto"/>
        <w:ind w:left="360"/>
        <w:rPr>
          <w:rFonts w:eastAsia="Times New Roman" w:cs="Arial"/>
          <w:szCs w:val="20"/>
        </w:rPr>
      </w:pPr>
    </w:p>
    <w:p w14:paraId="68541FB5" w14:textId="32502C5D" w:rsidR="003F1D85" w:rsidRDefault="003F1D85" w:rsidP="003F1D85">
      <w:pPr>
        <w:spacing w:after="0" w:line="240" w:lineRule="auto"/>
        <w:jc w:val="both"/>
        <w:rPr>
          <w:rFonts w:eastAsia="Times New Roman" w:cs="Arial"/>
          <w:szCs w:val="20"/>
        </w:rPr>
      </w:pPr>
      <w:r w:rsidRPr="002B5281">
        <w:rPr>
          <w:rFonts w:eastAsia="Times New Roman" w:cs="Arial"/>
          <w:szCs w:val="20"/>
        </w:rPr>
        <w:t xml:space="preserve">V </w:t>
      </w:r>
      <w:proofErr w:type="spellStart"/>
      <w:r w:rsidRPr="002B5281">
        <w:rPr>
          <w:rFonts w:eastAsia="Times New Roman" w:cs="Arial"/>
          <w:szCs w:val="20"/>
        </w:rPr>
        <w:t>54.č</w:t>
      </w:r>
      <w:proofErr w:type="spellEnd"/>
      <w:r w:rsidRPr="002B5281">
        <w:rPr>
          <w:rFonts w:eastAsia="Times New Roman" w:cs="Arial"/>
          <w:szCs w:val="20"/>
        </w:rPr>
        <w:t xml:space="preserve"> členu se prvi </w:t>
      </w:r>
      <w:r w:rsidR="0015725F">
        <w:rPr>
          <w:rFonts w:eastAsia="Times New Roman" w:cs="Arial"/>
          <w:szCs w:val="20"/>
        </w:rPr>
        <w:t xml:space="preserve">in drugi </w:t>
      </w:r>
      <w:r w:rsidRPr="002B5281">
        <w:rPr>
          <w:rFonts w:eastAsia="Times New Roman" w:cs="Arial"/>
          <w:szCs w:val="20"/>
        </w:rPr>
        <w:t>odstavek spremeni</w:t>
      </w:r>
      <w:r w:rsidR="0015725F">
        <w:rPr>
          <w:rFonts w:eastAsia="Times New Roman" w:cs="Arial"/>
          <w:szCs w:val="20"/>
        </w:rPr>
        <w:t>ta</w:t>
      </w:r>
      <w:r w:rsidRPr="002B5281">
        <w:rPr>
          <w:rFonts w:eastAsia="Times New Roman" w:cs="Arial"/>
          <w:szCs w:val="20"/>
        </w:rPr>
        <w:t xml:space="preserve"> tako, da se glasi</w:t>
      </w:r>
      <w:r w:rsidR="0015725F">
        <w:rPr>
          <w:rFonts w:eastAsia="Times New Roman" w:cs="Arial"/>
          <w:szCs w:val="20"/>
        </w:rPr>
        <w:t>ta</w:t>
      </w:r>
      <w:r w:rsidRPr="002B5281">
        <w:rPr>
          <w:rFonts w:eastAsia="Times New Roman" w:cs="Arial"/>
          <w:szCs w:val="20"/>
        </w:rPr>
        <w:t>:</w:t>
      </w:r>
    </w:p>
    <w:p w14:paraId="7E515E75" w14:textId="77777777" w:rsidR="003F1D85" w:rsidRPr="002B5281" w:rsidRDefault="003F1D85" w:rsidP="003F1D85">
      <w:pPr>
        <w:spacing w:after="0" w:line="240" w:lineRule="auto"/>
        <w:jc w:val="both"/>
        <w:rPr>
          <w:rFonts w:eastAsia="Times New Roman" w:cs="Arial"/>
          <w:szCs w:val="20"/>
        </w:rPr>
      </w:pPr>
    </w:p>
    <w:p w14:paraId="12A1AA70" w14:textId="730411BB" w:rsidR="003F1D85" w:rsidRPr="002B5281" w:rsidRDefault="003F1D85" w:rsidP="003F1D85">
      <w:pPr>
        <w:spacing w:after="0" w:line="240" w:lineRule="auto"/>
        <w:jc w:val="both"/>
        <w:rPr>
          <w:rFonts w:eastAsia="Times New Roman" w:cs="Arial"/>
          <w:szCs w:val="20"/>
        </w:rPr>
      </w:pPr>
      <w:r w:rsidRPr="002B5281">
        <w:rPr>
          <w:rFonts w:eastAsia="Times New Roman" w:cs="Arial"/>
          <w:szCs w:val="20"/>
        </w:rPr>
        <w:lastRenderedPageBreak/>
        <w:t>»</w:t>
      </w:r>
      <w:r w:rsidR="00B3668B">
        <w:rPr>
          <w:rFonts w:eastAsia="Times New Roman" w:cs="Arial"/>
          <w:szCs w:val="20"/>
        </w:rPr>
        <w:t>(1)</w:t>
      </w:r>
      <w:r w:rsidR="0015725F">
        <w:rPr>
          <w:rFonts w:eastAsia="Times New Roman" w:cs="Arial"/>
          <w:szCs w:val="20"/>
        </w:rPr>
        <w:t xml:space="preserve"> </w:t>
      </w:r>
      <w:r w:rsidRPr="002B5281">
        <w:rPr>
          <w:rFonts w:eastAsia="Times New Roman" w:cs="Arial"/>
          <w:szCs w:val="20"/>
        </w:rPr>
        <w:t xml:space="preserve">Pred sprejetjem novih oziroma pred sprejetjem spremembe veljavnih zakonov ali drugih predpisov, ki urejajo dostop do reguliranih poklicev ali njihovo opravljanje, </w:t>
      </w:r>
      <w:r>
        <w:rPr>
          <w:rFonts w:eastAsia="Times New Roman" w:cs="Arial"/>
          <w:szCs w:val="20"/>
        </w:rPr>
        <w:t xml:space="preserve">pripravljavec predpisa </w:t>
      </w:r>
      <w:r w:rsidRPr="002B5281">
        <w:rPr>
          <w:rFonts w:eastAsia="Times New Roman" w:cs="Arial"/>
          <w:szCs w:val="20"/>
        </w:rPr>
        <w:t>zagotovi, da so ti primerni za zagotovitev uresničitve javnega interesa in ne presegajo tistega, kar je potrebno za uresničitev javnega interesa.</w:t>
      </w:r>
    </w:p>
    <w:p w14:paraId="1F91055C" w14:textId="77777777" w:rsidR="003F1D85" w:rsidRDefault="003F1D85" w:rsidP="000610DF">
      <w:pPr>
        <w:tabs>
          <w:tab w:val="left" w:pos="9072"/>
        </w:tabs>
        <w:spacing w:after="0" w:line="240" w:lineRule="auto"/>
        <w:jc w:val="both"/>
        <w:rPr>
          <w:rFonts w:eastAsia="Times New Roman" w:cs="Arial"/>
          <w:szCs w:val="20"/>
          <w:lang w:eastAsia="sl-SI"/>
        </w:rPr>
      </w:pPr>
    </w:p>
    <w:p w14:paraId="19876FD8" w14:textId="707F68DC" w:rsidR="003F1D85" w:rsidRPr="000932D3" w:rsidRDefault="003F1D85" w:rsidP="003F1D85">
      <w:pPr>
        <w:tabs>
          <w:tab w:val="left" w:pos="9072"/>
        </w:tabs>
        <w:spacing w:after="0" w:line="240" w:lineRule="auto"/>
        <w:ind w:left="34"/>
        <w:jc w:val="both"/>
        <w:rPr>
          <w:rFonts w:eastAsia="Times New Roman" w:cs="Arial"/>
          <w:szCs w:val="20"/>
          <w:lang w:eastAsia="sl-SI"/>
        </w:rPr>
      </w:pPr>
      <w:r w:rsidRPr="000932D3">
        <w:rPr>
          <w:rFonts w:eastAsia="Times New Roman" w:cs="Arial"/>
          <w:szCs w:val="20"/>
          <w:lang w:eastAsia="sl-SI"/>
        </w:rPr>
        <w:t xml:space="preserve">(2) Pri </w:t>
      </w:r>
      <w:r>
        <w:rPr>
          <w:rFonts w:eastAsia="Times New Roman" w:cs="Arial"/>
          <w:szCs w:val="20"/>
          <w:lang w:eastAsia="sl-SI"/>
        </w:rPr>
        <w:t>i</w:t>
      </w:r>
      <w:r w:rsidR="001A3662">
        <w:rPr>
          <w:rFonts w:eastAsia="Times New Roman" w:cs="Arial"/>
          <w:szCs w:val="20"/>
          <w:lang w:eastAsia="sl-SI"/>
        </w:rPr>
        <w:t xml:space="preserve">zvedbi ocene </w:t>
      </w:r>
      <w:r>
        <w:rPr>
          <w:rFonts w:eastAsia="Times New Roman" w:cs="Arial"/>
          <w:szCs w:val="20"/>
          <w:lang w:eastAsia="sl-SI"/>
        </w:rPr>
        <w:t xml:space="preserve">sorazmernosti </w:t>
      </w:r>
      <w:r w:rsidRPr="000932D3">
        <w:rPr>
          <w:rFonts w:eastAsia="Times New Roman" w:cs="Arial"/>
          <w:szCs w:val="20"/>
          <w:lang w:eastAsia="sl-SI"/>
        </w:rPr>
        <w:t>o pogoj</w:t>
      </w:r>
      <w:r w:rsidR="001A3662">
        <w:rPr>
          <w:rFonts w:eastAsia="Times New Roman" w:cs="Arial"/>
          <w:szCs w:val="20"/>
          <w:lang w:eastAsia="sl-SI"/>
        </w:rPr>
        <w:t>ih</w:t>
      </w:r>
      <w:r w:rsidRPr="000932D3">
        <w:rPr>
          <w:rFonts w:eastAsia="Times New Roman" w:cs="Arial"/>
          <w:szCs w:val="20"/>
          <w:lang w:eastAsia="sl-SI"/>
        </w:rPr>
        <w:t>, ki omejujejo dostop do reguliranega poklica ali njegovo opravljanje, se pred sprejetjem zakonov ali drugih predpisov upoštevajo:</w:t>
      </w:r>
    </w:p>
    <w:p w14:paraId="7BDA67A3" w14:textId="77777777" w:rsidR="003F1D85" w:rsidRPr="000932D3" w:rsidRDefault="003F1D85" w:rsidP="003F1D85">
      <w:pPr>
        <w:pStyle w:val="Odstavekseznama"/>
        <w:numPr>
          <w:ilvl w:val="0"/>
          <w:numId w:val="23"/>
        </w:numPr>
        <w:tabs>
          <w:tab w:val="left" w:pos="9072"/>
        </w:tabs>
        <w:spacing w:after="0" w:line="240" w:lineRule="auto"/>
        <w:ind w:left="360"/>
        <w:jc w:val="both"/>
        <w:rPr>
          <w:rFonts w:eastAsia="Times New Roman" w:cs="Arial"/>
          <w:szCs w:val="20"/>
          <w:lang w:eastAsia="sl-SI"/>
        </w:rPr>
      </w:pPr>
      <w:r w:rsidRPr="000932D3">
        <w:rPr>
          <w:rFonts w:eastAsia="Times New Roman" w:cs="Arial"/>
          <w:szCs w:val="20"/>
          <w:lang w:eastAsia="sl-SI"/>
        </w:rPr>
        <w:t xml:space="preserve">narava tveganj, povezanih z javnim interesom, zlasti tveganj za prejemnike storitev, vključno s potrošniki, za strokovnjake ali </w:t>
      </w:r>
      <w:proofErr w:type="gramStart"/>
      <w:r w:rsidRPr="000932D3">
        <w:rPr>
          <w:rFonts w:eastAsia="Times New Roman" w:cs="Arial"/>
          <w:szCs w:val="20"/>
          <w:lang w:eastAsia="sl-SI"/>
        </w:rPr>
        <w:t>za</w:t>
      </w:r>
      <w:proofErr w:type="gramEnd"/>
      <w:r w:rsidRPr="000932D3">
        <w:rPr>
          <w:rFonts w:eastAsia="Times New Roman" w:cs="Arial"/>
          <w:szCs w:val="20"/>
          <w:lang w:eastAsia="sl-SI"/>
        </w:rPr>
        <w:t xml:space="preserve"> tretje osebe;</w:t>
      </w:r>
    </w:p>
    <w:p w14:paraId="04C6E4EF" w14:textId="77777777" w:rsidR="003F1D85" w:rsidRPr="000932D3" w:rsidRDefault="003F1D85" w:rsidP="003F1D85">
      <w:pPr>
        <w:pStyle w:val="Odstavekseznama"/>
        <w:numPr>
          <w:ilvl w:val="0"/>
          <w:numId w:val="23"/>
        </w:numPr>
        <w:tabs>
          <w:tab w:val="left" w:pos="9072"/>
        </w:tabs>
        <w:spacing w:after="0" w:line="240" w:lineRule="auto"/>
        <w:ind w:left="360"/>
        <w:jc w:val="both"/>
        <w:rPr>
          <w:rFonts w:eastAsia="Times New Roman" w:cs="Arial"/>
          <w:szCs w:val="20"/>
          <w:lang w:eastAsia="sl-SI"/>
        </w:rPr>
      </w:pPr>
      <w:r w:rsidRPr="000932D3">
        <w:rPr>
          <w:rFonts w:eastAsia="Times New Roman" w:cs="Arial"/>
          <w:szCs w:val="20"/>
          <w:lang w:eastAsia="sl-SI"/>
        </w:rPr>
        <w:t>ali obstoječa posebna ali splošna pravila, kot so tista, vsebovana v predpisih o varnosti proizvodov ali varstvu potrošnikov, ne zadoščajo za dosego javnega interesa;</w:t>
      </w:r>
    </w:p>
    <w:p w14:paraId="5D495D18" w14:textId="77777777" w:rsidR="003F1D85" w:rsidRPr="000932D3" w:rsidRDefault="003F1D85" w:rsidP="003F1D85">
      <w:pPr>
        <w:pStyle w:val="Odstavekseznama"/>
        <w:numPr>
          <w:ilvl w:val="0"/>
          <w:numId w:val="23"/>
        </w:numPr>
        <w:tabs>
          <w:tab w:val="left" w:pos="9072"/>
        </w:tabs>
        <w:spacing w:after="0" w:line="240" w:lineRule="auto"/>
        <w:ind w:left="360"/>
        <w:jc w:val="both"/>
        <w:rPr>
          <w:rFonts w:eastAsia="Times New Roman" w:cs="Arial"/>
          <w:szCs w:val="20"/>
          <w:lang w:eastAsia="sl-SI"/>
        </w:rPr>
      </w:pPr>
      <w:r w:rsidRPr="000932D3">
        <w:rPr>
          <w:rFonts w:eastAsia="Times New Roman" w:cs="Arial"/>
          <w:szCs w:val="20"/>
          <w:lang w:eastAsia="sl-SI"/>
        </w:rPr>
        <w:t>primernost pogojev, ki zagotavljajo dosledno in sistematično uresničevanje javnega interesa in obravnavajo ugotovljena tveganja podobno kot v primerljivih dejavnostih;</w:t>
      </w:r>
    </w:p>
    <w:p w14:paraId="62854B5E" w14:textId="77777777" w:rsidR="003F1D85" w:rsidRPr="000932D3" w:rsidRDefault="003F1D85" w:rsidP="003F1D85">
      <w:pPr>
        <w:pStyle w:val="Odstavekseznama"/>
        <w:numPr>
          <w:ilvl w:val="0"/>
          <w:numId w:val="23"/>
        </w:numPr>
        <w:tabs>
          <w:tab w:val="left" w:pos="9072"/>
        </w:tabs>
        <w:spacing w:after="0" w:line="240" w:lineRule="auto"/>
        <w:ind w:left="360"/>
        <w:jc w:val="both"/>
        <w:rPr>
          <w:rFonts w:eastAsia="Times New Roman" w:cs="Arial"/>
          <w:szCs w:val="20"/>
          <w:lang w:eastAsia="sl-SI"/>
        </w:rPr>
      </w:pPr>
      <w:r w:rsidRPr="000932D3">
        <w:rPr>
          <w:rFonts w:eastAsia="Times New Roman" w:cs="Arial"/>
          <w:szCs w:val="20"/>
          <w:lang w:eastAsia="sl-SI"/>
        </w:rPr>
        <w:t>učinek na prosti pretok oseb in storitev v Evropski uniji, na izbiro potrošnikov in kakovost ponujenih storitev;</w:t>
      </w:r>
    </w:p>
    <w:p w14:paraId="2EA93356" w14:textId="77777777" w:rsidR="003F1D85" w:rsidRPr="000932D3" w:rsidRDefault="003F1D85" w:rsidP="003F1D85">
      <w:pPr>
        <w:pStyle w:val="Odstavekseznama"/>
        <w:numPr>
          <w:ilvl w:val="0"/>
          <w:numId w:val="23"/>
        </w:numPr>
        <w:tabs>
          <w:tab w:val="left" w:pos="9072"/>
        </w:tabs>
        <w:spacing w:after="0" w:line="240" w:lineRule="auto"/>
        <w:ind w:left="360"/>
        <w:jc w:val="both"/>
        <w:rPr>
          <w:rFonts w:eastAsia="Times New Roman" w:cs="Arial"/>
          <w:szCs w:val="20"/>
          <w:lang w:eastAsia="sl-SI"/>
        </w:rPr>
      </w:pPr>
      <w:r w:rsidRPr="000932D3">
        <w:rPr>
          <w:rFonts w:eastAsia="Times New Roman" w:cs="Arial"/>
          <w:szCs w:val="20"/>
          <w:lang w:eastAsia="sl-SI"/>
        </w:rPr>
        <w:t xml:space="preserve">ocena možnosti, da se za uresničitev javnega interesa uporabijo manj omejevalna sredstva, kot je omejevanje dostopa, zlasti če so omejevalna sredstva utemeljena le z varstvom potrošnikov in če so ugotovljena tveganja omejena na odnos med strokovnjakom in potrošnikom, zaradi česar nimajo negativnega vpliva na </w:t>
      </w:r>
      <w:proofErr w:type="gramStart"/>
      <w:r w:rsidRPr="000932D3">
        <w:rPr>
          <w:rFonts w:eastAsia="Times New Roman" w:cs="Arial"/>
          <w:szCs w:val="20"/>
          <w:lang w:eastAsia="sl-SI"/>
        </w:rPr>
        <w:t>tretje</w:t>
      </w:r>
      <w:proofErr w:type="gramEnd"/>
      <w:r w:rsidRPr="000932D3">
        <w:rPr>
          <w:rFonts w:eastAsia="Times New Roman" w:cs="Arial"/>
          <w:szCs w:val="20"/>
          <w:lang w:eastAsia="sl-SI"/>
        </w:rPr>
        <w:t xml:space="preserve"> osebe;</w:t>
      </w:r>
    </w:p>
    <w:p w14:paraId="2C232A15" w14:textId="77777777" w:rsidR="003F1D85" w:rsidRPr="000932D3" w:rsidRDefault="003F1D85" w:rsidP="003F1D85">
      <w:pPr>
        <w:pStyle w:val="Odstavekseznama"/>
        <w:numPr>
          <w:ilvl w:val="0"/>
          <w:numId w:val="23"/>
        </w:numPr>
        <w:tabs>
          <w:tab w:val="left" w:pos="9072"/>
        </w:tabs>
        <w:spacing w:after="0" w:line="240" w:lineRule="auto"/>
        <w:ind w:left="360"/>
        <w:jc w:val="both"/>
        <w:rPr>
          <w:rFonts w:eastAsia="Times New Roman" w:cs="Arial"/>
          <w:szCs w:val="20"/>
          <w:lang w:eastAsia="sl-SI"/>
        </w:rPr>
      </w:pPr>
      <w:r w:rsidRPr="000932D3">
        <w:rPr>
          <w:rFonts w:eastAsia="Times New Roman" w:cs="Arial"/>
          <w:szCs w:val="20"/>
          <w:lang w:eastAsia="sl-SI"/>
        </w:rPr>
        <w:t>učinek novih ali spremenjenih pogojev, kadar se uporabljajo skupaj z drugimi pogoji, ki omejujejo dostop do reguliranega poklica ali njegovo opravljanje, zlasti pa, kako skupaj prispevajo k uresničitvi istega elementa javnega interesa, pri čemer se upošteva, da so ti učinki lahko pozitivni ali negativni, zlasti pa:</w:t>
      </w:r>
    </w:p>
    <w:p w14:paraId="5C12382D" w14:textId="77777777" w:rsidR="003F1D85" w:rsidRPr="000932D3" w:rsidRDefault="003F1D85" w:rsidP="003F1D85">
      <w:pPr>
        <w:pStyle w:val="Odstavekseznama"/>
        <w:numPr>
          <w:ilvl w:val="0"/>
          <w:numId w:val="24"/>
        </w:numPr>
        <w:tabs>
          <w:tab w:val="left" w:pos="9072"/>
        </w:tabs>
        <w:spacing w:after="0" w:line="240" w:lineRule="auto"/>
        <w:jc w:val="both"/>
        <w:rPr>
          <w:rFonts w:eastAsia="Times New Roman" w:cs="Arial"/>
          <w:szCs w:val="20"/>
          <w:lang w:eastAsia="sl-SI"/>
        </w:rPr>
      </w:pPr>
      <w:r w:rsidRPr="000932D3">
        <w:rPr>
          <w:rFonts w:eastAsia="Times New Roman" w:cs="Arial"/>
          <w:szCs w:val="20"/>
          <w:lang w:eastAsia="sl-SI"/>
        </w:rPr>
        <w:t>pridržane dejavnosti, zaščiten poklicni naziv ali katero koli drugo obliko regulacije v skladu s 15. točko 3. člena tega zakona;</w:t>
      </w:r>
    </w:p>
    <w:p w14:paraId="4201FA4D" w14:textId="77777777" w:rsidR="003F1D85" w:rsidRPr="000932D3" w:rsidRDefault="003F1D85" w:rsidP="003F1D85">
      <w:pPr>
        <w:pStyle w:val="Odstavekseznama"/>
        <w:numPr>
          <w:ilvl w:val="0"/>
          <w:numId w:val="24"/>
        </w:numPr>
        <w:tabs>
          <w:tab w:val="left" w:pos="9072"/>
        </w:tabs>
        <w:spacing w:after="0" w:line="240" w:lineRule="auto"/>
        <w:jc w:val="both"/>
        <w:rPr>
          <w:rFonts w:eastAsia="Times New Roman" w:cs="Arial"/>
          <w:szCs w:val="20"/>
          <w:lang w:eastAsia="sl-SI"/>
        </w:rPr>
      </w:pPr>
      <w:r w:rsidRPr="000932D3">
        <w:rPr>
          <w:rFonts w:eastAsia="Times New Roman" w:cs="Arial"/>
          <w:szCs w:val="20"/>
          <w:lang w:eastAsia="sl-SI"/>
        </w:rPr>
        <w:t>obveznost stalnega strokovnega izpopolnjevanja;</w:t>
      </w:r>
    </w:p>
    <w:p w14:paraId="60EC41A6" w14:textId="77777777" w:rsidR="003F1D85" w:rsidRPr="000932D3" w:rsidRDefault="003F1D85" w:rsidP="003F1D85">
      <w:pPr>
        <w:pStyle w:val="Odstavekseznama"/>
        <w:numPr>
          <w:ilvl w:val="0"/>
          <w:numId w:val="24"/>
        </w:numPr>
        <w:tabs>
          <w:tab w:val="left" w:pos="9072"/>
        </w:tabs>
        <w:spacing w:after="0" w:line="240" w:lineRule="auto"/>
        <w:jc w:val="both"/>
        <w:rPr>
          <w:rFonts w:eastAsia="Times New Roman" w:cs="Arial"/>
          <w:szCs w:val="20"/>
          <w:lang w:eastAsia="sl-SI"/>
        </w:rPr>
      </w:pPr>
      <w:r w:rsidRPr="000932D3">
        <w:rPr>
          <w:rFonts w:eastAsia="Times New Roman" w:cs="Arial"/>
          <w:szCs w:val="20"/>
          <w:lang w:eastAsia="sl-SI"/>
        </w:rPr>
        <w:t>pravila v zvezi z organizacijo poklica, poklicno etiko in nadzorom;</w:t>
      </w:r>
    </w:p>
    <w:p w14:paraId="629F69CD" w14:textId="77777777" w:rsidR="003F1D85" w:rsidRPr="000932D3" w:rsidRDefault="003F1D85" w:rsidP="003F1D85">
      <w:pPr>
        <w:pStyle w:val="Odstavekseznama"/>
        <w:numPr>
          <w:ilvl w:val="0"/>
          <w:numId w:val="24"/>
        </w:numPr>
        <w:tabs>
          <w:tab w:val="left" w:pos="9072"/>
        </w:tabs>
        <w:spacing w:after="0" w:line="240" w:lineRule="auto"/>
        <w:jc w:val="both"/>
        <w:rPr>
          <w:rFonts w:eastAsia="Times New Roman" w:cs="Arial"/>
          <w:szCs w:val="20"/>
          <w:lang w:eastAsia="sl-SI"/>
        </w:rPr>
      </w:pPr>
      <w:r w:rsidRPr="000932D3">
        <w:rPr>
          <w:rFonts w:eastAsia="Times New Roman" w:cs="Arial"/>
          <w:szCs w:val="20"/>
          <w:lang w:eastAsia="sl-SI"/>
        </w:rPr>
        <w:t>obvezno članstvo v poklicni organizaciji ali strokovnem združenju ali sisteme registracij ali dovoljenj, zlasti kadar navedene zahteve pomenijo, da je treba imeti posebno poklicno kvalifikacijo;</w:t>
      </w:r>
    </w:p>
    <w:p w14:paraId="18AAB7EA" w14:textId="77777777" w:rsidR="003F1D85" w:rsidRPr="000932D3" w:rsidRDefault="003F1D85" w:rsidP="003F1D85">
      <w:pPr>
        <w:pStyle w:val="Odstavekseznama"/>
        <w:numPr>
          <w:ilvl w:val="0"/>
          <w:numId w:val="24"/>
        </w:numPr>
        <w:tabs>
          <w:tab w:val="left" w:pos="9072"/>
        </w:tabs>
        <w:spacing w:after="0" w:line="240" w:lineRule="auto"/>
        <w:jc w:val="both"/>
        <w:rPr>
          <w:rFonts w:eastAsia="Times New Roman" w:cs="Arial"/>
          <w:szCs w:val="20"/>
          <w:lang w:eastAsia="sl-SI"/>
        </w:rPr>
      </w:pPr>
      <w:r w:rsidRPr="000932D3">
        <w:rPr>
          <w:rFonts w:eastAsia="Times New Roman" w:cs="Arial"/>
          <w:szCs w:val="20"/>
          <w:lang w:eastAsia="sl-SI"/>
        </w:rPr>
        <w:t>kvantitativne omejitve, zlasti pogoji, ki omejujejo število dovoljenj za opravljanje dejavnosti ali določajo najnižje ali najvišje število zaposlenih, vodstvenih delavcev ali zastopnikov, ki imajo posebne poklicne kvalifikacije;</w:t>
      </w:r>
    </w:p>
    <w:p w14:paraId="685E48B3" w14:textId="77777777" w:rsidR="003F1D85" w:rsidRPr="000932D3" w:rsidRDefault="003F1D85" w:rsidP="003F1D85">
      <w:pPr>
        <w:pStyle w:val="Odstavekseznama"/>
        <w:numPr>
          <w:ilvl w:val="0"/>
          <w:numId w:val="24"/>
        </w:numPr>
        <w:tabs>
          <w:tab w:val="left" w:pos="9072"/>
        </w:tabs>
        <w:spacing w:after="0" w:line="240" w:lineRule="auto"/>
        <w:jc w:val="both"/>
        <w:rPr>
          <w:rFonts w:eastAsia="Times New Roman" w:cs="Arial"/>
          <w:szCs w:val="20"/>
          <w:lang w:eastAsia="sl-SI"/>
        </w:rPr>
      </w:pPr>
      <w:r w:rsidRPr="000932D3">
        <w:rPr>
          <w:rFonts w:eastAsia="Times New Roman" w:cs="Arial"/>
          <w:szCs w:val="20"/>
          <w:lang w:eastAsia="sl-SI"/>
        </w:rPr>
        <w:t>posebni pogoji glede pravne oblike ali pogoji, ki se nanašajo na lastniški delež ali vodenje podjetja, če so neposredno povezani z opravljanjem reguliranega poklica;</w:t>
      </w:r>
    </w:p>
    <w:p w14:paraId="0417D9D1" w14:textId="77777777" w:rsidR="003F1D85" w:rsidRPr="000932D3" w:rsidRDefault="003F1D85" w:rsidP="003F1D85">
      <w:pPr>
        <w:pStyle w:val="Odstavekseznama"/>
        <w:numPr>
          <w:ilvl w:val="0"/>
          <w:numId w:val="24"/>
        </w:numPr>
        <w:tabs>
          <w:tab w:val="left" w:pos="9072"/>
        </w:tabs>
        <w:spacing w:after="0" w:line="240" w:lineRule="auto"/>
        <w:jc w:val="both"/>
        <w:rPr>
          <w:rFonts w:eastAsia="Times New Roman" w:cs="Arial"/>
          <w:szCs w:val="20"/>
          <w:lang w:eastAsia="sl-SI"/>
        </w:rPr>
      </w:pPr>
      <w:r w:rsidRPr="000932D3">
        <w:rPr>
          <w:rFonts w:eastAsia="Times New Roman" w:cs="Arial"/>
          <w:szCs w:val="20"/>
          <w:lang w:eastAsia="sl-SI"/>
        </w:rPr>
        <w:t>ozemeljske omejitve, vključno kadar se določen poklic na delih ozemlja države članice regulira drugače kakor na drugih delih;</w:t>
      </w:r>
    </w:p>
    <w:p w14:paraId="220BD1C9" w14:textId="77777777" w:rsidR="003F1D85" w:rsidRPr="000932D3" w:rsidRDefault="003F1D85" w:rsidP="003F1D85">
      <w:pPr>
        <w:pStyle w:val="Odstavekseznama"/>
        <w:numPr>
          <w:ilvl w:val="0"/>
          <w:numId w:val="24"/>
        </w:numPr>
        <w:tabs>
          <w:tab w:val="left" w:pos="9072"/>
        </w:tabs>
        <w:spacing w:after="0" w:line="240" w:lineRule="auto"/>
        <w:jc w:val="both"/>
        <w:rPr>
          <w:rFonts w:eastAsia="Times New Roman" w:cs="Arial"/>
          <w:szCs w:val="20"/>
          <w:lang w:eastAsia="sl-SI"/>
        </w:rPr>
      </w:pPr>
      <w:r w:rsidRPr="000932D3">
        <w:rPr>
          <w:rFonts w:eastAsia="Times New Roman" w:cs="Arial"/>
          <w:szCs w:val="20"/>
          <w:lang w:eastAsia="sl-SI"/>
        </w:rPr>
        <w:t>pogoji, ki omejujejo skupno opravljanje poklica ali partnerstvo, in pravila glede nezdružljivosti;</w:t>
      </w:r>
    </w:p>
    <w:p w14:paraId="3A7BE1F7" w14:textId="77777777" w:rsidR="003F1D85" w:rsidRPr="000932D3" w:rsidRDefault="003F1D85" w:rsidP="003F1D85">
      <w:pPr>
        <w:pStyle w:val="Odstavekseznama"/>
        <w:numPr>
          <w:ilvl w:val="0"/>
          <w:numId w:val="24"/>
        </w:numPr>
        <w:tabs>
          <w:tab w:val="left" w:pos="9072"/>
        </w:tabs>
        <w:spacing w:after="0" w:line="240" w:lineRule="auto"/>
        <w:jc w:val="both"/>
        <w:rPr>
          <w:rFonts w:eastAsia="Times New Roman" w:cs="Arial"/>
          <w:szCs w:val="20"/>
          <w:lang w:eastAsia="sl-SI"/>
        </w:rPr>
      </w:pPr>
      <w:r w:rsidRPr="000932D3">
        <w:rPr>
          <w:rFonts w:eastAsia="Times New Roman" w:cs="Arial"/>
          <w:szCs w:val="20"/>
          <w:lang w:eastAsia="sl-SI"/>
        </w:rPr>
        <w:t>pogoji, ki se nanašajo na zavarovalno kritje ali druge načine osebnega ali kolektivnega zavarovanja v zvezi s poklicno odgovornostjo;</w:t>
      </w:r>
    </w:p>
    <w:p w14:paraId="3D988152" w14:textId="77777777" w:rsidR="003F1D85" w:rsidRPr="000932D3" w:rsidRDefault="003F1D85" w:rsidP="003F1D85">
      <w:pPr>
        <w:pStyle w:val="Odstavekseznama"/>
        <w:numPr>
          <w:ilvl w:val="0"/>
          <w:numId w:val="24"/>
        </w:numPr>
        <w:tabs>
          <w:tab w:val="left" w:pos="9072"/>
        </w:tabs>
        <w:spacing w:after="0" w:line="240" w:lineRule="auto"/>
        <w:jc w:val="both"/>
        <w:rPr>
          <w:rFonts w:eastAsia="Times New Roman" w:cs="Arial"/>
          <w:szCs w:val="20"/>
          <w:lang w:eastAsia="sl-SI"/>
        </w:rPr>
      </w:pPr>
      <w:r w:rsidRPr="000932D3">
        <w:rPr>
          <w:rFonts w:eastAsia="Times New Roman" w:cs="Arial"/>
          <w:szCs w:val="20"/>
          <w:lang w:eastAsia="sl-SI"/>
        </w:rPr>
        <w:t>pogoji glede znanja jezika v obsegu, potrebnem za opravljanje poklica;</w:t>
      </w:r>
    </w:p>
    <w:p w14:paraId="1EA5F04C" w14:textId="77777777" w:rsidR="003F1D85" w:rsidRPr="000932D3" w:rsidRDefault="003F1D85" w:rsidP="003F1D85">
      <w:pPr>
        <w:pStyle w:val="Odstavekseznama"/>
        <w:numPr>
          <w:ilvl w:val="0"/>
          <w:numId w:val="24"/>
        </w:numPr>
        <w:tabs>
          <w:tab w:val="left" w:pos="9072"/>
        </w:tabs>
        <w:spacing w:after="0" w:line="240" w:lineRule="auto"/>
        <w:jc w:val="both"/>
        <w:rPr>
          <w:rFonts w:eastAsia="Times New Roman" w:cs="Arial"/>
          <w:szCs w:val="20"/>
          <w:lang w:eastAsia="sl-SI"/>
        </w:rPr>
      </w:pPr>
      <w:r w:rsidRPr="000932D3">
        <w:rPr>
          <w:rFonts w:eastAsia="Times New Roman" w:cs="Arial"/>
          <w:szCs w:val="20"/>
          <w:lang w:eastAsia="sl-SI"/>
        </w:rPr>
        <w:t>pogoji glede določene najnižje oziroma najvišje tarife;</w:t>
      </w:r>
    </w:p>
    <w:p w14:paraId="5F004E5A" w14:textId="4AA1160E" w:rsidR="003F1D85" w:rsidRPr="000932D3" w:rsidRDefault="003F1D85" w:rsidP="003F1D85">
      <w:pPr>
        <w:pStyle w:val="Odstavekseznama"/>
        <w:numPr>
          <w:ilvl w:val="0"/>
          <w:numId w:val="24"/>
        </w:numPr>
        <w:tabs>
          <w:tab w:val="left" w:pos="9072"/>
        </w:tabs>
        <w:spacing w:after="0" w:line="240" w:lineRule="auto"/>
        <w:jc w:val="both"/>
        <w:rPr>
          <w:rFonts w:eastAsia="Times New Roman" w:cs="Arial"/>
          <w:szCs w:val="20"/>
          <w:lang w:eastAsia="sl-SI"/>
        </w:rPr>
      </w:pPr>
      <w:r w:rsidRPr="000932D3">
        <w:rPr>
          <w:rFonts w:eastAsia="Times New Roman" w:cs="Arial"/>
          <w:szCs w:val="20"/>
          <w:lang w:eastAsia="sl-SI"/>
        </w:rPr>
        <w:t>pogoji glede oglaševanja.«</w:t>
      </w:r>
      <w:r w:rsidR="0015725F">
        <w:rPr>
          <w:rFonts w:eastAsia="Times New Roman" w:cs="Arial"/>
          <w:szCs w:val="20"/>
          <w:lang w:eastAsia="sl-SI"/>
        </w:rPr>
        <w:t>.</w:t>
      </w:r>
    </w:p>
    <w:p w14:paraId="050B1BA7" w14:textId="77777777" w:rsidR="003F1D85" w:rsidRDefault="003F1D85" w:rsidP="003F1D85">
      <w:pPr>
        <w:spacing w:after="0" w:line="240" w:lineRule="auto"/>
        <w:jc w:val="both"/>
        <w:rPr>
          <w:rFonts w:eastAsia="Times New Roman" w:cs="Arial"/>
          <w:szCs w:val="20"/>
          <w:lang w:eastAsia="sl-SI"/>
        </w:rPr>
      </w:pPr>
    </w:p>
    <w:p w14:paraId="16309489" w14:textId="77777777" w:rsidR="003F1D85" w:rsidRPr="002B5281" w:rsidRDefault="003F1D85" w:rsidP="003F1D85">
      <w:pPr>
        <w:spacing w:after="0" w:line="240" w:lineRule="auto"/>
        <w:rPr>
          <w:rFonts w:eastAsia="Times New Roman" w:cs="Arial"/>
          <w:szCs w:val="20"/>
        </w:rPr>
      </w:pPr>
    </w:p>
    <w:p w14:paraId="60BF0E74" w14:textId="3EF5A1C4" w:rsidR="003F1D85" w:rsidRDefault="003F1D85" w:rsidP="003F1D85">
      <w:pPr>
        <w:spacing w:after="0" w:line="240" w:lineRule="auto"/>
        <w:ind w:left="360"/>
        <w:jc w:val="center"/>
        <w:rPr>
          <w:rFonts w:eastAsia="Times New Roman" w:cs="Arial"/>
          <w:b/>
          <w:bCs/>
          <w:szCs w:val="20"/>
        </w:rPr>
      </w:pPr>
      <w:r w:rsidRPr="002B5281">
        <w:rPr>
          <w:rFonts w:eastAsia="Times New Roman" w:cs="Arial"/>
          <w:b/>
          <w:bCs/>
          <w:szCs w:val="20"/>
        </w:rPr>
        <w:t>KONČNA DOLOČBA</w:t>
      </w:r>
    </w:p>
    <w:p w14:paraId="64DEDDAF" w14:textId="68C99723" w:rsidR="006E413C" w:rsidRDefault="006E413C" w:rsidP="003F1D85">
      <w:pPr>
        <w:spacing w:after="0" w:line="240" w:lineRule="auto"/>
        <w:ind w:left="360"/>
        <w:jc w:val="center"/>
        <w:rPr>
          <w:rFonts w:eastAsia="Times New Roman" w:cs="Arial"/>
          <w:b/>
          <w:bCs/>
          <w:szCs w:val="20"/>
        </w:rPr>
      </w:pPr>
    </w:p>
    <w:p w14:paraId="18B7FFB2" w14:textId="51679D20" w:rsidR="006E413C" w:rsidRDefault="006E413C" w:rsidP="003F1D85">
      <w:pPr>
        <w:spacing w:after="0" w:line="240" w:lineRule="auto"/>
        <w:ind w:left="360"/>
        <w:jc w:val="center"/>
        <w:rPr>
          <w:rFonts w:eastAsia="Times New Roman" w:cs="Arial"/>
          <w:b/>
          <w:bCs/>
          <w:szCs w:val="20"/>
        </w:rPr>
      </w:pPr>
      <w:r>
        <w:rPr>
          <w:rFonts w:eastAsia="Times New Roman" w:cs="Arial"/>
          <w:b/>
          <w:bCs/>
          <w:szCs w:val="20"/>
        </w:rPr>
        <w:t>4. člen</w:t>
      </w:r>
    </w:p>
    <w:p w14:paraId="25DFD21D" w14:textId="77777777" w:rsidR="003F1D85" w:rsidRPr="002B5281" w:rsidRDefault="003F1D85" w:rsidP="00177C42">
      <w:pPr>
        <w:spacing w:after="0" w:line="240" w:lineRule="auto"/>
        <w:rPr>
          <w:rFonts w:eastAsia="Times New Roman" w:cs="Arial"/>
          <w:szCs w:val="20"/>
          <w:lang w:eastAsia="sl-SI"/>
        </w:rPr>
      </w:pPr>
    </w:p>
    <w:p w14:paraId="168C7436" w14:textId="2340396C" w:rsidR="003F1D85" w:rsidRDefault="003F1D85" w:rsidP="003F1D85">
      <w:pPr>
        <w:spacing w:after="0" w:line="240" w:lineRule="auto"/>
        <w:ind w:left="34"/>
        <w:rPr>
          <w:rFonts w:eastAsia="Times New Roman" w:cs="Arial"/>
          <w:szCs w:val="20"/>
        </w:rPr>
      </w:pPr>
      <w:r w:rsidRPr="002B5281">
        <w:rPr>
          <w:rFonts w:eastAsia="Times New Roman" w:cs="Arial"/>
          <w:szCs w:val="20"/>
        </w:rPr>
        <w:t>Ta zakon začne veljati petnajsti dan po objavi v Uradnem listu Republike Slovenije</w:t>
      </w:r>
      <w:r w:rsidR="00177C42">
        <w:rPr>
          <w:rFonts w:eastAsia="Times New Roman" w:cs="Arial"/>
          <w:szCs w:val="20"/>
        </w:rPr>
        <w:t>.</w:t>
      </w:r>
    </w:p>
    <w:p w14:paraId="62B69135" w14:textId="71E79BC1" w:rsidR="000610DF" w:rsidRDefault="000610DF" w:rsidP="003F1D85">
      <w:pPr>
        <w:spacing w:after="0" w:line="240" w:lineRule="auto"/>
        <w:rPr>
          <w:rFonts w:eastAsia="Times New Roman" w:cs="Arial"/>
          <w:szCs w:val="20"/>
        </w:rPr>
      </w:pPr>
    </w:p>
    <w:p w14:paraId="5D4F2BCE" w14:textId="41505EDE" w:rsidR="00177C42" w:rsidRDefault="00177C42" w:rsidP="003F1D85">
      <w:pPr>
        <w:spacing w:after="0" w:line="240" w:lineRule="auto"/>
        <w:rPr>
          <w:rFonts w:eastAsia="Times New Roman" w:cs="Arial"/>
          <w:szCs w:val="20"/>
          <w:lang w:eastAsia="sl-SI"/>
        </w:rPr>
      </w:pPr>
    </w:p>
    <w:p w14:paraId="43544D1B" w14:textId="37F55919" w:rsidR="00177C42" w:rsidRDefault="00177C42" w:rsidP="003F1D85">
      <w:pPr>
        <w:spacing w:after="0" w:line="240" w:lineRule="auto"/>
        <w:rPr>
          <w:rFonts w:eastAsia="Times New Roman" w:cs="Arial"/>
          <w:szCs w:val="20"/>
          <w:lang w:eastAsia="sl-SI"/>
        </w:rPr>
      </w:pPr>
    </w:p>
    <w:p w14:paraId="5A67D378" w14:textId="7E3B8322" w:rsidR="008F1B65" w:rsidRDefault="008F1B65" w:rsidP="003F1D85">
      <w:pPr>
        <w:spacing w:after="0" w:line="240" w:lineRule="auto"/>
        <w:rPr>
          <w:rFonts w:eastAsia="Times New Roman" w:cs="Arial"/>
          <w:szCs w:val="20"/>
          <w:lang w:eastAsia="sl-SI"/>
        </w:rPr>
      </w:pPr>
    </w:p>
    <w:p w14:paraId="4C22B1BA" w14:textId="6A090881" w:rsidR="0018698A" w:rsidRDefault="0018698A" w:rsidP="003F1D85">
      <w:pPr>
        <w:spacing w:after="0" w:line="240" w:lineRule="auto"/>
        <w:rPr>
          <w:rFonts w:eastAsia="Times New Roman" w:cs="Arial"/>
          <w:szCs w:val="20"/>
          <w:lang w:eastAsia="sl-SI"/>
        </w:rPr>
      </w:pPr>
    </w:p>
    <w:p w14:paraId="77983831" w14:textId="25B0AF41" w:rsidR="0018698A" w:rsidRDefault="0018698A" w:rsidP="003F1D85">
      <w:pPr>
        <w:spacing w:after="0" w:line="240" w:lineRule="auto"/>
        <w:rPr>
          <w:rFonts w:eastAsia="Times New Roman" w:cs="Arial"/>
          <w:szCs w:val="20"/>
          <w:lang w:eastAsia="sl-SI"/>
        </w:rPr>
      </w:pPr>
    </w:p>
    <w:p w14:paraId="06402968" w14:textId="6681379F" w:rsidR="0018698A" w:rsidRDefault="0018698A" w:rsidP="003F1D85">
      <w:pPr>
        <w:spacing w:after="0" w:line="240" w:lineRule="auto"/>
        <w:rPr>
          <w:rFonts w:eastAsia="Times New Roman" w:cs="Arial"/>
          <w:szCs w:val="20"/>
          <w:lang w:eastAsia="sl-SI"/>
        </w:rPr>
      </w:pPr>
    </w:p>
    <w:p w14:paraId="76B82194" w14:textId="56084D07" w:rsidR="003F1D85" w:rsidRDefault="003F1D85" w:rsidP="003F1D85">
      <w:pPr>
        <w:spacing w:after="0" w:line="240" w:lineRule="auto"/>
        <w:ind w:left="360"/>
        <w:rPr>
          <w:rFonts w:eastAsia="Times New Roman" w:cs="Arial"/>
          <w:szCs w:val="20"/>
          <w:lang w:eastAsia="sl-SI"/>
        </w:rPr>
      </w:pPr>
    </w:p>
    <w:p w14:paraId="177FDC3D" w14:textId="77777777" w:rsidR="0018698A" w:rsidRPr="002B5281" w:rsidRDefault="0018698A" w:rsidP="003F1D85">
      <w:pPr>
        <w:spacing w:after="0" w:line="240" w:lineRule="auto"/>
        <w:ind w:left="360"/>
        <w:rPr>
          <w:rFonts w:eastAsia="Times New Roman" w:cs="Arial"/>
          <w:szCs w:val="20"/>
          <w:lang w:eastAsia="sl-SI"/>
        </w:rPr>
      </w:pPr>
    </w:p>
    <w:p w14:paraId="10ED202E" w14:textId="77777777" w:rsidR="003F1D85" w:rsidRPr="002B5281" w:rsidRDefault="003F1D85" w:rsidP="003F1D85">
      <w:pPr>
        <w:spacing w:after="0" w:line="240" w:lineRule="auto"/>
        <w:ind w:left="34"/>
        <w:jc w:val="both"/>
        <w:rPr>
          <w:rFonts w:eastAsia="Times New Roman" w:cs="Arial"/>
          <w:szCs w:val="20"/>
          <w:lang w:eastAsia="sl-SI"/>
        </w:rPr>
      </w:pPr>
      <w:r w:rsidRPr="002B5281">
        <w:rPr>
          <w:rFonts w:eastAsia="Times New Roman" w:cs="Arial"/>
          <w:b/>
          <w:szCs w:val="20"/>
        </w:rPr>
        <w:lastRenderedPageBreak/>
        <w:t>III. OBRAZLOŽITEV</w:t>
      </w:r>
    </w:p>
    <w:p w14:paraId="73F85076" w14:textId="77777777" w:rsidR="003F1D85" w:rsidRPr="002B5281" w:rsidRDefault="003F1D85" w:rsidP="003F1D85">
      <w:pPr>
        <w:tabs>
          <w:tab w:val="left" w:pos="9072"/>
        </w:tabs>
        <w:spacing w:after="0" w:line="240" w:lineRule="auto"/>
        <w:ind w:left="34"/>
        <w:jc w:val="both"/>
        <w:rPr>
          <w:rFonts w:eastAsia="Times New Roman" w:cs="Arial"/>
          <w:b/>
          <w:szCs w:val="20"/>
        </w:rPr>
      </w:pPr>
    </w:p>
    <w:p w14:paraId="1833B136" w14:textId="77777777" w:rsidR="003F1D85" w:rsidRPr="002B5281" w:rsidRDefault="003F1D85" w:rsidP="003F1D85">
      <w:pPr>
        <w:tabs>
          <w:tab w:val="left" w:pos="9072"/>
        </w:tabs>
        <w:spacing w:after="0" w:line="240" w:lineRule="auto"/>
        <w:ind w:left="34"/>
        <w:jc w:val="both"/>
        <w:rPr>
          <w:rFonts w:eastAsia="Times New Roman" w:cs="Arial"/>
          <w:b/>
          <w:szCs w:val="20"/>
        </w:rPr>
      </w:pPr>
      <w:r w:rsidRPr="002B5281">
        <w:rPr>
          <w:rFonts w:eastAsia="Times New Roman" w:cs="Arial"/>
          <w:b/>
          <w:szCs w:val="20"/>
        </w:rPr>
        <w:t>K 1. členu:</w:t>
      </w:r>
    </w:p>
    <w:p w14:paraId="12221F4A" w14:textId="77777777" w:rsidR="003F1D85" w:rsidRDefault="003F1D85" w:rsidP="003F1D85">
      <w:pPr>
        <w:tabs>
          <w:tab w:val="left" w:pos="9072"/>
        </w:tabs>
        <w:spacing w:after="0" w:line="240" w:lineRule="auto"/>
        <w:ind w:left="34"/>
        <w:jc w:val="both"/>
        <w:rPr>
          <w:rFonts w:eastAsia="Times New Roman" w:cs="Arial"/>
          <w:b/>
          <w:szCs w:val="20"/>
        </w:rPr>
      </w:pPr>
    </w:p>
    <w:p w14:paraId="421715FA" w14:textId="77777777" w:rsidR="003F1D85" w:rsidRPr="002B5281" w:rsidRDefault="003F1D85" w:rsidP="003F1D85">
      <w:pPr>
        <w:spacing w:after="0" w:line="240" w:lineRule="auto"/>
        <w:jc w:val="both"/>
        <w:rPr>
          <w:rFonts w:eastAsia="Times New Roman" w:cs="Arial"/>
          <w:szCs w:val="20"/>
        </w:rPr>
      </w:pPr>
      <w:r>
        <w:rPr>
          <w:rFonts w:eastAsia="Times New Roman" w:cs="Arial"/>
          <w:szCs w:val="20"/>
        </w:rPr>
        <w:t>V petem odstavku se črta besedilo</w:t>
      </w:r>
      <w:r w:rsidRPr="00A53D99">
        <w:rPr>
          <w:rFonts w:eastAsia="Times New Roman" w:cs="Arial"/>
          <w:szCs w:val="20"/>
        </w:rPr>
        <w:t xml:space="preserve"> </w:t>
      </w:r>
      <w:r>
        <w:rPr>
          <w:rFonts w:eastAsia="Times New Roman" w:cs="Arial"/>
          <w:szCs w:val="20"/>
        </w:rPr>
        <w:t>na koncu odstavka »</w:t>
      </w:r>
      <w:r w:rsidRPr="000932D3">
        <w:rPr>
          <w:rFonts w:eastAsia="Times New Roman" w:cs="Arial"/>
          <w:szCs w:val="20"/>
        </w:rPr>
        <w:t>ter pri regulaciji poklicev, ki so urejeni s predpisi Evropske unije</w:t>
      </w:r>
      <w:r>
        <w:rPr>
          <w:rFonts w:eastAsia="Times New Roman" w:cs="Arial"/>
          <w:szCs w:val="20"/>
        </w:rPr>
        <w:t xml:space="preserve">«, saj bi lahko prišlo do napačnega razumevanja. Določba je trenutno preširoka, saj je možno, da </w:t>
      </w:r>
      <w:r w:rsidRPr="00A53D99">
        <w:rPr>
          <w:rFonts w:eastAsia="Times New Roman" w:cs="Arial"/>
          <w:szCs w:val="20"/>
        </w:rPr>
        <w:t xml:space="preserve">so </w:t>
      </w:r>
      <w:r>
        <w:rPr>
          <w:rFonts w:eastAsia="Times New Roman" w:cs="Arial"/>
          <w:szCs w:val="20"/>
        </w:rPr>
        <w:t xml:space="preserve">določeni </w:t>
      </w:r>
      <w:r w:rsidRPr="00A53D99">
        <w:rPr>
          <w:rFonts w:eastAsia="Times New Roman" w:cs="Arial"/>
          <w:szCs w:val="20"/>
        </w:rPr>
        <w:t xml:space="preserve">poklici urejeni s predpisi EU, pa </w:t>
      </w:r>
      <w:proofErr w:type="gramStart"/>
      <w:r>
        <w:rPr>
          <w:rFonts w:eastAsia="Times New Roman" w:cs="Arial"/>
          <w:szCs w:val="20"/>
        </w:rPr>
        <w:t>za njih</w:t>
      </w:r>
      <w:proofErr w:type="gramEnd"/>
      <w:r>
        <w:rPr>
          <w:rFonts w:eastAsia="Times New Roman" w:cs="Arial"/>
          <w:szCs w:val="20"/>
        </w:rPr>
        <w:t xml:space="preserve"> </w:t>
      </w:r>
      <w:r w:rsidRPr="00A53D99">
        <w:rPr>
          <w:rFonts w:eastAsia="Times New Roman" w:cs="Arial"/>
          <w:szCs w:val="20"/>
        </w:rPr>
        <w:t xml:space="preserve">vseeno velja </w:t>
      </w:r>
      <w:r>
        <w:rPr>
          <w:rFonts w:eastAsia="Times New Roman" w:cs="Arial"/>
          <w:szCs w:val="20"/>
        </w:rPr>
        <w:t>D</w:t>
      </w:r>
      <w:r w:rsidRPr="00A53D99">
        <w:rPr>
          <w:rFonts w:eastAsia="Times New Roman" w:cs="Arial"/>
          <w:szCs w:val="20"/>
        </w:rPr>
        <w:t>irektiv</w:t>
      </w:r>
      <w:r>
        <w:rPr>
          <w:rFonts w:eastAsia="Times New Roman" w:cs="Arial"/>
          <w:szCs w:val="20"/>
        </w:rPr>
        <w:t xml:space="preserve">a </w:t>
      </w:r>
      <w:r w:rsidRPr="00A53D99">
        <w:rPr>
          <w:rFonts w:eastAsia="Times New Roman" w:cs="Arial"/>
          <w:szCs w:val="20"/>
        </w:rPr>
        <w:t xml:space="preserve">2005/36/ES (vsaj subsidiarno, npr. pri pooblaščenih revizorjih). </w:t>
      </w:r>
      <w:r>
        <w:rPr>
          <w:rFonts w:eastAsia="Times New Roman" w:cs="Arial"/>
          <w:szCs w:val="20"/>
        </w:rPr>
        <w:t xml:space="preserve">Namen črtanega besedila je bil </w:t>
      </w:r>
      <w:r>
        <w:rPr>
          <w:rFonts w:cs="Arial"/>
          <w:szCs w:val="20"/>
        </w:rPr>
        <w:t xml:space="preserve">prenos drugega odstavka 2. člena </w:t>
      </w:r>
      <w:proofErr w:type="gramStart"/>
      <w:r>
        <w:rPr>
          <w:rFonts w:cs="Arial"/>
          <w:szCs w:val="20"/>
        </w:rPr>
        <w:t>Direktive</w:t>
      </w:r>
      <w:proofErr w:type="gramEnd"/>
      <w:r>
        <w:rPr>
          <w:rFonts w:cs="Arial"/>
          <w:szCs w:val="20"/>
        </w:rPr>
        <w:t xml:space="preserve"> (EU) 2018/958, ki pa bo po novem pravilno preneseno z novim šestim odstavkom. </w:t>
      </w:r>
    </w:p>
    <w:p w14:paraId="0AB2E53A" w14:textId="77777777" w:rsidR="003F1D85" w:rsidRPr="002B5281" w:rsidRDefault="003F1D85" w:rsidP="003F1D85">
      <w:pPr>
        <w:tabs>
          <w:tab w:val="left" w:pos="9072"/>
        </w:tabs>
        <w:spacing w:after="0" w:line="240" w:lineRule="auto"/>
        <w:ind w:left="34"/>
        <w:jc w:val="both"/>
        <w:rPr>
          <w:rFonts w:eastAsia="Times New Roman" w:cs="Arial"/>
          <w:b/>
          <w:szCs w:val="20"/>
        </w:rPr>
      </w:pPr>
    </w:p>
    <w:p w14:paraId="0C10878A" w14:textId="77777777" w:rsidR="003F1D85" w:rsidRDefault="003F1D85" w:rsidP="003F1D85">
      <w:pPr>
        <w:spacing w:after="0" w:line="240" w:lineRule="auto"/>
        <w:jc w:val="both"/>
        <w:rPr>
          <w:rFonts w:eastAsia="Times New Roman" w:cs="Arial"/>
          <w:szCs w:val="20"/>
        </w:rPr>
      </w:pPr>
      <w:r>
        <w:rPr>
          <w:rFonts w:eastAsia="Times New Roman" w:cs="Arial"/>
          <w:szCs w:val="20"/>
        </w:rPr>
        <w:t>Šesti odstavek</w:t>
      </w:r>
      <w:r w:rsidRPr="002B5281">
        <w:rPr>
          <w:rFonts w:eastAsia="Times New Roman" w:cs="Arial"/>
          <w:szCs w:val="20"/>
        </w:rPr>
        <w:t xml:space="preserve"> določa omejeno izjemo od zahteve za oceno sorazmernosti, kadar se posebne zahteve v zvezi z regulacijo zadevnega poklica določijo v ločenem aktu </w:t>
      </w:r>
      <w:proofErr w:type="gramStart"/>
      <w:r w:rsidRPr="002B5281">
        <w:rPr>
          <w:rFonts w:eastAsia="Times New Roman" w:cs="Arial"/>
          <w:szCs w:val="20"/>
        </w:rPr>
        <w:t>Evropske Unije</w:t>
      </w:r>
      <w:proofErr w:type="gramEnd"/>
      <w:r w:rsidRPr="002B5281">
        <w:rPr>
          <w:rFonts w:eastAsia="Times New Roman" w:cs="Arial"/>
          <w:szCs w:val="20"/>
        </w:rPr>
        <w:t xml:space="preserve">, ki državam članicam ne prepušča izbire glede točno določenega načina prenosa v nacionalno zakonodajo. Tudi pri določbah, s katerimi se ne omejuje dostopa do reguliranih poklicev ali njihovo opravljanje vključno z redakcijskimi spremembami, tehničnimi prilagoditvami vsebine tečajev usposabljanja ali posodobitve pravil usposabljanja, ni potrebna obvezna analiza sorazmernosti. </w:t>
      </w:r>
    </w:p>
    <w:p w14:paraId="712C65B6" w14:textId="77777777" w:rsidR="003F1D85" w:rsidRPr="002B5281" w:rsidRDefault="003F1D85" w:rsidP="003F1D85">
      <w:pPr>
        <w:tabs>
          <w:tab w:val="left" w:pos="9072"/>
        </w:tabs>
        <w:spacing w:after="0" w:line="240" w:lineRule="auto"/>
        <w:jc w:val="both"/>
        <w:rPr>
          <w:rFonts w:eastAsia="Times New Roman" w:cs="Arial"/>
          <w:b/>
          <w:szCs w:val="20"/>
        </w:rPr>
      </w:pPr>
    </w:p>
    <w:p w14:paraId="4F46FA3E" w14:textId="77777777" w:rsidR="003F1D85" w:rsidRPr="002B5281" w:rsidRDefault="003F1D85" w:rsidP="003F1D85">
      <w:pPr>
        <w:tabs>
          <w:tab w:val="left" w:pos="9072"/>
        </w:tabs>
        <w:spacing w:after="0" w:line="240" w:lineRule="auto"/>
        <w:ind w:left="34"/>
        <w:jc w:val="both"/>
        <w:rPr>
          <w:rFonts w:eastAsia="Times New Roman" w:cs="Arial"/>
          <w:b/>
          <w:szCs w:val="20"/>
        </w:rPr>
      </w:pPr>
      <w:r w:rsidRPr="002B5281">
        <w:rPr>
          <w:rFonts w:eastAsia="Times New Roman" w:cs="Arial"/>
          <w:b/>
          <w:szCs w:val="20"/>
        </w:rPr>
        <w:t xml:space="preserve">K 2. členu: </w:t>
      </w:r>
    </w:p>
    <w:p w14:paraId="70FAF190" w14:textId="77777777" w:rsidR="003F1D85" w:rsidRDefault="003F1D85" w:rsidP="003F1D85">
      <w:pPr>
        <w:tabs>
          <w:tab w:val="left" w:pos="9072"/>
        </w:tabs>
        <w:spacing w:after="0" w:line="240" w:lineRule="auto"/>
        <w:ind w:left="34"/>
        <w:jc w:val="both"/>
        <w:rPr>
          <w:rFonts w:eastAsia="Times New Roman" w:cs="Arial"/>
          <w:bCs/>
          <w:szCs w:val="20"/>
        </w:rPr>
      </w:pPr>
    </w:p>
    <w:p w14:paraId="661227BB" w14:textId="77777777" w:rsidR="003F1D85" w:rsidRDefault="003F1D85" w:rsidP="003F1D85">
      <w:pPr>
        <w:tabs>
          <w:tab w:val="left" w:pos="9072"/>
        </w:tabs>
        <w:spacing w:after="0" w:line="240" w:lineRule="auto"/>
        <w:ind w:left="34"/>
        <w:jc w:val="both"/>
        <w:rPr>
          <w:rFonts w:eastAsia="Times New Roman" w:cs="Arial"/>
          <w:bCs/>
          <w:szCs w:val="20"/>
        </w:rPr>
      </w:pPr>
      <w:r>
        <w:rPr>
          <w:rFonts w:eastAsia="Times New Roman" w:cs="Arial"/>
          <w:bCs/>
          <w:szCs w:val="20"/>
        </w:rPr>
        <w:t xml:space="preserve">Sprememba se zaradi jasnosti določbe oblikuje kot nov </w:t>
      </w:r>
      <w:proofErr w:type="spellStart"/>
      <w:r>
        <w:rPr>
          <w:rFonts w:eastAsia="Times New Roman" w:cs="Arial"/>
          <w:bCs/>
          <w:szCs w:val="20"/>
        </w:rPr>
        <w:t>54.a</w:t>
      </w:r>
      <w:proofErr w:type="spellEnd"/>
      <w:r>
        <w:rPr>
          <w:rFonts w:eastAsia="Times New Roman" w:cs="Arial"/>
          <w:bCs/>
          <w:szCs w:val="20"/>
        </w:rPr>
        <w:t xml:space="preserve"> člen, saj se besedilo tega člena skoraj v celoti spreminja. </w:t>
      </w:r>
    </w:p>
    <w:p w14:paraId="618B2C0A" w14:textId="77777777" w:rsidR="003F1D85" w:rsidRDefault="003F1D85" w:rsidP="003F1D85">
      <w:pPr>
        <w:spacing w:after="0" w:line="240" w:lineRule="auto"/>
        <w:rPr>
          <w:rFonts w:eastAsia="Times New Roman" w:cs="Arial"/>
          <w:bCs/>
          <w:szCs w:val="20"/>
        </w:rPr>
      </w:pPr>
    </w:p>
    <w:p w14:paraId="3325662F" w14:textId="77777777" w:rsidR="003F1D85" w:rsidRPr="00FD47BF" w:rsidRDefault="003F1D85" w:rsidP="003F1D85">
      <w:pPr>
        <w:spacing w:after="0" w:line="240" w:lineRule="auto"/>
        <w:jc w:val="both"/>
        <w:rPr>
          <w:rFonts w:eastAsia="Times New Roman" w:cs="Arial"/>
          <w:szCs w:val="20"/>
        </w:rPr>
      </w:pPr>
      <w:r w:rsidRPr="002B5281">
        <w:rPr>
          <w:rFonts w:eastAsia="Times New Roman" w:cs="Arial"/>
          <w:bCs/>
          <w:szCs w:val="20"/>
        </w:rPr>
        <w:t xml:space="preserve">Pred uvedbo novih ali spremembo obstoječih zakonov ali drugih predpisov, ki omejujejo dostop do ali opravljanje reguliranih poklicev, se oceni </w:t>
      </w:r>
      <w:proofErr w:type="gramStart"/>
      <w:r w:rsidRPr="002B5281">
        <w:rPr>
          <w:rFonts w:eastAsia="Times New Roman" w:cs="Arial"/>
          <w:bCs/>
          <w:szCs w:val="20"/>
        </w:rPr>
        <w:t>njihovo sorazmernost</w:t>
      </w:r>
      <w:proofErr w:type="gramEnd"/>
      <w:r>
        <w:rPr>
          <w:rFonts w:eastAsia="Times New Roman" w:cs="Arial"/>
          <w:bCs/>
          <w:szCs w:val="20"/>
        </w:rPr>
        <w:t>.</w:t>
      </w:r>
      <w:r w:rsidRPr="002B5281">
        <w:rPr>
          <w:rFonts w:eastAsia="Times New Roman" w:cs="Arial"/>
          <w:bCs/>
          <w:szCs w:val="20"/>
        </w:rPr>
        <w:t xml:space="preserve"> </w:t>
      </w:r>
      <w:proofErr w:type="gramStart"/>
      <w:r w:rsidRPr="002B5281">
        <w:rPr>
          <w:rFonts w:eastAsia="Times New Roman" w:cs="Arial"/>
          <w:szCs w:val="20"/>
        </w:rPr>
        <w:t>Direktiva</w:t>
      </w:r>
      <w:proofErr w:type="gramEnd"/>
      <w:r w:rsidRPr="002B5281">
        <w:rPr>
          <w:rFonts w:eastAsia="Times New Roman" w:cs="Arial"/>
          <w:szCs w:val="20"/>
        </w:rPr>
        <w:t xml:space="preserve"> EU 2018/958 določa enako obveznost ocene sorazmernosti tako pred uvedbo novih kot pred spremembo obstoječih zakonov ali drugih predpisov, ki omejujejo dostop do ali opravljanje reguliranih poklicev. Zato se v prvi odstavek vključi tudi obveznost ocene sorazmernosti pred spremembo obstoječih zakonov ali drugih predpisov, ki omejujejo dostop do ali opravljanje reguliranih poklicev. </w:t>
      </w:r>
    </w:p>
    <w:p w14:paraId="3CCDD7CA" w14:textId="77777777" w:rsidR="003F1D85" w:rsidRDefault="003F1D85" w:rsidP="003F1D85">
      <w:pPr>
        <w:spacing w:after="0" w:line="240" w:lineRule="auto"/>
        <w:jc w:val="both"/>
        <w:rPr>
          <w:rFonts w:eastAsia="Times New Roman" w:cs="Arial"/>
          <w:bCs/>
          <w:szCs w:val="20"/>
        </w:rPr>
      </w:pPr>
    </w:p>
    <w:p w14:paraId="3FDC3B7F" w14:textId="61D8A8D8" w:rsidR="003F1D85" w:rsidRPr="00385D0D" w:rsidRDefault="003F1D85" w:rsidP="003F1D85">
      <w:pPr>
        <w:pStyle w:val="odstavek"/>
        <w:shd w:val="clear" w:color="auto" w:fill="FFFFFF"/>
        <w:spacing w:before="0" w:beforeAutospacing="0" w:after="0" w:afterAutospacing="0"/>
        <w:jc w:val="both"/>
        <w:rPr>
          <w:rFonts w:ascii="Arial" w:hAnsi="Arial" w:cs="Arial"/>
          <w:color w:val="000000"/>
          <w:sz w:val="20"/>
          <w:szCs w:val="20"/>
        </w:rPr>
      </w:pPr>
      <w:r w:rsidRPr="00385D0D">
        <w:rPr>
          <w:rFonts w:ascii="Arial" w:hAnsi="Arial" w:cs="Arial"/>
          <w:color w:val="000000"/>
          <w:sz w:val="20"/>
          <w:szCs w:val="20"/>
        </w:rPr>
        <w:t xml:space="preserve">Predlagatelj sprememb </w:t>
      </w:r>
      <w:r w:rsidRPr="002B5281">
        <w:rPr>
          <w:rFonts w:ascii="Arial" w:hAnsi="Arial" w:cs="Arial"/>
          <w:bCs/>
          <w:sz w:val="20"/>
          <w:szCs w:val="20"/>
        </w:rPr>
        <w:t>obstoječih zakonov ali drugih predpisov, ki omejujejo dostop do ali opravljanje reguliranih poklicev</w:t>
      </w:r>
      <w:r>
        <w:rPr>
          <w:rFonts w:ascii="Arial" w:hAnsi="Arial" w:cs="Arial"/>
          <w:bCs/>
          <w:sz w:val="20"/>
          <w:szCs w:val="20"/>
        </w:rPr>
        <w:t xml:space="preserve">, mora </w:t>
      </w:r>
      <w:r w:rsidR="001A3662">
        <w:rPr>
          <w:rFonts w:ascii="Arial" w:hAnsi="Arial" w:cs="Arial"/>
          <w:bCs/>
          <w:sz w:val="20"/>
          <w:szCs w:val="20"/>
        </w:rPr>
        <w:t>opraviti oceno</w:t>
      </w:r>
      <w:r>
        <w:rPr>
          <w:rFonts w:ascii="Arial" w:hAnsi="Arial" w:cs="Arial"/>
          <w:bCs/>
          <w:sz w:val="20"/>
          <w:szCs w:val="20"/>
        </w:rPr>
        <w:t xml:space="preserve"> sorazmernosti. </w:t>
      </w:r>
      <w:r w:rsidR="001A3662">
        <w:rPr>
          <w:rFonts w:ascii="Arial" w:hAnsi="Arial" w:cs="Arial"/>
          <w:bCs/>
          <w:sz w:val="20"/>
          <w:szCs w:val="20"/>
        </w:rPr>
        <w:t>Ocena</w:t>
      </w:r>
      <w:r>
        <w:rPr>
          <w:rFonts w:ascii="Arial" w:hAnsi="Arial" w:cs="Arial"/>
          <w:bCs/>
          <w:sz w:val="20"/>
          <w:szCs w:val="20"/>
        </w:rPr>
        <w:t xml:space="preserve"> sorazmernosti se </w:t>
      </w:r>
      <w:r w:rsidR="001A3662">
        <w:rPr>
          <w:rFonts w:ascii="Arial" w:hAnsi="Arial" w:cs="Arial"/>
          <w:bCs/>
          <w:sz w:val="20"/>
          <w:szCs w:val="20"/>
        </w:rPr>
        <w:t>opravi</w:t>
      </w:r>
      <w:r>
        <w:rPr>
          <w:rFonts w:ascii="Arial" w:hAnsi="Arial" w:cs="Arial"/>
          <w:bCs/>
          <w:sz w:val="20"/>
          <w:szCs w:val="20"/>
        </w:rPr>
        <w:t xml:space="preserve"> naj</w:t>
      </w:r>
      <w:r w:rsidR="001A3662">
        <w:rPr>
          <w:rFonts w:ascii="Arial" w:hAnsi="Arial" w:cs="Arial"/>
          <w:bCs/>
          <w:sz w:val="20"/>
          <w:szCs w:val="20"/>
        </w:rPr>
        <w:t>pozn</w:t>
      </w:r>
      <w:r>
        <w:rPr>
          <w:rFonts w:ascii="Arial" w:hAnsi="Arial" w:cs="Arial"/>
          <w:bCs/>
          <w:sz w:val="20"/>
          <w:szCs w:val="20"/>
        </w:rPr>
        <w:t xml:space="preserve">eje v fazi medresorskega usklajevanja. </w:t>
      </w:r>
    </w:p>
    <w:p w14:paraId="7EE34C2D" w14:textId="77777777" w:rsidR="003F1D85" w:rsidRDefault="003F1D85" w:rsidP="003F1D85">
      <w:pPr>
        <w:pStyle w:val="odstavek"/>
        <w:shd w:val="clear" w:color="auto" w:fill="FFFFFF"/>
        <w:spacing w:before="0" w:beforeAutospacing="0" w:after="0" w:afterAutospacing="0"/>
        <w:jc w:val="both"/>
        <w:rPr>
          <w:rFonts w:ascii="Arial" w:hAnsi="Arial" w:cs="Arial"/>
          <w:color w:val="000000"/>
          <w:sz w:val="20"/>
          <w:szCs w:val="20"/>
        </w:rPr>
      </w:pPr>
    </w:p>
    <w:p w14:paraId="70EE60C4" w14:textId="3D9DAFAF" w:rsidR="003F1D85" w:rsidRDefault="003F1D85" w:rsidP="003F1D85">
      <w:pPr>
        <w:pStyle w:val="odstavek"/>
        <w:shd w:val="clear" w:color="auto" w:fill="FFFFFF"/>
        <w:spacing w:before="0" w:beforeAutospacing="0" w:after="0" w:afterAutospacing="0"/>
        <w:jc w:val="both"/>
        <w:rPr>
          <w:rFonts w:ascii="Arial" w:hAnsi="Arial" w:cs="Arial"/>
          <w:sz w:val="20"/>
          <w:szCs w:val="20"/>
        </w:rPr>
      </w:pPr>
      <w:r w:rsidRPr="00385D0D">
        <w:rPr>
          <w:rFonts w:ascii="Arial" w:hAnsi="Arial" w:cs="Arial"/>
          <w:color w:val="000000"/>
          <w:sz w:val="20"/>
          <w:szCs w:val="20"/>
        </w:rPr>
        <w:t xml:space="preserve">Predlagatelj vsakemu predlogu zakona ali predlogu drugega predpisa priloži </w:t>
      </w:r>
      <w:r w:rsidR="001A3662">
        <w:rPr>
          <w:rFonts w:ascii="Arial" w:hAnsi="Arial" w:cs="Arial"/>
          <w:color w:val="000000"/>
          <w:sz w:val="20"/>
          <w:szCs w:val="20"/>
        </w:rPr>
        <w:t xml:space="preserve">oceno </w:t>
      </w:r>
      <w:r>
        <w:rPr>
          <w:rFonts w:ascii="Arial" w:hAnsi="Arial" w:cs="Arial"/>
          <w:color w:val="000000"/>
          <w:sz w:val="20"/>
          <w:szCs w:val="20"/>
        </w:rPr>
        <w:t>sorazmernosti</w:t>
      </w:r>
      <w:r w:rsidRPr="00385D0D">
        <w:rPr>
          <w:rFonts w:ascii="Arial" w:hAnsi="Arial" w:cs="Arial"/>
          <w:color w:val="000000"/>
          <w:sz w:val="20"/>
          <w:szCs w:val="20"/>
        </w:rPr>
        <w:t>, ki omogoča presojo skladnosti z načelom sorazmernosti in vsebuje utemeljitev, iz katere izhaja upravičenost omejevanja.</w:t>
      </w:r>
      <w:r w:rsidRPr="00145E9E">
        <w:rPr>
          <w:rFonts w:ascii="Arial" w:hAnsi="Arial" w:cs="Arial"/>
          <w:color w:val="000000"/>
          <w:sz w:val="20"/>
          <w:szCs w:val="20"/>
        </w:rPr>
        <w:t xml:space="preserve"> </w:t>
      </w:r>
      <w:r w:rsidRPr="002B5281">
        <w:rPr>
          <w:rFonts w:ascii="Arial" w:hAnsi="Arial" w:cs="Arial"/>
          <w:sz w:val="20"/>
          <w:szCs w:val="20"/>
        </w:rPr>
        <w:t xml:space="preserve">Sorazmernost regulacije posameznih poklicev je </w:t>
      </w:r>
      <w:proofErr w:type="gramStart"/>
      <w:r w:rsidRPr="002B5281">
        <w:rPr>
          <w:rFonts w:ascii="Arial" w:hAnsi="Arial" w:cs="Arial"/>
          <w:sz w:val="20"/>
          <w:szCs w:val="20"/>
        </w:rPr>
        <w:t>potrebno</w:t>
      </w:r>
      <w:proofErr w:type="gramEnd"/>
      <w:r w:rsidRPr="002B5281">
        <w:rPr>
          <w:rFonts w:ascii="Arial" w:hAnsi="Arial" w:cs="Arial"/>
          <w:sz w:val="20"/>
          <w:szCs w:val="20"/>
        </w:rPr>
        <w:t xml:space="preserve"> oceniti objektivno in neodvisno. Kadar oceno pripravijo lokalni organi, regulativni organi ali poklicne organizacije, ki lahko zaradi boljše seznanjenosti z lokalnimi pogoji in s strokovnim znanjem v nekaterih primerih ustrezneje opredelijo najboljši način za izpolnitev ciljev javnega interesa, obstaja tveganje, da bi odločitve v njihovih politikah lahko zagotovile koristi uveljavljenim </w:t>
      </w:r>
      <w:proofErr w:type="gramStart"/>
      <w:r w:rsidRPr="002B5281">
        <w:rPr>
          <w:rFonts w:ascii="Arial" w:hAnsi="Arial" w:cs="Arial"/>
          <w:sz w:val="20"/>
          <w:szCs w:val="20"/>
        </w:rPr>
        <w:t>akterjem</w:t>
      </w:r>
      <w:proofErr w:type="gramEnd"/>
      <w:r w:rsidRPr="002B5281">
        <w:rPr>
          <w:rFonts w:ascii="Arial" w:hAnsi="Arial" w:cs="Arial"/>
          <w:sz w:val="20"/>
          <w:szCs w:val="20"/>
        </w:rPr>
        <w:t xml:space="preserve"> v škodo novim akterjem na trgu. Med primeri ukrepov, ki bi jih lahko sprejele take organizacije, so pogoji za stalno poklicno usposabljanje, članarine, pravila ravnanja, oglaševanje ali tarife. </w:t>
      </w:r>
    </w:p>
    <w:p w14:paraId="04033A50" w14:textId="77777777" w:rsidR="003F1D85" w:rsidRDefault="003F1D85" w:rsidP="003F1D85">
      <w:pPr>
        <w:spacing w:after="0" w:line="240" w:lineRule="auto"/>
        <w:jc w:val="both"/>
        <w:rPr>
          <w:rFonts w:eastAsia="Times New Roman" w:cs="Arial"/>
          <w:szCs w:val="20"/>
        </w:rPr>
      </w:pPr>
    </w:p>
    <w:p w14:paraId="0AE0D353" w14:textId="245203F2" w:rsidR="003F1D85" w:rsidRPr="002B5281" w:rsidRDefault="003F1D85" w:rsidP="003F1D85">
      <w:pPr>
        <w:spacing w:after="0" w:line="240" w:lineRule="auto"/>
        <w:jc w:val="both"/>
        <w:rPr>
          <w:rFonts w:eastAsia="Times New Roman" w:cs="Arial"/>
          <w:szCs w:val="20"/>
        </w:rPr>
      </w:pPr>
      <w:r w:rsidRPr="002B5281">
        <w:rPr>
          <w:rFonts w:eastAsia="Times New Roman" w:cs="Arial"/>
          <w:szCs w:val="20"/>
        </w:rPr>
        <w:t xml:space="preserve">Uvede se nov mehanizem za zagotovitev učinkovitosti pravila o objektivni in neodvisni oceni sorazmernosti. Nacionalni koordinator in ministrstvo, pristojno za posamezen reguliran poklic ali dejavnost, morata podati mnenje k </w:t>
      </w:r>
      <w:r w:rsidR="001A3662">
        <w:rPr>
          <w:rFonts w:eastAsia="Times New Roman" w:cs="Arial"/>
          <w:szCs w:val="20"/>
        </w:rPr>
        <w:t>oceni</w:t>
      </w:r>
      <w:r w:rsidRPr="002B5281">
        <w:rPr>
          <w:rFonts w:eastAsia="Times New Roman" w:cs="Arial"/>
          <w:szCs w:val="20"/>
        </w:rPr>
        <w:t xml:space="preserve"> sorazmernosti, in sicer pred sprejemom novega ali spremembo obstoječega predpisa, ki </w:t>
      </w:r>
      <w:r w:rsidRPr="002B5281">
        <w:rPr>
          <w:rFonts w:eastAsia="Times New Roman" w:cs="Arial"/>
          <w:bCs/>
          <w:szCs w:val="20"/>
        </w:rPr>
        <w:t>ureja dostop do reguliranih poklicev ali njihovo opravljanje.</w:t>
      </w:r>
      <w:r w:rsidRPr="002B5281">
        <w:rPr>
          <w:rFonts w:eastAsia="Times New Roman" w:cs="Arial"/>
          <w:szCs w:val="20"/>
        </w:rPr>
        <w:t xml:space="preserve"> Presoja se zlasti, ali so zahteve v zvezi s posebnimi poklicnimi kvalifikacijami utemeljene s cilji javnega interesa in ali so primerne za zagotovitev uresničitve zastavljenega cilja. </w:t>
      </w:r>
      <w:r>
        <w:rPr>
          <w:rFonts w:eastAsia="Times New Roman" w:cs="Arial"/>
          <w:szCs w:val="20"/>
        </w:rPr>
        <w:t xml:space="preserve">Mnenje se poda v fazi medresorskega usklajevanja. Predlagatelj predpisa lahko nacionalnega koordinatorja </w:t>
      </w:r>
      <w:r w:rsidR="001A3662">
        <w:rPr>
          <w:rFonts w:eastAsia="Times New Roman" w:cs="Arial"/>
          <w:szCs w:val="20"/>
        </w:rPr>
        <w:t>z oceno</w:t>
      </w:r>
      <w:r>
        <w:rPr>
          <w:rFonts w:eastAsia="Times New Roman" w:cs="Arial"/>
          <w:szCs w:val="20"/>
        </w:rPr>
        <w:t xml:space="preserve"> sorazmernosti seznani tudi že pred fazo medresorskega usklajevanja. Če medresorsko usklajevanje glede predpisa, </w:t>
      </w:r>
      <w:r w:rsidRPr="00514B37">
        <w:rPr>
          <w:rFonts w:eastAsia="Times New Roman" w:cs="Arial"/>
          <w:szCs w:val="20"/>
        </w:rPr>
        <w:t>ki omejuje dostop do ali opravljanje reguliranih poklicev</w:t>
      </w:r>
      <w:r>
        <w:rPr>
          <w:rFonts w:eastAsia="Times New Roman" w:cs="Arial"/>
          <w:szCs w:val="20"/>
        </w:rPr>
        <w:t xml:space="preserve">, ni predvideno, je ministrstvo, ki je pristojno za predpis, </w:t>
      </w:r>
      <w:r w:rsidRPr="00514B37">
        <w:rPr>
          <w:rFonts w:eastAsia="Times New Roman" w:cs="Arial"/>
          <w:szCs w:val="20"/>
        </w:rPr>
        <w:t>ki omejuje dostop do ali opravljanje reguliranih poklice</w:t>
      </w:r>
      <w:r>
        <w:rPr>
          <w:rFonts w:eastAsia="Times New Roman" w:cs="Arial"/>
          <w:szCs w:val="20"/>
        </w:rPr>
        <w:t xml:space="preserve">v, dolžno </w:t>
      </w:r>
      <w:r w:rsidR="001A3662">
        <w:rPr>
          <w:rFonts w:eastAsia="Times New Roman" w:cs="Arial"/>
          <w:szCs w:val="20"/>
        </w:rPr>
        <w:t>z oceno</w:t>
      </w:r>
      <w:r>
        <w:rPr>
          <w:rFonts w:eastAsia="Times New Roman" w:cs="Arial"/>
          <w:szCs w:val="20"/>
        </w:rPr>
        <w:t xml:space="preserve"> sorazmernosti obvestiti nacionalnega koordinatorja pred sprejemom takega predpisa. </w:t>
      </w:r>
    </w:p>
    <w:p w14:paraId="6E17DCD5" w14:textId="77777777" w:rsidR="003F1D85" w:rsidRPr="002B5281" w:rsidRDefault="003F1D85" w:rsidP="003F1D85">
      <w:pPr>
        <w:spacing w:after="0" w:line="240" w:lineRule="auto"/>
        <w:jc w:val="both"/>
        <w:rPr>
          <w:rFonts w:eastAsia="Times New Roman" w:cs="Arial"/>
          <w:szCs w:val="20"/>
        </w:rPr>
      </w:pPr>
    </w:p>
    <w:p w14:paraId="247FD4BC" w14:textId="120B5E66" w:rsidR="003F1D85" w:rsidRPr="002B5281" w:rsidRDefault="003F1D85" w:rsidP="003F1D85">
      <w:pPr>
        <w:spacing w:after="0" w:line="240" w:lineRule="auto"/>
        <w:jc w:val="both"/>
        <w:rPr>
          <w:rFonts w:eastAsia="Times New Roman" w:cs="Arial"/>
          <w:szCs w:val="20"/>
        </w:rPr>
      </w:pPr>
      <w:r w:rsidRPr="002B5281">
        <w:rPr>
          <w:rFonts w:eastAsia="Times New Roman" w:cs="Arial"/>
          <w:szCs w:val="20"/>
        </w:rPr>
        <w:t xml:space="preserve">Pregled sorazmernosti omejevalnega ukrepa ne sme temeljiti samo na objektivnosti ukrepa v času njegovega sprejetja, ampak tudi na njegovih učinkih, ocenjenih po njegovem sprejetju, ter kakršnih koli spremembah, ki so nastopile. Gre za obveznosti posameznega ministrstva, pristojnega za določen reguliran poklic ali dejavnost, saj je </w:t>
      </w:r>
      <w:r w:rsidRPr="002B5281">
        <w:rPr>
          <w:rFonts w:eastAsia="Times New Roman" w:cs="Arial"/>
          <w:color w:val="222222"/>
          <w:szCs w:val="20"/>
          <w:shd w:val="clear" w:color="auto" w:fill="FFFFFF"/>
        </w:rPr>
        <w:t xml:space="preserve">to ministrstvo praviloma tudi pripravljavec novih oziroma sprememb </w:t>
      </w:r>
      <w:r w:rsidRPr="002B5281">
        <w:rPr>
          <w:rFonts w:eastAsia="Times New Roman" w:cs="Arial"/>
          <w:color w:val="222222"/>
          <w:szCs w:val="20"/>
          <w:shd w:val="clear" w:color="auto" w:fill="FFFFFF"/>
        </w:rPr>
        <w:lastRenderedPageBreak/>
        <w:t>obstoječih predpisov.</w:t>
      </w:r>
      <w:r w:rsidRPr="002B5281">
        <w:rPr>
          <w:rFonts w:eastAsia="Times New Roman" w:cs="Arial"/>
          <w:szCs w:val="20"/>
        </w:rPr>
        <w:t xml:space="preserve"> </w:t>
      </w:r>
      <w:r w:rsidR="001A3662">
        <w:rPr>
          <w:rFonts w:eastAsia="Times New Roman" w:cs="Arial"/>
          <w:color w:val="222222"/>
          <w:szCs w:val="20"/>
          <w:shd w:val="clear" w:color="auto" w:fill="FFFFFF"/>
        </w:rPr>
        <w:t xml:space="preserve">Ocena </w:t>
      </w:r>
      <w:r w:rsidRPr="002B5281">
        <w:rPr>
          <w:rFonts w:eastAsia="Times New Roman" w:cs="Arial"/>
          <w:color w:val="222222"/>
          <w:szCs w:val="20"/>
          <w:shd w:val="clear" w:color="auto" w:fill="FFFFFF"/>
        </w:rPr>
        <w:t xml:space="preserve">sorazmernosti se opravi v skladu s </w:t>
      </w:r>
      <w:proofErr w:type="spellStart"/>
      <w:r w:rsidRPr="002B5281">
        <w:rPr>
          <w:rFonts w:eastAsia="Times New Roman" w:cs="Arial"/>
          <w:color w:val="222222"/>
          <w:szCs w:val="20"/>
          <w:shd w:val="clear" w:color="auto" w:fill="FFFFFF"/>
        </w:rPr>
        <w:t>54.č</w:t>
      </w:r>
      <w:proofErr w:type="spellEnd"/>
      <w:r w:rsidRPr="002B5281">
        <w:rPr>
          <w:rFonts w:eastAsia="Times New Roman" w:cs="Arial"/>
          <w:color w:val="222222"/>
          <w:szCs w:val="20"/>
          <w:shd w:val="clear" w:color="auto" w:fill="FFFFFF"/>
        </w:rPr>
        <w:t xml:space="preserve"> členom ZPPPK oziroma v skladu s 7. členom </w:t>
      </w:r>
      <w:proofErr w:type="gramStart"/>
      <w:r w:rsidRPr="002B5281">
        <w:rPr>
          <w:rFonts w:eastAsia="Times New Roman" w:cs="Arial"/>
          <w:color w:val="222222"/>
          <w:szCs w:val="20"/>
          <w:shd w:val="clear" w:color="auto" w:fill="FFFFFF"/>
        </w:rPr>
        <w:t>Direktive</w:t>
      </w:r>
      <w:proofErr w:type="gramEnd"/>
      <w:r w:rsidRPr="002B5281">
        <w:rPr>
          <w:rFonts w:eastAsia="Times New Roman" w:cs="Arial"/>
          <w:color w:val="222222"/>
          <w:szCs w:val="20"/>
          <w:shd w:val="clear" w:color="auto" w:fill="FFFFFF"/>
        </w:rPr>
        <w:t xml:space="preserve"> 2018/958/EU, in sicer pred sprejetjem novih ali pred spremembo obstoječih zakonov ali drugih predpisov, ki omejujejo dostop do ali opravljanje reguliranih poklicev.</w:t>
      </w:r>
      <w:r w:rsidRPr="002B5281">
        <w:rPr>
          <w:rFonts w:eastAsia="Times New Roman"/>
          <w:szCs w:val="24"/>
        </w:rPr>
        <w:t xml:space="preserve"> </w:t>
      </w:r>
      <w:r w:rsidRPr="002B5281">
        <w:rPr>
          <w:rFonts w:eastAsia="Times New Roman" w:cs="Arial"/>
          <w:color w:val="222222"/>
          <w:szCs w:val="20"/>
          <w:shd w:val="clear" w:color="auto" w:fill="FFFFFF"/>
        </w:rPr>
        <w:t xml:space="preserve">V predlogu novega ali spremenjenega predpisa se predstavi pregled skladnosti z načelom sorazmernosti glede na morebiten razvoj </w:t>
      </w:r>
      <w:r>
        <w:rPr>
          <w:rFonts w:eastAsia="Times New Roman" w:cs="Arial"/>
          <w:color w:val="222222"/>
          <w:szCs w:val="20"/>
          <w:shd w:val="clear" w:color="auto" w:fill="FFFFFF"/>
        </w:rPr>
        <w:t xml:space="preserve">reguliranega poklica </w:t>
      </w:r>
      <w:r w:rsidRPr="002B5281">
        <w:rPr>
          <w:rFonts w:eastAsia="Times New Roman" w:cs="Arial"/>
          <w:color w:val="222222"/>
          <w:szCs w:val="20"/>
          <w:shd w:val="clear" w:color="auto" w:fill="FFFFFF"/>
        </w:rPr>
        <w:t>od zadnje uvedbe ali spremembe predpisa, ki omejuje dostop do ali opravljanje reguliranih poklicev.</w:t>
      </w:r>
      <w:r w:rsidRPr="002B5281">
        <w:rPr>
          <w:rFonts w:eastAsia="Times New Roman"/>
          <w:szCs w:val="24"/>
        </w:rPr>
        <w:t xml:space="preserve"> </w:t>
      </w:r>
      <w:r>
        <w:rPr>
          <w:rFonts w:eastAsia="Times New Roman" w:cs="Arial"/>
          <w:color w:val="222222"/>
          <w:szCs w:val="20"/>
          <w:shd w:val="clear" w:color="auto" w:fill="FFFFFF"/>
        </w:rPr>
        <w:t>Nacionalni koordinator</w:t>
      </w:r>
      <w:r w:rsidRPr="002B5281">
        <w:rPr>
          <w:rFonts w:eastAsia="Times New Roman" w:cs="Arial"/>
          <w:color w:val="222222"/>
          <w:szCs w:val="20"/>
          <w:shd w:val="clear" w:color="auto" w:fill="FFFFFF"/>
        </w:rPr>
        <w:t xml:space="preserve"> bo </w:t>
      </w:r>
      <w:r w:rsidRPr="002B5281">
        <w:rPr>
          <w:rFonts w:eastAsia="Times New Roman" w:cs="Arial"/>
          <w:szCs w:val="20"/>
        </w:rPr>
        <w:t>pregled skladnosti z načelom sorazmernosti glede na morebiten razvoj od zadnje uvedbe ali spremembe predpisa</w:t>
      </w:r>
      <w:r w:rsidRPr="002B5281">
        <w:rPr>
          <w:rFonts w:eastAsia="Times New Roman" w:cs="Arial"/>
          <w:color w:val="222222"/>
          <w:szCs w:val="20"/>
          <w:shd w:val="clear" w:color="auto" w:fill="FFFFFF"/>
        </w:rPr>
        <w:t xml:space="preserve"> preveril v času medresorskega usklajevanja. </w:t>
      </w:r>
      <w:r w:rsidRPr="002B5281">
        <w:rPr>
          <w:rFonts w:eastAsia="Times New Roman" w:cs="Arial"/>
          <w:szCs w:val="20"/>
        </w:rPr>
        <w:t>Obveznost spremljanja zakonov ali drugih predpisov, ki urejajo dostop do reguliranih poklicev ali njihovo opravljanje, nastane z dnem uveljavitve te določbe, obveznost poročanja pa ob naslednji uvedbi novega ali spremembi obstoječega zakona ali drugega predpisa, ki omejuje dostop do ali opravljanje reguliranih poklicev.</w:t>
      </w:r>
      <w:r>
        <w:rPr>
          <w:rFonts w:eastAsia="Times New Roman" w:cs="Arial"/>
          <w:szCs w:val="20"/>
        </w:rPr>
        <w:t xml:space="preserve"> Obe nalogi sta v pristojnosti ministrstva, pristojnega za zakon ali drug predpis</w:t>
      </w:r>
      <w:r w:rsidRPr="002B5281">
        <w:rPr>
          <w:rFonts w:eastAsia="Times New Roman" w:cs="Arial"/>
          <w:szCs w:val="20"/>
        </w:rPr>
        <w:t>, ki omejuje</w:t>
      </w:r>
      <w:r>
        <w:rPr>
          <w:rFonts w:eastAsia="Times New Roman" w:cs="Arial"/>
          <w:szCs w:val="20"/>
        </w:rPr>
        <w:t xml:space="preserve"> </w:t>
      </w:r>
      <w:r w:rsidRPr="002B5281">
        <w:rPr>
          <w:rFonts w:eastAsia="Times New Roman" w:cs="Arial"/>
          <w:szCs w:val="20"/>
        </w:rPr>
        <w:t>dostop do ali opravljanje reguliranih poklicev</w:t>
      </w:r>
      <w:r>
        <w:rPr>
          <w:rFonts w:eastAsia="Times New Roman" w:cs="Arial"/>
          <w:szCs w:val="20"/>
        </w:rPr>
        <w:t>.</w:t>
      </w:r>
    </w:p>
    <w:p w14:paraId="571105CA" w14:textId="77777777" w:rsidR="003F1D85" w:rsidRPr="002B5281" w:rsidRDefault="003F1D85" w:rsidP="003F1D85">
      <w:pPr>
        <w:tabs>
          <w:tab w:val="left" w:pos="9072"/>
        </w:tabs>
        <w:spacing w:after="0" w:line="240" w:lineRule="auto"/>
        <w:jc w:val="both"/>
        <w:rPr>
          <w:rFonts w:eastAsia="Times New Roman" w:cs="Arial"/>
          <w:bCs/>
          <w:szCs w:val="20"/>
        </w:rPr>
      </w:pPr>
    </w:p>
    <w:p w14:paraId="4317F9E3" w14:textId="77777777" w:rsidR="003F1D85" w:rsidRPr="002B5281" w:rsidRDefault="003F1D85" w:rsidP="003F1D85">
      <w:pPr>
        <w:tabs>
          <w:tab w:val="left" w:pos="9072"/>
        </w:tabs>
        <w:spacing w:after="0" w:line="240" w:lineRule="auto"/>
        <w:ind w:left="34"/>
        <w:jc w:val="both"/>
        <w:rPr>
          <w:rFonts w:eastAsia="Times New Roman" w:cs="Arial"/>
          <w:b/>
          <w:szCs w:val="20"/>
        </w:rPr>
      </w:pPr>
      <w:r w:rsidRPr="002B5281">
        <w:rPr>
          <w:rFonts w:eastAsia="Times New Roman" w:cs="Arial"/>
          <w:b/>
          <w:szCs w:val="20"/>
        </w:rPr>
        <w:t xml:space="preserve">K 3. členu: </w:t>
      </w:r>
    </w:p>
    <w:p w14:paraId="09DA5BB3" w14:textId="77777777" w:rsidR="003F1D85" w:rsidRPr="002B5281" w:rsidRDefault="003F1D85" w:rsidP="003F1D85">
      <w:pPr>
        <w:tabs>
          <w:tab w:val="left" w:pos="9072"/>
        </w:tabs>
        <w:spacing w:after="0" w:line="240" w:lineRule="auto"/>
        <w:ind w:left="34"/>
        <w:jc w:val="both"/>
        <w:rPr>
          <w:rFonts w:eastAsia="Times New Roman" w:cs="Arial"/>
          <w:bCs/>
          <w:szCs w:val="20"/>
        </w:rPr>
      </w:pPr>
    </w:p>
    <w:p w14:paraId="18FC9A87" w14:textId="77777777" w:rsidR="003F1D85" w:rsidRDefault="003F1D85" w:rsidP="003F1D85">
      <w:pPr>
        <w:spacing w:after="0" w:line="240" w:lineRule="auto"/>
        <w:jc w:val="both"/>
        <w:rPr>
          <w:rFonts w:eastAsia="Times New Roman" w:cs="Arial"/>
          <w:szCs w:val="20"/>
        </w:rPr>
      </w:pPr>
      <w:r w:rsidRPr="002B5281">
        <w:rPr>
          <w:rFonts w:eastAsia="Times New Roman" w:cs="Arial"/>
          <w:szCs w:val="20"/>
        </w:rPr>
        <w:t xml:space="preserve">Določba </w:t>
      </w:r>
      <w:r>
        <w:rPr>
          <w:rFonts w:eastAsia="Times New Roman" w:cs="Arial"/>
          <w:szCs w:val="20"/>
        </w:rPr>
        <w:t xml:space="preserve">prvega odstavka </w:t>
      </w:r>
      <w:r w:rsidRPr="002B5281">
        <w:rPr>
          <w:rFonts w:eastAsia="Times New Roman" w:cs="Arial"/>
          <w:szCs w:val="20"/>
        </w:rPr>
        <w:t xml:space="preserve">zakona jasno določa, da se zagotovi primernost predpisov za zagotovitev uresničitve javnega interesa ter da predpisi ne presegajo tistega, kar je potrebno za uresničitev javnega interesa. Navedena obveznost velja tako za predpise (zakone in druge predpise), ki jih države na novo uvedejo, kot za spremembe obstoječih predpisov (zakonov in drugih predpisov). </w:t>
      </w:r>
    </w:p>
    <w:p w14:paraId="2DC0DEDF" w14:textId="77777777" w:rsidR="003F1D85" w:rsidRDefault="003F1D85" w:rsidP="003F1D85">
      <w:pPr>
        <w:spacing w:after="0" w:line="240" w:lineRule="auto"/>
        <w:jc w:val="both"/>
        <w:rPr>
          <w:rFonts w:eastAsia="Times New Roman" w:cs="Arial"/>
          <w:szCs w:val="20"/>
        </w:rPr>
      </w:pPr>
    </w:p>
    <w:p w14:paraId="5B32E2D5" w14:textId="63838D4F" w:rsidR="003F1D85" w:rsidRPr="00F73EEF" w:rsidRDefault="003F1D85" w:rsidP="003F1D85">
      <w:pPr>
        <w:spacing w:after="0" w:line="240" w:lineRule="auto"/>
        <w:jc w:val="both"/>
        <w:rPr>
          <w:rFonts w:eastAsia="Times New Roman" w:cs="Arial"/>
          <w:szCs w:val="20"/>
        </w:rPr>
      </w:pPr>
      <w:r>
        <w:rPr>
          <w:rFonts w:eastAsia="Times New Roman" w:cs="Arial"/>
          <w:szCs w:val="20"/>
        </w:rPr>
        <w:t xml:space="preserve">V drugem odstavku je </w:t>
      </w:r>
      <w:proofErr w:type="gramStart"/>
      <w:r>
        <w:rPr>
          <w:rFonts w:eastAsia="Times New Roman" w:cs="Arial"/>
          <w:szCs w:val="20"/>
        </w:rPr>
        <w:t>potrebno</w:t>
      </w:r>
      <w:proofErr w:type="gramEnd"/>
      <w:r>
        <w:rPr>
          <w:rFonts w:eastAsia="Times New Roman" w:cs="Arial"/>
          <w:szCs w:val="20"/>
        </w:rPr>
        <w:t xml:space="preserve"> besedno zvezo »</w:t>
      </w:r>
      <w:r w:rsidRPr="002B5281">
        <w:rPr>
          <w:rFonts w:eastAsia="Times New Roman" w:cs="Arial"/>
          <w:szCs w:val="20"/>
          <w:lang w:eastAsia="sl-SI"/>
        </w:rPr>
        <w:t>Pri pripravi izjave</w:t>
      </w:r>
      <w:r>
        <w:rPr>
          <w:rFonts w:eastAsia="Times New Roman" w:cs="Arial"/>
          <w:szCs w:val="20"/>
          <w:lang w:eastAsia="sl-SI"/>
        </w:rPr>
        <w:t>« zamenjati z besedno zvezo »</w:t>
      </w:r>
      <w:r w:rsidRPr="00C63E56">
        <w:rPr>
          <w:rFonts w:eastAsia="Times New Roman" w:cs="Arial"/>
          <w:szCs w:val="20"/>
          <w:lang w:eastAsia="sl-SI"/>
        </w:rPr>
        <w:t xml:space="preserve">) Pri </w:t>
      </w:r>
      <w:r w:rsidR="001A3662">
        <w:rPr>
          <w:rFonts w:eastAsia="Times New Roman" w:cs="Arial"/>
          <w:szCs w:val="20"/>
          <w:lang w:eastAsia="sl-SI"/>
        </w:rPr>
        <w:t>izvedbi ocene</w:t>
      </w:r>
      <w:r w:rsidRPr="00C63E56">
        <w:rPr>
          <w:rFonts w:eastAsia="Times New Roman" w:cs="Arial"/>
          <w:szCs w:val="20"/>
          <w:lang w:eastAsia="sl-SI"/>
        </w:rPr>
        <w:t xml:space="preserve"> sorazmernosti</w:t>
      </w:r>
      <w:r>
        <w:rPr>
          <w:rFonts w:eastAsia="Times New Roman" w:cs="Arial"/>
          <w:szCs w:val="20"/>
          <w:lang w:eastAsia="sl-SI"/>
        </w:rPr>
        <w:t xml:space="preserve">«, in sicer zaradi spremembe </w:t>
      </w:r>
      <w:proofErr w:type="spellStart"/>
      <w:r w:rsidRPr="00C63E56">
        <w:rPr>
          <w:rFonts w:eastAsia="Times New Roman" w:cs="Arial"/>
          <w:szCs w:val="20"/>
          <w:lang w:eastAsia="sl-SI"/>
        </w:rPr>
        <w:t>54.a</w:t>
      </w:r>
      <w:proofErr w:type="spellEnd"/>
      <w:r w:rsidRPr="00C63E56">
        <w:rPr>
          <w:rFonts w:eastAsia="Times New Roman" w:cs="Arial"/>
          <w:szCs w:val="20"/>
          <w:lang w:eastAsia="sl-SI"/>
        </w:rPr>
        <w:t xml:space="preserve"> člen</w:t>
      </w:r>
      <w:r w:rsidR="003F36EF">
        <w:rPr>
          <w:rFonts w:eastAsia="Times New Roman" w:cs="Arial"/>
          <w:szCs w:val="20"/>
          <w:lang w:eastAsia="sl-SI"/>
        </w:rPr>
        <w:t>a</w:t>
      </w:r>
      <w:r>
        <w:rPr>
          <w:rFonts w:eastAsia="Times New Roman" w:cs="Arial"/>
          <w:szCs w:val="20"/>
          <w:lang w:eastAsia="sl-SI"/>
        </w:rPr>
        <w:t xml:space="preserve">, ki ne ureja več </w:t>
      </w:r>
      <w:r w:rsidRPr="002B5281">
        <w:rPr>
          <w:rFonts w:eastAsia="Times New Roman" w:cs="Arial"/>
          <w:szCs w:val="20"/>
          <w:lang w:eastAsia="sl-SI"/>
        </w:rPr>
        <w:t>izjav</w:t>
      </w:r>
      <w:r>
        <w:rPr>
          <w:rFonts w:eastAsia="Times New Roman" w:cs="Arial"/>
          <w:szCs w:val="20"/>
          <w:lang w:eastAsia="sl-SI"/>
        </w:rPr>
        <w:t>e</w:t>
      </w:r>
      <w:r w:rsidRPr="002B5281">
        <w:rPr>
          <w:rFonts w:eastAsia="Times New Roman" w:cs="Arial"/>
          <w:szCs w:val="20"/>
          <w:lang w:eastAsia="sl-SI"/>
        </w:rPr>
        <w:t xml:space="preserve"> o oceni pogojev, ki omejujejo dostop do reguliranega poklica ali njegovo opravljanje</w:t>
      </w:r>
      <w:r>
        <w:rPr>
          <w:rFonts w:eastAsia="Times New Roman" w:cs="Arial"/>
          <w:szCs w:val="20"/>
          <w:lang w:eastAsia="sl-SI"/>
        </w:rPr>
        <w:t xml:space="preserve">, temveč gre po novem za </w:t>
      </w:r>
      <w:r w:rsidR="001A3662">
        <w:rPr>
          <w:rFonts w:eastAsia="Times New Roman" w:cs="Arial"/>
          <w:szCs w:val="20"/>
          <w:lang w:eastAsia="sl-SI"/>
        </w:rPr>
        <w:t xml:space="preserve">oceno </w:t>
      </w:r>
      <w:r>
        <w:rPr>
          <w:rFonts w:eastAsia="Times New Roman" w:cs="Arial"/>
          <w:szCs w:val="20"/>
          <w:lang w:eastAsia="sl-SI"/>
        </w:rPr>
        <w:t xml:space="preserve">sorazmernosti. </w:t>
      </w:r>
    </w:p>
    <w:p w14:paraId="4A34ECB4" w14:textId="77777777" w:rsidR="003F1D85" w:rsidRPr="002B5281" w:rsidRDefault="003F1D85" w:rsidP="003F1D85">
      <w:pPr>
        <w:tabs>
          <w:tab w:val="left" w:pos="9072"/>
        </w:tabs>
        <w:spacing w:after="0" w:line="240" w:lineRule="auto"/>
        <w:ind w:left="34"/>
        <w:jc w:val="both"/>
        <w:rPr>
          <w:rFonts w:eastAsia="Times New Roman" w:cs="Arial"/>
          <w:bCs/>
          <w:szCs w:val="20"/>
        </w:rPr>
      </w:pPr>
    </w:p>
    <w:p w14:paraId="6B69A1BC" w14:textId="77777777" w:rsidR="003F1D85" w:rsidRPr="002B5281" w:rsidRDefault="003F1D85" w:rsidP="003F1D85">
      <w:pPr>
        <w:tabs>
          <w:tab w:val="left" w:pos="9072"/>
        </w:tabs>
        <w:spacing w:after="0" w:line="240" w:lineRule="auto"/>
        <w:ind w:left="34"/>
        <w:jc w:val="both"/>
        <w:rPr>
          <w:rFonts w:eastAsia="Times New Roman" w:cs="Arial"/>
          <w:b/>
          <w:szCs w:val="20"/>
        </w:rPr>
      </w:pPr>
      <w:r w:rsidRPr="002B5281">
        <w:rPr>
          <w:rFonts w:eastAsia="Times New Roman" w:cs="Arial"/>
          <w:b/>
          <w:szCs w:val="20"/>
        </w:rPr>
        <w:t>K 4. členu:</w:t>
      </w:r>
    </w:p>
    <w:p w14:paraId="42E40F9C" w14:textId="77777777" w:rsidR="0052374A" w:rsidRPr="002B5281" w:rsidRDefault="0052374A" w:rsidP="003F1D85">
      <w:pPr>
        <w:tabs>
          <w:tab w:val="left" w:pos="9072"/>
        </w:tabs>
        <w:spacing w:after="0" w:line="240" w:lineRule="auto"/>
        <w:jc w:val="both"/>
        <w:rPr>
          <w:rFonts w:eastAsia="Times New Roman" w:cs="Arial"/>
          <w:szCs w:val="20"/>
          <w:lang w:eastAsia="sl-SI"/>
        </w:rPr>
      </w:pPr>
    </w:p>
    <w:p w14:paraId="3E5187B5" w14:textId="77777777" w:rsidR="003F1D85" w:rsidRDefault="003F1D85" w:rsidP="003F1D85">
      <w:pPr>
        <w:tabs>
          <w:tab w:val="left" w:pos="9072"/>
        </w:tabs>
        <w:spacing w:after="0" w:line="240" w:lineRule="auto"/>
        <w:ind w:left="34"/>
        <w:jc w:val="both"/>
        <w:rPr>
          <w:rFonts w:eastAsia="Times New Roman" w:cs="Arial"/>
          <w:szCs w:val="20"/>
        </w:rPr>
      </w:pPr>
      <w:r w:rsidRPr="002B5281">
        <w:rPr>
          <w:rFonts w:eastAsia="Times New Roman" w:cs="Arial"/>
          <w:szCs w:val="20"/>
          <w:lang w:eastAsia="sl-SI"/>
        </w:rPr>
        <w:t xml:space="preserve">Končna določba opredeljuje začetek veljavnosti zakona, ki </w:t>
      </w:r>
      <w:r w:rsidRPr="002B5281">
        <w:rPr>
          <w:rFonts w:eastAsia="Times New Roman" w:cs="Arial"/>
          <w:szCs w:val="20"/>
        </w:rPr>
        <w:t>začne veljati petnajsti dan po objavi v Uradnem listu Republike Slovenije.</w:t>
      </w:r>
    </w:p>
    <w:p w14:paraId="58D00737" w14:textId="77777777" w:rsidR="003F1D85" w:rsidRDefault="003F1D85" w:rsidP="003F1D85">
      <w:pPr>
        <w:tabs>
          <w:tab w:val="left" w:pos="9072"/>
        </w:tabs>
        <w:spacing w:after="0" w:line="240" w:lineRule="auto"/>
        <w:ind w:left="34"/>
        <w:jc w:val="both"/>
        <w:rPr>
          <w:rFonts w:eastAsia="Times New Roman" w:cs="Arial"/>
          <w:szCs w:val="20"/>
        </w:rPr>
      </w:pPr>
    </w:p>
    <w:p w14:paraId="769AFB98" w14:textId="50A6A9DB" w:rsidR="003F1D85" w:rsidRDefault="003F1D85" w:rsidP="003F1D85">
      <w:pPr>
        <w:tabs>
          <w:tab w:val="left" w:pos="9072"/>
        </w:tabs>
        <w:spacing w:after="0" w:line="240" w:lineRule="auto"/>
        <w:jc w:val="both"/>
        <w:rPr>
          <w:rFonts w:eastAsia="Times New Roman" w:cs="Arial"/>
          <w:szCs w:val="20"/>
        </w:rPr>
      </w:pPr>
    </w:p>
    <w:p w14:paraId="24CF0469" w14:textId="34E8FF6B" w:rsidR="003F1D85" w:rsidRDefault="003F1D85" w:rsidP="003F1D85">
      <w:pPr>
        <w:tabs>
          <w:tab w:val="left" w:pos="9072"/>
        </w:tabs>
        <w:spacing w:after="0" w:line="240" w:lineRule="auto"/>
        <w:jc w:val="both"/>
        <w:rPr>
          <w:rFonts w:eastAsia="Times New Roman" w:cs="Arial"/>
          <w:szCs w:val="20"/>
        </w:rPr>
      </w:pPr>
    </w:p>
    <w:p w14:paraId="699B8C74" w14:textId="75D3462C" w:rsidR="003F1D85" w:rsidRDefault="003F1D85" w:rsidP="003F1D85">
      <w:pPr>
        <w:tabs>
          <w:tab w:val="left" w:pos="9072"/>
        </w:tabs>
        <w:spacing w:after="0" w:line="240" w:lineRule="auto"/>
        <w:jc w:val="both"/>
        <w:rPr>
          <w:rFonts w:eastAsia="Times New Roman" w:cs="Arial"/>
          <w:szCs w:val="20"/>
        </w:rPr>
      </w:pPr>
    </w:p>
    <w:p w14:paraId="45380284" w14:textId="10C56E87" w:rsidR="0052374A" w:rsidRDefault="0052374A" w:rsidP="003F1D85">
      <w:pPr>
        <w:tabs>
          <w:tab w:val="left" w:pos="9072"/>
        </w:tabs>
        <w:spacing w:after="0" w:line="240" w:lineRule="auto"/>
        <w:jc w:val="both"/>
        <w:rPr>
          <w:rFonts w:eastAsia="Times New Roman" w:cs="Arial"/>
          <w:szCs w:val="20"/>
        </w:rPr>
      </w:pPr>
    </w:p>
    <w:p w14:paraId="012DEC17" w14:textId="59C6E6ED" w:rsidR="0052374A" w:rsidRDefault="0052374A" w:rsidP="003F1D85">
      <w:pPr>
        <w:tabs>
          <w:tab w:val="left" w:pos="9072"/>
        </w:tabs>
        <w:spacing w:after="0" w:line="240" w:lineRule="auto"/>
        <w:jc w:val="both"/>
        <w:rPr>
          <w:rFonts w:eastAsia="Times New Roman" w:cs="Arial"/>
          <w:szCs w:val="20"/>
        </w:rPr>
      </w:pPr>
    </w:p>
    <w:p w14:paraId="3E95F142" w14:textId="19554A25" w:rsidR="0052374A" w:rsidRDefault="0052374A" w:rsidP="003F1D85">
      <w:pPr>
        <w:tabs>
          <w:tab w:val="left" w:pos="9072"/>
        </w:tabs>
        <w:spacing w:after="0" w:line="240" w:lineRule="auto"/>
        <w:jc w:val="both"/>
        <w:rPr>
          <w:rFonts w:eastAsia="Times New Roman" w:cs="Arial"/>
          <w:szCs w:val="20"/>
        </w:rPr>
      </w:pPr>
    </w:p>
    <w:p w14:paraId="780A26C2" w14:textId="387DDEF5" w:rsidR="0052374A" w:rsidRDefault="0052374A" w:rsidP="003F1D85">
      <w:pPr>
        <w:tabs>
          <w:tab w:val="left" w:pos="9072"/>
        </w:tabs>
        <w:spacing w:after="0" w:line="240" w:lineRule="auto"/>
        <w:jc w:val="both"/>
        <w:rPr>
          <w:rFonts w:eastAsia="Times New Roman" w:cs="Arial"/>
          <w:szCs w:val="20"/>
        </w:rPr>
      </w:pPr>
    </w:p>
    <w:p w14:paraId="4FDF27DB" w14:textId="3F08E802" w:rsidR="0052374A" w:rsidRDefault="0052374A" w:rsidP="003F1D85">
      <w:pPr>
        <w:tabs>
          <w:tab w:val="left" w:pos="9072"/>
        </w:tabs>
        <w:spacing w:after="0" w:line="240" w:lineRule="auto"/>
        <w:jc w:val="both"/>
        <w:rPr>
          <w:rFonts w:eastAsia="Times New Roman" w:cs="Arial"/>
          <w:szCs w:val="20"/>
        </w:rPr>
      </w:pPr>
    </w:p>
    <w:p w14:paraId="53B95A56" w14:textId="08CB6545" w:rsidR="0052374A" w:rsidRDefault="0052374A" w:rsidP="003F1D85">
      <w:pPr>
        <w:tabs>
          <w:tab w:val="left" w:pos="9072"/>
        </w:tabs>
        <w:spacing w:after="0" w:line="240" w:lineRule="auto"/>
        <w:jc w:val="both"/>
        <w:rPr>
          <w:rFonts w:eastAsia="Times New Roman" w:cs="Arial"/>
          <w:szCs w:val="20"/>
        </w:rPr>
      </w:pPr>
    </w:p>
    <w:p w14:paraId="7DF8BB3D" w14:textId="4A3415AF" w:rsidR="0052374A" w:rsidRDefault="0052374A" w:rsidP="003F1D85">
      <w:pPr>
        <w:tabs>
          <w:tab w:val="left" w:pos="9072"/>
        </w:tabs>
        <w:spacing w:after="0" w:line="240" w:lineRule="auto"/>
        <w:jc w:val="both"/>
        <w:rPr>
          <w:rFonts w:eastAsia="Times New Roman" w:cs="Arial"/>
          <w:szCs w:val="20"/>
        </w:rPr>
      </w:pPr>
    </w:p>
    <w:p w14:paraId="4B30C499" w14:textId="28F2FC3F" w:rsidR="0052374A" w:rsidRDefault="0052374A" w:rsidP="003F1D85">
      <w:pPr>
        <w:tabs>
          <w:tab w:val="left" w:pos="9072"/>
        </w:tabs>
        <w:spacing w:after="0" w:line="240" w:lineRule="auto"/>
        <w:jc w:val="both"/>
        <w:rPr>
          <w:rFonts w:eastAsia="Times New Roman" w:cs="Arial"/>
          <w:szCs w:val="20"/>
        </w:rPr>
      </w:pPr>
    </w:p>
    <w:p w14:paraId="0CC3CE7D" w14:textId="4ED53D78" w:rsidR="0052374A" w:rsidRDefault="0052374A" w:rsidP="003F1D85">
      <w:pPr>
        <w:tabs>
          <w:tab w:val="left" w:pos="9072"/>
        </w:tabs>
        <w:spacing w:after="0" w:line="240" w:lineRule="auto"/>
        <w:jc w:val="both"/>
        <w:rPr>
          <w:rFonts w:eastAsia="Times New Roman" w:cs="Arial"/>
          <w:szCs w:val="20"/>
        </w:rPr>
      </w:pPr>
    </w:p>
    <w:p w14:paraId="65A3F6F0" w14:textId="5E4546ED" w:rsidR="0052374A" w:rsidRDefault="0052374A" w:rsidP="003F1D85">
      <w:pPr>
        <w:tabs>
          <w:tab w:val="left" w:pos="9072"/>
        </w:tabs>
        <w:spacing w:after="0" w:line="240" w:lineRule="auto"/>
        <w:jc w:val="both"/>
        <w:rPr>
          <w:rFonts w:eastAsia="Times New Roman" w:cs="Arial"/>
          <w:szCs w:val="20"/>
        </w:rPr>
      </w:pPr>
    </w:p>
    <w:p w14:paraId="22BEE7F6" w14:textId="10D5977F" w:rsidR="0052374A" w:rsidRDefault="0052374A" w:rsidP="003F1D85">
      <w:pPr>
        <w:tabs>
          <w:tab w:val="left" w:pos="9072"/>
        </w:tabs>
        <w:spacing w:after="0" w:line="240" w:lineRule="auto"/>
        <w:jc w:val="both"/>
        <w:rPr>
          <w:rFonts w:eastAsia="Times New Roman" w:cs="Arial"/>
          <w:szCs w:val="20"/>
        </w:rPr>
      </w:pPr>
    </w:p>
    <w:p w14:paraId="6D218F6B" w14:textId="3B87E31F" w:rsidR="0052374A" w:rsidRDefault="0052374A" w:rsidP="003F1D85">
      <w:pPr>
        <w:tabs>
          <w:tab w:val="left" w:pos="9072"/>
        </w:tabs>
        <w:spacing w:after="0" w:line="240" w:lineRule="auto"/>
        <w:jc w:val="both"/>
        <w:rPr>
          <w:rFonts w:eastAsia="Times New Roman" w:cs="Arial"/>
          <w:szCs w:val="20"/>
        </w:rPr>
      </w:pPr>
    </w:p>
    <w:p w14:paraId="672101CA" w14:textId="784E80F0" w:rsidR="0052374A" w:rsidRDefault="0052374A" w:rsidP="003F1D85">
      <w:pPr>
        <w:tabs>
          <w:tab w:val="left" w:pos="9072"/>
        </w:tabs>
        <w:spacing w:after="0" w:line="240" w:lineRule="auto"/>
        <w:jc w:val="both"/>
        <w:rPr>
          <w:rFonts w:eastAsia="Times New Roman" w:cs="Arial"/>
          <w:szCs w:val="20"/>
        </w:rPr>
      </w:pPr>
    </w:p>
    <w:p w14:paraId="76B5803A" w14:textId="05BAB1BC" w:rsidR="0052374A" w:rsidRDefault="0052374A" w:rsidP="003F1D85">
      <w:pPr>
        <w:tabs>
          <w:tab w:val="left" w:pos="9072"/>
        </w:tabs>
        <w:spacing w:after="0" w:line="240" w:lineRule="auto"/>
        <w:jc w:val="both"/>
        <w:rPr>
          <w:rFonts w:eastAsia="Times New Roman" w:cs="Arial"/>
          <w:szCs w:val="20"/>
        </w:rPr>
      </w:pPr>
    </w:p>
    <w:p w14:paraId="66412979" w14:textId="77777777" w:rsidR="0052374A" w:rsidRDefault="0052374A" w:rsidP="003F1D85">
      <w:pPr>
        <w:tabs>
          <w:tab w:val="left" w:pos="9072"/>
        </w:tabs>
        <w:spacing w:after="0" w:line="240" w:lineRule="auto"/>
        <w:jc w:val="both"/>
        <w:rPr>
          <w:rFonts w:eastAsia="Times New Roman" w:cs="Arial"/>
          <w:szCs w:val="20"/>
        </w:rPr>
      </w:pPr>
    </w:p>
    <w:p w14:paraId="44C99DE2" w14:textId="77777777" w:rsidR="0052374A" w:rsidRDefault="0052374A" w:rsidP="003F1D85">
      <w:pPr>
        <w:tabs>
          <w:tab w:val="left" w:pos="9072"/>
        </w:tabs>
        <w:spacing w:after="0" w:line="240" w:lineRule="auto"/>
        <w:jc w:val="both"/>
        <w:rPr>
          <w:rFonts w:eastAsia="Times New Roman" w:cs="Arial"/>
          <w:szCs w:val="20"/>
        </w:rPr>
      </w:pPr>
    </w:p>
    <w:p w14:paraId="5F87CD6F" w14:textId="141ED236" w:rsidR="0052374A" w:rsidRDefault="0052374A" w:rsidP="003F1D85">
      <w:pPr>
        <w:tabs>
          <w:tab w:val="left" w:pos="9072"/>
        </w:tabs>
        <w:spacing w:after="0" w:line="240" w:lineRule="auto"/>
        <w:jc w:val="both"/>
        <w:rPr>
          <w:rFonts w:eastAsia="Times New Roman" w:cs="Arial"/>
          <w:szCs w:val="20"/>
        </w:rPr>
      </w:pPr>
    </w:p>
    <w:p w14:paraId="7D732D71" w14:textId="46A3415C" w:rsidR="00177C42" w:rsidRDefault="00177C42" w:rsidP="003F1D85">
      <w:pPr>
        <w:tabs>
          <w:tab w:val="left" w:pos="9072"/>
        </w:tabs>
        <w:spacing w:after="0" w:line="240" w:lineRule="auto"/>
        <w:jc w:val="both"/>
        <w:rPr>
          <w:rFonts w:eastAsia="Times New Roman" w:cs="Arial"/>
          <w:szCs w:val="20"/>
        </w:rPr>
      </w:pPr>
    </w:p>
    <w:p w14:paraId="000F4343" w14:textId="649416D6" w:rsidR="00177C42" w:rsidRDefault="00177C42" w:rsidP="003F1D85">
      <w:pPr>
        <w:tabs>
          <w:tab w:val="left" w:pos="9072"/>
        </w:tabs>
        <w:spacing w:after="0" w:line="240" w:lineRule="auto"/>
        <w:jc w:val="both"/>
        <w:rPr>
          <w:rFonts w:eastAsia="Times New Roman" w:cs="Arial"/>
          <w:szCs w:val="20"/>
        </w:rPr>
      </w:pPr>
    </w:p>
    <w:p w14:paraId="203D041C" w14:textId="5FD36AA8" w:rsidR="00177C42" w:rsidRDefault="00177C42" w:rsidP="003F1D85">
      <w:pPr>
        <w:tabs>
          <w:tab w:val="left" w:pos="9072"/>
        </w:tabs>
        <w:spacing w:after="0" w:line="240" w:lineRule="auto"/>
        <w:jc w:val="both"/>
        <w:rPr>
          <w:rFonts w:eastAsia="Times New Roman" w:cs="Arial"/>
          <w:szCs w:val="20"/>
        </w:rPr>
      </w:pPr>
    </w:p>
    <w:p w14:paraId="4CAF899E" w14:textId="053F6365" w:rsidR="00177C42" w:rsidRDefault="00177C42" w:rsidP="003F1D85">
      <w:pPr>
        <w:tabs>
          <w:tab w:val="left" w:pos="9072"/>
        </w:tabs>
        <w:spacing w:after="0" w:line="240" w:lineRule="auto"/>
        <w:jc w:val="both"/>
        <w:rPr>
          <w:rFonts w:eastAsia="Times New Roman" w:cs="Arial"/>
          <w:szCs w:val="20"/>
        </w:rPr>
      </w:pPr>
    </w:p>
    <w:p w14:paraId="6BD4C9DE" w14:textId="5D5141FB" w:rsidR="00177C42" w:rsidRDefault="00177C42" w:rsidP="003F1D85">
      <w:pPr>
        <w:tabs>
          <w:tab w:val="left" w:pos="9072"/>
        </w:tabs>
        <w:spacing w:after="0" w:line="240" w:lineRule="auto"/>
        <w:jc w:val="both"/>
        <w:rPr>
          <w:rFonts w:eastAsia="Times New Roman" w:cs="Arial"/>
          <w:szCs w:val="20"/>
        </w:rPr>
      </w:pPr>
    </w:p>
    <w:p w14:paraId="115D2F99" w14:textId="3EF7CC43" w:rsidR="00177C42" w:rsidRDefault="00177C42" w:rsidP="003F1D85">
      <w:pPr>
        <w:tabs>
          <w:tab w:val="left" w:pos="9072"/>
        </w:tabs>
        <w:spacing w:after="0" w:line="240" w:lineRule="auto"/>
        <w:jc w:val="both"/>
        <w:rPr>
          <w:rFonts w:eastAsia="Times New Roman" w:cs="Arial"/>
          <w:szCs w:val="20"/>
        </w:rPr>
      </w:pPr>
    </w:p>
    <w:p w14:paraId="4363EB59" w14:textId="6B489A55" w:rsidR="00177C42" w:rsidRDefault="00177C42" w:rsidP="003F1D85">
      <w:pPr>
        <w:tabs>
          <w:tab w:val="left" w:pos="9072"/>
        </w:tabs>
        <w:spacing w:after="0" w:line="240" w:lineRule="auto"/>
        <w:jc w:val="both"/>
        <w:rPr>
          <w:rFonts w:eastAsia="Times New Roman" w:cs="Arial"/>
          <w:szCs w:val="20"/>
        </w:rPr>
      </w:pPr>
    </w:p>
    <w:p w14:paraId="5B55A963" w14:textId="77777777" w:rsidR="00177C42" w:rsidRDefault="00177C42" w:rsidP="003F1D85">
      <w:pPr>
        <w:tabs>
          <w:tab w:val="left" w:pos="9072"/>
        </w:tabs>
        <w:spacing w:after="0" w:line="240" w:lineRule="auto"/>
        <w:jc w:val="both"/>
        <w:rPr>
          <w:rFonts w:eastAsia="Times New Roman" w:cs="Arial"/>
          <w:szCs w:val="20"/>
        </w:rPr>
      </w:pPr>
    </w:p>
    <w:p w14:paraId="32B3003D" w14:textId="77777777" w:rsidR="003F1D85" w:rsidRPr="002B5281" w:rsidRDefault="003F1D85" w:rsidP="003F1D85">
      <w:pPr>
        <w:tabs>
          <w:tab w:val="left" w:pos="9072"/>
        </w:tabs>
        <w:spacing w:after="0" w:line="240" w:lineRule="auto"/>
        <w:ind w:left="34"/>
        <w:jc w:val="both"/>
        <w:rPr>
          <w:rFonts w:eastAsia="Times New Roman" w:cs="Arial"/>
          <w:szCs w:val="20"/>
        </w:rPr>
      </w:pPr>
    </w:p>
    <w:p w14:paraId="181CEE1E" w14:textId="77777777" w:rsidR="003F1D85" w:rsidRPr="002B5281" w:rsidRDefault="003F1D85" w:rsidP="003F1D85">
      <w:pPr>
        <w:spacing w:after="0" w:line="240" w:lineRule="auto"/>
        <w:jc w:val="both"/>
        <w:rPr>
          <w:rFonts w:eastAsia="Times New Roman" w:cs="Arial"/>
          <w:b/>
          <w:szCs w:val="20"/>
        </w:rPr>
      </w:pPr>
      <w:r w:rsidRPr="002B5281">
        <w:rPr>
          <w:rFonts w:eastAsia="Times New Roman" w:cs="Arial"/>
          <w:b/>
          <w:szCs w:val="20"/>
        </w:rPr>
        <w:lastRenderedPageBreak/>
        <w:t>IV. BESEDILO ČLENOV, KI SE SPREMINJAJO</w:t>
      </w:r>
    </w:p>
    <w:p w14:paraId="28E7B317" w14:textId="77777777" w:rsidR="003F1D85" w:rsidRPr="002B5281" w:rsidRDefault="003F1D85" w:rsidP="003F1D85">
      <w:pPr>
        <w:spacing w:after="0" w:line="240" w:lineRule="auto"/>
        <w:jc w:val="both"/>
        <w:rPr>
          <w:rFonts w:eastAsia="Times New Roman" w:cs="Arial"/>
          <w:b/>
          <w:szCs w:val="20"/>
          <w:lang w:eastAsia="sl-SI"/>
        </w:rPr>
      </w:pPr>
    </w:p>
    <w:p w14:paraId="5BCE4A0D" w14:textId="77777777" w:rsidR="003F1D85" w:rsidRPr="002B5281" w:rsidRDefault="003F1D85" w:rsidP="003F1D85">
      <w:pPr>
        <w:shd w:val="clear" w:color="auto" w:fill="FFFFFF"/>
        <w:spacing w:after="0" w:line="240" w:lineRule="auto"/>
        <w:jc w:val="center"/>
        <w:rPr>
          <w:rFonts w:eastAsia="Times New Roman" w:cs="Arial"/>
          <w:b/>
          <w:bCs/>
          <w:szCs w:val="20"/>
          <w:lang w:eastAsia="sl-SI"/>
        </w:rPr>
      </w:pPr>
      <w:r w:rsidRPr="002B5281">
        <w:rPr>
          <w:rFonts w:eastAsia="Times New Roman" w:cs="Arial"/>
          <w:b/>
          <w:bCs/>
          <w:szCs w:val="20"/>
          <w:lang w:eastAsia="sl-SI"/>
        </w:rPr>
        <w:t>2. člen</w:t>
      </w:r>
    </w:p>
    <w:p w14:paraId="13FBC69E" w14:textId="77777777" w:rsidR="003F1D85" w:rsidRPr="002B5281" w:rsidRDefault="003F1D85" w:rsidP="003F1D85">
      <w:pPr>
        <w:shd w:val="clear" w:color="auto" w:fill="FFFFFF"/>
        <w:spacing w:after="0" w:line="240" w:lineRule="auto"/>
        <w:jc w:val="center"/>
        <w:rPr>
          <w:rFonts w:eastAsia="Times New Roman" w:cs="Arial"/>
          <w:b/>
          <w:bCs/>
          <w:szCs w:val="20"/>
          <w:lang w:eastAsia="sl-SI"/>
        </w:rPr>
      </w:pPr>
      <w:r w:rsidRPr="002B5281">
        <w:rPr>
          <w:rFonts w:eastAsia="Times New Roman" w:cs="Arial"/>
          <w:b/>
          <w:bCs/>
          <w:szCs w:val="20"/>
          <w:lang w:eastAsia="sl-SI"/>
        </w:rPr>
        <w:t>(področje uporabe zakona)</w:t>
      </w:r>
    </w:p>
    <w:p w14:paraId="3CFF5279" w14:textId="77777777" w:rsidR="003F1D85" w:rsidRPr="002B5281" w:rsidRDefault="003F1D85" w:rsidP="003F1D85">
      <w:pPr>
        <w:shd w:val="clear" w:color="auto" w:fill="FFFFFF"/>
        <w:spacing w:after="0" w:line="240" w:lineRule="auto"/>
        <w:jc w:val="center"/>
        <w:rPr>
          <w:rFonts w:eastAsia="Times New Roman" w:cs="Arial"/>
          <w:b/>
          <w:bCs/>
          <w:szCs w:val="20"/>
          <w:lang w:eastAsia="sl-SI"/>
        </w:rPr>
      </w:pPr>
    </w:p>
    <w:p w14:paraId="2A0BB2D7"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(1) Ta zakon velja za državljane oziroma državljanke (v nadaljnjem besedilu: državljani) Republike Slovenije, za državljane držav pogodbenic in za državljane tretjih držav, ki so pridobili poklicne kvalifikacije v eni od držav pogodbenic ali v državi, ki ni država pogodbenica, vendar so jim bila dokazila o formalnih kvalifikacijah že predhodno priznana v eni od držav pogodbenic in imajo tri leta poklicnih izkušenj v tem poklicu na ozemlju države, ki jim je dokazila o formalnih kvalifikacijah priznala.</w:t>
      </w:r>
    </w:p>
    <w:p w14:paraId="1DD8B581"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(2) Ne glede na določbo prejšnjega odstavka se določbe tega zakona o postopku in organih, ki ga vodijo, smiselno uporabljajo tudi za priznavanje poklicnih kvalifikacij državljanom tretjih držav v skladu s pogoji iz dvostranskih sporazumov o priznavanju poklicnih kvalifikacij, sklenjenih med Republiko Slovenijo in tretjimi državami.</w:t>
      </w:r>
    </w:p>
    <w:p w14:paraId="1DB7CFB6"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(3) Ta zakon se uporablja tudi za vse državljane držav pogodbenic, ki so opravljali poklicno usposabljanje zunaj države pogodbenice izvora.</w:t>
      </w:r>
    </w:p>
    <w:p w14:paraId="2FA83549" w14:textId="77777777" w:rsidR="003F1D85"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(4) Ta zakon se uporablja v postopku priprave zakona ali drugega predpisa, ki ureja dostop do reguliranega poklica ali njegovo opravljanje ali enega od načinov opravljanja reguliranega poklica, vključno z uporabo poklicnih nazivov in poklicnih dejavnosti, ki se lahko opravljajo v okviru naziva, ki spadajo v področje uporabe tega zakona.</w:t>
      </w:r>
    </w:p>
    <w:p w14:paraId="631105E3" w14:textId="77777777" w:rsidR="003F1D85" w:rsidRPr="002B5281" w:rsidRDefault="003F1D85" w:rsidP="003F1D85">
      <w:pPr>
        <w:shd w:val="clear" w:color="auto" w:fill="FFFFFF"/>
        <w:spacing w:after="0" w:line="240" w:lineRule="auto"/>
        <w:jc w:val="both"/>
        <w:rPr>
          <w:rFonts w:eastAsia="Times New Roman" w:cs="Arial"/>
          <w:szCs w:val="20"/>
          <w:lang w:eastAsia="sl-SI"/>
        </w:rPr>
      </w:pPr>
      <w:r>
        <w:rPr>
          <w:rFonts w:eastAsia="Times New Roman" w:cs="Arial"/>
          <w:szCs w:val="20"/>
          <w:lang w:eastAsia="sl-SI"/>
        </w:rPr>
        <w:t>(</w:t>
      </w:r>
      <w:r w:rsidRPr="002B5281">
        <w:rPr>
          <w:rFonts w:eastAsia="Times New Roman" w:cs="Arial"/>
          <w:szCs w:val="20"/>
          <w:lang w:eastAsia="sl-SI"/>
        </w:rPr>
        <w:t>5) Ta zakon se ne uporablja za postopek priznavanja poklicnih kvalifikacij notarjev in drugih poklicev, ki imajo v skladu s predpisi Evropske unije postopke priznavanja določene s posebnim zakonom ali drugimi predpisi ter pri regulaciji poklicev, ki so urejeni s predpisi Evropske unije.</w:t>
      </w:r>
    </w:p>
    <w:p w14:paraId="1F1BC389" w14:textId="77777777" w:rsidR="003F1D85" w:rsidRPr="002B5281" w:rsidRDefault="003F1D85" w:rsidP="003F1D85">
      <w:pPr>
        <w:spacing w:after="0" w:line="240" w:lineRule="auto"/>
        <w:jc w:val="both"/>
        <w:rPr>
          <w:rFonts w:eastAsia="Times New Roman" w:cs="Arial"/>
          <w:szCs w:val="20"/>
        </w:rPr>
      </w:pPr>
    </w:p>
    <w:p w14:paraId="07293218" w14:textId="77777777" w:rsidR="003F1D85" w:rsidRPr="002B5281" w:rsidRDefault="003F1D85" w:rsidP="003F1D85">
      <w:pPr>
        <w:shd w:val="clear" w:color="auto" w:fill="FFFFFF"/>
        <w:spacing w:after="0" w:line="240" w:lineRule="auto"/>
        <w:jc w:val="center"/>
        <w:rPr>
          <w:rFonts w:eastAsia="Times New Roman" w:cs="Arial"/>
          <w:b/>
          <w:bCs/>
          <w:szCs w:val="20"/>
          <w:lang w:eastAsia="sl-SI"/>
        </w:rPr>
      </w:pPr>
      <w:proofErr w:type="spellStart"/>
      <w:r w:rsidRPr="002B5281">
        <w:rPr>
          <w:rFonts w:eastAsia="Times New Roman" w:cs="Arial"/>
          <w:b/>
          <w:bCs/>
          <w:szCs w:val="20"/>
          <w:lang w:eastAsia="sl-SI"/>
        </w:rPr>
        <w:t>54.a</w:t>
      </w:r>
      <w:proofErr w:type="spellEnd"/>
      <w:r w:rsidRPr="002B5281">
        <w:rPr>
          <w:rFonts w:eastAsia="Times New Roman" w:cs="Arial"/>
          <w:b/>
          <w:bCs/>
          <w:szCs w:val="20"/>
          <w:lang w:eastAsia="sl-SI"/>
        </w:rPr>
        <w:t xml:space="preserve"> člen</w:t>
      </w:r>
    </w:p>
    <w:p w14:paraId="52737598" w14:textId="77777777" w:rsidR="003F1D85" w:rsidRPr="002B5281" w:rsidRDefault="003F1D85" w:rsidP="003F1D85">
      <w:pPr>
        <w:shd w:val="clear" w:color="auto" w:fill="FFFFFF"/>
        <w:spacing w:after="0" w:line="240" w:lineRule="auto"/>
        <w:jc w:val="center"/>
        <w:rPr>
          <w:rFonts w:eastAsia="Times New Roman" w:cs="Arial"/>
          <w:b/>
          <w:bCs/>
          <w:szCs w:val="20"/>
          <w:lang w:eastAsia="sl-SI"/>
        </w:rPr>
      </w:pPr>
      <w:r w:rsidRPr="002B5281">
        <w:rPr>
          <w:rFonts w:eastAsia="Times New Roman" w:cs="Arial"/>
          <w:b/>
          <w:bCs/>
          <w:szCs w:val="20"/>
          <w:lang w:eastAsia="sl-SI"/>
        </w:rPr>
        <w:t>(predhodna ocena novih ukrepov in spremljanje)</w:t>
      </w:r>
    </w:p>
    <w:p w14:paraId="32732EDF" w14:textId="77777777" w:rsidR="003F1D85" w:rsidRPr="002B5281" w:rsidRDefault="003F1D85" w:rsidP="003F1D85">
      <w:pPr>
        <w:shd w:val="clear" w:color="auto" w:fill="FFFFFF"/>
        <w:spacing w:after="0" w:line="240" w:lineRule="auto"/>
        <w:jc w:val="center"/>
        <w:rPr>
          <w:rFonts w:eastAsia="Times New Roman" w:cs="Arial"/>
          <w:b/>
          <w:bCs/>
          <w:szCs w:val="20"/>
          <w:lang w:eastAsia="sl-SI"/>
        </w:rPr>
      </w:pPr>
    </w:p>
    <w:p w14:paraId="07D9F503"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(1) Pri pripravi zakonov ali drugih predpisov, ki omejujejo dostop do reguliranih poklicev ali njihovo opravljanje, se oceni sorazmernost omejitve v skladu z določbami tega zakona.</w:t>
      </w:r>
    </w:p>
    <w:p w14:paraId="4F9918F4"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(2) Predlagatelj sprememb zakonov ali drugih predpisov pripravi izjavo o oceni pogojev, ki omejujejo dostop do reguliranega poklica ali njegovo opravljanje.</w:t>
      </w:r>
    </w:p>
    <w:p w14:paraId="3F5F3091"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 xml:space="preserve">(3) Predlagatelj vsakemu predlogu zakona ali predlogu drugega predpisa iz prvega odstavka tega člena priloži izjavo iz prejšnjega odstavka, ki omogoča presojo skladnosti z načelom sorazmernosti v skladu s </w:t>
      </w:r>
      <w:proofErr w:type="spellStart"/>
      <w:r w:rsidRPr="002B5281">
        <w:rPr>
          <w:rFonts w:eastAsia="Times New Roman" w:cs="Arial"/>
          <w:szCs w:val="20"/>
          <w:lang w:eastAsia="sl-SI"/>
        </w:rPr>
        <w:t>54.č</w:t>
      </w:r>
      <w:proofErr w:type="spellEnd"/>
      <w:r w:rsidRPr="002B5281">
        <w:rPr>
          <w:rFonts w:eastAsia="Times New Roman" w:cs="Arial"/>
          <w:szCs w:val="20"/>
          <w:lang w:eastAsia="sl-SI"/>
        </w:rPr>
        <w:t xml:space="preserve"> členom tega zakona in vsebuje utemeljitev, iz katere izhaja upravičenost omejevanja.</w:t>
      </w:r>
    </w:p>
    <w:p w14:paraId="41D7020B"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(4) Pri obsegu ocene iz prvega odstavka tega člena se upoštevajo narava, vsebina in učinek zakona ali drugega predpisa.</w:t>
      </w:r>
    </w:p>
    <w:p w14:paraId="707631E4"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(5) Sorazmernost in utemeljenost omejitve mora biti podprta z vsebinskimi razlogi in kvantitativnimi podatki, če je to mogoče.</w:t>
      </w:r>
    </w:p>
    <w:p w14:paraId="0164E620"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(6) Ocena iz prvega odstavka tega člena se izvede objektivno in neodvisno.</w:t>
      </w:r>
    </w:p>
    <w:p w14:paraId="16DD1B7D"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(7) Izvajanje zakonov ali drugih predpisov, ki omejujejo dostop do reguliranih poklicev ali njihovo opravljanje, se redno spremlja in pri tem zlasti upošteva njihovo skladnost z načelom sorazmernosti, pri čemer se ustrezno upošteva razvoj, do katerega je prišlo po njihovem sprejetju.</w:t>
      </w:r>
    </w:p>
    <w:p w14:paraId="3B74574A" w14:textId="77777777" w:rsidR="003F1D85" w:rsidRPr="002B5281" w:rsidRDefault="003F1D85" w:rsidP="003F1D85">
      <w:pPr>
        <w:shd w:val="clear" w:color="auto" w:fill="FFFFFF"/>
        <w:spacing w:after="0" w:line="240" w:lineRule="auto"/>
        <w:jc w:val="both"/>
        <w:rPr>
          <w:rFonts w:eastAsia="Times New Roman" w:cs="Arial"/>
          <w:szCs w:val="20"/>
          <w:lang w:eastAsia="sl-SI"/>
        </w:rPr>
      </w:pPr>
    </w:p>
    <w:p w14:paraId="79457ECB" w14:textId="77777777" w:rsidR="003F1D85" w:rsidRPr="002B5281" w:rsidRDefault="003F1D85" w:rsidP="003F1D85">
      <w:pPr>
        <w:shd w:val="clear" w:color="auto" w:fill="FFFFFF"/>
        <w:spacing w:after="0" w:line="240" w:lineRule="auto"/>
        <w:jc w:val="center"/>
        <w:rPr>
          <w:rFonts w:eastAsia="Times New Roman" w:cs="Arial"/>
          <w:b/>
          <w:bCs/>
          <w:szCs w:val="20"/>
          <w:lang w:eastAsia="sl-SI"/>
        </w:rPr>
      </w:pPr>
      <w:proofErr w:type="spellStart"/>
      <w:r w:rsidRPr="002B5281">
        <w:rPr>
          <w:rFonts w:eastAsia="Times New Roman" w:cs="Arial"/>
          <w:b/>
          <w:bCs/>
          <w:szCs w:val="20"/>
          <w:lang w:eastAsia="sl-SI"/>
        </w:rPr>
        <w:t>54.č</w:t>
      </w:r>
      <w:proofErr w:type="spellEnd"/>
      <w:r w:rsidRPr="002B5281">
        <w:rPr>
          <w:rFonts w:eastAsia="Times New Roman" w:cs="Arial"/>
          <w:b/>
          <w:bCs/>
          <w:szCs w:val="20"/>
          <w:lang w:eastAsia="sl-SI"/>
        </w:rPr>
        <w:t xml:space="preserve"> člen</w:t>
      </w:r>
    </w:p>
    <w:p w14:paraId="7A1E3039" w14:textId="77777777" w:rsidR="003F1D85" w:rsidRPr="002B5281" w:rsidRDefault="003F1D85" w:rsidP="003F1D85">
      <w:pPr>
        <w:shd w:val="clear" w:color="auto" w:fill="FFFFFF"/>
        <w:spacing w:after="0" w:line="240" w:lineRule="auto"/>
        <w:jc w:val="center"/>
        <w:rPr>
          <w:rFonts w:eastAsia="Times New Roman" w:cs="Arial"/>
          <w:b/>
          <w:bCs/>
          <w:szCs w:val="20"/>
          <w:lang w:eastAsia="sl-SI"/>
        </w:rPr>
      </w:pPr>
      <w:r w:rsidRPr="002B5281">
        <w:rPr>
          <w:rFonts w:eastAsia="Times New Roman" w:cs="Arial"/>
          <w:b/>
          <w:bCs/>
          <w:szCs w:val="20"/>
          <w:lang w:eastAsia="sl-SI"/>
        </w:rPr>
        <w:t>(sorazmernost)</w:t>
      </w:r>
    </w:p>
    <w:p w14:paraId="732CEBEC" w14:textId="77777777" w:rsidR="003F1D85" w:rsidRPr="002B5281" w:rsidRDefault="003F1D85" w:rsidP="003F1D85">
      <w:pPr>
        <w:shd w:val="clear" w:color="auto" w:fill="FFFFFF"/>
        <w:spacing w:after="0" w:line="240" w:lineRule="auto"/>
        <w:jc w:val="center"/>
        <w:rPr>
          <w:rFonts w:eastAsia="Times New Roman" w:cs="Arial"/>
          <w:b/>
          <w:bCs/>
          <w:szCs w:val="20"/>
          <w:lang w:eastAsia="sl-SI"/>
        </w:rPr>
      </w:pPr>
    </w:p>
    <w:p w14:paraId="1D63A842"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(1) Pred sprejetjem zakonov ali drugih predpisov, ki urejajo dostop do reguliranih poklicev ali njihovo opravljanje, se zagotovi, da so ti primerni za zagotovitev uresničitve javnega interesa in ne presegajo tistega, kar je potrebno za uresničitev javnega interesa.</w:t>
      </w:r>
    </w:p>
    <w:p w14:paraId="133AB8A2"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(2) Pri pripravi izjave o oceni pogojev, ki omejujejo dostop do reguliranega poklica ali njegovo opravljanje, se pred sprejetjem zakonov ali drugih predpisov upoštevajo:</w:t>
      </w:r>
    </w:p>
    <w:p w14:paraId="4EC9CB5C"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 xml:space="preserve">1.      narava tveganj, povezanih z javnim interesom, zlasti tveganj za prejemnike storitev, vključno s potrošniki, za strokovnjake ali </w:t>
      </w:r>
      <w:proofErr w:type="gramStart"/>
      <w:r w:rsidRPr="002B5281">
        <w:rPr>
          <w:rFonts w:eastAsia="Times New Roman" w:cs="Arial"/>
          <w:szCs w:val="20"/>
          <w:lang w:eastAsia="sl-SI"/>
        </w:rPr>
        <w:t>za</w:t>
      </w:r>
      <w:proofErr w:type="gramEnd"/>
      <w:r w:rsidRPr="002B5281">
        <w:rPr>
          <w:rFonts w:eastAsia="Times New Roman" w:cs="Arial"/>
          <w:szCs w:val="20"/>
          <w:lang w:eastAsia="sl-SI"/>
        </w:rPr>
        <w:t xml:space="preserve"> tretje osebe;</w:t>
      </w:r>
    </w:p>
    <w:p w14:paraId="2E8B5E37"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2.      ali obstoječa posebna ali splošna pravila, kot so tista, vsebovana v predpisih o varnosti proizvodov ali varstvu potrošnikov, ne zadoščajo za dosego javnega interesa;</w:t>
      </w:r>
    </w:p>
    <w:p w14:paraId="33AA3CFF"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3.      primernost pogojev, ki zagotavljajo dosledno in sistematično uresničevanje javnega interesa in obravnavajo ugotovljena tveganja podobno kot v primerljivih dejavnostih;</w:t>
      </w:r>
    </w:p>
    <w:p w14:paraId="24F2D463"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4.      učinek na prosti pretok oseb in storitev v Evropski uniji, na izbiro potrošnikov in kakovost ponujenih storitev;</w:t>
      </w:r>
    </w:p>
    <w:p w14:paraId="12CA93F6"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lastRenderedPageBreak/>
        <w:t xml:space="preserve">5.      ocena možnosti, da se za uresničitev javnega interesa uporabijo manj omejevalna sredstva, kot je omejevanje dostopa, zlasti če so omejevalna sredstva utemeljena le z varstvom potrošnikov in če so ugotovljena tveganja omejena na odnos med strokovnjakom in potrošnikom, zaradi česar nimajo negativnega vpliva na </w:t>
      </w:r>
      <w:proofErr w:type="gramStart"/>
      <w:r w:rsidRPr="002B5281">
        <w:rPr>
          <w:rFonts w:eastAsia="Times New Roman" w:cs="Arial"/>
          <w:szCs w:val="20"/>
          <w:lang w:eastAsia="sl-SI"/>
        </w:rPr>
        <w:t>tretje</w:t>
      </w:r>
      <w:proofErr w:type="gramEnd"/>
      <w:r w:rsidRPr="002B5281">
        <w:rPr>
          <w:rFonts w:eastAsia="Times New Roman" w:cs="Arial"/>
          <w:szCs w:val="20"/>
          <w:lang w:eastAsia="sl-SI"/>
        </w:rPr>
        <w:t xml:space="preserve"> osebe;</w:t>
      </w:r>
    </w:p>
    <w:p w14:paraId="009B0E7A"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6.      učinek novih ali spremenjenih pogojev, kadar se uporabljajo skupaj z drugimi pogoji, ki omejujejo dostop do reguliranega poklica ali njegovo opravljanje, zlasti pa, kako skupaj prispevajo k uresničitvi istega elementa javnega interesa, pri čemer se upošteva, da so ti učinki lahko pozitivni ali negativni, zlasti pa:</w:t>
      </w:r>
    </w:p>
    <w:p w14:paraId="57870415" w14:textId="77777777" w:rsidR="003F1D85" w:rsidRPr="002B5281" w:rsidRDefault="003F1D85" w:rsidP="003F1D85">
      <w:pPr>
        <w:shd w:val="clear" w:color="auto" w:fill="FFFFFF"/>
        <w:spacing w:after="0" w:line="240" w:lineRule="auto"/>
        <w:ind w:left="782" w:hanging="356"/>
        <w:jc w:val="both"/>
        <w:rPr>
          <w:rFonts w:eastAsia="Times New Roman" w:cs="Arial"/>
          <w:szCs w:val="20"/>
          <w:lang w:eastAsia="sl-SI"/>
        </w:rPr>
      </w:pPr>
      <w:r w:rsidRPr="002B5281">
        <w:rPr>
          <w:rFonts w:eastAsia="Times New Roman" w:cs="Arial"/>
          <w:szCs w:val="20"/>
          <w:lang w:eastAsia="sl-SI"/>
        </w:rPr>
        <w:t>a)    pridržane dejavnosti, zaščiten poklicni naziv ali katero koli drugo obliko regulacije v skladu s 15. točko 3. člena tega zakona;</w:t>
      </w:r>
    </w:p>
    <w:p w14:paraId="71B48872" w14:textId="77777777" w:rsidR="003F1D85" w:rsidRPr="002B5281" w:rsidRDefault="003F1D85" w:rsidP="003F1D85">
      <w:pPr>
        <w:shd w:val="clear" w:color="auto" w:fill="FFFFFF"/>
        <w:spacing w:after="0" w:line="240" w:lineRule="auto"/>
        <w:ind w:left="782" w:hanging="356"/>
        <w:jc w:val="both"/>
        <w:rPr>
          <w:rFonts w:eastAsia="Times New Roman" w:cs="Arial"/>
          <w:szCs w:val="20"/>
          <w:lang w:eastAsia="sl-SI"/>
        </w:rPr>
      </w:pPr>
      <w:r w:rsidRPr="002B5281">
        <w:rPr>
          <w:rFonts w:eastAsia="Times New Roman" w:cs="Arial"/>
          <w:szCs w:val="20"/>
          <w:lang w:eastAsia="sl-SI"/>
        </w:rPr>
        <w:t>b)    obveznost stalnega strokovnega izpopolnjevanja;</w:t>
      </w:r>
    </w:p>
    <w:p w14:paraId="35E37B85" w14:textId="77777777" w:rsidR="003F1D85" w:rsidRPr="002B5281" w:rsidRDefault="003F1D85" w:rsidP="003F1D85">
      <w:pPr>
        <w:shd w:val="clear" w:color="auto" w:fill="FFFFFF"/>
        <w:spacing w:after="0" w:line="240" w:lineRule="auto"/>
        <w:ind w:left="782" w:hanging="356"/>
        <w:jc w:val="both"/>
        <w:rPr>
          <w:rFonts w:eastAsia="Times New Roman" w:cs="Arial"/>
          <w:szCs w:val="20"/>
          <w:lang w:eastAsia="sl-SI"/>
        </w:rPr>
      </w:pPr>
      <w:r w:rsidRPr="002B5281">
        <w:rPr>
          <w:rFonts w:eastAsia="Times New Roman" w:cs="Arial"/>
          <w:szCs w:val="20"/>
          <w:lang w:eastAsia="sl-SI"/>
        </w:rPr>
        <w:t>c)    pravila v zvezi z organizacijo poklica, poklicno etiko in nadzorom;</w:t>
      </w:r>
    </w:p>
    <w:p w14:paraId="73066BC3" w14:textId="77777777" w:rsidR="003F1D85" w:rsidRPr="002B5281" w:rsidRDefault="003F1D85" w:rsidP="003F1D85">
      <w:pPr>
        <w:shd w:val="clear" w:color="auto" w:fill="FFFFFF"/>
        <w:spacing w:after="0" w:line="240" w:lineRule="auto"/>
        <w:ind w:left="782" w:hanging="356"/>
        <w:jc w:val="both"/>
        <w:rPr>
          <w:rFonts w:eastAsia="Times New Roman" w:cs="Arial"/>
          <w:szCs w:val="20"/>
          <w:lang w:eastAsia="sl-SI"/>
        </w:rPr>
      </w:pPr>
      <w:r w:rsidRPr="002B5281">
        <w:rPr>
          <w:rFonts w:eastAsia="Times New Roman" w:cs="Arial"/>
          <w:szCs w:val="20"/>
          <w:lang w:eastAsia="sl-SI"/>
        </w:rPr>
        <w:t>d)    obvezno članstvo v poklicni organizaciji ali strokovnem združenju ali sisteme registracij ali dovoljenj, zlasti kadar navedene zahteve pomenijo, da je treba imeti posebno poklicno kvalifikacijo;</w:t>
      </w:r>
    </w:p>
    <w:p w14:paraId="58611EDC" w14:textId="77777777" w:rsidR="003F1D85" w:rsidRPr="002B5281" w:rsidRDefault="003F1D85" w:rsidP="003F1D85">
      <w:pPr>
        <w:shd w:val="clear" w:color="auto" w:fill="FFFFFF"/>
        <w:spacing w:after="0" w:line="240" w:lineRule="auto"/>
        <w:ind w:left="782" w:hanging="356"/>
        <w:jc w:val="both"/>
        <w:rPr>
          <w:rFonts w:eastAsia="Times New Roman" w:cs="Arial"/>
          <w:szCs w:val="20"/>
          <w:lang w:eastAsia="sl-SI"/>
        </w:rPr>
      </w:pPr>
      <w:r w:rsidRPr="002B5281">
        <w:rPr>
          <w:rFonts w:eastAsia="Times New Roman" w:cs="Arial"/>
          <w:szCs w:val="20"/>
          <w:lang w:eastAsia="sl-SI"/>
        </w:rPr>
        <w:t>e)    kvantitativne omejitve, zlasti pogoji, ki omejujejo število dovoljenj za opravljanje dejavnosti ali določajo najnižje ali najvišje število zaposlenih, vodstvenih delavcev ali zastopnikov, ki imajo posebne poklicne kvalifikacije;</w:t>
      </w:r>
    </w:p>
    <w:p w14:paraId="20E9C40D" w14:textId="77777777" w:rsidR="003F1D85" w:rsidRPr="002B5281" w:rsidRDefault="003F1D85" w:rsidP="003F1D85">
      <w:pPr>
        <w:shd w:val="clear" w:color="auto" w:fill="FFFFFF"/>
        <w:spacing w:after="0" w:line="240" w:lineRule="auto"/>
        <w:ind w:left="782" w:hanging="356"/>
        <w:jc w:val="both"/>
        <w:rPr>
          <w:rFonts w:eastAsia="Times New Roman" w:cs="Arial"/>
          <w:szCs w:val="20"/>
          <w:lang w:eastAsia="sl-SI"/>
        </w:rPr>
      </w:pPr>
      <w:r w:rsidRPr="002B5281">
        <w:rPr>
          <w:rFonts w:eastAsia="Times New Roman" w:cs="Arial"/>
          <w:szCs w:val="20"/>
          <w:lang w:eastAsia="sl-SI"/>
        </w:rPr>
        <w:t>f)     posebni pogoji glede pravne oblike ali pogoji, ki se nanašajo na lastniški delež ali vodenje podjetja, če so neposredno povezani z opravljanjem reguliranega poklica;</w:t>
      </w:r>
    </w:p>
    <w:p w14:paraId="4312F04D" w14:textId="77777777" w:rsidR="003F1D85" w:rsidRPr="002B5281" w:rsidRDefault="003F1D85" w:rsidP="003F1D85">
      <w:pPr>
        <w:shd w:val="clear" w:color="auto" w:fill="FFFFFF"/>
        <w:spacing w:after="0" w:line="240" w:lineRule="auto"/>
        <w:ind w:left="782" w:hanging="356"/>
        <w:jc w:val="both"/>
        <w:rPr>
          <w:rFonts w:eastAsia="Times New Roman" w:cs="Arial"/>
          <w:szCs w:val="20"/>
          <w:lang w:eastAsia="sl-SI"/>
        </w:rPr>
      </w:pPr>
      <w:r w:rsidRPr="002B5281">
        <w:rPr>
          <w:rFonts w:eastAsia="Times New Roman" w:cs="Arial"/>
          <w:szCs w:val="20"/>
          <w:lang w:eastAsia="sl-SI"/>
        </w:rPr>
        <w:t>g)    ozemeljske omejitve, vključno kadar se določen poklic na delih ozemlja države članice regulira drugače kakor na drugih delih;</w:t>
      </w:r>
    </w:p>
    <w:p w14:paraId="4899A20C" w14:textId="77777777" w:rsidR="003F1D85" w:rsidRPr="002B5281" w:rsidRDefault="003F1D85" w:rsidP="003F1D85">
      <w:pPr>
        <w:shd w:val="clear" w:color="auto" w:fill="FFFFFF"/>
        <w:spacing w:after="0" w:line="240" w:lineRule="auto"/>
        <w:ind w:left="782" w:hanging="356"/>
        <w:jc w:val="both"/>
        <w:rPr>
          <w:rFonts w:eastAsia="Times New Roman" w:cs="Arial"/>
          <w:szCs w:val="20"/>
          <w:lang w:eastAsia="sl-SI"/>
        </w:rPr>
      </w:pPr>
      <w:r w:rsidRPr="002B5281">
        <w:rPr>
          <w:rFonts w:eastAsia="Times New Roman" w:cs="Arial"/>
          <w:szCs w:val="20"/>
          <w:lang w:eastAsia="sl-SI"/>
        </w:rPr>
        <w:t>h)    pogoji, ki omejujejo skupno opravljanje poklica ali partnerstvo, in pravila glede nezdružljivosti;</w:t>
      </w:r>
    </w:p>
    <w:p w14:paraId="48EA8BAA" w14:textId="77777777" w:rsidR="003F1D85" w:rsidRPr="002B5281" w:rsidRDefault="003F1D85" w:rsidP="003F1D85">
      <w:pPr>
        <w:shd w:val="clear" w:color="auto" w:fill="FFFFFF"/>
        <w:spacing w:after="0" w:line="240" w:lineRule="auto"/>
        <w:ind w:left="782" w:hanging="356"/>
        <w:jc w:val="both"/>
        <w:rPr>
          <w:rFonts w:eastAsia="Times New Roman" w:cs="Arial"/>
          <w:szCs w:val="20"/>
          <w:lang w:eastAsia="sl-SI"/>
        </w:rPr>
      </w:pPr>
      <w:r w:rsidRPr="002B5281">
        <w:rPr>
          <w:rFonts w:eastAsia="Times New Roman" w:cs="Arial"/>
          <w:szCs w:val="20"/>
          <w:lang w:eastAsia="sl-SI"/>
        </w:rPr>
        <w:t>i)      pogoji, ki se nanašajo na zavarovalno kritje ali druge načine osebnega ali kolektivnega zavarovanja v zvezi s poklicno odgovornostjo;</w:t>
      </w:r>
    </w:p>
    <w:p w14:paraId="68FCC269" w14:textId="77777777" w:rsidR="003F1D85" w:rsidRPr="002B5281" w:rsidRDefault="003F1D85" w:rsidP="003F1D85">
      <w:pPr>
        <w:shd w:val="clear" w:color="auto" w:fill="FFFFFF"/>
        <w:spacing w:after="0" w:line="240" w:lineRule="auto"/>
        <w:ind w:left="782" w:hanging="356"/>
        <w:jc w:val="both"/>
        <w:rPr>
          <w:rFonts w:eastAsia="Times New Roman" w:cs="Arial"/>
          <w:szCs w:val="20"/>
          <w:lang w:eastAsia="sl-SI"/>
        </w:rPr>
      </w:pPr>
      <w:r w:rsidRPr="002B5281">
        <w:rPr>
          <w:rFonts w:eastAsia="Times New Roman" w:cs="Arial"/>
          <w:szCs w:val="20"/>
          <w:lang w:eastAsia="sl-SI"/>
        </w:rPr>
        <w:t>j)      pogoji glede znanja jezika v obsegu, potrebnem za opravljanje poklica;</w:t>
      </w:r>
    </w:p>
    <w:p w14:paraId="43BB2530" w14:textId="77777777" w:rsidR="003F1D85" w:rsidRPr="002B5281" w:rsidRDefault="003F1D85" w:rsidP="003F1D85">
      <w:pPr>
        <w:shd w:val="clear" w:color="auto" w:fill="FFFFFF"/>
        <w:spacing w:after="0" w:line="240" w:lineRule="auto"/>
        <w:ind w:left="782" w:hanging="356"/>
        <w:jc w:val="both"/>
        <w:rPr>
          <w:rFonts w:eastAsia="Times New Roman" w:cs="Arial"/>
          <w:szCs w:val="20"/>
          <w:lang w:eastAsia="sl-SI"/>
        </w:rPr>
      </w:pPr>
      <w:r w:rsidRPr="002B5281">
        <w:rPr>
          <w:rFonts w:eastAsia="Times New Roman" w:cs="Arial"/>
          <w:szCs w:val="20"/>
          <w:lang w:eastAsia="sl-SI"/>
        </w:rPr>
        <w:t>k)    pogoji glede določene najnižje oziroma najvišje tarife;</w:t>
      </w:r>
    </w:p>
    <w:p w14:paraId="7D8E839E" w14:textId="77777777" w:rsidR="003F1D85" w:rsidRPr="002B5281" w:rsidRDefault="003F1D85" w:rsidP="003F1D85">
      <w:pPr>
        <w:shd w:val="clear" w:color="auto" w:fill="FFFFFF"/>
        <w:spacing w:after="0" w:line="240" w:lineRule="auto"/>
        <w:ind w:left="782" w:hanging="356"/>
        <w:jc w:val="both"/>
        <w:rPr>
          <w:rFonts w:eastAsia="Times New Roman" w:cs="Arial"/>
          <w:szCs w:val="20"/>
          <w:lang w:eastAsia="sl-SI"/>
        </w:rPr>
      </w:pPr>
      <w:r w:rsidRPr="002B5281">
        <w:rPr>
          <w:rFonts w:eastAsia="Times New Roman" w:cs="Arial"/>
          <w:szCs w:val="20"/>
          <w:lang w:eastAsia="sl-SI"/>
        </w:rPr>
        <w:t>l)      pogoji glede oglaševanja.</w:t>
      </w:r>
    </w:p>
    <w:p w14:paraId="5F5C34CA"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(3) Poleg meril iz prejšnjega odstavka se upoštevajo tudi naslednja merila, kadar so pomembna za naravo in vsebino zakona ali drugega predpisa, ki se spreminja:</w:t>
      </w:r>
    </w:p>
    <w:p w14:paraId="6F6214E7"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1.      povezava med obsegom dejavnosti, ki jih zajema poklic ali so zanj pridržane, in zahtevano poklicno kvalifikacijo;</w:t>
      </w:r>
    </w:p>
    <w:p w14:paraId="20C8D4DC"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2.      povezava med zahtevnostjo nalog in potrebo po tem, da imajo tisti, ki jih izvajajo, zahtevane posebne poklicne kvalifikacije, zlasti glede ravni, narave in trajanja zahtevanega usposabljanja ali izkušenj;</w:t>
      </w:r>
    </w:p>
    <w:p w14:paraId="539AC7F9"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3.      možnost pridobitve poklicne kvalifikacije na drugačne načine;</w:t>
      </w:r>
    </w:p>
    <w:p w14:paraId="73F6834E"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4.      ali in zakaj se dejavnosti, pridržane za nekatere poklice, lahko opravljajo ali ne smejo opravljati v okviru drugih poklicev;</w:t>
      </w:r>
    </w:p>
    <w:p w14:paraId="53183E19"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5.      stopnja avtonomnosti pri opravljanju reguliranega poklica ter učinek organizacijskih in nadzornih ureditev za doseganje zastavljenega cilja, zlasti kadar se dejavnosti, povezane z reguliranim poklicem, izvajajo pod nadzorom in odgovornostjo ustrezno kvalificiranega strokovnjaka;</w:t>
      </w:r>
    </w:p>
    <w:p w14:paraId="64131B2C"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6.      znanstveni in tehnološki razvoj, ki lahko učinkovito zmanjša</w:t>
      </w:r>
      <w:proofErr w:type="gramStart"/>
      <w:r w:rsidRPr="002B5281">
        <w:rPr>
          <w:rFonts w:eastAsia="Times New Roman" w:cs="Arial"/>
          <w:szCs w:val="20"/>
          <w:lang w:eastAsia="sl-SI"/>
        </w:rPr>
        <w:t xml:space="preserve"> ali</w:t>
      </w:r>
      <w:proofErr w:type="gramEnd"/>
      <w:r w:rsidRPr="002B5281">
        <w:rPr>
          <w:rFonts w:eastAsia="Times New Roman" w:cs="Arial"/>
          <w:szCs w:val="20"/>
          <w:lang w:eastAsia="sl-SI"/>
        </w:rPr>
        <w:t xml:space="preserve"> poveča nesorazmerje informacij med strokovnjaki in potrošniki.</w:t>
      </w:r>
    </w:p>
    <w:p w14:paraId="4C065BDF"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(4) Pred sprejetjem zakonov ali drugih predpisov in po njihovem sprejetju se zagotovi, da so posebni pogoji v zvezi z začasnim ali občasnim opravljanjem storitev iz IV. poglavja tega zakona skladni z načelom sorazmernosti, vključno z:</w:t>
      </w:r>
    </w:p>
    <w:p w14:paraId="2AFF61A4"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1.      </w:t>
      </w:r>
      <w:proofErr w:type="gramStart"/>
      <w:r w:rsidRPr="002B5281">
        <w:rPr>
          <w:rFonts w:eastAsia="Times New Roman" w:cs="Arial"/>
          <w:szCs w:val="20"/>
          <w:lang w:eastAsia="sl-SI"/>
        </w:rPr>
        <w:t>avtomatično</w:t>
      </w:r>
      <w:proofErr w:type="gramEnd"/>
      <w:r w:rsidRPr="002B5281">
        <w:rPr>
          <w:rFonts w:eastAsia="Times New Roman" w:cs="Arial"/>
          <w:szCs w:val="20"/>
          <w:lang w:eastAsia="sl-SI"/>
        </w:rPr>
        <w:t xml:space="preserve"> začasno registracijo ali formalnim članstvom v strokovni organizaciji ali organu iz 34. člena tega zakona;</w:t>
      </w:r>
    </w:p>
    <w:p w14:paraId="22518C13"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2.      prijavo, ki se vloži na podlagi prvega odstavka 35. člena tega zakona, dokumenti, zahtevanimi na podlagi tretjega in četrtega odstavka 35. člena, ali katerimi koli drugimi in enakovrednimi zahtevami;</w:t>
      </w:r>
    </w:p>
    <w:p w14:paraId="2D7770EC" w14:textId="77777777" w:rsidR="003F1D85" w:rsidRPr="002B5281" w:rsidRDefault="003F1D85" w:rsidP="003F1D85">
      <w:pPr>
        <w:shd w:val="clear" w:color="auto" w:fill="FFFFFF"/>
        <w:spacing w:after="0" w:line="240" w:lineRule="auto"/>
        <w:ind w:left="425" w:hanging="425"/>
        <w:jc w:val="both"/>
        <w:rPr>
          <w:rFonts w:eastAsia="Times New Roman" w:cs="Arial"/>
          <w:szCs w:val="20"/>
          <w:lang w:eastAsia="sl-SI"/>
        </w:rPr>
      </w:pPr>
      <w:r w:rsidRPr="002B5281">
        <w:rPr>
          <w:rFonts w:eastAsia="Times New Roman" w:cs="Arial"/>
          <w:szCs w:val="20"/>
          <w:lang w:eastAsia="sl-SI"/>
        </w:rPr>
        <w:t>3.      plačilom pristojbine ali katere koli druge upravne takse za postopke, povezane z dostopom do reguliranih poklicev ali njihovim opravljanjem, ki ga prevzame ponudnik storitev.</w:t>
      </w:r>
    </w:p>
    <w:p w14:paraId="5A33D42A" w14:textId="77777777" w:rsidR="003F1D85" w:rsidRPr="002B5281"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(5) Prejšnji odstavek se ne uporablja za ukrepe, katerih namen je zagotoviti spoštovanje veljavnih pogojev za zaposlovanje, ki se uporabljajo v skladu s pravom Evropske unije.</w:t>
      </w:r>
    </w:p>
    <w:p w14:paraId="115F4593" w14:textId="77777777" w:rsidR="003F1D85" w:rsidRDefault="003F1D85" w:rsidP="003F1D85">
      <w:pPr>
        <w:shd w:val="clear" w:color="auto" w:fill="FFFFFF"/>
        <w:spacing w:after="0" w:line="240" w:lineRule="auto"/>
        <w:jc w:val="both"/>
        <w:rPr>
          <w:rFonts w:eastAsia="Times New Roman" w:cs="Arial"/>
          <w:szCs w:val="20"/>
          <w:lang w:eastAsia="sl-SI"/>
        </w:rPr>
      </w:pPr>
      <w:r w:rsidRPr="002B5281">
        <w:rPr>
          <w:rFonts w:eastAsia="Times New Roman" w:cs="Arial"/>
          <w:szCs w:val="20"/>
          <w:lang w:eastAsia="sl-SI"/>
        </w:rPr>
        <w:t xml:space="preserve">(6) Kadar se zakoni in drugi predpisi iz tega člena nanašajo na regulacijo zdravstvenih poklicev in vplivajo na varnost </w:t>
      </w:r>
      <w:proofErr w:type="gramStart"/>
      <w:r w:rsidRPr="002B5281">
        <w:rPr>
          <w:rFonts w:eastAsia="Times New Roman" w:cs="Arial"/>
          <w:szCs w:val="20"/>
          <w:lang w:eastAsia="sl-SI"/>
        </w:rPr>
        <w:t>pacientov</w:t>
      </w:r>
      <w:proofErr w:type="gramEnd"/>
      <w:r w:rsidRPr="002B5281">
        <w:rPr>
          <w:rFonts w:eastAsia="Times New Roman" w:cs="Arial"/>
          <w:szCs w:val="20"/>
          <w:lang w:eastAsia="sl-SI"/>
        </w:rPr>
        <w:t>, se upošteva cilj zagotavljanja visoke ravni varovanja zdravja ljudi.</w:t>
      </w:r>
    </w:p>
    <w:p w14:paraId="659D2599" w14:textId="77777777" w:rsidR="0052374A" w:rsidRDefault="0052374A" w:rsidP="003F1D85"/>
    <w:p w14:paraId="16E9B200" w14:textId="77777777" w:rsidR="003F1D85" w:rsidRDefault="003F1D85" w:rsidP="003F1D85"/>
    <w:p w14:paraId="76D2E10E" w14:textId="77777777" w:rsidR="003A0508" w:rsidRPr="002B5281" w:rsidRDefault="003A0508" w:rsidP="003A0508">
      <w:pPr>
        <w:tabs>
          <w:tab w:val="left" w:pos="9072"/>
        </w:tabs>
        <w:spacing w:after="0" w:line="240" w:lineRule="auto"/>
        <w:ind w:left="34"/>
        <w:jc w:val="both"/>
        <w:rPr>
          <w:rFonts w:eastAsia="Times New Roman" w:cs="Arial"/>
          <w:b/>
          <w:szCs w:val="20"/>
        </w:rPr>
      </w:pPr>
      <w:r w:rsidRPr="002B5281">
        <w:rPr>
          <w:rFonts w:eastAsia="Times New Roman" w:cs="Arial"/>
          <w:b/>
          <w:szCs w:val="20"/>
        </w:rPr>
        <w:lastRenderedPageBreak/>
        <w:t>V. PREDLOG, DA SE PREDLOG ZAKONA OBRAVNAVA PO NUJNEM OZIROMA SKRAJŠANEM POSTOPKU</w:t>
      </w:r>
    </w:p>
    <w:p w14:paraId="1310C68E" w14:textId="77777777" w:rsidR="003A0508" w:rsidRPr="002B5281" w:rsidRDefault="003A0508" w:rsidP="003A0508">
      <w:pPr>
        <w:tabs>
          <w:tab w:val="left" w:pos="9072"/>
        </w:tabs>
        <w:spacing w:after="0" w:line="240" w:lineRule="auto"/>
        <w:ind w:left="34"/>
        <w:jc w:val="both"/>
        <w:rPr>
          <w:rFonts w:eastAsia="Times New Roman" w:cs="Arial"/>
          <w:b/>
          <w:szCs w:val="20"/>
          <w:lang w:eastAsia="sl-SI"/>
        </w:rPr>
      </w:pPr>
    </w:p>
    <w:p w14:paraId="059E01CB" w14:textId="77777777" w:rsidR="003A0508" w:rsidRPr="002B5281" w:rsidRDefault="003A0508" w:rsidP="003A0508">
      <w:pPr>
        <w:tabs>
          <w:tab w:val="left" w:pos="9072"/>
        </w:tabs>
        <w:spacing w:after="0" w:line="240" w:lineRule="auto"/>
        <w:ind w:left="34"/>
        <w:jc w:val="both"/>
        <w:rPr>
          <w:rFonts w:eastAsia="Times New Roman" w:cs="Arial"/>
          <w:bCs/>
          <w:szCs w:val="20"/>
        </w:rPr>
      </w:pPr>
      <w:r w:rsidRPr="002B5281">
        <w:rPr>
          <w:rFonts w:eastAsia="Times New Roman" w:cs="Arial"/>
          <w:szCs w:val="20"/>
        </w:rPr>
        <w:t xml:space="preserve">V skladu s 142. členom Poslovnika Državnega zbora Republike Slovenije Vlada RS predlaga, da se predlog zakona obravnava po skrajšanem postopku, saj gre za dopolnitve in spremembe Zakona o postopku priznavanja poklicnih kvalifikacij za opravljanje reguliranih poklicev (Uradni list RS, št. 39/16, 47/19 in 92/21) zaradi neizpolnjevanja obveznosti iz drugega odstavka 2. člena, prvega, drugega, tretjega, petega in šestega odstavka 4. člena, prvega odstavka 7. člena in prvega ter drugega odstavka 8. člena </w:t>
      </w:r>
      <w:proofErr w:type="gramStart"/>
      <w:r w:rsidRPr="002B5281">
        <w:rPr>
          <w:rFonts w:eastAsia="Times New Roman" w:cs="Arial"/>
          <w:szCs w:val="20"/>
        </w:rPr>
        <w:t>Direktive</w:t>
      </w:r>
      <w:proofErr w:type="gramEnd"/>
      <w:r w:rsidRPr="002B5281">
        <w:rPr>
          <w:rFonts w:eastAsia="Times New Roman" w:cs="Arial"/>
          <w:szCs w:val="20"/>
        </w:rPr>
        <w:t xml:space="preserve"> (EU) 2018/958 Evropskega parlamenta in Sveta z dne 28. junija 2018 o preskusu sorazmernosti pred sprejetjem nove regulacije poklicev </w:t>
      </w:r>
      <w:r w:rsidRPr="002B5281">
        <w:rPr>
          <w:rFonts w:eastAsia="Times New Roman" w:cs="Arial"/>
          <w:bCs/>
          <w:szCs w:val="20"/>
        </w:rPr>
        <w:t>(kršitev št. 2021/2195).</w:t>
      </w:r>
    </w:p>
    <w:p w14:paraId="19B771CF" w14:textId="77777777" w:rsidR="003A0508" w:rsidRPr="002B5281" w:rsidRDefault="003A0508" w:rsidP="003A0508">
      <w:pPr>
        <w:spacing w:after="0" w:line="240" w:lineRule="auto"/>
        <w:jc w:val="both"/>
        <w:rPr>
          <w:rFonts w:eastAsia="Times New Roman" w:cs="Arial"/>
          <w:bCs/>
          <w:szCs w:val="20"/>
        </w:rPr>
      </w:pPr>
    </w:p>
    <w:p w14:paraId="2D95DA5B" w14:textId="77777777" w:rsidR="003A0508" w:rsidRPr="002B5281" w:rsidRDefault="003A0508" w:rsidP="003A0508">
      <w:pPr>
        <w:spacing w:after="0" w:line="240" w:lineRule="auto"/>
        <w:jc w:val="both"/>
        <w:rPr>
          <w:rFonts w:eastAsia="Times New Roman" w:cs="Arial"/>
          <w:bCs/>
          <w:szCs w:val="20"/>
        </w:rPr>
      </w:pPr>
    </w:p>
    <w:p w14:paraId="68E6ABD3" w14:textId="77777777" w:rsidR="003A0508" w:rsidRPr="002B5281" w:rsidRDefault="003A0508" w:rsidP="003A0508">
      <w:pPr>
        <w:tabs>
          <w:tab w:val="left" w:pos="9072"/>
        </w:tabs>
        <w:suppressAutoHyphens/>
        <w:overflowPunct w:val="0"/>
        <w:autoSpaceDE w:val="0"/>
        <w:autoSpaceDN w:val="0"/>
        <w:adjustRightInd w:val="0"/>
        <w:spacing w:after="0" w:line="240" w:lineRule="auto"/>
        <w:ind w:left="34"/>
        <w:jc w:val="both"/>
        <w:textAlignment w:val="baseline"/>
        <w:outlineLvl w:val="3"/>
        <w:rPr>
          <w:rFonts w:eastAsia="Times New Roman" w:cs="Arial"/>
          <w:b/>
          <w:szCs w:val="20"/>
          <w:lang w:eastAsia="sl-SI"/>
        </w:rPr>
      </w:pPr>
      <w:r w:rsidRPr="002B5281">
        <w:rPr>
          <w:rFonts w:eastAsia="Times New Roman" w:cs="Arial"/>
          <w:b/>
          <w:szCs w:val="20"/>
          <w:lang w:eastAsia="sl-SI"/>
        </w:rPr>
        <w:t>VI. PRILOGE</w:t>
      </w:r>
    </w:p>
    <w:p w14:paraId="745AA487" w14:textId="77777777" w:rsidR="003A0508" w:rsidRPr="002B5281" w:rsidRDefault="003A0508" w:rsidP="003A0508">
      <w:pPr>
        <w:tabs>
          <w:tab w:val="left" w:pos="9072"/>
        </w:tabs>
        <w:suppressAutoHyphens/>
        <w:overflowPunct w:val="0"/>
        <w:autoSpaceDE w:val="0"/>
        <w:autoSpaceDN w:val="0"/>
        <w:adjustRightInd w:val="0"/>
        <w:spacing w:after="0" w:line="240" w:lineRule="auto"/>
        <w:ind w:left="34"/>
        <w:jc w:val="both"/>
        <w:textAlignment w:val="baseline"/>
        <w:outlineLvl w:val="3"/>
        <w:rPr>
          <w:rFonts w:eastAsia="Times New Roman" w:cs="Arial"/>
          <w:b/>
          <w:szCs w:val="20"/>
          <w:lang w:eastAsia="sl-SI"/>
        </w:rPr>
      </w:pPr>
    </w:p>
    <w:p w14:paraId="5466B7F1" w14:textId="77777777" w:rsidR="003A0508" w:rsidRDefault="003A0508" w:rsidP="003A0508">
      <w:pPr>
        <w:numPr>
          <w:ilvl w:val="0"/>
          <w:numId w:val="21"/>
        </w:numPr>
        <w:tabs>
          <w:tab w:val="left" w:pos="9072"/>
        </w:tabs>
        <w:suppressAutoHyphens/>
        <w:overflowPunct w:val="0"/>
        <w:autoSpaceDE w:val="0"/>
        <w:autoSpaceDN w:val="0"/>
        <w:adjustRightInd w:val="0"/>
        <w:spacing w:after="0" w:line="240" w:lineRule="auto"/>
        <w:ind w:left="34"/>
        <w:contextualSpacing/>
        <w:jc w:val="both"/>
        <w:textAlignment w:val="baseline"/>
        <w:outlineLvl w:val="3"/>
        <w:rPr>
          <w:rFonts w:cs="Arial"/>
          <w:szCs w:val="20"/>
          <w:lang w:eastAsia="sl-SI"/>
        </w:rPr>
      </w:pPr>
      <w:r w:rsidRPr="002B5281">
        <w:rPr>
          <w:rFonts w:cs="Arial"/>
          <w:szCs w:val="20"/>
          <w:lang w:eastAsia="sl-SI"/>
        </w:rPr>
        <w:t>Presoja učinkov prepisov na gospodarstvo – MSP TEST</w:t>
      </w:r>
    </w:p>
    <w:p w14:paraId="0B517CC5" w14:textId="77777777" w:rsidR="003A0508" w:rsidRDefault="003A0508" w:rsidP="003A0508">
      <w:pPr>
        <w:rPr>
          <w:noProof/>
        </w:rPr>
      </w:pPr>
    </w:p>
    <w:p w14:paraId="502C5B38" w14:textId="77777777" w:rsidR="003A0508" w:rsidRDefault="003A0508" w:rsidP="003A0508">
      <w:pPr>
        <w:rPr>
          <w:noProof/>
        </w:rPr>
      </w:pPr>
    </w:p>
    <w:p w14:paraId="6AF3E409" w14:textId="77777777" w:rsidR="003A0508" w:rsidRDefault="003A0508" w:rsidP="003A0508">
      <w:pPr>
        <w:rPr>
          <w:noProof/>
        </w:rPr>
      </w:pPr>
    </w:p>
    <w:p w14:paraId="29802D8C" w14:textId="435CD372" w:rsidR="003A0508" w:rsidRDefault="003A0508" w:rsidP="003A0508">
      <w:pPr>
        <w:rPr>
          <w:noProof/>
        </w:rPr>
      </w:pPr>
    </w:p>
    <w:p w14:paraId="35602C80" w14:textId="5B28902F" w:rsidR="003A0508" w:rsidRDefault="003A0508" w:rsidP="003A0508"/>
    <w:p w14:paraId="28FF2CB2" w14:textId="5AD801C4" w:rsidR="003A0508" w:rsidRDefault="003A0508" w:rsidP="002F1E2F">
      <w:pPr>
        <w:rPr>
          <w:noProof/>
        </w:rPr>
      </w:pPr>
    </w:p>
    <w:p w14:paraId="2BC89272" w14:textId="7712B814" w:rsidR="003F1D85" w:rsidRDefault="003F1D85" w:rsidP="002F1E2F">
      <w:pPr>
        <w:rPr>
          <w:noProof/>
        </w:rPr>
      </w:pPr>
    </w:p>
    <w:p w14:paraId="242CD8F8" w14:textId="678C65C0" w:rsidR="003F1D85" w:rsidRDefault="003F1D85" w:rsidP="002F1E2F">
      <w:pPr>
        <w:rPr>
          <w:noProof/>
        </w:rPr>
      </w:pPr>
    </w:p>
    <w:p w14:paraId="102877C8" w14:textId="7B87DEE3" w:rsidR="003F1D85" w:rsidRDefault="003F1D85" w:rsidP="002F1E2F">
      <w:pPr>
        <w:rPr>
          <w:noProof/>
        </w:rPr>
      </w:pPr>
    </w:p>
    <w:p w14:paraId="267EA340" w14:textId="6349A098" w:rsidR="003F1D85" w:rsidRDefault="003F1D85" w:rsidP="002F1E2F">
      <w:pPr>
        <w:rPr>
          <w:noProof/>
        </w:rPr>
      </w:pPr>
    </w:p>
    <w:p w14:paraId="1AA2D8F6" w14:textId="746A24DD" w:rsidR="003F1D85" w:rsidRDefault="003F1D85" w:rsidP="002F1E2F">
      <w:pPr>
        <w:rPr>
          <w:noProof/>
        </w:rPr>
      </w:pPr>
    </w:p>
    <w:p w14:paraId="271527C6" w14:textId="71A3A993" w:rsidR="003F1D85" w:rsidRDefault="003F1D85" w:rsidP="002F1E2F">
      <w:pPr>
        <w:rPr>
          <w:noProof/>
        </w:rPr>
      </w:pPr>
    </w:p>
    <w:p w14:paraId="2EAD53A8" w14:textId="4A6F1332" w:rsidR="003F1D85" w:rsidRDefault="003F1D85" w:rsidP="002F1E2F">
      <w:pPr>
        <w:rPr>
          <w:noProof/>
        </w:rPr>
      </w:pPr>
    </w:p>
    <w:p w14:paraId="224043BA" w14:textId="1672F2E4" w:rsidR="003F1D85" w:rsidRDefault="003F1D85" w:rsidP="002F1E2F">
      <w:pPr>
        <w:rPr>
          <w:noProof/>
        </w:rPr>
      </w:pPr>
    </w:p>
    <w:p w14:paraId="52DCD0C5" w14:textId="7C41FB64" w:rsidR="003F1D85" w:rsidRDefault="003F1D85" w:rsidP="002F1E2F">
      <w:pPr>
        <w:rPr>
          <w:noProof/>
        </w:rPr>
      </w:pPr>
    </w:p>
    <w:p w14:paraId="0A5625C4" w14:textId="25F37C30" w:rsidR="003F1D85" w:rsidRDefault="003F1D85" w:rsidP="002F1E2F">
      <w:pPr>
        <w:rPr>
          <w:noProof/>
        </w:rPr>
      </w:pPr>
    </w:p>
    <w:p w14:paraId="08F008D2" w14:textId="7B8F096C" w:rsidR="003F1D85" w:rsidRDefault="003F1D85" w:rsidP="002F1E2F">
      <w:pPr>
        <w:rPr>
          <w:noProof/>
        </w:rPr>
      </w:pPr>
    </w:p>
    <w:p w14:paraId="396969B9" w14:textId="1C09B0DB" w:rsidR="003F1D85" w:rsidRDefault="003F1D85" w:rsidP="002F1E2F">
      <w:pPr>
        <w:rPr>
          <w:noProof/>
        </w:rPr>
      </w:pPr>
    </w:p>
    <w:p w14:paraId="3AD28272" w14:textId="38E334CB" w:rsidR="003F1D85" w:rsidRDefault="003F1D85" w:rsidP="002F1E2F">
      <w:pPr>
        <w:rPr>
          <w:noProof/>
        </w:rPr>
      </w:pPr>
    </w:p>
    <w:p w14:paraId="7F6D205E" w14:textId="187FA113" w:rsidR="003F1D85" w:rsidRDefault="003F1D85" w:rsidP="002F1E2F">
      <w:pPr>
        <w:rPr>
          <w:noProof/>
        </w:rPr>
      </w:pPr>
    </w:p>
    <w:p w14:paraId="7353112B" w14:textId="54C69276" w:rsidR="003F1D85" w:rsidRDefault="003F1D85" w:rsidP="002F1E2F">
      <w:pPr>
        <w:rPr>
          <w:noProof/>
        </w:rPr>
      </w:pPr>
    </w:p>
    <w:p w14:paraId="60ED8BD0" w14:textId="14198754" w:rsidR="003F1D85" w:rsidRDefault="003F1D85" w:rsidP="002F1E2F">
      <w:pPr>
        <w:rPr>
          <w:noProof/>
        </w:rPr>
      </w:pPr>
    </w:p>
    <w:p w14:paraId="3269500C" w14:textId="0D30AE7C" w:rsidR="003F1D85" w:rsidRDefault="003F1D85" w:rsidP="002F1E2F">
      <w:pPr>
        <w:rPr>
          <w:noProof/>
        </w:rPr>
      </w:pPr>
    </w:p>
    <w:p w14:paraId="1FA28186" w14:textId="384FA72E" w:rsidR="003F1D85" w:rsidRDefault="003F1D85" w:rsidP="002F1E2F">
      <w:pPr>
        <w:rPr>
          <w:noProof/>
        </w:rPr>
      </w:pPr>
    </w:p>
    <w:p w14:paraId="085D2963" w14:textId="79096E36" w:rsidR="003F1D85" w:rsidRDefault="003F1D85" w:rsidP="002F1E2F">
      <w:pPr>
        <w:rPr>
          <w:noProof/>
        </w:rPr>
      </w:pPr>
    </w:p>
    <w:p w14:paraId="79D6171B" w14:textId="200B0E01" w:rsidR="003F1D85" w:rsidRDefault="00492AE5" w:rsidP="002F1E2F">
      <w:r>
        <w:rPr>
          <w:noProof/>
        </w:rPr>
        <w:lastRenderedPageBreak/>
        <w:drawing>
          <wp:anchor distT="0" distB="0" distL="114300" distR="114300" simplePos="0" relativeHeight="251658240" behindDoc="0" locked="0" layoutInCell="1" allowOverlap="1" wp14:anchorId="089552CB" wp14:editId="6B6F452A">
            <wp:simplePos x="0" y="0"/>
            <wp:positionH relativeFrom="page">
              <wp:align>right</wp:align>
            </wp:positionH>
            <wp:positionV relativeFrom="page">
              <wp:align>top</wp:align>
            </wp:positionV>
            <wp:extent cx="7548158" cy="10683240"/>
            <wp:effectExtent l="0" t="0" r="0" b="3810"/>
            <wp:wrapSquare wrapText="bothSides"/>
            <wp:docPr id="6" name="Picture 6"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ab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8158"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C47812" w14:textId="3E6BB781" w:rsidR="00492AE5" w:rsidRDefault="00492AE5">
      <w:r>
        <w:rPr>
          <w:noProof/>
        </w:rPr>
        <w:lastRenderedPageBreak/>
        <w:drawing>
          <wp:anchor distT="0" distB="0" distL="114300" distR="114300" simplePos="0" relativeHeight="251659264" behindDoc="0" locked="0" layoutInCell="1" allowOverlap="1" wp14:anchorId="35F32C8F" wp14:editId="713B6849">
            <wp:simplePos x="0" y="0"/>
            <wp:positionH relativeFrom="page">
              <wp:align>right</wp:align>
            </wp:positionH>
            <wp:positionV relativeFrom="page">
              <wp:align>top</wp:align>
            </wp:positionV>
            <wp:extent cx="7548158" cy="10683240"/>
            <wp:effectExtent l="0" t="0" r="0" b="3810"/>
            <wp:wrapSquare wrapText="bothSides"/>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8158"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9A37CA7" wp14:editId="7A0793A3">
            <wp:extent cx="5760720" cy="8153400"/>
            <wp:effectExtent l="0" t="0" r="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8153400"/>
                    </a:xfrm>
                    <a:prstGeom prst="rect">
                      <a:avLst/>
                    </a:prstGeom>
                    <a:noFill/>
                    <a:ln>
                      <a:noFill/>
                    </a:ln>
                  </pic:spPr>
                </pic:pic>
              </a:graphicData>
            </a:graphic>
          </wp:inline>
        </w:drawing>
      </w:r>
    </w:p>
    <w:p w14:paraId="5AF5EDD1" w14:textId="68BF3970" w:rsidR="00492AE5" w:rsidRPr="002F1E2F" w:rsidRDefault="00492AE5" w:rsidP="002F1E2F">
      <w:r>
        <w:rPr>
          <w:noProof/>
        </w:rPr>
        <w:lastRenderedPageBreak/>
        <w:drawing>
          <wp:anchor distT="0" distB="0" distL="114300" distR="114300" simplePos="0" relativeHeight="251660288" behindDoc="0" locked="0" layoutInCell="1" allowOverlap="1" wp14:anchorId="1CC32CE0" wp14:editId="01E8770A">
            <wp:simplePos x="0" y="0"/>
            <wp:positionH relativeFrom="page">
              <wp:align>right</wp:align>
            </wp:positionH>
            <wp:positionV relativeFrom="page">
              <wp:align>top</wp:align>
            </wp:positionV>
            <wp:extent cx="7548158" cy="10683240"/>
            <wp:effectExtent l="0" t="0" r="0" b="3810"/>
            <wp:wrapSquare wrapText="bothSides"/>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48158"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92AE5" w:rsidRPr="002F1E2F" w:rsidSect="00BD6A1D">
      <w:headerReference w:type="first" r:id="rId14"/>
      <w:pgSz w:w="11906" w:h="16838"/>
      <w:pgMar w:top="1701"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C5673" w14:textId="77777777" w:rsidR="003660D2" w:rsidRDefault="003660D2" w:rsidP="00BD6A1D">
      <w:pPr>
        <w:spacing w:after="0" w:line="240" w:lineRule="auto"/>
      </w:pPr>
      <w:r>
        <w:separator/>
      </w:r>
    </w:p>
  </w:endnote>
  <w:endnote w:type="continuationSeparator" w:id="0">
    <w:p w14:paraId="0E078F50" w14:textId="77777777" w:rsidR="003660D2" w:rsidRDefault="003660D2" w:rsidP="00BD6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41280" w14:textId="77777777" w:rsidR="003660D2" w:rsidRDefault="003660D2" w:rsidP="00BD6A1D">
      <w:pPr>
        <w:spacing w:after="0" w:line="240" w:lineRule="auto"/>
      </w:pPr>
      <w:r>
        <w:separator/>
      </w:r>
    </w:p>
  </w:footnote>
  <w:footnote w:type="continuationSeparator" w:id="0">
    <w:p w14:paraId="4A87B25B" w14:textId="77777777" w:rsidR="003660D2" w:rsidRDefault="003660D2" w:rsidP="00BD6A1D">
      <w:pPr>
        <w:spacing w:after="0" w:line="240" w:lineRule="auto"/>
      </w:pPr>
      <w:r>
        <w:continuationSeparator/>
      </w:r>
    </w:p>
  </w:footnote>
  <w:footnote w:id="1">
    <w:p w14:paraId="7D94BED8" w14:textId="77777777" w:rsidR="003A0508" w:rsidRPr="00FF6DC2" w:rsidRDefault="003A0508" w:rsidP="003A0508">
      <w:pPr>
        <w:pStyle w:val="Sprotnaopomba-besedilo"/>
        <w:rPr>
          <w:sz w:val="16"/>
          <w:szCs w:val="16"/>
        </w:rPr>
      </w:pPr>
      <w:r w:rsidRPr="0001730A">
        <w:rPr>
          <w:rStyle w:val="Sprotnaopomba-sklic"/>
          <w:sz w:val="16"/>
          <w:szCs w:val="16"/>
        </w:rPr>
        <w:footnoteRef/>
      </w:r>
      <w:r w:rsidRPr="0001730A">
        <w:rPr>
          <w:sz w:val="16"/>
          <w:szCs w:val="16"/>
        </w:rPr>
        <w:t xml:space="preserve"> </w:t>
      </w:r>
      <w:r w:rsidRPr="00FF6DC2">
        <w:rPr>
          <w:sz w:val="16"/>
          <w:szCs w:val="16"/>
        </w:rPr>
        <w:t>https://www.oecd-ilibrary.org/economics/can-productivity-still-grow-in-service-based-economies_4458ec7b-en</w:t>
      </w:r>
    </w:p>
  </w:footnote>
  <w:footnote w:id="2">
    <w:p w14:paraId="4E6A6126" w14:textId="77777777" w:rsidR="003A0508" w:rsidRPr="00FF6DC2" w:rsidRDefault="003A0508" w:rsidP="003A0508">
      <w:pPr>
        <w:pStyle w:val="Sprotnaopomba-besedilo"/>
        <w:rPr>
          <w:sz w:val="16"/>
          <w:szCs w:val="16"/>
        </w:rPr>
      </w:pPr>
      <w:r w:rsidRPr="00FF6DC2">
        <w:rPr>
          <w:rStyle w:val="Sprotnaopomba-sklic"/>
          <w:sz w:val="16"/>
          <w:szCs w:val="16"/>
        </w:rPr>
        <w:footnoteRef/>
      </w:r>
      <w:r w:rsidRPr="00FF6DC2">
        <w:rPr>
          <w:sz w:val="16"/>
          <w:szCs w:val="16"/>
        </w:rPr>
        <w:t xml:space="preserve"> Sporočilo Komisije Evropskemu parlamentu, Svetu, Evropski centralni banki, Evropskemu ekonomsko-socialnemu odboru, Odboru regij in Evropski investicijski banki: Letna strategija trajnostne rasti 2020; SWD (2019) 444 final, 17. 12. 2019 </w:t>
      </w:r>
      <w:hyperlink r:id="rId1" w:history="1">
        <w:r w:rsidRPr="00FF6DC2">
          <w:rPr>
            <w:rStyle w:val="Hiperpovezava"/>
            <w:sz w:val="16"/>
            <w:szCs w:val="16"/>
          </w:rPr>
          <w:t>https://eur-lex.europa.eu/legal-content/EN/TXT/PDF/?uri=CELEX:52019SC0444&amp;from=EN</w:t>
        </w:r>
      </w:hyperlink>
    </w:p>
  </w:footnote>
  <w:footnote w:id="3">
    <w:p w14:paraId="621DD23C" w14:textId="77777777" w:rsidR="003A0508" w:rsidRPr="001C38CA" w:rsidRDefault="003A0508" w:rsidP="003A0508">
      <w:pPr>
        <w:pStyle w:val="Sprotnaopomba-besedilo"/>
        <w:rPr>
          <w:sz w:val="16"/>
          <w:szCs w:val="16"/>
        </w:rPr>
      </w:pPr>
      <w:r w:rsidRPr="001C38CA">
        <w:rPr>
          <w:rStyle w:val="Sprotnaopomba-sklic"/>
          <w:sz w:val="16"/>
          <w:szCs w:val="16"/>
        </w:rPr>
        <w:footnoteRef/>
      </w:r>
      <w:r w:rsidRPr="001C38CA">
        <w:rPr>
          <w:sz w:val="16"/>
          <w:szCs w:val="16"/>
        </w:rPr>
        <w:t xml:space="preserve"> Študija Evropske komisije o šestih študijah primerov in posameznih primerov, ki ocenjujejo učinek predpisov na številne kazalnike kakovosti: Koumenta idr., 2019: https://publications.europa.eu/sl/publication-detail/-/ objava / bfd2b0e8-1943-11e9-8d04-01aa75ed71a1 / language-sl .</w:t>
      </w:r>
    </w:p>
  </w:footnote>
  <w:footnote w:id="4">
    <w:p w14:paraId="2D172310" w14:textId="77777777" w:rsidR="003A0508" w:rsidRPr="001C38CA" w:rsidRDefault="003A0508" w:rsidP="003A0508">
      <w:pPr>
        <w:pStyle w:val="Sprotnaopomba-besedilo"/>
        <w:rPr>
          <w:sz w:val="16"/>
          <w:szCs w:val="16"/>
        </w:rPr>
      </w:pPr>
      <w:r w:rsidRPr="001C38CA">
        <w:rPr>
          <w:rStyle w:val="Sprotnaopomba-sklic"/>
          <w:sz w:val="16"/>
          <w:szCs w:val="16"/>
        </w:rPr>
        <w:footnoteRef/>
      </w:r>
      <w:r w:rsidRPr="001C38CA">
        <w:rPr>
          <w:sz w:val="16"/>
          <w:szCs w:val="16"/>
        </w:rPr>
        <w:t xml:space="preserve"> Poročilo o državi - Slovenija 2019; Spremni dokument</w:t>
      </w:r>
    </w:p>
    <w:p w14:paraId="6BA8D96D" w14:textId="77777777" w:rsidR="003A0508" w:rsidRPr="009B0F79" w:rsidRDefault="003A0508" w:rsidP="003A0508">
      <w:pPr>
        <w:pStyle w:val="Sprotnaopomba-besedilo"/>
        <w:rPr>
          <w:sz w:val="16"/>
          <w:szCs w:val="16"/>
        </w:rPr>
      </w:pPr>
      <w:r w:rsidRPr="009B0F79">
        <w:rPr>
          <w:sz w:val="16"/>
          <w:szCs w:val="16"/>
        </w:rPr>
        <w:t>K SPOROČILU KOMISIJE EVROPSKEMU PARLAMENTU, EVROPSKEMU SVETU, SVETU, EVROPSKI CENTRALNI BANKI IN EUROSKUPINI: Evropski semester 2019: ocena napredka pri strukturnih reformah, preprečevanju in odpravljanju makroekonomskih neravnotežij ter rezultati poglobljenih pregledov v skladu z Uredbo (EU) št. 1176/2011; SWD(2019) 1023 final; Bruselj, 27.</w:t>
      </w:r>
      <w:r>
        <w:rPr>
          <w:sz w:val="16"/>
          <w:szCs w:val="16"/>
        </w:rPr>
        <w:t> </w:t>
      </w:r>
      <w:r w:rsidRPr="009B0F79">
        <w:rPr>
          <w:sz w:val="16"/>
          <w:szCs w:val="16"/>
        </w:rPr>
        <w:t>2.</w:t>
      </w:r>
      <w:r>
        <w:rPr>
          <w:sz w:val="16"/>
          <w:szCs w:val="16"/>
        </w:rPr>
        <w:t> </w:t>
      </w:r>
      <w:r w:rsidRPr="009B0F79">
        <w:rPr>
          <w:sz w:val="16"/>
          <w:szCs w:val="16"/>
        </w:rPr>
        <w:t>2019</w:t>
      </w:r>
    </w:p>
    <w:p w14:paraId="47AA28C7" w14:textId="77777777" w:rsidR="003A0508" w:rsidRPr="009B0F79" w:rsidRDefault="003A0508" w:rsidP="003A0508">
      <w:pPr>
        <w:pStyle w:val="Sprotnaopomba-besedilo"/>
        <w:rPr>
          <w:sz w:val="16"/>
          <w:szCs w:val="16"/>
        </w:rPr>
      </w:pPr>
      <w:r w:rsidRPr="009B0F79">
        <w:rPr>
          <w:sz w:val="16"/>
          <w:szCs w:val="16"/>
        </w:rPr>
        <w:t>https://www.eu-skladi.si/sl/dokumenti/po-2020/2019_porocilo-o-drzavi-2019.pdf</w:t>
      </w:r>
    </w:p>
  </w:footnote>
  <w:footnote w:id="5">
    <w:p w14:paraId="65EB2FA2" w14:textId="77777777" w:rsidR="003A0508" w:rsidRPr="009B0F79" w:rsidRDefault="003A0508" w:rsidP="003A0508">
      <w:pPr>
        <w:pStyle w:val="Sprotnaopomba-besedilo"/>
        <w:rPr>
          <w:sz w:val="16"/>
          <w:szCs w:val="16"/>
        </w:rPr>
      </w:pPr>
      <w:r w:rsidRPr="009B0F79">
        <w:rPr>
          <w:rStyle w:val="Sprotnaopomba-sklic"/>
          <w:sz w:val="16"/>
          <w:szCs w:val="16"/>
        </w:rPr>
        <w:footnoteRef/>
      </w:r>
      <w:r w:rsidRPr="009B0F79">
        <w:rPr>
          <w:sz w:val="16"/>
          <w:szCs w:val="16"/>
        </w:rPr>
        <w:t xml:space="preserve"> </w:t>
      </w:r>
      <w:hyperlink r:id="rId2" w:history="1">
        <w:r w:rsidRPr="009B0F79">
          <w:rPr>
            <w:rStyle w:val="Hiperpovezava"/>
            <w:sz w:val="16"/>
            <w:szCs w:val="16"/>
          </w:rPr>
          <w:t>https://ec.europa.eu/growth/tools-databases/regprof/index.cfm?action=homepage</w:t>
        </w:r>
      </w:hyperlink>
    </w:p>
  </w:footnote>
  <w:footnote w:id="6">
    <w:p w14:paraId="0A8F55C9" w14:textId="77777777" w:rsidR="003A0508" w:rsidRDefault="003A0508" w:rsidP="003A0508">
      <w:pPr>
        <w:pStyle w:val="Sprotnaopomba-besedilo"/>
      </w:pPr>
      <w:r w:rsidRPr="00AB019D">
        <w:rPr>
          <w:rStyle w:val="Sprotnaopomba-sklic"/>
          <w:sz w:val="16"/>
          <w:szCs w:val="16"/>
        </w:rPr>
        <w:footnoteRef/>
      </w:r>
      <w:r w:rsidRPr="00AB019D">
        <w:rPr>
          <w:sz w:val="16"/>
          <w:szCs w:val="16"/>
        </w:rPr>
        <w:t xml:space="preserve"> M. Koumenta and M. Pagliero (2016), "Measuring Prevalence and Labour Market Impacts of Occupational Regulation in the EU". See: http://ec.europa.eu/DocsRoom/documents/20362 .</w:t>
      </w:r>
    </w:p>
  </w:footnote>
  <w:footnote w:id="7">
    <w:p w14:paraId="37DAC421" w14:textId="77777777" w:rsidR="003A0508" w:rsidRPr="00FA312B" w:rsidRDefault="003A0508" w:rsidP="003A0508">
      <w:pPr>
        <w:pStyle w:val="Sprotnaopomba-besedilo"/>
        <w:rPr>
          <w:sz w:val="16"/>
          <w:szCs w:val="16"/>
        </w:rPr>
      </w:pPr>
      <w:r w:rsidRPr="00FA312B">
        <w:rPr>
          <w:rStyle w:val="Sprotnaopomba-sklic"/>
          <w:sz w:val="16"/>
          <w:szCs w:val="16"/>
        </w:rPr>
        <w:footnoteRef/>
      </w:r>
      <w:r w:rsidRPr="00FA312B">
        <w:rPr>
          <w:sz w:val="16"/>
          <w:szCs w:val="16"/>
        </w:rPr>
        <w:t xml:space="preserve"> The effects of reforms of regulatory requirements to access professions: country-based case studies http://ec.europa.eu/growth/tools-databases/newsroom/cf/itemdetail.cfm?item_id=8525&amp;lang=en. 27 European Commission: ‘Business Services — Assessment of Barriers and their Economic</w:t>
      </w:r>
    </w:p>
  </w:footnote>
  <w:footnote w:id="8">
    <w:p w14:paraId="5EA30419" w14:textId="77777777" w:rsidR="003A0508" w:rsidRPr="009B0F79" w:rsidRDefault="003A0508" w:rsidP="003A0508">
      <w:pPr>
        <w:pStyle w:val="Sprotnaopomba-besedilo"/>
        <w:rPr>
          <w:sz w:val="16"/>
          <w:szCs w:val="16"/>
        </w:rPr>
      </w:pPr>
      <w:r w:rsidRPr="009B0F79">
        <w:rPr>
          <w:rStyle w:val="Sprotnaopomba-sklic"/>
          <w:sz w:val="16"/>
          <w:szCs w:val="16"/>
        </w:rPr>
        <w:footnoteRef/>
      </w:r>
      <w:r w:rsidRPr="009B0F79">
        <w:rPr>
          <w:sz w:val="16"/>
          <w:szCs w:val="16"/>
        </w:rPr>
        <w:t xml:space="preserve"> </w:t>
      </w:r>
      <w:hyperlink r:id="rId3" w:history="1">
        <w:r w:rsidRPr="009B0F79">
          <w:rPr>
            <w:color w:val="0000FF"/>
            <w:sz w:val="16"/>
            <w:szCs w:val="16"/>
            <w:u w:val="single"/>
          </w:rPr>
          <w:t>https://ec.europa.eu/transparency/regdoc/rep/1/2016/SL/COM-2016-822-F1-SL-MAIN-PART-1.PDF</w:t>
        </w:r>
      </w:hyperlink>
    </w:p>
  </w:footnote>
  <w:footnote w:id="9">
    <w:p w14:paraId="2EE11251" w14:textId="77777777" w:rsidR="003A0508" w:rsidRDefault="003A0508" w:rsidP="003A0508">
      <w:pPr>
        <w:pStyle w:val="Sprotnaopomba-besedilo"/>
      </w:pPr>
      <w:r w:rsidRPr="009B0F79">
        <w:rPr>
          <w:rStyle w:val="Sprotnaopomba-sklic"/>
          <w:sz w:val="16"/>
          <w:szCs w:val="16"/>
        </w:rPr>
        <w:footnoteRef/>
      </w:r>
      <w:r w:rsidRPr="009B0F79">
        <w:rPr>
          <w:sz w:val="16"/>
          <w:szCs w:val="16"/>
        </w:rPr>
        <w:t xml:space="preserve"> „Measuring Prevalence and Labour Market impacts of Occupational Regulation in the EU“ (Merjenje razširjenosti regulacije poklicev in njenih učinkov na trg dela v EU), Maria Koumenta, Queen Mary University of London, in Mario Pagliero, Collegio Carlo Alberto Torino.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6FDD0" w14:textId="77777777" w:rsidR="009F5FFF" w:rsidRPr="00BD6A1D" w:rsidRDefault="009F5FFF" w:rsidP="00BD6A1D">
    <w:pPr>
      <w:pStyle w:val="Glava"/>
      <w:tabs>
        <w:tab w:val="left" w:pos="5112"/>
      </w:tabs>
      <w:spacing w:line="240" w:lineRule="exact"/>
      <w:ind w:left="5103"/>
      <w:rPr>
        <w:rFonts w:cs="Arial"/>
        <w:sz w:val="16"/>
        <w:szCs w:val="16"/>
      </w:rPr>
    </w:pPr>
    <w:r>
      <w:rPr>
        <w:rFonts w:cs="Arial"/>
        <w:noProof/>
        <w:sz w:val="16"/>
        <w:szCs w:val="16"/>
        <w:lang w:eastAsia="sl-SI"/>
      </w:rPr>
      <w:drawing>
        <wp:anchor distT="0" distB="0" distL="114300" distR="114300" simplePos="0" relativeHeight="251658240" behindDoc="1" locked="0" layoutInCell="1" allowOverlap="1" wp14:anchorId="5F0A55F4" wp14:editId="2A9049AF">
          <wp:simplePos x="0" y="0"/>
          <wp:positionH relativeFrom="page">
            <wp:posOffset>0</wp:posOffset>
          </wp:positionH>
          <wp:positionV relativeFrom="page">
            <wp:posOffset>9525</wp:posOffset>
          </wp:positionV>
          <wp:extent cx="3343275" cy="1457325"/>
          <wp:effectExtent l="0" t="0" r="0" b="0"/>
          <wp:wrapNone/>
          <wp:docPr id="20" name="Slika 20" descr="MDD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DDS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43275" cy="1457325"/>
                  </a:xfrm>
                  <a:prstGeom prst="rect">
                    <a:avLst/>
                  </a:prstGeom>
                  <a:noFill/>
                  <a:ln>
                    <a:noFill/>
                  </a:ln>
                </pic:spPr>
              </pic:pic>
            </a:graphicData>
          </a:graphic>
        </wp:anchor>
      </w:drawing>
    </w:r>
  </w:p>
  <w:p w14:paraId="18B3F23A" w14:textId="77777777" w:rsidR="009F5FFF" w:rsidRDefault="009F5FFF">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73251"/>
    <w:multiLevelType w:val="hybridMultilevel"/>
    <w:tmpl w:val="2498327E"/>
    <w:lvl w:ilvl="0" w:tplc="E33AA7CE">
      <w:numFmt w:val="bullet"/>
      <w:lvlText w:val="-"/>
      <w:lvlJc w:val="left"/>
      <w:pPr>
        <w:ind w:left="394" w:hanging="360"/>
      </w:pPr>
      <w:rPr>
        <w:rFonts w:ascii="Arial" w:eastAsia="Times New Roman" w:hAnsi="Arial" w:cs="Arial" w:hint="default"/>
      </w:rPr>
    </w:lvl>
    <w:lvl w:ilvl="1" w:tplc="04240003" w:tentative="1">
      <w:start w:val="1"/>
      <w:numFmt w:val="bullet"/>
      <w:lvlText w:val="o"/>
      <w:lvlJc w:val="left"/>
      <w:pPr>
        <w:ind w:left="1114" w:hanging="360"/>
      </w:pPr>
      <w:rPr>
        <w:rFonts w:ascii="Courier New" w:hAnsi="Courier New" w:cs="Courier New" w:hint="default"/>
      </w:rPr>
    </w:lvl>
    <w:lvl w:ilvl="2" w:tplc="04240005" w:tentative="1">
      <w:start w:val="1"/>
      <w:numFmt w:val="bullet"/>
      <w:lvlText w:val=""/>
      <w:lvlJc w:val="left"/>
      <w:pPr>
        <w:ind w:left="1834" w:hanging="360"/>
      </w:pPr>
      <w:rPr>
        <w:rFonts w:ascii="Wingdings" w:hAnsi="Wingdings" w:hint="default"/>
      </w:rPr>
    </w:lvl>
    <w:lvl w:ilvl="3" w:tplc="04240001" w:tentative="1">
      <w:start w:val="1"/>
      <w:numFmt w:val="bullet"/>
      <w:lvlText w:val=""/>
      <w:lvlJc w:val="left"/>
      <w:pPr>
        <w:ind w:left="2554" w:hanging="360"/>
      </w:pPr>
      <w:rPr>
        <w:rFonts w:ascii="Symbol" w:hAnsi="Symbol" w:hint="default"/>
      </w:rPr>
    </w:lvl>
    <w:lvl w:ilvl="4" w:tplc="04240003" w:tentative="1">
      <w:start w:val="1"/>
      <w:numFmt w:val="bullet"/>
      <w:lvlText w:val="o"/>
      <w:lvlJc w:val="left"/>
      <w:pPr>
        <w:ind w:left="3274" w:hanging="360"/>
      </w:pPr>
      <w:rPr>
        <w:rFonts w:ascii="Courier New" w:hAnsi="Courier New" w:cs="Courier New" w:hint="default"/>
      </w:rPr>
    </w:lvl>
    <w:lvl w:ilvl="5" w:tplc="04240005" w:tentative="1">
      <w:start w:val="1"/>
      <w:numFmt w:val="bullet"/>
      <w:lvlText w:val=""/>
      <w:lvlJc w:val="left"/>
      <w:pPr>
        <w:ind w:left="3994" w:hanging="360"/>
      </w:pPr>
      <w:rPr>
        <w:rFonts w:ascii="Wingdings" w:hAnsi="Wingdings" w:hint="default"/>
      </w:rPr>
    </w:lvl>
    <w:lvl w:ilvl="6" w:tplc="04240001" w:tentative="1">
      <w:start w:val="1"/>
      <w:numFmt w:val="bullet"/>
      <w:lvlText w:val=""/>
      <w:lvlJc w:val="left"/>
      <w:pPr>
        <w:ind w:left="4714" w:hanging="360"/>
      </w:pPr>
      <w:rPr>
        <w:rFonts w:ascii="Symbol" w:hAnsi="Symbol" w:hint="default"/>
      </w:rPr>
    </w:lvl>
    <w:lvl w:ilvl="7" w:tplc="04240003" w:tentative="1">
      <w:start w:val="1"/>
      <w:numFmt w:val="bullet"/>
      <w:lvlText w:val="o"/>
      <w:lvlJc w:val="left"/>
      <w:pPr>
        <w:ind w:left="5434" w:hanging="360"/>
      </w:pPr>
      <w:rPr>
        <w:rFonts w:ascii="Courier New" w:hAnsi="Courier New" w:cs="Courier New" w:hint="default"/>
      </w:rPr>
    </w:lvl>
    <w:lvl w:ilvl="8" w:tplc="04240005" w:tentative="1">
      <w:start w:val="1"/>
      <w:numFmt w:val="bullet"/>
      <w:lvlText w:val=""/>
      <w:lvlJc w:val="left"/>
      <w:pPr>
        <w:ind w:left="6154" w:hanging="360"/>
      </w:pPr>
      <w:rPr>
        <w:rFonts w:ascii="Wingdings" w:hAnsi="Wingdings" w:hint="default"/>
      </w:rPr>
    </w:lvl>
  </w:abstractNum>
  <w:abstractNum w:abstractNumId="1" w15:restartNumberingAfterBreak="0">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239156F"/>
    <w:multiLevelType w:val="hybridMultilevel"/>
    <w:tmpl w:val="F5A2CD5C"/>
    <w:lvl w:ilvl="0" w:tplc="04240017">
      <w:start w:val="1"/>
      <w:numFmt w:val="lowerLetter"/>
      <w:lvlText w:val="%1)"/>
      <w:lvlJc w:val="left"/>
      <w:pPr>
        <w:ind w:left="720" w:hanging="360"/>
      </w:pPr>
    </w:lvl>
    <w:lvl w:ilvl="1" w:tplc="FFFFFFFF">
      <w:start w:val="1"/>
      <w:numFmt w:val="lowerLetter"/>
      <w:lvlText w:val="%2)"/>
      <w:lvlJc w:val="left"/>
      <w:pPr>
        <w:ind w:left="1545" w:hanging="465"/>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5D21408"/>
    <w:multiLevelType w:val="hybridMultilevel"/>
    <w:tmpl w:val="5E58BA1C"/>
    <w:lvl w:ilvl="0" w:tplc="D4265CC4">
      <w:start w:val="9"/>
      <w:numFmt w:val="bullet"/>
      <w:lvlText w:val="−"/>
      <w:lvlJc w:val="left"/>
      <w:pPr>
        <w:ind w:left="360" w:hanging="360"/>
      </w:pPr>
      <w:rPr>
        <w:rFonts w:ascii="Calibri" w:eastAsia="Calibr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267E7272"/>
    <w:multiLevelType w:val="hybridMultilevel"/>
    <w:tmpl w:val="E86896BC"/>
    <w:lvl w:ilvl="0" w:tplc="9320D3D4">
      <w:numFmt w:val="bullet"/>
      <w:lvlText w:val="-"/>
      <w:lvlJc w:val="left"/>
      <w:pPr>
        <w:ind w:left="360" w:hanging="360"/>
      </w:pPr>
      <w:rPr>
        <w:rFonts w:ascii="Arial" w:eastAsiaTheme="minorHAns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29514A50"/>
    <w:multiLevelType w:val="hybridMultilevel"/>
    <w:tmpl w:val="39F49496"/>
    <w:lvl w:ilvl="0" w:tplc="9968C782">
      <w:start w:val="1"/>
      <w:numFmt w:val="bullet"/>
      <w:lvlText w:val="-"/>
      <w:lvlJc w:val="left"/>
      <w:pPr>
        <w:ind w:left="360" w:hanging="360"/>
      </w:pPr>
      <w:rPr>
        <w:rFonts w:ascii="Arial" w:eastAsia="Times New Roman"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2BBB5DA5"/>
    <w:multiLevelType w:val="hybridMultilevel"/>
    <w:tmpl w:val="7658B2BA"/>
    <w:lvl w:ilvl="0" w:tplc="9320D3D4">
      <w:numFmt w:val="bullet"/>
      <w:lvlText w:val="-"/>
      <w:lvlJc w:val="left"/>
      <w:pPr>
        <w:ind w:left="360" w:hanging="360"/>
      </w:pPr>
      <w:rPr>
        <w:rFonts w:ascii="Arial" w:eastAsiaTheme="minorHAns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31634F61"/>
    <w:multiLevelType w:val="hybridMultilevel"/>
    <w:tmpl w:val="5FE2BAB2"/>
    <w:lvl w:ilvl="0" w:tplc="BA62E3C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1"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449B3DB9"/>
    <w:multiLevelType w:val="hybridMultilevel"/>
    <w:tmpl w:val="66AAEAF2"/>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7BA732E"/>
    <w:multiLevelType w:val="hybridMultilevel"/>
    <w:tmpl w:val="0C72AF20"/>
    <w:lvl w:ilvl="0" w:tplc="9968C782">
      <w:start w:val="49"/>
      <w:numFmt w:val="bullet"/>
      <w:lvlText w:val=""/>
      <w:lvlJc w:val="left"/>
      <w:pPr>
        <w:ind w:left="720" w:hanging="360"/>
      </w:pPr>
      <w:rPr>
        <w:rFonts w:ascii="Symbol" w:eastAsia="Times New Roman"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8B63C29"/>
    <w:multiLevelType w:val="hybridMultilevel"/>
    <w:tmpl w:val="11A07116"/>
    <w:lvl w:ilvl="0" w:tplc="5D342544">
      <w:numFmt w:val="bullet"/>
      <w:lvlText w:val="-"/>
      <w:lvlJc w:val="left"/>
      <w:pPr>
        <w:ind w:left="1065" w:hanging="705"/>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99A575E"/>
    <w:multiLevelType w:val="hybridMultilevel"/>
    <w:tmpl w:val="7E7E391A"/>
    <w:lvl w:ilvl="0" w:tplc="0424000F">
      <w:start w:val="1"/>
      <w:numFmt w:val="decimal"/>
      <w:lvlText w:val="%1."/>
      <w:lvlJc w:val="left"/>
      <w:pPr>
        <w:ind w:left="720" w:hanging="360"/>
      </w:pPr>
    </w:lvl>
    <w:lvl w:ilvl="1" w:tplc="0B7004C0">
      <w:start w:val="1"/>
      <w:numFmt w:val="lowerLetter"/>
      <w:lvlText w:val="%2)"/>
      <w:lvlJc w:val="left"/>
      <w:pPr>
        <w:ind w:left="1545" w:hanging="465"/>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500804EC"/>
    <w:multiLevelType w:val="hybridMultilevel"/>
    <w:tmpl w:val="7E6EA7D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4DF12D3"/>
    <w:multiLevelType w:val="hybridMultilevel"/>
    <w:tmpl w:val="9CC6066A"/>
    <w:lvl w:ilvl="0" w:tplc="D4265CC4">
      <w:start w:val="9"/>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7C300D9"/>
    <w:multiLevelType w:val="hybridMultilevel"/>
    <w:tmpl w:val="5308F050"/>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A187845"/>
    <w:multiLevelType w:val="multilevel"/>
    <w:tmpl w:val="8B584BCC"/>
    <w:lvl w:ilvl="0">
      <w:start w:val="1"/>
      <w:numFmt w:val="decimal"/>
      <w:pStyle w:val="Alineazaodstavkom"/>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79657031"/>
    <w:multiLevelType w:val="hybridMultilevel"/>
    <w:tmpl w:val="47B44D22"/>
    <w:lvl w:ilvl="0" w:tplc="04240017">
      <w:start w:val="1"/>
      <w:numFmt w:val="lowerLetter"/>
      <w:lvlText w:val="%1)"/>
      <w:lvlJc w:val="left"/>
      <w:pPr>
        <w:ind w:left="1069" w:hanging="360"/>
      </w:pPr>
    </w:lvl>
    <w:lvl w:ilvl="1" w:tplc="04240019" w:tentative="1">
      <w:start w:val="1"/>
      <w:numFmt w:val="lowerLetter"/>
      <w:lvlText w:val="%2."/>
      <w:lvlJc w:val="left"/>
      <w:pPr>
        <w:ind w:left="1789" w:hanging="360"/>
      </w:pPr>
    </w:lvl>
    <w:lvl w:ilvl="2" w:tplc="0424001B" w:tentative="1">
      <w:start w:val="1"/>
      <w:numFmt w:val="lowerRoman"/>
      <w:lvlText w:val="%3."/>
      <w:lvlJc w:val="right"/>
      <w:pPr>
        <w:ind w:left="2509" w:hanging="180"/>
      </w:pPr>
    </w:lvl>
    <w:lvl w:ilvl="3" w:tplc="0424000F" w:tentative="1">
      <w:start w:val="1"/>
      <w:numFmt w:val="decimal"/>
      <w:lvlText w:val="%4."/>
      <w:lvlJc w:val="left"/>
      <w:pPr>
        <w:ind w:left="3229" w:hanging="360"/>
      </w:pPr>
    </w:lvl>
    <w:lvl w:ilvl="4" w:tplc="04240019" w:tentative="1">
      <w:start w:val="1"/>
      <w:numFmt w:val="lowerLetter"/>
      <w:lvlText w:val="%5."/>
      <w:lvlJc w:val="left"/>
      <w:pPr>
        <w:ind w:left="3949" w:hanging="360"/>
      </w:pPr>
    </w:lvl>
    <w:lvl w:ilvl="5" w:tplc="0424001B" w:tentative="1">
      <w:start w:val="1"/>
      <w:numFmt w:val="lowerRoman"/>
      <w:lvlText w:val="%6."/>
      <w:lvlJc w:val="right"/>
      <w:pPr>
        <w:ind w:left="4669" w:hanging="180"/>
      </w:pPr>
    </w:lvl>
    <w:lvl w:ilvl="6" w:tplc="0424000F" w:tentative="1">
      <w:start w:val="1"/>
      <w:numFmt w:val="decimal"/>
      <w:lvlText w:val="%7."/>
      <w:lvlJc w:val="left"/>
      <w:pPr>
        <w:ind w:left="5389" w:hanging="360"/>
      </w:pPr>
    </w:lvl>
    <w:lvl w:ilvl="7" w:tplc="04240019" w:tentative="1">
      <w:start w:val="1"/>
      <w:numFmt w:val="lowerLetter"/>
      <w:lvlText w:val="%8."/>
      <w:lvlJc w:val="left"/>
      <w:pPr>
        <w:ind w:left="6109" w:hanging="360"/>
      </w:pPr>
    </w:lvl>
    <w:lvl w:ilvl="8" w:tplc="0424001B" w:tentative="1">
      <w:start w:val="1"/>
      <w:numFmt w:val="lowerRoman"/>
      <w:lvlText w:val="%9."/>
      <w:lvlJc w:val="right"/>
      <w:pPr>
        <w:ind w:left="6829" w:hanging="180"/>
      </w:pPr>
    </w:lvl>
  </w:abstractNum>
  <w:abstractNum w:abstractNumId="23"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064067423">
    <w:abstractNumId w:val="2"/>
  </w:num>
  <w:num w:numId="2" w16cid:durableId="807093885">
    <w:abstractNumId w:val="18"/>
  </w:num>
  <w:num w:numId="3" w16cid:durableId="1494026331">
    <w:abstractNumId w:val="17"/>
  </w:num>
  <w:num w:numId="4" w16cid:durableId="26764424">
    <w:abstractNumId w:val="20"/>
  </w:num>
  <w:num w:numId="5" w16cid:durableId="995911973">
    <w:abstractNumId w:val="23"/>
  </w:num>
  <w:num w:numId="6" w16cid:durableId="746802073">
    <w:abstractNumId w:val="11"/>
  </w:num>
  <w:num w:numId="7" w16cid:durableId="1206602708">
    <w:abstractNumId w:val="7"/>
  </w:num>
  <w:num w:numId="8" w16cid:durableId="1172373740">
    <w:abstractNumId w:val="12"/>
  </w:num>
  <w:num w:numId="9" w16cid:durableId="1337923102">
    <w:abstractNumId w:val="4"/>
  </w:num>
  <w:num w:numId="10" w16cid:durableId="1391920143">
    <w:abstractNumId w:val="14"/>
  </w:num>
  <w:num w:numId="11" w16cid:durableId="857432405">
    <w:abstractNumId w:val="6"/>
  </w:num>
  <w:num w:numId="12" w16cid:durableId="849223614">
    <w:abstractNumId w:val="5"/>
  </w:num>
  <w:num w:numId="13" w16cid:durableId="280037135">
    <w:abstractNumId w:val="8"/>
  </w:num>
  <w:num w:numId="14" w16cid:durableId="1152134990">
    <w:abstractNumId w:val="13"/>
  </w:num>
  <w:num w:numId="15" w16cid:durableId="2039814243">
    <w:abstractNumId w:val="0"/>
  </w:num>
  <w:num w:numId="16" w16cid:durableId="179469121">
    <w:abstractNumId w:val="21"/>
  </w:num>
  <w:num w:numId="17" w16cid:durableId="1551376714">
    <w:abstractNumId w:val="10"/>
  </w:num>
  <w:num w:numId="18" w16cid:durableId="599488399">
    <w:abstractNumId w:val="1"/>
  </w:num>
  <w:num w:numId="19" w16cid:durableId="144208085">
    <w:abstractNumId w:val="19"/>
  </w:num>
  <w:num w:numId="20" w16cid:durableId="1436250202">
    <w:abstractNumId w:val="22"/>
  </w:num>
  <w:num w:numId="21" w16cid:durableId="802960791">
    <w:abstractNumId w:val="9"/>
  </w:num>
  <w:num w:numId="22" w16cid:durableId="921598174">
    <w:abstractNumId w:val="16"/>
  </w:num>
  <w:num w:numId="23" w16cid:durableId="1199200886">
    <w:abstractNumId w:val="15"/>
  </w:num>
  <w:num w:numId="24" w16cid:durableId="20141440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692"/>
    <w:rsid w:val="00005D4B"/>
    <w:rsid w:val="00006A51"/>
    <w:rsid w:val="00006C5C"/>
    <w:rsid w:val="00016653"/>
    <w:rsid w:val="00023EFD"/>
    <w:rsid w:val="000260D8"/>
    <w:rsid w:val="00031D62"/>
    <w:rsid w:val="00033B69"/>
    <w:rsid w:val="000370A4"/>
    <w:rsid w:val="00037137"/>
    <w:rsid w:val="00037530"/>
    <w:rsid w:val="00041646"/>
    <w:rsid w:val="00043EE2"/>
    <w:rsid w:val="000469EA"/>
    <w:rsid w:val="00047F8B"/>
    <w:rsid w:val="00053AD0"/>
    <w:rsid w:val="000610DF"/>
    <w:rsid w:val="00063047"/>
    <w:rsid w:val="00064C6A"/>
    <w:rsid w:val="00070EF5"/>
    <w:rsid w:val="00072E58"/>
    <w:rsid w:val="0008543D"/>
    <w:rsid w:val="00086470"/>
    <w:rsid w:val="00092441"/>
    <w:rsid w:val="00094804"/>
    <w:rsid w:val="000A200B"/>
    <w:rsid w:val="000A355D"/>
    <w:rsid w:val="000A6D92"/>
    <w:rsid w:val="000B0226"/>
    <w:rsid w:val="000B1D20"/>
    <w:rsid w:val="000B4182"/>
    <w:rsid w:val="000B7566"/>
    <w:rsid w:val="000C327A"/>
    <w:rsid w:val="000C35AB"/>
    <w:rsid w:val="000D0A51"/>
    <w:rsid w:val="000D0F4D"/>
    <w:rsid w:val="000D4B53"/>
    <w:rsid w:val="000D5D7F"/>
    <w:rsid w:val="000D6646"/>
    <w:rsid w:val="000D7761"/>
    <w:rsid w:val="000E0AB5"/>
    <w:rsid w:val="000E18CC"/>
    <w:rsid w:val="000E1DE5"/>
    <w:rsid w:val="000F2CE1"/>
    <w:rsid w:val="00103C03"/>
    <w:rsid w:val="00105499"/>
    <w:rsid w:val="001106BB"/>
    <w:rsid w:val="00111994"/>
    <w:rsid w:val="00113D22"/>
    <w:rsid w:val="00123A17"/>
    <w:rsid w:val="00133E4A"/>
    <w:rsid w:val="00134190"/>
    <w:rsid w:val="001362D8"/>
    <w:rsid w:val="00144C7E"/>
    <w:rsid w:val="00152D3A"/>
    <w:rsid w:val="001536A5"/>
    <w:rsid w:val="0015725F"/>
    <w:rsid w:val="00171198"/>
    <w:rsid w:val="00171378"/>
    <w:rsid w:val="00173A3F"/>
    <w:rsid w:val="00176126"/>
    <w:rsid w:val="00177722"/>
    <w:rsid w:val="00177C42"/>
    <w:rsid w:val="0018698A"/>
    <w:rsid w:val="001872B1"/>
    <w:rsid w:val="00191468"/>
    <w:rsid w:val="001930E5"/>
    <w:rsid w:val="001943CF"/>
    <w:rsid w:val="00195F0E"/>
    <w:rsid w:val="001973E4"/>
    <w:rsid w:val="001A161B"/>
    <w:rsid w:val="001A18FF"/>
    <w:rsid w:val="001A1F7D"/>
    <w:rsid w:val="001A3662"/>
    <w:rsid w:val="001B5D01"/>
    <w:rsid w:val="001C565C"/>
    <w:rsid w:val="001C6E7D"/>
    <w:rsid w:val="001C70D0"/>
    <w:rsid w:val="001C7F58"/>
    <w:rsid w:val="001D3B84"/>
    <w:rsid w:val="001D4243"/>
    <w:rsid w:val="001E5463"/>
    <w:rsid w:val="001E772B"/>
    <w:rsid w:val="001F3A9B"/>
    <w:rsid w:val="001F3E1E"/>
    <w:rsid w:val="001F5801"/>
    <w:rsid w:val="00201360"/>
    <w:rsid w:val="00203834"/>
    <w:rsid w:val="00205037"/>
    <w:rsid w:val="002050C4"/>
    <w:rsid w:val="0021132C"/>
    <w:rsid w:val="002139CD"/>
    <w:rsid w:val="00231AE9"/>
    <w:rsid w:val="0023299A"/>
    <w:rsid w:val="00243BA1"/>
    <w:rsid w:val="00252CBD"/>
    <w:rsid w:val="00263A02"/>
    <w:rsid w:val="002741EC"/>
    <w:rsid w:val="002808C0"/>
    <w:rsid w:val="00280D65"/>
    <w:rsid w:val="00281FD3"/>
    <w:rsid w:val="00282EDF"/>
    <w:rsid w:val="00283E8B"/>
    <w:rsid w:val="00285701"/>
    <w:rsid w:val="00295634"/>
    <w:rsid w:val="00296A2A"/>
    <w:rsid w:val="002975CC"/>
    <w:rsid w:val="00297B7C"/>
    <w:rsid w:val="002A0D94"/>
    <w:rsid w:val="002B0452"/>
    <w:rsid w:val="002B4B7D"/>
    <w:rsid w:val="002C0ECF"/>
    <w:rsid w:val="002C32B9"/>
    <w:rsid w:val="002C4185"/>
    <w:rsid w:val="002C4311"/>
    <w:rsid w:val="002C4776"/>
    <w:rsid w:val="002C4C1F"/>
    <w:rsid w:val="002D0E49"/>
    <w:rsid w:val="002D103D"/>
    <w:rsid w:val="002D1BDB"/>
    <w:rsid w:val="002E32ED"/>
    <w:rsid w:val="002E3A7B"/>
    <w:rsid w:val="002E579F"/>
    <w:rsid w:val="002F1E2F"/>
    <w:rsid w:val="002F4B31"/>
    <w:rsid w:val="002F4BDE"/>
    <w:rsid w:val="002F7626"/>
    <w:rsid w:val="003000D7"/>
    <w:rsid w:val="003006B7"/>
    <w:rsid w:val="0030223A"/>
    <w:rsid w:val="003045F4"/>
    <w:rsid w:val="0030553A"/>
    <w:rsid w:val="00306464"/>
    <w:rsid w:val="00306956"/>
    <w:rsid w:val="003113EF"/>
    <w:rsid w:val="00313172"/>
    <w:rsid w:val="00313DD0"/>
    <w:rsid w:val="00317B62"/>
    <w:rsid w:val="00321A64"/>
    <w:rsid w:val="0032406F"/>
    <w:rsid w:val="00334783"/>
    <w:rsid w:val="00335B51"/>
    <w:rsid w:val="00341ED5"/>
    <w:rsid w:val="0034328E"/>
    <w:rsid w:val="00343E82"/>
    <w:rsid w:val="00344D41"/>
    <w:rsid w:val="00352B66"/>
    <w:rsid w:val="00353A01"/>
    <w:rsid w:val="003553D3"/>
    <w:rsid w:val="00363341"/>
    <w:rsid w:val="003660D2"/>
    <w:rsid w:val="003666A5"/>
    <w:rsid w:val="00374331"/>
    <w:rsid w:val="00377E70"/>
    <w:rsid w:val="003812A7"/>
    <w:rsid w:val="00387CA1"/>
    <w:rsid w:val="00387FA3"/>
    <w:rsid w:val="0039007E"/>
    <w:rsid w:val="00392F8A"/>
    <w:rsid w:val="00394038"/>
    <w:rsid w:val="003A0508"/>
    <w:rsid w:val="003B2DA8"/>
    <w:rsid w:val="003B47ED"/>
    <w:rsid w:val="003C03A2"/>
    <w:rsid w:val="003C0EB9"/>
    <w:rsid w:val="003C16C7"/>
    <w:rsid w:val="003C474A"/>
    <w:rsid w:val="003C5297"/>
    <w:rsid w:val="003C55F1"/>
    <w:rsid w:val="003D14F8"/>
    <w:rsid w:val="003D69DD"/>
    <w:rsid w:val="003E39CB"/>
    <w:rsid w:val="003E49DA"/>
    <w:rsid w:val="003F1D85"/>
    <w:rsid w:val="003F36EF"/>
    <w:rsid w:val="004001ED"/>
    <w:rsid w:val="00400A84"/>
    <w:rsid w:val="004010F5"/>
    <w:rsid w:val="004039AD"/>
    <w:rsid w:val="00404136"/>
    <w:rsid w:val="00405D58"/>
    <w:rsid w:val="004106B9"/>
    <w:rsid w:val="00424243"/>
    <w:rsid w:val="00430892"/>
    <w:rsid w:val="0043352E"/>
    <w:rsid w:val="00435373"/>
    <w:rsid w:val="00436151"/>
    <w:rsid w:val="00437B22"/>
    <w:rsid w:val="00441CE5"/>
    <w:rsid w:val="00441E82"/>
    <w:rsid w:val="00442482"/>
    <w:rsid w:val="00443FAC"/>
    <w:rsid w:val="00450BA6"/>
    <w:rsid w:val="004526CF"/>
    <w:rsid w:val="00455560"/>
    <w:rsid w:val="00457F52"/>
    <w:rsid w:val="00464FD0"/>
    <w:rsid w:val="00465007"/>
    <w:rsid w:val="00465339"/>
    <w:rsid w:val="0046655C"/>
    <w:rsid w:val="00467568"/>
    <w:rsid w:val="00471985"/>
    <w:rsid w:val="004818F7"/>
    <w:rsid w:val="00487446"/>
    <w:rsid w:val="004875BD"/>
    <w:rsid w:val="00492AE5"/>
    <w:rsid w:val="00492B77"/>
    <w:rsid w:val="0049580C"/>
    <w:rsid w:val="00495E33"/>
    <w:rsid w:val="004A508F"/>
    <w:rsid w:val="004A642E"/>
    <w:rsid w:val="004B34EA"/>
    <w:rsid w:val="004B4898"/>
    <w:rsid w:val="004D2EE1"/>
    <w:rsid w:val="004D5B5F"/>
    <w:rsid w:val="004E1309"/>
    <w:rsid w:val="004E1F41"/>
    <w:rsid w:val="004E419B"/>
    <w:rsid w:val="004E5809"/>
    <w:rsid w:val="004F1894"/>
    <w:rsid w:val="004F3EAF"/>
    <w:rsid w:val="00501B78"/>
    <w:rsid w:val="00502070"/>
    <w:rsid w:val="00503E36"/>
    <w:rsid w:val="005047DD"/>
    <w:rsid w:val="0050606B"/>
    <w:rsid w:val="005103E9"/>
    <w:rsid w:val="005113DC"/>
    <w:rsid w:val="00516080"/>
    <w:rsid w:val="00517027"/>
    <w:rsid w:val="00517F7D"/>
    <w:rsid w:val="0052374A"/>
    <w:rsid w:val="005304D1"/>
    <w:rsid w:val="00530740"/>
    <w:rsid w:val="00530D9D"/>
    <w:rsid w:val="0053551E"/>
    <w:rsid w:val="005404B4"/>
    <w:rsid w:val="00541200"/>
    <w:rsid w:val="00542A26"/>
    <w:rsid w:val="00542F8F"/>
    <w:rsid w:val="00546279"/>
    <w:rsid w:val="00550775"/>
    <w:rsid w:val="005543A1"/>
    <w:rsid w:val="00554E6F"/>
    <w:rsid w:val="0055795E"/>
    <w:rsid w:val="0056065B"/>
    <w:rsid w:val="0056092E"/>
    <w:rsid w:val="005626B4"/>
    <w:rsid w:val="005628CE"/>
    <w:rsid w:val="005631BF"/>
    <w:rsid w:val="00566CBA"/>
    <w:rsid w:val="00566E0B"/>
    <w:rsid w:val="00577616"/>
    <w:rsid w:val="005806CA"/>
    <w:rsid w:val="00594BAB"/>
    <w:rsid w:val="005950D8"/>
    <w:rsid w:val="0059582E"/>
    <w:rsid w:val="00596C43"/>
    <w:rsid w:val="00597972"/>
    <w:rsid w:val="00597BDE"/>
    <w:rsid w:val="005A0491"/>
    <w:rsid w:val="005B0728"/>
    <w:rsid w:val="005C0301"/>
    <w:rsid w:val="005C305C"/>
    <w:rsid w:val="005C3D84"/>
    <w:rsid w:val="005C5929"/>
    <w:rsid w:val="005D0B8D"/>
    <w:rsid w:val="005D6299"/>
    <w:rsid w:val="005E050F"/>
    <w:rsid w:val="005E481A"/>
    <w:rsid w:val="005F0AB5"/>
    <w:rsid w:val="005F2D29"/>
    <w:rsid w:val="005F5C78"/>
    <w:rsid w:val="005F6B31"/>
    <w:rsid w:val="006006CD"/>
    <w:rsid w:val="00611C9F"/>
    <w:rsid w:val="006472A3"/>
    <w:rsid w:val="00650B1D"/>
    <w:rsid w:val="00652C9D"/>
    <w:rsid w:val="00660293"/>
    <w:rsid w:val="006627DB"/>
    <w:rsid w:val="006644BE"/>
    <w:rsid w:val="00666542"/>
    <w:rsid w:val="00672DE9"/>
    <w:rsid w:val="00680A10"/>
    <w:rsid w:val="00681489"/>
    <w:rsid w:val="00683295"/>
    <w:rsid w:val="006834B0"/>
    <w:rsid w:val="006869E1"/>
    <w:rsid w:val="006901A0"/>
    <w:rsid w:val="00692BA6"/>
    <w:rsid w:val="00694D20"/>
    <w:rsid w:val="00695EC3"/>
    <w:rsid w:val="00697AC1"/>
    <w:rsid w:val="006A0B81"/>
    <w:rsid w:val="006A369E"/>
    <w:rsid w:val="006A3A96"/>
    <w:rsid w:val="006A7EA4"/>
    <w:rsid w:val="006B026B"/>
    <w:rsid w:val="006C04F0"/>
    <w:rsid w:val="006C2E8B"/>
    <w:rsid w:val="006C4DDD"/>
    <w:rsid w:val="006D2817"/>
    <w:rsid w:val="006E1AAF"/>
    <w:rsid w:val="006E413C"/>
    <w:rsid w:val="006F1DE8"/>
    <w:rsid w:val="006F4B5D"/>
    <w:rsid w:val="006F6E40"/>
    <w:rsid w:val="00700B6E"/>
    <w:rsid w:val="0070516C"/>
    <w:rsid w:val="007102F1"/>
    <w:rsid w:val="00710FD5"/>
    <w:rsid w:val="00712EE1"/>
    <w:rsid w:val="007208EE"/>
    <w:rsid w:val="00722283"/>
    <w:rsid w:val="0072392C"/>
    <w:rsid w:val="00724171"/>
    <w:rsid w:val="00736FA9"/>
    <w:rsid w:val="007472FB"/>
    <w:rsid w:val="00747D51"/>
    <w:rsid w:val="007517FA"/>
    <w:rsid w:val="00752A4E"/>
    <w:rsid w:val="00753C89"/>
    <w:rsid w:val="00765F81"/>
    <w:rsid w:val="00766FC4"/>
    <w:rsid w:val="00772B96"/>
    <w:rsid w:val="007825EA"/>
    <w:rsid w:val="00791772"/>
    <w:rsid w:val="007917F7"/>
    <w:rsid w:val="0079182D"/>
    <w:rsid w:val="00791E76"/>
    <w:rsid w:val="00792F9D"/>
    <w:rsid w:val="00796FA8"/>
    <w:rsid w:val="007A1D86"/>
    <w:rsid w:val="007A3E6F"/>
    <w:rsid w:val="007A771D"/>
    <w:rsid w:val="007B3CE7"/>
    <w:rsid w:val="007B5944"/>
    <w:rsid w:val="007C2FFC"/>
    <w:rsid w:val="007C7E12"/>
    <w:rsid w:val="007D1FFC"/>
    <w:rsid w:val="007D2FDE"/>
    <w:rsid w:val="007D329E"/>
    <w:rsid w:val="007D4C46"/>
    <w:rsid w:val="007D628C"/>
    <w:rsid w:val="007D6E2D"/>
    <w:rsid w:val="007E7A89"/>
    <w:rsid w:val="007F1424"/>
    <w:rsid w:val="007F2270"/>
    <w:rsid w:val="007F3D31"/>
    <w:rsid w:val="007F50D0"/>
    <w:rsid w:val="007F5210"/>
    <w:rsid w:val="008059E5"/>
    <w:rsid w:val="00815794"/>
    <w:rsid w:val="0082001A"/>
    <w:rsid w:val="0082208C"/>
    <w:rsid w:val="00823A09"/>
    <w:rsid w:val="008257EB"/>
    <w:rsid w:val="008320E6"/>
    <w:rsid w:val="008359B5"/>
    <w:rsid w:val="008404F5"/>
    <w:rsid w:val="00840F12"/>
    <w:rsid w:val="00850D20"/>
    <w:rsid w:val="00853F6F"/>
    <w:rsid w:val="00855965"/>
    <w:rsid w:val="00857188"/>
    <w:rsid w:val="00871A9E"/>
    <w:rsid w:val="00872EE3"/>
    <w:rsid w:val="00873DEB"/>
    <w:rsid w:val="00874372"/>
    <w:rsid w:val="008758B5"/>
    <w:rsid w:val="008771F3"/>
    <w:rsid w:val="008817B7"/>
    <w:rsid w:val="00881F5D"/>
    <w:rsid w:val="00882C3C"/>
    <w:rsid w:val="00883692"/>
    <w:rsid w:val="00891FA2"/>
    <w:rsid w:val="0089600B"/>
    <w:rsid w:val="008A01D8"/>
    <w:rsid w:val="008A0A69"/>
    <w:rsid w:val="008A25A5"/>
    <w:rsid w:val="008A73B1"/>
    <w:rsid w:val="008B0C91"/>
    <w:rsid w:val="008B1171"/>
    <w:rsid w:val="008C78D1"/>
    <w:rsid w:val="008D2923"/>
    <w:rsid w:val="008E13F6"/>
    <w:rsid w:val="008E2F44"/>
    <w:rsid w:val="008E3607"/>
    <w:rsid w:val="008E3F2C"/>
    <w:rsid w:val="008E66DE"/>
    <w:rsid w:val="008E74A7"/>
    <w:rsid w:val="008E7D5F"/>
    <w:rsid w:val="008F1B65"/>
    <w:rsid w:val="008F210F"/>
    <w:rsid w:val="008F425F"/>
    <w:rsid w:val="008F7206"/>
    <w:rsid w:val="009002EC"/>
    <w:rsid w:val="00900E14"/>
    <w:rsid w:val="0090196F"/>
    <w:rsid w:val="009152F5"/>
    <w:rsid w:val="009208B4"/>
    <w:rsid w:val="0092732F"/>
    <w:rsid w:val="00927A46"/>
    <w:rsid w:val="00930048"/>
    <w:rsid w:val="00932ECD"/>
    <w:rsid w:val="00933C2B"/>
    <w:rsid w:val="00935C84"/>
    <w:rsid w:val="00943944"/>
    <w:rsid w:val="009466E1"/>
    <w:rsid w:val="00950CEF"/>
    <w:rsid w:val="00955EF1"/>
    <w:rsid w:val="00957BF2"/>
    <w:rsid w:val="00960D7B"/>
    <w:rsid w:val="00962ED5"/>
    <w:rsid w:val="00963186"/>
    <w:rsid w:val="009679D0"/>
    <w:rsid w:val="0097108F"/>
    <w:rsid w:val="009750C9"/>
    <w:rsid w:val="0098067D"/>
    <w:rsid w:val="009806BD"/>
    <w:rsid w:val="0098604B"/>
    <w:rsid w:val="00990888"/>
    <w:rsid w:val="00994792"/>
    <w:rsid w:val="00996CD5"/>
    <w:rsid w:val="009A0932"/>
    <w:rsid w:val="009A1574"/>
    <w:rsid w:val="009A2836"/>
    <w:rsid w:val="009A307B"/>
    <w:rsid w:val="009B2063"/>
    <w:rsid w:val="009B36F6"/>
    <w:rsid w:val="009C0E87"/>
    <w:rsid w:val="009C7D22"/>
    <w:rsid w:val="009D1CD9"/>
    <w:rsid w:val="009D63BF"/>
    <w:rsid w:val="009E2E85"/>
    <w:rsid w:val="009E35E9"/>
    <w:rsid w:val="009E3CA8"/>
    <w:rsid w:val="009E5A53"/>
    <w:rsid w:val="009F4030"/>
    <w:rsid w:val="009F4B7A"/>
    <w:rsid w:val="009F5FFF"/>
    <w:rsid w:val="00A06F18"/>
    <w:rsid w:val="00A11D54"/>
    <w:rsid w:val="00A13746"/>
    <w:rsid w:val="00A167BE"/>
    <w:rsid w:val="00A1687A"/>
    <w:rsid w:val="00A17AD1"/>
    <w:rsid w:val="00A17F54"/>
    <w:rsid w:val="00A2177B"/>
    <w:rsid w:val="00A26FE2"/>
    <w:rsid w:val="00A27F1A"/>
    <w:rsid w:val="00A330BC"/>
    <w:rsid w:val="00A36BD5"/>
    <w:rsid w:val="00A40AB9"/>
    <w:rsid w:val="00A5059B"/>
    <w:rsid w:val="00A51134"/>
    <w:rsid w:val="00A5215A"/>
    <w:rsid w:val="00A63384"/>
    <w:rsid w:val="00A65A46"/>
    <w:rsid w:val="00A711FA"/>
    <w:rsid w:val="00A75EB1"/>
    <w:rsid w:val="00A76C72"/>
    <w:rsid w:val="00A83104"/>
    <w:rsid w:val="00A9050A"/>
    <w:rsid w:val="00A97302"/>
    <w:rsid w:val="00AA4B42"/>
    <w:rsid w:val="00AA7734"/>
    <w:rsid w:val="00AA7CFE"/>
    <w:rsid w:val="00AB23BA"/>
    <w:rsid w:val="00AB2A4F"/>
    <w:rsid w:val="00AC3FF4"/>
    <w:rsid w:val="00AC4036"/>
    <w:rsid w:val="00AC4C8A"/>
    <w:rsid w:val="00AC594C"/>
    <w:rsid w:val="00AD0810"/>
    <w:rsid w:val="00AD2F63"/>
    <w:rsid w:val="00AD4BAA"/>
    <w:rsid w:val="00AD7FC0"/>
    <w:rsid w:val="00AE0F38"/>
    <w:rsid w:val="00AE1656"/>
    <w:rsid w:val="00AE1F83"/>
    <w:rsid w:val="00AF3B67"/>
    <w:rsid w:val="00B012E0"/>
    <w:rsid w:val="00B05775"/>
    <w:rsid w:val="00B0740C"/>
    <w:rsid w:val="00B1099B"/>
    <w:rsid w:val="00B133E5"/>
    <w:rsid w:val="00B14C1D"/>
    <w:rsid w:val="00B17F52"/>
    <w:rsid w:val="00B24F3B"/>
    <w:rsid w:val="00B30846"/>
    <w:rsid w:val="00B33D20"/>
    <w:rsid w:val="00B35482"/>
    <w:rsid w:val="00B3668B"/>
    <w:rsid w:val="00B379A0"/>
    <w:rsid w:val="00B45E38"/>
    <w:rsid w:val="00B47848"/>
    <w:rsid w:val="00B47C21"/>
    <w:rsid w:val="00B51A08"/>
    <w:rsid w:val="00B5748A"/>
    <w:rsid w:val="00B74247"/>
    <w:rsid w:val="00B75324"/>
    <w:rsid w:val="00B77DB9"/>
    <w:rsid w:val="00B80348"/>
    <w:rsid w:val="00B80402"/>
    <w:rsid w:val="00B835A6"/>
    <w:rsid w:val="00B83CDA"/>
    <w:rsid w:val="00B84B5A"/>
    <w:rsid w:val="00B84E65"/>
    <w:rsid w:val="00B93CC2"/>
    <w:rsid w:val="00B97869"/>
    <w:rsid w:val="00BA22EC"/>
    <w:rsid w:val="00BA2BF5"/>
    <w:rsid w:val="00BA4707"/>
    <w:rsid w:val="00BA4D38"/>
    <w:rsid w:val="00BB6454"/>
    <w:rsid w:val="00BC1355"/>
    <w:rsid w:val="00BD0AE7"/>
    <w:rsid w:val="00BD5D3B"/>
    <w:rsid w:val="00BD6A1D"/>
    <w:rsid w:val="00BF581B"/>
    <w:rsid w:val="00C06CE2"/>
    <w:rsid w:val="00C12103"/>
    <w:rsid w:val="00C12AA2"/>
    <w:rsid w:val="00C143DA"/>
    <w:rsid w:val="00C17D1A"/>
    <w:rsid w:val="00C24825"/>
    <w:rsid w:val="00C24B2C"/>
    <w:rsid w:val="00C25AEE"/>
    <w:rsid w:val="00C34CA0"/>
    <w:rsid w:val="00C35846"/>
    <w:rsid w:val="00C35CED"/>
    <w:rsid w:val="00C37180"/>
    <w:rsid w:val="00C44C5F"/>
    <w:rsid w:val="00C463C7"/>
    <w:rsid w:val="00C4759F"/>
    <w:rsid w:val="00C56723"/>
    <w:rsid w:val="00C65144"/>
    <w:rsid w:val="00C67AD0"/>
    <w:rsid w:val="00C70C2C"/>
    <w:rsid w:val="00C81CA6"/>
    <w:rsid w:val="00C8672F"/>
    <w:rsid w:val="00C90ABB"/>
    <w:rsid w:val="00C9741B"/>
    <w:rsid w:val="00CB1F91"/>
    <w:rsid w:val="00CB49B6"/>
    <w:rsid w:val="00CC1DF2"/>
    <w:rsid w:val="00CC5598"/>
    <w:rsid w:val="00CD02DE"/>
    <w:rsid w:val="00CD13A9"/>
    <w:rsid w:val="00CD612F"/>
    <w:rsid w:val="00CE675B"/>
    <w:rsid w:val="00CF6512"/>
    <w:rsid w:val="00D04881"/>
    <w:rsid w:val="00D05E13"/>
    <w:rsid w:val="00D05F7C"/>
    <w:rsid w:val="00D06888"/>
    <w:rsid w:val="00D124E7"/>
    <w:rsid w:val="00D1358D"/>
    <w:rsid w:val="00D25CE5"/>
    <w:rsid w:val="00D25FC9"/>
    <w:rsid w:val="00D26142"/>
    <w:rsid w:val="00D3221C"/>
    <w:rsid w:val="00D343DA"/>
    <w:rsid w:val="00D41D6F"/>
    <w:rsid w:val="00D42B9C"/>
    <w:rsid w:val="00D508D8"/>
    <w:rsid w:val="00D51502"/>
    <w:rsid w:val="00D575A9"/>
    <w:rsid w:val="00D575BF"/>
    <w:rsid w:val="00D7180C"/>
    <w:rsid w:val="00D73D11"/>
    <w:rsid w:val="00D74241"/>
    <w:rsid w:val="00D74917"/>
    <w:rsid w:val="00D91990"/>
    <w:rsid w:val="00DA032A"/>
    <w:rsid w:val="00DA2CE0"/>
    <w:rsid w:val="00DA3DFA"/>
    <w:rsid w:val="00DA7DF3"/>
    <w:rsid w:val="00DB092C"/>
    <w:rsid w:val="00DB1DD4"/>
    <w:rsid w:val="00DB2A2B"/>
    <w:rsid w:val="00DB5094"/>
    <w:rsid w:val="00DB6A87"/>
    <w:rsid w:val="00DC1FEB"/>
    <w:rsid w:val="00DC36AB"/>
    <w:rsid w:val="00DC6D4A"/>
    <w:rsid w:val="00DD71C5"/>
    <w:rsid w:val="00DE392A"/>
    <w:rsid w:val="00DE3DBC"/>
    <w:rsid w:val="00DE4687"/>
    <w:rsid w:val="00DE6225"/>
    <w:rsid w:val="00DF162E"/>
    <w:rsid w:val="00DF4290"/>
    <w:rsid w:val="00E00063"/>
    <w:rsid w:val="00E04DF6"/>
    <w:rsid w:val="00E06B44"/>
    <w:rsid w:val="00E1620A"/>
    <w:rsid w:val="00E23726"/>
    <w:rsid w:val="00E24658"/>
    <w:rsid w:val="00E261E6"/>
    <w:rsid w:val="00E31D86"/>
    <w:rsid w:val="00E34570"/>
    <w:rsid w:val="00E35143"/>
    <w:rsid w:val="00E3754A"/>
    <w:rsid w:val="00E45F95"/>
    <w:rsid w:val="00E51D56"/>
    <w:rsid w:val="00E54664"/>
    <w:rsid w:val="00E55816"/>
    <w:rsid w:val="00E61FE5"/>
    <w:rsid w:val="00E646BD"/>
    <w:rsid w:val="00E73D20"/>
    <w:rsid w:val="00E8007B"/>
    <w:rsid w:val="00E85458"/>
    <w:rsid w:val="00E917FD"/>
    <w:rsid w:val="00E9240F"/>
    <w:rsid w:val="00E95A2A"/>
    <w:rsid w:val="00E97665"/>
    <w:rsid w:val="00EA12FD"/>
    <w:rsid w:val="00EC0ADC"/>
    <w:rsid w:val="00EC1D01"/>
    <w:rsid w:val="00ED001F"/>
    <w:rsid w:val="00ED1A2A"/>
    <w:rsid w:val="00ED371F"/>
    <w:rsid w:val="00ED6299"/>
    <w:rsid w:val="00ED7841"/>
    <w:rsid w:val="00EE3928"/>
    <w:rsid w:val="00EE49A6"/>
    <w:rsid w:val="00EE6F0D"/>
    <w:rsid w:val="00EE70CA"/>
    <w:rsid w:val="00EF168C"/>
    <w:rsid w:val="00EF4A9E"/>
    <w:rsid w:val="00EF4E1D"/>
    <w:rsid w:val="00EF6986"/>
    <w:rsid w:val="00F02EA5"/>
    <w:rsid w:val="00F075B7"/>
    <w:rsid w:val="00F11DAC"/>
    <w:rsid w:val="00F1555E"/>
    <w:rsid w:val="00F16961"/>
    <w:rsid w:val="00F21295"/>
    <w:rsid w:val="00F270F8"/>
    <w:rsid w:val="00F42075"/>
    <w:rsid w:val="00F420EF"/>
    <w:rsid w:val="00F51CC2"/>
    <w:rsid w:val="00F569A3"/>
    <w:rsid w:val="00F62328"/>
    <w:rsid w:val="00F62994"/>
    <w:rsid w:val="00F82DE5"/>
    <w:rsid w:val="00F97901"/>
    <w:rsid w:val="00FA46CA"/>
    <w:rsid w:val="00FB397B"/>
    <w:rsid w:val="00FB3E3E"/>
    <w:rsid w:val="00FB439C"/>
    <w:rsid w:val="00FB43B0"/>
    <w:rsid w:val="00FB4D1B"/>
    <w:rsid w:val="00FB6FF0"/>
    <w:rsid w:val="00FC7849"/>
    <w:rsid w:val="00FD38CF"/>
    <w:rsid w:val="00FD63B4"/>
    <w:rsid w:val="00FE3A3A"/>
    <w:rsid w:val="00FE5B06"/>
    <w:rsid w:val="00FF0233"/>
    <w:rsid w:val="00FF054C"/>
    <w:rsid w:val="00FF1D3C"/>
    <w:rsid w:val="00FF2FC4"/>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04B213"/>
  <w15:docId w15:val="{0F602A52-ADEC-422C-BCDF-1651997F0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9679D0"/>
    <w:rPr>
      <w:rFonts w:ascii="Arial" w:eastAsia="Calibri" w:hAnsi="Arial" w:cs="Times New Roman"/>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nhideWhenUsed/>
    <w:rsid w:val="00BD6A1D"/>
    <w:pPr>
      <w:tabs>
        <w:tab w:val="center" w:pos="4536"/>
        <w:tab w:val="right" w:pos="9072"/>
      </w:tabs>
      <w:spacing w:after="0" w:line="240" w:lineRule="auto"/>
    </w:pPr>
  </w:style>
  <w:style w:type="character" w:customStyle="1" w:styleId="GlavaZnak">
    <w:name w:val="Glava Znak"/>
    <w:basedOn w:val="Privzetapisavaodstavka"/>
    <w:link w:val="Glava"/>
    <w:rsid w:val="00BD6A1D"/>
  </w:style>
  <w:style w:type="paragraph" w:styleId="Noga">
    <w:name w:val="footer"/>
    <w:basedOn w:val="Navaden"/>
    <w:link w:val="NogaZnak"/>
    <w:uiPriority w:val="99"/>
    <w:unhideWhenUsed/>
    <w:rsid w:val="00BD6A1D"/>
    <w:pPr>
      <w:tabs>
        <w:tab w:val="center" w:pos="4536"/>
        <w:tab w:val="right" w:pos="9072"/>
      </w:tabs>
      <w:spacing w:after="0" w:line="240" w:lineRule="auto"/>
    </w:pPr>
  </w:style>
  <w:style w:type="character" w:customStyle="1" w:styleId="NogaZnak">
    <w:name w:val="Noga Znak"/>
    <w:basedOn w:val="Privzetapisavaodstavka"/>
    <w:link w:val="Noga"/>
    <w:uiPriority w:val="99"/>
    <w:rsid w:val="00BD6A1D"/>
  </w:style>
  <w:style w:type="character" w:styleId="Hiperpovezava">
    <w:name w:val="Hyperlink"/>
    <w:basedOn w:val="Privzetapisavaodstavka"/>
    <w:uiPriority w:val="99"/>
    <w:unhideWhenUsed/>
    <w:rsid w:val="00BD6A1D"/>
    <w:rPr>
      <w:color w:val="0563C1" w:themeColor="hyperlink"/>
      <w:u w:val="single"/>
    </w:rPr>
  </w:style>
  <w:style w:type="paragraph" w:styleId="Odstavekseznama">
    <w:name w:val="List Paragraph"/>
    <w:aliases w:val="alineja"/>
    <w:basedOn w:val="Navaden"/>
    <w:uiPriority w:val="34"/>
    <w:qFormat/>
    <w:rsid w:val="006627DB"/>
    <w:pPr>
      <w:ind w:left="720"/>
      <w:contextualSpacing/>
    </w:pPr>
  </w:style>
  <w:style w:type="paragraph" w:customStyle="1" w:styleId="Neotevilenodstavek">
    <w:name w:val="Neoštevilčen odstavek"/>
    <w:basedOn w:val="Navaden"/>
    <w:link w:val="NeotevilenodstavekZnak"/>
    <w:uiPriority w:val="99"/>
    <w:qFormat/>
    <w:rsid w:val="002F4B31"/>
    <w:pPr>
      <w:overflowPunct w:val="0"/>
      <w:autoSpaceDE w:val="0"/>
      <w:autoSpaceDN w:val="0"/>
      <w:adjustRightInd w:val="0"/>
      <w:spacing w:before="60" w:after="60" w:line="200" w:lineRule="exact"/>
      <w:jc w:val="both"/>
      <w:textAlignment w:val="baseline"/>
    </w:pPr>
    <w:rPr>
      <w:rFonts w:eastAsia="Times New Roman"/>
      <w:sz w:val="22"/>
      <w:lang w:val="x-none" w:eastAsia="x-none"/>
    </w:rPr>
  </w:style>
  <w:style w:type="character" w:customStyle="1" w:styleId="NeotevilenodstavekZnak">
    <w:name w:val="Neoštevilčen odstavek Znak"/>
    <w:link w:val="Neotevilenodstavek"/>
    <w:uiPriority w:val="99"/>
    <w:rsid w:val="002F4B31"/>
    <w:rPr>
      <w:rFonts w:ascii="Arial" w:eastAsia="Times New Roman" w:hAnsi="Arial" w:cs="Times New Roman"/>
      <w:lang w:val="x-none" w:eastAsia="x-none"/>
    </w:rPr>
  </w:style>
  <w:style w:type="paragraph" w:customStyle="1" w:styleId="Alineazaodstavkom">
    <w:name w:val="Alinea za odstavkom"/>
    <w:basedOn w:val="Navaden"/>
    <w:link w:val="AlineazaodstavkomZnak"/>
    <w:uiPriority w:val="99"/>
    <w:qFormat/>
    <w:rsid w:val="003C16C7"/>
    <w:pPr>
      <w:numPr>
        <w:numId w:val="16"/>
      </w:numPr>
      <w:overflowPunct w:val="0"/>
      <w:autoSpaceDE w:val="0"/>
      <w:autoSpaceDN w:val="0"/>
      <w:adjustRightInd w:val="0"/>
      <w:spacing w:after="0" w:line="200" w:lineRule="exact"/>
      <w:ind w:left="709" w:hanging="284"/>
      <w:jc w:val="both"/>
      <w:textAlignment w:val="baseline"/>
    </w:pPr>
    <w:rPr>
      <w:rFonts w:eastAsia="Times New Roman" w:cs="Arial"/>
      <w:sz w:val="22"/>
      <w:lang w:eastAsia="sl-SI"/>
    </w:rPr>
  </w:style>
  <w:style w:type="character" w:customStyle="1" w:styleId="AlineazaodstavkomZnak">
    <w:name w:val="Alinea za odstavkom Znak"/>
    <w:link w:val="Alineazaodstavkom"/>
    <w:uiPriority w:val="99"/>
    <w:rsid w:val="003C16C7"/>
    <w:rPr>
      <w:rFonts w:ascii="Arial" w:eastAsia="Times New Roman" w:hAnsi="Arial" w:cs="Arial"/>
      <w:lang w:eastAsia="sl-SI"/>
    </w:rPr>
  </w:style>
  <w:style w:type="paragraph" w:customStyle="1" w:styleId="Naslovpredpisa">
    <w:name w:val="Naslov_predpisa"/>
    <w:basedOn w:val="Navaden"/>
    <w:link w:val="NaslovpredpisaZnak"/>
    <w:qFormat/>
    <w:rsid w:val="003A0508"/>
    <w:pPr>
      <w:suppressAutoHyphens/>
      <w:overflowPunct w:val="0"/>
      <w:autoSpaceDE w:val="0"/>
      <w:autoSpaceDN w:val="0"/>
      <w:adjustRightInd w:val="0"/>
      <w:spacing w:before="120" w:line="200" w:lineRule="exact"/>
      <w:jc w:val="center"/>
      <w:textAlignment w:val="baseline"/>
    </w:pPr>
    <w:rPr>
      <w:rFonts w:eastAsia="Times New Roman" w:cs="Arial"/>
      <w:b/>
      <w:sz w:val="22"/>
      <w:lang w:eastAsia="sl-SI"/>
    </w:rPr>
  </w:style>
  <w:style w:type="character" w:customStyle="1" w:styleId="NaslovpredpisaZnak">
    <w:name w:val="Naslov_predpisa Znak"/>
    <w:link w:val="Naslovpredpisa"/>
    <w:rsid w:val="003A0508"/>
    <w:rPr>
      <w:rFonts w:ascii="Arial" w:eastAsia="Times New Roman" w:hAnsi="Arial" w:cs="Arial"/>
      <w:b/>
      <w:lang w:eastAsia="sl-SI"/>
    </w:rPr>
  </w:style>
  <w:style w:type="paragraph" w:customStyle="1" w:styleId="Poglavje">
    <w:name w:val="Poglavje"/>
    <w:basedOn w:val="Navaden"/>
    <w:qFormat/>
    <w:rsid w:val="003A0508"/>
    <w:pPr>
      <w:suppressAutoHyphens/>
      <w:overflowPunct w:val="0"/>
      <w:autoSpaceDE w:val="0"/>
      <w:autoSpaceDN w:val="0"/>
      <w:adjustRightInd w:val="0"/>
      <w:spacing w:before="360" w:after="60" w:line="200" w:lineRule="exact"/>
      <w:jc w:val="center"/>
      <w:textAlignment w:val="baseline"/>
      <w:outlineLvl w:val="3"/>
    </w:pPr>
    <w:rPr>
      <w:rFonts w:eastAsia="Times New Roman" w:cs="Arial"/>
      <w:b/>
      <w:sz w:val="22"/>
      <w:lang w:eastAsia="sl-SI"/>
    </w:rPr>
  </w:style>
  <w:style w:type="paragraph" w:customStyle="1" w:styleId="Oddelek">
    <w:name w:val="Oddelek"/>
    <w:basedOn w:val="Navaden"/>
    <w:link w:val="OddelekZnak1"/>
    <w:qFormat/>
    <w:rsid w:val="003A0508"/>
    <w:pPr>
      <w:numPr>
        <w:numId w:val="17"/>
      </w:numPr>
      <w:suppressAutoHyphens/>
      <w:overflowPunct w:val="0"/>
      <w:autoSpaceDE w:val="0"/>
      <w:autoSpaceDN w:val="0"/>
      <w:adjustRightInd w:val="0"/>
      <w:spacing w:before="280" w:after="60" w:line="200" w:lineRule="exact"/>
      <w:ind w:left="0" w:firstLine="0"/>
      <w:jc w:val="center"/>
      <w:textAlignment w:val="baseline"/>
      <w:outlineLvl w:val="3"/>
    </w:pPr>
    <w:rPr>
      <w:rFonts w:eastAsia="Times New Roman" w:cs="Arial"/>
      <w:b/>
      <w:sz w:val="22"/>
      <w:lang w:eastAsia="sl-SI"/>
    </w:rPr>
  </w:style>
  <w:style w:type="character" w:customStyle="1" w:styleId="OddelekZnak1">
    <w:name w:val="Oddelek Znak1"/>
    <w:link w:val="Oddelek"/>
    <w:rsid w:val="003A0508"/>
    <w:rPr>
      <w:rFonts w:ascii="Arial" w:eastAsia="Times New Roman" w:hAnsi="Arial" w:cs="Arial"/>
      <w:b/>
      <w:lang w:eastAsia="sl-SI"/>
    </w:rPr>
  </w:style>
  <w:style w:type="paragraph" w:customStyle="1" w:styleId="Odstavekseznama1">
    <w:name w:val="Odstavek seznama1"/>
    <w:basedOn w:val="Navaden"/>
    <w:qFormat/>
    <w:rsid w:val="003A0508"/>
    <w:pPr>
      <w:spacing w:after="0" w:line="240" w:lineRule="auto"/>
      <w:ind w:left="720"/>
      <w:contextualSpacing/>
    </w:pPr>
    <w:rPr>
      <w:rFonts w:ascii="Times New Roman" w:eastAsia="Times New Roman" w:hAnsi="Times New Roman"/>
      <w:sz w:val="24"/>
      <w:szCs w:val="24"/>
      <w:lang w:eastAsia="sl-SI"/>
    </w:rPr>
  </w:style>
  <w:style w:type="paragraph" w:customStyle="1" w:styleId="Alineazatoko">
    <w:name w:val="Alinea za točko"/>
    <w:basedOn w:val="Navaden"/>
    <w:link w:val="AlineazatokoZnak"/>
    <w:qFormat/>
    <w:rsid w:val="003A0508"/>
    <w:pPr>
      <w:tabs>
        <w:tab w:val="num" w:pos="720"/>
      </w:tabs>
      <w:overflowPunct w:val="0"/>
      <w:autoSpaceDE w:val="0"/>
      <w:autoSpaceDN w:val="0"/>
      <w:adjustRightInd w:val="0"/>
      <w:spacing w:after="0" w:line="200" w:lineRule="exact"/>
      <w:ind w:left="720" w:hanging="720"/>
      <w:jc w:val="both"/>
      <w:textAlignment w:val="baseline"/>
    </w:pPr>
    <w:rPr>
      <w:rFonts w:eastAsia="Times New Roman" w:cs="Arial"/>
      <w:sz w:val="22"/>
      <w:lang w:eastAsia="sl-SI"/>
    </w:rPr>
  </w:style>
  <w:style w:type="character" w:customStyle="1" w:styleId="AlineazatokoZnak">
    <w:name w:val="Alinea za točko Znak"/>
    <w:link w:val="Alineazatoko"/>
    <w:rsid w:val="003A0508"/>
    <w:rPr>
      <w:rFonts w:ascii="Arial" w:eastAsia="Times New Roman" w:hAnsi="Arial" w:cs="Arial"/>
      <w:lang w:eastAsia="sl-SI"/>
    </w:rPr>
  </w:style>
  <w:style w:type="character" w:customStyle="1" w:styleId="rkovnatokazaodstavkomZnak">
    <w:name w:val="Črkovna točka_za odstavkom Znak"/>
    <w:link w:val="rkovnatokazaodstavkom"/>
    <w:rsid w:val="003A0508"/>
    <w:rPr>
      <w:rFonts w:ascii="Arial" w:hAnsi="Arial"/>
      <w:lang w:eastAsia="sl-SI"/>
    </w:rPr>
  </w:style>
  <w:style w:type="paragraph" w:customStyle="1" w:styleId="rkovnatokazaodstavkom">
    <w:name w:val="Črkovna točka_za odstavkom"/>
    <w:basedOn w:val="Navaden"/>
    <w:link w:val="rkovnatokazaodstavkomZnak"/>
    <w:qFormat/>
    <w:rsid w:val="003A0508"/>
    <w:pPr>
      <w:overflowPunct w:val="0"/>
      <w:autoSpaceDE w:val="0"/>
      <w:autoSpaceDN w:val="0"/>
      <w:adjustRightInd w:val="0"/>
      <w:spacing w:after="0" w:line="200" w:lineRule="exact"/>
      <w:jc w:val="both"/>
      <w:textAlignment w:val="baseline"/>
    </w:pPr>
    <w:rPr>
      <w:rFonts w:eastAsiaTheme="minorHAnsi" w:cstheme="minorBidi"/>
      <w:sz w:val="22"/>
      <w:lang w:eastAsia="sl-SI"/>
    </w:rPr>
  </w:style>
  <w:style w:type="paragraph" w:customStyle="1" w:styleId="Odsek">
    <w:name w:val="Odsek"/>
    <w:basedOn w:val="Oddelek"/>
    <w:link w:val="OdsekZnak"/>
    <w:qFormat/>
    <w:rsid w:val="003A0508"/>
  </w:style>
  <w:style w:type="character" w:customStyle="1" w:styleId="OdsekZnak">
    <w:name w:val="Odsek Znak"/>
    <w:basedOn w:val="OddelekZnak1"/>
    <w:link w:val="Odsek"/>
    <w:rsid w:val="003A0508"/>
    <w:rPr>
      <w:rFonts w:ascii="Arial" w:eastAsia="Times New Roman" w:hAnsi="Arial" w:cs="Arial"/>
      <w:b/>
      <w:lang w:eastAsia="sl-SI"/>
    </w:rPr>
  </w:style>
  <w:style w:type="paragraph" w:styleId="Sprotnaopomba-besedilo">
    <w:name w:val="footnote text"/>
    <w:basedOn w:val="Navaden"/>
    <w:link w:val="Sprotnaopomba-besediloZnak"/>
    <w:uiPriority w:val="99"/>
    <w:semiHidden/>
    <w:unhideWhenUsed/>
    <w:rsid w:val="003A0508"/>
    <w:pPr>
      <w:spacing w:after="0" w:line="240" w:lineRule="auto"/>
    </w:pPr>
    <w:rPr>
      <w:rFonts w:asciiTheme="minorHAnsi" w:eastAsiaTheme="minorHAnsi" w:hAnsiTheme="minorHAnsi" w:cstheme="minorBidi"/>
      <w:szCs w:val="20"/>
    </w:rPr>
  </w:style>
  <w:style w:type="character" w:customStyle="1" w:styleId="Sprotnaopomba-besediloZnak">
    <w:name w:val="Sprotna opomba - besedilo Znak"/>
    <w:basedOn w:val="Privzetapisavaodstavka"/>
    <w:link w:val="Sprotnaopomba-besedilo"/>
    <w:uiPriority w:val="99"/>
    <w:semiHidden/>
    <w:rsid w:val="003A0508"/>
    <w:rPr>
      <w:sz w:val="20"/>
      <w:szCs w:val="20"/>
    </w:rPr>
  </w:style>
  <w:style w:type="character" w:styleId="Sprotnaopomba-sklic">
    <w:name w:val="footnote reference"/>
    <w:basedOn w:val="Privzetapisavaodstavka"/>
    <w:uiPriority w:val="99"/>
    <w:semiHidden/>
    <w:unhideWhenUsed/>
    <w:rsid w:val="003A0508"/>
    <w:rPr>
      <w:vertAlign w:val="superscript"/>
    </w:rPr>
  </w:style>
  <w:style w:type="paragraph" w:customStyle="1" w:styleId="len">
    <w:name w:val="len"/>
    <w:basedOn w:val="Navaden"/>
    <w:rsid w:val="003E49DA"/>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lennaslov">
    <w:name w:val="lennaslov"/>
    <w:basedOn w:val="Navaden"/>
    <w:rsid w:val="003E49DA"/>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odstavek">
    <w:name w:val="odstavek"/>
    <w:basedOn w:val="Navaden"/>
    <w:rsid w:val="003E49DA"/>
    <w:pPr>
      <w:spacing w:before="100" w:beforeAutospacing="1" w:after="100" w:afterAutospacing="1" w:line="240" w:lineRule="auto"/>
    </w:pPr>
    <w:rPr>
      <w:rFonts w:ascii="Times New Roman" w:eastAsia="Times New Roman" w:hAnsi="Times New Roman"/>
      <w:sz w:val="24"/>
      <w:szCs w:val="24"/>
      <w:lang w:eastAsia="sl-SI"/>
    </w:rPr>
  </w:style>
  <w:style w:type="paragraph" w:styleId="Revizija">
    <w:name w:val="Revision"/>
    <w:hidden/>
    <w:uiPriority w:val="99"/>
    <w:semiHidden/>
    <w:rsid w:val="00A63384"/>
    <w:pPr>
      <w:spacing w:after="0" w:line="240" w:lineRule="auto"/>
    </w:pPr>
    <w:rPr>
      <w:rFonts w:ascii="Arial" w:eastAsia="Calibri" w:hAnsi="Arial" w:cs="Times New Roman"/>
      <w:sz w:val="20"/>
    </w:rPr>
  </w:style>
  <w:style w:type="character" w:styleId="Pripombasklic">
    <w:name w:val="annotation reference"/>
    <w:basedOn w:val="Privzetapisavaodstavka"/>
    <w:uiPriority w:val="99"/>
    <w:semiHidden/>
    <w:unhideWhenUsed/>
    <w:rsid w:val="003F36EF"/>
    <w:rPr>
      <w:sz w:val="16"/>
      <w:szCs w:val="16"/>
    </w:rPr>
  </w:style>
  <w:style w:type="paragraph" w:styleId="Pripombabesedilo">
    <w:name w:val="annotation text"/>
    <w:basedOn w:val="Navaden"/>
    <w:link w:val="PripombabesediloZnak"/>
    <w:uiPriority w:val="99"/>
    <w:unhideWhenUsed/>
    <w:rsid w:val="003F36EF"/>
    <w:pPr>
      <w:spacing w:line="240" w:lineRule="auto"/>
    </w:pPr>
    <w:rPr>
      <w:szCs w:val="20"/>
    </w:rPr>
  </w:style>
  <w:style w:type="character" w:customStyle="1" w:styleId="PripombabesediloZnak">
    <w:name w:val="Pripomba – besedilo Znak"/>
    <w:basedOn w:val="Privzetapisavaodstavka"/>
    <w:link w:val="Pripombabesedilo"/>
    <w:uiPriority w:val="99"/>
    <w:rsid w:val="003F36EF"/>
    <w:rPr>
      <w:rFonts w:ascii="Arial" w:eastAsia="Calibri" w:hAnsi="Arial" w:cs="Times New Roman"/>
      <w:sz w:val="20"/>
      <w:szCs w:val="20"/>
    </w:rPr>
  </w:style>
  <w:style w:type="paragraph" w:styleId="Zadevapripombe">
    <w:name w:val="annotation subject"/>
    <w:basedOn w:val="Pripombabesedilo"/>
    <w:next w:val="Pripombabesedilo"/>
    <w:link w:val="ZadevapripombeZnak"/>
    <w:uiPriority w:val="99"/>
    <w:semiHidden/>
    <w:unhideWhenUsed/>
    <w:rsid w:val="003F36EF"/>
    <w:rPr>
      <w:b/>
      <w:bCs/>
    </w:rPr>
  </w:style>
  <w:style w:type="character" w:customStyle="1" w:styleId="ZadevapripombeZnak">
    <w:name w:val="Zadeva pripombe Znak"/>
    <w:basedOn w:val="PripombabesediloZnak"/>
    <w:link w:val="Zadevapripombe"/>
    <w:uiPriority w:val="99"/>
    <w:semiHidden/>
    <w:rsid w:val="003F36EF"/>
    <w:rPr>
      <w:rFonts w:ascii="Arial" w:eastAsia="Calibri"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788979">
      <w:bodyDiv w:val="1"/>
      <w:marLeft w:val="0"/>
      <w:marRight w:val="0"/>
      <w:marTop w:val="0"/>
      <w:marBottom w:val="0"/>
      <w:divBdr>
        <w:top w:val="none" w:sz="0" w:space="0" w:color="auto"/>
        <w:left w:val="none" w:sz="0" w:space="0" w:color="auto"/>
        <w:bottom w:val="none" w:sz="0" w:space="0" w:color="auto"/>
        <w:right w:val="none" w:sz="0" w:space="0" w:color="auto"/>
      </w:divBdr>
    </w:div>
    <w:div w:id="359283498">
      <w:bodyDiv w:val="1"/>
      <w:marLeft w:val="0"/>
      <w:marRight w:val="0"/>
      <w:marTop w:val="0"/>
      <w:marBottom w:val="0"/>
      <w:divBdr>
        <w:top w:val="none" w:sz="0" w:space="0" w:color="auto"/>
        <w:left w:val="none" w:sz="0" w:space="0" w:color="auto"/>
        <w:bottom w:val="none" w:sz="0" w:space="0" w:color="auto"/>
        <w:right w:val="none" w:sz="0" w:space="0" w:color="auto"/>
      </w:divBdr>
    </w:div>
    <w:div w:id="407044311">
      <w:bodyDiv w:val="1"/>
      <w:marLeft w:val="0"/>
      <w:marRight w:val="0"/>
      <w:marTop w:val="0"/>
      <w:marBottom w:val="0"/>
      <w:divBdr>
        <w:top w:val="none" w:sz="0" w:space="0" w:color="auto"/>
        <w:left w:val="none" w:sz="0" w:space="0" w:color="auto"/>
        <w:bottom w:val="none" w:sz="0" w:space="0" w:color="auto"/>
        <w:right w:val="none" w:sz="0" w:space="0" w:color="auto"/>
      </w:divBdr>
    </w:div>
    <w:div w:id="594024259">
      <w:bodyDiv w:val="1"/>
      <w:marLeft w:val="0"/>
      <w:marRight w:val="0"/>
      <w:marTop w:val="0"/>
      <w:marBottom w:val="0"/>
      <w:divBdr>
        <w:top w:val="none" w:sz="0" w:space="0" w:color="auto"/>
        <w:left w:val="none" w:sz="0" w:space="0" w:color="auto"/>
        <w:bottom w:val="none" w:sz="0" w:space="0" w:color="auto"/>
        <w:right w:val="none" w:sz="0" w:space="0" w:color="auto"/>
      </w:divBdr>
    </w:div>
    <w:div w:id="650673555">
      <w:bodyDiv w:val="1"/>
      <w:marLeft w:val="0"/>
      <w:marRight w:val="0"/>
      <w:marTop w:val="0"/>
      <w:marBottom w:val="0"/>
      <w:divBdr>
        <w:top w:val="none" w:sz="0" w:space="0" w:color="auto"/>
        <w:left w:val="none" w:sz="0" w:space="0" w:color="auto"/>
        <w:bottom w:val="none" w:sz="0" w:space="0" w:color="auto"/>
        <w:right w:val="none" w:sz="0" w:space="0" w:color="auto"/>
      </w:divBdr>
    </w:div>
    <w:div w:id="654453945">
      <w:bodyDiv w:val="1"/>
      <w:marLeft w:val="0"/>
      <w:marRight w:val="0"/>
      <w:marTop w:val="0"/>
      <w:marBottom w:val="0"/>
      <w:divBdr>
        <w:top w:val="none" w:sz="0" w:space="0" w:color="auto"/>
        <w:left w:val="none" w:sz="0" w:space="0" w:color="auto"/>
        <w:bottom w:val="none" w:sz="0" w:space="0" w:color="auto"/>
        <w:right w:val="none" w:sz="0" w:space="0" w:color="auto"/>
      </w:divBdr>
    </w:div>
    <w:div w:id="707025503">
      <w:bodyDiv w:val="1"/>
      <w:marLeft w:val="0"/>
      <w:marRight w:val="0"/>
      <w:marTop w:val="0"/>
      <w:marBottom w:val="0"/>
      <w:divBdr>
        <w:top w:val="none" w:sz="0" w:space="0" w:color="auto"/>
        <w:left w:val="none" w:sz="0" w:space="0" w:color="auto"/>
        <w:bottom w:val="none" w:sz="0" w:space="0" w:color="auto"/>
        <w:right w:val="none" w:sz="0" w:space="0" w:color="auto"/>
      </w:divBdr>
    </w:div>
    <w:div w:id="888344410">
      <w:bodyDiv w:val="1"/>
      <w:marLeft w:val="0"/>
      <w:marRight w:val="0"/>
      <w:marTop w:val="0"/>
      <w:marBottom w:val="0"/>
      <w:divBdr>
        <w:top w:val="none" w:sz="0" w:space="0" w:color="auto"/>
        <w:left w:val="none" w:sz="0" w:space="0" w:color="auto"/>
        <w:bottom w:val="none" w:sz="0" w:space="0" w:color="auto"/>
        <w:right w:val="none" w:sz="0" w:space="0" w:color="auto"/>
      </w:divBdr>
    </w:div>
    <w:div w:id="908657247">
      <w:bodyDiv w:val="1"/>
      <w:marLeft w:val="0"/>
      <w:marRight w:val="0"/>
      <w:marTop w:val="0"/>
      <w:marBottom w:val="0"/>
      <w:divBdr>
        <w:top w:val="none" w:sz="0" w:space="0" w:color="auto"/>
        <w:left w:val="none" w:sz="0" w:space="0" w:color="auto"/>
        <w:bottom w:val="none" w:sz="0" w:space="0" w:color="auto"/>
        <w:right w:val="none" w:sz="0" w:space="0" w:color="auto"/>
      </w:divBdr>
    </w:div>
    <w:div w:id="1050106813">
      <w:bodyDiv w:val="1"/>
      <w:marLeft w:val="0"/>
      <w:marRight w:val="0"/>
      <w:marTop w:val="0"/>
      <w:marBottom w:val="0"/>
      <w:divBdr>
        <w:top w:val="none" w:sz="0" w:space="0" w:color="auto"/>
        <w:left w:val="none" w:sz="0" w:space="0" w:color="auto"/>
        <w:bottom w:val="none" w:sz="0" w:space="0" w:color="auto"/>
        <w:right w:val="none" w:sz="0" w:space="0" w:color="auto"/>
      </w:divBdr>
    </w:div>
    <w:div w:id="1224676096">
      <w:bodyDiv w:val="1"/>
      <w:marLeft w:val="0"/>
      <w:marRight w:val="0"/>
      <w:marTop w:val="0"/>
      <w:marBottom w:val="0"/>
      <w:divBdr>
        <w:top w:val="none" w:sz="0" w:space="0" w:color="auto"/>
        <w:left w:val="none" w:sz="0" w:space="0" w:color="auto"/>
        <w:bottom w:val="none" w:sz="0" w:space="0" w:color="auto"/>
        <w:right w:val="none" w:sz="0" w:space="0" w:color="auto"/>
      </w:divBdr>
    </w:div>
    <w:div w:id="1649894131">
      <w:bodyDiv w:val="1"/>
      <w:marLeft w:val="0"/>
      <w:marRight w:val="0"/>
      <w:marTop w:val="0"/>
      <w:marBottom w:val="0"/>
      <w:divBdr>
        <w:top w:val="none" w:sz="0" w:space="0" w:color="auto"/>
        <w:left w:val="none" w:sz="0" w:space="0" w:color="auto"/>
        <w:bottom w:val="none" w:sz="0" w:space="0" w:color="auto"/>
        <w:right w:val="none" w:sz="0" w:space="0" w:color="auto"/>
      </w:divBdr>
    </w:div>
    <w:div w:id="1721393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www.mddsz.gov.si" TargetMode="Externa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transparency/regdoc/rep/1/2016/SL/COM-2016-822-F1-SL-MAIN-PART-1.PDF" TargetMode="External"/><Relationship Id="rId2" Type="http://schemas.openxmlformats.org/officeDocument/2006/relationships/hyperlink" Target="https://ec.europa.eu/growth/tools-databases/regprof/index.cfm?action=homepage" TargetMode="External"/><Relationship Id="rId1" Type="http://schemas.openxmlformats.org/officeDocument/2006/relationships/hyperlink" Target="https://eur-lex.europa.eu/legal-content/EN/TXT/PDF/?uri=CELEX:52019SC0444&amp;from=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9536</Words>
  <Characters>54359</Characters>
  <Application>Microsoft Office Word</Application>
  <DocSecurity>0</DocSecurity>
  <Lines>452</Lines>
  <Paragraphs>127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63768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Tomaž Kuralt</dc:creator>
  <cp:keywords/>
  <dc:description/>
  <cp:lastModifiedBy>Tomaž Kuralt</cp:lastModifiedBy>
  <cp:revision>2</cp:revision>
  <dcterms:created xsi:type="dcterms:W3CDTF">2023-03-29T10:37:00Z</dcterms:created>
  <dcterms:modified xsi:type="dcterms:W3CDTF">2023-03-29T10:37:00Z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902958791</vt:i4>
  </property>
</Properties>
</file>