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851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41D97" w:rsidRPr="00AE1F83" w14:paraId="35387451" w14:textId="77777777" w:rsidTr="0082669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6D6B05B" w14:textId="219ADDA6" w:rsidR="00A41D97" w:rsidRPr="00AE1F83" w:rsidRDefault="00A41D97" w:rsidP="00921726">
            <w:pPr>
              <w:pStyle w:val="datumtevilka"/>
              <w:rPr>
                <w:rFonts w:cs="Arial"/>
              </w:rPr>
            </w:pPr>
            <w:r>
              <w:rPr>
                <w:rFonts w:cs="Arial"/>
              </w:rPr>
              <w:t xml:space="preserve">Številka: </w:t>
            </w:r>
            <w:r w:rsidR="00840698" w:rsidRPr="00840698">
              <w:rPr>
                <w:rFonts w:cs="Arial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77065C" w:rsidRPr="0077065C">
              <w:rPr>
                <w:rFonts w:cs="Arial"/>
              </w:rPr>
              <w:t>6716-14/2024-2180-55</w:t>
            </w:r>
          </w:p>
        </w:tc>
      </w:tr>
      <w:tr w:rsidR="00A41D97" w:rsidRPr="00AE1F83" w14:paraId="2A5CCEA3" w14:textId="77777777" w:rsidTr="0082669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1D3186C" w14:textId="57AD1383" w:rsidR="00A41D97" w:rsidRPr="00AE1F83" w:rsidRDefault="00A41D97" w:rsidP="0076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Ljubljana, </w:t>
            </w:r>
            <w:r w:rsidR="00592C52">
              <w:rPr>
                <w:rFonts w:cs="Arial"/>
                <w:szCs w:val="20"/>
                <w:lang w:eastAsia="sl-SI"/>
              </w:rPr>
              <w:t>9</w:t>
            </w:r>
            <w:r w:rsidR="00F23521">
              <w:rPr>
                <w:rFonts w:cs="Arial"/>
                <w:szCs w:val="20"/>
                <w:lang w:eastAsia="sl-SI"/>
              </w:rPr>
              <w:t xml:space="preserve">. </w:t>
            </w:r>
            <w:r w:rsidR="00317116">
              <w:rPr>
                <w:rFonts w:cs="Arial"/>
                <w:szCs w:val="20"/>
                <w:lang w:eastAsia="sl-SI"/>
              </w:rPr>
              <w:t>12</w:t>
            </w:r>
            <w:r w:rsidR="00F23521">
              <w:rPr>
                <w:rFonts w:cs="Arial"/>
                <w:szCs w:val="20"/>
                <w:lang w:eastAsia="sl-SI"/>
              </w:rPr>
              <w:t>.</w:t>
            </w:r>
            <w:r w:rsidR="004363D9">
              <w:rPr>
                <w:rFonts w:cs="Arial"/>
                <w:szCs w:val="20"/>
                <w:lang w:eastAsia="sl-SI"/>
              </w:rPr>
              <w:t xml:space="preserve"> 202</w:t>
            </w:r>
            <w:r w:rsidR="009F3DDE">
              <w:rPr>
                <w:rFonts w:cs="Arial"/>
                <w:szCs w:val="20"/>
                <w:lang w:eastAsia="sl-SI"/>
              </w:rPr>
              <w:t>5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</w:p>
        </w:tc>
      </w:tr>
      <w:tr w:rsidR="00A41D97" w:rsidRPr="00AE1F83" w14:paraId="0B48DE25" w14:textId="77777777" w:rsidTr="0082669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B54DA13" w14:textId="77777777" w:rsidR="00A41D97" w:rsidRPr="00921726" w:rsidRDefault="00A41D97" w:rsidP="00826696">
            <w:pPr>
              <w:rPr>
                <w:rFonts w:cs="Arial"/>
                <w:b/>
                <w:bCs/>
                <w:szCs w:val="20"/>
              </w:rPr>
            </w:pPr>
            <w:r w:rsidRPr="00921726">
              <w:rPr>
                <w:rFonts w:cs="Arial"/>
                <w:b/>
                <w:bCs/>
                <w:szCs w:val="20"/>
              </w:rPr>
              <w:t>GENERALNI SEKRETARIAT VLADE REPUBLIKE SLOVENIJE</w:t>
            </w:r>
          </w:p>
          <w:p w14:paraId="713ED59A" w14:textId="77777777" w:rsidR="00A41D97" w:rsidRPr="00AE1F83" w:rsidRDefault="00A41D97" w:rsidP="00826696">
            <w:pPr>
              <w:rPr>
                <w:rFonts w:cs="Arial"/>
                <w:szCs w:val="20"/>
              </w:rPr>
            </w:pPr>
            <w:hyperlink r:id="rId8" w:history="1">
              <w:r w:rsidRPr="00AE1F83">
                <w:rPr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129578D2" w14:textId="77777777" w:rsidR="00A41D97" w:rsidRPr="00AE1F83" w:rsidRDefault="00A41D97" w:rsidP="00826696">
            <w:pPr>
              <w:rPr>
                <w:rFonts w:cs="Arial"/>
                <w:szCs w:val="20"/>
              </w:rPr>
            </w:pPr>
          </w:p>
        </w:tc>
      </w:tr>
      <w:tr w:rsidR="00A41D97" w:rsidRPr="00AE1F83" w14:paraId="6E8B8F46" w14:textId="77777777" w:rsidTr="00826696">
        <w:tc>
          <w:tcPr>
            <w:tcW w:w="9163" w:type="dxa"/>
            <w:gridSpan w:val="4"/>
          </w:tcPr>
          <w:p w14:paraId="057EDA5B" w14:textId="6DABCB78" w:rsidR="00A41D97" w:rsidRPr="00AE1F83" w:rsidRDefault="00A41D97" w:rsidP="004D43C3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 xml:space="preserve">ZADEVA: </w:t>
            </w:r>
            <w:r w:rsidR="00FA5CA0">
              <w:rPr>
                <w:rFonts w:cs="Arial"/>
                <w:b/>
                <w:szCs w:val="20"/>
                <w:lang w:eastAsia="sl-SI"/>
              </w:rPr>
              <w:t xml:space="preserve">NOVO GRADIVO ŠT. </w:t>
            </w:r>
            <w:r w:rsidR="0077065C">
              <w:rPr>
                <w:rFonts w:cs="Arial"/>
                <w:b/>
                <w:szCs w:val="20"/>
                <w:lang w:eastAsia="sl-SI"/>
              </w:rPr>
              <w:t>2</w:t>
            </w:r>
            <w:r w:rsidR="00FA5CA0">
              <w:rPr>
                <w:rFonts w:cs="Arial"/>
                <w:b/>
                <w:szCs w:val="20"/>
                <w:lang w:eastAsia="sl-SI"/>
              </w:rPr>
              <w:t xml:space="preserve"> - </w:t>
            </w:r>
            <w:r w:rsidRPr="00B855F6">
              <w:rPr>
                <w:rFonts w:cs="Arial"/>
                <w:b/>
                <w:bCs/>
                <w:szCs w:val="20"/>
                <w:lang w:eastAsia="sl-SI"/>
              </w:rPr>
              <w:t xml:space="preserve">Uvrstitev </w:t>
            </w:r>
            <w:r w:rsidR="00EA4F67" w:rsidRPr="00B855F6">
              <w:rPr>
                <w:rFonts w:cs="Arial"/>
                <w:b/>
                <w:bCs/>
                <w:szCs w:val="20"/>
                <w:lang w:eastAsia="sl-SI"/>
              </w:rPr>
              <w:t>projekt</w:t>
            </w:r>
            <w:r w:rsidR="00F23521" w:rsidRPr="00B855F6">
              <w:rPr>
                <w:rFonts w:cs="Arial"/>
                <w:b/>
                <w:bCs/>
                <w:szCs w:val="20"/>
                <w:lang w:eastAsia="sl-SI"/>
              </w:rPr>
              <w:t>a</w:t>
            </w:r>
            <w:r w:rsidR="009047A4" w:rsidRPr="009047A4">
              <w:rPr>
                <w:rFonts w:cs="Arial"/>
                <w:b/>
                <w:bCs/>
                <w:szCs w:val="20"/>
                <w:lang w:eastAsia="sl-SI"/>
              </w:rPr>
              <w:t xml:space="preserve"> </w:t>
            </w:r>
            <w:r w:rsidR="00B855F6" w:rsidRPr="00B855F6">
              <w:rPr>
                <w:rFonts w:cs="Arial"/>
                <w:b/>
                <w:bCs/>
                <w:szCs w:val="20"/>
                <w:lang w:eastAsia="sl-SI"/>
              </w:rPr>
              <w:t xml:space="preserve">2180-25-6717 </w:t>
            </w:r>
            <w:r w:rsidR="004D43C3" w:rsidRPr="004D43C3">
              <w:rPr>
                <w:rFonts w:cs="Arial"/>
                <w:b/>
                <w:bCs/>
                <w:szCs w:val="20"/>
                <w:lang w:eastAsia="sl-SI"/>
              </w:rPr>
              <w:t xml:space="preserve">Organizacija prvenstva v košarki 29 v Ljubljani </w:t>
            </w:r>
            <w:r w:rsidR="009047A4" w:rsidRPr="009047A4">
              <w:rPr>
                <w:rFonts w:cs="Arial"/>
                <w:b/>
                <w:bCs/>
                <w:szCs w:val="20"/>
                <w:lang w:eastAsia="sl-SI"/>
              </w:rPr>
              <w:t>v veljavni Načrt razvojnih programov 202</w:t>
            </w:r>
            <w:r w:rsidR="009116D7">
              <w:rPr>
                <w:rFonts w:cs="Arial"/>
                <w:b/>
                <w:bCs/>
                <w:szCs w:val="20"/>
                <w:lang w:eastAsia="sl-SI"/>
              </w:rPr>
              <w:t>5</w:t>
            </w:r>
            <w:r w:rsidR="009047A4" w:rsidRPr="009047A4">
              <w:rPr>
                <w:rFonts w:cs="Arial"/>
                <w:b/>
                <w:bCs/>
                <w:szCs w:val="20"/>
                <w:lang w:eastAsia="sl-SI"/>
              </w:rPr>
              <w:t>-202</w:t>
            </w:r>
            <w:r w:rsidR="009116D7">
              <w:rPr>
                <w:rFonts w:cs="Arial"/>
                <w:b/>
                <w:bCs/>
                <w:szCs w:val="20"/>
                <w:lang w:eastAsia="sl-SI"/>
              </w:rPr>
              <w:t>8</w:t>
            </w:r>
          </w:p>
        </w:tc>
      </w:tr>
      <w:tr w:rsidR="00A41D97" w:rsidRPr="00AE1F83" w14:paraId="75281F99" w14:textId="77777777" w:rsidTr="00826696">
        <w:tc>
          <w:tcPr>
            <w:tcW w:w="9163" w:type="dxa"/>
            <w:gridSpan w:val="4"/>
          </w:tcPr>
          <w:p w14:paraId="7B0475CC" w14:textId="77777777" w:rsidR="00A41D97" w:rsidRPr="00AE1F83" w:rsidRDefault="00A41D97" w:rsidP="0082669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A41D97" w:rsidRPr="00AE1F83" w14:paraId="36BB2F6B" w14:textId="77777777" w:rsidTr="00320C43">
        <w:tc>
          <w:tcPr>
            <w:tcW w:w="9163" w:type="dxa"/>
            <w:gridSpan w:val="4"/>
          </w:tcPr>
          <w:p w14:paraId="1F51209A" w14:textId="35EC1862" w:rsidR="00A41D97" w:rsidRPr="00F144A4" w:rsidRDefault="00A41D97" w:rsidP="00945C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803797">
              <w:rPr>
                <w:rFonts w:cs="Arial"/>
                <w:iCs/>
                <w:szCs w:val="20"/>
              </w:rPr>
              <w:t xml:space="preserve">Na podlagi petega odstavka 31. člena </w:t>
            </w:r>
            <w:r w:rsidRPr="00803797">
              <w:rPr>
                <w:rFonts w:cs="Arial"/>
                <w:color w:val="000000"/>
                <w:szCs w:val="20"/>
                <w:lang w:eastAsia="sl-SI"/>
              </w:rPr>
              <w:t xml:space="preserve">Zakona o izvrševanju proračunov Republike Slovenije </w:t>
            </w:r>
            <w:r w:rsidRPr="00803797">
              <w:rPr>
                <w:rFonts w:cs="Arial"/>
                <w:bCs/>
                <w:color w:val="000000"/>
                <w:szCs w:val="20"/>
                <w:lang w:eastAsia="sl-SI"/>
              </w:rPr>
              <w:t>za leti 202</w:t>
            </w:r>
            <w:r w:rsidR="009116D7" w:rsidRPr="00803797">
              <w:rPr>
                <w:rFonts w:cs="Arial"/>
                <w:bCs/>
                <w:color w:val="000000"/>
                <w:szCs w:val="20"/>
                <w:lang w:eastAsia="sl-SI"/>
              </w:rPr>
              <w:t>5</w:t>
            </w:r>
            <w:r w:rsidRPr="00803797">
              <w:rPr>
                <w:rFonts w:cs="Arial"/>
                <w:bCs/>
                <w:color w:val="000000"/>
                <w:szCs w:val="20"/>
                <w:lang w:eastAsia="sl-SI"/>
              </w:rPr>
              <w:t xml:space="preserve"> in 202</w:t>
            </w:r>
            <w:r w:rsidR="009116D7" w:rsidRPr="00803797">
              <w:rPr>
                <w:rFonts w:cs="Arial"/>
                <w:bCs/>
                <w:color w:val="000000"/>
                <w:szCs w:val="20"/>
                <w:lang w:eastAsia="sl-SI"/>
              </w:rPr>
              <w:t>6</w:t>
            </w:r>
            <w:r w:rsidRPr="00803797">
              <w:rPr>
                <w:rFonts w:cs="Arial"/>
                <w:bCs/>
                <w:color w:val="000000"/>
                <w:szCs w:val="20"/>
                <w:lang w:eastAsia="sl-SI"/>
              </w:rPr>
              <w:t xml:space="preserve"> </w:t>
            </w:r>
            <w:r w:rsidRPr="00803797">
              <w:rPr>
                <w:rFonts w:cs="Arial"/>
                <w:color w:val="000000"/>
                <w:szCs w:val="20"/>
                <w:lang w:eastAsia="sl-SI"/>
              </w:rPr>
              <w:t>(</w:t>
            </w:r>
            <w:r w:rsidR="00675A64" w:rsidRPr="00803797">
              <w:rPr>
                <w:rFonts w:cs="Arial"/>
              </w:rPr>
              <w:t>Uradni list RS, št.</w:t>
            </w:r>
            <w:r w:rsidR="00803797" w:rsidRPr="00803797">
              <w:rPr>
                <w:rFonts w:cs="Arial"/>
              </w:rPr>
              <w:t xml:space="preserve"> 104/24, 17/25 – ZFO-1E in 32/25 –</w:t>
            </w:r>
            <w:r w:rsidR="00803797">
              <w:rPr>
                <w:rFonts w:cs="Arial"/>
              </w:rPr>
              <w:t xml:space="preserve"> </w:t>
            </w:r>
            <w:r w:rsidR="00803797" w:rsidRPr="00803797">
              <w:rPr>
                <w:rFonts w:cs="Arial"/>
              </w:rPr>
              <w:t>ZJU-1</w:t>
            </w:r>
            <w:r w:rsidRPr="00803797">
              <w:rPr>
                <w:rFonts w:cs="Arial"/>
              </w:rPr>
              <w:t>) je Vlada Republike Slovenije na …. redni seji dne ... ... 202</w:t>
            </w:r>
            <w:r w:rsidR="009116D7" w:rsidRPr="00803797">
              <w:rPr>
                <w:rFonts w:cs="Arial"/>
              </w:rPr>
              <w:t>5</w:t>
            </w:r>
            <w:r w:rsidRPr="00803797">
              <w:rPr>
                <w:rFonts w:cs="Arial"/>
              </w:rPr>
              <w:t xml:space="preserve"> pod točko … sprejela naslednji</w:t>
            </w:r>
          </w:p>
          <w:p w14:paraId="065C7CB4" w14:textId="77777777" w:rsidR="00A41D97" w:rsidRPr="00F144A4" w:rsidRDefault="00A41D97" w:rsidP="0082669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Cs/>
                <w:szCs w:val="20"/>
              </w:rPr>
            </w:pPr>
          </w:p>
          <w:p w14:paraId="2528C72E" w14:textId="77777777" w:rsidR="00A41D97" w:rsidRPr="00B266F2" w:rsidRDefault="00A41D97" w:rsidP="00826696">
            <w:pPr>
              <w:pStyle w:val="Neotevilenodstavek"/>
              <w:jc w:val="center"/>
              <w:rPr>
                <w:iCs/>
              </w:rPr>
            </w:pPr>
            <w:r w:rsidRPr="00B266F2">
              <w:rPr>
                <w:iCs/>
              </w:rPr>
              <w:t>SKLEP:</w:t>
            </w:r>
          </w:p>
          <w:p w14:paraId="286DF59F" w14:textId="77777777" w:rsidR="00A41D97" w:rsidRPr="00F144A4" w:rsidRDefault="00A41D97" w:rsidP="00826696">
            <w:pPr>
              <w:ind w:left="360"/>
              <w:jc w:val="both"/>
              <w:rPr>
                <w:rFonts w:cs="Arial"/>
                <w:color w:val="000000"/>
                <w:szCs w:val="20"/>
                <w:shd w:val="clear" w:color="auto" w:fill="FFFFFF"/>
              </w:rPr>
            </w:pPr>
          </w:p>
          <w:p w14:paraId="74338495" w14:textId="2BE6722D" w:rsidR="005320C9" w:rsidRDefault="00A41D97" w:rsidP="005320C9">
            <w:pPr>
              <w:pStyle w:val="datumtevilka"/>
              <w:jc w:val="both"/>
              <w:rPr>
                <w:rFonts w:cs="Arial"/>
              </w:rPr>
            </w:pPr>
            <w:bookmarkStart w:id="0" w:name="_Hlk178343322"/>
            <w:r>
              <w:rPr>
                <w:rFonts w:cs="Arial"/>
              </w:rPr>
              <w:t xml:space="preserve">V veljavni Načrt razvojnih programov </w:t>
            </w:r>
            <w:r w:rsidRPr="00F501B3">
              <w:rPr>
                <w:rFonts w:cs="Arial"/>
              </w:rPr>
              <w:t>202</w:t>
            </w:r>
            <w:r w:rsidR="006D3527" w:rsidRPr="00F501B3">
              <w:rPr>
                <w:rFonts w:cs="Arial"/>
              </w:rPr>
              <w:t>5</w:t>
            </w:r>
            <w:r w:rsidRPr="00F501B3">
              <w:rPr>
                <w:rFonts w:cs="Arial"/>
              </w:rPr>
              <w:t>–202</w:t>
            </w:r>
            <w:r w:rsidR="006D3527" w:rsidRPr="00F501B3">
              <w:rPr>
                <w:rFonts w:cs="Arial"/>
              </w:rPr>
              <w:t>8</w:t>
            </w:r>
            <w:r w:rsidR="00630609">
              <w:rPr>
                <w:rFonts w:cs="Arial"/>
              </w:rPr>
              <w:t xml:space="preserve"> se </w:t>
            </w:r>
            <w:r w:rsidR="004D43C3">
              <w:rPr>
                <w:rFonts w:cs="Arial"/>
              </w:rPr>
              <w:t>skladno s podatki iz priložene tabele,</w:t>
            </w:r>
            <w:r>
              <w:rPr>
                <w:rFonts w:cs="Arial"/>
              </w:rPr>
              <w:t xml:space="preserve"> uvrsti</w:t>
            </w:r>
            <w:r w:rsidR="00B855F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nov projekt</w:t>
            </w:r>
            <w:r w:rsidR="004D43C3">
              <w:rPr>
                <w:rFonts w:cs="Arial"/>
              </w:rPr>
              <w:t>:</w:t>
            </w:r>
          </w:p>
          <w:p w14:paraId="0339F085" w14:textId="1FD755A6" w:rsidR="00B42032" w:rsidRPr="004D43C3" w:rsidRDefault="00B42032" w:rsidP="004D43C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cs="Arial"/>
                <w:szCs w:val="20"/>
              </w:rPr>
            </w:pPr>
            <w:bookmarkStart w:id="1" w:name="_Hlk146017275"/>
            <w:r w:rsidRPr="004D43C3">
              <w:rPr>
                <w:rFonts w:cs="Arial"/>
                <w:szCs w:val="20"/>
              </w:rPr>
              <w:t>2180-25-6</w:t>
            </w:r>
            <w:r w:rsidR="00F23521" w:rsidRPr="004D43C3">
              <w:rPr>
                <w:rFonts w:cs="Arial"/>
                <w:szCs w:val="20"/>
              </w:rPr>
              <w:t>717</w:t>
            </w:r>
            <w:r w:rsidR="00F23521" w:rsidRPr="004D43C3">
              <w:rPr>
                <w:rFonts w:ascii="Roboto" w:hAnsi="Roboto"/>
                <w:color w:val="545454"/>
                <w:szCs w:val="20"/>
                <w:shd w:val="clear" w:color="auto" w:fill="FFFFFF"/>
              </w:rPr>
              <w:t xml:space="preserve"> </w:t>
            </w:r>
            <w:r w:rsidR="00F23521" w:rsidRPr="004D43C3">
              <w:rPr>
                <w:rFonts w:cs="Arial"/>
                <w:szCs w:val="20"/>
              </w:rPr>
              <w:t>Organizacija prvenstva v košarki 29</w:t>
            </w:r>
            <w:r w:rsidR="00B855F6" w:rsidRPr="004D43C3">
              <w:rPr>
                <w:rFonts w:cs="Arial"/>
                <w:szCs w:val="20"/>
              </w:rPr>
              <w:t xml:space="preserve"> v Ljubljani</w:t>
            </w:r>
            <w:r w:rsidR="004D43C3">
              <w:rPr>
                <w:rFonts w:cs="Arial"/>
                <w:szCs w:val="20"/>
              </w:rPr>
              <w:t>.</w:t>
            </w:r>
          </w:p>
          <w:bookmarkEnd w:id="0"/>
          <w:bookmarkEnd w:id="1"/>
          <w:p w14:paraId="11E857BC" w14:textId="77777777" w:rsidR="005350A3" w:rsidRDefault="005350A3" w:rsidP="005350A3">
            <w:pPr>
              <w:jc w:val="both"/>
              <w:rPr>
                <w:rFonts w:cs="Arial"/>
                <w:szCs w:val="20"/>
              </w:rPr>
            </w:pPr>
          </w:p>
          <w:p w14:paraId="71E8BDA4" w14:textId="77777777" w:rsidR="004D43C3" w:rsidRPr="005350A3" w:rsidRDefault="004D43C3" w:rsidP="005350A3">
            <w:pPr>
              <w:jc w:val="both"/>
              <w:rPr>
                <w:rFonts w:cs="Arial"/>
                <w:szCs w:val="20"/>
              </w:rPr>
            </w:pPr>
          </w:p>
          <w:p w14:paraId="5F859E6E" w14:textId="046F960B" w:rsidR="00A41D97" w:rsidRPr="00F144A4" w:rsidRDefault="00A41D97" w:rsidP="0082669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bCs/>
                <w:szCs w:val="20"/>
              </w:rPr>
            </w:pPr>
            <w:r w:rsidRPr="00320C43">
              <w:rPr>
                <w:rFonts w:cs="Arial"/>
                <w:bCs/>
                <w:szCs w:val="20"/>
              </w:rPr>
              <w:t xml:space="preserve">                                                                                             </w:t>
            </w:r>
            <w:r w:rsidRPr="00F144A4">
              <w:rPr>
                <w:rFonts w:cs="Arial"/>
                <w:bCs/>
                <w:szCs w:val="20"/>
              </w:rPr>
              <w:t>Barbara Kolenko Helbl</w:t>
            </w:r>
          </w:p>
          <w:p w14:paraId="2342FC43" w14:textId="01ABC5D4" w:rsidR="001162EF" w:rsidRPr="005350A3" w:rsidRDefault="00A41D97" w:rsidP="005350A3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bCs/>
                <w:szCs w:val="20"/>
              </w:rPr>
            </w:pPr>
            <w:r w:rsidRPr="00F144A4">
              <w:rPr>
                <w:rFonts w:cs="Arial"/>
                <w:bCs/>
                <w:szCs w:val="20"/>
              </w:rPr>
              <w:t xml:space="preserve">                                                                                             </w:t>
            </w:r>
            <w:r w:rsidRPr="00F144A4">
              <w:rPr>
                <w:rFonts w:cs="Arial"/>
                <w:szCs w:val="20"/>
              </w:rPr>
              <w:t>generalna sekretarka</w:t>
            </w:r>
          </w:p>
          <w:p w14:paraId="22182806" w14:textId="77777777" w:rsidR="005350A3" w:rsidRDefault="005350A3" w:rsidP="00826696">
            <w:pPr>
              <w:pStyle w:val="Neotevilenodstavek"/>
              <w:tabs>
                <w:tab w:val="left" w:pos="3450"/>
              </w:tabs>
              <w:spacing w:before="0" w:after="0" w:line="260" w:lineRule="atLeast"/>
              <w:contextualSpacing/>
              <w:rPr>
                <w:iCs/>
                <w:sz w:val="20"/>
                <w:szCs w:val="20"/>
              </w:rPr>
            </w:pPr>
          </w:p>
          <w:p w14:paraId="4AE818AE" w14:textId="6A7FDD67" w:rsidR="005350A3" w:rsidRPr="005350A3" w:rsidRDefault="00A41D97" w:rsidP="00CA3DC6">
            <w:pPr>
              <w:pStyle w:val="Neotevilenodstavek"/>
              <w:tabs>
                <w:tab w:val="left" w:pos="3450"/>
              </w:tabs>
              <w:spacing w:before="0" w:after="0" w:line="260" w:lineRule="atLeast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Prilog</w:t>
            </w:r>
            <w:r w:rsidR="00B855F6">
              <w:rPr>
                <w:iCs/>
                <w:sz w:val="20"/>
                <w:szCs w:val="20"/>
              </w:rPr>
              <w:t>a</w:t>
            </w:r>
            <w:r>
              <w:rPr>
                <w:iCs/>
                <w:sz w:val="20"/>
                <w:szCs w:val="20"/>
              </w:rPr>
              <w:t>:</w:t>
            </w:r>
          </w:p>
          <w:p w14:paraId="450796E3" w14:textId="65AC63C8" w:rsidR="005350A3" w:rsidRPr="005350A3" w:rsidRDefault="00B71278" w:rsidP="005350A3">
            <w:pPr>
              <w:pStyle w:val="Odstavekseznama"/>
              <w:numPr>
                <w:ilvl w:val="0"/>
                <w:numId w:val="15"/>
              </w:numPr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iCs/>
                <w:szCs w:val="20"/>
                <w:lang w:val="pl-PL"/>
              </w:rPr>
              <w:t>O</w:t>
            </w:r>
            <w:r w:rsidR="005350A3" w:rsidRPr="00D65EF7">
              <w:rPr>
                <w:iCs/>
                <w:szCs w:val="20"/>
                <w:lang w:val="pl-PL"/>
              </w:rPr>
              <w:t xml:space="preserve">brazec 3 </w:t>
            </w:r>
            <w:r w:rsidR="005350A3" w:rsidRPr="005350A3">
              <w:rPr>
                <w:rFonts w:cs="Arial"/>
                <w:iCs/>
                <w:szCs w:val="20"/>
                <w:lang w:val="sl-SI" w:eastAsia="sl-SI"/>
              </w:rPr>
              <w:t>(Načrt razvojnih programov).</w:t>
            </w:r>
          </w:p>
          <w:p w14:paraId="1402FDA1" w14:textId="77777777" w:rsidR="00A41D97" w:rsidRDefault="00A41D97" w:rsidP="005350A3">
            <w:pPr>
              <w:pStyle w:val="Neotevilenodstavek"/>
              <w:tabs>
                <w:tab w:val="left" w:pos="3450"/>
              </w:tabs>
              <w:spacing w:before="0" w:after="0" w:line="260" w:lineRule="atLeast"/>
              <w:contextualSpacing/>
              <w:rPr>
                <w:iCs/>
                <w:sz w:val="20"/>
                <w:szCs w:val="20"/>
              </w:rPr>
            </w:pPr>
          </w:p>
          <w:p w14:paraId="6F135A95" w14:textId="77777777" w:rsidR="00CA3DC6" w:rsidRPr="005350A3" w:rsidRDefault="00CA3DC6" w:rsidP="005350A3">
            <w:pPr>
              <w:pStyle w:val="Neotevilenodstavek"/>
              <w:tabs>
                <w:tab w:val="left" w:pos="3450"/>
              </w:tabs>
              <w:spacing w:before="0" w:after="0" w:line="260" w:lineRule="atLeast"/>
              <w:contextualSpacing/>
              <w:rPr>
                <w:iCs/>
                <w:sz w:val="20"/>
                <w:szCs w:val="20"/>
              </w:rPr>
            </w:pPr>
          </w:p>
          <w:p w14:paraId="51C8D384" w14:textId="77777777" w:rsidR="00A41D97" w:rsidRPr="00F144A4" w:rsidRDefault="00A41D97" w:rsidP="00826696">
            <w:pPr>
              <w:rPr>
                <w:rFonts w:cs="Arial"/>
                <w:iCs/>
                <w:color w:val="000000"/>
                <w:szCs w:val="20"/>
              </w:rPr>
            </w:pPr>
            <w:r w:rsidRPr="00F144A4">
              <w:rPr>
                <w:rFonts w:cs="Arial"/>
                <w:szCs w:val="20"/>
              </w:rPr>
              <w:t>Sklep prejmejo:</w:t>
            </w:r>
            <w:r w:rsidRPr="00F144A4">
              <w:rPr>
                <w:rFonts w:cs="Arial"/>
                <w:iCs/>
                <w:color w:val="000000"/>
                <w:szCs w:val="20"/>
              </w:rPr>
              <w:t xml:space="preserve"> </w:t>
            </w:r>
          </w:p>
          <w:p w14:paraId="20675A7A" w14:textId="51F4F4E6" w:rsidR="00A41D97" w:rsidRPr="00F144A4" w:rsidRDefault="00A41D97" w:rsidP="00826696">
            <w:pPr>
              <w:pStyle w:val="Odstavekseznam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iCs/>
                <w:szCs w:val="20"/>
                <w:lang w:val="sl-SI"/>
              </w:rPr>
              <w:t>Ministrstvo za gospodarstvo, turizem in šport</w:t>
            </w:r>
            <w:r w:rsidR="00EF5872">
              <w:rPr>
                <w:rFonts w:cs="Arial"/>
                <w:iCs/>
                <w:szCs w:val="20"/>
                <w:lang w:val="sl-SI"/>
              </w:rPr>
              <w:t>,</w:t>
            </w:r>
          </w:p>
          <w:p w14:paraId="3806C6E6" w14:textId="77777777" w:rsidR="00A41D97" w:rsidRPr="00F144A4" w:rsidRDefault="00A41D97" w:rsidP="00826696">
            <w:pPr>
              <w:pStyle w:val="Odstavekseznam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 w:rsidRPr="00F144A4">
              <w:rPr>
                <w:rFonts w:cs="Arial"/>
                <w:iCs/>
                <w:szCs w:val="20"/>
                <w:lang w:val="sl-SI"/>
              </w:rPr>
              <w:t>Ministrstvo za finance,</w:t>
            </w:r>
          </w:p>
          <w:p w14:paraId="09E99393" w14:textId="0F063DD3" w:rsidR="00A41D97" w:rsidRPr="00C46FBB" w:rsidRDefault="00A41D97" w:rsidP="0082669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C46FBB">
              <w:rPr>
                <w:rFonts w:cs="Arial"/>
                <w:iCs/>
                <w:szCs w:val="20"/>
                <w:lang w:eastAsia="sl-SI"/>
              </w:rPr>
              <w:t xml:space="preserve">Služba </w:t>
            </w:r>
            <w:r w:rsidR="00317116">
              <w:rPr>
                <w:rFonts w:cs="Arial"/>
                <w:iCs/>
                <w:szCs w:val="20"/>
                <w:lang w:eastAsia="sl-SI"/>
              </w:rPr>
              <w:t>V</w:t>
            </w:r>
            <w:r w:rsidRPr="00C46FBB">
              <w:rPr>
                <w:rFonts w:cs="Arial"/>
                <w:iCs/>
                <w:szCs w:val="20"/>
                <w:lang w:eastAsia="sl-SI"/>
              </w:rPr>
              <w:t>lade RS za zakonodajo</w:t>
            </w:r>
            <w:r w:rsidR="00EF5872" w:rsidRPr="00C46FBB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77093174" w14:textId="77777777" w:rsidR="00A91CE4" w:rsidRPr="00AE1F83" w:rsidRDefault="00A91CE4" w:rsidP="00A91C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A41D97" w:rsidRPr="00AE1F83" w14:paraId="79AF1ADB" w14:textId="77777777" w:rsidTr="00826696">
        <w:tc>
          <w:tcPr>
            <w:tcW w:w="9163" w:type="dxa"/>
            <w:gridSpan w:val="4"/>
          </w:tcPr>
          <w:p w14:paraId="4616F483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41D97" w:rsidRPr="00AE1F83" w14:paraId="7CD334FB" w14:textId="77777777" w:rsidTr="00826696">
        <w:tc>
          <w:tcPr>
            <w:tcW w:w="9163" w:type="dxa"/>
            <w:gridSpan w:val="4"/>
          </w:tcPr>
          <w:p w14:paraId="4DA63885" w14:textId="60CF2925" w:rsidR="009047A4" w:rsidRPr="00AE1F83" w:rsidRDefault="00945C28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41D97" w:rsidRPr="00AE1F83" w14:paraId="3CA551E3" w14:textId="77777777" w:rsidTr="00826696">
        <w:tc>
          <w:tcPr>
            <w:tcW w:w="9163" w:type="dxa"/>
            <w:gridSpan w:val="4"/>
          </w:tcPr>
          <w:p w14:paraId="4DA48C40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41D97" w:rsidRPr="00AE1F83" w14:paraId="064B87F0" w14:textId="77777777" w:rsidTr="00826696">
        <w:tc>
          <w:tcPr>
            <w:tcW w:w="9163" w:type="dxa"/>
            <w:gridSpan w:val="4"/>
          </w:tcPr>
          <w:p w14:paraId="544954C1" w14:textId="1EC08FC5" w:rsidR="00945C28" w:rsidRPr="00196CCA" w:rsidRDefault="00945C28" w:rsidP="00945C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96CCA">
              <w:rPr>
                <w:rFonts w:cs="Arial"/>
                <w:iCs/>
                <w:szCs w:val="20"/>
                <w:lang w:eastAsia="sl-SI"/>
              </w:rPr>
              <w:t>- mag. Dejan Plastovski, generaln</w:t>
            </w:r>
            <w:r w:rsidR="00F75C6F" w:rsidRPr="00196CCA">
              <w:rPr>
                <w:rFonts w:cs="Arial"/>
                <w:iCs/>
                <w:szCs w:val="20"/>
                <w:lang w:eastAsia="sl-SI"/>
              </w:rPr>
              <w:t>i</w:t>
            </w:r>
            <w:r w:rsidRPr="00196CCA">
              <w:rPr>
                <w:rFonts w:cs="Arial"/>
                <w:iCs/>
                <w:szCs w:val="20"/>
                <w:lang w:eastAsia="sl-SI"/>
              </w:rPr>
              <w:t xml:space="preserve"> direktor Direktorata za šport</w:t>
            </w:r>
          </w:p>
          <w:p w14:paraId="2D4334C0" w14:textId="497D8D94" w:rsidR="00A41D97" w:rsidRPr="00AE1F83" w:rsidRDefault="00945C28" w:rsidP="00945C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96CCA">
              <w:rPr>
                <w:rFonts w:cs="Arial"/>
                <w:iCs/>
                <w:szCs w:val="20"/>
                <w:lang w:eastAsia="sl-SI"/>
              </w:rPr>
              <w:t xml:space="preserve">- </w:t>
            </w:r>
            <w:r w:rsidR="00096860" w:rsidRPr="00196CCA">
              <w:rPr>
                <w:rFonts w:cs="Arial"/>
                <w:iCs/>
                <w:szCs w:val="20"/>
                <w:lang w:eastAsia="sl-SI"/>
              </w:rPr>
              <w:t xml:space="preserve">Petra Tramte, vodja Sektorja za </w:t>
            </w:r>
            <w:r w:rsidR="000636E5">
              <w:rPr>
                <w:rFonts w:cs="Arial"/>
                <w:iCs/>
                <w:szCs w:val="20"/>
                <w:lang w:eastAsia="sl-SI"/>
              </w:rPr>
              <w:t>r</w:t>
            </w:r>
            <w:r w:rsidR="00096860" w:rsidRPr="00196CCA">
              <w:rPr>
                <w:rFonts w:cs="Arial"/>
                <w:iCs/>
                <w:szCs w:val="20"/>
                <w:lang w:eastAsia="sl-SI"/>
              </w:rPr>
              <w:t>azvoj in programe športa, Direktorat za šport</w:t>
            </w:r>
          </w:p>
        </w:tc>
      </w:tr>
      <w:tr w:rsidR="00A41D97" w:rsidRPr="00AE1F83" w14:paraId="23E25718" w14:textId="77777777" w:rsidTr="00826696">
        <w:tc>
          <w:tcPr>
            <w:tcW w:w="9163" w:type="dxa"/>
            <w:gridSpan w:val="4"/>
          </w:tcPr>
          <w:p w14:paraId="1AAAC207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AE1F83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A41D97" w:rsidRPr="00AE1F83" w14:paraId="0CBD4961" w14:textId="77777777" w:rsidTr="00826696">
        <w:tc>
          <w:tcPr>
            <w:tcW w:w="9163" w:type="dxa"/>
            <w:gridSpan w:val="4"/>
          </w:tcPr>
          <w:p w14:paraId="3D33F14F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41D97" w:rsidRPr="00AE1F83" w14:paraId="38441AF3" w14:textId="77777777" w:rsidTr="00826696">
        <w:tc>
          <w:tcPr>
            <w:tcW w:w="9163" w:type="dxa"/>
            <w:gridSpan w:val="4"/>
          </w:tcPr>
          <w:p w14:paraId="54B4D45F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41D97" w:rsidRPr="00AE1F83" w14:paraId="281AFEAA" w14:textId="77777777" w:rsidTr="00826696">
        <w:tc>
          <w:tcPr>
            <w:tcW w:w="9163" w:type="dxa"/>
            <w:gridSpan w:val="4"/>
          </w:tcPr>
          <w:p w14:paraId="27CABF56" w14:textId="77777777" w:rsidR="00A41D97" w:rsidRPr="00945C28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945C28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41D97" w:rsidRPr="00AE1F83" w14:paraId="13CEC321" w14:textId="77777777" w:rsidTr="00826696">
        <w:tc>
          <w:tcPr>
            <w:tcW w:w="9163" w:type="dxa"/>
            <w:gridSpan w:val="4"/>
          </w:tcPr>
          <w:p w14:paraId="501576E8" w14:textId="77777777" w:rsidR="00A41D97" w:rsidRDefault="00A41D97" w:rsidP="0082669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945C28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  <w:p w14:paraId="0B0A524B" w14:textId="6BBD895F" w:rsidR="00E77493" w:rsidRDefault="00E77493" w:rsidP="00E774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</w:rPr>
            </w:pPr>
            <w:r w:rsidRPr="00A63749">
              <w:rPr>
                <w:rFonts w:cs="Arial"/>
                <w:szCs w:val="20"/>
              </w:rPr>
              <w:t>Vladno gradivo predlaga uvrstitev novega projekta v Načrt razvojnih programov 2025–2028 zaradi izvajanja obveznosti iz Zakona o sofinanciranju organizacije Evropskega prvenstva v košarki 2029 za moške v Ljubljani (Uradni list RS, št. 85/25</w:t>
            </w:r>
            <w:r w:rsidR="00E77991">
              <w:rPr>
                <w:rFonts w:cs="Arial"/>
                <w:szCs w:val="20"/>
              </w:rPr>
              <w:t>; v nadaljevanju: zakon</w:t>
            </w:r>
            <w:r w:rsidRPr="00A63749">
              <w:rPr>
                <w:rFonts w:cs="Arial"/>
                <w:szCs w:val="20"/>
              </w:rPr>
              <w:t xml:space="preserve">), ki je začel veljati 21. 11. 2025 in določa namensko sofinanciranje Ministrstva za gospodarstvo, turizem in šport (v nadaljevanju: MGTŠ) v višini 3.775.000 EUR. Namen zakona je zagotoviti </w:t>
            </w:r>
            <w:r w:rsidR="00317116">
              <w:rPr>
                <w:rFonts w:cs="Arial"/>
                <w:szCs w:val="20"/>
              </w:rPr>
              <w:t>so</w:t>
            </w:r>
            <w:r w:rsidRPr="00A63749">
              <w:rPr>
                <w:rFonts w:cs="Arial"/>
                <w:szCs w:val="20"/>
              </w:rPr>
              <w:t xml:space="preserve">financiranje organizacije Evropskega prvenstva v košarki 2029, za katerega je Košarkarska zveza Slovenije pridobila soglasje Vlade Republike Slovenije v skladu s 75. členom Zakona o športu (Uradni list RS, št. 29/17, 21/18 – ZNOrg, 82/20, 3/22 </w:t>
            </w:r>
            <w:r w:rsidRPr="00A63749">
              <w:rPr>
                <w:rFonts w:cs="Arial"/>
                <w:szCs w:val="20"/>
              </w:rPr>
              <w:lastRenderedPageBreak/>
              <w:t>– ZDeb in 37/24 – ZMat-B), ter na podlagi kandidature, potrjene s tem soglasjem, prejela dodelitev organizacij</w:t>
            </w:r>
            <w:r w:rsidR="00C13935">
              <w:rPr>
                <w:rFonts w:cs="Arial"/>
                <w:szCs w:val="20"/>
              </w:rPr>
              <w:t>e</w:t>
            </w:r>
            <w:r w:rsidRPr="00A63749">
              <w:rPr>
                <w:rFonts w:cs="Arial"/>
                <w:szCs w:val="20"/>
              </w:rPr>
              <w:t xml:space="preserve"> prvenstva v Republiki Sloveniji. Košarkarska zveza Slovenije je za organizacijo prvenstva skladno s 3. členom zakona pooblastila družbo EP2029, družbo za organiziranje športnih prireditev, d.o.o.</w:t>
            </w:r>
          </w:p>
          <w:p w14:paraId="67EED18E" w14:textId="77777777" w:rsidR="00E77493" w:rsidRPr="00A63749" w:rsidRDefault="00E77493" w:rsidP="00E774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</w:rPr>
            </w:pPr>
          </w:p>
          <w:p w14:paraId="05BA946C" w14:textId="57929264" w:rsidR="00E77493" w:rsidRDefault="00E77493" w:rsidP="00E774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</w:rPr>
            </w:pPr>
            <w:r w:rsidRPr="00A63749">
              <w:rPr>
                <w:rFonts w:cs="Arial"/>
                <w:szCs w:val="20"/>
              </w:rPr>
              <w:t>Izplačil upravičenih stroškov ni mogoče izvesti v okviru ukrepa 3311-11-0023</w:t>
            </w:r>
            <w:r w:rsidR="00C13935">
              <w:rPr>
                <w:rFonts w:cs="Arial"/>
                <w:szCs w:val="20"/>
              </w:rPr>
              <w:t xml:space="preserve"> </w:t>
            </w:r>
            <w:r w:rsidRPr="00A63749">
              <w:rPr>
                <w:rFonts w:cs="Arial"/>
                <w:szCs w:val="20"/>
              </w:rPr>
              <w:t xml:space="preserve">Programi vrhunskega športa, saj proračunska struktura </w:t>
            </w:r>
            <w:r w:rsidR="00C13935">
              <w:rPr>
                <w:rFonts w:cs="Arial"/>
                <w:szCs w:val="20"/>
              </w:rPr>
              <w:t xml:space="preserve">ukrepov </w:t>
            </w:r>
            <w:r w:rsidRPr="00A63749">
              <w:rPr>
                <w:rFonts w:cs="Arial"/>
                <w:szCs w:val="20"/>
              </w:rPr>
              <w:t xml:space="preserve">ne dopušča izplačil gospodarskim družbam. Za izplačila gospodarskim družbam je treba uporabiti konto 4102, ki ga proračunska pravila in informacijski sistem MFERAC dovoljujeta izključno na projektih v Načrtu razvojnih programov. </w:t>
            </w:r>
          </w:p>
          <w:p w14:paraId="5AC443EF" w14:textId="77777777" w:rsidR="009549DA" w:rsidRPr="00A63749" w:rsidRDefault="009549DA" w:rsidP="00E774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</w:rPr>
            </w:pPr>
          </w:p>
          <w:p w14:paraId="7A0AA6C3" w14:textId="00422737" w:rsidR="00E77493" w:rsidRDefault="004A550C" w:rsidP="00E774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77493" w:rsidRPr="00A63749">
              <w:rPr>
                <w:rFonts w:cs="Arial"/>
                <w:szCs w:val="20"/>
              </w:rPr>
              <w:t>a zakonito, namensko in tehnično izvedljivo realizacijo obveznosti iz zakona</w:t>
            </w:r>
            <w:r>
              <w:rPr>
                <w:rFonts w:cs="Arial"/>
                <w:szCs w:val="20"/>
              </w:rPr>
              <w:t xml:space="preserve"> je</w:t>
            </w:r>
            <w:r w:rsidR="00E77493" w:rsidRPr="00A63749">
              <w:rPr>
                <w:rFonts w:cs="Arial"/>
                <w:szCs w:val="20"/>
              </w:rPr>
              <w:t xml:space="preserve"> nujna uvrstitev novega projekta v N</w:t>
            </w:r>
            <w:r w:rsidR="00317116">
              <w:rPr>
                <w:rFonts w:cs="Arial"/>
                <w:szCs w:val="20"/>
              </w:rPr>
              <w:t>ačrt razvojnih programov</w:t>
            </w:r>
            <w:r w:rsidR="00E77493" w:rsidRPr="00A63749">
              <w:rPr>
                <w:rFonts w:cs="Arial"/>
                <w:szCs w:val="20"/>
              </w:rPr>
              <w:t>, ki omogoča pravilno klasifikacijo izdatkov in uporabo konta 4102. Sredstva Ministrstva za gospodarstvo, turizem in šport v višini 3.775.000 EUR so zagotovljena na ukrepu 3311-11-0023</w:t>
            </w:r>
            <w:r w:rsidR="00C13935">
              <w:rPr>
                <w:rFonts w:cs="Arial"/>
                <w:szCs w:val="20"/>
              </w:rPr>
              <w:t xml:space="preserve"> </w:t>
            </w:r>
            <w:r w:rsidR="00C13935" w:rsidRPr="00A63749">
              <w:rPr>
                <w:rFonts w:cs="Arial"/>
                <w:szCs w:val="20"/>
              </w:rPr>
              <w:t xml:space="preserve">Programi vrhunskega športa </w:t>
            </w:r>
            <w:r w:rsidR="00E77493" w:rsidRPr="00A63749">
              <w:rPr>
                <w:rFonts w:cs="Arial"/>
                <w:szCs w:val="20"/>
              </w:rPr>
              <w:t>in se bodo s prerazporeditvijo prenesla na nov projekt, kar omogoča pravilno izvrševanje zakona in izvedbo izplačil.</w:t>
            </w:r>
          </w:p>
          <w:p w14:paraId="79852152" w14:textId="77777777" w:rsidR="00E77493" w:rsidRPr="00A63749" w:rsidRDefault="00E77493" w:rsidP="00E774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</w:rPr>
            </w:pPr>
          </w:p>
          <w:p w14:paraId="7A44404D" w14:textId="77777777" w:rsidR="00E77493" w:rsidRDefault="00E77493" w:rsidP="00E774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</w:rPr>
            </w:pPr>
            <w:r w:rsidRPr="00A63749">
              <w:rPr>
                <w:rFonts w:cs="Arial"/>
                <w:szCs w:val="20"/>
              </w:rPr>
              <w:t>Ocenjena vrednost celotnega projekta znaša 7.170.000 EUR, pri čemer stroške krijejo Ministrstvo za gospodarstvo, turizem in šport (3.775.000 EUR), EP2029</w:t>
            </w:r>
            <w:r w:rsidR="00317116">
              <w:rPr>
                <w:rFonts w:cs="Arial"/>
                <w:szCs w:val="20"/>
              </w:rPr>
              <w:t xml:space="preserve">, </w:t>
            </w:r>
            <w:r w:rsidR="00317116" w:rsidRPr="00A63749">
              <w:rPr>
                <w:rFonts w:cs="Arial"/>
                <w:szCs w:val="20"/>
              </w:rPr>
              <w:t xml:space="preserve"> družb</w:t>
            </w:r>
            <w:r w:rsidR="00317116">
              <w:rPr>
                <w:rFonts w:cs="Arial"/>
                <w:szCs w:val="20"/>
              </w:rPr>
              <w:t>a</w:t>
            </w:r>
            <w:r w:rsidR="00317116" w:rsidRPr="00A63749">
              <w:rPr>
                <w:rFonts w:cs="Arial"/>
                <w:szCs w:val="20"/>
              </w:rPr>
              <w:t xml:space="preserve"> za organiziranje športnih prireditev</w:t>
            </w:r>
            <w:r w:rsidR="00317116">
              <w:rPr>
                <w:rFonts w:cs="Arial"/>
                <w:szCs w:val="20"/>
              </w:rPr>
              <w:t>,</w:t>
            </w:r>
            <w:r w:rsidR="00317116" w:rsidRPr="00A63749">
              <w:rPr>
                <w:rFonts w:cs="Arial"/>
                <w:szCs w:val="20"/>
              </w:rPr>
              <w:t xml:space="preserve"> </w:t>
            </w:r>
            <w:r w:rsidRPr="00A63749">
              <w:rPr>
                <w:rFonts w:cs="Arial"/>
                <w:szCs w:val="20"/>
              </w:rPr>
              <w:t xml:space="preserve"> d.o.o. (3.195.000 EUR) in Mestna občina Ljubljana (200.000 EUR).</w:t>
            </w:r>
          </w:p>
          <w:p w14:paraId="3969FC71" w14:textId="77777777" w:rsidR="00FA5CA0" w:rsidRDefault="00FA5CA0" w:rsidP="00E774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</w:rPr>
            </w:pPr>
          </w:p>
          <w:p w14:paraId="70B9E904" w14:textId="7042A5F6" w:rsidR="00832A59" w:rsidRDefault="00FA5CA0" w:rsidP="00832A59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Novo gradivo št. </w:t>
            </w:r>
            <w:r w:rsidR="0077065C">
              <w:rPr>
                <w:rFonts w:cs="Arial"/>
                <w:szCs w:val="20"/>
                <w:lang w:eastAsia="sl-SI"/>
              </w:rPr>
              <w:t>2</w:t>
            </w:r>
            <w:r>
              <w:rPr>
                <w:rFonts w:cs="Arial"/>
                <w:szCs w:val="20"/>
                <w:lang w:eastAsia="sl-SI"/>
              </w:rPr>
              <w:t xml:space="preserve"> vsebuje naslednje popravke:</w:t>
            </w:r>
          </w:p>
          <w:p w14:paraId="2EA890FB" w14:textId="466928B4" w:rsidR="00FA5CA0" w:rsidRPr="00135492" w:rsidRDefault="00832A59" w:rsidP="00135492">
            <w:pPr>
              <w:pStyle w:val="Odstavekseznama"/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135492">
              <w:rPr>
                <w:rFonts w:cs="Arial"/>
                <w:szCs w:val="20"/>
                <w:lang w:val="sl-SI" w:eastAsia="sl-SI"/>
              </w:rPr>
              <w:t>P</w:t>
            </w:r>
            <w:r w:rsidR="00FA5CA0" w:rsidRPr="00135492">
              <w:rPr>
                <w:rFonts w:cs="Arial"/>
                <w:szCs w:val="20"/>
                <w:lang w:val="sl-SI" w:eastAsia="sl-SI"/>
              </w:rPr>
              <w:t>rilog</w:t>
            </w:r>
            <w:r w:rsidRPr="00135492">
              <w:rPr>
                <w:rFonts w:cs="Arial"/>
                <w:szCs w:val="20"/>
                <w:lang w:val="sl-SI" w:eastAsia="sl-SI"/>
              </w:rPr>
              <w:t>a</w:t>
            </w:r>
            <w:r w:rsidR="00E53BA4">
              <w:rPr>
                <w:rFonts w:cs="Arial"/>
                <w:szCs w:val="20"/>
                <w:lang w:val="sl-SI" w:eastAsia="sl-SI"/>
              </w:rPr>
              <w:t xml:space="preserve"> 3:</w:t>
            </w:r>
            <w:r w:rsidR="00FA5CA0" w:rsidRPr="00135492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77065C">
              <w:rPr>
                <w:iCs/>
                <w:szCs w:val="20"/>
                <w:lang w:val="pl-PL"/>
              </w:rPr>
              <w:t>O</w:t>
            </w:r>
            <w:r w:rsidR="0077065C" w:rsidRPr="00D65EF7">
              <w:rPr>
                <w:iCs/>
                <w:szCs w:val="20"/>
                <w:lang w:val="pl-PL"/>
              </w:rPr>
              <w:t xml:space="preserve">brazec 3 </w:t>
            </w:r>
            <w:r w:rsidR="0077065C" w:rsidRPr="005350A3">
              <w:rPr>
                <w:rFonts w:cs="Arial"/>
                <w:iCs/>
                <w:szCs w:val="20"/>
                <w:lang w:val="sl-SI" w:eastAsia="sl-SI"/>
              </w:rPr>
              <w:t>(Načrt razvojnih programov</w:t>
            </w:r>
            <w:r w:rsidR="0077065C">
              <w:rPr>
                <w:rFonts w:cs="Arial"/>
                <w:iCs/>
                <w:szCs w:val="20"/>
                <w:lang w:val="sl-SI" w:eastAsia="sl-SI"/>
              </w:rPr>
              <w:t>)</w:t>
            </w:r>
            <w:r w:rsidR="00FA5CA0" w:rsidRPr="00135492">
              <w:rPr>
                <w:rFonts w:cs="Arial"/>
                <w:szCs w:val="20"/>
                <w:lang w:val="sl-SI" w:eastAsia="sl-SI"/>
              </w:rPr>
              <w:t xml:space="preserve"> –</w:t>
            </w:r>
            <w:r w:rsidR="0077065C">
              <w:rPr>
                <w:rFonts w:cs="Arial"/>
                <w:szCs w:val="20"/>
                <w:lang w:val="sl-SI" w:eastAsia="sl-SI"/>
              </w:rPr>
              <w:t xml:space="preserve"> Pod »Potrditev DIIP / Zač.fin« je vpisan nov dokument (dokument št. </w:t>
            </w:r>
            <w:r w:rsidR="0077065C" w:rsidRPr="0077065C">
              <w:rPr>
                <w:rFonts w:cs="Arial"/>
                <w:szCs w:val="20"/>
                <w:lang w:val="sl-SI" w:eastAsia="sl-SI"/>
              </w:rPr>
              <w:t>6716-14/2024-2180-53</w:t>
            </w:r>
            <w:r w:rsidR="0077065C">
              <w:rPr>
                <w:rFonts w:cs="Arial"/>
                <w:szCs w:val="20"/>
                <w:lang w:val="sl-SI" w:eastAsia="sl-SI"/>
              </w:rPr>
              <w:t xml:space="preserve"> z dne </w:t>
            </w:r>
            <w:r w:rsidR="0077065C" w:rsidRPr="0077065C">
              <w:rPr>
                <w:rFonts w:ascii="Roboto-Medium" w:eastAsiaTheme="minorHAnsi" w:hAnsi="Roboto-Medium" w:cs="Roboto-Medium"/>
                <w:sz w:val="16"/>
                <w:szCs w:val="16"/>
                <w:lang w:val="sl-SI"/>
              </w:rPr>
              <w:t xml:space="preserve"> </w:t>
            </w:r>
            <w:r w:rsidR="0077065C" w:rsidRPr="0077065C">
              <w:rPr>
                <w:rFonts w:cs="Arial"/>
                <w:szCs w:val="20"/>
                <w:lang w:val="sl-SI" w:eastAsia="sl-SI"/>
              </w:rPr>
              <w:t>5.</w:t>
            </w:r>
            <w:r w:rsidR="00E53BA4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77065C" w:rsidRPr="0077065C">
              <w:rPr>
                <w:rFonts w:cs="Arial"/>
                <w:szCs w:val="20"/>
                <w:lang w:val="sl-SI" w:eastAsia="sl-SI"/>
              </w:rPr>
              <w:t>12.</w:t>
            </w:r>
            <w:r w:rsidR="00E53BA4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77065C" w:rsidRPr="0077065C">
              <w:rPr>
                <w:rFonts w:cs="Arial"/>
                <w:szCs w:val="20"/>
                <w:lang w:val="sl-SI" w:eastAsia="sl-SI"/>
              </w:rPr>
              <w:t>2025</w:t>
            </w:r>
            <w:r w:rsidR="0077065C">
              <w:rPr>
                <w:rFonts w:cs="Arial"/>
                <w:szCs w:val="20"/>
                <w:lang w:val="sl-SI" w:eastAsia="sl-SI"/>
              </w:rPr>
              <w:t xml:space="preserve">). </w:t>
            </w:r>
            <w:r w:rsidR="0077065C" w:rsidRPr="0077065C">
              <w:rPr>
                <w:rFonts w:cs="Arial"/>
                <w:szCs w:val="20"/>
                <w:lang w:val="sl-SI" w:eastAsia="sl-SI"/>
              </w:rPr>
              <w:t xml:space="preserve"> </w:t>
            </w:r>
          </w:p>
        </w:tc>
      </w:tr>
      <w:tr w:rsidR="00A41D97" w:rsidRPr="00AE1F83" w14:paraId="5AF7B154" w14:textId="77777777" w:rsidTr="00826696">
        <w:tc>
          <w:tcPr>
            <w:tcW w:w="9163" w:type="dxa"/>
            <w:gridSpan w:val="4"/>
          </w:tcPr>
          <w:p w14:paraId="6DD9E373" w14:textId="77777777" w:rsidR="00A41D97" w:rsidRPr="00AE1F83" w:rsidRDefault="00A41D97" w:rsidP="0082669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A41D97" w:rsidRPr="00AE1F83" w14:paraId="63EA38B3" w14:textId="77777777" w:rsidTr="00826696">
        <w:tc>
          <w:tcPr>
            <w:tcW w:w="1448" w:type="dxa"/>
          </w:tcPr>
          <w:p w14:paraId="6B5ADBC6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17AE293A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0F7057F0" w14:textId="6DB38B51" w:rsidR="00A41D97" w:rsidRPr="00EE63F0" w:rsidRDefault="00A41D97" w:rsidP="00826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E63F0">
              <w:rPr>
                <w:rFonts w:cs="Arial"/>
                <w:bCs/>
                <w:szCs w:val="20"/>
                <w:lang w:eastAsia="sl-SI"/>
              </w:rPr>
              <w:t>DA</w:t>
            </w:r>
          </w:p>
        </w:tc>
      </w:tr>
      <w:tr w:rsidR="00A41D97" w:rsidRPr="00AE1F83" w14:paraId="742D09A6" w14:textId="77777777" w:rsidTr="00826696">
        <w:tc>
          <w:tcPr>
            <w:tcW w:w="1448" w:type="dxa"/>
          </w:tcPr>
          <w:p w14:paraId="2B8E12CE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4743245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78B934D7" w14:textId="38BDC893" w:rsidR="00A41D97" w:rsidRPr="00EE63F0" w:rsidRDefault="00A41D97" w:rsidP="00826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E63F0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A41D97" w:rsidRPr="00AE1F83" w14:paraId="3B5CA37B" w14:textId="77777777" w:rsidTr="00826696">
        <w:tc>
          <w:tcPr>
            <w:tcW w:w="1448" w:type="dxa"/>
          </w:tcPr>
          <w:p w14:paraId="7ED814B8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429FDAF1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99F3263" w14:textId="73F52042" w:rsidR="00A41D97" w:rsidRPr="00EE63F0" w:rsidRDefault="00A41D97" w:rsidP="00826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EE63F0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A41D97" w:rsidRPr="00AE1F83" w14:paraId="1E02135C" w14:textId="77777777" w:rsidTr="00826696">
        <w:tc>
          <w:tcPr>
            <w:tcW w:w="1448" w:type="dxa"/>
          </w:tcPr>
          <w:p w14:paraId="6BF88344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37D0C2E3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gospodarstvo, zlasti</w:t>
            </w:r>
            <w:r w:rsidRPr="00AE1F83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5ED1499E" w14:textId="14DA18B5" w:rsidR="00A41D97" w:rsidRPr="00EE63F0" w:rsidRDefault="00A41D97" w:rsidP="00826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E63F0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A41D97" w:rsidRPr="00AE1F83" w14:paraId="46BCC38E" w14:textId="77777777" w:rsidTr="00826696">
        <w:tc>
          <w:tcPr>
            <w:tcW w:w="1448" w:type="dxa"/>
          </w:tcPr>
          <w:p w14:paraId="50AD658C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271D7D62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315FE40E" w14:textId="194630B3" w:rsidR="00A41D97" w:rsidRPr="00EE63F0" w:rsidRDefault="00A41D97" w:rsidP="00826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E63F0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A41D97" w:rsidRPr="00AE1F83" w14:paraId="36563595" w14:textId="77777777" w:rsidTr="00826696">
        <w:tc>
          <w:tcPr>
            <w:tcW w:w="1448" w:type="dxa"/>
          </w:tcPr>
          <w:p w14:paraId="52A6E997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85C18E0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0332D1B" w14:textId="7577D19E" w:rsidR="00A41D97" w:rsidRPr="00EE63F0" w:rsidRDefault="00A41D97" w:rsidP="00826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E63F0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A41D97" w:rsidRPr="00AE1F83" w14:paraId="5AEFCF54" w14:textId="77777777" w:rsidTr="00826696">
        <w:tc>
          <w:tcPr>
            <w:tcW w:w="1448" w:type="dxa"/>
            <w:tcBorders>
              <w:bottom w:val="single" w:sz="4" w:space="0" w:color="auto"/>
            </w:tcBorders>
          </w:tcPr>
          <w:p w14:paraId="245267A1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085E3E71" w14:textId="77777777" w:rsidR="00A41D97" w:rsidRPr="00AE1F83" w:rsidRDefault="00A41D97" w:rsidP="00826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228E3C4F" w14:textId="77777777" w:rsidR="00A41D97" w:rsidRPr="00AE1F83" w:rsidRDefault="00A41D97" w:rsidP="0082669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45AC7293" w14:textId="77777777" w:rsidR="00A41D97" w:rsidRPr="00AE1F83" w:rsidRDefault="00A41D97" w:rsidP="0082669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3B43D02" w14:textId="77777777" w:rsidR="00A41D97" w:rsidRPr="00AE1F83" w:rsidRDefault="00A41D97" w:rsidP="0082669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49533C5" w14:textId="59F742DE" w:rsidR="00A41D97" w:rsidRPr="00EE63F0" w:rsidRDefault="00A41D97" w:rsidP="00826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E63F0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A41D97" w:rsidRPr="00AE1F83" w14:paraId="58C57D2E" w14:textId="77777777" w:rsidTr="0082669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D635" w14:textId="5329F545" w:rsidR="00A41D97" w:rsidRPr="004D43C3" w:rsidRDefault="00A41D97" w:rsidP="004D43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</w:tc>
      </w:tr>
    </w:tbl>
    <w:p w14:paraId="7FDB7CAC" w14:textId="77777777" w:rsidR="007F1E05" w:rsidRPr="007F1E05" w:rsidRDefault="007F1E05" w:rsidP="007F1E05"/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810"/>
        <w:gridCol w:w="1276"/>
        <w:gridCol w:w="567"/>
        <w:gridCol w:w="1417"/>
        <w:gridCol w:w="818"/>
        <w:gridCol w:w="665"/>
        <w:gridCol w:w="218"/>
        <w:gridCol w:w="1842"/>
      </w:tblGrid>
      <w:tr w:rsidR="00A41D97" w:rsidRPr="00AE1F83" w14:paraId="64DC1F9F" w14:textId="77777777" w:rsidTr="0082669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85D8D3" w14:textId="77777777" w:rsidR="00A41D97" w:rsidRPr="00AE1F83" w:rsidRDefault="00A41D97" w:rsidP="00826696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41D97" w:rsidRPr="00AE1F83" w14:paraId="02BEA61D" w14:textId="77777777" w:rsidTr="009E63FB">
        <w:trPr>
          <w:cantSplit/>
          <w:trHeight w:val="276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219" w14:textId="77777777" w:rsidR="00A41D97" w:rsidRPr="00AE1F83" w:rsidRDefault="00A41D97" w:rsidP="0082669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9308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Tekoče leto (t)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6DC0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267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5995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+ 3</w:t>
            </w:r>
          </w:p>
        </w:tc>
      </w:tr>
      <w:tr w:rsidR="00A41D97" w:rsidRPr="00AE1F83" w14:paraId="57378927" w14:textId="77777777" w:rsidTr="009E63FB">
        <w:trPr>
          <w:cantSplit/>
          <w:trHeight w:val="423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591C" w14:textId="77777777" w:rsidR="00A41D97" w:rsidRPr="00AE1F83" w:rsidRDefault="00A41D97" w:rsidP="00826696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7851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908B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0B86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E427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41D97" w:rsidRPr="00AE1F83" w14:paraId="121F2437" w14:textId="77777777" w:rsidTr="009E63FB">
        <w:trPr>
          <w:cantSplit/>
          <w:trHeight w:val="423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86F8" w14:textId="77777777" w:rsidR="00A41D97" w:rsidRPr="00AE1F83" w:rsidRDefault="00A41D97" w:rsidP="00826696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DDA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9229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D9FB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6AB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41D97" w:rsidRPr="00AE1F83" w14:paraId="6F1619F9" w14:textId="77777777" w:rsidTr="009E63FB">
        <w:trPr>
          <w:cantSplit/>
          <w:trHeight w:val="423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04EE" w14:textId="77777777" w:rsidR="00A41D97" w:rsidRPr="00AE1F83" w:rsidRDefault="00A41D97" w:rsidP="00826696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C15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180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D77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F2A2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A41D97" w:rsidRPr="00AE1F83" w14:paraId="6B2F1D50" w14:textId="77777777" w:rsidTr="009E63FB">
        <w:trPr>
          <w:cantSplit/>
          <w:trHeight w:val="623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5FAA" w14:textId="77777777" w:rsidR="00A41D97" w:rsidRPr="00AE1F83" w:rsidRDefault="00A41D97" w:rsidP="00826696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07D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EC2E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9992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F5A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A41D97" w:rsidRPr="00AE1F83" w14:paraId="75FF1E23" w14:textId="77777777" w:rsidTr="009E63FB">
        <w:trPr>
          <w:cantSplit/>
          <w:trHeight w:val="423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7C4E" w14:textId="77777777" w:rsidR="00A41D97" w:rsidRPr="00AE1F83" w:rsidRDefault="00A41D97" w:rsidP="00826696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61BA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88C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23BF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048C" w14:textId="77777777" w:rsidR="00A41D97" w:rsidRPr="00AE1F83" w:rsidRDefault="00A41D97" w:rsidP="0082669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41D97" w:rsidRPr="00AE1F83" w14:paraId="0442D6AD" w14:textId="77777777" w:rsidTr="0082669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341628" w14:textId="77777777" w:rsidR="00A41D97" w:rsidRPr="00AE1F83" w:rsidRDefault="00A41D97" w:rsidP="00826696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A41D97" w:rsidRPr="00AE1F83" w14:paraId="0B8DA808" w14:textId="77777777" w:rsidTr="0082669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324BAB" w14:textId="77777777" w:rsidR="00A41D97" w:rsidRPr="00AE1F83" w:rsidRDefault="00A41D97" w:rsidP="00826696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A41D97" w:rsidRPr="00AE1F83" w14:paraId="46FB2925" w14:textId="77777777" w:rsidTr="00146C13">
        <w:trPr>
          <w:cantSplit/>
          <w:trHeight w:val="10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E444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E8BB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3A94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284A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87A1" w14:textId="77777777" w:rsidR="00A41D97" w:rsidRPr="00AE1F83" w:rsidRDefault="00A41D97" w:rsidP="0082669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A41D97" w:rsidRPr="00AE1F83" w14:paraId="6211119D" w14:textId="77777777" w:rsidTr="00146C13">
        <w:trPr>
          <w:cantSplit/>
          <w:trHeight w:val="32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106" w14:textId="77777777" w:rsidR="00395685" w:rsidRDefault="00395685" w:rsidP="006B5D3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 xml:space="preserve">2180 </w:t>
            </w:r>
          </w:p>
          <w:p w14:paraId="2C663B5F" w14:textId="3608A995" w:rsidR="00A41D97" w:rsidRPr="00EA7295" w:rsidRDefault="00A41D97" w:rsidP="006B5D3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highlight w:val="yellow"/>
                <w:lang w:eastAsia="sl-SI"/>
              </w:rPr>
            </w:pPr>
            <w:r w:rsidRPr="008D5C5C">
              <w:rPr>
                <w:rFonts w:cs="Arial"/>
                <w:bCs/>
                <w:kern w:val="32"/>
                <w:szCs w:val="20"/>
                <w:lang w:eastAsia="sl-SI"/>
              </w:rPr>
              <w:t>Ministrstvo za gospodarstvo, turizem in šport</w:t>
            </w: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7790" w14:textId="4AC2E377" w:rsidR="00A41D97" w:rsidRPr="007874E3" w:rsidRDefault="004D43C3" w:rsidP="00146C13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  <w:lang w:eastAsia="en-GB"/>
              </w:rPr>
            </w:pPr>
            <w:r w:rsidRPr="004D43C3">
              <w:rPr>
                <w:rFonts w:cs="Arial"/>
                <w:szCs w:val="20"/>
              </w:rPr>
              <w:t>2180-25-6717</w:t>
            </w:r>
            <w:r w:rsidRPr="004D43C3">
              <w:rPr>
                <w:rFonts w:ascii="Roboto" w:hAnsi="Roboto"/>
                <w:color w:val="545454"/>
                <w:szCs w:val="20"/>
                <w:shd w:val="clear" w:color="auto" w:fill="FFFFFF"/>
              </w:rPr>
              <w:t xml:space="preserve"> </w:t>
            </w:r>
            <w:r w:rsidR="00EE63F0" w:rsidRPr="002F5B9A">
              <w:rPr>
                <w:rFonts w:cs="Arial"/>
                <w:szCs w:val="20"/>
              </w:rPr>
              <w:t>Organizacija prvenstva v košarki 29 v Ljubljani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810D" w14:textId="09AD39A6" w:rsidR="00A41D97" w:rsidRPr="00AE1F83" w:rsidRDefault="00D6164A" w:rsidP="006B5D3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szCs w:val="20"/>
              </w:rPr>
              <w:t>231814 – Program vrhunskega športa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748" w14:textId="5A3AC80E" w:rsidR="00A41D97" w:rsidRPr="00AE1F83" w:rsidRDefault="00A41D97" w:rsidP="006B5D3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0,00</w:t>
            </w:r>
            <w:r w:rsidR="006B5D32">
              <w:rPr>
                <w:rFonts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6A8A" w14:textId="65A734CF" w:rsidR="00A41D97" w:rsidRPr="00AE1F83" w:rsidRDefault="00A41D97" w:rsidP="006B5D3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0,00</w:t>
            </w:r>
            <w:r w:rsidR="006B5D32">
              <w:rPr>
                <w:rFonts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</w:tr>
      <w:tr w:rsidR="00433FF6" w:rsidRPr="00AE1F83" w14:paraId="4DC5F2F0" w14:textId="77777777" w:rsidTr="00B846EF">
        <w:trPr>
          <w:cantSplit/>
          <w:trHeight w:val="95"/>
        </w:trPr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AC6" w14:textId="77777777" w:rsidR="00433FF6" w:rsidRDefault="00433FF6" w:rsidP="00433FF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  <w:p w14:paraId="06E2D8CD" w14:textId="06A7460A" w:rsidR="00433FF6" w:rsidRDefault="00433FF6" w:rsidP="00433FF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  <w:p w14:paraId="19BF6402" w14:textId="77777777" w:rsidR="00433FF6" w:rsidRPr="00AE1F83" w:rsidRDefault="00433FF6" w:rsidP="00433FF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641" w14:textId="77777777" w:rsidR="00433FF6" w:rsidRDefault="00433FF6" w:rsidP="00433FF6">
            <w:pPr>
              <w:widowControl w:val="0"/>
              <w:jc w:val="right"/>
              <w:rPr>
                <w:rFonts w:cs="Arial"/>
                <w:b/>
                <w:szCs w:val="20"/>
              </w:rPr>
            </w:pPr>
          </w:p>
          <w:p w14:paraId="12FF495B" w14:textId="52EB4BB7" w:rsidR="00433FF6" w:rsidRDefault="00433FF6" w:rsidP="00433FF6">
            <w:pPr>
              <w:widowControl w:val="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 EUR</w:t>
            </w:r>
          </w:p>
          <w:p w14:paraId="5E6C54BA" w14:textId="331C85C9" w:rsidR="00433FF6" w:rsidRPr="00AE1F83" w:rsidRDefault="00433FF6" w:rsidP="00433FF6">
            <w:pPr>
              <w:widowControl w:val="0"/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3FA7" w14:textId="0CD31B6D" w:rsidR="00433FF6" w:rsidRPr="00AE1F83" w:rsidRDefault="00433FF6" w:rsidP="00433FF6">
            <w:pPr>
              <w:widowControl w:val="0"/>
              <w:tabs>
                <w:tab w:val="left" w:pos="360"/>
              </w:tabs>
              <w:jc w:val="righ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>
              <w:rPr>
                <w:rFonts w:cs="Arial"/>
                <w:b/>
                <w:kern w:val="32"/>
                <w:szCs w:val="20"/>
                <w:lang w:eastAsia="sl-SI"/>
              </w:rPr>
              <w:t>0,00 EUR</w:t>
            </w:r>
          </w:p>
        </w:tc>
      </w:tr>
      <w:tr w:rsidR="00433FF6" w:rsidRPr="00AE1F83" w14:paraId="7B8BDCBB" w14:textId="77777777" w:rsidTr="00826696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05B209" w14:textId="77777777" w:rsidR="00433FF6" w:rsidRPr="00AE1F83" w:rsidRDefault="00433FF6" w:rsidP="00433FF6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433FF6" w:rsidRPr="00AE1F83" w14:paraId="2EE78D95" w14:textId="77777777" w:rsidTr="00146C13">
        <w:trPr>
          <w:cantSplit/>
          <w:trHeight w:val="10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D7E" w14:textId="77777777" w:rsidR="00433FF6" w:rsidRPr="00AE1F83" w:rsidRDefault="00433FF6" w:rsidP="00433FF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C27A" w14:textId="77777777" w:rsidR="00433FF6" w:rsidRPr="00AE1F83" w:rsidRDefault="00433FF6" w:rsidP="00433FF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C02" w14:textId="77777777" w:rsidR="00433FF6" w:rsidRPr="00AE1F83" w:rsidRDefault="00433FF6" w:rsidP="00433FF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4B9A" w14:textId="77777777" w:rsidR="00433FF6" w:rsidRPr="00AE1F83" w:rsidRDefault="00433FF6" w:rsidP="00433FF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3999" w14:textId="77777777" w:rsidR="00433FF6" w:rsidRPr="00AE1F83" w:rsidRDefault="00433FF6" w:rsidP="00433FF6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Znesek za t + 1 </w:t>
            </w:r>
          </w:p>
        </w:tc>
      </w:tr>
      <w:tr w:rsidR="00433FF6" w:rsidRPr="00AE1F83" w14:paraId="2331D22A" w14:textId="77777777" w:rsidTr="00146C13">
        <w:trPr>
          <w:cantSplit/>
          <w:trHeight w:val="9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2E32" w14:textId="77777777" w:rsidR="00433FF6" w:rsidRDefault="00433FF6" w:rsidP="00433FF6">
            <w:pPr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2180</w:t>
            </w:r>
          </w:p>
          <w:p w14:paraId="042F4F4B" w14:textId="4E99CC1A" w:rsidR="00433FF6" w:rsidRDefault="00433FF6" w:rsidP="00433FF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022CA3">
              <w:rPr>
                <w:rFonts w:cs="Arial"/>
                <w:bCs/>
                <w:kern w:val="32"/>
                <w:szCs w:val="20"/>
                <w:lang w:eastAsia="sl-SI"/>
              </w:rPr>
              <w:t>Ministrstvo za gospodarstvo, turizem in šport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2A2" w14:textId="448E017D" w:rsidR="00433FF6" w:rsidDel="00022CA3" w:rsidRDefault="00B71278" w:rsidP="00433FF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1B62A9">
              <w:rPr>
                <w:rFonts w:cs="Arial"/>
              </w:rPr>
              <w:t>3311-11-0023 – Programi vrhunskega športa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825" w14:textId="4C35DC7D" w:rsidR="00433FF6" w:rsidRPr="00C64462" w:rsidRDefault="00B71278" w:rsidP="00433FF6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en-GB"/>
              </w:rPr>
            </w:pPr>
            <w:r>
              <w:rPr>
                <w:rFonts w:cs="Arial"/>
                <w:szCs w:val="20"/>
              </w:rPr>
              <w:t>231814 – Program vrhunskega športa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FE5E" w14:textId="61E0B1A5" w:rsidR="00433FF6" w:rsidRPr="006F2B71" w:rsidRDefault="00B71278" w:rsidP="00433FF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235.000,00</w:t>
            </w:r>
            <w:r w:rsidR="00433FF6" w:rsidRPr="006F2B71">
              <w:rPr>
                <w:rFonts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4E91" w14:textId="3C628A0D" w:rsidR="00433FF6" w:rsidRPr="00A23F3E" w:rsidRDefault="00B71278" w:rsidP="00433FF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highlight w:val="yellow"/>
                <w:lang w:eastAsia="sl-SI"/>
              </w:rPr>
            </w:pPr>
            <w:r w:rsidRPr="004F7DA9">
              <w:rPr>
                <w:rFonts w:eastAsiaTheme="minorHAnsi" w:cs="Arial"/>
              </w:rPr>
              <w:t xml:space="preserve">850.000,00 </w:t>
            </w:r>
            <w:r w:rsidR="00433FF6" w:rsidRPr="00A23F3E">
              <w:rPr>
                <w:rFonts w:cs="Arial"/>
                <w:bCs/>
                <w:kern w:val="32"/>
                <w:szCs w:val="20"/>
                <w:lang w:eastAsia="sl-SI"/>
              </w:rPr>
              <w:t>EUR</w:t>
            </w:r>
          </w:p>
        </w:tc>
      </w:tr>
      <w:tr w:rsidR="00433FF6" w:rsidRPr="00AE1F83" w14:paraId="05A449B6" w14:textId="77777777" w:rsidTr="009E63FB">
        <w:trPr>
          <w:cantSplit/>
          <w:trHeight w:val="95"/>
        </w:trPr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BD54" w14:textId="77777777" w:rsidR="00433FF6" w:rsidRPr="00AE1F83" w:rsidRDefault="00433FF6" w:rsidP="00433FF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EC8D" w14:textId="55713707" w:rsidR="00433FF6" w:rsidRPr="006F2B71" w:rsidRDefault="00B71278" w:rsidP="00433FF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>
              <w:rPr>
                <w:rFonts w:cs="Arial"/>
                <w:b/>
                <w:kern w:val="32"/>
                <w:szCs w:val="20"/>
                <w:lang w:eastAsia="sl-SI"/>
              </w:rPr>
              <w:t>235</w:t>
            </w:r>
            <w:r w:rsidR="00B824DC" w:rsidRPr="006F2B71">
              <w:rPr>
                <w:rFonts w:cs="Arial"/>
                <w:b/>
                <w:kern w:val="32"/>
                <w:szCs w:val="20"/>
                <w:lang w:eastAsia="sl-SI"/>
              </w:rPr>
              <w:t>.</w:t>
            </w:r>
            <w:r w:rsidR="006F2B71" w:rsidRPr="006F2B71">
              <w:rPr>
                <w:rFonts w:cs="Arial"/>
                <w:b/>
                <w:kern w:val="32"/>
                <w:szCs w:val="20"/>
                <w:lang w:eastAsia="sl-SI"/>
              </w:rPr>
              <w:t>000</w:t>
            </w:r>
            <w:r w:rsidR="00B824DC" w:rsidRPr="006F2B71">
              <w:rPr>
                <w:rFonts w:cs="Arial"/>
                <w:b/>
                <w:kern w:val="32"/>
                <w:szCs w:val="20"/>
                <w:lang w:eastAsia="sl-SI"/>
              </w:rPr>
              <w:t>,</w:t>
            </w:r>
            <w:r w:rsidR="006F2B71" w:rsidRPr="006F2B71">
              <w:rPr>
                <w:rFonts w:cs="Arial"/>
                <w:b/>
                <w:kern w:val="32"/>
                <w:szCs w:val="20"/>
                <w:lang w:eastAsia="sl-SI"/>
              </w:rPr>
              <w:t>0</w:t>
            </w:r>
            <w:r w:rsidR="00B824DC" w:rsidRPr="006F2B71">
              <w:rPr>
                <w:rFonts w:cs="Arial"/>
                <w:b/>
                <w:kern w:val="32"/>
                <w:szCs w:val="20"/>
                <w:lang w:eastAsia="sl-SI"/>
              </w:rPr>
              <w:t>0</w:t>
            </w:r>
            <w:r w:rsidR="00433FF6" w:rsidRPr="006F2B71">
              <w:rPr>
                <w:rFonts w:cs="Arial"/>
                <w:b/>
                <w:kern w:val="32"/>
                <w:szCs w:val="20"/>
                <w:lang w:eastAsia="sl-SI"/>
              </w:rPr>
              <w:t xml:space="preserve">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710" w14:textId="1662897F" w:rsidR="00433FF6" w:rsidRPr="008E7675" w:rsidRDefault="00B71278" w:rsidP="00433FF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B71278">
              <w:rPr>
                <w:rFonts w:cs="Arial"/>
                <w:b/>
                <w:kern w:val="32"/>
                <w:szCs w:val="20"/>
                <w:lang w:eastAsia="sl-SI"/>
              </w:rPr>
              <w:t xml:space="preserve">850.000,00 </w:t>
            </w:r>
            <w:r w:rsidR="00433FF6" w:rsidRPr="008E7675">
              <w:rPr>
                <w:rFonts w:cs="Arial"/>
                <w:b/>
                <w:kern w:val="32"/>
                <w:szCs w:val="20"/>
                <w:lang w:eastAsia="sl-SI"/>
              </w:rPr>
              <w:t>EUR</w:t>
            </w:r>
          </w:p>
        </w:tc>
      </w:tr>
      <w:tr w:rsidR="00433FF6" w:rsidRPr="00AE1F83" w14:paraId="15B26834" w14:textId="77777777" w:rsidTr="0082669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C7934" w14:textId="77777777" w:rsidR="00433FF6" w:rsidRPr="00AE1F83" w:rsidRDefault="00433FF6" w:rsidP="00433FF6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433FF6" w:rsidRPr="00AE1F83" w14:paraId="3291F676" w14:textId="77777777" w:rsidTr="00146C13">
        <w:trPr>
          <w:cantSplit/>
          <w:trHeight w:val="100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6216" w14:textId="77777777" w:rsidR="00433FF6" w:rsidRPr="00AE1F83" w:rsidRDefault="00433FF6" w:rsidP="00433FF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Novi prihodki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E5F8" w14:textId="77777777" w:rsidR="00433FF6" w:rsidRPr="00AE1F83" w:rsidRDefault="00433FF6" w:rsidP="00433FF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E39" w14:textId="77777777" w:rsidR="00433FF6" w:rsidRPr="00AE1F83" w:rsidRDefault="00433FF6" w:rsidP="00433FF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433FF6" w:rsidRPr="00AE1F83" w14:paraId="3F17DF6C" w14:textId="77777777" w:rsidTr="00146C13">
        <w:trPr>
          <w:cantSplit/>
          <w:trHeight w:val="95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9DAE" w14:textId="77777777" w:rsidR="00433FF6" w:rsidRPr="00AE1F83" w:rsidRDefault="00433FF6" w:rsidP="00433FF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ECE9" w14:textId="77777777" w:rsidR="00433FF6" w:rsidRPr="00AE1F83" w:rsidRDefault="00433FF6" w:rsidP="00433FF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22B" w14:textId="77777777" w:rsidR="00433FF6" w:rsidRPr="00AE1F83" w:rsidRDefault="00433FF6" w:rsidP="00433FF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433FF6" w:rsidRPr="00AE1F83" w14:paraId="29955CE0" w14:textId="77777777" w:rsidTr="00146C13">
        <w:trPr>
          <w:cantSplit/>
          <w:trHeight w:val="95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932" w14:textId="77777777" w:rsidR="00433FF6" w:rsidRPr="00AE1F83" w:rsidRDefault="00433FF6" w:rsidP="00433FF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2801FE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A72A" w14:textId="77777777" w:rsidR="00433FF6" w:rsidRPr="00AE1F83" w:rsidRDefault="00433FF6" w:rsidP="00433FF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D258" w14:textId="77777777" w:rsidR="00433FF6" w:rsidRPr="00AE1F83" w:rsidRDefault="00433FF6" w:rsidP="00433FF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433FF6" w:rsidRPr="00AE1F83" w14:paraId="32DE0139" w14:textId="77777777" w:rsidTr="00495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9200" w:type="dxa"/>
            <w:gridSpan w:val="9"/>
          </w:tcPr>
          <w:p w14:paraId="5388887A" w14:textId="77777777" w:rsidR="00B71278" w:rsidRPr="000628B0" w:rsidRDefault="00B71278" w:rsidP="00B71278">
            <w:pPr>
              <w:widowControl w:val="0"/>
              <w:rPr>
                <w:rFonts w:cs="Arial"/>
                <w:b/>
                <w:szCs w:val="20"/>
              </w:rPr>
            </w:pPr>
            <w:r w:rsidRPr="000628B0">
              <w:rPr>
                <w:rFonts w:cs="Arial"/>
                <w:b/>
                <w:szCs w:val="20"/>
              </w:rPr>
              <w:t>OBRAZLOŽITEV:</w:t>
            </w:r>
          </w:p>
          <w:p w14:paraId="61E89661" w14:textId="4FB949B0" w:rsidR="00B71278" w:rsidRPr="00AE1F83" w:rsidRDefault="00C46FBB" w:rsidP="00433FF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/</w:t>
            </w:r>
          </w:p>
        </w:tc>
      </w:tr>
      <w:tr w:rsidR="00433FF6" w:rsidRPr="00AE1F83" w14:paraId="26B8A7FB" w14:textId="77777777" w:rsidTr="002801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B676" w14:textId="77777777" w:rsidR="00433FF6" w:rsidRPr="00AE1F83" w:rsidRDefault="00433FF6" w:rsidP="00433FF6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33217CAC" w14:textId="6013683C" w:rsidR="00433FF6" w:rsidRPr="002D4915" w:rsidRDefault="00B71278" w:rsidP="00433FF6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/</w:t>
            </w:r>
          </w:p>
        </w:tc>
      </w:tr>
      <w:tr w:rsidR="00433FF6" w:rsidRPr="00AE1F83" w14:paraId="49062362" w14:textId="77777777" w:rsidTr="008266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0554" w14:textId="77777777" w:rsidR="00433FF6" w:rsidRPr="00AE1F83" w:rsidRDefault="00433FF6" w:rsidP="00433FF6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433FF6" w:rsidRPr="00AE1F83" w14:paraId="3DA06DB4" w14:textId="77777777" w:rsidTr="008266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140" w:type="dxa"/>
            <w:gridSpan w:val="7"/>
          </w:tcPr>
          <w:p w14:paraId="0B884577" w14:textId="77777777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05DD9810" w14:textId="77777777" w:rsidR="00433FF6" w:rsidRPr="00AE1F83" w:rsidRDefault="00433FF6" w:rsidP="00433FF6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211F4946" w14:textId="77777777" w:rsidR="00433FF6" w:rsidRPr="00AE1F83" w:rsidRDefault="00433FF6" w:rsidP="00433FF6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484AC364" w14:textId="77777777" w:rsidR="00433FF6" w:rsidRPr="00AE1F83" w:rsidRDefault="00433FF6" w:rsidP="00433FF6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7736BFAC" w14:textId="77777777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060" w:type="dxa"/>
            <w:gridSpan w:val="2"/>
          </w:tcPr>
          <w:p w14:paraId="0A641C5A" w14:textId="5A6C8B25" w:rsidR="00433FF6" w:rsidRPr="00B71278" w:rsidRDefault="00B71278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B71278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433FF6" w:rsidRPr="00AE1F83" w14:paraId="0E26A458" w14:textId="77777777" w:rsidTr="008266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4E9D7765" w14:textId="77777777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A62CA">
              <w:rPr>
                <w:rFonts w:cs="Arial"/>
                <w:iCs/>
                <w:szCs w:val="20"/>
                <w:lang w:eastAsia="sl-SI"/>
              </w:rPr>
              <w:t>Gradivo (predpis) je bilo poslano v mnenje:</w:t>
            </w:r>
            <w:r w:rsidRPr="00AE1F83">
              <w:rPr>
                <w:rFonts w:cs="Arial"/>
                <w:iCs/>
                <w:szCs w:val="20"/>
                <w:lang w:eastAsia="sl-SI"/>
              </w:rPr>
              <w:t xml:space="preserve"> </w:t>
            </w:r>
          </w:p>
          <w:p w14:paraId="09FA31D7" w14:textId="186D4AE8" w:rsidR="00433FF6" w:rsidRPr="00B71278" w:rsidRDefault="00433FF6" w:rsidP="00433FF6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Skupnosti občin Slovenije SOS</w:t>
            </w:r>
            <w:r w:rsidRPr="00B71278">
              <w:rPr>
                <w:rFonts w:cs="Arial"/>
                <w:iCs/>
                <w:szCs w:val="20"/>
                <w:lang w:eastAsia="sl-SI"/>
              </w:rPr>
              <w:t>: NE</w:t>
            </w:r>
          </w:p>
          <w:p w14:paraId="5E56B7E8" w14:textId="65D28A95" w:rsidR="00433FF6" w:rsidRPr="00B71278" w:rsidRDefault="00433FF6" w:rsidP="00433FF6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71278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3FDA1EF7" w14:textId="76526D6B" w:rsidR="00433FF6" w:rsidRPr="00B71278" w:rsidRDefault="00433FF6" w:rsidP="00433FF6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71278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2DE2C1D9" w14:textId="77777777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6F336CAF" w14:textId="77777777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22DD6106" w14:textId="77777777" w:rsidR="00433FF6" w:rsidRPr="00AE1F83" w:rsidRDefault="00433FF6" w:rsidP="00433FF6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21DFE8F1" w14:textId="77777777" w:rsidR="00433FF6" w:rsidRPr="00AE1F83" w:rsidRDefault="00433FF6" w:rsidP="00433FF6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25F81D26" w14:textId="77777777" w:rsidR="00433FF6" w:rsidRPr="00AE1F83" w:rsidRDefault="00433FF6" w:rsidP="00433FF6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3A830C1A" w14:textId="77777777" w:rsidR="00433FF6" w:rsidRPr="00AE1F83" w:rsidRDefault="00433FF6" w:rsidP="00433FF6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50741E5B" w14:textId="77777777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6E18B4C" w14:textId="77777777" w:rsidR="00433FF6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2AE0D3B6" w14:textId="38C1A6EA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433FF6" w:rsidRPr="00AE1F83" w14:paraId="49E18AC0" w14:textId="77777777" w:rsidTr="008266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7B7B726C" w14:textId="77777777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9. Predstavitev sodelovanja javnosti:</w:t>
            </w:r>
          </w:p>
        </w:tc>
      </w:tr>
      <w:tr w:rsidR="00433FF6" w:rsidRPr="00AE1F83" w14:paraId="269DBD16" w14:textId="77777777" w:rsidTr="008266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140" w:type="dxa"/>
            <w:gridSpan w:val="7"/>
          </w:tcPr>
          <w:p w14:paraId="6C94C8C8" w14:textId="77777777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060" w:type="dxa"/>
            <w:gridSpan w:val="2"/>
          </w:tcPr>
          <w:p w14:paraId="22E7831D" w14:textId="3D39B5CE" w:rsidR="00433FF6" w:rsidRPr="00B71278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B71278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433FF6" w:rsidRPr="00AE1F83" w14:paraId="1EE7B32F" w14:textId="77777777" w:rsidTr="008266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C6BCEC2" w14:textId="2F25F81D" w:rsidR="00433FF6" w:rsidRPr="00B71278" w:rsidRDefault="00196CCA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196CCA">
              <w:rPr>
                <w:rFonts w:cs="Arial"/>
                <w:bCs/>
                <w:iCs/>
                <w:szCs w:val="20"/>
                <w:lang w:eastAsia="sl-SI"/>
              </w:rPr>
              <w:t xml:space="preserve">V skladu s sedmim odstavkom 9. člena Poslovnika Vlade Republike Slovenije (Uradni list RS, št. 43/01, 23/02 – popr., 54/03, 103/03, 114/04, 26/06, 21/07, 32/10, 73/10, 95/11, 64/12, 10/141, 164/20, 35/21, 51/21 in 114/21) se javnosti ne povabi k sodelovanju pri pripravi predloga sklepa, zato gradivo ni bilo predhodno objavljeno na spletni strani predlagatelja.   </w:t>
            </w:r>
          </w:p>
        </w:tc>
      </w:tr>
      <w:tr w:rsidR="00433FF6" w:rsidRPr="00AE1F83" w14:paraId="2FFB8AE5" w14:textId="77777777" w:rsidTr="008266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140" w:type="dxa"/>
            <w:gridSpan w:val="7"/>
            <w:vAlign w:val="center"/>
          </w:tcPr>
          <w:p w14:paraId="5B0F0639" w14:textId="77777777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060" w:type="dxa"/>
            <w:gridSpan w:val="2"/>
            <w:vAlign w:val="center"/>
          </w:tcPr>
          <w:p w14:paraId="6A6E994A" w14:textId="781DFE7D" w:rsidR="00433FF6" w:rsidRPr="00B71278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B71278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433FF6" w:rsidRPr="00AE1F83" w14:paraId="0D9BFE35" w14:textId="77777777" w:rsidTr="008266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140" w:type="dxa"/>
            <w:gridSpan w:val="7"/>
            <w:vAlign w:val="center"/>
          </w:tcPr>
          <w:p w14:paraId="600C32F4" w14:textId="77777777" w:rsidR="00433FF6" w:rsidRPr="00AE1F83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060" w:type="dxa"/>
            <w:gridSpan w:val="2"/>
            <w:vAlign w:val="center"/>
          </w:tcPr>
          <w:p w14:paraId="4F0BAA95" w14:textId="1651C3F3" w:rsidR="00433FF6" w:rsidRPr="00B71278" w:rsidRDefault="00433FF6" w:rsidP="00433FF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B71278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433FF6" w:rsidRPr="00AE1F83" w14:paraId="208FD847" w14:textId="77777777" w:rsidTr="008266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F632" w14:textId="77777777" w:rsidR="00433FF6" w:rsidRPr="00AE1F83" w:rsidRDefault="00433FF6" w:rsidP="00433FF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5FB8A5D1" w14:textId="11120AAE" w:rsidR="00433FF6" w:rsidRDefault="00B71278" w:rsidP="00B7127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5664"/>
              <w:textAlignment w:val="baseline"/>
              <w:outlineLvl w:val="3"/>
            </w:pPr>
            <w:r>
              <w:t>Matjaž Han</w:t>
            </w:r>
          </w:p>
          <w:p w14:paraId="6B6BB43B" w14:textId="657B1F50" w:rsidR="00B71278" w:rsidRDefault="00B71278" w:rsidP="00B7127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5664"/>
              <w:textAlignment w:val="baseline"/>
              <w:outlineLvl w:val="3"/>
            </w:pPr>
            <w:r>
              <w:t xml:space="preserve">   Minister</w:t>
            </w:r>
          </w:p>
          <w:p w14:paraId="237D1BBB" w14:textId="77777777" w:rsidR="00B71278" w:rsidRDefault="00B71278" w:rsidP="00B7127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5664"/>
              <w:textAlignment w:val="baseline"/>
              <w:outlineLvl w:val="3"/>
            </w:pPr>
          </w:p>
          <w:p w14:paraId="49BE31F8" w14:textId="3B1FE537" w:rsidR="00433FF6" w:rsidRPr="00AE1F83" w:rsidRDefault="00433FF6" w:rsidP="00433FF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4968E5D2" w14:textId="43A4A661" w:rsidR="00A41D97" w:rsidRDefault="00A41D97" w:rsidP="00A41D97"/>
    <w:p w14:paraId="1E8FBA98" w14:textId="77777777" w:rsidR="00712778" w:rsidRDefault="00712778" w:rsidP="00A41D97"/>
    <w:p w14:paraId="46EFD5BC" w14:textId="77777777" w:rsidR="00E32C8B" w:rsidRDefault="00E32C8B" w:rsidP="00A41D97"/>
    <w:p w14:paraId="584594CF" w14:textId="77777777" w:rsidR="00A41D97" w:rsidRDefault="00A41D97" w:rsidP="00A41D97">
      <w:r>
        <w:t>Priloge:</w:t>
      </w:r>
    </w:p>
    <w:p w14:paraId="17346DFA" w14:textId="1D4FF0EB" w:rsidR="00CA3DC6" w:rsidRDefault="00CA3DC6" w:rsidP="00A41D97">
      <w:pPr>
        <w:numPr>
          <w:ilvl w:val="0"/>
          <w:numId w:val="10"/>
        </w:numPr>
        <w:spacing w:line="260" w:lineRule="atLeast"/>
        <w:rPr>
          <w:rFonts w:cs="Arial"/>
          <w:szCs w:val="20"/>
        </w:rPr>
      </w:pPr>
      <w:r>
        <w:rPr>
          <w:rFonts w:cs="Arial"/>
          <w:szCs w:val="20"/>
        </w:rPr>
        <w:t>Priloga 1: Predlog sklepa Vlade RS,</w:t>
      </w:r>
    </w:p>
    <w:p w14:paraId="006ABC25" w14:textId="0B9DEB31" w:rsidR="00A41D97" w:rsidRPr="00D67BEA" w:rsidRDefault="00E32C8B" w:rsidP="00A41D97">
      <w:pPr>
        <w:numPr>
          <w:ilvl w:val="0"/>
          <w:numId w:val="10"/>
        </w:numPr>
        <w:spacing w:line="26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Priloga </w:t>
      </w:r>
      <w:r w:rsidR="00CA3DC6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: </w:t>
      </w:r>
      <w:r w:rsidR="00A41D97" w:rsidRPr="00D67BEA">
        <w:rPr>
          <w:rFonts w:cs="Arial"/>
          <w:szCs w:val="20"/>
        </w:rPr>
        <w:t>Obrazložitev</w:t>
      </w:r>
      <w:r w:rsidR="00803797">
        <w:rPr>
          <w:rFonts w:cs="Arial"/>
          <w:szCs w:val="20"/>
        </w:rPr>
        <w:t>,</w:t>
      </w:r>
    </w:p>
    <w:p w14:paraId="392A0B2C" w14:textId="6FAA30F9" w:rsidR="009F6FD6" w:rsidRPr="005350A3" w:rsidRDefault="00B71278" w:rsidP="005350A3">
      <w:pPr>
        <w:pStyle w:val="Odstavekseznama"/>
        <w:numPr>
          <w:ilvl w:val="0"/>
          <w:numId w:val="10"/>
        </w:numPr>
        <w:rPr>
          <w:rFonts w:cs="Arial"/>
          <w:szCs w:val="20"/>
          <w:lang w:val="sl-SI" w:eastAsia="sl-SI"/>
        </w:rPr>
      </w:pPr>
      <w:r>
        <w:rPr>
          <w:szCs w:val="20"/>
          <w:lang w:val="pl-PL"/>
        </w:rPr>
        <w:t xml:space="preserve">Priloga </w:t>
      </w:r>
      <w:r w:rsidR="00EA7917">
        <w:rPr>
          <w:szCs w:val="20"/>
          <w:lang w:val="pl-PL"/>
        </w:rPr>
        <w:t xml:space="preserve">3: </w:t>
      </w:r>
      <w:r>
        <w:rPr>
          <w:szCs w:val="20"/>
          <w:lang w:val="pl-PL"/>
        </w:rPr>
        <w:t>O</w:t>
      </w:r>
      <w:r w:rsidR="00A41D97" w:rsidRPr="00D65EF7">
        <w:rPr>
          <w:szCs w:val="20"/>
          <w:lang w:val="pl-PL"/>
        </w:rPr>
        <w:t>brazec 3</w:t>
      </w:r>
      <w:r w:rsidR="005350A3" w:rsidRPr="00D65EF7">
        <w:rPr>
          <w:b/>
          <w:szCs w:val="20"/>
          <w:lang w:val="pl-PL"/>
        </w:rPr>
        <w:t xml:space="preserve"> </w:t>
      </w:r>
      <w:r w:rsidR="005350A3" w:rsidRPr="005350A3">
        <w:rPr>
          <w:rFonts w:cs="Arial"/>
          <w:szCs w:val="20"/>
          <w:lang w:val="sl-SI" w:eastAsia="sl-SI"/>
        </w:rPr>
        <w:t>(Načrt razvojnih programov).</w:t>
      </w:r>
    </w:p>
    <w:p w14:paraId="715B6BE8" w14:textId="77777777" w:rsidR="009F6FD6" w:rsidRDefault="009F6FD6" w:rsidP="009F6FD6">
      <w:pPr>
        <w:rPr>
          <w:rFonts w:asciiTheme="minorHAnsi" w:hAnsiTheme="minorHAnsi" w:cstheme="minorBidi"/>
          <w:sz w:val="22"/>
          <w:szCs w:val="22"/>
        </w:rPr>
      </w:pPr>
    </w:p>
    <w:p w14:paraId="5E0DCFC6" w14:textId="77777777" w:rsidR="006375AE" w:rsidRDefault="006375AE" w:rsidP="009F6FD6">
      <w:pPr>
        <w:rPr>
          <w:rFonts w:asciiTheme="minorHAnsi" w:hAnsiTheme="minorHAnsi" w:cstheme="minorBidi"/>
          <w:sz w:val="22"/>
          <w:szCs w:val="22"/>
        </w:rPr>
      </w:pPr>
    </w:p>
    <w:p w14:paraId="48DF22E1" w14:textId="77777777" w:rsidR="006375AE" w:rsidRDefault="006375AE" w:rsidP="009F6FD6">
      <w:pPr>
        <w:rPr>
          <w:rFonts w:asciiTheme="minorHAnsi" w:hAnsiTheme="minorHAnsi" w:cstheme="minorBidi"/>
          <w:sz w:val="22"/>
          <w:szCs w:val="22"/>
        </w:rPr>
      </w:pPr>
    </w:p>
    <w:p w14:paraId="36B134FF" w14:textId="77777777" w:rsidR="006375AE" w:rsidRDefault="006375AE" w:rsidP="009F6FD6">
      <w:pPr>
        <w:rPr>
          <w:rFonts w:asciiTheme="minorHAnsi" w:hAnsiTheme="minorHAnsi" w:cstheme="minorBidi"/>
          <w:sz w:val="22"/>
          <w:szCs w:val="22"/>
        </w:rPr>
      </w:pPr>
    </w:p>
    <w:p w14:paraId="2269544B" w14:textId="77777777" w:rsidR="006375AE" w:rsidRDefault="006375AE" w:rsidP="009F6FD6">
      <w:pPr>
        <w:rPr>
          <w:rFonts w:asciiTheme="minorHAnsi" w:hAnsiTheme="minorHAnsi" w:cstheme="minorBidi"/>
          <w:sz w:val="22"/>
          <w:szCs w:val="22"/>
        </w:rPr>
      </w:pPr>
    </w:p>
    <w:p w14:paraId="798CD130" w14:textId="77777777" w:rsidR="006375AE" w:rsidRDefault="006375AE" w:rsidP="009F6FD6">
      <w:pPr>
        <w:rPr>
          <w:rFonts w:asciiTheme="minorHAnsi" w:hAnsiTheme="minorHAnsi" w:cstheme="minorBidi"/>
          <w:sz w:val="22"/>
          <w:szCs w:val="22"/>
        </w:rPr>
      </w:pPr>
    </w:p>
    <w:p w14:paraId="3EC6674C" w14:textId="77777777" w:rsidR="00E32C8B" w:rsidRDefault="00E32C8B" w:rsidP="009F6FD6">
      <w:pPr>
        <w:rPr>
          <w:rFonts w:asciiTheme="minorHAnsi" w:hAnsiTheme="minorHAnsi" w:cstheme="minorBidi"/>
          <w:sz w:val="22"/>
          <w:szCs w:val="22"/>
        </w:rPr>
      </w:pPr>
    </w:p>
    <w:p w14:paraId="27CC2C9C" w14:textId="77777777" w:rsidR="00C46FBB" w:rsidRDefault="00C46FBB" w:rsidP="00CA3DC6">
      <w:pPr>
        <w:ind w:left="5664" w:firstLine="708"/>
        <w:jc w:val="right"/>
        <w:rPr>
          <w:rFonts w:cs="Arial"/>
          <w:szCs w:val="20"/>
        </w:rPr>
      </w:pPr>
    </w:p>
    <w:p w14:paraId="25688B84" w14:textId="77777777" w:rsidR="00C46FBB" w:rsidRDefault="00C46FBB" w:rsidP="00CA3DC6">
      <w:pPr>
        <w:ind w:left="5664" w:firstLine="708"/>
        <w:jc w:val="right"/>
        <w:rPr>
          <w:rFonts w:cs="Arial"/>
          <w:szCs w:val="20"/>
        </w:rPr>
      </w:pPr>
    </w:p>
    <w:p w14:paraId="49915291" w14:textId="5ED8274D" w:rsidR="00CA3DC6" w:rsidRDefault="00EA7917" w:rsidP="00CA3DC6">
      <w:pPr>
        <w:ind w:left="5664" w:firstLine="708"/>
        <w:jc w:val="right"/>
        <w:rPr>
          <w:rFonts w:cs="Arial"/>
          <w:szCs w:val="20"/>
        </w:rPr>
      </w:pPr>
      <w:r w:rsidRPr="004D6041">
        <w:rPr>
          <w:rFonts w:cs="Arial"/>
          <w:szCs w:val="20"/>
        </w:rPr>
        <w:lastRenderedPageBreak/>
        <w:t>PRILOGA 1</w:t>
      </w:r>
    </w:p>
    <w:p w14:paraId="08D4851E" w14:textId="77777777" w:rsidR="00196CCA" w:rsidRDefault="00196CCA" w:rsidP="00CA3DC6">
      <w:pPr>
        <w:ind w:left="5664" w:firstLine="708"/>
        <w:jc w:val="right"/>
        <w:rPr>
          <w:rFonts w:cs="Arial"/>
          <w:szCs w:val="20"/>
        </w:rPr>
      </w:pPr>
    </w:p>
    <w:p w14:paraId="67195E96" w14:textId="77777777" w:rsidR="00CA3DC6" w:rsidRPr="004D6041" w:rsidRDefault="00CA3DC6" w:rsidP="00CA3DC6">
      <w:pPr>
        <w:ind w:left="5664" w:firstLine="708"/>
        <w:jc w:val="right"/>
        <w:rPr>
          <w:rFonts w:cs="Arial"/>
          <w:szCs w:val="20"/>
        </w:rPr>
      </w:pPr>
    </w:p>
    <w:p w14:paraId="686279B5" w14:textId="77777777" w:rsidR="000636E5" w:rsidRPr="00F144A4" w:rsidRDefault="000636E5" w:rsidP="000636E5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Cs w:val="20"/>
          <w:lang w:eastAsia="sl-SI"/>
        </w:rPr>
      </w:pPr>
      <w:r w:rsidRPr="00803797">
        <w:rPr>
          <w:rFonts w:cs="Arial"/>
          <w:iCs/>
          <w:szCs w:val="20"/>
        </w:rPr>
        <w:t xml:space="preserve">Na podlagi petega odstavka 31. člena </w:t>
      </w:r>
      <w:r w:rsidRPr="00803797">
        <w:rPr>
          <w:rFonts w:cs="Arial"/>
          <w:color w:val="000000"/>
          <w:szCs w:val="20"/>
          <w:lang w:eastAsia="sl-SI"/>
        </w:rPr>
        <w:t xml:space="preserve">Zakona o izvrševanju proračunov Republike Slovenije </w:t>
      </w:r>
      <w:r w:rsidRPr="00803797">
        <w:rPr>
          <w:rFonts w:cs="Arial"/>
          <w:bCs/>
          <w:color w:val="000000"/>
          <w:szCs w:val="20"/>
          <w:lang w:eastAsia="sl-SI"/>
        </w:rPr>
        <w:t xml:space="preserve">za leti 2025 in 2026 </w:t>
      </w:r>
      <w:r w:rsidRPr="00803797">
        <w:rPr>
          <w:rFonts w:cs="Arial"/>
          <w:color w:val="000000"/>
          <w:szCs w:val="20"/>
          <w:lang w:eastAsia="sl-SI"/>
        </w:rPr>
        <w:t>(</w:t>
      </w:r>
      <w:r w:rsidRPr="00803797">
        <w:rPr>
          <w:rFonts w:cs="Arial"/>
        </w:rPr>
        <w:t>Uradni list RS, št. 104/24, 17/25 – ZFO-1E in 32/25 –</w:t>
      </w:r>
      <w:r>
        <w:rPr>
          <w:rFonts w:cs="Arial"/>
        </w:rPr>
        <w:t xml:space="preserve"> </w:t>
      </w:r>
      <w:r w:rsidRPr="00803797">
        <w:rPr>
          <w:rFonts w:cs="Arial"/>
        </w:rPr>
        <w:t>ZJU-1) je Vlada Republike Slovenije na …. redni seji dne ... ... 2025 pod točko … sprejela naslednji</w:t>
      </w:r>
    </w:p>
    <w:p w14:paraId="24E41110" w14:textId="77777777" w:rsidR="000636E5" w:rsidRPr="00F144A4" w:rsidRDefault="000636E5" w:rsidP="000636E5">
      <w:pPr>
        <w:autoSpaceDE w:val="0"/>
        <w:autoSpaceDN w:val="0"/>
        <w:adjustRightInd w:val="0"/>
        <w:spacing w:line="240" w:lineRule="auto"/>
        <w:rPr>
          <w:rFonts w:cs="Arial"/>
          <w:iCs/>
          <w:szCs w:val="20"/>
        </w:rPr>
      </w:pPr>
    </w:p>
    <w:p w14:paraId="5C6F5366" w14:textId="77777777" w:rsidR="000636E5" w:rsidRPr="00B266F2" w:rsidRDefault="000636E5" w:rsidP="000636E5">
      <w:pPr>
        <w:pStyle w:val="Neotevilenodstavek"/>
        <w:jc w:val="center"/>
        <w:rPr>
          <w:iCs/>
        </w:rPr>
      </w:pPr>
      <w:r w:rsidRPr="00B266F2">
        <w:rPr>
          <w:iCs/>
        </w:rPr>
        <w:t>SKLEP:</w:t>
      </w:r>
    </w:p>
    <w:p w14:paraId="35DF5FEC" w14:textId="77777777" w:rsidR="000636E5" w:rsidRPr="00F144A4" w:rsidRDefault="000636E5" w:rsidP="000636E5">
      <w:pPr>
        <w:ind w:left="360"/>
        <w:jc w:val="both"/>
        <w:rPr>
          <w:rFonts w:cs="Arial"/>
          <w:color w:val="000000"/>
          <w:szCs w:val="20"/>
          <w:shd w:val="clear" w:color="auto" w:fill="FFFFFF"/>
        </w:rPr>
      </w:pPr>
    </w:p>
    <w:p w14:paraId="556FC1D7" w14:textId="77777777" w:rsidR="000636E5" w:rsidRDefault="000636E5" w:rsidP="000636E5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V veljavni Načrt razvojnih programov </w:t>
      </w:r>
      <w:r w:rsidRPr="00F501B3">
        <w:rPr>
          <w:rFonts w:cs="Arial"/>
        </w:rPr>
        <w:t>2025–2028</w:t>
      </w:r>
      <w:r>
        <w:rPr>
          <w:rFonts w:cs="Arial"/>
        </w:rPr>
        <w:t xml:space="preserve"> se skladno s podatki iz priložene tabele, uvrsti nov projekt:</w:t>
      </w:r>
    </w:p>
    <w:p w14:paraId="3B6C3E88" w14:textId="77777777" w:rsidR="000636E5" w:rsidRPr="004D43C3" w:rsidRDefault="000636E5" w:rsidP="000636E5">
      <w:pPr>
        <w:pStyle w:val="Odstavekseznama"/>
        <w:numPr>
          <w:ilvl w:val="0"/>
          <w:numId w:val="24"/>
        </w:numPr>
        <w:jc w:val="both"/>
        <w:rPr>
          <w:rFonts w:cs="Arial"/>
          <w:szCs w:val="20"/>
        </w:rPr>
      </w:pPr>
      <w:r w:rsidRPr="004D43C3">
        <w:rPr>
          <w:rFonts w:cs="Arial"/>
          <w:szCs w:val="20"/>
        </w:rPr>
        <w:t>2180-25-6717</w:t>
      </w:r>
      <w:r w:rsidRPr="004D43C3">
        <w:rPr>
          <w:rFonts w:ascii="Roboto" w:hAnsi="Roboto"/>
          <w:color w:val="545454"/>
          <w:szCs w:val="20"/>
          <w:shd w:val="clear" w:color="auto" w:fill="FFFFFF"/>
        </w:rPr>
        <w:t xml:space="preserve"> </w:t>
      </w:r>
      <w:r w:rsidRPr="004D43C3">
        <w:rPr>
          <w:rFonts w:cs="Arial"/>
          <w:szCs w:val="20"/>
        </w:rPr>
        <w:t>Organizacija prvenstva v košarki 29 v Ljubljani</w:t>
      </w:r>
      <w:r>
        <w:rPr>
          <w:rFonts w:cs="Arial"/>
          <w:szCs w:val="20"/>
        </w:rPr>
        <w:t>.</w:t>
      </w:r>
    </w:p>
    <w:p w14:paraId="42A7B0B0" w14:textId="77777777" w:rsidR="000636E5" w:rsidRDefault="000636E5" w:rsidP="000636E5">
      <w:pPr>
        <w:jc w:val="both"/>
        <w:rPr>
          <w:rFonts w:cs="Arial"/>
          <w:szCs w:val="20"/>
        </w:rPr>
      </w:pPr>
    </w:p>
    <w:p w14:paraId="36321C24" w14:textId="77777777" w:rsidR="000636E5" w:rsidRPr="005350A3" w:rsidRDefault="000636E5" w:rsidP="000636E5">
      <w:pPr>
        <w:jc w:val="both"/>
        <w:rPr>
          <w:rFonts w:cs="Arial"/>
          <w:szCs w:val="20"/>
        </w:rPr>
      </w:pPr>
    </w:p>
    <w:p w14:paraId="3B6E6081" w14:textId="77777777" w:rsidR="000636E5" w:rsidRPr="00F144A4" w:rsidRDefault="000636E5" w:rsidP="000636E5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cs="Arial"/>
          <w:bCs/>
          <w:szCs w:val="20"/>
        </w:rPr>
      </w:pPr>
      <w:r w:rsidRPr="00320C43">
        <w:rPr>
          <w:rFonts w:cs="Arial"/>
          <w:bCs/>
          <w:szCs w:val="20"/>
        </w:rPr>
        <w:t xml:space="preserve">                                                                                             </w:t>
      </w:r>
      <w:r w:rsidRPr="00F144A4">
        <w:rPr>
          <w:rFonts w:cs="Arial"/>
          <w:bCs/>
          <w:szCs w:val="20"/>
        </w:rPr>
        <w:t>Barbara Kolenko Helbl</w:t>
      </w:r>
    </w:p>
    <w:p w14:paraId="1478FD06" w14:textId="77777777" w:rsidR="000636E5" w:rsidRPr="005350A3" w:rsidRDefault="000636E5" w:rsidP="000636E5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cs="Arial"/>
          <w:bCs/>
          <w:szCs w:val="20"/>
        </w:rPr>
      </w:pPr>
      <w:r w:rsidRPr="00F144A4">
        <w:rPr>
          <w:rFonts w:cs="Arial"/>
          <w:bCs/>
          <w:szCs w:val="20"/>
        </w:rPr>
        <w:t xml:space="preserve">                                                                                             </w:t>
      </w:r>
      <w:r w:rsidRPr="00F144A4">
        <w:rPr>
          <w:rFonts w:cs="Arial"/>
          <w:szCs w:val="20"/>
        </w:rPr>
        <w:t>generalna sekretarka</w:t>
      </w:r>
    </w:p>
    <w:p w14:paraId="008F7F96" w14:textId="77777777" w:rsidR="000636E5" w:rsidRDefault="000636E5" w:rsidP="000636E5">
      <w:pPr>
        <w:pStyle w:val="Neotevilenodstavek"/>
        <w:tabs>
          <w:tab w:val="left" w:pos="3450"/>
        </w:tabs>
        <w:spacing w:before="0" w:after="0" w:line="260" w:lineRule="atLeast"/>
        <w:contextualSpacing/>
        <w:rPr>
          <w:iCs/>
          <w:sz w:val="20"/>
          <w:szCs w:val="20"/>
        </w:rPr>
      </w:pPr>
    </w:p>
    <w:p w14:paraId="1C1E5E02" w14:textId="77777777" w:rsidR="000636E5" w:rsidRPr="005350A3" w:rsidRDefault="000636E5" w:rsidP="000636E5">
      <w:pPr>
        <w:pStyle w:val="Neotevilenodstavek"/>
        <w:tabs>
          <w:tab w:val="left" w:pos="3450"/>
        </w:tabs>
        <w:spacing w:before="0" w:after="0" w:line="260" w:lineRule="atLeast"/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Priloga:</w:t>
      </w:r>
    </w:p>
    <w:p w14:paraId="54093543" w14:textId="77777777" w:rsidR="000636E5" w:rsidRPr="005350A3" w:rsidRDefault="000636E5" w:rsidP="000636E5">
      <w:pPr>
        <w:pStyle w:val="Odstavekseznama"/>
        <w:numPr>
          <w:ilvl w:val="0"/>
          <w:numId w:val="15"/>
        </w:numPr>
        <w:rPr>
          <w:rFonts w:cs="Arial"/>
          <w:iCs/>
          <w:szCs w:val="20"/>
          <w:lang w:val="sl-SI" w:eastAsia="sl-SI"/>
        </w:rPr>
      </w:pPr>
      <w:r>
        <w:rPr>
          <w:iCs/>
          <w:szCs w:val="20"/>
          <w:lang w:val="pl-PL"/>
        </w:rPr>
        <w:t>O</w:t>
      </w:r>
      <w:r w:rsidRPr="00D65EF7">
        <w:rPr>
          <w:iCs/>
          <w:szCs w:val="20"/>
          <w:lang w:val="pl-PL"/>
        </w:rPr>
        <w:t xml:space="preserve">brazec 3 </w:t>
      </w:r>
      <w:r w:rsidRPr="005350A3">
        <w:rPr>
          <w:rFonts w:cs="Arial"/>
          <w:iCs/>
          <w:szCs w:val="20"/>
          <w:lang w:val="sl-SI" w:eastAsia="sl-SI"/>
        </w:rPr>
        <w:t>(Načrt razvojnih programov).</w:t>
      </w:r>
    </w:p>
    <w:p w14:paraId="004D3C13" w14:textId="77777777" w:rsidR="000636E5" w:rsidRDefault="000636E5" w:rsidP="000636E5">
      <w:pPr>
        <w:pStyle w:val="Neotevilenodstavek"/>
        <w:tabs>
          <w:tab w:val="left" w:pos="3450"/>
        </w:tabs>
        <w:spacing w:before="0" w:after="0" w:line="260" w:lineRule="atLeast"/>
        <w:contextualSpacing/>
        <w:rPr>
          <w:iCs/>
          <w:sz w:val="20"/>
          <w:szCs w:val="20"/>
        </w:rPr>
      </w:pPr>
    </w:p>
    <w:p w14:paraId="2E064FEA" w14:textId="77777777" w:rsidR="000636E5" w:rsidRPr="005350A3" w:rsidRDefault="000636E5" w:rsidP="000636E5">
      <w:pPr>
        <w:pStyle w:val="Neotevilenodstavek"/>
        <w:tabs>
          <w:tab w:val="left" w:pos="3450"/>
        </w:tabs>
        <w:spacing w:before="0" w:after="0" w:line="260" w:lineRule="atLeast"/>
        <w:contextualSpacing/>
        <w:rPr>
          <w:iCs/>
          <w:sz w:val="20"/>
          <w:szCs w:val="20"/>
        </w:rPr>
      </w:pPr>
    </w:p>
    <w:p w14:paraId="43348187" w14:textId="77777777" w:rsidR="000636E5" w:rsidRPr="00F144A4" w:rsidRDefault="000636E5" w:rsidP="000636E5">
      <w:pPr>
        <w:rPr>
          <w:rFonts w:cs="Arial"/>
          <w:iCs/>
          <w:color w:val="000000"/>
          <w:szCs w:val="20"/>
        </w:rPr>
      </w:pPr>
      <w:r w:rsidRPr="00F144A4">
        <w:rPr>
          <w:rFonts w:cs="Arial"/>
          <w:szCs w:val="20"/>
        </w:rPr>
        <w:t>Sklep prejmejo:</w:t>
      </w:r>
      <w:r w:rsidRPr="00F144A4">
        <w:rPr>
          <w:rFonts w:cs="Arial"/>
          <w:iCs/>
          <w:color w:val="000000"/>
          <w:szCs w:val="20"/>
        </w:rPr>
        <w:t xml:space="preserve"> </w:t>
      </w:r>
    </w:p>
    <w:p w14:paraId="5059DEC6" w14:textId="77777777" w:rsidR="000636E5" w:rsidRPr="00F144A4" w:rsidRDefault="000636E5" w:rsidP="000636E5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val="sl-SI"/>
        </w:rPr>
      </w:pPr>
      <w:r>
        <w:rPr>
          <w:rFonts w:cs="Arial"/>
          <w:iCs/>
          <w:szCs w:val="20"/>
          <w:lang w:val="sl-SI"/>
        </w:rPr>
        <w:t>Ministrstvo za gospodarstvo, turizem in šport,</w:t>
      </w:r>
    </w:p>
    <w:p w14:paraId="22C43DC1" w14:textId="77777777" w:rsidR="000636E5" w:rsidRPr="00F144A4" w:rsidRDefault="000636E5" w:rsidP="000636E5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val="sl-SI"/>
        </w:rPr>
      </w:pPr>
      <w:r w:rsidRPr="00F144A4">
        <w:rPr>
          <w:rFonts w:cs="Arial"/>
          <w:iCs/>
          <w:szCs w:val="20"/>
          <w:lang w:val="sl-SI"/>
        </w:rPr>
        <w:t>Ministrstvo za finance,</w:t>
      </w:r>
    </w:p>
    <w:p w14:paraId="5D81D733" w14:textId="77777777" w:rsidR="000636E5" w:rsidRPr="00C46FBB" w:rsidRDefault="000636E5" w:rsidP="000636E5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C46FBB">
        <w:rPr>
          <w:rFonts w:cs="Arial"/>
          <w:iCs/>
          <w:szCs w:val="20"/>
          <w:lang w:eastAsia="sl-SI"/>
        </w:rPr>
        <w:t>Služba vlade RS za zakonodajo.</w:t>
      </w:r>
    </w:p>
    <w:p w14:paraId="31C3BFEB" w14:textId="77777777" w:rsidR="00CA3DC6" w:rsidRDefault="00CA3DC6" w:rsidP="009F6FD6">
      <w:pPr>
        <w:rPr>
          <w:rFonts w:asciiTheme="minorHAnsi" w:hAnsiTheme="minorHAnsi" w:cstheme="minorBidi"/>
          <w:sz w:val="22"/>
          <w:szCs w:val="22"/>
        </w:rPr>
      </w:pPr>
    </w:p>
    <w:p w14:paraId="3380676A" w14:textId="77777777" w:rsidR="00CA3DC6" w:rsidRDefault="00CA3DC6" w:rsidP="009F6FD6">
      <w:pPr>
        <w:rPr>
          <w:rFonts w:asciiTheme="minorHAnsi" w:hAnsiTheme="minorHAnsi" w:cstheme="minorBidi"/>
          <w:sz w:val="22"/>
          <w:szCs w:val="22"/>
        </w:rPr>
      </w:pPr>
    </w:p>
    <w:p w14:paraId="4BCD760C" w14:textId="77777777" w:rsidR="00CA3DC6" w:rsidRDefault="00CA3DC6" w:rsidP="009F6FD6">
      <w:pPr>
        <w:rPr>
          <w:rFonts w:asciiTheme="minorHAnsi" w:hAnsiTheme="minorHAnsi" w:cstheme="minorBidi"/>
          <w:sz w:val="22"/>
          <w:szCs w:val="22"/>
        </w:rPr>
      </w:pPr>
    </w:p>
    <w:p w14:paraId="5D4EC99C" w14:textId="77777777" w:rsidR="00CA3DC6" w:rsidRDefault="00CA3DC6" w:rsidP="009F6FD6">
      <w:pPr>
        <w:rPr>
          <w:rFonts w:asciiTheme="minorHAnsi" w:hAnsiTheme="minorHAnsi" w:cstheme="minorBidi"/>
          <w:sz w:val="22"/>
          <w:szCs w:val="22"/>
        </w:rPr>
      </w:pPr>
    </w:p>
    <w:p w14:paraId="3BAD9BB2" w14:textId="77777777" w:rsidR="00CA3DC6" w:rsidRDefault="00CA3DC6" w:rsidP="009F6FD6">
      <w:pPr>
        <w:rPr>
          <w:rFonts w:asciiTheme="minorHAnsi" w:hAnsiTheme="minorHAnsi" w:cstheme="minorBidi"/>
          <w:sz w:val="22"/>
          <w:szCs w:val="22"/>
        </w:rPr>
      </w:pPr>
    </w:p>
    <w:p w14:paraId="7F3DA8A4" w14:textId="77777777" w:rsidR="00CA3DC6" w:rsidRDefault="00CA3DC6" w:rsidP="009F6FD6">
      <w:pPr>
        <w:rPr>
          <w:rFonts w:asciiTheme="minorHAnsi" w:hAnsiTheme="minorHAnsi" w:cstheme="minorBidi"/>
          <w:sz w:val="22"/>
          <w:szCs w:val="22"/>
        </w:rPr>
      </w:pPr>
    </w:p>
    <w:p w14:paraId="4D22FB49" w14:textId="77777777" w:rsidR="00CA3DC6" w:rsidRDefault="00CA3DC6" w:rsidP="009F6FD6">
      <w:pPr>
        <w:rPr>
          <w:rFonts w:asciiTheme="minorHAnsi" w:hAnsiTheme="minorHAnsi" w:cstheme="minorBidi"/>
          <w:sz w:val="22"/>
          <w:szCs w:val="22"/>
        </w:rPr>
      </w:pPr>
    </w:p>
    <w:p w14:paraId="2552BB25" w14:textId="77777777" w:rsidR="00CA3DC6" w:rsidRDefault="00CA3DC6" w:rsidP="009F6FD6">
      <w:pPr>
        <w:rPr>
          <w:rFonts w:asciiTheme="minorHAnsi" w:hAnsiTheme="minorHAnsi" w:cstheme="minorBidi"/>
          <w:sz w:val="22"/>
          <w:szCs w:val="22"/>
        </w:rPr>
      </w:pPr>
    </w:p>
    <w:p w14:paraId="1066BB40" w14:textId="77777777" w:rsidR="00CA3DC6" w:rsidRDefault="00CA3DC6" w:rsidP="006375AE">
      <w:pPr>
        <w:jc w:val="right"/>
      </w:pPr>
    </w:p>
    <w:p w14:paraId="0F60858A" w14:textId="77777777" w:rsidR="00EA7917" w:rsidRDefault="00EA7917" w:rsidP="006375AE">
      <w:pPr>
        <w:jc w:val="right"/>
      </w:pPr>
      <w:r>
        <w:br w:type="page"/>
      </w:r>
    </w:p>
    <w:p w14:paraId="328AA002" w14:textId="1D0035F6" w:rsidR="006375AE" w:rsidRPr="00EC160C" w:rsidRDefault="00EA7917" w:rsidP="006375AE">
      <w:pPr>
        <w:jc w:val="right"/>
      </w:pPr>
      <w:r w:rsidRPr="00EC160C">
        <w:lastRenderedPageBreak/>
        <w:t xml:space="preserve">PRILOGA </w:t>
      </w:r>
      <w:r>
        <w:t>2</w:t>
      </w:r>
    </w:p>
    <w:p w14:paraId="4F603710" w14:textId="77777777" w:rsidR="00EA7917" w:rsidRPr="00196CCA" w:rsidRDefault="00EA7917" w:rsidP="006375AE">
      <w:pPr>
        <w:spacing w:line="264" w:lineRule="auto"/>
        <w:rPr>
          <w:rFonts w:cs="Arial"/>
          <w:b/>
          <w:bCs/>
          <w:szCs w:val="20"/>
          <w:lang w:eastAsia="sl-SI"/>
        </w:rPr>
      </w:pPr>
    </w:p>
    <w:p w14:paraId="0B29345D" w14:textId="2C22D55E" w:rsidR="006375AE" w:rsidRPr="00196CCA" w:rsidRDefault="006375AE" w:rsidP="006375AE">
      <w:pPr>
        <w:spacing w:line="264" w:lineRule="auto"/>
        <w:rPr>
          <w:rFonts w:cs="Arial"/>
          <w:b/>
          <w:bCs/>
          <w:szCs w:val="20"/>
          <w:lang w:eastAsia="sl-SI"/>
        </w:rPr>
      </w:pPr>
      <w:r w:rsidRPr="00196CCA">
        <w:rPr>
          <w:rFonts w:cs="Arial"/>
          <w:b/>
          <w:bCs/>
          <w:szCs w:val="20"/>
          <w:lang w:eastAsia="sl-SI"/>
        </w:rPr>
        <w:t>Obrazložitev:</w:t>
      </w:r>
    </w:p>
    <w:p w14:paraId="36BD18ED" w14:textId="1C27D856" w:rsidR="00C46FBB" w:rsidRDefault="00C46FBB" w:rsidP="00C46FB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</w:rPr>
      </w:pPr>
      <w:r w:rsidRPr="000C0F72">
        <w:rPr>
          <w:rFonts w:cs="Arial"/>
          <w:szCs w:val="20"/>
        </w:rPr>
        <w:t>Vladno gradivo je namenjeno uvrstitvi novega projekta</w:t>
      </w:r>
      <w:r>
        <w:rPr>
          <w:rFonts w:cs="Arial"/>
          <w:szCs w:val="20"/>
        </w:rPr>
        <w:t xml:space="preserve"> </w:t>
      </w:r>
      <w:r w:rsidRPr="004D43C3">
        <w:rPr>
          <w:rFonts w:cs="Arial"/>
          <w:szCs w:val="20"/>
        </w:rPr>
        <w:t>2180-25-6717</w:t>
      </w:r>
      <w:r w:rsidRPr="004D43C3">
        <w:rPr>
          <w:rFonts w:ascii="Roboto" w:hAnsi="Roboto"/>
          <w:color w:val="545454"/>
          <w:szCs w:val="20"/>
          <w:shd w:val="clear" w:color="auto" w:fill="FFFFFF"/>
        </w:rPr>
        <w:t xml:space="preserve"> </w:t>
      </w:r>
      <w:r w:rsidRPr="004D43C3">
        <w:rPr>
          <w:rFonts w:cs="Arial"/>
          <w:szCs w:val="20"/>
        </w:rPr>
        <w:t>Organizacija prvenstva v košarki 29 v Ljubljani</w:t>
      </w:r>
      <w:r>
        <w:rPr>
          <w:rFonts w:cs="Arial"/>
          <w:szCs w:val="20"/>
        </w:rPr>
        <w:t xml:space="preserve"> v Načrt razvojnih programov 2025-2028. </w:t>
      </w:r>
    </w:p>
    <w:p w14:paraId="33CD1725" w14:textId="3FA32D4A" w:rsidR="00EA7917" w:rsidRDefault="00EA7917" w:rsidP="006375AE">
      <w:pPr>
        <w:spacing w:line="264" w:lineRule="auto"/>
        <w:rPr>
          <w:rFonts w:cs="Arial"/>
          <w:szCs w:val="20"/>
          <w:lang w:eastAsia="sl-SI"/>
        </w:rPr>
      </w:pPr>
    </w:p>
    <w:p w14:paraId="5776B52A" w14:textId="03DFD1BB" w:rsidR="00067FEE" w:rsidRDefault="00EA7917" w:rsidP="00C753C1">
      <w:pPr>
        <w:spacing w:line="288" w:lineRule="auto"/>
        <w:jc w:val="both"/>
        <w:rPr>
          <w:rFonts w:eastAsiaTheme="minorHAnsi" w:cs="Arial"/>
          <w:szCs w:val="20"/>
        </w:rPr>
      </w:pPr>
      <w:r w:rsidRPr="00C753C1">
        <w:rPr>
          <w:rFonts w:eastAsiaTheme="minorHAnsi" w:cs="Arial"/>
          <w:szCs w:val="20"/>
        </w:rPr>
        <w:t>Košarkarska zveza Slovenije (v nadalj</w:t>
      </w:r>
      <w:r w:rsidR="004A550C">
        <w:rPr>
          <w:rFonts w:eastAsiaTheme="minorHAnsi" w:cs="Arial"/>
          <w:szCs w:val="20"/>
        </w:rPr>
        <w:t xml:space="preserve">evanju: </w:t>
      </w:r>
      <w:r w:rsidRPr="00C753C1">
        <w:rPr>
          <w:rFonts w:eastAsiaTheme="minorHAnsi" w:cs="Arial"/>
          <w:szCs w:val="20"/>
        </w:rPr>
        <w:t xml:space="preserve">KZS) je izrazila </w:t>
      </w:r>
      <w:r w:rsidR="00DE2BFE">
        <w:rPr>
          <w:rFonts w:eastAsiaTheme="minorHAnsi" w:cs="Arial"/>
          <w:szCs w:val="20"/>
        </w:rPr>
        <w:t>interes</w:t>
      </w:r>
      <w:r w:rsidR="00DE2BFE" w:rsidRPr="00C753C1">
        <w:rPr>
          <w:rFonts w:eastAsiaTheme="minorHAnsi" w:cs="Arial"/>
          <w:szCs w:val="20"/>
        </w:rPr>
        <w:t xml:space="preserve"> </w:t>
      </w:r>
      <w:r w:rsidRPr="00C753C1">
        <w:rPr>
          <w:rFonts w:eastAsiaTheme="minorHAnsi" w:cs="Arial"/>
          <w:szCs w:val="20"/>
        </w:rPr>
        <w:t>za organizacijo ene od skupin rednega dela Evropskega prvenstva v košarki 2029 za moške v Ljubljani (v</w:t>
      </w:r>
      <w:r w:rsidR="00067FEE">
        <w:rPr>
          <w:rFonts w:eastAsiaTheme="minorHAnsi" w:cs="Arial"/>
          <w:szCs w:val="20"/>
        </w:rPr>
        <w:t xml:space="preserve"> nadaljevanju</w:t>
      </w:r>
      <w:r w:rsidRPr="00C753C1">
        <w:rPr>
          <w:rFonts w:eastAsiaTheme="minorHAnsi" w:cs="Arial"/>
          <w:szCs w:val="20"/>
        </w:rPr>
        <w:t>: EuroBasket 2029) in v skladu s 75. členom</w:t>
      </w:r>
      <w:r w:rsidR="00C753C1">
        <w:rPr>
          <w:rFonts w:eastAsiaTheme="minorHAnsi" w:cs="Arial"/>
          <w:szCs w:val="20"/>
        </w:rPr>
        <w:t xml:space="preserve"> Zakona o športu (</w:t>
      </w:r>
      <w:r w:rsidR="00C753C1" w:rsidRPr="00C753C1">
        <w:rPr>
          <w:rFonts w:eastAsiaTheme="minorHAnsi" w:cs="Arial"/>
          <w:szCs w:val="20"/>
        </w:rPr>
        <w:t>Uradni list RS, št. </w:t>
      </w:r>
      <w:hyperlink r:id="rId9" w:tgtFrame="_blank" w:tooltip="Zakon o športu (ZŠpo-1)" w:history="1">
        <w:r w:rsidR="00C753C1" w:rsidRPr="00C753C1">
          <w:t>29/17</w:t>
        </w:r>
      </w:hyperlink>
      <w:r w:rsidR="00C753C1" w:rsidRPr="00C753C1">
        <w:rPr>
          <w:rFonts w:eastAsiaTheme="minorHAnsi" w:cs="Arial"/>
          <w:szCs w:val="20"/>
        </w:rPr>
        <w:t>, </w:t>
      </w:r>
      <w:hyperlink r:id="rId10" w:tgtFrame="_blank" w:tooltip="Zakon o nevladnih organizacijah (ZNOrg)" w:history="1">
        <w:r w:rsidR="00C753C1" w:rsidRPr="00C753C1">
          <w:t>21/18</w:t>
        </w:r>
      </w:hyperlink>
      <w:r w:rsidR="00C753C1" w:rsidRPr="00C753C1">
        <w:rPr>
          <w:rFonts w:eastAsiaTheme="minorHAnsi" w:cs="Arial"/>
          <w:szCs w:val="20"/>
        </w:rPr>
        <w:t> – ZNOrg, </w:t>
      </w:r>
      <w:hyperlink r:id="rId11" w:tgtFrame="_blank" w:tooltip="Zakon o spremembah in dopolnitvah Zakona o športu  (ZŠpo-1A)" w:history="1">
        <w:r w:rsidR="00C753C1" w:rsidRPr="00C753C1">
          <w:t>82/20</w:t>
        </w:r>
      </w:hyperlink>
      <w:r w:rsidR="00C753C1" w:rsidRPr="00C753C1">
        <w:rPr>
          <w:rFonts w:eastAsiaTheme="minorHAnsi" w:cs="Arial"/>
          <w:szCs w:val="20"/>
        </w:rPr>
        <w:t>, </w:t>
      </w:r>
      <w:hyperlink r:id="rId12" w:tgtFrame="_blank" w:tooltip="Zakon o debirokratizaciji (ZDeb)" w:history="1">
        <w:r w:rsidR="00C753C1" w:rsidRPr="00C753C1">
          <w:t>3/22</w:t>
        </w:r>
      </w:hyperlink>
      <w:r w:rsidR="00C753C1" w:rsidRPr="00C753C1">
        <w:rPr>
          <w:rFonts w:eastAsiaTheme="minorHAnsi" w:cs="Arial"/>
          <w:szCs w:val="20"/>
        </w:rPr>
        <w:t> – ZDeb in </w:t>
      </w:r>
      <w:hyperlink r:id="rId13" w:tgtFrame="_blank" w:tooltip="Zakon o spremembah in dopolnitvah Zakona o maturi (ZMat-B)" w:history="1">
        <w:r w:rsidR="00C753C1" w:rsidRPr="00C753C1">
          <w:t>37/24</w:t>
        </w:r>
      </w:hyperlink>
      <w:r w:rsidR="00C753C1" w:rsidRPr="00C753C1">
        <w:rPr>
          <w:rFonts w:eastAsiaTheme="minorHAnsi" w:cs="Arial"/>
          <w:szCs w:val="20"/>
        </w:rPr>
        <w:t> – ZMat-B</w:t>
      </w:r>
      <w:r w:rsidR="004D43C3">
        <w:rPr>
          <w:rFonts w:eastAsiaTheme="minorHAnsi" w:cs="Arial"/>
          <w:szCs w:val="20"/>
        </w:rPr>
        <w:t xml:space="preserve">; v nadaljevanju: </w:t>
      </w:r>
      <w:r w:rsidRPr="00C753C1">
        <w:rPr>
          <w:rFonts w:eastAsiaTheme="minorHAnsi" w:cs="Arial"/>
          <w:szCs w:val="20"/>
        </w:rPr>
        <w:t>ZŠpo-1</w:t>
      </w:r>
      <w:r w:rsidR="00C753C1">
        <w:rPr>
          <w:rFonts w:eastAsiaTheme="minorHAnsi" w:cs="Arial"/>
          <w:szCs w:val="20"/>
        </w:rPr>
        <w:t>)</w:t>
      </w:r>
      <w:r w:rsidRPr="00C753C1">
        <w:rPr>
          <w:rFonts w:eastAsiaTheme="minorHAnsi" w:cs="Arial"/>
          <w:szCs w:val="20"/>
        </w:rPr>
        <w:t xml:space="preserve"> pridobila soglasje Vlade Republike Slovenije za vložitev kandidature za organizacijo EuroBasketa 2029 pri mednarodni panožni športni zvezi (v nadalj</w:t>
      </w:r>
      <w:r w:rsidR="00067FEE">
        <w:rPr>
          <w:rFonts w:eastAsiaTheme="minorHAnsi" w:cs="Arial"/>
          <w:szCs w:val="20"/>
        </w:rPr>
        <w:t>evanju</w:t>
      </w:r>
      <w:r w:rsidRPr="00C753C1">
        <w:rPr>
          <w:rFonts w:eastAsiaTheme="minorHAnsi" w:cs="Arial"/>
          <w:szCs w:val="20"/>
        </w:rPr>
        <w:t>: FIBA Europe). FIBA Europe je dodelila organizacijo EuroBasketa 2029 KZS. Za sofinanciranje EuroBasketa 2029 je bil sprejet Zakon o sofinanciranju organizacije Evropskega prvenstva v košarki 2029 za moške v Ljubljani (Uradni list RS št. 85/25</w:t>
      </w:r>
      <w:r w:rsidR="00067FEE">
        <w:rPr>
          <w:rFonts w:eastAsiaTheme="minorHAnsi" w:cs="Arial"/>
          <w:szCs w:val="20"/>
        </w:rPr>
        <w:t>, v nadaljevanju: zakon</w:t>
      </w:r>
      <w:r w:rsidRPr="00C753C1">
        <w:rPr>
          <w:rFonts w:eastAsiaTheme="minorHAnsi" w:cs="Arial"/>
          <w:szCs w:val="20"/>
        </w:rPr>
        <w:t>), ki predvideva sofinanciranje</w:t>
      </w:r>
      <w:r w:rsidR="00C753C1">
        <w:rPr>
          <w:rFonts w:eastAsiaTheme="minorHAnsi" w:cs="Arial"/>
          <w:szCs w:val="20"/>
        </w:rPr>
        <w:t xml:space="preserve"> Ministrstva za gospodarstvo, turizem in šport</w:t>
      </w:r>
      <w:r w:rsidRPr="00C753C1">
        <w:rPr>
          <w:rFonts w:eastAsiaTheme="minorHAnsi" w:cs="Arial"/>
          <w:szCs w:val="20"/>
        </w:rPr>
        <w:t xml:space="preserve"> v višini 3.775.000 EUR. </w:t>
      </w:r>
      <w:r w:rsidR="003A7461" w:rsidRPr="003A7461">
        <w:rPr>
          <w:rFonts w:eastAsiaTheme="minorHAnsi" w:cs="Arial"/>
          <w:szCs w:val="20"/>
        </w:rPr>
        <w:t xml:space="preserve">V skladu s 3. členom navedenega zakona je </w:t>
      </w:r>
      <w:r w:rsidR="004A550C">
        <w:rPr>
          <w:rFonts w:eastAsiaTheme="minorHAnsi" w:cs="Arial"/>
          <w:szCs w:val="20"/>
        </w:rPr>
        <w:t>KZS</w:t>
      </w:r>
      <w:r w:rsidR="003A7461" w:rsidRPr="003A7461">
        <w:rPr>
          <w:rFonts w:eastAsiaTheme="minorHAnsi" w:cs="Arial"/>
          <w:szCs w:val="20"/>
        </w:rPr>
        <w:t xml:space="preserve"> za organizacijo prvenstva pooblastila družbo EP2029, družbo za organiziranje športnih prireditev, d.o.o.</w:t>
      </w:r>
    </w:p>
    <w:p w14:paraId="51573CFA" w14:textId="77777777" w:rsidR="00067FEE" w:rsidRDefault="00067FEE" w:rsidP="00C753C1">
      <w:pPr>
        <w:spacing w:line="288" w:lineRule="auto"/>
        <w:jc w:val="both"/>
        <w:rPr>
          <w:rFonts w:eastAsiaTheme="minorHAnsi" w:cs="Arial"/>
          <w:szCs w:val="20"/>
        </w:rPr>
      </w:pPr>
    </w:p>
    <w:p w14:paraId="18012BDA" w14:textId="31B1829F" w:rsidR="00865176" w:rsidRDefault="00EA7917" w:rsidP="00865176">
      <w:pPr>
        <w:spacing w:line="288" w:lineRule="auto"/>
        <w:jc w:val="both"/>
        <w:rPr>
          <w:rFonts w:eastAsiaTheme="minorHAnsi" w:cs="Arial"/>
          <w:szCs w:val="20"/>
        </w:rPr>
      </w:pPr>
      <w:r w:rsidRPr="00C753C1">
        <w:rPr>
          <w:rFonts w:eastAsiaTheme="minorHAnsi" w:cs="Arial"/>
          <w:szCs w:val="20"/>
        </w:rPr>
        <w:t>Cilj projekta je organizacija Euro</w:t>
      </w:r>
      <w:r w:rsidR="00C13935">
        <w:rPr>
          <w:rFonts w:eastAsiaTheme="minorHAnsi" w:cs="Arial"/>
          <w:szCs w:val="20"/>
        </w:rPr>
        <w:t>B</w:t>
      </w:r>
      <w:r w:rsidRPr="00C753C1">
        <w:rPr>
          <w:rFonts w:eastAsiaTheme="minorHAnsi" w:cs="Arial"/>
          <w:szCs w:val="20"/>
        </w:rPr>
        <w:t>asket</w:t>
      </w:r>
      <w:r w:rsidR="000636E5">
        <w:rPr>
          <w:rFonts w:eastAsiaTheme="minorHAnsi" w:cs="Arial"/>
          <w:szCs w:val="20"/>
        </w:rPr>
        <w:t>a</w:t>
      </w:r>
      <w:r w:rsidRPr="00C753C1">
        <w:rPr>
          <w:rFonts w:eastAsiaTheme="minorHAnsi" w:cs="Arial"/>
          <w:szCs w:val="20"/>
        </w:rPr>
        <w:t xml:space="preserve"> 2029. </w:t>
      </w:r>
      <w:r w:rsidR="00FA5CA0" w:rsidRPr="00FA5CA0">
        <w:rPr>
          <w:rFonts w:eastAsiaTheme="minorHAnsi" w:cs="Arial"/>
          <w:szCs w:val="20"/>
        </w:rPr>
        <w:t xml:space="preserve">Nastopilo bo šest reprezentanc na 15 tekmah. V okviru projekta bodo izpeljane vse potrebne aktivnosti vezane na organizacijo prireditve (nastanitev, prehrana, prevozi, varovanje, ureditev dvoran, plačilo pristojbin itd.). </w:t>
      </w:r>
      <w:r w:rsidR="00DB714F">
        <w:rPr>
          <w:rFonts w:eastAsiaTheme="minorHAnsi" w:cs="Arial"/>
          <w:szCs w:val="20"/>
        </w:rPr>
        <w:t xml:space="preserve">Prireditev bo potekala avgusta oziroma septembra 2029. </w:t>
      </w:r>
      <w:r w:rsidRPr="00C753C1">
        <w:rPr>
          <w:rFonts w:eastAsiaTheme="minorHAnsi" w:cs="Arial"/>
          <w:szCs w:val="20"/>
        </w:rPr>
        <w:t xml:space="preserve">Organizacija prireditve v Republiki Sloveniji je v javnem interesu, saj so predvideni pozitivni učinki </w:t>
      </w:r>
      <w:r w:rsidR="00C753C1">
        <w:rPr>
          <w:rFonts w:eastAsiaTheme="minorHAnsi" w:cs="Arial"/>
          <w:szCs w:val="20"/>
        </w:rPr>
        <w:t xml:space="preserve">prireditve </w:t>
      </w:r>
      <w:r w:rsidRPr="00C753C1">
        <w:rPr>
          <w:rFonts w:eastAsiaTheme="minorHAnsi" w:cs="Arial"/>
          <w:szCs w:val="20"/>
        </w:rPr>
        <w:t>na popularizacijo in promocijo športa ter spodbujanje gospodarstva in turizma.</w:t>
      </w:r>
      <w:r w:rsidR="00C753C1">
        <w:rPr>
          <w:rFonts w:eastAsiaTheme="minorHAnsi" w:cs="Arial"/>
          <w:szCs w:val="20"/>
        </w:rPr>
        <w:t xml:space="preserve"> </w:t>
      </w:r>
      <w:r w:rsidRPr="00C753C1">
        <w:rPr>
          <w:rFonts w:eastAsiaTheme="minorHAnsi" w:cs="Arial"/>
          <w:szCs w:val="20"/>
        </w:rPr>
        <w:t xml:space="preserve">Za prireditev je bila izdelana Študija o izvedljivosti prireditve z obrazložitvijo kandidature v skladu z določili 75. člena </w:t>
      </w:r>
      <w:r w:rsidR="00865176" w:rsidRPr="00C753C1">
        <w:rPr>
          <w:rFonts w:eastAsiaTheme="minorHAnsi" w:cs="Arial"/>
          <w:szCs w:val="20"/>
        </w:rPr>
        <w:t>ZŠpo-1 in Podrobna finančna konstrukcija prvenstva.</w:t>
      </w:r>
      <w:r w:rsidR="004D43C3">
        <w:rPr>
          <w:rFonts w:eastAsiaTheme="minorHAnsi" w:cs="Arial"/>
          <w:szCs w:val="20"/>
        </w:rPr>
        <w:t xml:space="preserve"> </w:t>
      </w:r>
      <w:r w:rsidR="00865176" w:rsidRPr="00C753C1">
        <w:rPr>
          <w:rFonts w:eastAsiaTheme="minorHAnsi" w:cs="Arial"/>
          <w:szCs w:val="20"/>
        </w:rPr>
        <w:t>Projekt vključuje stroške vezane na organizacijo prireditve, in sicer pristojbine in drug</w:t>
      </w:r>
      <w:r w:rsidR="004D43C3">
        <w:rPr>
          <w:rFonts w:eastAsiaTheme="minorHAnsi" w:cs="Arial"/>
          <w:szCs w:val="20"/>
        </w:rPr>
        <w:t>e</w:t>
      </w:r>
      <w:r w:rsidR="00865176" w:rsidRPr="00C753C1">
        <w:rPr>
          <w:rFonts w:eastAsiaTheme="minorHAnsi" w:cs="Arial"/>
          <w:szCs w:val="20"/>
        </w:rPr>
        <w:t xml:space="preserve"> organizacijsk</w:t>
      </w:r>
      <w:r w:rsidR="004D43C3">
        <w:rPr>
          <w:rFonts w:eastAsiaTheme="minorHAnsi" w:cs="Arial"/>
          <w:szCs w:val="20"/>
        </w:rPr>
        <w:t>e</w:t>
      </w:r>
      <w:r w:rsidR="00865176" w:rsidRPr="00C753C1">
        <w:rPr>
          <w:rFonts w:eastAsiaTheme="minorHAnsi" w:cs="Arial"/>
          <w:szCs w:val="20"/>
        </w:rPr>
        <w:t xml:space="preserve"> strošk</w:t>
      </w:r>
      <w:r w:rsidR="004D43C3">
        <w:rPr>
          <w:rFonts w:eastAsiaTheme="minorHAnsi" w:cs="Arial"/>
          <w:szCs w:val="20"/>
        </w:rPr>
        <w:t>e</w:t>
      </w:r>
      <w:r w:rsidR="00865176" w:rsidRPr="00C753C1">
        <w:rPr>
          <w:rFonts w:eastAsiaTheme="minorHAnsi" w:cs="Arial"/>
          <w:szCs w:val="20"/>
        </w:rPr>
        <w:t xml:space="preserve"> (nastanitev, prevozi, ureditev dvoran, zdravstvo, prehrana itd.).</w:t>
      </w:r>
      <w:r w:rsidR="00C753C1" w:rsidRPr="00C753C1">
        <w:rPr>
          <w:rFonts w:eastAsiaTheme="minorHAnsi" w:cs="Arial"/>
          <w:szCs w:val="20"/>
        </w:rPr>
        <w:t xml:space="preserve"> </w:t>
      </w:r>
      <w:r w:rsidR="00DB714F" w:rsidRPr="00D52377">
        <w:rPr>
          <w:rFonts w:eastAsiaTheme="minorHAnsi" w:cs="Arial"/>
          <w:szCs w:val="20"/>
        </w:rPr>
        <w:t xml:space="preserve">V letu 2025 se vzpostavljajo temelji za načrtovanje projekta. </w:t>
      </w:r>
      <w:r w:rsidR="002B1D0A">
        <w:rPr>
          <w:rFonts w:eastAsiaTheme="minorHAnsi" w:cs="Arial"/>
          <w:szCs w:val="20"/>
        </w:rPr>
        <w:t>Izveden</w:t>
      </w:r>
      <w:r w:rsidR="002B1D0A" w:rsidRPr="00D52377">
        <w:rPr>
          <w:rFonts w:eastAsiaTheme="minorHAnsi" w:cs="Arial"/>
          <w:szCs w:val="20"/>
        </w:rPr>
        <w:t xml:space="preserve"> </w:t>
      </w:r>
      <w:r w:rsidR="00DB714F" w:rsidRPr="00D52377">
        <w:rPr>
          <w:rFonts w:eastAsiaTheme="minorHAnsi" w:cs="Arial"/>
          <w:szCs w:val="20"/>
        </w:rPr>
        <w:t>je bil pregled zahtev</w:t>
      </w:r>
      <w:r w:rsidR="002B1D0A">
        <w:rPr>
          <w:rFonts w:eastAsiaTheme="minorHAnsi" w:cs="Arial"/>
          <w:szCs w:val="20"/>
        </w:rPr>
        <w:t>, naslovljenih na</w:t>
      </w:r>
      <w:r w:rsidR="00DB714F" w:rsidRPr="00D52377">
        <w:rPr>
          <w:rFonts w:eastAsiaTheme="minorHAnsi" w:cs="Arial"/>
          <w:szCs w:val="20"/>
        </w:rPr>
        <w:t xml:space="preserve"> organizatorj</w:t>
      </w:r>
      <w:r w:rsidR="002B1D0A">
        <w:rPr>
          <w:rFonts w:eastAsiaTheme="minorHAnsi" w:cs="Arial"/>
          <w:szCs w:val="20"/>
        </w:rPr>
        <w:t>a</w:t>
      </w:r>
      <w:r w:rsidR="00DB714F" w:rsidRPr="00D52377">
        <w:rPr>
          <w:rFonts w:eastAsiaTheme="minorHAnsi" w:cs="Arial"/>
          <w:szCs w:val="20"/>
        </w:rPr>
        <w:t xml:space="preserve"> </w:t>
      </w:r>
      <w:r w:rsidR="002B1D0A">
        <w:rPr>
          <w:rFonts w:eastAsiaTheme="minorHAnsi" w:cs="Arial"/>
          <w:szCs w:val="20"/>
        </w:rPr>
        <w:t xml:space="preserve">ter identificirana so bila </w:t>
      </w:r>
      <w:r w:rsidR="00DB714F" w:rsidRPr="00D52377">
        <w:rPr>
          <w:rFonts w:eastAsiaTheme="minorHAnsi" w:cs="Arial"/>
          <w:szCs w:val="20"/>
        </w:rPr>
        <w:t>ključn</w:t>
      </w:r>
      <w:r w:rsidR="002B1D0A">
        <w:rPr>
          <w:rFonts w:eastAsiaTheme="minorHAnsi" w:cs="Arial"/>
          <w:szCs w:val="20"/>
        </w:rPr>
        <w:t>a</w:t>
      </w:r>
      <w:r w:rsidR="00DB714F" w:rsidRPr="00D52377">
        <w:rPr>
          <w:rFonts w:eastAsiaTheme="minorHAnsi" w:cs="Arial"/>
          <w:szCs w:val="20"/>
        </w:rPr>
        <w:t xml:space="preserve"> področj</w:t>
      </w:r>
      <w:r w:rsidR="002B1D0A">
        <w:rPr>
          <w:rFonts w:eastAsiaTheme="minorHAnsi" w:cs="Arial"/>
          <w:szCs w:val="20"/>
        </w:rPr>
        <w:t>a</w:t>
      </w:r>
      <w:r w:rsidR="00DB714F" w:rsidRPr="00D52377">
        <w:rPr>
          <w:rFonts w:eastAsiaTheme="minorHAnsi" w:cs="Arial"/>
          <w:szCs w:val="20"/>
        </w:rPr>
        <w:t xml:space="preserve"> za nadaljnje priprave (razpoložljivost mestne infrastrukture, izhodišča za sodelovanje z lokalnimi partnerji in mednarodnimi deležniki). V naslednjih letih </w:t>
      </w:r>
      <w:r w:rsidR="002B1D0A">
        <w:rPr>
          <w:rFonts w:eastAsiaTheme="minorHAnsi" w:cs="Arial"/>
          <w:szCs w:val="20"/>
        </w:rPr>
        <w:t>je predvidena</w:t>
      </w:r>
      <w:r w:rsidR="00DB714F" w:rsidRPr="00D52377">
        <w:rPr>
          <w:rFonts w:eastAsiaTheme="minorHAnsi" w:cs="Arial"/>
          <w:szCs w:val="20"/>
        </w:rPr>
        <w:t xml:space="preserve"> priprava vseh potrebnih aktivnosti za izvedbo prvenstva let</w:t>
      </w:r>
      <w:r w:rsidR="002B1D0A">
        <w:rPr>
          <w:rFonts w:eastAsiaTheme="minorHAnsi" w:cs="Arial"/>
          <w:szCs w:val="20"/>
        </w:rPr>
        <w:t>a</w:t>
      </w:r>
      <w:r w:rsidR="00DB714F" w:rsidRPr="00D52377">
        <w:rPr>
          <w:rFonts w:eastAsiaTheme="minorHAnsi" w:cs="Arial"/>
          <w:szCs w:val="20"/>
        </w:rPr>
        <w:t xml:space="preserve"> 2029 (nastanitev, prostovoljci, prehrana, vstopnice, spremljevalni program itd.). </w:t>
      </w:r>
      <w:r w:rsidR="00C753C1" w:rsidRPr="00D52377">
        <w:rPr>
          <w:rFonts w:eastAsiaTheme="minorHAnsi" w:cs="Arial"/>
          <w:szCs w:val="20"/>
        </w:rPr>
        <w:t>Projekt bo</w:t>
      </w:r>
      <w:r w:rsidR="00C753C1" w:rsidRPr="00C753C1">
        <w:rPr>
          <w:rFonts w:eastAsiaTheme="minorHAnsi" w:cs="Arial"/>
          <w:szCs w:val="20"/>
        </w:rPr>
        <w:t xml:space="preserve"> zaključ</w:t>
      </w:r>
      <w:r w:rsidR="002B1D0A">
        <w:rPr>
          <w:rFonts w:eastAsiaTheme="minorHAnsi" w:cs="Arial"/>
          <w:szCs w:val="20"/>
        </w:rPr>
        <w:t>en</w:t>
      </w:r>
      <w:r w:rsidR="00C753C1" w:rsidRPr="00C753C1">
        <w:rPr>
          <w:rFonts w:eastAsiaTheme="minorHAnsi" w:cs="Arial"/>
          <w:szCs w:val="20"/>
        </w:rPr>
        <w:t xml:space="preserve"> 31. 12. 2029.</w:t>
      </w:r>
    </w:p>
    <w:p w14:paraId="5821309F" w14:textId="77777777" w:rsidR="003A7461" w:rsidRDefault="003A7461" w:rsidP="0040397A">
      <w:pPr>
        <w:spacing w:line="276" w:lineRule="auto"/>
        <w:jc w:val="both"/>
        <w:rPr>
          <w:rFonts w:cs="Arial"/>
          <w:szCs w:val="20"/>
        </w:rPr>
      </w:pPr>
    </w:p>
    <w:p w14:paraId="40EBECEB" w14:textId="4360CE5D" w:rsidR="003A7461" w:rsidRDefault="00C753C1" w:rsidP="003A7461">
      <w:pPr>
        <w:spacing w:line="276" w:lineRule="auto"/>
        <w:jc w:val="both"/>
        <w:rPr>
          <w:rFonts w:cs="Arial"/>
        </w:rPr>
      </w:pPr>
      <w:r w:rsidRPr="000C0F72">
        <w:rPr>
          <w:rFonts w:cs="Arial"/>
          <w:szCs w:val="20"/>
        </w:rPr>
        <w:t xml:space="preserve">Ocenjena vrednost </w:t>
      </w:r>
      <w:r>
        <w:rPr>
          <w:rFonts w:cs="Arial"/>
          <w:szCs w:val="20"/>
        </w:rPr>
        <w:t xml:space="preserve">projekta </w:t>
      </w:r>
      <w:r w:rsidRPr="000C0F72">
        <w:rPr>
          <w:rFonts w:cs="Arial"/>
          <w:szCs w:val="20"/>
        </w:rPr>
        <w:t xml:space="preserve">znaša </w:t>
      </w:r>
      <w:r>
        <w:rPr>
          <w:rFonts w:cs="Arial"/>
          <w:szCs w:val="20"/>
        </w:rPr>
        <w:t>7.170.000</w:t>
      </w:r>
      <w:r w:rsidRPr="00210BAC">
        <w:rPr>
          <w:rFonts w:cs="Arial"/>
          <w:szCs w:val="20"/>
        </w:rPr>
        <w:t xml:space="preserve"> EUR</w:t>
      </w:r>
      <w:r>
        <w:rPr>
          <w:rFonts w:cs="Arial"/>
          <w:szCs w:val="20"/>
        </w:rPr>
        <w:t>. Stroški projekta bodo pokriti iz sredstev M</w:t>
      </w:r>
      <w:r w:rsidR="005B7E89">
        <w:rPr>
          <w:rFonts w:cs="Arial"/>
          <w:szCs w:val="20"/>
        </w:rPr>
        <w:t>inistrstva za gospodarstvo, turizem in šport</w:t>
      </w:r>
      <w:r>
        <w:rPr>
          <w:rFonts w:cs="Arial"/>
          <w:szCs w:val="20"/>
        </w:rPr>
        <w:t xml:space="preserve"> (3.775.000 EUR),</w:t>
      </w:r>
      <w:r w:rsidRPr="000C0F72">
        <w:rPr>
          <w:rFonts w:cs="Arial"/>
          <w:szCs w:val="20"/>
        </w:rPr>
        <w:t xml:space="preserve"> iz </w:t>
      </w:r>
      <w:r>
        <w:rPr>
          <w:rFonts w:cs="Arial"/>
          <w:szCs w:val="20"/>
        </w:rPr>
        <w:t xml:space="preserve">sredstev </w:t>
      </w:r>
      <w:r w:rsidR="00C13935" w:rsidRPr="003A7461">
        <w:rPr>
          <w:rFonts w:eastAsiaTheme="minorHAnsi" w:cs="Arial"/>
          <w:szCs w:val="20"/>
        </w:rPr>
        <w:t>EP2029, družb</w:t>
      </w:r>
      <w:r w:rsidR="00C13935">
        <w:rPr>
          <w:rFonts w:eastAsiaTheme="minorHAnsi" w:cs="Arial"/>
          <w:szCs w:val="20"/>
        </w:rPr>
        <w:t>e</w:t>
      </w:r>
      <w:r w:rsidR="00C13935" w:rsidRPr="003A7461">
        <w:rPr>
          <w:rFonts w:eastAsiaTheme="minorHAnsi" w:cs="Arial"/>
          <w:szCs w:val="20"/>
        </w:rPr>
        <w:t xml:space="preserve"> za organiziranje športnih prireditev, d.o.o</w:t>
      </w:r>
      <w:r>
        <w:rPr>
          <w:rFonts w:cs="Arial"/>
          <w:szCs w:val="20"/>
        </w:rPr>
        <w:t>.</w:t>
      </w:r>
      <w:r w:rsidR="00C13935">
        <w:rPr>
          <w:rFonts w:cs="Arial"/>
          <w:szCs w:val="20"/>
        </w:rPr>
        <w:t xml:space="preserve"> v obliki </w:t>
      </w:r>
      <w:r w:rsidR="003A7461" w:rsidRPr="003A7461">
        <w:rPr>
          <w:rFonts w:cs="Arial"/>
          <w:szCs w:val="20"/>
        </w:rPr>
        <w:t>dohodk</w:t>
      </w:r>
      <w:r w:rsidR="00C13935">
        <w:rPr>
          <w:rFonts w:cs="Arial"/>
          <w:szCs w:val="20"/>
        </w:rPr>
        <w:t xml:space="preserve">ov </w:t>
      </w:r>
      <w:r w:rsidR="003A7461" w:rsidRPr="003A7461">
        <w:rPr>
          <w:rFonts w:cs="Arial"/>
          <w:szCs w:val="20"/>
        </w:rPr>
        <w:t>od prodaje vstopnic in sponzorskimi sredstvi</w:t>
      </w:r>
      <w:r>
        <w:rPr>
          <w:rFonts w:cs="Arial"/>
          <w:szCs w:val="20"/>
        </w:rPr>
        <w:t xml:space="preserve"> (3.195.000 EUR</w:t>
      </w:r>
      <w:r w:rsidR="003A7461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</w:t>
      </w:r>
      <w:r w:rsidR="003A7461">
        <w:rPr>
          <w:rFonts w:cs="Arial"/>
          <w:szCs w:val="20"/>
        </w:rPr>
        <w:t>ter</w:t>
      </w:r>
      <w:r>
        <w:rPr>
          <w:rFonts w:cs="Arial"/>
          <w:szCs w:val="20"/>
        </w:rPr>
        <w:t xml:space="preserve"> sredstev Mestne občine Ljubljana </w:t>
      </w:r>
      <w:r w:rsidR="003A7461" w:rsidRPr="003A7461">
        <w:rPr>
          <w:rFonts w:cs="Arial"/>
          <w:szCs w:val="20"/>
        </w:rPr>
        <w:t xml:space="preserve">v obliki sofinanciranja najema dvorane </w:t>
      </w:r>
      <w:r>
        <w:rPr>
          <w:rFonts w:cs="Arial"/>
          <w:szCs w:val="20"/>
        </w:rPr>
        <w:t>(200.000 EUR</w:t>
      </w:r>
      <w:r w:rsidR="003A7461">
        <w:rPr>
          <w:rFonts w:cs="Arial"/>
          <w:szCs w:val="20"/>
        </w:rPr>
        <w:t>)</w:t>
      </w:r>
    </w:p>
    <w:p w14:paraId="5D71E4DF" w14:textId="77777777" w:rsidR="003A7461" w:rsidRDefault="003A7461" w:rsidP="003A7461">
      <w:pPr>
        <w:spacing w:line="276" w:lineRule="auto"/>
        <w:jc w:val="both"/>
        <w:rPr>
          <w:rFonts w:cs="Arial"/>
        </w:rPr>
      </w:pPr>
    </w:p>
    <w:p w14:paraId="332E2E50" w14:textId="0403D357" w:rsidR="003A7461" w:rsidRPr="003A7461" w:rsidRDefault="003A7461" w:rsidP="003A7461">
      <w:pPr>
        <w:spacing w:line="276" w:lineRule="auto"/>
        <w:jc w:val="both"/>
        <w:rPr>
          <w:rFonts w:cs="Arial"/>
        </w:rPr>
      </w:pPr>
      <w:r w:rsidRPr="003A7461">
        <w:rPr>
          <w:rFonts w:cs="Arial"/>
        </w:rPr>
        <w:t xml:space="preserve">Za izvajanje obveznosti iz zakona je potrebno zagotoviti ustrezno proračunsko pot za izplačila upravičenih stroškov. Izplačil ni mogoče izvajati v okviru ukrepa 3311-11-0023 Programi vrhunskega športa, saj ukrepi niso namenjeni izplačilom gospodarskim družbam, proračunska pravila in informacijski sistem MFERAC pa za to vrsto izdatkov zahtevajo uporabo konta 4102, ki je dovoljen izključno v okviru projektov v Načrtu razvojnih programov. </w:t>
      </w:r>
      <w:r w:rsidR="00A63749" w:rsidRPr="00A63749">
        <w:rPr>
          <w:rFonts w:cs="Arial"/>
        </w:rPr>
        <w:t xml:space="preserve">Zaradi </w:t>
      </w:r>
      <w:r w:rsidR="009549DA">
        <w:rPr>
          <w:rFonts w:cs="Arial"/>
        </w:rPr>
        <w:t xml:space="preserve">navedenih </w:t>
      </w:r>
      <w:r w:rsidR="00A63749" w:rsidRPr="00A63749">
        <w:rPr>
          <w:rFonts w:cs="Arial"/>
        </w:rPr>
        <w:t>tehničnih omejitev je uvrstitev novega projekta v Načrt razvojnih programov nujna za zagotovitev zakonite in pravilne izvršitve obveznosti iz zakona.</w:t>
      </w:r>
    </w:p>
    <w:p w14:paraId="0DB38051" w14:textId="77777777" w:rsidR="003A7461" w:rsidRPr="003A7461" w:rsidRDefault="003A7461" w:rsidP="003A7461">
      <w:pPr>
        <w:spacing w:line="276" w:lineRule="auto"/>
        <w:jc w:val="both"/>
        <w:rPr>
          <w:rFonts w:cs="Arial"/>
        </w:rPr>
      </w:pPr>
    </w:p>
    <w:p w14:paraId="43190BA5" w14:textId="7F407065" w:rsidR="006375AE" w:rsidRPr="0077065C" w:rsidRDefault="003A7461" w:rsidP="0077065C">
      <w:pPr>
        <w:spacing w:line="276" w:lineRule="auto"/>
        <w:jc w:val="both"/>
        <w:rPr>
          <w:rFonts w:cs="Arial"/>
          <w:iCs/>
          <w:szCs w:val="20"/>
          <w:lang w:eastAsia="sl-SI"/>
        </w:rPr>
      </w:pPr>
      <w:r w:rsidRPr="003A7461">
        <w:rPr>
          <w:rFonts w:cs="Arial"/>
        </w:rPr>
        <w:t>Sredstva Ministrstva za gospodarstvo, turizem in šport v višini 3.775.000 EUR so že zagotovljena na ukrepu 3311-11-0023</w:t>
      </w:r>
      <w:r w:rsidR="009232C6">
        <w:rPr>
          <w:rFonts w:cs="Arial"/>
        </w:rPr>
        <w:t xml:space="preserve"> </w:t>
      </w:r>
      <w:r w:rsidR="009232C6" w:rsidRPr="003A7461">
        <w:rPr>
          <w:rFonts w:cs="Arial"/>
        </w:rPr>
        <w:t>Programi vrhunskega šport</w:t>
      </w:r>
      <w:r w:rsidR="009232C6">
        <w:rPr>
          <w:rFonts w:cs="Arial"/>
        </w:rPr>
        <w:t>a</w:t>
      </w:r>
      <w:r w:rsidRPr="003A7461">
        <w:rPr>
          <w:rFonts w:cs="Arial"/>
        </w:rPr>
        <w:t xml:space="preserve"> in se bodo z uvrstitvijo novega projekta prerazporedila na projekt, kar bo omogočilo pravilno klasifikacijo izdatkov, uporabo konta 4102 ter zakonito in tehnično izvedljivo realizacijo obveznosti iz zakona.</w:t>
      </w:r>
    </w:p>
    <w:sectPr w:rsidR="006375AE" w:rsidRPr="0077065C" w:rsidSect="007833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1B31" w14:textId="77777777" w:rsidR="002860F3" w:rsidRDefault="002860F3" w:rsidP="008A4089">
      <w:pPr>
        <w:spacing w:line="240" w:lineRule="auto"/>
      </w:pPr>
      <w:r>
        <w:separator/>
      </w:r>
    </w:p>
  </w:endnote>
  <w:endnote w:type="continuationSeparator" w:id="0">
    <w:p w14:paraId="14904B38" w14:textId="77777777" w:rsidR="002860F3" w:rsidRDefault="002860F3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358C" w14:textId="77777777" w:rsidR="0020437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BF524FB" w14:textId="77777777" w:rsidR="0020437A" w:rsidRDefault="0020437A">
    <w:pPr>
      <w:pStyle w:val="Noga"/>
    </w:pPr>
  </w:p>
  <w:p w14:paraId="3698AB51" w14:textId="77777777" w:rsidR="004A4181" w:rsidRDefault="004A41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2933" w14:textId="77777777" w:rsidR="0020437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64FD7">
      <w:rPr>
        <w:rStyle w:val="tevilkastrani"/>
        <w:noProof/>
      </w:rPr>
      <w:t>25</w:t>
    </w:r>
    <w:r>
      <w:rPr>
        <w:rStyle w:val="tevilkastrani"/>
      </w:rPr>
      <w:fldChar w:fldCharType="end"/>
    </w:r>
  </w:p>
  <w:p w14:paraId="5BBE7DE4" w14:textId="77777777" w:rsidR="0020437A" w:rsidRDefault="002043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B3AA" w14:textId="77777777" w:rsidR="002860F3" w:rsidRDefault="002860F3" w:rsidP="008A4089">
      <w:pPr>
        <w:spacing w:line="240" w:lineRule="auto"/>
      </w:pPr>
      <w:r>
        <w:separator/>
      </w:r>
    </w:p>
  </w:footnote>
  <w:footnote w:type="continuationSeparator" w:id="0">
    <w:p w14:paraId="1365A402" w14:textId="77777777" w:rsidR="002860F3" w:rsidRDefault="002860F3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DE9D" w14:textId="77777777" w:rsidR="005141A8" w:rsidRDefault="005141A8">
    <w:pPr>
      <w:pStyle w:val="Glava"/>
    </w:pPr>
  </w:p>
  <w:p w14:paraId="16A4FF89" w14:textId="77777777" w:rsidR="004A4181" w:rsidRDefault="004A41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C977" w14:textId="77777777" w:rsidR="0020437A" w:rsidRPr="00110CBD" w:rsidRDefault="0020437A" w:rsidP="007D75CF">
    <w:pPr>
      <w:pStyle w:val="Glava"/>
      <w:spacing w:line="240" w:lineRule="exact"/>
      <w:rPr>
        <w:rFonts w:ascii="Republika" w:hAnsi="Republika"/>
        <w:sz w:val="16"/>
      </w:rPr>
    </w:pPr>
  </w:p>
  <w:p w14:paraId="1C2EAA1B" w14:textId="77777777" w:rsidR="004A4181" w:rsidRDefault="004A41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C826300" w14:textId="77777777" w:rsidTr="00CA6DCC">
      <w:trPr>
        <w:trHeight w:hRule="exact" w:val="847"/>
      </w:trPr>
      <w:tc>
        <w:tcPr>
          <w:tcW w:w="649" w:type="dxa"/>
        </w:tcPr>
        <w:p w14:paraId="3C878437" w14:textId="77777777" w:rsidR="0020437A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5E81111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22E37FE9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0CAED31B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29E574E6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62C256F9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548F69DE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1CDD5A91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72E83C3F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525C3958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3710B392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16C5B046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390824CD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0878AF3B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18E72D59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77C36AAC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  <w:p w14:paraId="1EE0434B" w14:textId="77777777" w:rsidR="0020437A" w:rsidRPr="006D42D9" w:rsidRDefault="0020437A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53380254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11CA6CE" w14:textId="77777777" w:rsidR="0020437A" w:rsidRPr="006D42D9" w:rsidRDefault="0020437A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6BE3406" w14:textId="77777777" w:rsidR="0020437A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876B12B" wp14:editId="3C7786C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6443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69DE860C" w14:textId="77777777" w:rsidR="0020437A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18C95939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7F709188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1C8C0698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42E5B62F" w14:textId="77777777" w:rsidR="0020437A" w:rsidRPr="008F3500" w:rsidRDefault="0020437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4487"/>
    <w:multiLevelType w:val="hybridMultilevel"/>
    <w:tmpl w:val="0136D4CC"/>
    <w:lvl w:ilvl="0" w:tplc="E8C8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4EEC"/>
    <w:multiLevelType w:val="hybridMultilevel"/>
    <w:tmpl w:val="E3CA5A0C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E6E8E"/>
    <w:multiLevelType w:val="hybridMultilevel"/>
    <w:tmpl w:val="10E0C6A8"/>
    <w:lvl w:ilvl="0" w:tplc="3A1E2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77485"/>
    <w:multiLevelType w:val="hybridMultilevel"/>
    <w:tmpl w:val="F72CFB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C632D"/>
    <w:multiLevelType w:val="hybridMultilevel"/>
    <w:tmpl w:val="1280355C"/>
    <w:lvl w:ilvl="0" w:tplc="F934F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81FB1"/>
    <w:multiLevelType w:val="hybridMultilevel"/>
    <w:tmpl w:val="53DED830"/>
    <w:lvl w:ilvl="0" w:tplc="F76A5D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0F40"/>
    <w:multiLevelType w:val="hybridMultilevel"/>
    <w:tmpl w:val="270452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F2F0D"/>
    <w:multiLevelType w:val="hybridMultilevel"/>
    <w:tmpl w:val="8218609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F1477"/>
    <w:multiLevelType w:val="hybridMultilevel"/>
    <w:tmpl w:val="F45C2022"/>
    <w:lvl w:ilvl="0" w:tplc="448636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409D0"/>
    <w:multiLevelType w:val="hybridMultilevel"/>
    <w:tmpl w:val="48C64D18"/>
    <w:lvl w:ilvl="0" w:tplc="FAE60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C0173"/>
    <w:multiLevelType w:val="hybridMultilevel"/>
    <w:tmpl w:val="6F76A41E"/>
    <w:lvl w:ilvl="0" w:tplc="3A1E2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65D18"/>
    <w:multiLevelType w:val="hybridMultilevel"/>
    <w:tmpl w:val="3D486024"/>
    <w:lvl w:ilvl="0" w:tplc="8574557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12324"/>
    <w:multiLevelType w:val="hybridMultilevel"/>
    <w:tmpl w:val="3B743DA4"/>
    <w:lvl w:ilvl="0" w:tplc="CC6E3F0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13DBD"/>
    <w:multiLevelType w:val="hybridMultilevel"/>
    <w:tmpl w:val="844CFD74"/>
    <w:lvl w:ilvl="0" w:tplc="B3B223B6">
      <w:start w:val="21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33B05"/>
    <w:multiLevelType w:val="hybridMultilevel"/>
    <w:tmpl w:val="C058894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83CC5"/>
    <w:multiLevelType w:val="hybridMultilevel"/>
    <w:tmpl w:val="341A4AE8"/>
    <w:lvl w:ilvl="0" w:tplc="3A1E2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9DA"/>
    <w:multiLevelType w:val="hybridMultilevel"/>
    <w:tmpl w:val="2B2A54A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20547">
    <w:abstractNumId w:val="18"/>
  </w:num>
  <w:num w:numId="2" w16cid:durableId="1690372547">
    <w:abstractNumId w:val="16"/>
  </w:num>
  <w:num w:numId="3" w16cid:durableId="1396397358">
    <w:abstractNumId w:val="2"/>
  </w:num>
  <w:num w:numId="4" w16cid:durableId="178666239">
    <w:abstractNumId w:val="19"/>
  </w:num>
  <w:num w:numId="5" w16cid:durableId="1747340878">
    <w:abstractNumId w:val="24"/>
  </w:num>
  <w:num w:numId="6" w16cid:durableId="1923489233">
    <w:abstractNumId w:val="12"/>
  </w:num>
  <w:num w:numId="7" w16cid:durableId="1955474398">
    <w:abstractNumId w:val="8"/>
  </w:num>
  <w:num w:numId="8" w16cid:durableId="2057310331">
    <w:abstractNumId w:val="13"/>
  </w:num>
  <w:num w:numId="9" w16cid:durableId="269898828">
    <w:abstractNumId w:val="9"/>
  </w:num>
  <w:num w:numId="10" w16cid:durableId="906039408">
    <w:abstractNumId w:val="23"/>
  </w:num>
  <w:num w:numId="11" w16cid:durableId="635260433">
    <w:abstractNumId w:val="3"/>
  </w:num>
  <w:num w:numId="12" w16cid:durableId="1654027054">
    <w:abstractNumId w:val="14"/>
  </w:num>
  <w:num w:numId="13" w16cid:durableId="1793401183">
    <w:abstractNumId w:val="22"/>
  </w:num>
  <w:num w:numId="14" w16cid:durableId="785588780">
    <w:abstractNumId w:val="7"/>
  </w:num>
  <w:num w:numId="15" w16cid:durableId="311523416">
    <w:abstractNumId w:val="11"/>
  </w:num>
  <w:num w:numId="16" w16cid:durableId="592280924">
    <w:abstractNumId w:val="20"/>
  </w:num>
  <w:num w:numId="17" w16cid:durableId="2078479979">
    <w:abstractNumId w:val="15"/>
  </w:num>
  <w:num w:numId="18" w16cid:durableId="230044430">
    <w:abstractNumId w:val="21"/>
  </w:num>
  <w:num w:numId="19" w16cid:durableId="1334914333">
    <w:abstractNumId w:val="0"/>
  </w:num>
  <w:num w:numId="20" w16cid:durableId="1201093381">
    <w:abstractNumId w:val="4"/>
  </w:num>
  <w:num w:numId="21" w16cid:durableId="2000494611">
    <w:abstractNumId w:val="1"/>
  </w:num>
  <w:num w:numId="22" w16cid:durableId="1525098013">
    <w:abstractNumId w:val="17"/>
  </w:num>
  <w:num w:numId="23" w16cid:durableId="1534809269">
    <w:abstractNumId w:val="6"/>
  </w:num>
  <w:num w:numId="24" w16cid:durableId="172107265">
    <w:abstractNumId w:val="10"/>
  </w:num>
  <w:num w:numId="25" w16cid:durableId="13501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CD"/>
    <w:rsid w:val="000069B4"/>
    <w:rsid w:val="000150D5"/>
    <w:rsid w:val="00031BDD"/>
    <w:rsid w:val="0003208C"/>
    <w:rsid w:val="00035C33"/>
    <w:rsid w:val="0005636D"/>
    <w:rsid w:val="0005745C"/>
    <w:rsid w:val="00061B6F"/>
    <w:rsid w:val="0006261F"/>
    <w:rsid w:val="000636E5"/>
    <w:rsid w:val="00064141"/>
    <w:rsid w:val="00067FEE"/>
    <w:rsid w:val="00074FCB"/>
    <w:rsid w:val="000762FC"/>
    <w:rsid w:val="00080D22"/>
    <w:rsid w:val="00081C19"/>
    <w:rsid w:val="0008776D"/>
    <w:rsid w:val="000908CF"/>
    <w:rsid w:val="00092B8C"/>
    <w:rsid w:val="00096860"/>
    <w:rsid w:val="000A5759"/>
    <w:rsid w:val="000B0D3E"/>
    <w:rsid w:val="000C5CBD"/>
    <w:rsid w:val="000D03B4"/>
    <w:rsid w:val="000D5843"/>
    <w:rsid w:val="000D6F24"/>
    <w:rsid w:val="000E2759"/>
    <w:rsid w:val="000E626F"/>
    <w:rsid w:val="000F6D4E"/>
    <w:rsid w:val="00100EBD"/>
    <w:rsid w:val="00104026"/>
    <w:rsid w:val="001115CB"/>
    <w:rsid w:val="001162EF"/>
    <w:rsid w:val="001204EF"/>
    <w:rsid w:val="00127627"/>
    <w:rsid w:val="00132AF7"/>
    <w:rsid w:val="00134C4E"/>
    <w:rsid w:val="00135492"/>
    <w:rsid w:val="0014125D"/>
    <w:rsid w:val="00146C13"/>
    <w:rsid w:val="00146CFB"/>
    <w:rsid w:val="0015203C"/>
    <w:rsid w:val="00156367"/>
    <w:rsid w:val="00167D89"/>
    <w:rsid w:val="00183175"/>
    <w:rsid w:val="00196CCA"/>
    <w:rsid w:val="001970D7"/>
    <w:rsid w:val="001A180B"/>
    <w:rsid w:val="001A7E14"/>
    <w:rsid w:val="001B750D"/>
    <w:rsid w:val="001C2021"/>
    <w:rsid w:val="001C20BC"/>
    <w:rsid w:val="001D7277"/>
    <w:rsid w:val="001D7B86"/>
    <w:rsid w:val="001E39B3"/>
    <w:rsid w:val="002041F5"/>
    <w:rsid w:val="0020437A"/>
    <w:rsid w:val="00210017"/>
    <w:rsid w:val="00214592"/>
    <w:rsid w:val="00223BAE"/>
    <w:rsid w:val="002247FE"/>
    <w:rsid w:val="00233054"/>
    <w:rsid w:val="0023308D"/>
    <w:rsid w:val="00251A58"/>
    <w:rsid w:val="002578F7"/>
    <w:rsid w:val="0026435D"/>
    <w:rsid w:val="00266183"/>
    <w:rsid w:val="002801FE"/>
    <w:rsid w:val="002860F3"/>
    <w:rsid w:val="00291EE2"/>
    <w:rsid w:val="002A4065"/>
    <w:rsid w:val="002A77DC"/>
    <w:rsid w:val="002B1D0A"/>
    <w:rsid w:val="002B38D1"/>
    <w:rsid w:val="002D4915"/>
    <w:rsid w:val="002E3234"/>
    <w:rsid w:val="002E5DDE"/>
    <w:rsid w:val="002F5B9A"/>
    <w:rsid w:val="0030694E"/>
    <w:rsid w:val="00310674"/>
    <w:rsid w:val="003116CF"/>
    <w:rsid w:val="00315FA6"/>
    <w:rsid w:val="00317116"/>
    <w:rsid w:val="00320C43"/>
    <w:rsid w:val="0032189F"/>
    <w:rsid w:val="003257D0"/>
    <w:rsid w:val="00337218"/>
    <w:rsid w:val="00337A44"/>
    <w:rsid w:val="003424E6"/>
    <w:rsid w:val="00344265"/>
    <w:rsid w:val="00351E8A"/>
    <w:rsid w:val="00357CCE"/>
    <w:rsid w:val="00362942"/>
    <w:rsid w:val="003702FA"/>
    <w:rsid w:val="00371D4F"/>
    <w:rsid w:val="003736F1"/>
    <w:rsid w:val="00374230"/>
    <w:rsid w:val="00380F0E"/>
    <w:rsid w:val="0039468A"/>
    <w:rsid w:val="0039527C"/>
    <w:rsid w:val="00395685"/>
    <w:rsid w:val="003A5A38"/>
    <w:rsid w:val="003A7461"/>
    <w:rsid w:val="003B2E78"/>
    <w:rsid w:val="003B47A4"/>
    <w:rsid w:val="003C54CE"/>
    <w:rsid w:val="003C68D8"/>
    <w:rsid w:val="003F1AF8"/>
    <w:rsid w:val="0040397A"/>
    <w:rsid w:val="00421560"/>
    <w:rsid w:val="004306E3"/>
    <w:rsid w:val="004308A9"/>
    <w:rsid w:val="00433FF6"/>
    <w:rsid w:val="004363D9"/>
    <w:rsid w:val="0046331B"/>
    <w:rsid w:val="0046482D"/>
    <w:rsid w:val="004667F4"/>
    <w:rsid w:val="00474CD2"/>
    <w:rsid w:val="00474E3E"/>
    <w:rsid w:val="004941CD"/>
    <w:rsid w:val="00495840"/>
    <w:rsid w:val="00495959"/>
    <w:rsid w:val="004A4181"/>
    <w:rsid w:val="004A550C"/>
    <w:rsid w:val="004A614B"/>
    <w:rsid w:val="004A62CA"/>
    <w:rsid w:val="004B7F5C"/>
    <w:rsid w:val="004C3F79"/>
    <w:rsid w:val="004C7228"/>
    <w:rsid w:val="004D3183"/>
    <w:rsid w:val="004D43C3"/>
    <w:rsid w:val="004E3396"/>
    <w:rsid w:val="004F31F3"/>
    <w:rsid w:val="004F411A"/>
    <w:rsid w:val="004F5C59"/>
    <w:rsid w:val="004F7B6C"/>
    <w:rsid w:val="00511E21"/>
    <w:rsid w:val="005141A8"/>
    <w:rsid w:val="00515237"/>
    <w:rsid w:val="005266CD"/>
    <w:rsid w:val="005320C9"/>
    <w:rsid w:val="0053318A"/>
    <w:rsid w:val="00534D1E"/>
    <w:rsid w:val="005350A3"/>
    <w:rsid w:val="005362DF"/>
    <w:rsid w:val="00537F36"/>
    <w:rsid w:val="00540F48"/>
    <w:rsid w:val="00547B8F"/>
    <w:rsid w:val="00547BE8"/>
    <w:rsid w:val="00563DE5"/>
    <w:rsid w:val="00583E22"/>
    <w:rsid w:val="00585910"/>
    <w:rsid w:val="00592393"/>
    <w:rsid w:val="00592C52"/>
    <w:rsid w:val="005B6DA8"/>
    <w:rsid w:val="005B7E89"/>
    <w:rsid w:val="005C209F"/>
    <w:rsid w:val="005C3675"/>
    <w:rsid w:val="005C6344"/>
    <w:rsid w:val="005D1DC6"/>
    <w:rsid w:val="005E2663"/>
    <w:rsid w:val="005F10FE"/>
    <w:rsid w:val="005F61A5"/>
    <w:rsid w:val="005F7AAB"/>
    <w:rsid w:val="00602699"/>
    <w:rsid w:val="00621A27"/>
    <w:rsid w:val="0062308C"/>
    <w:rsid w:val="00625BF7"/>
    <w:rsid w:val="00630609"/>
    <w:rsid w:val="00631DA0"/>
    <w:rsid w:val="006338B3"/>
    <w:rsid w:val="006375AE"/>
    <w:rsid w:val="00645CD5"/>
    <w:rsid w:val="00653DC1"/>
    <w:rsid w:val="006611A1"/>
    <w:rsid w:val="00667156"/>
    <w:rsid w:val="0067557B"/>
    <w:rsid w:val="00675A64"/>
    <w:rsid w:val="00681248"/>
    <w:rsid w:val="00681A78"/>
    <w:rsid w:val="006949CD"/>
    <w:rsid w:val="006A4181"/>
    <w:rsid w:val="006B0AB9"/>
    <w:rsid w:val="006B55D2"/>
    <w:rsid w:val="006B5D32"/>
    <w:rsid w:val="006B625A"/>
    <w:rsid w:val="006C5463"/>
    <w:rsid w:val="006D3527"/>
    <w:rsid w:val="006E6911"/>
    <w:rsid w:val="006F2B71"/>
    <w:rsid w:val="006F4AB6"/>
    <w:rsid w:val="006F5750"/>
    <w:rsid w:val="00701463"/>
    <w:rsid w:val="00712778"/>
    <w:rsid w:val="00714C29"/>
    <w:rsid w:val="00722E8D"/>
    <w:rsid w:val="00727664"/>
    <w:rsid w:val="00735A88"/>
    <w:rsid w:val="0074679F"/>
    <w:rsid w:val="0075507B"/>
    <w:rsid w:val="00763B26"/>
    <w:rsid w:val="00764FD7"/>
    <w:rsid w:val="0077065C"/>
    <w:rsid w:val="00785358"/>
    <w:rsid w:val="007874E3"/>
    <w:rsid w:val="0079510C"/>
    <w:rsid w:val="007A5D13"/>
    <w:rsid w:val="007A64F5"/>
    <w:rsid w:val="007B571F"/>
    <w:rsid w:val="007B698D"/>
    <w:rsid w:val="007C3475"/>
    <w:rsid w:val="007C542C"/>
    <w:rsid w:val="007D2770"/>
    <w:rsid w:val="007F1E05"/>
    <w:rsid w:val="007F39C9"/>
    <w:rsid w:val="00803797"/>
    <w:rsid w:val="00807F53"/>
    <w:rsid w:val="0081589F"/>
    <w:rsid w:val="008206D6"/>
    <w:rsid w:val="008209DA"/>
    <w:rsid w:val="00823871"/>
    <w:rsid w:val="00824B5E"/>
    <w:rsid w:val="008271EE"/>
    <w:rsid w:val="008317F1"/>
    <w:rsid w:val="00832A59"/>
    <w:rsid w:val="00840698"/>
    <w:rsid w:val="00841F65"/>
    <w:rsid w:val="008552E1"/>
    <w:rsid w:val="00860B92"/>
    <w:rsid w:val="00863AA6"/>
    <w:rsid w:val="008640AE"/>
    <w:rsid w:val="00865176"/>
    <w:rsid w:val="00867B9B"/>
    <w:rsid w:val="00873745"/>
    <w:rsid w:val="00876899"/>
    <w:rsid w:val="008809E3"/>
    <w:rsid w:val="00884950"/>
    <w:rsid w:val="00885CB9"/>
    <w:rsid w:val="00887CF8"/>
    <w:rsid w:val="00890FE5"/>
    <w:rsid w:val="008A4089"/>
    <w:rsid w:val="008A7FF3"/>
    <w:rsid w:val="008C145C"/>
    <w:rsid w:val="008C5A1E"/>
    <w:rsid w:val="008D1106"/>
    <w:rsid w:val="008D2D8F"/>
    <w:rsid w:val="008D5E5D"/>
    <w:rsid w:val="008E073C"/>
    <w:rsid w:val="008E0FDF"/>
    <w:rsid w:val="008E1E3C"/>
    <w:rsid w:val="008E7675"/>
    <w:rsid w:val="009047A4"/>
    <w:rsid w:val="009116D7"/>
    <w:rsid w:val="00912F7D"/>
    <w:rsid w:val="00914913"/>
    <w:rsid w:val="00917702"/>
    <w:rsid w:val="00921726"/>
    <w:rsid w:val="009232C6"/>
    <w:rsid w:val="009449CA"/>
    <w:rsid w:val="00945C28"/>
    <w:rsid w:val="009549DA"/>
    <w:rsid w:val="00955F68"/>
    <w:rsid w:val="009652F1"/>
    <w:rsid w:val="00965D04"/>
    <w:rsid w:val="009759F1"/>
    <w:rsid w:val="00977247"/>
    <w:rsid w:val="00987629"/>
    <w:rsid w:val="00994CC0"/>
    <w:rsid w:val="009B776B"/>
    <w:rsid w:val="009C588F"/>
    <w:rsid w:val="009D7C0D"/>
    <w:rsid w:val="009E0519"/>
    <w:rsid w:val="009E56AA"/>
    <w:rsid w:val="009E63FB"/>
    <w:rsid w:val="009F3DDE"/>
    <w:rsid w:val="009F4233"/>
    <w:rsid w:val="009F6FD6"/>
    <w:rsid w:val="00A036F2"/>
    <w:rsid w:val="00A045C4"/>
    <w:rsid w:val="00A17582"/>
    <w:rsid w:val="00A17B29"/>
    <w:rsid w:val="00A23F3E"/>
    <w:rsid w:val="00A25A68"/>
    <w:rsid w:val="00A26C79"/>
    <w:rsid w:val="00A30DD5"/>
    <w:rsid w:val="00A41D97"/>
    <w:rsid w:val="00A42381"/>
    <w:rsid w:val="00A46A51"/>
    <w:rsid w:val="00A5297A"/>
    <w:rsid w:val="00A536E3"/>
    <w:rsid w:val="00A63749"/>
    <w:rsid w:val="00A6556F"/>
    <w:rsid w:val="00A715C0"/>
    <w:rsid w:val="00A71A29"/>
    <w:rsid w:val="00A7550D"/>
    <w:rsid w:val="00A80047"/>
    <w:rsid w:val="00A83150"/>
    <w:rsid w:val="00A84F82"/>
    <w:rsid w:val="00A86191"/>
    <w:rsid w:val="00A91CE4"/>
    <w:rsid w:val="00A92F6D"/>
    <w:rsid w:val="00A96914"/>
    <w:rsid w:val="00AA2380"/>
    <w:rsid w:val="00AA3A2D"/>
    <w:rsid w:val="00AB3979"/>
    <w:rsid w:val="00AB59D3"/>
    <w:rsid w:val="00AB660A"/>
    <w:rsid w:val="00AC1554"/>
    <w:rsid w:val="00AC1684"/>
    <w:rsid w:val="00AC1858"/>
    <w:rsid w:val="00AE45C6"/>
    <w:rsid w:val="00AF1897"/>
    <w:rsid w:val="00B0510B"/>
    <w:rsid w:val="00B05434"/>
    <w:rsid w:val="00B1240E"/>
    <w:rsid w:val="00B12EF7"/>
    <w:rsid w:val="00B12F1A"/>
    <w:rsid w:val="00B17CCD"/>
    <w:rsid w:val="00B2557C"/>
    <w:rsid w:val="00B41A83"/>
    <w:rsid w:val="00B42032"/>
    <w:rsid w:val="00B430BA"/>
    <w:rsid w:val="00B43C2F"/>
    <w:rsid w:val="00B4763A"/>
    <w:rsid w:val="00B516B4"/>
    <w:rsid w:val="00B572C7"/>
    <w:rsid w:val="00B617D1"/>
    <w:rsid w:val="00B61C28"/>
    <w:rsid w:val="00B71278"/>
    <w:rsid w:val="00B824DC"/>
    <w:rsid w:val="00B842B0"/>
    <w:rsid w:val="00B846EF"/>
    <w:rsid w:val="00B855F6"/>
    <w:rsid w:val="00B920BC"/>
    <w:rsid w:val="00B97265"/>
    <w:rsid w:val="00BA0488"/>
    <w:rsid w:val="00BA17DA"/>
    <w:rsid w:val="00BA4C57"/>
    <w:rsid w:val="00BB4285"/>
    <w:rsid w:val="00BC3097"/>
    <w:rsid w:val="00BD1AD9"/>
    <w:rsid w:val="00BD21C7"/>
    <w:rsid w:val="00BF542D"/>
    <w:rsid w:val="00C0111A"/>
    <w:rsid w:val="00C05BA1"/>
    <w:rsid w:val="00C13935"/>
    <w:rsid w:val="00C147DE"/>
    <w:rsid w:val="00C22409"/>
    <w:rsid w:val="00C2579C"/>
    <w:rsid w:val="00C3025A"/>
    <w:rsid w:val="00C32DA2"/>
    <w:rsid w:val="00C33EF7"/>
    <w:rsid w:val="00C37D04"/>
    <w:rsid w:val="00C4090E"/>
    <w:rsid w:val="00C41D95"/>
    <w:rsid w:val="00C45570"/>
    <w:rsid w:val="00C46FBB"/>
    <w:rsid w:val="00C560BC"/>
    <w:rsid w:val="00C753C1"/>
    <w:rsid w:val="00C77296"/>
    <w:rsid w:val="00CA3DC6"/>
    <w:rsid w:val="00CA4502"/>
    <w:rsid w:val="00CA6C2E"/>
    <w:rsid w:val="00CB5943"/>
    <w:rsid w:val="00CB67D8"/>
    <w:rsid w:val="00CC6F4F"/>
    <w:rsid w:val="00CE303A"/>
    <w:rsid w:val="00CE30A4"/>
    <w:rsid w:val="00CF2476"/>
    <w:rsid w:val="00D009CF"/>
    <w:rsid w:val="00D32DDC"/>
    <w:rsid w:val="00D33998"/>
    <w:rsid w:val="00D419C4"/>
    <w:rsid w:val="00D43213"/>
    <w:rsid w:val="00D45B84"/>
    <w:rsid w:val="00D52377"/>
    <w:rsid w:val="00D6164A"/>
    <w:rsid w:val="00D65EF7"/>
    <w:rsid w:val="00D66869"/>
    <w:rsid w:val="00D718C6"/>
    <w:rsid w:val="00D72BEE"/>
    <w:rsid w:val="00D7462A"/>
    <w:rsid w:val="00D81D0D"/>
    <w:rsid w:val="00D859AA"/>
    <w:rsid w:val="00D907DD"/>
    <w:rsid w:val="00D92CB3"/>
    <w:rsid w:val="00D932AE"/>
    <w:rsid w:val="00DA07BD"/>
    <w:rsid w:val="00DB544F"/>
    <w:rsid w:val="00DB6DA2"/>
    <w:rsid w:val="00DB714F"/>
    <w:rsid w:val="00DC2EBB"/>
    <w:rsid w:val="00DC5698"/>
    <w:rsid w:val="00DC6978"/>
    <w:rsid w:val="00DD2942"/>
    <w:rsid w:val="00DD7740"/>
    <w:rsid w:val="00DE2BFE"/>
    <w:rsid w:val="00DE3899"/>
    <w:rsid w:val="00E10CF3"/>
    <w:rsid w:val="00E17109"/>
    <w:rsid w:val="00E21F37"/>
    <w:rsid w:val="00E32C8B"/>
    <w:rsid w:val="00E36875"/>
    <w:rsid w:val="00E41D59"/>
    <w:rsid w:val="00E50CDF"/>
    <w:rsid w:val="00E53BA4"/>
    <w:rsid w:val="00E5735F"/>
    <w:rsid w:val="00E72902"/>
    <w:rsid w:val="00E77493"/>
    <w:rsid w:val="00E77991"/>
    <w:rsid w:val="00E837FE"/>
    <w:rsid w:val="00E876D7"/>
    <w:rsid w:val="00E91AE7"/>
    <w:rsid w:val="00E959D8"/>
    <w:rsid w:val="00EA4F67"/>
    <w:rsid w:val="00EA7917"/>
    <w:rsid w:val="00EB148E"/>
    <w:rsid w:val="00EB74BD"/>
    <w:rsid w:val="00EE330D"/>
    <w:rsid w:val="00EE63F0"/>
    <w:rsid w:val="00EE75D0"/>
    <w:rsid w:val="00EF5872"/>
    <w:rsid w:val="00F065E7"/>
    <w:rsid w:val="00F07B4B"/>
    <w:rsid w:val="00F13FDD"/>
    <w:rsid w:val="00F17F85"/>
    <w:rsid w:val="00F20FA8"/>
    <w:rsid w:val="00F21920"/>
    <w:rsid w:val="00F23521"/>
    <w:rsid w:val="00F360F4"/>
    <w:rsid w:val="00F40BF8"/>
    <w:rsid w:val="00F41A97"/>
    <w:rsid w:val="00F42345"/>
    <w:rsid w:val="00F43459"/>
    <w:rsid w:val="00F4727A"/>
    <w:rsid w:val="00F501B3"/>
    <w:rsid w:val="00F6023A"/>
    <w:rsid w:val="00F7259F"/>
    <w:rsid w:val="00F72B64"/>
    <w:rsid w:val="00F75C6F"/>
    <w:rsid w:val="00F77E16"/>
    <w:rsid w:val="00F93BA8"/>
    <w:rsid w:val="00FA5CA0"/>
    <w:rsid w:val="00FA5D5E"/>
    <w:rsid w:val="00FA7FF9"/>
    <w:rsid w:val="00FC6A27"/>
    <w:rsid w:val="00FD1981"/>
    <w:rsid w:val="00FD2735"/>
    <w:rsid w:val="00FD4CBD"/>
    <w:rsid w:val="00FD57B6"/>
    <w:rsid w:val="00FE407B"/>
    <w:rsid w:val="00FE67F8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C154"/>
  <w15:chartTrackingRefBased/>
  <w15:docId w15:val="{6C86A044-7AF8-4652-9EC0-4BEAC7CC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7D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customStyle="1" w:styleId="Navadnatabela41">
    <w:name w:val="Navadna tabela 41"/>
    <w:basedOn w:val="Navadnatabela"/>
    <w:uiPriority w:val="44"/>
    <w:rsid w:val="00A4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uiPriority w:val="40"/>
    <w:rsid w:val="00A4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eotevilenodstavek">
    <w:name w:val="Neoštevilčen odstavek"/>
    <w:basedOn w:val="Navaden"/>
    <w:link w:val="NeotevilenodstavekZnak"/>
    <w:qFormat/>
    <w:rsid w:val="00A41D9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41D97"/>
    <w:rPr>
      <w:rFonts w:ascii="Arial" w:eastAsia="Times New Roman" w:hAnsi="Arial" w:cs="Arial"/>
      <w:lang w:eastAsia="sl-SI"/>
    </w:rPr>
  </w:style>
  <w:style w:type="paragraph" w:styleId="Odstavekseznama">
    <w:name w:val="List Paragraph"/>
    <w:aliases w:val="za tekst,Označevanje,List Paragraph2,K1,Table of contents numbered,Elenco num ARGEA,body,Odsek zoznamu2,numbered list,Tabela - prazna vrstica,List Paragraph compact,Normal bullet 2,Paragraphe de liste 2,Reference list,Bullet list,List L"/>
    <w:basedOn w:val="Navaden"/>
    <w:link w:val="OdstavekseznamaZnak"/>
    <w:uiPriority w:val="34"/>
    <w:qFormat/>
    <w:rsid w:val="00A41D97"/>
    <w:pPr>
      <w:spacing w:line="260" w:lineRule="atLeast"/>
      <w:ind w:left="720"/>
      <w:contextualSpacing/>
    </w:pPr>
    <w:rPr>
      <w:lang w:val="en-US"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numbered list Znak,Tabela - prazna vrstica Znak,List Paragraph compact Znak,List L Znak"/>
    <w:link w:val="Odstavekseznama"/>
    <w:uiPriority w:val="34"/>
    <w:qFormat/>
    <w:locked/>
    <w:rsid w:val="00A41D97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Naslovpredpisa">
    <w:name w:val="Naslov_predpisa"/>
    <w:basedOn w:val="Navaden"/>
    <w:link w:val="NaslovpredpisaZnak"/>
    <w:qFormat/>
    <w:rsid w:val="00A41D97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A41D97"/>
    <w:rPr>
      <w:rFonts w:ascii="Arial" w:eastAsia="Times New Roman" w:hAnsi="Arial" w:cs="Arial"/>
      <w:b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1D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1D97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A41D9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41D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41D97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41D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41D97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9568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iPriority w:val="99"/>
    <w:unhideWhenUsed/>
    <w:rsid w:val="00C753C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75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https://www.uradni-list.si/glasilo-uradni-list-rs/vsebina/2024-01-125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2-01-001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0-01-123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radni-list.si/glasilo-uradni-list-rs/vsebina/2018-01-08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7-01-15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387FDE-B24D-4785-BDBD-AC562C16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Zupin</dc:creator>
  <cp:keywords/>
  <dc:description/>
  <cp:lastModifiedBy>Tina Pograjec</cp:lastModifiedBy>
  <cp:revision>5</cp:revision>
  <cp:lastPrinted>2025-12-01T12:41:00Z</cp:lastPrinted>
  <dcterms:created xsi:type="dcterms:W3CDTF">2025-12-08T11:21:00Z</dcterms:created>
  <dcterms:modified xsi:type="dcterms:W3CDTF">2025-12-09T07:31:00Z</dcterms:modified>
</cp:coreProperties>
</file>