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486"/>
        <w:gridCol w:w="853"/>
        <w:gridCol w:w="1393"/>
        <w:gridCol w:w="478"/>
        <w:gridCol w:w="1039"/>
        <w:gridCol w:w="399"/>
        <w:gridCol w:w="275"/>
        <w:gridCol w:w="375"/>
        <w:gridCol w:w="146"/>
        <w:gridCol w:w="148"/>
        <w:gridCol w:w="2123"/>
      </w:tblGrid>
      <w:tr w:rsidR="003E784C" w:rsidRPr="00C82EE5" w14:paraId="28C5D03E" w14:textId="77777777" w:rsidTr="00A71ADC">
        <w:trPr>
          <w:gridAfter w:val="5"/>
          <w:wAfter w:w="3067" w:type="dxa"/>
        </w:trPr>
        <w:tc>
          <w:tcPr>
            <w:tcW w:w="5954" w:type="dxa"/>
            <w:gridSpan w:val="7"/>
          </w:tcPr>
          <w:p w14:paraId="06849E9E" w14:textId="07F13B33" w:rsidR="003E784C" w:rsidRPr="00C82EE5" w:rsidRDefault="003E784C" w:rsidP="00A71ADC">
            <w:pPr>
              <w:pStyle w:val="Neotevilenodstavek"/>
              <w:spacing w:before="0" w:after="0" w:line="276" w:lineRule="auto"/>
              <w:rPr>
                <w:sz w:val="20"/>
                <w:szCs w:val="20"/>
              </w:rPr>
            </w:pPr>
            <w:r w:rsidRPr="00C82EE5">
              <w:rPr>
                <w:sz w:val="20"/>
                <w:szCs w:val="20"/>
              </w:rPr>
              <w:t xml:space="preserve">Številka: </w:t>
            </w:r>
            <w:r w:rsidRPr="00C82EE5">
              <w:rPr>
                <w:rFonts w:eastAsia="Calibri"/>
                <w:sz w:val="20"/>
                <w:szCs w:val="20"/>
              </w:rPr>
              <w:t>007-6/2024/</w:t>
            </w:r>
            <w:r w:rsidR="000A5F3A" w:rsidRPr="000A5F3A">
              <w:rPr>
                <w:rFonts w:eastAsia="Calibri"/>
                <w:sz w:val="20"/>
                <w:szCs w:val="20"/>
              </w:rPr>
              <w:t>5</w:t>
            </w:r>
            <w:r w:rsidR="0056616D">
              <w:rPr>
                <w:rFonts w:eastAsia="Calibri"/>
                <w:sz w:val="20"/>
                <w:szCs w:val="20"/>
              </w:rPr>
              <w:t>8</w:t>
            </w:r>
          </w:p>
        </w:tc>
      </w:tr>
      <w:tr w:rsidR="003E784C" w:rsidRPr="00C82EE5" w14:paraId="7672C714" w14:textId="77777777" w:rsidTr="00A71ADC">
        <w:trPr>
          <w:gridAfter w:val="5"/>
          <w:wAfter w:w="3067" w:type="dxa"/>
        </w:trPr>
        <w:tc>
          <w:tcPr>
            <w:tcW w:w="5954" w:type="dxa"/>
            <w:gridSpan w:val="7"/>
          </w:tcPr>
          <w:p w14:paraId="47D2A0E2" w14:textId="133777F6" w:rsidR="003E784C" w:rsidRPr="00C82EE5" w:rsidRDefault="003E784C" w:rsidP="00A71ADC">
            <w:pPr>
              <w:pStyle w:val="Neotevilenodstavek"/>
              <w:spacing w:before="0" w:after="0" w:line="276" w:lineRule="auto"/>
              <w:rPr>
                <w:sz w:val="20"/>
                <w:szCs w:val="20"/>
              </w:rPr>
            </w:pPr>
            <w:r w:rsidRPr="00C82EE5">
              <w:rPr>
                <w:sz w:val="20"/>
                <w:szCs w:val="20"/>
              </w:rPr>
              <w:t xml:space="preserve">Ljubljana, </w:t>
            </w:r>
            <w:r w:rsidR="000A5F3A">
              <w:rPr>
                <w:sz w:val="20"/>
                <w:szCs w:val="20"/>
              </w:rPr>
              <w:t>15. 5</w:t>
            </w:r>
            <w:r w:rsidRPr="00C82EE5">
              <w:rPr>
                <w:sz w:val="20"/>
                <w:szCs w:val="20"/>
              </w:rPr>
              <w:t>. 2024</w:t>
            </w:r>
          </w:p>
        </w:tc>
      </w:tr>
      <w:tr w:rsidR="003E784C" w:rsidRPr="00C82EE5" w14:paraId="0558F4C7" w14:textId="77777777" w:rsidTr="00A71ADC">
        <w:trPr>
          <w:gridAfter w:val="5"/>
          <w:wAfter w:w="3067" w:type="dxa"/>
        </w:trPr>
        <w:tc>
          <w:tcPr>
            <w:tcW w:w="5954" w:type="dxa"/>
            <w:gridSpan w:val="7"/>
          </w:tcPr>
          <w:p w14:paraId="2C4C4753" w14:textId="77777777" w:rsidR="003E784C" w:rsidRPr="00C82EE5" w:rsidRDefault="003E784C" w:rsidP="00A71ADC">
            <w:pPr>
              <w:pStyle w:val="Neotevilenodstavek"/>
              <w:spacing w:before="0" w:after="0" w:line="276" w:lineRule="auto"/>
              <w:rPr>
                <w:sz w:val="20"/>
                <w:szCs w:val="20"/>
              </w:rPr>
            </w:pPr>
            <w:r w:rsidRPr="00C82EE5">
              <w:rPr>
                <w:iCs/>
                <w:sz w:val="20"/>
                <w:szCs w:val="20"/>
              </w:rPr>
              <w:t xml:space="preserve">EVA </w:t>
            </w:r>
            <w:r w:rsidRPr="00C82EE5">
              <w:rPr>
                <w:color w:val="000000"/>
                <w:sz w:val="20"/>
                <w:szCs w:val="20"/>
              </w:rPr>
              <w:t>2024-2330-0001</w:t>
            </w:r>
          </w:p>
        </w:tc>
      </w:tr>
      <w:tr w:rsidR="003E784C" w:rsidRPr="00C82EE5" w14:paraId="347C5D5F" w14:textId="77777777" w:rsidTr="00A71ADC">
        <w:trPr>
          <w:gridAfter w:val="5"/>
          <w:wAfter w:w="3067" w:type="dxa"/>
        </w:trPr>
        <w:tc>
          <w:tcPr>
            <w:tcW w:w="5954" w:type="dxa"/>
            <w:gridSpan w:val="7"/>
          </w:tcPr>
          <w:p w14:paraId="40B31D8E" w14:textId="77777777" w:rsidR="003E784C" w:rsidRPr="00C82EE5" w:rsidRDefault="003E784C" w:rsidP="00A71ADC">
            <w:pPr>
              <w:spacing w:line="276" w:lineRule="auto"/>
              <w:jc w:val="both"/>
              <w:rPr>
                <w:rFonts w:cs="Arial"/>
                <w:szCs w:val="20"/>
              </w:rPr>
            </w:pPr>
            <w:r w:rsidRPr="00C82EE5">
              <w:rPr>
                <w:rFonts w:cs="Arial"/>
                <w:szCs w:val="20"/>
              </w:rPr>
              <w:t>GENERALNI SEKRETARIAT VLADE REPUBLIKE SLOVENIJE</w:t>
            </w:r>
          </w:p>
          <w:p w14:paraId="3281B152" w14:textId="77777777" w:rsidR="003E784C" w:rsidRPr="00C82EE5" w:rsidRDefault="00B52085" w:rsidP="00A71ADC">
            <w:pPr>
              <w:spacing w:line="276" w:lineRule="auto"/>
              <w:jc w:val="both"/>
              <w:rPr>
                <w:rFonts w:cs="Arial"/>
                <w:szCs w:val="20"/>
              </w:rPr>
            </w:pPr>
            <w:hyperlink r:id="rId8" w:history="1">
              <w:r w:rsidR="003E784C" w:rsidRPr="00C82EE5">
                <w:rPr>
                  <w:rStyle w:val="Hiperpovezava"/>
                  <w:rFonts w:cs="Arial"/>
                  <w:color w:val="auto"/>
                  <w:szCs w:val="20"/>
                  <w:u w:val="none"/>
                </w:rPr>
                <w:t>Gp.gs@gov.si</w:t>
              </w:r>
            </w:hyperlink>
          </w:p>
        </w:tc>
      </w:tr>
      <w:tr w:rsidR="003E784C" w:rsidRPr="00C82EE5" w14:paraId="631E8A62" w14:textId="77777777" w:rsidTr="00A71ADC">
        <w:tc>
          <w:tcPr>
            <w:tcW w:w="9021" w:type="dxa"/>
            <w:gridSpan w:val="12"/>
          </w:tcPr>
          <w:p w14:paraId="2216E366" w14:textId="78FF681F" w:rsidR="003E784C" w:rsidRPr="00C82EE5" w:rsidRDefault="003E784C" w:rsidP="00A71ADC">
            <w:pPr>
              <w:pStyle w:val="Naslovpredpisa"/>
              <w:spacing w:before="0" w:after="0" w:line="276" w:lineRule="auto"/>
              <w:jc w:val="both"/>
              <w:rPr>
                <w:sz w:val="20"/>
                <w:szCs w:val="20"/>
              </w:rPr>
            </w:pPr>
            <w:r w:rsidRPr="00C82EE5">
              <w:rPr>
                <w:sz w:val="20"/>
                <w:szCs w:val="20"/>
              </w:rPr>
              <w:t xml:space="preserve">ZADEVA: </w:t>
            </w:r>
            <w:r w:rsidRPr="00C82EE5">
              <w:rPr>
                <w:bCs/>
                <w:sz w:val="20"/>
                <w:szCs w:val="20"/>
              </w:rPr>
              <w:t>Uredba o spremembah in dopolnitv</w:t>
            </w:r>
            <w:r w:rsidR="005A438E">
              <w:rPr>
                <w:bCs/>
                <w:sz w:val="20"/>
                <w:szCs w:val="20"/>
              </w:rPr>
              <w:t>i</w:t>
            </w:r>
            <w:r w:rsidRPr="00C82EE5">
              <w:rPr>
                <w:bCs/>
                <w:sz w:val="20"/>
                <w:szCs w:val="20"/>
              </w:rPr>
              <w:t xml:space="preserve"> Uredbe o izvajanju ukrepa odpravljanje zaraščanja na kmetijskih zemljišči</w:t>
            </w:r>
            <w:r w:rsidR="00F51457">
              <w:rPr>
                <w:bCs/>
                <w:sz w:val="20"/>
                <w:szCs w:val="20"/>
              </w:rPr>
              <w:t xml:space="preserve"> – predlog za obravnavo</w:t>
            </w:r>
          </w:p>
        </w:tc>
      </w:tr>
      <w:tr w:rsidR="003E784C" w:rsidRPr="00C82EE5" w14:paraId="6064D34E" w14:textId="77777777" w:rsidTr="00A71ADC">
        <w:tc>
          <w:tcPr>
            <w:tcW w:w="9021" w:type="dxa"/>
            <w:gridSpan w:val="12"/>
          </w:tcPr>
          <w:p w14:paraId="25AFB2A3" w14:textId="77777777" w:rsidR="003E784C" w:rsidRPr="00C82EE5" w:rsidRDefault="003E784C" w:rsidP="00A71ADC">
            <w:pPr>
              <w:pStyle w:val="Poglavje"/>
              <w:spacing w:before="0" w:after="0" w:line="276" w:lineRule="auto"/>
              <w:jc w:val="both"/>
              <w:rPr>
                <w:sz w:val="20"/>
                <w:szCs w:val="20"/>
              </w:rPr>
            </w:pPr>
            <w:r w:rsidRPr="00C82EE5">
              <w:rPr>
                <w:sz w:val="20"/>
                <w:szCs w:val="20"/>
              </w:rPr>
              <w:t>1. Predlog sklepov vlade:</w:t>
            </w:r>
          </w:p>
        </w:tc>
      </w:tr>
      <w:tr w:rsidR="003E784C" w:rsidRPr="00C82EE5" w14:paraId="4471DA97" w14:textId="77777777" w:rsidTr="00A71ADC">
        <w:tc>
          <w:tcPr>
            <w:tcW w:w="9021" w:type="dxa"/>
            <w:gridSpan w:val="12"/>
          </w:tcPr>
          <w:p w14:paraId="170B4B1A" w14:textId="5201DBE0" w:rsidR="003E784C" w:rsidRPr="00C82EE5" w:rsidRDefault="003E784C" w:rsidP="00A71ADC">
            <w:pPr>
              <w:overflowPunct w:val="0"/>
              <w:autoSpaceDE w:val="0"/>
              <w:autoSpaceDN w:val="0"/>
              <w:adjustRightInd w:val="0"/>
              <w:spacing w:line="276" w:lineRule="auto"/>
              <w:jc w:val="both"/>
              <w:textAlignment w:val="baseline"/>
              <w:rPr>
                <w:rFonts w:cs="Arial"/>
                <w:szCs w:val="20"/>
              </w:rPr>
            </w:pPr>
            <w:r w:rsidRPr="00C82EE5">
              <w:rPr>
                <w:rFonts w:cs="Arial"/>
                <w:szCs w:val="20"/>
              </w:rPr>
              <w:t xml:space="preserve">Na podlagi </w:t>
            </w:r>
            <w:r w:rsidRPr="00C82EE5">
              <w:rPr>
                <w:rFonts w:cs="Arial"/>
                <w:color w:val="000000"/>
                <w:szCs w:val="20"/>
              </w:rPr>
              <w:t xml:space="preserve">šestega odstavka 21. člena Zakona o Vladi Republike Slovenije (Uradni list RS, št. 24/05 – uradno prečiščeno besedilo, 109/08, 38/10-ZUKN, 8/12, 21/13, 47/13-ZDU-1G, 65/14, 55/17 in 163/22) </w:t>
            </w:r>
            <w:r w:rsidRPr="00C82EE5">
              <w:rPr>
                <w:rFonts w:cs="Arial"/>
                <w:iCs/>
                <w:szCs w:val="20"/>
              </w:rPr>
              <w:t xml:space="preserve">je Vlada Republike Slovenije na …..…… seji dne ………... sprejela naslednji </w:t>
            </w:r>
          </w:p>
          <w:p w14:paraId="274CF046" w14:textId="77777777" w:rsidR="003E784C" w:rsidRPr="00C82EE5" w:rsidRDefault="003E784C" w:rsidP="00A71ADC">
            <w:pPr>
              <w:spacing w:line="276" w:lineRule="auto"/>
              <w:jc w:val="both"/>
              <w:rPr>
                <w:rFonts w:cs="Arial"/>
                <w:szCs w:val="20"/>
              </w:rPr>
            </w:pPr>
          </w:p>
          <w:p w14:paraId="4DAA8060" w14:textId="77777777" w:rsidR="003E784C" w:rsidRPr="00C82EE5" w:rsidRDefault="003E784C" w:rsidP="00A71ADC">
            <w:pPr>
              <w:spacing w:line="276" w:lineRule="auto"/>
              <w:jc w:val="both"/>
              <w:rPr>
                <w:rFonts w:cs="Arial"/>
                <w:szCs w:val="20"/>
              </w:rPr>
            </w:pPr>
          </w:p>
          <w:p w14:paraId="210BBFA3" w14:textId="0B5502A9" w:rsidR="003E784C" w:rsidRPr="00C82EE5" w:rsidRDefault="00CB346E" w:rsidP="000A5F3A">
            <w:pPr>
              <w:spacing w:line="276" w:lineRule="auto"/>
              <w:jc w:val="center"/>
              <w:rPr>
                <w:rFonts w:cs="Arial"/>
                <w:szCs w:val="20"/>
              </w:rPr>
            </w:pPr>
            <w:r w:rsidRPr="00C82EE5">
              <w:rPr>
                <w:rFonts w:cs="Arial"/>
                <w:iCs/>
                <w:szCs w:val="20"/>
              </w:rPr>
              <w:t>SKLEP:</w:t>
            </w:r>
          </w:p>
          <w:p w14:paraId="5AC3A51B" w14:textId="77777777" w:rsidR="003E784C" w:rsidRPr="00C82EE5" w:rsidRDefault="003E784C" w:rsidP="00A71ADC">
            <w:pPr>
              <w:spacing w:line="276" w:lineRule="auto"/>
              <w:jc w:val="both"/>
              <w:rPr>
                <w:rFonts w:cs="Arial"/>
                <w:szCs w:val="20"/>
              </w:rPr>
            </w:pPr>
          </w:p>
          <w:p w14:paraId="1EA1F54C" w14:textId="77777777" w:rsidR="003E784C" w:rsidRPr="00C82EE5" w:rsidRDefault="003E784C" w:rsidP="00A71ADC">
            <w:pPr>
              <w:spacing w:line="276" w:lineRule="auto"/>
              <w:jc w:val="both"/>
              <w:rPr>
                <w:rFonts w:cs="Arial"/>
                <w:szCs w:val="20"/>
              </w:rPr>
            </w:pPr>
            <w:r w:rsidRPr="00C82EE5">
              <w:rPr>
                <w:rFonts w:cs="Arial"/>
                <w:szCs w:val="20"/>
              </w:rPr>
              <w:t xml:space="preserve">Vlada Republike Slovenije je izdala </w:t>
            </w:r>
            <w:r w:rsidRPr="00C82EE5">
              <w:rPr>
                <w:rFonts w:cs="Arial"/>
                <w:bCs/>
                <w:szCs w:val="20"/>
                <w:lang w:eastAsia="sl-SI"/>
              </w:rPr>
              <w:t xml:space="preserve">Uredbo </w:t>
            </w:r>
            <w:r>
              <w:rPr>
                <w:rFonts w:cs="Arial"/>
                <w:bCs/>
                <w:szCs w:val="20"/>
                <w:lang w:eastAsia="sl-SI"/>
              </w:rPr>
              <w:t>o spremembah in dopolnitv</w:t>
            </w:r>
            <w:r w:rsidR="005A438E">
              <w:rPr>
                <w:rFonts w:cs="Arial"/>
                <w:bCs/>
                <w:szCs w:val="20"/>
                <w:lang w:eastAsia="sl-SI"/>
              </w:rPr>
              <w:t>i</w:t>
            </w:r>
            <w:r>
              <w:rPr>
                <w:rFonts w:cs="Arial"/>
                <w:bCs/>
                <w:szCs w:val="20"/>
                <w:lang w:eastAsia="sl-SI"/>
              </w:rPr>
              <w:t xml:space="preserve"> Uredbe </w:t>
            </w:r>
            <w:r w:rsidRPr="00C82EE5">
              <w:rPr>
                <w:rFonts w:cs="Arial"/>
                <w:bCs/>
                <w:szCs w:val="20"/>
                <w:lang w:eastAsia="sl-SI"/>
              </w:rPr>
              <w:t>o izvajanju ukrepa odpravljanje zaraščanja na kmetijskih zemljiščih</w:t>
            </w:r>
            <w:r w:rsidRPr="00C82EE5">
              <w:rPr>
                <w:rFonts w:cs="Arial"/>
                <w:szCs w:val="20"/>
              </w:rPr>
              <w:t xml:space="preserve"> </w:t>
            </w:r>
            <w:r w:rsidRPr="00C82EE5">
              <w:rPr>
                <w:rFonts w:cs="Arial"/>
                <w:iCs/>
                <w:szCs w:val="20"/>
              </w:rPr>
              <w:t>in jo objavi v Uradnem listu Republike Slovenije.</w:t>
            </w:r>
          </w:p>
          <w:p w14:paraId="464C1B15" w14:textId="77777777" w:rsidR="003E784C" w:rsidRPr="00C82EE5" w:rsidRDefault="003E784C" w:rsidP="00A71ADC">
            <w:pPr>
              <w:spacing w:line="276" w:lineRule="auto"/>
              <w:jc w:val="both"/>
              <w:rPr>
                <w:rFonts w:cs="Arial"/>
                <w:szCs w:val="20"/>
              </w:rPr>
            </w:pPr>
          </w:p>
          <w:p w14:paraId="70B7D07D" w14:textId="77777777" w:rsidR="003E784C" w:rsidRPr="00C82EE5" w:rsidRDefault="003E784C" w:rsidP="00A71ADC">
            <w:pPr>
              <w:pStyle w:val="Naslov3"/>
              <w:spacing w:before="0" w:after="0" w:line="276" w:lineRule="auto"/>
              <w:ind w:left="4852"/>
              <w:textAlignment w:val="baseline"/>
              <w:rPr>
                <w:b w:val="0"/>
                <w:sz w:val="20"/>
                <w:szCs w:val="20"/>
                <w:lang w:eastAsia="sl-SI"/>
              </w:rPr>
            </w:pPr>
            <w:r w:rsidRPr="00C82EE5">
              <w:rPr>
                <w:b w:val="0"/>
                <w:sz w:val="20"/>
                <w:szCs w:val="20"/>
              </w:rPr>
              <w:t xml:space="preserve">Barbara Kolenko </w:t>
            </w:r>
            <w:proofErr w:type="spellStart"/>
            <w:r w:rsidRPr="00C82EE5">
              <w:rPr>
                <w:b w:val="0"/>
                <w:sz w:val="20"/>
                <w:szCs w:val="20"/>
              </w:rPr>
              <w:t>Helbl</w:t>
            </w:r>
            <w:proofErr w:type="spellEnd"/>
          </w:p>
          <w:p w14:paraId="56C63FC6" w14:textId="77777777" w:rsidR="003E784C" w:rsidRPr="00C82EE5" w:rsidRDefault="003E784C" w:rsidP="00A71ADC">
            <w:pPr>
              <w:pStyle w:val="Neotevilenodstavek"/>
              <w:spacing w:before="0" w:after="0" w:line="276" w:lineRule="auto"/>
              <w:ind w:left="4852"/>
              <w:rPr>
                <w:sz w:val="20"/>
                <w:szCs w:val="20"/>
              </w:rPr>
            </w:pPr>
            <w:r w:rsidRPr="00C82EE5">
              <w:rPr>
                <w:sz w:val="20"/>
                <w:szCs w:val="20"/>
              </w:rPr>
              <w:t>generalna sekretarka</w:t>
            </w:r>
          </w:p>
          <w:p w14:paraId="0E896C38" w14:textId="77777777" w:rsidR="003E784C" w:rsidRPr="00C82EE5" w:rsidRDefault="003E784C" w:rsidP="00A71ADC">
            <w:pPr>
              <w:spacing w:line="276" w:lineRule="auto"/>
              <w:ind w:left="540" w:hanging="540"/>
              <w:jc w:val="both"/>
              <w:rPr>
                <w:rFonts w:cs="Arial"/>
                <w:bCs/>
                <w:szCs w:val="20"/>
              </w:rPr>
            </w:pPr>
          </w:p>
          <w:p w14:paraId="4909594A" w14:textId="77777777" w:rsidR="003E784C" w:rsidRPr="00C82EE5" w:rsidRDefault="003E784C" w:rsidP="00A71ADC">
            <w:pPr>
              <w:spacing w:line="276" w:lineRule="auto"/>
              <w:ind w:left="540" w:hanging="540"/>
              <w:jc w:val="both"/>
              <w:rPr>
                <w:rFonts w:cs="Arial"/>
                <w:bCs/>
                <w:szCs w:val="20"/>
              </w:rPr>
            </w:pPr>
          </w:p>
          <w:p w14:paraId="06B34786" w14:textId="77777777" w:rsidR="003E784C" w:rsidRPr="00C82EE5" w:rsidRDefault="003E784C" w:rsidP="00A71ADC">
            <w:pPr>
              <w:spacing w:line="276" w:lineRule="auto"/>
              <w:ind w:left="540" w:hanging="540"/>
              <w:jc w:val="both"/>
              <w:rPr>
                <w:rFonts w:cs="Arial"/>
                <w:bCs/>
                <w:szCs w:val="20"/>
              </w:rPr>
            </w:pPr>
          </w:p>
          <w:p w14:paraId="26CB98C7" w14:textId="794A6F69" w:rsidR="003E784C" w:rsidRPr="00C82EE5" w:rsidRDefault="003E784C" w:rsidP="00A71ADC">
            <w:pPr>
              <w:spacing w:line="276" w:lineRule="auto"/>
              <w:ind w:left="540" w:hanging="540"/>
              <w:jc w:val="both"/>
              <w:rPr>
                <w:rFonts w:cs="Arial"/>
                <w:bCs/>
                <w:szCs w:val="20"/>
              </w:rPr>
            </w:pPr>
            <w:r w:rsidRPr="00C82EE5">
              <w:rPr>
                <w:rFonts w:cs="Arial"/>
                <w:bCs/>
                <w:szCs w:val="20"/>
              </w:rPr>
              <w:t>Sklep prejme</w:t>
            </w:r>
            <w:r w:rsidR="00F51457">
              <w:rPr>
                <w:rFonts w:cs="Arial"/>
                <w:bCs/>
                <w:szCs w:val="20"/>
              </w:rPr>
              <w:t>ta</w:t>
            </w:r>
            <w:r w:rsidRPr="00C82EE5">
              <w:rPr>
                <w:rFonts w:cs="Arial"/>
                <w:bCs/>
                <w:szCs w:val="20"/>
              </w:rPr>
              <w:t>:</w:t>
            </w:r>
          </w:p>
          <w:p w14:paraId="6BB0CD80" w14:textId="49FA47A8" w:rsidR="003E784C" w:rsidRPr="00C82EE5" w:rsidRDefault="003E784C" w:rsidP="00A71ADC">
            <w:pPr>
              <w:numPr>
                <w:ilvl w:val="0"/>
                <w:numId w:val="8"/>
              </w:numPr>
              <w:spacing w:line="276" w:lineRule="auto"/>
              <w:ind w:left="340" w:hanging="340"/>
              <w:jc w:val="both"/>
              <w:rPr>
                <w:rFonts w:cs="Arial"/>
                <w:bCs/>
                <w:szCs w:val="20"/>
              </w:rPr>
            </w:pPr>
            <w:r w:rsidRPr="00C82EE5">
              <w:rPr>
                <w:rFonts w:cs="Arial"/>
                <w:bCs/>
                <w:szCs w:val="20"/>
              </w:rPr>
              <w:t>Ministrstvo za kmetijstvo, gozdarstvo in prehrano</w:t>
            </w:r>
            <w:r w:rsidR="00F51457">
              <w:rPr>
                <w:rFonts w:cs="Arial"/>
                <w:bCs/>
                <w:szCs w:val="20"/>
              </w:rPr>
              <w:t>,</w:t>
            </w:r>
          </w:p>
          <w:p w14:paraId="78C8A514" w14:textId="0AF555A3" w:rsidR="003E784C" w:rsidRPr="00C82EE5" w:rsidRDefault="003E784C" w:rsidP="00A71ADC">
            <w:pPr>
              <w:pStyle w:val="Neotevilenodstavek"/>
              <w:numPr>
                <w:ilvl w:val="0"/>
                <w:numId w:val="8"/>
              </w:numPr>
              <w:spacing w:before="0" w:after="0" w:line="276" w:lineRule="auto"/>
              <w:ind w:left="340" w:hanging="340"/>
              <w:rPr>
                <w:iCs/>
                <w:sz w:val="20"/>
                <w:szCs w:val="20"/>
              </w:rPr>
            </w:pPr>
            <w:r w:rsidRPr="00C82EE5">
              <w:rPr>
                <w:bCs/>
                <w:sz w:val="20"/>
                <w:szCs w:val="20"/>
              </w:rPr>
              <w:t>Služba Vlade Republike Slovenije za zakonodajo</w:t>
            </w:r>
            <w:r w:rsidR="00F51457">
              <w:rPr>
                <w:bCs/>
                <w:sz w:val="20"/>
                <w:szCs w:val="20"/>
              </w:rPr>
              <w:t>.</w:t>
            </w:r>
          </w:p>
        </w:tc>
      </w:tr>
      <w:tr w:rsidR="003E784C" w:rsidRPr="00C82EE5" w14:paraId="2B0D0AE4" w14:textId="77777777" w:rsidTr="00A71ADC">
        <w:tc>
          <w:tcPr>
            <w:tcW w:w="9021" w:type="dxa"/>
            <w:gridSpan w:val="12"/>
          </w:tcPr>
          <w:p w14:paraId="5EDBA31A" w14:textId="77777777" w:rsidR="003E784C" w:rsidRPr="00C82EE5" w:rsidRDefault="003E784C" w:rsidP="00A71ADC">
            <w:pPr>
              <w:pStyle w:val="Neotevilenodstavek"/>
              <w:spacing w:before="0" w:after="0" w:line="276" w:lineRule="auto"/>
              <w:rPr>
                <w:b/>
                <w:iCs/>
                <w:sz w:val="20"/>
                <w:szCs w:val="20"/>
              </w:rPr>
            </w:pPr>
            <w:r w:rsidRPr="00C82EE5">
              <w:rPr>
                <w:b/>
                <w:sz w:val="20"/>
                <w:szCs w:val="20"/>
              </w:rPr>
              <w:lastRenderedPageBreak/>
              <w:t>2. Predlog za obravnavo predloga zakona po nujnem ali skrajšanem postopku v državnem zboru z obrazložitvijo razlogov:</w:t>
            </w:r>
          </w:p>
        </w:tc>
      </w:tr>
      <w:tr w:rsidR="003E784C" w:rsidRPr="00C82EE5" w14:paraId="57F0911F" w14:textId="77777777" w:rsidTr="00A71ADC">
        <w:tc>
          <w:tcPr>
            <w:tcW w:w="9021" w:type="dxa"/>
            <w:gridSpan w:val="12"/>
          </w:tcPr>
          <w:p w14:paraId="2E679CA1" w14:textId="77777777" w:rsidR="003E784C" w:rsidRPr="00C82EE5" w:rsidRDefault="003E784C" w:rsidP="00A71ADC">
            <w:pPr>
              <w:pStyle w:val="Neotevilenodstavek"/>
              <w:spacing w:before="0" w:after="0" w:line="276" w:lineRule="auto"/>
              <w:rPr>
                <w:iCs/>
                <w:sz w:val="20"/>
                <w:szCs w:val="20"/>
              </w:rPr>
            </w:pPr>
            <w:r>
              <w:rPr>
                <w:iCs/>
                <w:sz w:val="20"/>
                <w:szCs w:val="20"/>
              </w:rPr>
              <w:t>/</w:t>
            </w:r>
          </w:p>
        </w:tc>
      </w:tr>
      <w:tr w:rsidR="003E784C" w:rsidRPr="00C82EE5" w14:paraId="3F69CFDA" w14:textId="77777777" w:rsidTr="00A71ADC">
        <w:tc>
          <w:tcPr>
            <w:tcW w:w="9021" w:type="dxa"/>
            <w:gridSpan w:val="12"/>
          </w:tcPr>
          <w:p w14:paraId="42FC3AC9" w14:textId="77777777" w:rsidR="003E784C" w:rsidRPr="00C82EE5" w:rsidRDefault="003E784C" w:rsidP="00A71ADC">
            <w:pPr>
              <w:pStyle w:val="Neotevilenodstavek"/>
              <w:spacing w:before="0" w:after="0" w:line="276" w:lineRule="auto"/>
              <w:rPr>
                <w:b/>
                <w:sz w:val="20"/>
                <w:szCs w:val="20"/>
              </w:rPr>
            </w:pPr>
            <w:r w:rsidRPr="00C82EE5">
              <w:rPr>
                <w:b/>
                <w:sz w:val="20"/>
                <w:szCs w:val="20"/>
              </w:rPr>
              <w:t>3.a Osebe, odgovorne za strokovno pripravo in usklajenost gradiva:</w:t>
            </w:r>
          </w:p>
          <w:p w14:paraId="616819C4" w14:textId="77777777" w:rsidR="003E784C" w:rsidRPr="00C82EE5" w:rsidRDefault="003E784C" w:rsidP="00A71ADC">
            <w:pPr>
              <w:pStyle w:val="NeotevilenodstavekZnakZnakZnak1"/>
              <w:numPr>
                <w:ilvl w:val="0"/>
                <w:numId w:val="14"/>
              </w:numPr>
              <w:spacing w:before="0" w:after="0" w:line="276" w:lineRule="auto"/>
              <w:rPr>
                <w:rFonts w:cs="Arial"/>
                <w:b/>
                <w:iCs/>
              </w:rPr>
            </w:pPr>
            <w:r w:rsidRPr="00C82EE5">
              <w:rPr>
                <w:rFonts w:cs="Arial"/>
                <w:iCs/>
              </w:rPr>
              <w:t>Maša Žagar, generalna direktorica Direktorata za kmetijstvo;</w:t>
            </w:r>
          </w:p>
          <w:p w14:paraId="71B171DB" w14:textId="77777777" w:rsidR="003E784C" w:rsidRPr="00C82EE5" w:rsidRDefault="003E784C" w:rsidP="00A71ADC">
            <w:pPr>
              <w:pStyle w:val="NeotevilenodstavekZnakZnakZnak1"/>
              <w:numPr>
                <w:ilvl w:val="0"/>
                <w:numId w:val="14"/>
              </w:numPr>
              <w:spacing w:before="0" w:after="0" w:line="276" w:lineRule="auto"/>
              <w:rPr>
                <w:rFonts w:cs="Arial"/>
                <w:b/>
                <w:iCs/>
              </w:rPr>
            </w:pPr>
            <w:r w:rsidRPr="00C82EE5">
              <w:rPr>
                <w:rFonts w:cs="Arial"/>
                <w:iCs/>
              </w:rPr>
              <w:t>Leon Ravnikar, vodja Sektorja za urejanje kmetijskega prostora in zemljiške operacije.</w:t>
            </w:r>
          </w:p>
        </w:tc>
      </w:tr>
      <w:tr w:rsidR="003E784C" w:rsidRPr="00C82EE5" w14:paraId="132B1ABE" w14:textId="77777777" w:rsidTr="00A71ADC">
        <w:tc>
          <w:tcPr>
            <w:tcW w:w="9021" w:type="dxa"/>
            <w:gridSpan w:val="12"/>
          </w:tcPr>
          <w:p w14:paraId="5957AA3F" w14:textId="77777777" w:rsidR="003E784C" w:rsidRPr="00C82EE5" w:rsidRDefault="003E784C" w:rsidP="00A71ADC">
            <w:pPr>
              <w:pStyle w:val="Neotevilenodstavek"/>
              <w:spacing w:before="0" w:after="0" w:line="276" w:lineRule="auto"/>
              <w:rPr>
                <w:iCs/>
                <w:sz w:val="20"/>
                <w:szCs w:val="20"/>
              </w:rPr>
            </w:pPr>
          </w:p>
        </w:tc>
      </w:tr>
      <w:tr w:rsidR="003E784C" w:rsidRPr="00C82EE5" w14:paraId="593C3677" w14:textId="77777777" w:rsidTr="00A71ADC">
        <w:tc>
          <w:tcPr>
            <w:tcW w:w="9021" w:type="dxa"/>
            <w:gridSpan w:val="12"/>
          </w:tcPr>
          <w:p w14:paraId="77AD950E" w14:textId="77777777" w:rsidR="003E784C" w:rsidRPr="00C82EE5" w:rsidRDefault="003E784C" w:rsidP="00A71ADC">
            <w:pPr>
              <w:pStyle w:val="Neotevilenodstavek"/>
              <w:spacing w:before="0" w:after="0" w:line="276" w:lineRule="auto"/>
              <w:rPr>
                <w:b/>
                <w:iCs/>
                <w:sz w:val="20"/>
                <w:szCs w:val="20"/>
              </w:rPr>
            </w:pPr>
            <w:r w:rsidRPr="00C82EE5">
              <w:rPr>
                <w:b/>
                <w:iCs/>
                <w:sz w:val="20"/>
                <w:szCs w:val="20"/>
              </w:rPr>
              <w:t xml:space="preserve">3.b Zunanji strokovnjaki, ki so </w:t>
            </w:r>
            <w:r w:rsidRPr="00C82EE5">
              <w:rPr>
                <w:b/>
                <w:sz w:val="20"/>
                <w:szCs w:val="20"/>
              </w:rPr>
              <w:t>sodelovali pri pripravi dela ali celotnega gradiva:</w:t>
            </w:r>
          </w:p>
        </w:tc>
      </w:tr>
      <w:tr w:rsidR="003E784C" w:rsidRPr="00C82EE5" w14:paraId="5455DA8D" w14:textId="77777777" w:rsidTr="00A71ADC">
        <w:tc>
          <w:tcPr>
            <w:tcW w:w="9021" w:type="dxa"/>
            <w:gridSpan w:val="12"/>
          </w:tcPr>
          <w:p w14:paraId="76026126" w14:textId="77777777" w:rsidR="003E784C" w:rsidRPr="00C82EE5" w:rsidRDefault="003E784C" w:rsidP="00A71ADC">
            <w:pPr>
              <w:pStyle w:val="Neotevilenodstavek"/>
              <w:spacing w:before="0" w:after="0" w:line="276" w:lineRule="auto"/>
              <w:rPr>
                <w:iCs/>
                <w:sz w:val="20"/>
                <w:szCs w:val="20"/>
              </w:rPr>
            </w:pPr>
            <w:r>
              <w:rPr>
                <w:iCs/>
                <w:sz w:val="20"/>
                <w:szCs w:val="20"/>
              </w:rPr>
              <w:t>/</w:t>
            </w:r>
          </w:p>
        </w:tc>
      </w:tr>
      <w:tr w:rsidR="003E784C" w:rsidRPr="00C82EE5" w14:paraId="422E8309" w14:textId="77777777" w:rsidTr="00A71ADC">
        <w:tc>
          <w:tcPr>
            <w:tcW w:w="9021" w:type="dxa"/>
            <w:gridSpan w:val="12"/>
          </w:tcPr>
          <w:p w14:paraId="7CAE34DA" w14:textId="77777777" w:rsidR="003E784C" w:rsidRPr="00C82EE5" w:rsidRDefault="003E784C" w:rsidP="00A71ADC">
            <w:pPr>
              <w:pStyle w:val="Neotevilenodstavek"/>
              <w:spacing w:before="0" w:after="0" w:line="276" w:lineRule="auto"/>
              <w:rPr>
                <w:b/>
                <w:iCs/>
                <w:sz w:val="20"/>
                <w:szCs w:val="20"/>
              </w:rPr>
            </w:pPr>
            <w:r w:rsidRPr="00C82EE5">
              <w:rPr>
                <w:b/>
                <w:sz w:val="20"/>
                <w:szCs w:val="20"/>
              </w:rPr>
              <w:t>4. Predstavniki vlade, ki bodo sodelovali pri delu državnega zbora:</w:t>
            </w:r>
          </w:p>
        </w:tc>
      </w:tr>
      <w:tr w:rsidR="003E784C" w:rsidRPr="00C82EE5" w14:paraId="13FEF1BF" w14:textId="77777777" w:rsidTr="00A71ADC">
        <w:tc>
          <w:tcPr>
            <w:tcW w:w="9021" w:type="dxa"/>
            <w:gridSpan w:val="12"/>
          </w:tcPr>
          <w:p w14:paraId="0D65C338" w14:textId="77777777" w:rsidR="003E784C" w:rsidRPr="00C82EE5" w:rsidRDefault="003E784C" w:rsidP="00A71ADC">
            <w:pPr>
              <w:pStyle w:val="Neotevilenodstavek"/>
              <w:spacing w:before="0" w:after="0" w:line="276" w:lineRule="auto"/>
              <w:rPr>
                <w:b/>
                <w:sz w:val="20"/>
                <w:szCs w:val="20"/>
              </w:rPr>
            </w:pPr>
            <w:r>
              <w:rPr>
                <w:iCs/>
                <w:sz w:val="20"/>
                <w:szCs w:val="20"/>
              </w:rPr>
              <w:t>/</w:t>
            </w:r>
          </w:p>
        </w:tc>
      </w:tr>
      <w:tr w:rsidR="003E784C" w:rsidRPr="00C82EE5" w14:paraId="58BA3A92" w14:textId="77777777" w:rsidTr="00DF7603">
        <w:trPr>
          <w:trHeight w:val="9024"/>
        </w:trPr>
        <w:tc>
          <w:tcPr>
            <w:tcW w:w="9021" w:type="dxa"/>
            <w:gridSpan w:val="12"/>
          </w:tcPr>
          <w:p w14:paraId="368CDAEB" w14:textId="77777777" w:rsidR="003E784C" w:rsidRPr="00C82EE5" w:rsidRDefault="003E784C" w:rsidP="00A71ADC">
            <w:pPr>
              <w:pStyle w:val="Oddelek"/>
              <w:numPr>
                <w:ilvl w:val="0"/>
                <w:numId w:val="0"/>
              </w:numPr>
              <w:spacing w:before="0" w:after="0" w:line="276" w:lineRule="auto"/>
              <w:jc w:val="both"/>
              <w:rPr>
                <w:sz w:val="20"/>
                <w:szCs w:val="20"/>
              </w:rPr>
            </w:pPr>
            <w:r w:rsidRPr="00427424">
              <w:rPr>
                <w:sz w:val="20"/>
                <w:szCs w:val="20"/>
              </w:rPr>
              <w:t>5. Kratek povzetek gradiva:</w:t>
            </w:r>
          </w:p>
          <w:p w14:paraId="54B73B7E" w14:textId="77777777" w:rsidR="003E784C" w:rsidRPr="00C82EE5" w:rsidRDefault="003E784C" w:rsidP="00A71ADC">
            <w:pPr>
              <w:spacing w:line="276" w:lineRule="auto"/>
              <w:jc w:val="both"/>
              <w:rPr>
                <w:rFonts w:cs="Arial"/>
                <w:bCs/>
                <w:szCs w:val="20"/>
              </w:rPr>
            </w:pPr>
          </w:p>
          <w:p w14:paraId="14722D9D" w14:textId="77777777" w:rsidR="003E784C" w:rsidRPr="00C82EE5" w:rsidRDefault="003E784C" w:rsidP="00A71ADC">
            <w:pPr>
              <w:overflowPunct w:val="0"/>
              <w:autoSpaceDE w:val="0"/>
              <w:autoSpaceDN w:val="0"/>
              <w:adjustRightInd w:val="0"/>
              <w:spacing w:line="276" w:lineRule="auto"/>
              <w:jc w:val="both"/>
              <w:textAlignment w:val="baseline"/>
              <w:rPr>
                <w:rFonts w:cs="Arial"/>
                <w:szCs w:val="20"/>
                <w:lang w:eastAsia="sl-SI"/>
              </w:rPr>
            </w:pPr>
            <w:r w:rsidRPr="00C82EE5">
              <w:rPr>
                <w:rFonts w:cs="Arial"/>
                <w:szCs w:val="20"/>
                <w:lang w:eastAsia="sl-SI"/>
              </w:rPr>
              <w:t>Vlada R</w:t>
            </w:r>
            <w:r w:rsidR="005A438E">
              <w:rPr>
                <w:rFonts w:cs="Arial"/>
                <w:szCs w:val="20"/>
                <w:lang w:eastAsia="sl-SI"/>
              </w:rPr>
              <w:t xml:space="preserve">epublike </w:t>
            </w:r>
            <w:r w:rsidRPr="00C82EE5">
              <w:rPr>
                <w:rFonts w:cs="Arial"/>
                <w:szCs w:val="20"/>
                <w:lang w:eastAsia="sl-SI"/>
              </w:rPr>
              <w:t>S</w:t>
            </w:r>
            <w:r w:rsidR="005A438E">
              <w:rPr>
                <w:rFonts w:cs="Arial"/>
                <w:szCs w:val="20"/>
                <w:lang w:eastAsia="sl-SI"/>
              </w:rPr>
              <w:t>lovenije</w:t>
            </w:r>
            <w:r w:rsidRPr="00C82EE5">
              <w:rPr>
                <w:rFonts w:cs="Arial"/>
                <w:szCs w:val="20"/>
                <w:lang w:eastAsia="sl-SI"/>
              </w:rPr>
              <w:t xml:space="preserve"> je sprejela Uredbo o izvajanju ukrepa odpravljanje zaraščanja na kmetijskih zemljiščih (Uradni list RS, št. </w:t>
            </w:r>
            <w:hyperlink r:id="rId9" w:history="1">
              <w:r w:rsidRPr="00C82EE5">
                <w:rPr>
                  <w:rFonts w:eastAsiaTheme="majorEastAsia" w:cs="Arial"/>
                  <w:bCs/>
                  <w:szCs w:val="20"/>
                  <w:lang w:eastAsia="sl-SI"/>
                </w:rPr>
                <w:t>111/23</w:t>
              </w:r>
            </w:hyperlink>
            <w:r w:rsidRPr="00C82EE5">
              <w:rPr>
                <w:rFonts w:eastAsiaTheme="majorEastAsia" w:cs="Arial"/>
                <w:bCs/>
                <w:szCs w:val="20"/>
                <w:lang w:eastAsia="sl-SI"/>
              </w:rPr>
              <w:t xml:space="preserve">; v nadaljnjem besedilu: </w:t>
            </w:r>
            <w:r w:rsidR="005A438E">
              <w:rPr>
                <w:rFonts w:eastAsiaTheme="majorEastAsia" w:cs="Arial"/>
                <w:bCs/>
                <w:szCs w:val="20"/>
                <w:lang w:eastAsia="sl-SI"/>
              </w:rPr>
              <w:t>u</w:t>
            </w:r>
            <w:r w:rsidRPr="00C82EE5">
              <w:rPr>
                <w:rFonts w:eastAsiaTheme="majorEastAsia" w:cs="Arial"/>
                <w:bCs/>
                <w:szCs w:val="20"/>
                <w:lang w:eastAsia="sl-SI"/>
              </w:rPr>
              <w:t>redba</w:t>
            </w:r>
            <w:r w:rsidRPr="00C82EE5">
              <w:rPr>
                <w:rFonts w:cs="Arial"/>
                <w:szCs w:val="20"/>
                <w:lang w:eastAsia="sl-SI"/>
              </w:rPr>
              <w:t>).</w:t>
            </w:r>
          </w:p>
          <w:p w14:paraId="7B4C9588" w14:textId="77777777" w:rsidR="003E784C" w:rsidRPr="00C82EE5" w:rsidRDefault="003E784C" w:rsidP="00A71ADC">
            <w:pPr>
              <w:overflowPunct w:val="0"/>
              <w:autoSpaceDE w:val="0"/>
              <w:autoSpaceDN w:val="0"/>
              <w:adjustRightInd w:val="0"/>
              <w:spacing w:line="276" w:lineRule="auto"/>
              <w:jc w:val="both"/>
              <w:textAlignment w:val="baseline"/>
              <w:rPr>
                <w:rFonts w:cs="Arial"/>
                <w:szCs w:val="20"/>
                <w:lang w:eastAsia="sl-SI"/>
              </w:rPr>
            </w:pPr>
          </w:p>
          <w:p w14:paraId="441176C5" w14:textId="77777777" w:rsidR="003E784C" w:rsidRPr="00C82EE5" w:rsidRDefault="003E784C" w:rsidP="00A71ADC">
            <w:pPr>
              <w:jc w:val="both"/>
              <w:rPr>
                <w:rFonts w:cs="Arial"/>
                <w:bCs/>
                <w:szCs w:val="20"/>
              </w:rPr>
            </w:pPr>
            <w:r w:rsidRPr="00C82EE5">
              <w:rPr>
                <w:rFonts w:cs="Arial"/>
                <w:bCs/>
                <w:szCs w:val="20"/>
              </w:rPr>
              <w:t xml:space="preserve">Ministrstvo za kmetijstvo, gozdarstvo in prehrano (v nadaljevanju: ministrstvo) je 15. 12. 2023 objavilo prvi javni razpis </w:t>
            </w:r>
            <w:r w:rsidR="005A438E">
              <w:rPr>
                <w:rFonts w:cs="Arial"/>
                <w:bCs/>
                <w:szCs w:val="20"/>
              </w:rPr>
              <w:t>na podlagi uredbe</w:t>
            </w:r>
            <w:r w:rsidRPr="00C82EE5">
              <w:rPr>
                <w:rFonts w:cs="Arial"/>
                <w:bCs/>
                <w:szCs w:val="20"/>
              </w:rPr>
              <w:t xml:space="preserve">, s katerim je razpisalo 500.000 evrov nepovratnih sredstev za odpravljanje zaraščanja na kmetijskih zemljiščih. Javni razpis se je zaprl 23. 1. 2024. </w:t>
            </w:r>
          </w:p>
          <w:p w14:paraId="6D0640DA" w14:textId="77777777" w:rsidR="003E784C" w:rsidRPr="00C82EE5" w:rsidRDefault="003E784C" w:rsidP="00A71ADC">
            <w:pPr>
              <w:jc w:val="both"/>
              <w:rPr>
                <w:rFonts w:cs="Arial"/>
                <w:bCs/>
                <w:szCs w:val="20"/>
              </w:rPr>
            </w:pPr>
          </w:p>
          <w:p w14:paraId="23F2CA82" w14:textId="77777777" w:rsidR="003E784C" w:rsidRPr="00C82EE5" w:rsidRDefault="003E784C" w:rsidP="00A71ADC">
            <w:pPr>
              <w:jc w:val="both"/>
              <w:rPr>
                <w:rFonts w:cs="Arial"/>
                <w:bCs/>
                <w:szCs w:val="20"/>
              </w:rPr>
            </w:pPr>
            <w:r w:rsidRPr="00C82EE5">
              <w:rPr>
                <w:rFonts w:cs="Arial"/>
                <w:bCs/>
                <w:szCs w:val="20"/>
              </w:rPr>
              <w:t>Uredba se spreminja predvsem zaradi na novo objavljene uredbe</w:t>
            </w:r>
            <w:r w:rsidR="005A438E">
              <w:rPr>
                <w:rFonts w:cs="Arial"/>
                <w:bCs/>
                <w:szCs w:val="20"/>
              </w:rPr>
              <w:t xml:space="preserve"> EU</w:t>
            </w:r>
            <w:r w:rsidRPr="00C82EE5">
              <w:rPr>
                <w:rFonts w:cs="Arial"/>
                <w:bCs/>
                <w:szCs w:val="20"/>
              </w:rPr>
              <w:t xml:space="preserve">, ki ureja splošno pomoč </w:t>
            </w:r>
            <w:r w:rsidRPr="00C82EE5">
              <w:rPr>
                <w:rFonts w:cs="Arial"/>
                <w:bCs/>
                <w:i/>
                <w:iCs/>
                <w:szCs w:val="20"/>
              </w:rPr>
              <w:t xml:space="preserve">de </w:t>
            </w:r>
            <w:proofErr w:type="spellStart"/>
            <w:r w:rsidRPr="00C82EE5">
              <w:rPr>
                <w:rFonts w:cs="Arial"/>
                <w:bCs/>
                <w:i/>
                <w:iCs/>
                <w:szCs w:val="20"/>
              </w:rPr>
              <w:t>minimis</w:t>
            </w:r>
            <w:proofErr w:type="spellEnd"/>
            <w:r w:rsidRPr="00C82EE5">
              <w:rPr>
                <w:rFonts w:cs="Arial"/>
                <w:bCs/>
                <w:szCs w:val="20"/>
              </w:rPr>
              <w:t>. Spreminj</w:t>
            </w:r>
            <w:r w:rsidR="00D54742">
              <w:rPr>
                <w:rFonts w:cs="Arial"/>
                <w:bCs/>
                <w:szCs w:val="20"/>
              </w:rPr>
              <w:t xml:space="preserve">ajo oziroma dopolnjujejo se </w:t>
            </w:r>
            <w:r w:rsidRPr="00C82EE5">
              <w:rPr>
                <w:rFonts w:cs="Arial"/>
                <w:bCs/>
                <w:szCs w:val="20"/>
              </w:rPr>
              <w:t>sklici na novo uredbo</w:t>
            </w:r>
            <w:r w:rsidR="005A438E">
              <w:rPr>
                <w:rFonts w:cs="Arial"/>
                <w:bCs/>
                <w:szCs w:val="20"/>
              </w:rPr>
              <w:t xml:space="preserve"> EU</w:t>
            </w:r>
            <w:r w:rsidRPr="00C82EE5">
              <w:rPr>
                <w:rFonts w:cs="Arial"/>
                <w:bCs/>
                <w:szCs w:val="20"/>
              </w:rPr>
              <w:t xml:space="preserve">, katere polni uradni naslov in podatek o objavi v uradnem listu se glasi: Uredba Komisije (EU) 2023/2831 z dne 13. decembra 2023 o uporabi členov 107 in 108 Pogodbe o delovanju Evropske unije pri pomoči </w:t>
            </w:r>
            <w:r w:rsidRPr="008E7CBC">
              <w:rPr>
                <w:rFonts w:cs="Arial"/>
                <w:bCs/>
                <w:i/>
                <w:iCs/>
                <w:szCs w:val="20"/>
              </w:rPr>
              <w:t xml:space="preserve">de </w:t>
            </w:r>
            <w:proofErr w:type="spellStart"/>
            <w:r w:rsidRPr="008E7CBC">
              <w:rPr>
                <w:rFonts w:cs="Arial"/>
                <w:bCs/>
                <w:i/>
                <w:iCs/>
                <w:szCs w:val="20"/>
              </w:rPr>
              <w:t>minimis</w:t>
            </w:r>
            <w:proofErr w:type="spellEnd"/>
            <w:r w:rsidRPr="00C82EE5">
              <w:rPr>
                <w:rFonts w:cs="Arial"/>
                <w:bCs/>
                <w:szCs w:val="20"/>
              </w:rPr>
              <w:t xml:space="preserve"> (UL L št. 2023/2831 z dne 15. 12. 2023</w:t>
            </w:r>
            <w:r w:rsidR="005A438E">
              <w:rPr>
                <w:rFonts w:cs="Arial"/>
                <w:bCs/>
                <w:szCs w:val="20"/>
              </w:rPr>
              <w:t>; v nadaljnjem besedilu:</w:t>
            </w:r>
            <w:r w:rsidRPr="00C82EE5">
              <w:rPr>
                <w:rFonts w:cs="Arial"/>
                <w:bCs/>
                <w:szCs w:val="20"/>
              </w:rPr>
              <w:t xml:space="preserve"> </w:t>
            </w:r>
            <w:r w:rsidR="00F00FCE">
              <w:rPr>
                <w:rFonts w:cs="Arial"/>
                <w:bCs/>
                <w:szCs w:val="20"/>
              </w:rPr>
              <w:t>U</w:t>
            </w:r>
            <w:r w:rsidR="005A438E">
              <w:rPr>
                <w:rFonts w:cs="Arial"/>
                <w:bCs/>
                <w:szCs w:val="20"/>
              </w:rPr>
              <w:t xml:space="preserve">redba </w:t>
            </w:r>
            <w:r w:rsidRPr="00C82EE5">
              <w:rPr>
                <w:rFonts w:cs="Arial"/>
                <w:bCs/>
                <w:szCs w:val="20"/>
              </w:rPr>
              <w:t>2023/2831/EU</w:t>
            </w:r>
            <w:r w:rsidR="005A438E">
              <w:rPr>
                <w:rFonts w:cs="Arial"/>
                <w:bCs/>
                <w:szCs w:val="20"/>
              </w:rPr>
              <w:t>)</w:t>
            </w:r>
            <w:r w:rsidRPr="00C82EE5">
              <w:rPr>
                <w:rFonts w:cs="Arial"/>
                <w:bCs/>
                <w:szCs w:val="20"/>
              </w:rPr>
              <w:t xml:space="preserve">. </w:t>
            </w:r>
          </w:p>
          <w:p w14:paraId="344F9280" w14:textId="77777777" w:rsidR="003E784C" w:rsidRPr="00C82EE5" w:rsidRDefault="003E784C" w:rsidP="00A71ADC">
            <w:pPr>
              <w:jc w:val="both"/>
              <w:rPr>
                <w:rFonts w:cs="Arial"/>
                <w:bCs/>
                <w:szCs w:val="20"/>
              </w:rPr>
            </w:pPr>
          </w:p>
          <w:p w14:paraId="6BB417F5" w14:textId="428FA01B" w:rsidR="003E784C" w:rsidRDefault="003E784C" w:rsidP="00A71ADC">
            <w:pPr>
              <w:spacing w:line="276" w:lineRule="auto"/>
              <w:jc w:val="both"/>
              <w:rPr>
                <w:rFonts w:eastAsia="Calibri" w:cs="Arial"/>
                <w:bCs/>
                <w:szCs w:val="20"/>
                <w:lang w:eastAsia="sl-SI"/>
              </w:rPr>
            </w:pPr>
            <w:r w:rsidRPr="00C82EE5">
              <w:rPr>
                <w:rFonts w:cs="Arial"/>
                <w:bCs/>
                <w:szCs w:val="20"/>
              </w:rPr>
              <w:t xml:space="preserve">Poleg uskladitve </w:t>
            </w:r>
            <w:r w:rsidR="00F00FCE">
              <w:rPr>
                <w:rFonts w:cs="Arial"/>
                <w:bCs/>
                <w:szCs w:val="20"/>
              </w:rPr>
              <w:t>U</w:t>
            </w:r>
            <w:r w:rsidRPr="00C82EE5">
              <w:rPr>
                <w:rFonts w:cs="Arial"/>
                <w:bCs/>
                <w:szCs w:val="20"/>
              </w:rPr>
              <w:t>redbo</w:t>
            </w:r>
            <w:r w:rsidR="00F51457">
              <w:rPr>
                <w:rFonts w:cs="Arial"/>
                <w:bCs/>
                <w:szCs w:val="20"/>
              </w:rPr>
              <w:t xml:space="preserve"> </w:t>
            </w:r>
            <w:r w:rsidRPr="00C82EE5">
              <w:rPr>
                <w:rFonts w:cs="Arial"/>
                <w:bCs/>
                <w:szCs w:val="20"/>
              </w:rPr>
              <w:t>2023/2831/EU se dopolnjuje še 2. člen</w:t>
            </w:r>
            <w:r w:rsidR="005A438E">
              <w:rPr>
                <w:rFonts w:cs="Arial"/>
                <w:bCs/>
                <w:szCs w:val="20"/>
              </w:rPr>
              <w:t xml:space="preserve"> uredbe</w:t>
            </w:r>
            <w:r w:rsidRPr="00C82EE5">
              <w:rPr>
                <w:rFonts w:cs="Arial"/>
                <w:bCs/>
                <w:szCs w:val="20"/>
              </w:rPr>
              <w:t xml:space="preserve">, ki ureja pomen izrazov, pri čemer se v prvi točki prvega odstavka dopolni, da gre pri šifri 1410 iz evidence dejanske rabe kmetijskih in gozdnih zemljišč za zemljišče v zaraščanju, ki je kmetijsko. </w:t>
            </w:r>
            <w:r w:rsidRPr="00C82EE5">
              <w:rPr>
                <w:rFonts w:eastAsia="Calibri" w:cs="Arial"/>
                <w:bCs/>
                <w:szCs w:val="20"/>
                <w:lang w:eastAsia="sl-SI"/>
              </w:rPr>
              <w:t>V točki b) se dodatno opredeli, da kmetijsko zemljišče v zaraščanju, ki se nahaja na območju pogorišča požara na Krasu iz leta 2022, v gozdnogospodarskih načrtih ni določeno kot gozd.</w:t>
            </w:r>
            <w:r w:rsidR="008A7793">
              <w:rPr>
                <w:rFonts w:eastAsia="Calibri" w:cs="Arial"/>
                <w:bCs/>
                <w:szCs w:val="20"/>
                <w:lang w:eastAsia="sl-SI"/>
              </w:rPr>
              <w:t xml:space="preserve"> V drugem odstavku 2. člena se po spremembi pravilnika, ki ureja register kmetijskih gospodarstev, povzame definicijo mejic</w:t>
            </w:r>
            <w:r w:rsidR="00AE2002">
              <w:rPr>
                <w:rFonts w:eastAsia="Calibri" w:cs="Arial"/>
                <w:bCs/>
                <w:szCs w:val="20"/>
                <w:lang w:eastAsia="sl-SI"/>
              </w:rPr>
              <w:t>e</w:t>
            </w:r>
            <w:r w:rsidR="00290A65">
              <w:rPr>
                <w:rFonts w:eastAsia="Calibri" w:cs="Arial"/>
                <w:bCs/>
                <w:szCs w:val="20"/>
                <w:lang w:eastAsia="sl-SI"/>
              </w:rPr>
              <w:t>, ki je bila predhodno opredeljena s pravilnikom, ki ureja register kmetijskih gospodarstev</w:t>
            </w:r>
            <w:r w:rsidR="008A7793">
              <w:rPr>
                <w:rFonts w:eastAsia="Calibri" w:cs="Arial"/>
                <w:bCs/>
                <w:szCs w:val="20"/>
                <w:lang w:eastAsia="sl-SI"/>
              </w:rPr>
              <w:t xml:space="preserve">. </w:t>
            </w:r>
          </w:p>
          <w:p w14:paraId="7707FB93" w14:textId="77777777" w:rsidR="008342CC" w:rsidRDefault="008342CC" w:rsidP="00A71ADC">
            <w:pPr>
              <w:spacing w:line="276" w:lineRule="auto"/>
              <w:jc w:val="both"/>
              <w:rPr>
                <w:rFonts w:eastAsia="Calibri" w:cs="Arial"/>
                <w:bCs/>
                <w:szCs w:val="20"/>
                <w:lang w:eastAsia="sl-SI"/>
              </w:rPr>
            </w:pPr>
          </w:p>
          <w:p w14:paraId="084B3410" w14:textId="77777777" w:rsidR="00A22908" w:rsidRDefault="00A22908" w:rsidP="00A22908">
            <w:pPr>
              <w:spacing w:line="276" w:lineRule="auto"/>
              <w:jc w:val="both"/>
              <w:rPr>
                <w:rFonts w:eastAsia="Calibri" w:cs="Arial"/>
                <w:bCs/>
                <w:szCs w:val="20"/>
                <w:lang w:eastAsia="sl-SI"/>
              </w:rPr>
            </w:pPr>
            <w:r w:rsidRPr="004D56C9">
              <w:rPr>
                <w:rFonts w:eastAsia="Calibri" w:cs="Arial"/>
                <w:bCs/>
                <w:szCs w:val="20"/>
                <w:lang w:eastAsia="sl-SI"/>
              </w:rPr>
              <w:t>S spremembo 7. člena se obveznosti po izplačilu podpore opredeli</w:t>
            </w:r>
            <w:r w:rsidR="002C50CB">
              <w:rPr>
                <w:rFonts w:eastAsia="Calibri" w:cs="Arial"/>
                <w:bCs/>
                <w:szCs w:val="20"/>
                <w:lang w:eastAsia="sl-SI"/>
              </w:rPr>
              <w:t>jo</w:t>
            </w:r>
            <w:r w:rsidRPr="004D56C9">
              <w:rPr>
                <w:rFonts w:eastAsia="Calibri" w:cs="Arial"/>
                <w:bCs/>
                <w:szCs w:val="20"/>
                <w:lang w:eastAsia="sl-SI"/>
              </w:rPr>
              <w:t xml:space="preserve"> na površino, ki je predmet ukrepa, namesto na upravičenca, kot je bilo to opredeljeno do zdaj. </w:t>
            </w:r>
          </w:p>
          <w:p w14:paraId="4818EE74" w14:textId="77777777" w:rsidR="00A22908" w:rsidRDefault="00A22908" w:rsidP="00A22908">
            <w:pPr>
              <w:spacing w:line="276" w:lineRule="auto"/>
              <w:jc w:val="both"/>
              <w:rPr>
                <w:rFonts w:eastAsia="Calibri" w:cs="Arial"/>
                <w:bCs/>
                <w:szCs w:val="20"/>
                <w:lang w:eastAsia="sl-SI"/>
              </w:rPr>
            </w:pPr>
          </w:p>
          <w:p w14:paraId="7F80AB28" w14:textId="77777777" w:rsidR="00A22908" w:rsidRPr="00A22908" w:rsidRDefault="00A22908" w:rsidP="00A22908">
            <w:pPr>
              <w:pStyle w:val="Odstavek"/>
              <w:spacing w:before="0" w:line="276" w:lineRule="auto"/>
              <w:ind w:firstLine="0"/>
              <w:rPr>
                <w:sz w:val="20"/>
                <w:szCs w:val="20"/>
              </w:rPr>
            </w:pPr>
            <w:r w:rsidRPr="008342CC">
              <w:rPr>
                <w:sz w:val="20"/>
                <w:szCs w:val="20"/>
              </w:rPr>
              <w:t>V 14. členu se</w:t>
            </w:r>
            <w:r>
              <w:rPr>
                <w:sz w:val="20"/>
                <w:szCs w:val="20"/>
              </w:rPr>
              <w:t xml:space="preserve"> črta drugi odstavek o spremembi upravičenca. </w:t>
            </w:r>
          </w:p>
          <w:p w14:paraId="063327A1" w14:textId="5C81E653" w:rsidR="00A22908" w:rsidRDefault="00A22908" w:rsidP="00A22908">
            <w:pPr>
              <w:spacing w:line="276" w:lineRule="auto"/>
              <w:jc w:val="both"/>
              <w:rPr>
                <w:rFonts w:eastAsia="Calibri" w:cs="Arial"/>
                <w:bCs/>
                <w:szCs w:val="20"/>
                <w:lang w:eastAsia="sl-SI"/>
              </w:rPr>
            </w:pPr>
          </w:p>
          <w:p w14:paraId="58E4880C" w14:textId="3C4A0236" w:rsidR="00B45AD8" w:rsidRDefault="00CB346E" w:rsidP="00A71ADC">
            <w:pPr>
              <w:jc w:val="both"/>
              <w:rPr>
                <w:rFonts w:eastAsia="Calibri" w:cs="Arial"/>
                <w:bCs/>
                <w:szCs w:val="20"/>
                <w:lang w:eastAsia="sl-SI"/>
              </w:rPr>
            </w:pPr>
            <w:r>
              <w:rPr>
                <w:rFonts w:eastAsia="Calibri" w:cs="Arial"/>
                <w:bCs/>
                <w:szCs w:val="20"/>
                <w:lang w:eastAsia="sl-SI"/>
              </w:rPr>
              <w:t>Spremeni se</w:t>
            </w:r>
            <w:r w:rsidR="00B45AD8">
              <w:rPr>
                <w:rFonts w:eastAsia="Calibri" w:cs="Arial"/>
                <w:bCs/>
                <w:szCs w:val="20"/>
                <w:lang w:eastAsia="sl-SI"/>
              </w:rPr>
              <w:t xml:space="preserve"> </w:t>
            </w:r>
            <w:r>
              <w:rPr>
                <w:rFonts w:eastAsia="Calibri" w:cs="Arial"/>
                <w:bCs/>
                <w:szCs w:val="20"/>
                <w:lang w:eastAsia="sl-SI"/>
              </w:rPr>
              <w:t>P</w:t>
            </w:r>
            <w:r w:rsidR="00B45AD8">
              <w:rPr>
                <w:rFonts w:eastAsia="Calibri" w:cs="Arial"/>
                <w:bCs/>
                <w:szCs w:val="20"/>
                <w:lang w:eastAsia="sl-SI"/>
              </w:rPr>
              <w:t>riloga 1, ki je</w:t>
            </w:r>
            <w:r>
              <w:rPr>
                <w:rFonts w:eastAsia="Calibri" w:cs="Arial"/>
                <w:bCs/>
                <w:szCs w:val="20"/>
                <w:lang w:eastAsia="sl-SI"/>
              </w:rPr>
              <w:t xml:space="preserve"> sestavni</w:t>
            </w:r>
            <w:r w:rsidR="00B45AD8">
              <w:rPr>
                <w:rFonts w:eastAsia="Calibri" w:cs="Arial"/>
                <w:bCs/>
                <w:szCs w:val="20"/>
                <w:lang w:eastAsia="sl-SI"/>
              </w:rPr>
              <w:t xml:space="preserve"> </w:t>
            </w:r>
            <w:r>
              <w:rPr>
                <w:rFonts w:eastAsia="Calibri" w:cs="Arial"/>
                <w:bCs/>
                <w:szCs w:val="20"/>
                <w:lang w:eastAsia="sl-SI"/>
              </w:rPr>
              <w:t xml:space="preserve">del </w:t>
            </w:r>
            <w:r w:rsidR="00B45AD8">
              <w:rPr>
                <w:rFonts w:eastAsia="Calibri" w:cs="Arial"/>
                <w:bCs/>
                <w:szCs w:val="20"/>
                <w:lang w:eastAsia="sl-SI"/>
              </w:rPr>
              <w:t>uredbe.</w:t>
            </w:r>
          </w:p>
          <w:p w14:paraId="17887036" w14:textId="77777777" w:rsidR="00B45AD8" w:rsidRDefault="00B45AD8" w:rsidP="00A71ADC">
            <w:pPr>
              <w:jc w:val="both"/>
              <w:rPr>
                <w:rFonts w:eastAsia="Calibri" w:cs="Arial"/>
                <w:bCs/>
                <w:szCs w:val="20"/>
                <w:lang w:eastAsia="sl-SI"/>
              </w:rPr>
            </w:pPr>
          </w:p>
          <w:p w14:paraId="64C755D5" w14:textId="6845874E" w:rsidR="003E784C" w:rsidRPr="00C82EE5" w:rsidRDefault="003E784C" w:rsidP="00A71ADC">
            <w:pPr>
              <w:jc w:val="both"/>
              <w:rPr>
                <w:rFonts w:cs="Arial"/>
                <w:bCs/>
                <w:szCs w:val="20"/>
              </w:rPr>
            </w:pPr>
            <w:r w:rsidRPr="00C82EE5">
              <w:rPr>
                <w:rFonts w:cs="Arial"/>
                <w:bCs/>
                <w:szCs w:val="20"/>
              </w:rPr>
              <w:t>Po objavi Uredbe o spremembah in dopolnitv</w:t>
            </w:r>
            <w:r w:rsidR="005A438E">
              <w:rPr>
                <w:rFonts w:cs="Arial"/>
                <w:bCs/>
                <w:szCs w:val="20"/>
              </w:rPr>
              <w:t>i</w:t>
            </w:r>
            <w:r w:rsidRPr="00C82EE5">
              <w:rPr>
                <w:rFonts w:cs="Arial"/>
                <w:bCs/>
                <w:szCs w:val="20"/>
              </w:rPr>
              <w:t xml:space="preserve"> Uredbe o izvajanju ukrepa odpravljanje zaraščanja na kmetijskih zemljiščih v Uradnem listu Republike Slovenija ministrstvo načrtuje objavo naslednjega javnega razpisa.</w:t>
            </w:r>
          </w:p>
          <w:p w14:paraId="4E34B6DA" w14:textId="77777777" w:rsidR="003E784C" w:rsidRPr="00C82EE5" w:rsidRDefault="003E784C" w:rsidP="00A71ADC">
            <w:pPr>
              <w:tabs>
                <w:tab w:val="num" w:pos="0"/>
              </w:tabs>
              <w:overflowPunct w:val="0"/>
              <w:autoSpaceDE w:val="0"/>
              <w:autoSpaceDN w:val="0"/>
              <w:adjustRightInd w:val="0"/>
              <w:spacing w:line="276" w:lineRule="auto"/>
              <w:jc w:val="both"/>
              <w:textAlignment w:val="baseline"/>
              <w:rPr>
                <w:rFonts w:cs="Arial"/>
                <w:iCs/>
                <w:color w:val="FF0000"/>
                <w:szCs w:val="20"/>
                <w:lang w:eastAsia="sl-SI"/>
              </w:rPr>
            </w:pPr>
          </w:p>
          <w:p w14:paraId="1D0DAE60" w14:textId="6B44C5F5" w:rsidR="003E784C" w:rsidRDefault="003E784C" w:rsidP="00A71ADC">
            <w:pPr>
              <w:tabs>
                <w:tab w:val="left" w:pos="708"/>
              </w:tabs>
              <w:spacing w:line="276" w:lineRule="auto"/>
              <w:jc w:val="both"/>
              <w:rPr>
                <w:rFonts w:cs="Arial"/>
                <w:szCs w:val="20"/>
                <w:lang w:eastAsia="sl-SI"/>
              </w:rPr>
            </w:pPr>
            <w:r w:rsidRPr="00C82EE5">
              <w:rPr>
                <w:rFonts w:cs="Arial"/>
                <w:szCs w:val="20"/>
              </w:rPr>
              <w:t xml:space="preserve">Sredstva za izvedbo ukrepa so zagotovljena v proračunu Republike Slovenije </w:t>
            </w:r>
            <w:r w:rsidR="00F51457">
              <w:rPr>
                <w:rFonts w:cs="Arial"/>
                <w:szCs w:val="20"/>
              </w:rPr>
              <w:t>na</w:t>
            </w:r>
            <w:r w:rsidRPr="00C82EE5">
              <w:rPr>
                <w:rFonts w:cs="Arial"/>
                <w:szCs w:val="20"/>
              </w:rPr>
              <w:t xml:space="preserve"> proračunsk</w:t>
            </w:r>
            <w:r w:rsidR="00F51457">
              <w:rPr>
                <w:rFonts w:cs="Arial"/>
                <w:szCs w:val="20"/>
              </w:rPr>
              <w:t>i</w:t>
            </w:r>
            <w:r w:rsidRPr="00C82EE5">
              <w:rPr>
                <w:rFonts w:cs="Arial"/>
                <w:szCs w:val="20"/>
              </w:rPr>
              <w:t xml:space="preserve"> postavk</w:t>
            </w:r>
            <w:r w:rsidR="00F51457">
              <w:rPr>
                <w:rFonts w:cs="Arial"/>
                <w:szCs w:val="20"/>
              </w:rPr>
              <w:t>i</w:t>
            </w:r>
            <w:r w:rsidRPr="00C82EE5">
              <w:rPr>
                <w:rFonts w:cs="Arial"/>
                <w:szCs w:val="20"/>
              </w:rPr>
              <w:t xml:space="preserve"> 995310 – </w:t>
            </w:r>
            <w:r w:rsidRPr="00C82EE5">
              <w:rPr>
                <w:rFonts w:cs="Arial"/>
                <w:szCs w:val="20"/>
                <w:lang w:eastAsia="sl-SI"/>
              </w:rPr>
              <w:t>Odškodnine zaradi spremembe namembnosti kmetijskega zemljišča.</w:t>
            </w:r>
          </w:p>
          <w:p w14:paraId="5757A74E" w14:textId="3D72C569" w:rsidR="0098436F" w:rsidRPr="00C82EE5" w:rsidRDefault="0098436F" w:rsidP="00A71ADC">
            <w:pPr>
              <w:tabs>
                <w:tab w:val="left" w:pos="708"/>
              </w:tabs>
              <w:spacing w:line="276" w:lineRule="auto"/>
              <w:jc w:val="both"/>
              <w:rPr>
                <w:rFonts w:cs="Arial"/>
                <w:szCs w:val="20"/>
                <w:lang w:eastAsia="sl-SI"/>
              </w:rPr>
            </w:pPr>
          </w:p>
        </w:tc>
      </w:tr>
      <w:tr w:rsidR="003E784C" w:rsidRPr="00C82EE5" w14:paraId="0AAB4E56" w14:textId="77777777" w:rsidTr="00A71ADC">
        <w:tc>
          <w:tcPr>
            <w:tcW w:w="9021" w:type="dxa"/>
            <w:gridSpan w:val="12"/>
          </w:tcPr>
          <w:p w14:paraId="7B65C7B4" w14:textId="77777777" w:rsidR="003E784C" w:rsidRPr="00C82EE5" w:rsidRDefault="003E784C" w:rsidP="00A71ADC">
            <w:pPr>
              <w:pStyle w:val="Neotevilenodstavek"/>
              <w:spacing w:before="0" w:after="0" w:line="276" w:lineRule="auto"/>
              <w:rPr>
                <w:iCs/>
                <w:sz w:val="20"/>
                <w:szCs w:val="20"/>
              </w:rPr>
            </w:pPr>
            <w:r w:rsidRPr="00C82EE5">
              <w:rPr>
                <w:iCs/>
                <w:sz w:val="20"/>
                <w:szCs w:val="20"/>
              </w:rPr>
              <w:t>(Izpolnite samo, če ima gradivo več kakor pet strani.)</w:t>
            </w:r>
          </w:p>
        </w:tc>
      </w:tr>
      <w:tr w:rsidR="003E784C" w:rsidRPr="00C82EE5" w14:paraId="4D1E45E0" w14:textId="77777777" w:rsidTr="00A71ADC">
        <w:tc>
          <w:tcPr>
            <w:tcW w:w="9021" w:type="dxa"/>
            <w:gridSpan w:val="12"/>
          </w:tcPr>
          <w:p w14:paraId="68E8FC27" w14:textId="77777777" w:rsidR="003E784C" w:rsidRPr="00C82EE5" w:rsidRDefault="003E784C" w:rsidP="00A71ADC">
            <w:pPr>
              <w:pStyle w:val="Oddelek"/>
              <w:numPr>
                <w:ilvl w:val="0"/>
                <w:numId w:val="0"/>
              </w:numPr>
              <w:spacing w:before="0" w:after="0" w:line="276" w:lineRule="auto"/>
              <w:jc w:val="both"/>
              <w:rPr>
                <w:sz w:val="20"/>
                <w:szCs w:val="20"/>
              </w:rPr>
            </w:pPr>
            <w:r w:rsidRPr="00C82EE5">
              <w:rPr>
                <w:sz w:val="20"/>
                <w:szCs w:val="20"/>
              </w:rPr>
              <w:t>6. Presoja posledic za:</w:t>
            </w:r>
          </w:p>
        </w:tc>
      </w:tr>
      <w:tr w:rsidR="003E784C" w:rsidRPr="00C82EE5" w14:paraId="6A301213" w14:textId="77777777" w:rsidTr="00A71ADC">
        <w:tc>
          <w:tcPr>
            <w:tcW w:w="1306" w:type="dxa"/>
          </w:tcPr>
          <w:p w14:paraId="1D6B76D2" w14:textId="77777777" w:rsidR="003E784C" w:rsidRPr="00C82EE5" w:rsidRDefault="003E784C" w:rsidP="00A71ADC">
            <w:pPr>
              <w:pStyle w:val="Neotevilenodstavek"/>
              <w:spacing w:before="0" w:after="0" w:line="276" w:lineRule="auto"/>
              <w:ind w:left="360"/>
              <w:rPr>
                <w:iCs/>
                <w:sz w:val="20"/>
                <w:szCs w:val="20"/>
              </w:rPr>
            </w:pPr>
            <w:r w:rsidRPr="00C82EE5">
              <w:rPr>
                <w:iCs/>
                <w:sz w:val="20"/>
                <w:szCs w:val="20"/>
              </w:rPr>
              <w:lastRenderedPageBreak/>
              <w:t>a)</w:t>
            </w:r>
          </w:p>
        </w:tc>
        <w:tc>
          <w:tcPr>
            <w:tcW w:w="5444" w:type="dxa"/>
            <w:gridSpan w:val="9"/>
          </w:tcPr>
          <w:p w14:paraId="3EBA24F7" w14:textId="77777777" w:rsidR="003E784C" w:rsidRPr="00C82EE5" w:rsidRDefault="003E784C" w:rsidP="00A71ADC">
            <w:pPr>
              <w:pStyle w:val="Neotevilenodstavek"/>
              <w:spacing w:before="0" w:after="0" w:line="276" w:lineRule="auto"/>
              <w:rPr>
                <w:sz w:val="20"/>
                <w:szCs w:val="20"/>
              </w:rPr>
            </w:pPr>
            <w:r w:rsidRPr="00C82EE5">
              <w:rPr>
                <w:sz w:val="20"/>
                <w:szCs w:val="20"/>
              </w:rPr>
              <w:t>javnofinančna sredstva nad 40.000 EUR v tekočem in naslednjih treh letih</w:t>
            </w:r>
          </w:p>
        </w:tc>
        <w:tc>
          <w:tcPr>
            <w:tcW w:w="2271" w:type="dxa"/>
            <w:gridSpan w:val="2"/>
            <w:vAlign w:val="center"/>
          </w:tcPr>
          <w:p w14:paraId="0628E6EF" w14:textId="77777777" w:rsidR="003E784C" w:rsidRPr="00C82EE5" w:rsidRDefault="003E784C" w:rsidP="00A71ADC">
            <w:pPr>
              <w:pStyle w:val="Neotevilenodstavek"/>
              <w:spacing w:before="0" w:after="0" w:line="276" w:lineRule="auto"/>
              <w:rPr>
                <w:b/>
                <w:iCs/>
                <w:sz w:val="20"/>
                <w:szCs w:val="20"/>
              </w:rPr>
            </w:pPr>
            <w:r w:rsidRPr="00C82EE5">
              <w:rPr>
                <w:b/>
                <w:sz w:val="20"/>
                <w:szCs w:val="20"/>
              </w:rPr>
              <w:t>DA</w:t>
            </w:r>
          </w:p>
        </w:tc>
      </w:tr>
      <w:tr w:rsidR="003E784C" w:rsidRPr="00C82EE5" w14:paraId="3D2DB474" w14:textId="77777777" w:rsidTr="00A71ADC">
        <w:tc>
          <w:tcPr>
            <w:tcW w:w="1306" w:type="dxa"/>
          </w:tcPr>
          <w:p w14:paraId="51324608" w14:textId="77777777" w:rsidR="003E784C" w:rsidRPr="00C82EE5" w:rsidRDefault="003E784C" w:rsidP="00A71ADC">
            <w:pPr>
              <w:pStyle w:val="Neotevilenodstavek"/>
              <w:spacing w:before="0" w:after="0" w:line="276" w:lineRule="auto"/>
              <w:ind w:left="360"/>
              <w:rPr>
                <w:iCs/>
                <w:sz w:val="20"/>
                <w:szCs w:val="20"/>
              </w:rPr>
            </w:pPr>
            <w:r w:rsidRPr="00C82EE5">
              <w:rPr>
                <w:iCs/>
                <w:sz w:val="20"/>
                <w:szCs w:val="20"/>
              </w:rPr>
              <w:t>b)</w:t>
            </w:r>
          </w:p>
        </w:tc>
        <w:tc>
          <w:tcPr>
            <w:tcW w:w="5444" w:type="dxa"/>
            <w:gridSpan w:val="9"/>
          </w:tcPr>
          <w:p w14:paraId="10B586A9" w14:textId="77777777" w:rsidR="003E784C" w:rsidRPr="00C82EE5" w:rsidRDefault="003E784C" w:rsidP="00A71ADC">
            <w:pPr>
              <w:pStyle w:val="Neotevilenodstavek"/>
              <w:spacing w:before="0" w:after="0" w:line="276" w:lineRule="auto"/>
              <w:rPr>
                <w:iCs/>
                <w:sz w:val="20"/>
                <w:szCs w:val="20"/>
              </w:rPr>
            </w:pPr>
            <w:r w:rsidRPr="00C82EE5">
              <w:rPr>
                <w:bCs/>
                <w:sz w:val="20"/>
                <w:szCs w:val="20"/>
              </w:rPr>
              <w:t>usklajenost slovenskega pravnega reda s pravnim redom Evropske unije</w:t>
            </w:r>
          </w:p>
        </w:tc>
        <w:tc>
          <w:tcPr>
            <w:tcW w:w="2271" w:type="dxa"/>
            <w:gridSpan w:val="2"/>
            <w:vAlign w:val="center"/>
          </w:tcPr>
          <w:p w14:paraId="1EFBCE80" w14:textId="77777777" w:rsidR="003E784C" w:rsidRPr="00C82EE5" w:rsidRDefault="003E784C" w:rsidP="00A71ADC">
            <w:pPr>
              <w:pStyle w:val="Neotevilenodstavek"/>
              <w:spacing w:before="0" w:after="0" w:line="276" w:lineRule="auto"/>
              <w:rPr>
                <w:b/>
                <w:iCs/>
                <w:sz w:val="20"/>
                <w:szCs w:val="20"/>
              </w:rPr>
            </w:pPr>
            <w:r w:rsidRPr="00C82EE5">
              <w:rPr>
                <w:b/>
                <w:sz w:val="20"/>
                <w:szCs w:val="20"/>
              </w:rPr>
              <w:t>DA</w:t>
            </w:r>
          </w:p>
        </w:tc>
      </w:tr>
      <w:tr w:rsidR="003E784C" w:rsidRPr="00C82EE5" w14:paraId="2C658D75" w14:textId="77777777" w:rsidTr="00A71ADC">
        <w:tc>
          <w:tcPr>
            <w:tcW w:w="1306" w:type="dxa"/>
          </w:tcPr>
          <w:p w14:paraId="1D70A993" w14:textId="77777777" w:rsidR="003E784C" w:rsidRPr="00C82EE5" w:rsidRDefault="003E784C" w:rsidP="00A71ADC">
            <w:pPr>
              <w:pStyle w:val="Neotevilenodstavek"/>
              <w:spacing w:before="0" w:after="0" w:line="276" w:lineRule="auto"/>
              <w:ind w:left="360"/>
              <w:rPr>
                <w:iCs/>
                <w:sz w:val="20"/>
                <w:szCs w:val="20"/>
              </w:rPr>
            </w:pPr>
            <w:r w:rsidRPr="00C82EE5">
              <w:rPr>
                <w:iCs/>
                <w:sz w:val="20"/>
                <w:szCs w:val="20"/>
              </w:rPr>
              <w:t>c)</w:t>
            </w:r>
          </w:p>
        </w:tc>
        <w:tc>
          <w:tcPr>
            <w:tcW w:w="5444" w:type="dxa"/>
            <w:gridSpan w:val="9"/>
          </w:tcPr>
          <w:p w14:paraId="0626214E" w14:textId="77777777" w:rsidR="003E784C" w:rsidRPr="00C82EE5" w:rsidRDefault="003E784C" w:rsidP="00A71ADC">
            <w:pPr>
              <w:pStyle w:val="Neotevilenodstavek"/>
              <w:spacing w:before="0" w:after="0" w:line="276" w:lineRule="auto"/>
              <w:rPr>
                <w:iCs/>
                <w:sz w:val="20"/>
                <w:szCs w:val="20"/>
              </w:rPr>
            </w:pPr>
            <w:r w:rsidRPr="00C82EE5">
              <w:rPr>
                <w:sz w:val="20"/>
                <w:szCs w:val="20"/>
              </w:rPr>
              <w:t>administrativne posledice</w:t>
            </w:r>
          </w:p>
        </w:tc>
        <w:tc>
          <w:tcPr>
            <w:tcW w:w="2271" w:type="dxa"/>
            <w:gridSpan w:val="2"/>
            <w:vAlign w:val="center"/>
          </w:tcPr>
          <w:p w14:paraId="7FD869F3" w14:textId="77777777" w:rsidR="003E784C" w:rsidRPr="00C82EE5" w:rsidRDefault="003E784C" w:rsidP="00A71ADC">
            <w:pPr>
              <w:pStyle w:val="Neotevilenodstavek"/>
              <w:spacing w:before="0" w:after="0" w:line="276" w:lineRule="auto"/>
              <w:rPr>
                <w:sz w:val="20"/>
                <w:szCs w:val="20"/>
              </w:rPr>
            </w:pPr>
            <w:r w:rsidRPr="00C82EE5">
              <w:rPr>
                <w:b/>
                <w:sz w:val="20"/>
                <w:szCs w:val="20"/>
              </w:rPr>
              <w:t>NE</w:t>
            </w:r>
          </w:p>
        </w:tc>
      </w:tr>
      <w:tr w:rsidR="003E784C" w:rsidRPr="00C82EE5" w14:paraId="3DE2383A" w14:textId="77777777" w:rsidTr="00A71ADC">
        <w:tc>
          <w:tcPr>
            <w:tcW w:w="1306" w:type="dxa"/>
          </w:tcPr>
          <w:p w14:paraId="4EF096D9" w14:textId="77777777" w:rsidR="003E784C" w:rsidRPr="00C82EE5" w:rsidRDefault="003E784C" w:rsidP="00A71ADC">
            <w:pPr>
              <w:pStyle w:val="Neotevilenodstavek"/>
              <w:spacing w:before="0" w:after="0" w:line="276" w:lineRule="auto"/>
              <w:ind w:left="360"/>
              <w:rPr>
                <w:iCs/>
                <w:sz w:val="20"/>
                <w:szCs w:val="20"/>
              </w:rPr>
            </w:pPr>
            <w:r w:rsidRPr="00C82EE5">
              <w:rPr>
                <w:iCs/>
                <w:sz w:val="20"/>
                <w:szCs w:val="20"/>
              </w:rPr>
              <w:t>č)</w:t>
            </w:r>
          </w:p>
        </w:tc>
        <w:tc>
          <w:tcPr>
            <w:tcW w:w="5444" w:type="dxa"/>
            <w:gridSpan w:val="9"/>
          </w:tcPr>
          <w:p w14:paraId="7ED7D866" w14:textId="77777777" w:rsidR="003E784C" w:rsidRPr="00C82EE5" w:rsidRDefault="003E784C" w:rsidP="00A71ADC">
            <w:pPr>
              <w:pStyle w:val="Neotevilenodstavek"/>
              <w:spacing w:before="0" w:after="0" w:line="276" w:lineRule="auto"/>
              <w:rPr>
                <w:bCs/>
                <w:sz w:val="20"/>
                <w:szCs w:val="20"/>
              </w:rPr>
            </w:pPr>
            <w:r w:rsidRPr="00C82EE5">
              <w:rPr>
                <w:sz w:val="20"/>
                <w:szCs w:val="20"/>
              </w:rPr>
              <w:t>gospodarstvo, zlasti</w:t>
            </w:r>
            <w:r w:rsidRPr="00C82EE5">
              <w:rPr>
                <w:bCs/>
                <w:sz w:val="20"/>
                <w:szCs w:val="20"/>
              </w:rPr>
              <w:t xml:space="preserve"> mala in srednja podjetja ter konkurenčnost podjetij</w:t>
            </w:r>
          </w:p>
        </w:tc>
        <w:tc>
          <w:tcPr>
            <w:tcW w:w="2271" w:type="dxa"/>
            <w:gridSpan w:val="2"/>
            <w:vAlign w:val="center"/>
          </w:tcPr>
          <w:p w14:paraId="3995AB87" w14:textId="77777777" w:rsidR="003E784C" w:rsidRPr="00C82EE5" w:rsidRDefault="003E784C" w:rsidP="00A71ADC">
            <w:pPr>
              <w:pStyle w:val="Neotevilenodstavek"/>
              <w:spacing w:before="0" w:after="0" w:line="276" w:lineRule="auto"/>
              <w:rPr>
                <w:iCs/>
                <w:sz w:val="20"/>
                <w:szCs w:val="20"/>
              </w:rPr>
            </w:pPr>
            <w:r w:rsidRPr="00C82EE5">
              <w:rPr>
                <w:b/>
                <w:sz w:val="20"/>
                <w:szCs w:val="20"/>
              </w:rPr>
              <w:t>NE</w:t>
            </w:r>
          </w:p>
        </w:tc>
      </w:tr>
      <w:tr w:rsidR="003E784C" w:rsidRPr="00C82EE5" w14:paraId="4691639B" w14:textId="77777777" w:rsidTr="00A71ADC">
        <w:tc>
          <w:tcPr>
            <w:tcW w:w="1306" w:type="dxa"/>
          </w:tcPr>
          <w:p w14:paraId="2A93EF46" w14:textId="77777777" w:rsidR="003E784C" w:rsidRPr="00C82EE5" w:rsidRDefault="003E784C" w:rsidP="00A71ADC">
            <w:pPr>
              <w:pStyle w:val="Neotevilenodstavek"/>
              <w:spacing w:before="0" w:after="0" w:line="276" w:lineRule="auto"/>
              <w:ind w:left="360"/>
              <w:rPr>
                <w:iCs/>
                <w:sz w:val="20"/>
                <w:szCs w:val="20"/>
              </w:rPr>
            </w:pPr>
            <w:r w:rsidRPr="00C82EE5">
              <w:rPr>
                <w:iCs/>
                <w:sz w:val="20"/>
                <w:szCs w:val="20"/>
              </w:rPr>
              <w:t>d)</w:t>
            </w:r>
          </w:p>
        </w:tc>
        <w:tc>
          <w:tcPr>
            <w:tcW w:w="5444" w:type="dxa"/>
            <w:gridSpan w:val="9"/>
          </w:tcPr>
          <w:p w14:paraId="084F20FB" w14:textId="77777777" w:rsidR="003E784C" w:rsidRPr="00C82EE5" w:rsidRDefault="003E784C" w:rsidP="00A71ADC">
            <w:pPr>
              <w:pStyle w:val="Neotevilenodstavek"/>
              <w:spacing w:before="0" w:after="0" w:line="276" w:lineRule="auto"/>
              <w:rPr>
                <w:bCs/>
                <w:sz w:val="20"/>
                <w:szCs w:val="20"/>
              </w:rPr>
            </w:pPr>
            <w:r w:rsidRPr="00C82EE5">
              <w:rPr>
                <w:bCs/>
                <w:sz w:val="20"/>
                <w:szCs w:val="20"/>
              </w:rPr>
              <w:t>okolje, vključno s prostorskimi in varstvenimi vidiki</w:t>
            </w:r>
          </w:p>
        </w:tc>
        <w:tc>
          <w:tcPr>
            <w:tcW w:w="2271" w:type="dxa"/>
            <w:gridSpan w:val="2"/>
            <w:vAlign w:val="center"/>
          </w:tcPr>
          <w:p w14:paraId="5EB0FAC6" w14:textId="77777777" w:rsidR="003E784C" w:rsidRPr="00C82EE5" w:rsidRDefault="003E784C" w:rsidP="00A71ADC">
            <w:pPr>
              <w:pStyle w:val="Neotevilenodstavek"/>
              <w:spacing w:before="0" w:after="0" w:line="276" w:lineRule="auto"/>
              <w:rPr>
                <w:iCs/>
                <w:sz w:val="20"/>
                <w:szCs w:val="20"/>
              </w:rPr>
            </w:pPr>
            <w:r w:rsidRPr="00C82EE5">
              <w:rPr>
                <w:b/>
                <w:sz w:val="20"/>
                <w:szCs w:val="20"/>
              </w:rPr>
              <w:t>NE</w:t>
            </w:r>
          </w:p>
        </w:tc>
      </w:tr>
      <w:tr w:rsidR="003E784C" w:rsidRPr="00C82EE5" w14:paraId="21B225FC" w14:textId="77777777" w:rsidTr="00A71ADC">
        <w:tc>
          <w:tcPr>
            <w:tcW w:w="1306" w:type="dxa"/>
          </w:tcPr>
          <w:p w14:paraId="52A71DCE" w14:textId="77777777" w:rsidR="003E784C" w:rsidRPr="00C82EE5" w:rsidRDefault="003E784C" w:rsidP="00A71ADC">
            <w:pPr>
              <w:pStyle w:val="Neotevilenodstavek"/>
              <w:spacing w:before="0" w:after="0" w:line="276" w:lineRule="auto"/>
              <w:ind w:left="360"/>
              <w:rPr>
                <w:iCs/>
                <w:sz w:val="20"/>
                <w:szCs w:val="20"/>
              </w:rPr>
            </w:pPr>
            <w:r w:rsidRPr="00C82EE5">
              <w:rPr>
                <w:iCs/>
                <w:sz w:val="20"/>
                <w:szCs w:val="20"/>
              </w:rPr>
              <w:t>e)</w:t>
            </w:r>
          </w:p>
        </w:tc>
        <w:tc>
          <w:tcPr>
            <w:tcW w:w="5444" w:type="dxa"/>
            <w:gridSpan w:val="9"/>
          </w:tcPr>
          <w:p w14:paraId="702F4246" w14:textId="77777777" w:rsidR="003E784C" w:rsidRPr="00C82EE5" w:rsidRDefault="003E784C" w:rsidP="00A71ADC">
            <w:pPr>
              <w:pStyle w:val="Neotevilenodstavek"/>
              <w:spacing w:before="0" w:after="0" w:line="276" w:lineRule="auto"/>
              <w:rPr>
                <w:bCs/>
                <w:sz w:val="20"/>
                <w:szCs w:val="20"/>
              </w:rPr>
            </w:pPr>
            <w:r w:rsidRPr="00C82EE5">
              <w:rPr>
                <w:bCs/>
                <w:sz w:val="20"/>
                <w:szCs w:val="20"/>
              </w:rPr>
              <w:t>socialno področje</w:t>
            </w:r>
          </w:p>
        </w:tc>
        <w:tc>
          <w:tcPr>
            <w:tcW w:w="2271" w:type="dxa"/>
            <w:gridSpan w:val="2"/>
            <w:vAlign w:val="center"/>
          </w:tcPr>
          <w:p w14:paraId="600E5A7C" w14:textId="77777777" w:rsidR="003E784C" w:rsidRPr="00C82EE5" w:rsidRDefault="003E784C" w:rsidP="00A71ADC">
            <w:pPr>
              <w:pStyle w:val="Neotevilenodstavek"/>
              <w:spacing w:before="0" w:after="0" w:line="276" w:lineRule="auto"/>
              <w:rPr>
                <w:iCs/>
                <w:sz w:val="20"/>
                <w:szCs w:val="20"/>
              </w:rPr>
            </w:pPr>
            <w:r w:rsidRPr="00C82EE5">
              <w:rPr>
                <w:b/>
                <w:sz w:val="20"/>
                <w:szCs w:val="20"/>
              </w:rPr>
              <w:t>NE</w:t>
            </w:r>
          </w:p>
        </w:tc>
      </w:tr>
      <w:tr w:rsidR="003E784C" w:rsidRPr="00C82EE5" w14:paraId="525CDBCC" w14:textId="77777777" w:rsidTr="00A71ADC">
        <w:tc>
          <w:tcPr>
            <w:tcW w:w="1306" w:type="dxa"/>
            <w:tcBorders>
              <w:bottom w:val="single" w:sz="4" w:space="0" w:color="auto"/>
            </w:tcBorders>
          </w:tcPr>
          <w:p w14:paraId="4A67ED58" w14:textId="77777777" w:rsidR="003E784C" w:rsidRPr="00C82EE5" w:rsidRDefault="003E784C" w:rsidP="00A71ADC">
            <w:pPr>
              <w:pStyle w:val="Neotevilenodstavek"/>
              <w:spacing w:before="0" w:after="0" w:line="276" w:lineRule="auto"/>
              <w:ind w:left="360"/>
              <w:rPr>
                <w:iCs/>
                <w:sz w:val="20"/>
                <w:szCs w:val="20"/>
              </w:rPr>
            </w:pPr>
            <w:r w:rsidRPr="00C82EE5">
              <w:rPr>
                <w:iCs/>
                <w:sz w:val="20"/>
                <w:szCs w:val="20"/>
              </w:rPr>
              <w:t>f)</w:t>
            </w:r>
          </w:p>
        </w:tc>
        <w:tc>
          <w:tcPr>
            <w:tcW w:w="5444" w:type="dxa"/>
            <w:gridSpan w:val="9"/>
            <w:tcBorders>
              <w:bottom w:val="single" w:sz="4" w:space="0" w:color="auto"/>
            </w:tcBorders>
          </w:tcPr>
          <w:p w14:paraId="100916AC" w14:textId="77777777" w:rsidR="003E784C" w:rsidRPr="00C82EE5" w:rsidRDefault="003E784C" w:rsidP="00A71ADC">
            <w:pPr>
              <w:pStyle w:val="Neotevilenodstavek"/>
              <w:spacing w:before="0" w:after="0" w:line="276" w:lineRule="auto"/>
              <w:rPr>
                <w:bCs/>
                <w:sz w:val="20"/>
                <w:szCs w:val="20"/>
              </w:rPr>
            </w:pPr>
            <w:r w:rsidRPr="00C82EE5">
              <w:rPr>
                <w:bCs/>
                <w:sz w:val="20"/>
                <w:szCs w:val="20"/>
              </w:rPr>
              <w:t>dokumente razvojnega načrtovanja:</w:t>
            </w:r>
          </w:p>
          <w:p w14:paraId="47B785D2" w14:textId="77777777" w:rsidR="003E784C" w:rsidRPr="00C82EE5" w:rsidRDefault="003E784C" w:rsidP="00A71ADC">
            <w:pPr>
              <w:pStyle w:val="Neotevilenodstavek"/>
              <w:numPr>
                <w:ilvl w:val="0"/>
                <w:numId w:val="9"/>
              </w:numPr>
              <w:spacing w:before="0" w:after="0" w:line="276" w:lineRule="auto"/>
              <w:ind w:left="340" w:hanging="340"/>
              <w:rPr>
                <w:bCs/>
                <w:sz w:val="20"/>
                <w:szCs w:val="20"/>
              </w:rPr>
            </w:pPr>
            <w:r w:rsidRPr="00C82EE5">
              <w:rPr>
                <w:bCs/>
                <w:sz w:val="20"/>
                <w:szCs w:val="20"/>
              </w:rPr>
              <w:t>nacionalne dokumente razvojnega načrtovanja</w:t>
            </w:r>
          </w:p>
          <w:p w14:paraId="6695B21D" w14:textId="77777777" w:rsidR="003E784C" w:rsidRPr="00C82EE5" w:rsidRDefault="003E784C" w:rsidP="00A71ADC">
            <w:pPr>
              <w:pStyle w:val="Neotevilenodstavek"/>
              <w:numPr>
                <w:ilvl w:val="0"/>
                <w:numId w:val="9"/>
              </w:numPr>
              <w:spacing w:before="0" w:after="0" w:line="276" w:lineRule="auto"/>
              <w:ind w:left="340" w:hanging="340"/>
              <w:rPr>
                <w:bCs/>
                <w:sz w:val="20"/>
                <w:szCs w:val="20"/>
              </w:rPr>
            </w:pPr>
            <w:r w:rsidRPr="00C82EE5">
              <w:rPr>
                <w:bCs/>
                <w:sz w:val="20"/>
                <w:szCs w:val="20"/>
              </w:rPr>
              <w:t>razvojne politike na ravni programov po strukturi razvojne klasifikacije programskega proračuna</w:t>
            </w:r>
          </w:p>
          <w:p w14:paraId="17DEE0CC" w14:textId="77777777" w:rsidR="003E784C" w:rsidRPr="00C82EE5" w:rsidRDefault="003E784C" w:rsidP="00A71ADC">
            <w:pPr>
              <w:pStyle w:val="Neotevilenodstavek"/>
              <w:numPr>
                <w:ilvl w:val="0"/>
                <w:numId w:val="9"/>
              </w:numPr>
              <w:spacing w:before="0" w:after="0" w:line="276" w:lineRule="auto"/>
              <w:ind w:left="340" w:hanging="340"/>
              <w:rPr>
                <w:bCs/>
                <w:sz w:val="20"/>
                <w:szCs w:val="20"/>
              </w:rPr>
            </w:pPr>
            <w:r w:rsidRPr="00C82EE5">
              <w:rPr>
                <w:bCs/>
                <w:sz w:val="20"/>
                <w:szCs w:val="20"/>
              </w:rPr>
              <w:t>razvojne dokumente Evropske unije in mednarodnih organizacij</w:t>
            </w:r>
          </w:p>
        </w:tc>
        <w:tc>
          <w:tcPr>
            <w:tcW w:w="2271" w:type="dxa"/>
            <w:gridSpan w:val="2"/>
            <w:tcBorders>
              <w:bottom w:val="single" w:sz="4" w:space="0" w:color="auto"/>
            </w:tcBorders>
            <w:vAlign w:val="center"/>
          </w:tcPr>
          <w:p w14:paraId="5C62B8EA" w14:textId="77777777" w:rsidR="003E784C" w:rsidRPr="00C82EE5" w:rsidRDefault="003E784C" w:rsidP="00A71ADC">
            <w:pPr>
              <w:pStyle w:val="Neotevilenodstavek"/>
              <w:spacing w:before="0" w:after="0" w:line="276" w:lineRule="auto"/>
              <w:rPr>
                <w:iCs/>
                <w:sz w:val="20"/>
                <w:szCs w:val="20"/>
              </w:rPr>
            </w:pPr>
            <w:r w:rsidRPr="00C82EE5">
              <w:rPr>
                <w:b/>
                <w:sz w:val="20"/>
                <w:szCs w:val="20"/>
              </w:rPr>
              <w:t>NE</w:t>
            </w:r>
          </w:p>
        </w:tc>
      </w:tr>
      <w:tr w:rsidR="003E784C" w:rsidRPr="00C82EE5" w14:paraId="7955E55B" w14:textId="77777777" w:rsidTr="00A71ADC">
        <w:tc>
          <w:tcPr>
            <w:tcW w:w="9021" w:type="dxa"/>
            <w:gridSpan w:val="12"/>
            <w:tcBorders>
              <w:top w:val="single" w:sz="4" w:space="0" w:color="auto"/>
              <w:left w:val="single" w:sz="4" w:space="0" w:color="auto"/>
              <w:bottom w:val="single" w:sz="4" w:space="0" w:color="auto"/>
              <w:right w:val="single" w:sz="4" w:space="0" w:color="auto"/>
            </w:tcBorders>
          </w:tcPr>
          <w:p w14:paraId="4F690570" w14:textId="77777777" w:rsidR="003E784C" w:rsidRPr="00C82EE5" w:rsidRDefault="003E784C" w:rsidP="00A71ADC">
            <w:pPr>
              <w:pStyle w:val="Oddelek"/>
              <w:widowControl w:val="0"/>
              <w:numPr>
                <w:ilvl w:val="0"/>
                <w:numId w:val="0"/>
              </w:numPr>
              <w:spacing w:before="0" w:after="0" w:line="276" w:lineRule="auto"/>
              <w:jc w:val="both"/>
              <w:rPr>
                <w:sz w:val="20"/>
                <w:szCs w:val="20"/>
              </w:rPr>
            </w:pPr>
            <w:r w:rsidRPr="00C82EE5">
              <w:rPr>
                <w:sz w:val="20"/>
                <w:szCs w:val="20"/>
              </w:rPr>
              <w:t>7.a Predstavitev ocene finančnih posledic nad 40.000 EUR:</w:t>
            </w:r>
          </w:p>
          <w:p w14:paraId="0B027BD9" w14:textId="77777777" w:rsidR="003E784C" w:rsidRPr="00C82EE5" w:rsidRDefault="003E784C" w:rsidP="00A71ADC">
            <w:pPr>
              <w:pStyle w:val="Oddelek"/>
              <w:widowControl w:val="0"/>
              <w:numPr>
                <w:ilvl w:val="0"/>
                <w:numId w:val="0"/>
              </w:numPr>
              <w:spacing w:before="0" w:after="0" w:line="276" w:lineRule="auto"/>
              <w:jc w:val="both"/>
              <w:rPr>
                <w:b w:val="0"/>
                <w:sz w:val="20"/>
                <w:szCs w:val="20"/>
              </w:rPr>
            </w:pPr>
            <w:r w:rsidRPr="00C82EE5">
              <w:rPr>
                <w:b w:val="0"/>
                <w:sz w:val="20"/>
                <w:szCs w:val="20"/>
              </w:rPr>
              <w:t>(Samo če izberete DA pod točko 6.a.)</w:t>
            </w:r>
          </w:p>
        </w:tc>
      </w:tr>
      <w:tr w:rsidR="003E784C" w:rsidRPr="00C82EE5" w14:paraId="71D6BBBE" w14:textId="77777777" w:rsidTr="00A71ADC">
        <w:tc>
          <w:tcPr>
            <w:tcW w:w="9021" w:type="dxa"/>
            <w:gridSpan w:val="12"/>
            <w:tcBorders>
              <w:top w:val="single" w:sz="4" w:space="0" w:color="auto"/>
              <w:left w:val="single" w:sz="4" w:space="0" w:color="auto"/>
              <w:bottom w:val="single" w:sz="4" w:space="0" w:color="auto"/>
              <w:right w:val="single" w:sz="4" w:space="0" w:color="auto"/>
            </w:tcBorders>
            <w:shd w:val="clear" w:color="auto" w:fill="D9D9D9"/>
          </w:tcPr>
          <w:p w14:paraId="6F4CD6BB" w14:textId="77777777" w:rsidR="003E784C" w:rsidRPr="00C82EE5" w:rsidRDefault="003E784C" w:rsidP="00A71ADC">
            <w:pPr>
              <w:pStyle w:val="Oddelek"/>
              <w:numPr>
                <w:ilvl w:val="0"/>
                <w:numId w:val="0"/>
              </w:numPr>
              <w:spacing w:before="0" w:after="0" w:line="276" w:lineRule="auto"/>
              <w:jc w:val="both"/>
              <w:rPr>
                <w:sz w:val="20"/>
                <w:szCs w:val="20"/>
              </w:rPr>
            </w:pPr>
            <w:r w:rsidRPr="00C82EE5">
              <w:rPr>
                <w:sz w:val="20"/>
                <w:szCs w:val="20"/>
              </w:rPr>
              <w:t>I. Ocena finančnih posledic, ki niso načrtovane v sprejetem proračunu</w:t>
            </w:r>
          </w:p>
        </w:tc>
      </w:tr>
      <w:tr w:rsidR="003E784C" w:rsidRPr="00C82EE5" w14:paraId="094AA8A5"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45" w:type="dxa"/>
            <w:gridSpan w:val="3"/>
            <w:tcBorders>
              <w:top w:val="single" w:sz="4" w:space="0" w:color="auto"/>
              <w:left w:val="single" w:sz="4" w:space="0" w:color="auto"/>
              <w:bottom w:val="single" w:sz="4" w:space="0" w:color="auto"/>
              <w:right w:val="single" w:sz="4" w:space="0" w:color="auto"/>
            </w:tcBorders>
            <w:vAlign w:val="center"/>
          </w:tcPr>
          <w:p w14:paraId="55ED52F2" w14:textId="77777777" w:rsidR="003E784C" w:rsidRPr="00C82EE5" w:rsidRDefault="003E784C" w:rsidP="00A71ADC">
            <w:pPr>
              <w:widowControl w:val="0"/>
              <w:spacing w:line="276" w:lineRule="auto"/>
              <w:ind w:left="-122" w:right="-112"/>
              <w:jc w:val="both"/>
              <w:rPr>
                <w:rFonts w:cs="Arial"/>
                <w:szCs w:val="20"/>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0C93EF8D" w14:textId="77777777" w:rsidR="003E784C" w:rsidRPr="00C82EE5" w:rsidRDefault="003E784C" w:rsidP="00A71ADC">
            <w:pPr>
              <w:widowControl w:val="0"/>
              <w:spacing w:line="276" w:lineRule="auto"/>
              <w:jc w:val="both"/>
              <w:rPr>
                <w:rFonts w:cs="Arial"/>
                <w:szCs w:val="20"/>
              </w:rPr>
            </w:pPr>
            <w:r w:rsidRPr="00C82EE5">
              <w:rPr>
                <w:rFonts w:cs="Arial"/>
                <w:szCs w:val="20"/>
              </w:rPr>
              <w:t>Tekoče leto (t)</w:t>
            </w:r>
          </w:p>
        </w:tc>
        <w:tc>
          <w:tcPr>
            <w:tcW w:w="1039" w:type="dxa"/>
            <w:tcBorders>
              <w:top w:val="single" w:sz="4" w:space="0" w:color="auto"/>
              <w:left w:val="single" w:sz="4" w:space="0" w:color="auto"/>
              <w:bottom w:val="single" w:sz="4" w:space="0" w:color="auto"/>
              <w:right w:val="single" w:sz="4" w:space="0" w:color="auto"/>
            </w:tcBorders>
            <w:vAlign w:val="center"/>
          </w:tcPr>
          <w:p w14:paraId="22599B56" w14:textId="77777777" w:rsidR="003E784C" w:rsidRPr="00C82EE5" w:rsidRDefault="003E784C" w:rsidP="00A71ADC">
            <w:pPr>
              <w:widowControl w:val="0"/>
              <w:spacing w:line="276" w:lineRule="auto"/>
              <w:jc w:val="both"/>
              <w:rPr>
                <w:rFonts w:cs="Arial"/>
                <w:szCs w:val="20"/>
              </w:rPr>
            </w:pPr>
            <w:r w:rsidRPr="00C82EE5">
              <w:rPr>
                <w:rFonts w:cs="Arial"/>
                <w:szCs w:val="20"/>
              </w:rPr>
              <w:t>t + 1</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62A90509" w14:textId="77777777" w:rsidR="003E784C" w:rsidRPr="00C82EE5" w:rsidRDefault="003E784C" w:rsidP="00A71ADC">
            <w:pPr>
              <w:widowControl w:val="0"/>
              <w:spacing w:line="276" w:lineRule="auto"/>
              <w:jc w:val="both"/>
              <w:rPr>
                <w:rFonts w:cs="Arial"/>
                <w:szCs w:val="20"/>
              </w:rPr>
            </w:pPr>
            <w:r w:rsidRPr="00C82EE5">
              <w:rPr>
                <w:rFonts w:cs="Arial"/>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14:paraId="09331F76" w14:textId="77777777" w:rsidR="003E784C" w:rsidRPr="00C82EE5" w:rsidRDefault="003E784C" w:rsidP="00A71ADC">
            <w:pPr>
              <w:widowControl w:val="0"/>
              <w:spacing w:line="276" w:lineRule="auto"/>
              <w:jc w:val="both"/>
              <w:rPr>
                <w:rFonts w:cs="Arial"/>
                <w:szCs w:val="20"/>
              </w:rPr>
            </w:pPr>
            <w:r w:rsidRPr="00C82EE5">
              <w:rPr>
                <w:rFonts w:cs="Arial"/>
                <w:szCs w:val="20"/>
              </w:rPr>
              <w:t>t + 3</w:t>
            </w:r>
          </w:p>
        </w:tc>
      </w:tr>
      <w:tr w:rsidR="003E784C" w:rsidRPr="00C82EE5" w14:paraId="68BDB4C8"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10346CF4" w14:textId="77777777" w:rsidR="003E784C" w:rsidRPr="00C82EE5" w:rsidRDefault="003E784C" w:rsidP="00A71ADC">
            <w:pPr>
              <w:widowControl w:val="0"/>
              <w:spacing w:line="276" w:lineRule="auto"/>
              <w:jc w:val="both"/>
              <w:rPr>
                <w:rFonts w:cs="Arial"/>
                <w:bCs/>
                <w:szCs w:val="20"/>
              </w:rPr>
            </w:pPr>
            <w:r w:rsidRPr="00C82EE5">
              <w:rPr>
                <w:rFonts w:cs="Arial"/>
                <w:bCs/>
                <w:szCs w:val="20"/>
              </w:rPr>
              <w:t>Predvideno povečanje (+) ali zmanjšanje (</w:t>
            </w:r>
            <w:r w:rsidRPr="00C82EE5">
              <w:rPr>
                <w:rFonts w:cs="Arial"/>
                <w:b/>
                <w:szCs w:val="20"/>
              </w:rPr>
              <w:t>–</w:t>
            </w:r>
            <w:r w:rsidRPr="00C82EE5">
              <w:rPr>
                <w:rFonts w:cs="Arial"/>
                <w:bCs/>
                <w:szCs w:val="20"/>
              </w:rPr>
              <w:t xml:space="preserve">) prihodkov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46448A28" w14:textId="77777777" w:rsidR="003E784C" w:rsidRPr="00C82EE5" w:rsidRDefault="003E784C" w:rsidP="00A71ADC">
            <w:pPr>
              <w:pStyle w:val="Naslov1"/>
              <w:keepNext w:val="0"/>
              <w:widowControl w:val="0"/>
              <w:tabs>
                <w:tab w:val="left" w:pos="360"/>
              </w:tabs>
              <w:spacing w:before="0" w:after="0" w:line="276" w:lineRule="auto"/>
              <w:jc w:val="both"/>
              <w:rPr>
                <w:b w:val="0"/>
                <w:bCs/>
              </w:rPr>
            </w:pPr>
            <w:r w:rsidRPr="00C82EE5">
              <w:rPr>
                <w:b w:val="0"/>
                <w:bCs/>
              </w:rPr>
              <w:t>/</w:t>
            </w:r>
          </w:p>
        </w:tc>
        <w:tc>
          <w:tcPr>
            <w:tcW w:w="1039" w:type="dxa"/>
            <w:tcBorders>
              <w:top w:val="single" w:sz="4" w:space="0" w:color="auto"/>
              <w:left w:val="single" w:sz="4" w:space="0" w:color="auto"/>
              <w:bottom w:val="single" w:sz="4" w:space="0" w:color="auto"/>
              <w:right w:val="single" w:sz="4" w:space="0" w:color="auto"/>
            </w:tcBorders>
            <w:vAlign w:val="center"/>
          </w:tcPr>
          <w:p w14:paraId="4E74FF3D"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7970B7C6" w14:textId="77777777" w:rsidR="003E784C" w:rsidRPr="00C82EE5" w:rsidRDefault="003E784C" w:rsidP="00A71ADC">
            <w:pPr>
              <w:pStyle w:val="Naslov1"/>
              <w:keepNext w:val="0"/>
              <w:widowControl w:val="0"/>
              <w:tabs>
                <w:tab w:val="left" w:pos="360"/>
              </w:tabs>
              <w:spacing w:before="0" w:after="0" w:line="276" w:lineRule="auto"/>
              <w:jc w:val="both"/>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14:paraId="7447275B" w14:textId="77777777" w:rsidR="003E784C" w:rsidRPr="00C82EE5" w:rsidRDefault="003E784C" w:rsidP="00A71ADC">
            <w:pPr>
              <w:pStyle w:val="Naslov1"/>
              <w:keepNext w:val="0"/>
              <w:widowControl w:val="0"/>
              <w:tabs>
                <w:tab w:val="left" w:pos="360"/>
              </w:tabs>
              <w:spacing w:before="0" w:after="0" w:line="276" w:lineRule="auto"/>
              <w:jc w:val="both"/>
              <w:rPr>
                <w:b w:val="0"/>
              </w:rPr>
            </w:pPr>
          </w:p>
        </w:tc>
      </w:tr>
      <w:tr w:rsidR="003E784C" w:rsidRPr="00C82EE5" w14:paraId="69DF1511"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50CD5E0F" w14:textId="77777777" w:rsidR="003E784C" w:rsidRPr="00C82EE5" w:rsidRDefault="003E784C" w:rsidP="00A71ADC">
            <w:pPr>
              <w:widowControl w:val="0"/>
              <w:spacing w:line="276" w:lineRule="auto"/>
              <w:jc w:val="both"/>
              <w:rPr>
                <w:rFonts w:cs="Arial"/>
                <w:bCs/>
                <w:szCs w:val="20"/>
              </w:rPr>
            </w:pPr>
            <w:r w:rsidRPr="00C82EE5">
              <w:rPr>
                <w:rFonts w:cs="Arial"/>
                <w:bCs/>
                <w:szCs w:val="20"/>
              </w:rPr>
              <w:t>Predvideno povečanje (+) ali zmanjšanje (</w:t>
            </w:r>
            <w:r w:rsidRPr="00C82EE5">
              <w:rPr>
                <w:rFonts w:cs="Arial"/>
                <w:b/>
                <w:szCs w:val="20"/>
              </w:rPr>
              <w:t>–</w:t>
            </w:r>
            <w:r w:rsidRPr="00C82EE5">
              <w:rPr>
                <w:rFonts w:cs="Arial"/>
                <w:bCs/>
                <w:szCs w:val="20"/>
              </w:rPr>
              <w:t xml:space="preserve">) prihodkov občinskih proračunov </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719E3386" w14:textId="77777777" w:rsidR="003E784C" w:rsidRPr="00C82EE5" w:rsidRDefault="003E784C" w:rsidP="00A71ADC">
            <w:pPr>
              <w:pStyle w:val="Naslov1"/>
              <w:keepNext w:val="0"/>
              <w:widowControl w:val="0"/>
              <w:tabs>
                <w:tab w:val="left" w:pos="360"/>
              </w:tabs>
              <w:spacing w:before="0" w:after="0" w:line="276" w:lineRule="auto"/>
              <w:jc w:val="both"/>
              <w:rPr>
                <w:b w:val="0"/>
                <w:bCs/>
              </w:rPr>
            </w:pPr>
            <w:r w:rsidRPr="00C82EE5">
              <w:rPr>
                <w:b w:val="0"/>
                <w:bCs/>
              </w:rPr>
              <w:t>/</w:t>
            </w:r>
          </w:p>
        </w:tc>
        <w:tc>
          <w:tcPr>
            <w:tcW w:w="1039" w:type="dxa"/>
            <w:tcBorders>
              <w:top w:val="single" w:sz="4" w:space="0" w:color="auto"/>
              <w:left w:val="single" w:sz="4" w:space="0" w:color="auto"/>
              <w:bottom w:val="single" w:sz="4" w:space="0" w:color="auto"/>
              <w:right w:val="single" w:sz="4" w:space="0" w:color="auto"/>
            </w:tcBorders>
            <w:vAlign w:val="center"/>
          </w:tcPr>
          <w:p w14:paraId="5D2B7FDB"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68D4EF37" w14:textId="77777777" w:rsidR="003E784C" w:rsidRPr="00C82EE5" w:rsidRDefault="003E784C" w:rsidP="00A71ADC">
            <w:pPr>
              <w:pStyle w:val="Naslov1"/>
              <w:keepNext w:val="0"/>
              <w:widowControl w:val="0"/>
              <w:tabs>
                <w:tab w:val="left" w:pos="360"/>
              </w:tabs>
              <w:spacing w:before="0" w:after="0" w:line="276" w:lineRule="auto"/>
              <w:jc w:val="both"/>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14:paraId="4BE9F815" w14:textId="77777777" w:rsidR="003E784C" w:rsidRPr="00C82EE5" w:rsidRDefault="003E784C" w:rsidP="00A71ADC">
            <w:pPr>
              <w:pStyle w:val="Naslov1"/>
              <w:keepNext w:val="0"/>
              <w:widowControl w:val="0"/>
              <w:tabs>
                <w:tab w:val="left" w:pos="360"/>
              </w:tabs>
              <w:spacing w:before="0" w:after="0" w:line="276" w:lineRule="auto"/>
              <w:jc w:val="both"/>
              <w:rPr>
                <w:b w:val="0"/>
              </w:rPr>
            </w:pPr>
          </w:p>
        </w:tc>
      </w:tr>
      <w:tr w:rsidR="003E784C" w:rsidRPr="00C82EE5" w14:paraId="346DCE06"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2E382C68" w14:textId="77777777" w:rsidR="003E784C" w:rsidRPr="00C82EE5" w:rsidRDefault="003E784C" w:rsidP="00A71ADC">
            <w:pPr>
              <w:widowControl w:val="0"/>
              <w:spacing w:line="276" w:lineRule="auto"/>
              <w:jc w:val="both"/>
              <w:rPr>
                <w:rFonts w:cs="Arial"/>
                <w:bCs/>
                <w:szCs w:val="20"/>
              </w:rPr>
            </w:pPr>
            <w:r w:rsidRPr="00C82EE5">
              <w:rPr>
                <w:rFonts w:cs="Arial"/>
                <w:bCs/>
                <w:szCs w:val="20"/>
              </w:rPr>
              <w:t>Predvideno povečanje (+) ali zmanjšanje (</w:t>
            </w:r>
            <w:r w:rsidRPr="00C82EE5">
              <w:rPr>
                <w:rFonts w:cs="Arial"/>
                <w:b/>
                <w:szCs w:val="20"/>
              </w:rPr>
              <w:t>–</w:t>
            </w:r>
            <w:r w:rsidRPr="00C82EE5">
              <w:rPr>
                <w:rFonts w:cs="Arial"/>
                <w:bCs/>
                <w:szCs w:val="20"/>
              </w:rPr>
              <w:t xml:space="preserve">) odhodkov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3C0C5598" w14:textId="77777777" w:rsidR="003E784C" w:rsidRPr="00C82EE5" w:rsidRDefault="003E784C" w:rsidP="00A71ADC">
            <w:pPr>
              <w:widowControl w:val="0"/>
              <w:spacing w:line="276" w:lineRule="auto"/>
              <w:jc w:val="both"/>
              <w:rPr>
                <w:rFonts w:cs="Arial"/>
                <w:szCs w:val="20"/>
              </w:rPr>
            </w:pPr>
            <w:r w:rsidRPr="00C82EE5">
              <w:rPr>
                <w:rFonts w:cs="Arial"/>
                <w:szCs w:val="20"/>
              </w:rPr>
              <w:t>/</w:t>
            </w:r>
          </w:p>
        </w:tc>
        <w:tc>
          <w:tcPr>
            <w:tcW w:w="1039" w:type="dxa"/>
            <w:tcBorders>
              <w:top w:val="single" w:sz="4" w:space="0" w:color="auto"/>
              <w:left w:val="single" w:sz="4" w:space="0" w:color="auto"/>
              <w:bottom w:val="single" w:sz="4" w:space="0" w:color="auto"/>
              <w:right w:val="single" w:sz="4" w:space="0" w:color="auto"/>
            </w:tcBorders>
            <w:vAlign w:val="center"/>
          </w:tcPr>
          <w:p w14:paraId="403C6A75" w14:textId="77777777" w:rsidR="003E784C" w:rsidRPr="00C82EE5" w:rsidRDefault="003E784C" w:rsidP="00A71ADC">
            <w:pPr>
              <w:widowControl w:val="0"/>
              <w:spacing w:line="276" w:lineRule="auto"/>
              <w:jc w:val="both"/>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68CCD3DB" w14:textId="77777777" w:rsidR="003E784C" w:rsidRPr="00C82EE5" w:rsidRDefault="003E784C" w:rsidP="00A71ADC">
            <w:pPr>
              <w:widowControl w:val="0"/>
              <w:spacing w:line="276" w:lineRule="auto"/>
              <w:jc w:val="both"/>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14E87218" w14:textId="77777777" w:rsidR="003E784C" w:rsidRPr="00C82EE5" w:rsidRDefault="003E784C" w:rsidP="00A71ADC">
            <w:pPr>
              <w:widowControl w:val="0"/>
              <w:spacing w:line="276" w:lineRule="auto"/>
              <w:jc w:val="both"/>
              <w:rPr>
                <w:rFonts w:cs="Arial"/>
                <w:szCs w:val="20"/>
              </w:rPr>
            </w:pPr>
          </w:p>
        </w:tc>
      </w:tr>
      <w:tr w:rsidR="003E784C" w:rsidRPr="00C82EE5" w14:paraId="559F7473"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738584B5" w14:textId="77777777" w:rsidR="003E784C" w:rsidRPr="00C82EE5" w:rsidRDefault="003E784C" w:rsidP="00A71ADC">
            <w:pPr>
              <w:widowControl w:val="0"/>
              <w:spacing w:line="276" w:lineRule="auto"/>
              <w:jc w:val="both"/>
              <w:rPr>
                <w:rFonts w:cs="Arial"/>
                <w:bCs/>
                <w:szCs w:val="20"/>
              </w:rPr>
            </w:pPr>
            <w:r w:rsidRPr="00C82EE5">
              <w:rPr>
                <w:rFonts w:cs="Arial"/>
                <w:bCs/>
                <w:szCs w:val="20"/>
              </w:rPr>
              <w:t>Predvideno povečanje (+) ali zmanjšanje (</w:t>
            </w:r>
            <w:r w:rsidRPr="00C82EE5">
              <w:rPr>
                <w:rFonts w:cs="Arial"/>
                <w:b/>
                <w:szCs w:val="20"/>
              </w:rPr>
              <w:t>–</w:t>
            </w:r>
            <w:r w:rsidRPr="00C82EE5">
              <w:rPr>
                <w:rFonts w:cs="Arial"/>
                <w:bCs/>
                <w:szCs w:val="20"/>
              </w:rPr>
              <w:t>) odhodkov občinskih proračunov</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64410D5C" w14:textId="77777777" w:rsidR="003E784C" w:rsidRPr="00C82EE5" w:rsidRDefault="003E784C" w:rsidP="00A71ADC">
            <w:pPr>
              <w:widowControl w:val="0"/>
              <w:spacing w:line="276" w:lineRule="auto"/>
              <w:jc w:val="both"/>
              <w:rPr>
                <w:rFonts w:cs="Arial"/>
                <w:szCs w:val="20"/>
              </w:rPr>
            </w:pPr>
            <w:r w:rsidRPr="00C82EE5">
              <w:rPr>
                <w:rFonts w:cs="Arial"/>
                <w:szCs w:val="20"/>
              </w:rPr>
              <w:t>/</w:t>
            </w:r>
          </w:p>
        </w:tc>
        <w:tc>
          <w:tcPr>
            <w:tcW w:w="1039" w:type="dxa"/>
            <w:tcBorders>
              <w:top w:val="single" w:sz="4" w:space="0" w:color="auto"/>
              <w:left w:val="single" w:sz="4" w:space="0" w:color="auto"/>
              <w:bottom w:val="single" w:sz="4" w:space="0" w:color="auto"/>
              <w:right w:val="single" w:sz="4" w:space="0" w:color="auto"/>
            </w:tcBorders>
            <w:vAlign w:val="center"/>
          </w:tcPr>
          <w:p w14:paraId="2EAA7B22" w14:textId="77777777" w:rsidR="003E784C" w:rsidRPr="00C82EE5" w:rsidRDefault="003E784C" w:rsidP="00A71ADC">
            <w:pPr>
              <w:widowControl w:val="0"/>
              <w:spacing w:line="276" w:lineRule="auto"/>
              <w:jc w:val="both"/>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5D4292BA" w14:textId="77777777" w:rsidR="003E784C" w:rsidRPr="00C82EE5" w:rsidRDefault="003E784C" w:rsidP="00A71ADC">
            <w:pPr>
              <w:widowControl w:val="0"/>
              <w:spacing w:line="276" w:lineRule="auto"/>
              <w:jc w:val="both"/>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5E03DF6E" w14:textId="77777777" w:rsidR="003E784C" w:rsidRPr="00C82EE5" w:rsidRDefault="003E784C" w:rsidP="00A71ADC">
            <w:pPr>
              <w:widowControl w:val="0"/>
              <w:spacing w:line="276" w:lineRule="auto"/>
              <w:jc w:val="both"/>
              <w:rPr>
                <w:rFonts w:cs="Arial"/>
                <w:szCs w:val="20"/>
              </w:rPr>
            </w:pPr>
          </w:p>
        </w:tc>
      </w:tr>
      <w:tr w:rsidR="003E784C" w:rsidRPr="00C82EE5" w14:paraId="67F33D42"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6143326C" w14:textId="77777777" w:rsidR="003E784C" w:rsidRPr="00C82EE5" w:rsidRDefault="003E784C" w:rsidP="00A71ADC">
            <w:pPr>
              <w:widowControl w:val="0"/>
              <w:spacing w:line="276" w:lineRule="auto"/>
              <w:jc w:val="both"/>
              <w:rPr>
                <w:rFonts w:cs="Arial"/>
                <w:bCs/>
                <w:szCs w:val="20"/>
              </w:rPr>
            </w:pPr>
            <w:r w:rsidRPr="00C82EE5">
              <w:rPr>
                <w:rFonts w:cs="Arial"/>
                <w:bCs/>
                <w:szCs w:val="20"/>
              </w:rPr>
              <w:t>Predvideno povečanje (+) ali zmanjšanje (</w:t>
            </w:r>
            <w:r w:rsidRPr="00C82EE5">
              <w:rPr>
                <w:rFonts w:cs="Arial"/>
                <w:b/>
                <w:szCs w:val="20"/>
              </w:rPr>
              <w:t>–</w:t>
            </w:r>
            <w:r w:rsidRPr="00C82EE5">
              <w:rPr>
                <w:rFonts w:cs="Arial"/>
                <w:bCs/>
                <w:szCs w:val="20"/>
              </w:rPr>
              <w:t>) obveznosti za druga javnofinančna sredstva</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69F2407C" w14:textId="77777777" w:rsidR="003E784C" w:rsidRPr="00C82EE5" w:rsidRDefault="003E784C" w:rsidP="00A71ADC">
            <w:pPr>
              <w:pStyle w:val="Naslov1"/>
              <w:keepNext w:val="0"/>
              <w:widowControl w:val="0"/>
              <w:tabs>
                <w:tab w:val="left" w:pos="360"/>
              </w:tabs>
              <w:spacing w:before="0" w:after="0" w:line="276" w:lineRule="auto"/>
              <w:jc w:val="both"/>
              <w:rPr>
                <w:b w:val="0"/>
                <w:bCs/>
              </w:rPr>
            </w:pPr>
            <w:r w:rsidRPr="00C82EE5">
              <w:rPr>
                <w:b w:val="0"/>
                <w:bCs/>
              </w:rPr>
              <w:t>/</w:t>
            </w:r>
          </w:p>
        </w:tc>
        <w:tc>
          <w:tcPr>
            <w:tcW w:w="1039" w:type="dxa"/>
            <w:tcBorders>
              <w:top w:val="single" w:sz="4" w:space="0" w:color="auto"/>
              <w:left w:val="single" w:sz="4" w:space="0" w:color="auto"/>
              <w:bottom w:val="single" w:sz="4" w:space="0" w:color="auto"/>
              <w:right w:val="single" w:sz="4" w:space="0" w:color="auto"/>
            </w:tcBorders>
            <w:vAlign w:val="center"/>
          </w:tcPr>
          <w:p w14:paraId="0DA0BA6E"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6A1CB838" w14:textId="77777777" w:rsidR="003E784C" w:rsidRPr="00C82EE5" w:rsidRDefault="003E784C" w:rsidP="00A71ADC">
            <w:pPr>
              <w:pStyle w:val="Naslov1"/>
              <w:keepNext w:val="0"/>
              <w:widowControl w:val="0"/>
              <w:tabs>
                <w:tab w:val="left" w:pos="360"/>
              </w:tabs>
              <w:spacing w:before="0" w:after="0" w:line="276" w:lineRule="auto"/>
              <w:jc w:val="both"/>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14:paraId="6AD42744" w14:textId="77777777" w:rsidR="003E784C" w:rsidRPr="00C82EE5" w:rsidRDefault="003E784C" w:rsidP="00A71ADC">
            <w:pPr>
              <w:pStyle w:val="Naslov1"/>
              <w:keepNext w:val="0"/>
              <w:widowControl w:val="0"/>
              <w:tabs>
                <w:tab w:val="left" w:pos="360"/>
              </w:tabs>
              <w:spacing w:before="0" w:after="0" w:line="276" w:lineRule="auto"/>
              <w:jc w:val="both"/>
              <w:rPr>
                <w:b w:val="0"/>
              </w:rPr>
            </w:pPr>
          </w:p>
        </w:tc>
      </w:tr>
      <w:tr w:rsidR="003E784C" w:rsidRPr="00C82EE5" w14:paraId="0A60907E"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81F9FE" w14:textId="77777777" w:rsidR="003E784C" w:rsidRPr="00C82EE5" w:rsidRDefault="003E784C" w:rsidP="00A71ADC">
            <w:pPr>
              <w:pStyle w:val="Naslov1"/>
              <w:keepNext w:val="0"/>
              <w:widowControl w:val="0"/>
              <w:tabs>
                <w:tab w:val="left" w:pos="2340"/>
              </w:tabs>
              <w:spacing w:before="0" w:after="0" w:line="276" w:lineRule="auto"/>
              <w:ind w:left="142" w:hanging="142"/>
              <w:jc w:val="both"/>
            </w:pPr>
            <w:r w:rsidRPr="00C82EE5">
              <w:t>II. Finančne posledice za državni proračun</w:t>
            </w:r>
          </w:p>
        </w:tc>
      </w:tr>
      <w:tr w:rsidR="003E784C" w:rsidRPr="00C82EE5" w14:paraId="08A2F956"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93F822" w14:textId="77777777" w:rsidR="003E784C" w:rsidRPr="00C82EE5" w:rsidRDefault="003E784C" w:rsidP="00A71ADC">
            <w:pPr>
              <w:pStyle w:val="Naslov1"/>
              <w:keepNext w:val="0"/>
              <w:widowControl w:val="0"/>
              <w:tabs>
                <w:tab w:val="left" w:pos="2340"/>
              </w:tabs>
              <w:spacing w:before="0" w:after="0" w:line="276" w:lineRule="auto"/>
              <w:ind w:left="142" w:hanging="142"/>
              <w:jc w:val="both"/>
            </w:pPr>
            <w:proofErr w:type="spellStart"/>
            <w:r w:rsidRPr="00C82EE5">
              <w:t>II.a</w:t>
            </w:r>
            <w:proofErr w:type="spellEnd"/>
            <w:r w:rsidRPr="00C82EE5">
              <w:t xml:space="preserve"> Pravice porabe za izvedbo predlaganih rešitev so zagotovljene:</w:t>
            </w:r>
          </w:p>
        </w:tc>
      </w:tr>
      <w:tr w:rsidR="003E784C" w:rsidRPr="00C82EE5" w14:paraId="263EF448"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14:paraId="6F440892" w14:textId="77777777" w:rsidR="003E784C" w:rsidRPr="00C82EE5" w:rsidRDefault="003E784C" w:rsidP="00A71ADC">
            <w:pPr>
              <w:widowControl w:val="0"/>
              <w:spacing w:line="276" w:lineRule="auto"/>
              <w:jc w:val="both"/>
              <w:rPr>
                <w:rFonts w:cs="Arial"/>
                <w:szCs w:val="20"/>
              </w:rPr>
            </w:pPr>
            <w:r w:rsidRPr="00C82EE5">
              <w:rPr>
                <w:rFonts w:cs="Arial"/>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2009A8F3" w14:textId="77777777" w:rsidR="003E784C" w:rsidRPr="00C82EE5" w:rsidRDefault="003E784C" w:rsidP="00A71ADC">
            <w:pPr>
              <w:widowControl w:val="0"/>
              <w:spacing w:line="276" w:lineRule="auto"/>
              <w:jc w:val="both"/>
              <w:rPr>
                <w:rFonts w:cs="Arial"/>
                <w:szCs w:val="20"/>
              </w:rPr>
            </w:pPr>
            <w:r w:rsidRPr="00C82EE5">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DA338F0" w14:textId="77777777" w:rsidR="003E784C" w:rsidRPr="00C82EE5" w:rsidRDefault="003E784C" w:rsidP="00A71ADC">
            <w:pPr>
              <w:widowControl w:val="0"/>
              <w:spacing w:line="276" w:lineRule="auto"/>
              <w:jc w:val="both"/>
              <w:rPr>
                <w:rFonts w:cs="Arial"/>
                <w:szCs w:val="20"/>
              </w:rPr>
            </w:pPr>
            <w:r w:rsidRPr="00C82EE5">
              <w:rPr>
                <w:rFonts w:cs="Arial"/>
                <w:szCs w:val="20"/>
              </w:rPr>
              <w:t>Šifra in naziv proračunske postavke</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69CC0DAD" w14:textId="77777777" w:rsidR="003E784C" w:rsidRPr="00C82EE5" w:rsidRDefault="003E784C" w:rsidP="00A71ADC">
            <w:pPr>
              <w:widowControl w:val="0"/>
              <w:spacing w:line="276" w:lineRule="auto"/>
              <w:jc w:val="both"/>
              <w:rPr>
                <w:rFonts w:cs="Arial"/>
                <w:szCs w:val="20"/>
              </w:rPr>
            </w:pPr>
            <w:r w:rsidRPr="00C82EE5">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5435926B" w14:textId="77777777" w:rsidR="003E784C" w:rsidRPr="00C82EE5" w:rsidRDefault="003E784C" w:rsidP="00A71ADC">
            <w:pPr>
              <w:widowControl w:val="0"/>
              <w:spacing w:line="276" w:lineRule="auto"/>
              <w:jc w:val="both"/>
              <w:rPr>
                <w:rFonts w:cs="Arial"/>
                <w:szCs w:val="20"/>
              </w:rPr>
            </w:pPr>
            <w:r w:rsidRPr="00C82EE5">
              <w:rPr>
                <w:rFonts w:cs="Arial"/>
                <w:szCs w:val="20"/>
              </w:rPr>
              <w:t>Znesek za t + 1</w:t>
            </w:r>
          </w:p>
        </w:tc>
      </w:tr>
      <w:tr w:rsidR="003E784C" w:rsidRPr="00C82EE5" w14:paraId="09A14BC6"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92" w:type="dxa"/>
            <w:gridSpan w:val="2"/>
            <w:tcBorders>
              <w:top w:val="single" w:sz="4" w:space="0" w:color="auto"/>
              <w:left w:val="single" w:sz="4" w:space="0" w:color="auto"/>
              <w:bottom w:val="single" w:sz="4" w:space="0" w:color="auto"/>
              <w:right w:val="single" w:sz="4" w:space="0" w:color="auto"/>
            </w:tcBorders>
            <w:vAlign w:val="center"/>
          </w:tcPr>
          <w:p w14:paraId="582E26BA" w14:textId="77777777" w:rsidR="003E784C" w:rsidRPr="00C82EE5" w:rsidRDefault="003E784C" w:rsidP="00A71ADC">
            <w:pPr>
              <w:pStyle w:val="Naslov1"/>
              <w:keepNext w:val="0"/>
              <w:widowControl w:val="0"/>
              <w:tabs>
                <w:tab w:val="left" w:pos="360"/>
              </w:tabs>
              <w:spacing w:before="0" w:after="0" w:line="276" w:lineRule="auto"/>
              <w:jc w:val="both"/>
              <w:rPr>
                <w:bCs/>
              </w:rPr>
            </w:pPr>
            <w:r w:rsidRPr="00C82EE5">
              <w:rPr>
                <w:bCs/>
              </w:rPr>
              <w:lastRenderedPageBreak/>
              <w:t>Ministrstvo za kmetijstvo, prehrano in gozdarstvo</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7D908CBA" w14:textId="77777777" w:rsidR="003E784C" w:rsidRPr="00C82EE5" w:rsidRDefault="003E784C" w:rsidP="00A71ADC">
            <w:pPr>
              <w:pStyle w:val="Naslov1"/>
              <w:keepNext w:val="0"/>
              <w:widowControl w:val="0"/>
              <w:tabs>
                <w:tab w:val="left" w:pos="360"/>
              </w:tabs>
              <w:spacing w:before="0" w:after="0" w:line="276" w:lineRule="auto"/>
              <w:jc w:val="both"/>
            </w:pPr>
            <w:r w:rsidRPr="00C82EE5">
              <w:rPr>
                <w:bCs/>
              </w:rPr>
              <w:t xml:space="preserve">2330-21-5106 </w:t>
            </w:r>
            <w:r w:rsidRPr="00C82EE5">
              <w:t>Ukrepi kmetijske politike proti zaraščanju</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D73AFA3" w14:textId="77777777" w:rsidR="003E784C" w:rsidRPr="00C82EE5" w:rsidRDefault="003E784C" w:rsidP="00A71ADC">
            <w:pPr>
              <w:pStyle w:val="Naslov1"/>
              <w:keepNext w:val="0"/>
              <w:widowControl w:val="0"/>
              <w:tabs>
                <w:tab w:val="left" w:pos="360"/>
              </w:tabs>
              <w:spacing w:before="0" w:after="0" w:line="276" w:lineRule="auto"/>
              <w:jc w:val="both"/>
              <w:rPr>
                <w:bCs/>
              </w:rPr>
            </w:pPr>
            <w:r w:rsidRPr="00C82EE5">
              <w:rPr>
                <w:bCs/>
              </w:rPr>
              <w:t>995310</w:t>
            </w:r>
          </w:p>
          <w:p w14:paraId="4A25C1A0" w14:textId="77777777" w:rsidR="003E784C" w:rsidRPr="00C82EE5" w:rsidRDefault="003E784C" w:rsidP="00A71ADC">
            <w:pPr>
              <w:spacing w:line="276" w:lineRule="auto"/>
              <w:jc w:val="both"/>
              <w:rPr>
                <w:rFonts w:cs="Arial"/>
                <w:b/>
                <w:szCs w:val="20"/>
                <w:lang w:eastAsia="sl-SI"/>
              </w:rPr>
            </w:pPr>
            <w:r w:rsidRPr="00C82EE5">
              <w:rPr>
                <w:rFonts w:cs="Arial"/>
                <w:b/>
                <w:szCs w:val="20"/>
                <w:lang w:eastAsia="sl-SI"/>
              </w:rPr>
              <w:t>Odškodnine zaradi spremembe namembnosti kmetijskega zemljišča</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258206EC" w14:textId="77777777" w:rsidR="003E784C" w:rsidRPr="00C82EE5" w:rsidRDefault="003E784C" w:rsidP="00A71ADC">
            <w:pPr>
              <w:pStyle w:val="Naslov1"/>
              <w:keepNext w:val="0"/>
              <w:widowControl w:val="0"/>
              <w:tabs>
                <w:tab w:val="left" w:pos="360"/>
              </w:tabs>
              <w:spacing w:before="0" w:after="0" w:line="276" w:lineRule="auto"/>
              <w:jc w:val="both"/>
              <w:rPr>
                <w:bCs/>
              </w:rPr>
            </w:pPr>
            <w:r w:rsidRPr="00C82EE5">
              <w:rPr>
                <w:bCs/>
              </w:rPr>
              <w:t>450.000,00</w:t>
            </w:r>
          </w:p>
        </w:tc>
        <w:tc>
          <w:tcPr>
            <w:tcW w:w="2123" w:type="dxa"/>
            <w:tcBorders>
              <w:top w:val="single" w:sz="4" w:space="0" w:color="auto"/>
              <w:left w:val="single" w:sz="4" w:space="0" w:color="auto"/>
              <w:bottom w:val="single" w:sz="4" w:space="0" w:color="auto"/>
              <w:right w:val="single" w:sz="4" w:space="0" w:color="auto"/>
            </w:tcBorders>
            <w:vAlign w:val="center"/>
          </w:tcPr>
          <w:p w14:paraId="08503F83" w14:textId="77777777" w:rsidR="003E784C" w:rsidRPr="00C82EE5" w:rsidRDefault="003E784C" w:rsidP="00A71ADC">
            <w:pPr>
              <w:pStyle w:val="Naslov1"/>
              <w:keepNext w:val="0"/>
              <w:widowControl w:val="0"/>
              <w:tabs>
                <w:tab w:val="left" w:pos="360"/>
              </w:tabs>
              <w:spacing w:before="0" w:after="0" w:line="276" w:lineRule="auto"/>
              <w:jc w:val="both"/>
              <w:rPr>
                <w:bCs/>
              </w:rPr>
            </w:pPr>
            <w:r w:rsidRPr="00C82EE5">
              <w:rPr>
                <w:bCs/>
              </w:rPr>
              <w:t>450.000,00</w:t>
            </w:r>
          </w:p>
        </w:tc>
      </w:tr>
      <w:tr w:rsidR="003E784C" w:rsidRPr="00C82EE5" w14:paraId="3945BA87"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14:paraId="0BE4B3D7"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5FD3E877"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F8A0142"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4C5F2D9F"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14:paraId="7A661522"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r>
      <w:tr w:rsidR="003E784C" w:rsidRPr="00C82EE5" w14:paraId="0ED3DD6E"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14:paraId="4311AC94" w14:textId="77777777" w:rsidR="003E784C" w:rsidRPr="00C82EE5" w:rsidRDefault="003E784C" w:rsidP="00A71ADC">
            <w:pPr>
              <w:pStyle w:val="Naslov1"/>
              <w:keepNext w:val="0"/>
              <w:widowControl w:val="0"/>
              <w:tabs>
                <w:tab w:val="left" w:pos="360"/>
              </w:tabs>
              <w:spacing w:before="0" w:after="0" w:line="276" w:lineRule="auto"/>
              <w:jc w:val="both"/>
            </w:pPr>
            <w:r w:rsidRPr="00C82EE5">
              <w:t>SKUPAJ</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181673F3" w14:textId="77777777" w:rsidR="003E784C" w:rsidRPr="00C82EE5" w:rsidRDefault="003E784C" w:rsidP="00A71ADC">
            <w:pPr>
              <w:widowControl w:val="0"/>
              <w:spacing w:line="276" w:lineRule="auto"/>
              <w:jc w:val="both"/>
              <w:rPr>
                <w:rFonts w:cs="Arial"/>
                <w:b/>
                <w:szCs w:val="20"/>
              </w:rPr>
            </w:pPr>
            <w:r w:rsidRPr="00C82EE5">
              <w:rPr>
                <w:rFonts w:cs="Arial"/>
                <w:b/>
                <w:bCs/>
                <w:szCs w:val="20"/>
              </w:rPr>
              <w:t>450.000,00</w:t>
            </w:r>
          </w:p>
        </w:tc>
        <w:tc>
          <w:tcPr>
            <w:tcW w:w="2123" w:type="dxa"/>
            <w:tcBorders>
              <w:top w:val="single" w:sz="4" w:space="0" w:color="auto"/>
              <w:left w:val="single" w:sz="4" w:space="0" w:color="auto"/>
              <w:bottom w:val="single" w:sz="4" w:space="0" w:color="auto"/>
              <w:right w:val="single" w:sz="4" w:space="0" w:color="auto"/>
            </w:tcBorders>
            <w:vAlign w:val="center"/>
          </w:tcPr>
          <w:p w14:paraId="306ADE03" w14:textId="77777777" w:rsidR="003E784C" w:rsidRPr="00C82EE5" w:rsidRDefault="003E784C" w:rsidP="00A71ADC">
            <w:pPr>
              <w:pStyle w:val="Naslov1"/>
              <w:keepNext w:val="0"/>
              <w:widowControl w:val="0"/>
              <w:tabs>
                <w:tab w:val="left" w:pos="360"/>
              </w:tabs>
              <w:spacing w:before="0" w:after="0" w:line="276" w:lineRule="auto"/>
              <w:jc w:val="both"/>
            </w:pPr>
            <w:r w:rsidRPr="00C82EE5">
              <w:t>450.000,00</w:t>
            </w:r>
          </w:p>
        </w:tc>
      </w:tr>
      <w:tr w:rsidR="003E784C" w:rsidRPr="00C82EE5" w14:paraId="3939491F"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E26B3F" w14:textId="77777777" w:rsidR="003E784C" w:rsidRPr="00C82EE5" w:rsidRDefault="003E784C" w:rsidP="00A71ADC">
            <w:pPr>
              <w:pStyle w:val="Naslov1"/>
              <w:keepNext w:val="0"/>
              <w:widowControl w:val="0"/>
              <w:tabs>
                <w:tab w:val="left" w:pos="2340"/>
              </w:tabs>
              <w:spacing w:before="0" w:after="0" w:line="276" w:lineRule="auto"/>
              <w:jc w:val="both"/>
            </w:pPr>
            <w:proofErr w:type="spellStart"/>
            <w:r w:rsidRPr="00C82EE5">
              <w:t>II.b</w:t>
            </w:r>
            <w:proofErr w:type="spellEnd"/>
            <w:r w:rsidRPr="00C82EE5">
              <w:t xml:space="preserve"> Manjkajoče pravice porabe bodo zagotovljene s prerazporeditvijo:</w:t>
            </w:r>
          </w:p>
        </w:tc>
      </w:tr>
      <w:tr w:rsidR="003E784C" w:rsidRPr="00C82EE5" w14:paraId="1DB441F1"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14:paraId="65B70034" w14:textId="77777777" w:rsidR="003E784C" w:rsidRPr="00C82EE5" w:rsidRDefault="003E784C" w:rsidP="00A71ADC">
            <w:pPr>
              <w:widowControl w:val="0"/>
              <w:spacing w:line="276" w:lineRule="auto"/>
              <w:jc w:val="both"/>
              <w:rPr>
                <w:rFonts w:cs="Arial"/>
                <w:szCs w:val="20"/>
              </w:rPr>
            </w:pPr>
            <w:r w:rsidRPr="00C82EE5">
              <w:rPr>
                <w:rFonts w:cs="Arial"/>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388FB1D8" w14:textId="77777777" w:rsidR="003E784C" w:rsidRPr="00C82EE5" w:rsidRDefault="003E784C" w:rsidP="00A71ADC">
            <w:pPr>
              <w:widowControl w:val="0"/>
              <w:spacing w:line="276" w:lineRule="auto"/>
              <w:jc w:val="both"/>
              <w:rPr>
                <w:rFonts w:cs="Arial"/>
                <w:szCs w:val="20"/>
              </w:rPr>
            </w:pPr>
            <w:r w:rsidRPr="00C82EE5">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BA674F8" w14:textId="77777777" w:rsidR="003E784C" w:rsidRPr="00C82EE5" w:rsidRDefault="003E784C" w:rsidP="00A71ADC">
            <w:pPr>
              <w:widowControl w:val="0"/>
              <w:spacing w:line="276" w:lineRule="auto"/>
              <w:jc w:val="both"/>
              <w:rPr>
                <w:rFonts w:cs="Arial"/>
                <w:szCs w:val="20"/>
              </w:rPr>
            </w:pPr>
            <w:r w:rsidRPr="00C82EE5">
              <w:rPr>
                <w:rFonts w:cs="Arial"/>
                <w:szCs w:val="20"/>
              </w:rPr>
              <w:t xml:space="preserve">Šifra in naziv proračunske postavke </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3BE25591" w14:textId="77777777" w:rsidR="003E784C" w:rsidRPr="00C82EE5" w:rsidRDefault="003E784C" w:rsidP="00A71ADC">
            <w:pPr>
              <w:widowControl w:val="0"/>
              <w:spacing w:line="276" w:lineRule="auto"/>
              <w:jc w:val="both"/>
              <w:rPr>
                <w:rFonts w:cs="Arial"/>
                <w:szCs w:val="20"/>
              </w:rPr>
            </w:pPr>
            <w:r w:rsidRPr="00C82EE5">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74F95EBC" w14:textId="77777777" w:rsidR="003E784C" w:rsidRPr="00C82EE5" w:rsidRDefault="003E784C" w:rsidP="00A71ADC">
            <w:pPr>
              <w:widowControl w:val="0"/>
              <w:spacing w:line="276" w:lineRule="auto"/>
              <w:jc w:val="both"/>
              <w:rPr>
                <w:rFonts w:cs="Arial"/>
                <w:szCs w:val="20"/>
              </w:rPr>
            </w:pPr>
            <w:r w:rsidRPr="00C82EE5">
              <w:rPr>
                <w:rFonts w:cs="Arial"/>
                <w:szCs w:val="20"/>
              </w:rPr>
              <w:t xml:space="preserve">Znesek za t + 1 </w:t>
            </w:r>
          </w:p>
        </w:tc>
      </w:tr>
      <w:tr w:rsidR="003E784C" w:rsidRPr="00C82EE5" w14:paraId="41D9BA6C"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14:paraId="275286E8"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240E2948"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4E526F12"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4B7BDD0E"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14:paraId="69DC41EB"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r>
      <w:tr w:rsidR="003E784C" w:rsidRPr="00C82EE5" w14:paraId="224C6402"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14:paraId="58D1AA35" w14:textId="77777777" w:rsidR="003E784C" w:rsidRPr="00C82EE5" w:rsidRDefault="003E784C" w:rsidP="00A71ADC">
            <w:pPr>
              <w:pStyle w:val="Naslov1"/>
              <w:keepNext w:val="0"/>
              <w:widowControl w:val="0"/>
              <w:tabs>
                <w:tab w:val="left" w:pos="360"/>
              </w:tabs>
              <w:spacing w:before="0" w:after="0" w:line="276" w:lineRule="auto"/>
              <w:jc w:val="both"/>
            </w:pPr>
            <w:r w:rsidRPr="00C82EE5">
              <w:t>SKUPAJ</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7E7B9F72" w14:textId="77777777" w:rsidR="003E784C" w:rsidRPr="00C82EE5" w:rsidRDefault="003E784C" w:rsidP="00A71ADC">
            <w:pPr>
              <w:pStyle w:val="Naslov1"/>
              <w:keepNext w:val="0"/>
              <w:widowControl w:val="0"/>
              <w:tabs>
                <w:tab w:val="left" w:pos="360"/>
              </w:tabs>
              <w:spacing w:before="0" w:after="0" w:line="276" w:lineRule="auto"/>
              <w:jc w:val="both"/>
            </w:pPr>
          </w:p>
        </w:tc>
        <w:tc>
          <w:tcPr>
            <w:tcW w:w="2123" w:type="dxa"/>
            <w:tcBorders>
              <w:top w:val="single" w:sz="4" w:space="0" w:color="auto"/>
              <w:left w:val="single" w:sz="4" w:space="0" w:color="auto"/>
              <w:bottom w:val="single" w:sz="4" w:space="0" w:color="auto"/>
              <w:right w:val="single" w:sz="4" w:space="0" w:color="auto"/>
            </w:tcBorders>
            <w:vAlign w:val="center"/>
          </w:tcPr>
          <w:p w14:paraId="67A0E3B4" w14:textId="77777777" w:rsidR="003E784C" w:rsidRPr="00C82EE5" w:rsidRDefault="003E784C" w:rsidP="00A71ADC">
            <w:pPr>
              <w:pStyle w:val="Naslov1"/>
              <w:keepNext w:val="0"/>
              <w:widowControl w:val="0"/>
              <w:tabs>
                <w:tab w:val="left" w:pos="360"/>
              </w:tabs>
              <w:spacing w:before="0" w:after="0" w:line="276" w:lineRule="auto"/>
              <w:jc w:val="both"/>
            </w:pPr>
          </w:p>
        </w:tc>
      </w:tr>
      <w:tr w:rsidR="003E784C" w:rsidRPr="00C82EE5" w14:paraId="4E2BAE96"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A55E9E" w14:textId="77777777" w:rsidR="003E784C" w:rsidRPr="00C82EE5" w:rsidRDefault="003E784C" w:rsidP="00A71ADC">
            <w:pPr>
              <w:pStyle w:val="Naslov1"/>
              <w:keepNext w:val="0"/>
              <w:widowControl w:val="0"/>
              <w:tabs>
                <w:tab w:val="left" w:pos="2340"/>
              </w:tabs>
              <w:spacing w:before="0" w:after="0" w:line="276" w:lineRule="auto"/>
              <w:jc w:val="both"/>
            </w:pPr>
            <w:proofErr w:type="spellStart"/>
            <w:r w:rsidRPr="00C82EE5">
              <w:t>II.c</w:t>
            </w:r>
            <w:proofErr w:type="spellEnd"/>
            <w:r w:rsidRPr="00C82EE5">
              <w:t xml:space="preserve"> Načrtovana nadomestitev zmanjšanih prihodkov in povečanih odhodkov proračuna:</w:t>
            </w:r>
          </w:p>
        </w:tc>
      </w:tr>
      <w:tr w:rsidR="003E784C" w:rsidRPr="00C82EE5" w14:paraId="7A224D02"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38" w:type="dxa"/>
            <w:gridSpan w:val="4"/>
            <w:tcBorders>
              <w:top w:val="single" w:sz="4" w:space="0" w:color="auto"/>
              <w:left w:val="single" w:sz="4" w:space="0" w:color="auto"/>
              <w:bottom w:val="single" w:sz="4" w:space="0" w:color="auto"/>
              <w:right w:val="single" w:sz="4" w:space="0" w:color="auto"/>
            </w:tcBorders>
            <w:vAlign w:val="center"/>
          </w:tcPr>
          <w:p w14:paraId="7CD58C80" w14:textId="77777777" w:rsidR="003E784C" w:rsidRPr="00C82EE5" w:rsidRDefault="003E784C" w:rsidP="00A71ADC">
            <w:pPr>
              <w:widowControl w:val="0"/>
              <w:spacing w:line="276" w:lineRule="auto"/>
              <w:ind w:left="-122" w:right="-112"/>
              <w:jc w:val="both"/>
              <w:rPr>
                <w:rFonts w:cs="Arial"/>
                <w:szCs w:val="20"/>
              </w:rPr>
            </w:pPr>
            <w:r w:rsidRPr="00C82EE5">
              <w:rPr>
                <w:rFonts w:cs="Arial"/>
                <w:szCs w:val="20"/>
              </w:rPr>
              <w:t>Novi prihodki</w:t>
            </w:r>
          </w:p>
        </w:tc>
        <w:tc>
          <w:tcPr>
            <w:tcW w:w="2191" w:type="dxa"/>
            <w:gridSpan w:val="4"/>
            <w:tcBorders>
              <w:top w:val="single" w:sz="4" w:space="0" w:color="auto"/>
              <w:left w:val="single" w:sz="4" w:space="0" w:color="auto"/>
              <w:bottom w:val="single" w:sz="4" w:space="0" w:color="auto"/>
              <w:right w:val="single" w:sz="4" w:space="0" w:color="auto"/>
            </w:tcBorders>
            <w:vAlign w:val="center"/>
          </w:tcPr>
          <w:p w14:paraId="277C0CCD" w14:textId="77777777" w:rsidR="003E784C" w:rsidRPr="00C82EE5" w:rsidRDefault="003E784C" w:rsidP="00A71ADC">
            <w:pPr>
              <w:widowControl w:val="0"/>
              <w:spacing w:line="276" w:lineRule="auto"/>
              <w:ind w:left="-122" w:right="-112"/>
              <w:jc w:val="both"/>
              <w:rPr>
                <w:rFonts w:cs="Arial"/>
                <w:szCs w:val="20"/>
              </w:rPr>
            </w:pPr>
            <w:r w:rsidRPr="00C82EE5">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5D03E984" w14:textId="77777777" w:rsidR="003E784C" w:rsidRPr="00C82EE5" w:rsidRDefault="003E784C" w:rsidP="00A71ADC">
            <w:pPr>
              <w:widowControl w:val="0"/>
              <w:spacing w:line="276" w:lineRule="auto"/>
              <w:ind w:left="-122" w:right="-112"/>
              <w:jc w:val="both"/>
              <w:rPr>
                <w:rFonts w:cs="Arial"/>
                <w:szCs w:val="20"/>
              </w:rPr>
            </w:pPr>
            <w:r w:rsidRPr="00C82EE5">
              <w:rPr>
                <w:rFonts w:cs="Arial"/>
                <w:szCs w:val="20"/>
              </w:rPr>
              <w:t>Znesek za t + 1</w:t>
            </w:r>
          </w:p>
        </w:tc>
      </w:tr>
      <w:tr w:rsidR="003E784C" w:rsidRPr="00C82EE5" w14:paraId="7C1804F1"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14:paraId="10F140B0"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2191" w:type="dxa"/>
            <w:gridSpan w:val="4"/>
            <w:tcBorders>
              <w:top w:val="single" w:sz="4" w:space="0" w:color="auto"/>
              <w:left w:val="single" w:sz="4" w:space="0" w:color="auto"/>
              <w:bottom w:val="single" w:sz="4" w:space="0" w:color="auto"/>
              <w:right w:val="single" w:sz="4" w:space="0" w:color="auto"/>
            </w:tcBorders>
            <w:vAlign w:val="center"/>
          </w:tcPr>
          <w:p w14:paraId="124B5643"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F391643" w14:textId="77777777" w:rsidR="003E784C" w:rsidRPr="00C82EE5" w:rsidRDefault="003E784C" w:rsidP="00A71ADC">
            <w:pPr>
              <w:pStyle w:val="Naslov1"/>
              <w:keepNext w:val="0"/>
              <w:widowControl w:val="0"/>
              <w:tabs>
                <w:tab w:val="left" w:pos="360"/>
              </w:tabs>
              <w:spacing w:before="0" w:after="0" w:line="276" w:lineRule="auto"/>
              <w:jc w:val="both"/>
              <w:rPr>
                <w:b w:val="0"/>
                <w:bCs/>
              </w:rPr>
            </w:pPr>
          </w:p>
        </w:tc>
      </w:tr>
      <w:tr w:rsidR="003E784C" w:rsidRPr="00C82EE5" w14:paraId="2DAD8DB6" w14:textId="77777777" w:rsidTr="00A7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14:paraId="40829473" w14:textId="77777777" w:rsidR="003E784C" w:rsidRPr="00C82EE5" w:rsidRDefault="003E784C" w:rsidP="00A71ADC">
            <w:pPr>
              <w:pStyle w:val="Naslov1"/>
              <w:keepNext w:val="0"/>
              <w:widowControl w:val="0"/>
              <w:tabs>
                <w:tab w:val="left" w:pos="360"/>
              </w:tabs>
              <w:spacing w:before="0" w:after="0" w:line="276" w:lineRule="auto"/>
              <w:jc w:val="both"/>
            </w:pPr>
            <w:r w:rsidRPr="00C82EE5">
              <w:t>SKUPAJ</w:t>
            </w:r>
          </w:p>
        </w:tc>
        <w:tc>
          <w:tcPr>
            <w:tcW w:w="2191" w:type="dxa"/>
            <w:gridSpan w:val="4"/>
            <w:tcBorders>
              <w:top w:val="single" w:sz="4" w:space="0" w:color="auto"/>
              <w:left w:val="single" w:sz="4" w:space="0" w:color="auto"/>
              <w:bottom w:val="single" w:sz="4" w:space="0" w:color="auto"/>
              <w:right w:val="single" w:sz="4" w:space="0" w:color="auto"/>
            </w:tcBorders>
            <w:vAlign w:val="center"/>
          </w:tcPr>
          <w:p w14:paraId="6C85E634" w14:textId="77777777" w:rsidR="003E784C" w:rsidRPr="00C82EE5" w:rsidRDefault="003E784C" w:rsidP="00A71ADC">
            <w:pPr>
              <w:pStyle w:val="Naslov1"/>
              <w:keepNext w:val="0"/>
              <w:widowControl w:val="0"/>
              <w:tabs>
                <w:tab w:val="left" w:pos="360"/>
              </w:tabs>
              <w:spacing w:before="0" w:after="0" w:line="276" w:lineRule="auto"/>
              <w:jc w:val="both"/>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7DD3E57" w14:textId="77777777" w:rsidR="003E784C" w:rsidRPr="00C82EE5" w:rsidRDefault="003E784C" w:rsidP="00A71ADC">
            <w:pPr>
              <w:pStyle w:val="Naslov1"/>
              <w:keepNext w:val="0"/>
              <w:widowControl w:val="0"/>
              <w:tabs>
                <w:tab w:val="left" w:pos="360"/>
              </w:tabs>
              <w:spacing w:before="0" w:after="0" w:line="276" w:lineRule="auto"/>
              <w:jc w:val="both"/>
            </w:pPr>
          </w:p>
        </w:tc>
      </w:tr>
      <w:tr w:rsidR="003E784C" w:rsidRPr="00C82EE5" w14:paraId="4D05B46A" w14:textId="77777777" w:rsidTr="00A71ADC">
        <w:trPr>
          <w:trHeight w:val="1696"/>
        </w:trPr>
        <w:tc>
          <w:tcPr>
            <w:tcW w:w="9021" w:type="dxa"/>
            <w:gridSpan w:val="12"/>
          </w:tcPr>
          <w:p w14:paraId="76224D7D" w14:textId="77777777" w:rsidR="003E784C" w:rsidRPr="00C82EE5" w:rsidRDefault="003E784C" w:rsidP="00A71ADC">
            <w:pPr>
              <w:widowControl w:val="0"/>
              <w:spacing w:line="276" w:lineRule="auto"/>
              <w:jc w:val="both"/>
              <w:rPr>
                <w:rFonts w:cs="Arial"/>
                <w:b/>
                <w:szCs w:val="20"/>
              </w:rPr>
            </w:pPr>
            <w:r w:rsidRPr="00C82EE5">
              <w:rPr>
                <w:rFonts w:cs="Arial"/>
                <w:b/>
                <w:szCs w:val="20"/>
              </w:rPr>
              <w:t>OBRAZLOŽITEV:</w:t>
            </w:r>
          </w:p>
          <w:p w14:paraId="1D03B477" w14:textId="77777777" w:rsidR="003E784C" w:rsidRPr="00C82EE5" w:rsidRDefault="003E784C" w:rsidP="00A71ADC">
            <w:pPr>
              <w:widowControl w:val="0"/>
              <w:numPr>
                <w:ilvl w:val="0"/>
                <w:numId w:val="10"/>
              </w:numPr>
              <w:suppressAutoHyphens/>
              <w:spacing w:line="276" w:lineRule="auto"/>
              <w:ind w:left="284" w:hanging="284"/>
              <w:jc w:val="both"/>
              <w:rPr>
                <w:rFonts w:cs="Arial"/>
                <w:b/>
                <w:szCs w:val="20"/>
                <w:lang w:eastAsia="sl-SI"/>
              </w:rPr>
            </w:pPr>
            <w:r w:rsidRPr="00C82EE5">
              <w:rPr>
                <w:rFonts w:cs="Arial"/>
                <w:b/>
                <w:szCs w:val="20"/>
                <w:lang w:eastAsia="sl-SI"/>
              </w:rPr>
              <w:t>Ocena finančnih posledic, ki niso načrtovane v sprejetem proračunu</w:t>
            </w:r>
          </w:p>
          <w:p w14:paraId="322EFD0B" w14:textId="77777777" w:rsidR="003E784C" w:rsidRPr="00C82EE5" w:rsidRDefault="003E784C" w:rsidP="00A71ADC">
            <w:pPr>
              <w:widowControl w:val="0"/>
              <w:spacing w:line="276" w:lineRule="auto"/>
              <w:ind w:left="360" w:hanging="76"/>
              <w:jc w:val="both"/>
              <w:rPr>
                <w:rFonts w:cs="Arial"/>
                <w:szCs w:val="20"/>
                <w:lang w:eastAsia="sl-SI"/>
              </w:rPr>
            </w:pPr>
            <w:r w:rsidRPr="00C82EE5">
              <w:rPr>
                <w:rFonts w:cs="Arial"/>
                <w:szCs w:val="20"/>
                <w:lang w:eastAsia="sl-SI"/>
              </w:rPr>
              <w:t>V zvezi s predlaganim vladnim gradivom se navedejo predvidene spremembe (povečanje, zmanjšanje):</w:t>
            </w:r>
          </w:p>
          <w:p w14:paraId="4FAE513B" w14:textId="77777777" w:rsidR="003E784C" w:rsidRPr="00C82EE5" w:rsidRDefault="003E784C" w:rsidP="00A71ADC">
            <w:pPr>
              <w:widowControl w:val="0"/>
              <w:numPr>
                <w:ilvl w:val="0"/>
                <w:numId w:val="11"/>
              </w:numPr>
              <w:suppressAutoHyphens/>
              <w:spacing w:line="276" w:lineRule="auto"/>
              <w:jc w:val="both"/>
              <w:rPr>
                <w:rFonts w:cs="Arial"/>
                <w:szCs w:val="20"/>
              </w:rPr>
            </w:pPr>
            <w:r w:rsidRPr="00C82EE5">
              <w:rPr>
                <w:rFonts w:cs="Arial"/>
                <w:szCs w:val="20"/>
                <w:lang w:eastAsia="sl-SI"/>
              </w:rPr>
              <w:t>prihodkov državnega proračuna in občinskih proračunov,</w:t>
            </w:r>
          </w:p>
          <w:p w14:paraId="6D6F3426" w14:textId="77777777" w:rsidR="003E784C" w:rsidRPr="00C82EE5" w:rsidRDefault="003E784C" w:rsidP="00A71ADC">
            <w:pPr>
              <w:widowControl w:val="0"/>
              <w:numPr>
                <w:ilvl w:val="0"/>
                <w:numId w:val="11"/>
              </w:numPr>
              <w:suppressAutoHyphens/>
              <w:spacing w:line="276" w:lineRule="auto"/>
              <w:jc w:val="both"/>
              <w:rPr>
                <w:rFonts w:cs="Arial"/>
                <w:szCs w:val="20"/>
              </w:rPr>
            </w:pPr>
            <w:r w:rsidRPr="00C82EE5">
              <w:rPr>
                <w:rFonts w:cs="Arial"/>
                <w:szCs w:val="20"/>
                <w:lang w:eastAsia="sl-SI"/>
              </w:rPr>
              <w:t>odhodkov državnega proračuna, ki niso načrtovani na ukrepih oziroma projektih sprejetih proračunov,</w:t>
            </w:r>
          </w:p>
          <w:p w14:paraId="5E308F56" w14:textId="77777777" w:rsidR="003E784C" w:rsidRPr="00C82EE5" w:rsidRDefault="003E784C" w:rsidP="00A71ADC">
            <w:pPr>
              <w:widowControl w:val="0"/>
              <w:numPr>
                <w:ilvl w:val="0"/>
                <w:numId w:val="11"/>
              </w:numPr>
              <w:suppressAutoHyphens/>
              <w:spacing w:line="276" w:lineRule="auto"/>
              <w:jc w:val="both"/>
              <w:rPr>
                <w:rFonts w:cs="Arial"/>
                <w:szCs w:val="20"/>
              </w:rPr>
            </w:pPr>
            <w:r w:rsidRPr="00C82EE5">
              <w:rPr>
                <w:rFonts w:cs="Arial"/>
                <w:szCs w:val="20"/>
                <w:lang w:eastAsia="sl-SI"/>
              </w:rPr>
              <w:t>obveznosti za druga javnofinančna sredstva (drugi viri), ki niso načrtovana na ukrepih oziroma projektih sprejetih proračunov.</w:t>
            </w:r>
          </w:p>
          <w:p w14:paraId="07F7C810" w14:textId="77777777" w:rsidR="003E784C" w:rsidRPr="00C82EE5" w:rsidRDefault="003E784C" w:rsidP="00A71ADC">
            <w:pPr>
              <w:widowControl w:val="0"/>
              <w:spacing w:line="276" w:lineRule="auto"/>
              <w:jc w:val="both"/>
              <w:rPr>
                <w:rFonts w:cs="Arial"/>
                <w:szCs w:val="20"/>
                <w:lang w:eastAsia="sl-SI"/>
              </w:rPr>
            </w:pPr>
          </w:p>
          <w:p w14:paraId="47C2BDEB" w14:textId="77777777" w:rsidR="003E784C" w:rsidRPr="00C82EE5" w:rsidRDefault="003E784C" w:rsidP="00A71ADC">
            <w:pPr>
              <w:widowControl w:val="0"/>
              <w:numPr>
                <w:ilvl w:val="0"/>
                <w:numId w:val="10"/>
              </w:numPr>
              <w:suppressAutoHyphens/>
              <w:spacing w:line="276" w:lineRule="auto"/>
              <w:ind w:left="284" w:hanging="284"/>
              <w:jc w:val="both"/>
              <w:rPr>
                <w:rFonts w:cs="Arial"/>
                <w:b/>
                <w:szCs w:val="20"/>
                <w:lang w:eastAsia="sl-SI"/>
              </w:rPr>
            </w:pPr>
            <w:r w:rsidRPr="00C82EE5">
              <w:rPr>
                <w:rFonts w:cs="Arial"/>
                <w:b/>
                <w:szCs w:val="20"/>
                <w:lang w:eastAsia="sl-SI"/>
              </w:rPr>
              <w:t>Finančne posledice za državni proračun</w:t>
            </w:r>
          </w:p>
          <w:p w14:paraId="14FCAB61" w14:textId="77777777" w:rsidR="003E784C" w:rsidRPr="00C82EE5" w:rsidRDefault="003E784C" w:rsidP="00A71ADC">
            <w:pPr>
              <w:widowControl w:val="0"/>
              <w:spacing w:line="276" w:lineRule="auto"/>
              <w:ind w:left="284"/>
              <w:jc w:val="both"/>
              <w:rPr>
                <w:rFonts w:cs="Arial"/>
                <w:szCs w:val="20"/>
                <w:lang w:eastAsia="sl-SI"/>
              </w:rPr>
            </w:pPr>
            <w:r w:rsidRPr="00C82EE5">
              <w:rPr>
                <w:rFonts w:cs="Arial"/>
                <w:szCs w:val="20"/>
                <w:lang w:eastAsia="sl-SI"/>
              </w:rPr>
              <w:t>Prikazane morajo biti finančne posledice za državni proračun, ki so na proračunskih postavkah načrtovane v dinamiki projektov oziroma ukrepov:</w:t>
            </w:r>
          </w:p>
          <w:p w14:paraId="3C4754E5" w14:textId="77777777" w:rsidR="003E784C" w:rsidRPr="00C82EE5" w:rsidRDefault="003E784C" w:rsidP="00A71ADC">
            <w:pPr>
              <w:widowControl w:val="0"/>
              <w:suppressAutoHyphens/>
              <w:spacing w:line="276" w:lineRule="auto"/>
              <w:ind w:left="720"/>
              <w:jc w:val="both"/>
              <w:rPr>
                <w:rFonts w:cs="Arial"/>
                <w:b/>
                <w:szCs w:val="20"/>
                <w:lang w:eastAsia="sl-SI"/>
              </w:rPr>
            </w:pPr>
            <w:proofErr w:type="spellStart"/>
            <w:r w:rsidRPr="00C82EE5">
              <w:rPr>
                <w:rFonts w:cs="Arial"/>
                <w:b/>
                <w:szCs w:val="20"/>
                <w:lang w:eastAsia="sl-SI"/>
              </w:rPr>
              <w:t>II.a</w:t>
            </w:r>
            <w:proofErr w:type="spellEnd"/>
            <w:r w:rsidRPr="00C82EE5">
              <w:rPr>
                <w:rFonts w:cs="Arial"/>
                <w:b/>
                <w:szCs w:val="20"/>
                <w:lang w:eastAsia="sl-SI"/>
              </w:rPr>
              <w:t xml:space="preserve"> Pravice porabe za izvedbo predlaganih rešitev so zagotovljene:</w:t>
            </w:r>
          </w:p>
          <w:p w14:paraId="1790B8EC" w14:textId="486B278A" w:rsidR="003E784C" w:rsidRPr="00C82EE5" w:rsidRDefault="003E784C" w:rsidP="00A71ADC">
            <w:pPr>
              <w:widowControl w:val="0"/>
              <w:tabs>
                <w:tab w:val="left" w:pos="360"/>
              </w:tabs>
              <w:spacing w:line="276" w:lineRule="auto"/>
              <w:ind w:left="276"/>
              <w:jc w:val="both"/>
              <w:outlineLvl w:val="0"/>
              <w:rPr>
                <w:rFonts w:cs="Arial"/>
                <w:szCs w:val="20"/>
              </w:rPr>
            </w:pPr>
            <w:r w:rsidRPr="00C82EE5">
              <w:rPr>
                <w:rFonts w:cs="Arial"/>
                <w:bCs/>
                <w:kern w:val="32"/>
                <w:szCs w:val="20"/>
                <w:lang w:eastAsia="sl-SI"/>
              </w:rPr>
              <w:t xml:space="preserve">Proračunska postavka 995310 - Odškodnine zaradi spremembe namembnosti kmetijskega zemljišča je namenska postavka. </w:t>
            </w:r>
            <w:r w:rsidRPr="00C82EE5">
              <w:rPr>
                <w:rFonts w:eastAsia="Calibri" w:cs="Arial"/>
                <w:szCs w:val="20"/>
                <w:lang w:eastAsia="sl-SI"/>
              </w:rPr>
              <w:t>Sredstva se na to postavko zbirajo na podlagi določb zakona o kmetijskih zemljiščih. Vsakdo, ki</w:t>
            </w:r>
            <w:r w:rsidRPr="00C82EE5">
              <w:rPr>
                <w:rFonts w:cs="Arial"/>
                <w:szCs w:val="20"/>
              </w:rPr>
              <w:t xml:space="preserve"> vloži vlogo za izdajo dovoljenja za gradnjo objekta na kmetijskem zemljišču, mora plačati odškodnino zaradi spremembe namembnosti kmetijskega zemljišča. Plačilo odškodnine zaradi spremembe namembnosti je eden od pogojev za izdajo dovoljenja za gradnjo v skladu z zakonom, ki ureja gradnjo objektov. Sredstva, zbrana iz naslova odškodnin zaradi spremembe namembnosti, se namenijo za financiranje priprave in izvedbe ukrepov kmetijske zemljiške politike, med katere sodi tudi odprava zaraščanja kmetijskih zemljišč.</w:t>
            </w:r>
          </w:p>
          <w:p w14:paraId="26130682" w14:textId="77777777" w:rsidR="003E784C" w:rsidRPr="00C82EE5" w:rsidRDefault="003E784C" w:rsidP="00A71ADC">
            <w:pPr>
              <w:widowControl w:val="0"/>
              <w:spacing w:line="276" w:lineRule="auto"/>
              <w:ind w:left="284"/>
              <w:jc w:val="both"/>
              <w:rPr>
                <w:rFonts w:eastAsia="Calibri" w:cs="Arial"/>
                <w:szCs w:val="20"/>
                <w:lang w:eastAsia="sl-SI"/>
              </w:rPr>
            </w:pPr>
            <w:r w:rsidRPr="00C82EE5">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C82EE5">
              <w:rPr>
                <w:rFonts w:eastAsia="Calibri" w:cs="Arial"/>
                <w:szCs w:val="20"/>
                <w:lang w:eastAsia="sl-SI"/>
              </w:rPr>
              <w:t>II.b</w:t>
            </w:r>
            <w:proofErr w:type="spellEnd"/>
            <w:r w:rsidRPr="00C82EE5">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14:paraId="42ED7BB9" w14:textId="77777777" w:rsidR="003E784C" w:rsidRPr="00C82EE5" w:rsidRDefault="003E784C" w:rsidP="00A71ADC">
            <w:pPr>
              <w:widowControl w:val="0"/>
              <w:suppressAutoHyphens/>
              <w:spacing w:line="276" w:lineRule="auto"/>
              <w:ind w:left="714"/>
              <w:jc w:val="both"/>
              <w:rPr>
                <w:rFonts w:cs="Arial"/>
                <w:b/>
                <w:szCs w:val="20"/>
                <w:lang w:eastAsia="sl-SI"/>
              </w:rPr>
            </w:pPr>
            <w:proofErr w:type="spellStart"/>
            <w:r w:rsidRPr="00C82EE5">
              <w:rPr>
                <w:rFonts w:cs="Arial"/>
                <w:b/>
                <w:szCs w:val="20"/>
                <w:lang w:eastAsia="sl-SI"/>
              </w:rPr>
              <w:t>II.b</w:t>
            </w:r>
            <w:proofErr w:type="spellEnd"/>
            <w:r w:rsidRPr="00C82EE5">
              <w:rPr>
                <w:rFonts w:cs="Arial"/>
                <w:b/>
                <w:szCs w:val="20"/>
                <w:lang w:eastAsia="sl-SI"/>
              </w:rPr>
              <w:t xml:space="preserve"> Manjkajoče pravice porabe bodo zagotovljene s prerazporeditvijo:</w:t>
            </w:r>
          </w:p>
          <w:p w14:paraId="2BB04186" w14:textId="77777777" w:rsidR="003E784C" w:rsidRPr="00C82EE5" w:rsidRDefault="003E784C" w:rsidP="00A71ADC">
            <w:pPr>
              <w:widowControl w:val="0"/>
              <w:spacing w:line="276" w:lineRule="auto"/>
              <w:ind w:left="284"/>
              <w:jc w:val="both"/>
              <w:rPr>
                <w:rFonts w:cs="Arial"/>
                <w:szCs w:val="20"/>
                <w:lang w:eastAsia="sl-SI"/>
              </w:rPr>
            </w:pPr>
            <w:r w:rsidRPr="00C82EE5">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w:t>
            </w:r>
            <w:r w:rsidRPr="00C82EE5">
              <w:rPr>
                <w:rFonts w:cs="Arial"/>
                <w:szCs w:val="20"/>
                <w:lang w:eastAsia="sl-SI"/>
              </w:rPr>
              <w:lastRenderedPageBreak/>
              <w:t xml:space="preserve">dodatne aktivnosti pri obstoječih projektih oziroma ukrepih ali novih projektih oziroma ukrepih, navedenih v točki </w:t>
            </w:r>
            <w:proofErr w:type="spellStart"/>
            <w:r w:rsidRPr="00C82EE5">
              <w:rPr>
                <w:rFonts w:cs="Arial"/>
                <w:szCs w:val="20"/>
                <w:lang w:eastAsia="sl-SI"/>
              </w:rPr>
              <w:t>II.a</w:t>
            </w:r>
            <w:proofErr w:type="spellEnd"/>
            <w:r w:rsidRPr="00C82EE5">
              <w:rPr>
                <w:rFonts w:cs="Arial"/>
                <w:szCs w:val="20"/>
                <w:lang w:eastAsia="sl-SI"/>
              </w:rPr>
              <w:t>.</w:t>
            </w:r>
          </w:p>
          <w:p w14:paraId="23CE78F0" w14:textId="77777777" w:rsidR="003E784C" w:rsidRPr="00C82EE5" w:rsidRDefault="003E784C" w:rsidP="00A71ADC">
            <w:pPr>
              <w:widowControl w:val="0"/>
              <w:suppressAutoHyphens/>
              <w:spacing w:line="276" w:lineRule="auto"/>
              <w:ind w:left="714"/>
              <w:jc w:val="both"/>
              <w:rPr>
                <w:rFonts w:cs="Arial"/>
                <w:b/>
                <w:szCs w:val="20"/>
                <w:lang w:eastAsia="sl-SI"/>
              </w:rPr>
            </w:pPr>
            <w:proofErr w:type="spellStart"/>
            <w:r w:rsidRPr="00C82EE5">
              <w:rPr>
                <w:rFonts w:cs="Arial"/>
                <w:b/>
                <w:szCs w:val="20"/>
                <w:lang w:eastAsia="sl-SI"/>
              </w:rPr>
              <w:t>II.c</w:t>
            </w:r>
            <w:proofErr w:type="spellEnd"/>
            <w:r w:rsidRPr="00C82EE5">
              <w:rPr>
                <w:rFonts w:cs="Arial"/>
                <w:b/>
                <w:szCs w:val="20"/>
                <w:lang w:eastAsia="sl-SI"/>
              </w:rPr>
              <w:t xml:space="preserve"> Načrtovana nadomestitev zmanjšanih prihodkov in povečanih odhodkov proračuna:</w:t>
            </w:r>
          </w:p>
          <w:p w14:paraId="43025F10" w14:textId="77777777" w:rsidR="003E784C" w:rsidRPr="00C82EE5" w:rsidRDefault="003E784C" w:rsidP="00A71ADC">
            <w:pPr>
              <w:widowControl w:val="0"/>
              <w:spacing w:line="276" w:lineRule="auto"/>
              <w:ind w:left="284"/>
              <w:jc w:val="both"/>
              <w:rPr>
                <w:rFonts w:cs="Arial"/>
                <w:szCs w:val="20"/>
              </w:rPr>
            </w:pPr>
            <w:r w:rsidRPr="00C82EE5">
              <w:rPr>
                <w:rFonts w:cs="Arial"/>
                <w:szCs w:val="20"/>
                <w:lang w:eastAsia="sl-SI"/>
              </w:rPr>
              <w:t xml:space="preserve">Če se povečani odhodki (pravice porabe) ne bodo zagotovili tako, kot je določeno v točkah </w:t>
            </w:r>
            <w:proofErr w:type="spellStart"/>
            <w:r w:rsidRPr="00C82EE5">
              <w:rPr>
                <w:rFonts w:cs="Arial"/>
                <w:szCs w:val="20"/>
                <w:lang w:eastAsia="sl-SI"/>
              </w:rPr>
              <w:t>II.a</w:t>
            </w:r>
            <w:proofErr w:type="spellEnd"/>
            <w:r w:rsidRPr="00C82EE5">
              <w:rPr>
                <w:rFonts w:cs="Arial"/>
                <w:szCs w:val="20"/>
                <w:lang w:eastAsia="sl-SI"/>
              </w:rPr>
              <w:t xml:space="preserve"> in </w:t>
            </w:r>
            <w:proofErr w:type="spellStart"/>
            <w:r w:rsidRPr="00C82EE5">
              <w:rPr>
                <w:rFonts w:cs="Arial"/>
                <w:szCs w:val="20"/>
                <w:lang w:eastAsia="sl-SI"/>
              </w:rPr>
              <w:t>II.b</w:t>
            </w:r>
            <w:proofErr w:type="spellEnd"/>
            <w:r w:rsidRPr="00C82EE5">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3E784C" w:rsidRPr="00C82EE5" w14:paraId="385C71CD" w14:textId="77777777" w:rsidTr="00A71ADC">
        <w:trPr>
          <w:trHeight w:val="769"/>
        </w:trPr>
        <w:tc>
          <w:tcPr>
            <w:tcW w:w="9021" w:type="dxa"/>
            <w:gridSpan w:val="12"/>
            <w:tcBorders>
              <w:top w:val="single" w:sz="4" w:space="0" w:color="000000"/>
              <w:left w:val="single" w:sz="4" w:space="0" w:color="000000"/>
              <w:bottom w:val="single" w:sz="4" w:space="0" w:color="000000"/>
              <w:right w:val="single" w:sz="4" w:space="0" w:color="000000"/>
            </w:tcBorders>
          </w:tcPr>
          <w:p w14:paraId="6EE72AE9" w14:textId="77777777" w:rsidR="003E784C" w:rsidRPr="00C82EE5" w:rsidRDefault="003E784C" w:rsidP="00A71ADC">
            <w:pPr>
              <w:spacing w:line="276" w:lineRule="auto"/>
              <w:jc w:val="both"/>
              <w:rPr>
                <w:rFonts w:cs="Arial"/>
                <w:b/>
                <w:szCs w:val="20"/>
              </w:rPr>
            </w:pPr>
            <w:r w:rsidRPr="00C82EE5">
              <w:rPr>
                <w:rFonts w:cs="Arial"/>
                <w:b/>
                <w:szCs w:val="20"/>
              </w:rPr>
              <w:lastRenderedPageBreak/>
              <w:t>7.b Predstavitev ocene finančnih posledic pod 40.000 EUR:</w:t>
            </w:r>
          </w:p>
          <w:p w14:paraId="356615C5" w14:textId="77777777" w:rsidR="003E784C" w:rsidRPr="00C82EE5" w:rsidRDefault="003E784C" w:rsidP="00A71ADC">
            <w:pPr>
              <w:spacing w:line="276" w:lineRule="auto"/>
              <w:jc w:val="both"/>
              <w:rPr>
                <w:rFonts w:cs="Arial"/>
                <w:szCs w:val="20"/>
              </w:rPr>
            </w:pPr>
            <w:r w:rsidRPr="00C82EE5">
              <w:rPr>
                <w:rFonts w:cs="Arial"/>
                <w:szCs w:val="20"/>
              </w:rPr>
              <w:t>(Samo če izberete NE pod točko 6.a.)</w:t>
            </w:r>
          </w:p>
          <w:p w14:paraId="285DFA6A" w14:textId="77777777" w:rsidR="003E784C" w:rsidRPr="00C82EE5" w:rsidRDefault="003E784C" w:rsidP="00A71ADC">
            <w:pPr>
              <w:spacing w:line="276" w:lineRule="auto"/>
              <w:jc w:val="both"/>
              <w:rPr>
                <w:rFonts w:cs="Arial"/>
                <w:b/>
                <w:szCs w:val="20"/>
              </w:rPr>
            </w:pPr>
            <w:r w:rsidRPr="00C82EE5">
              <w:rPr>
                <w:rFonts w:cs="Arial"/>
                <w:b/>
                <w:szCs w:val="20"/>
              </w:rPr>
              <w:t>Kratka obrazložitev</w:t>
            </w:r>
          </w:p>
        </w:tc>
      </w:tr>
      <w:tr w:rsidR="003E784C" w:rsidRPr="00C82EE5" w14:paraId="3E336D69" w14:textId="77777777" w:rsidTr="00A71ADC">
        <w:trPr>
          <w:trHeight w:val="371"/>
        </w:trPr>
        <w:tc>
          <w:tcPr>
            <w:tcW w:w="9021" w:type="dxa"/>
            <w:gridSpan w:val="12"/>
            <w:tcBorders>
              <w:top w:val="single" w:sz="4" w:space="0" w:color="000000"/>
              <w:left w:val="single" w:sz="4" w:space="0" w:color="000000"/>
              <w:bottom w:val="single" w:sz="4" w:space="0" w:color="000000"/>
              <w:right w:val="single" w:sz="4" w:space="0" w:color="000000"/>
            </w:tcBorders>
          </w:tcPr>
          <w:p w14:paraId="4D868F47" w14:textId="77777777" w:rsidR="003E784C" w:rsidRPr="00C82EE5" w:rsidRDefault="003E784C" w:rsidP="00A71ADC">
            <w:pPr>
              <w:spacing w:line="276" w:lineRule="auto"/>
              <w:jc w:val="both"/>
              <w:rPr>
                <w:rFonts w:cs="Arial"/>
                <w:b/>
                <w:szCs w:val="20"/>
              </w:rPr>
            </w:pPr>
            <w:r w:rsidRPr="00C82EE5">
              <w:rPr>
                <w:rFonts w:cs="Arial"/>
                <w:b/>
                <w:szCs w:val="20"/>
              </w:rPr>
              <w:t>8. Predstavitev sodelovanja z združenji občin:</w:t>
            </w:r>
          </w:p>
        </w:tc>
      </w:tr>
      <w:tr w:rsidR="003E784C" w:rsidRPr="00C82EE5" w14:paraId="7A0A616C" w14:textId="77777777" w:rsidTr="00A71ADC">
        <w:tc>
          <w:tcPr>
            <w:tcW w:w="6604" w:type="dxa"/>
            <w:gridSpan w:val="9"/>
          </w:tcPr>
          <w:p w14:paraId="55F92E15" w14:textId="77777777" w:rsidR="003E784C" w:rsidRPr="00C82EE5" w:rsidRDefault="003E784C" w:rsidP="00A71ADC">
            <w:pPr>
              <w:pStyle w:val="Neotevilenodstavek"/>
              <w:widowControl w:val="0"/>
              <w:spacing w:before="0" w:after="0" w:line="276" w:lineRule="auto"/>
              <w:rPr>
                <w:iCs/>
                <w:sz w:val="20"/>
                <w:szCs w:val="20"/>
              </w:rPr>
            </w:pPr>
            <w:r w:rsidRPr="00C82EE5">
              <w:rPr>
                <w:iCs/>
                <w:sz w:val="20"/>
                <w:szCs w:val="20"/>
              </w:rPr>
              <w:t>Vsebina predloženega gradiva (predpisa) vpliva na:</w:t>
            </w:r>
          </w:p>
          <w:p w14:paraId="5369CCC5" w14:textId="77777777" w:rsidR="003E784C" w:rsidRPr="00C82EE5" w:rsidRDefault="003E784C" w:rsidP="00A71ADC">
            <w:pPr>
              <w:pStyle w:val="Neotevilenodstavek"/>
              <w:widowControl w:val="0"/>
              <w:numPr>
                <w:ilvl w:val="0"/>
                <w:numId w:val="15"/>
              </w:numPr>
              <w:spacing w:before="0" w:after="0" w:line="276" w:lineRule="auto"/>
              <w:ind w:left="340" w:hanging="340"/>
              <w:rPr>
                <w:iCs/>
                <w:sz w:val="20"/>
                <w:szCs w:val="20"/>
              </w:rPr>
            </w:pPr>
            <w:r w:rsidRPr="00C82EE5">
              <w:rPr>
                <w:iCs/>
                <w:sz w:val="20"/>
                <w:szCs w:val="20"/>
              </w:rPr>
              <w:t>pristojnosti občin,</w:t>
            </w:r>
          </w:p>
          <w:p w14:paraId="1CE1860C" w14:textId="77777777" w:rsidR="003E784C" w:rsidRPr="00C82EE5" w:rsidRDefault="003E784C" w:rsidP="00A71ADC">
            <w:pPr>
              <w:pStyle w:val="Neotevilenodstavek"/>
              <w:widowControl w:val="0"/>
              <w:numPr>
                <w:ilvl w:val="0"/>
                <w:numId w:val="15"/>
              </w:numPr>
              <w:spacing w:before="0" w:after="0" w:line="276" w:lineRule="auto"/>
              <w:ind w:left="340" w:hanging="340"/>
              <w:rPr>
                <w:iCs/>
                <w:sz w:val="20"/>
                <w:szCs w:val="20"/>
              </w:rPr>
            </w:pPr>
            <w:r w:rsidRPr="00C82EE5">
              <w:rPr>
                <w:iCs/>
                <w:sz w:val="20"/>
                <w:szCs w:val="20"/>
              </w:rPr>
              <w:t>delovanje občin,</w:t>
            </w:r>
          </w:p>
          <w:p w14:paraId="12E04418" w14:textId="77777777" w:rsidR="003E784C" w:rsidRPr="00C82EE5" w:rsidRDefault="003E784C" w:rsidP="00A71ADC">
            <w:pPr>
              <w:pStyle w:val="Neotevilenodstavek"/>
              <w:widowControl w:val="0"/>
              <w:numPr>
                <w:ilvl w:val="0"/>
                <w:numId w:val="15"/>
              </w:numPr>
              <w:spacing w:before="0" w:after="0" w:line="276" w:lineRule="auto"/>
              <w:ind w:left="340" w:hanging="340"/>
              <w:rPr>
                <w:iCs/>
                <w:sz w:val="20"/>
                <w:szCs w:val="20"/>
              </w:rPr>
            </w:pPr>
            <w:r w:rsidRPr="00C82EE5">
              <w:rPr>
                <w:iCs/>
                <w:sz w:val="20"/>
                <w:szCs w:val="20"/>
              </w:rPr>
              <w:t>financiranje občin.</w:t>
            </w:r>
          </w:p>
        </w:tc>
        <w:tc>
          <w:tcPr>
            <w:tcW w:w="2417" w:type="dxa"/>
            <w:gridSpan w:val="3"/>
          </w:tcPr>
          <w:p w14:paraId="40A0F601" w14:textId="77777777" w:rsidR="003E784C" w:rsidRPr="00C82EE5" w:rsidRDefault="003E784C" w:rsidP="00A71ADC">
            <w:pPr>
              <w:pStyle w:val="Neotevilenodstavek"/>
              <w:widowControl w:val="0"/>
              <w:spacing w:before="0" w:after="0" w:line="276" w:lineRule="auto"/>
              <w:rPr>
                <w:b/>
                <w:sz w:val="20"/>
                <w:szCs w:val="20"/>
              </w:rPr>
            </w:pPr>
            <w:r w:rsidRPr="00C82EE5">
              <w:rPr>
                <w:b/>
                <w:sz w:val="20"/>
                <w:szCs w:val="20"/>
              </w:rPr>
              <w:t>NE</w:t>
            </w:r>
          </w:p>
        </w:tc>
      </w:tr>
      <w:tr w:rsidR="003E784C" w:rsidRPr="00C82EE5" w14:paraId="55F9FBE1" w14:textId="77777777" w:rsidTr="00A71ADC">
        <w:trPr>
          <w:trHeight w:val="274"/>
        </w:trPr>
        <w:tc>
          <w:tcPr>
            <w:tcW w:w="9021" w:type="dxa"/>
            <w:gridSpan w:val="12"/>
          </w:tcPr>
          <w:p w14:paraId="7B485D00" w14:textId="77777777" w:rsidR="003E784C" w:rsidRPr="00C82EE5" w:rsidRDefault="003E784C" w:rsidP="00A71ADC">
            <w:pPr>
              <w:pStyle w:val="Neotevilenodstavek"/>
              <w:widowControl w:val="0"/>
              <w:spacing w:before="0" w:after="0" w:line="276" w:lineRule="auto"/>
              <w:rPr>
                <w:iCs/>
                <w:sz w:val="20"/>
                <w:szCs w:val="20"/>
              </w:rPr>
            </w:pPr>
            <w:r w:rsidRPr="00C82EE5">
              <w:rPr>
                <w:iCs/>
                <w:sz w:val="20"/>
                <w:szCs w:val="20"/>
              </w:rPr>
              <w:t>Gradivo (predpis) je bilo poslano v mnenje:</w:t>
            </w:r>
          </w:p>
          <w:p w14:paraId="2224B114" w14:textId="77777777" w:rsidR="003E784C" w:rsidRPr="00C82EE5" w:rsidRDefault="003E784C" w:rsidP="00A71ADC">
            <w:pPr>
              <w:pStyle w:val="Neotevilenodstavek"/>
              <w:widowControl w:val="0"/>
              <w:numPr>
                <w:ilvl w:val="0"/>
                <w:numId w:val="12"/>
              </w:numPr>
              <w:spacing w:before="0" w:after="0" w:line="276" w:lineRule="auto"/>
              <w:rPr>
                <w:iCs/>
                <w:sz w:val="20"/>
                <w:szCs w:val="20"/>
              </w:rPr>
            </w:pPr>
            <w:r w:rsidRPr="00C82EE5">
              <w:rPr>
                <w:iCs/>
                <w:sz w:val="20"/>
                <w:szCs w:val="20"/>
              </w:rPr>
              <w:t>Skupnosti občin Slovenije SOS: NE</w:t>
            </w:r>
          </w:p>
          <w:p w14:paraId="74AA0B47" w14:textId="77777777" w:rsidR="003E784C" w:rsidRPr="00C82EE5" w:rsidRDefault="003E784C" w:rsidP="00A71ADC">
            <w:pPr>
              <w:pStyle w:val="Neotevilenodstavek"/>
              <w:widowControl w:val="0"/>
              <w:numPr>
                <w:ilvl w:val="0"/>
                <w:numId w:val="12"/>
              </w:numPr>
              <w:spacing w:before="0" w:after="0" w:line="276" w:lineRule="auto"/>
              <w:rPr>
                <w:iCs/>
                <w:sz w:val="20"/>
                <w:szCs w:val="20"/>
              </w:rPr>
            </w:pPr>
            <w:r w:rsidRPr="00C82EE5">
              <w:rPr>
                <w:iCs/>
                <w:sz w:val="20"/>
                <w:szCs w:val="20"/>
              </w:rPr>
              <w:t>Združenju občin Slovenije ZOS: NE</w:t>
            </w:r>
          </w:p>
          <w:p w14:paraId="3A7F99C8" w14:textId="77777777" w:rsidR="003E784C" w:rsidRPr="00C82EE5" w:rsidRDefault="003E784C" w:rsidP="00A71ADC">
            <w:pPr>
              <w:pStyle w:val="Neotevilenodstavek"/>
              <w:widowControl w:val="0"/>
              <w:numPr>
                <w:ilvl w:val="0"/>
                <w:numId w:val="12"/>
              </w:numPr>
              <w:spacing w:before="0" w:after="0" w:line="276" w:lineRule="auto"/>
              <w:rPr>
                <w:iCs/>
                <w:sz w:val="20"/>
                <w:szCs w:val="20"/>
              </w:rPr>
            </w:pPr>
            <w:r w:rsidRPr="00C82EE5">
              <w:rPr>
                <w:iCs/>
                <w:sz w:val="20"/>
                <w:szCs w:val="20"/>
              </w:rPr>
              <w:t>Združenju mestnih občin Slovenije ZMOS: NE</w:t>
            </w:r>
          </w:p>
          <w:p w14:paraId="4C3B5237" w14:textId="77777777" w:rsidR="003E784C" w:rsidRPr="00C82EE5" w:rsidRDefault="003E784C" w:rsidP="00A71ADC">
            <w:pPr>
              <w:pStyle w:val="Neotevilenodstavek"/>
              <w:widowControl w:val="0"/>
              <w:spacing w:before="0" w:after="0" w:line="276" w:lineRule="auto"/>
              <w:rPr>
                <w:iCs/>
                <w:sz w:val="20"/>
                <w:szCs w:val="20"/>
              </w:rPr>
            </w:pPr>
          </w:p>
          <w:p w14:paraId="1ACDE98A" w14:textId="77777777" w:rsidR="003E784C" w:rsidRPr="00C82EE5" w:rsidRDefault="003E784C" w:rsidP="00A71ADC">
            <w:pPr>
              <w:pStyle w:val="Neotevilenodstavek"/>
              <w:widowControl w:val="0"/>
              <w:spacing w:before="0" w:after="0" w:line="276" w:lineRule="auto"/>
              <w:rPr>
                <w:iCs/>
                <w:sz w:val="20"/>
                <w:szCs w:val="20"/>
              </w:rPr>
            </w:pPr>
            <w:r w:rsidRPr="00C82EE5">
              <w:rPr>
                <w:iCs/>
                <w:sz w:val="20"/>
                <w:szCs w:val="20"/>
              </w:rPr>
              <w:t>Predlogi in pripombe združenj so bili upoštevani:</w:t>
            </w:r>
          </w:p>
          <w:p w14:paraId="688519A3" w14:textId="77777777" w:rsidR="003E784C" w:rsidRPr="00C82EE5" w:rsidRDefault="003E784C" w:rsidP="00A71ADC">
            <w:pPr>
              <w:pStyle w:val="Neotevilenodstavek"/>
              <w:widowControl w:val="0"/>
              <w:numPr>
                <w:ilvl w:val="0"/>
                <w:numId w:val="13"/>
              </w:numPr>
              <w:spacing w:before="0" w:after="0" w:line="276" w:lineRule="auto"/>
              <w:rPr>
                <w:iCs/>
                <w:sz w:val="20"/>
                <w:szCs w:val="20"/>
              </w:rPr>
            </w:pPr>
            <w:r w:rsidRPr="00C82EE5">
              <w:rPr>
                <w:iCs/>
                <w:sz w:val="20"/>
                <w:szCs w:val="20"/>
              </w:rPr>
              <w:t>v celoti,</w:t>
            </w:r>
          </w:p>
          <w:p w14:paraId="55357F7E" w14:textId="77777777" w:rsidR="003E784C" w:rsidRPr="00C82EE5" w:rsidRDefault="003E784C" w:rsidP="00A71ADC">
            <w:pPr>
              <w:pStyle w:val="Neotevilenodstavek"/>
              <w:widowControl w:val="0"/>
              <w:numPr>
                <w:ilvl w:val="0"/>
                <w:numId w:val="13"/>
              </w:numPr>
              <w:spacing w:before="0" w:after="0" w:line="276" w:lineRule="auto"/>
              <w:rPr>
                <w:iCs/>
                <w:sz w:val="20"/>
                <w:szCs w:val="20"/>
              </w:rPr>
            </w:pPr>
            <w:r w:rsidRPr="00C82EE5">
              <w:rPr>
                <w:iCs/>
                <w:sz w:val="20"/>
                <w:szCs w:val="20"/>
              </w:rPr>
              <w:t>večinoma,</w:t>
            </w:r>
          </w:p>
          <w:p w14:paraId="0068F997" w14:textId="77777777" w:rsidR="003E784C" w:rsidRPr="00C82EE5" w:rsidRDefault="003E784C" w:rsidP="00A71ADC">
            <w:pPr>
              <w:pStyle w:val="Neotevilenodstavek"/>
              <w:widowControl w:val="0"/>
              <w:numPr>
                <w:ilvl w:val="0"/>
                <w:numId w:val="13"/>
              </w:numPr>
              <w:spacing w:before="0" w:after="0" w:line="276" w:lineRule="auto"/>
              <w:rPr>
                <w:iCs/>
                <w:sz w:val="20"/>
                <w:szCs w:val="20"/>
              </w:rPr>
            </w:pPr>
            <w:r w:rsidRPr="00C82EE5">
              <w:rPr>
                <w:iCs/>
                <w:sz w:val="20"/>
                <w:szCs w:val="20"/>
              </w:rPr>
              <w:t>delno,</w:t>
            </w:r>
          </w:p>
          <w:p w14:paraId="563BD026" w14:textId="77777777" w:rsidR="003E784C" w:rsidRPr="00C82EE5" w:rsidRDefault="003E784C" w:rsidP="00A71ADC">
            <w:pPr>
              <w:pStyle w:val="Neotevilenodstavek"/>
              <w:widowControl w:val="0"/>
              <w:numPr>
                <w:ilvl w:val="0"/>
                <w:numId w:val="13"/>
              </w:numPr>
              <w:spacing w:before="0" w:after="0" w:line="276" w:lineRule="auto"/>
              <w:rPr>
                <w:iCs/>
                <w:sz w:val="20"/>
                <w:szCs w:val="20"/>
              </w:rPr>
            </w:pPr>
            <w:r w:rsidRPr="00C82EE5">
              <w:rPr>
                <w:iCs/>
                <w:sz w:val="20"/>
                <w:szCs w:val="20"/>
              </w:rPr>
              <w:t>niso bili upoštevani.</w:t>
            </w:r>
          </w:p>
          <w:p w14:paraId="4FAD27C8" w14:textId="77777777" w:rsidR="003E784C" w:rsidRPr="00C82EE5" w:rsidRDefault="003E784C" w:rsidP="00A71ADC">
            <w:pPr>
              <w:pStyle w:val="Neotevilenodstavek"/>
              <w:widowControl w:val="0"/>
              <w:spacing w:before="0" w:after="0" w:line="276" w:lineRule="auto"/>
              <w:rPr>
                <w:iCs/>
                <w:sz w:val="20"/>
                <w:szCs w:val="20"/>
              </w:rPr>
            </w:pPr>
          </w:p>
          <w:p w14:paraId="40DC140D" w14:textId="77777777" w:rsidR="003E784C" w:rsidRPr="00C82EE5" w:rsidRDefault="003E784C" w:rsidP="00A71ADC">
            <w:pPr>
              <w:pStyle w:val="Neotevilenodstavek"/>
              <w:widowControl w:val="0"/>
              <w:spacing w:before="0" w:after="0" w:line="276" w:lineRule="auto"/>
              <w:rPr>
                <w:iCs/>
                <w:sz w:val="20"/>
                <w:szCs w:val="20"/>
              </w:rPr>
            </w:pPr>
            <w:r w:rsidRPr="00C82EE5">
              <w:rPr>
                <w:iCs/>
                <w:sz w:val="20"/>
                <w:szCs w:val="20"/>
              </w:rPr>
              <w:t>Bistveni predlogi in pripombe, ki niso bili upoštevani.</w:t>
            </w:r>
          </w:p>
        </w:tc>
      </w:tr>
      <w:tr w:rsidR="003E784C" w:rsidRPr="00C82EE5" w14:paraId="3CEBB41D" w14:textId="77777777" w:rsidTr="00A71ADC">
        <w:tc>
          <w:tcPr>
            <w:tcW w:w="9021" w:type="dxa"/>
            <w:gridSpan w:val="12"/>
            <w:vAlign w:val="center"/>
          </w:tcPr>
          <w:p w14:paraId="7240D9AD" w14:textId="77777777" w:rsidR="003E784C" w:rsidRPr="00C82EE5" w:rsidRDefault="003E784C" w:rsidP="00A71ADC">
            <w:pPr>
              <w:pStyle w:val="Neotevilenodstavek"/>
              <w:widowControl w:val="0"/>
              <w:spacing w:before="0" w:after="0" w:line="276" w:lineRule="auto"/>
              <w:rPr>
                <w:b/>
                <w:sz w:val="20"/>
                <w:szCs w:val="20"/>
              </w:rPr>
            </w:pPr>
            <w:r w:rsidRPr="00C82EE5">
              <w:rPr>
                <w:b/>
                <w:sz w:val="20"/>
                <w:szCs w:val="20"/>
              </w:rPr>
              <w:t>9. Predstavitev sodelovanja javnosti:</w:t>
            </w:r>
          </w:p>
        </w:tc>
      </w:tr>
      <w:tr w:rsidR="003E784C" w:rsidRPr="00C82EE5" w14:paraId="4BED5208" w14:textId="77777777" w:rsidTr="00A71ADC">
        <w:tc>
          <w:tcPr>
            <w:tcW w:w="6604" w:type="dxa"/>
            <w:gridSpan w:val="9"/>
          </w:tcPr>
          <w:p w14:paraId="39699686" w14:textId="77777777" w:rsidR="003E784C" w:rsidRPr="00C82EE5" w:rsidRDefault="003E784C" w:rsidP="00A71ADC">
            <w:pPr>
              <w:pStyle w:val="Neotevilenodstavek"/>
              <w:widowControl w:val="0"/>
              <w:spacing w:before="0" w:after="0" w:line="276" w:lineRule="auto"/>
              <w:rPr>
                <w:sz w:val="20"/>
                <w:szCs w:val="20"/>
              </w:rPr>
            </w:pPr>
            <w:r w:rsidRPr="00C82EE5">
              <w:rPr>
                <w:iCs/>
                <w:sz w:val="20"/>
                <w:szCs w:val="20"/>
              </w:rPr>
              <w:t>Gradivo je bilo predhodno objavljeno na spletni strani predlagatelja:</w:t>
            </w:r>
          </w:p>
        </w:tc>
        <w:tc>
          <w:tcPr>
            <w:tcW w:w="2417" w:type="dxa"/>
            <w:gridSpan w:val="3"/>
          </w:tcPr>
          <w:p w14:paraId="22C0724A" w14:textId="77777777" w:rsidR="003E784C" w:rsidRPr="00C82EE5" w:rsidRDefault="003E784C" w:rsidP="00A71ADC">
            <w:pPr>
              <w:pStyle w:val="Neotevilenodstavek"/>
              <w:widowControl w:val="0"/>
              <w:spacing w:before="0" w:after="0" w:line="276" w:lineRule="auto"/>
              <w:rPr>
                <w:bCs/>
                <w:iCs/>
                <w:sz w:val="20"/>
                <w:szCs w:val="20"/>
              </w:rPr>
            </w:pPr>
            <w:r w:rsidRPr="00C82EE5">
              <w:rPr>
                <w:bCs/>
                <w:sz w:val="20"/>
                <w:szCs w:val="20"/>
              </w:rPr>
              <w:t>NE</w:t>
            </w:r>
          </w:p>
        </w:tc>
      </w:tr>
      <w:tr w:rsidR="003E784C" w:rsidRPr="00C82EE5" w14:paraId="044A61D1" w14:textId="77777777" w:rsidTr="00A71ADC">
        <w:tc>
          <w:tcPr>
            <w:tcW w:w="9021" w:type="dxa"/>
            <w:gridSpan w:val="12"/>
          </w:tcPr>
          <w:p w14:paraId="6A70CBE1" w14:textId="77777777" w:rsidR="003E784C" w:rsidRPr="00C82EE5" w:rsidRDefault="003E784C" w:rsidP="00A71ADC">
            <w:pPr>
              <w:pStyle w:val="Neotevilenodstavek"/>
              <w:widowControl w:val="0"/>
              <w:tabs>
                <w:tab w:val="left" w:pos="2799"/>
              </w:tabs>
              <w:spacing w:before="0" w:after="0" w:line="276" w:lineRule="auto"/>
              <w:rPr>
                <w:iCs/>
                <w:sz w:val="20"/>
                <w:szCs w:val="20"/>
              </w:rPr>
            </w:pPr>
            <w:r w:rsidRPr="00C82EE5">
              <w:rPr>
                <w:iCs/>
                <w:color w:val="000000"/>
                <w:sz w:val="20"/>
                <w:szCs w:val="20"/>
              </w:rPr>
              <w:t>(Če je odgovor NE, navedite, zakaj ni bilo objavljeno.)</w:t>
            </w:r>
          </w:p>
        </w:tc>
      </w:tr>
      <w:tr w:rsidR="003E784C" w:rsidRPr="00C82EE5" w14:paraId="5A15CA39" w14:textId="77777777" w:rsidTr="00E132A9">
        <w:trPr>
          <w:trHeight w:val="1551"/>
        </w:trPr>
        <w:tc>
          <w:tcPr>
            <w:tcW w:w="9021" w:type="dxa"/>
            <w:gridSpan w:val="12"/>
          </w:tcPr>
          <w:p w14:paraId="349731B2" w14:textId="77777777" w:rsidR="003E784C" w:rsidRPr="00C82EE5" w:rsidRDefault="003E784C" w:rsidP="00A71ADC">
            <w:pPr>
              <w:pStyle w:val="Neotevilenodstavek"/>
              <w:widowControl w:val="0"/>
              <w:spacing w:before="0" w:after="0" w:line="276" w:lineRule="auto"/>
              <w:rPr>
                <w:iCs/>
                <w:sz w:val="20"/>
                <w:szCs w:val="20"/>
              </w:rPr>
            </w:pPr>
            <w:r w:rsidRPr="00C82EE5">
              <w:rPr>
                <w:iCs/>
                <w:sz w:val="20"/>
                <w:szCs w:val="20"/>
              </w:rPr>
              <w:t>Če je odgovor DA, navedite:</w:t>
            </w:r>
          </w:p>
          <w:p w14:paraId="275A37EE" w14:textId="77777777" w:rsidR="003E784C" w:rsidRPr="00C82EE5" w:rsidRDefault="003E784C" w:rsidP="00A71ADC">
            <w:pPr>
              <w:pStyle w:val="Neotevilenodstavek"/>
              <w:widowControl w:val="0"/>
              <w:spacing w:before="0" w:after="0" w:line="276" w:lineRule="auto"/>
              <w:rPr>
                <w:iCs/>
                <w:sz w:val="20"/>
                <w:szCs w:val="20"/>
              </w:rPr>
            </w:pPr>
          </w:p>
          <w:p w14:paraId="4B207D20" w14:textId="77777777" w:rsidR="00E132A9" w:rsidRDefault="003E784C" w:rsidP="00A71ADC">
            <w:pPr>
              <w:pStyle w:val="Neotevilenodstavek"/>
              <w:widowControl w:val="0"/>
              <w:spacing w:before="0" w:after="0" w:line="276" w:lineRule="auto"/>
              <w:rPr>
                <w:iCs/>
                <w:sz w:val="20"/>
                <w:szCs w:val="20"/>
              </w:rPr>
            </w:pPr>
            <w:r w:rsidRPr="00C82EE5">
              <w:rPr>
                <w:iCs/>
                <w:sz w:val="20"/>
                <w:szCs w:val="20"/>
              </w:rPr>
              <w:t xml:space="preserve">Osnutek uredbe je bil posredovan v javno razpravo. </w:t>
            </w:r>
          </w:p>
          <w:p w14:paraId="386D2265" w14:textId="77777777" w:rsidR="003E784C" w:rsidRPr="00C82EE5" w:rsidRDefault="003E784C" w:rsidP="00A71ADC">
            <w:pPr>
              <w:pStyle w:val="Neotevilenodstavek"/>
              <w:widowControl w:val="0"/>
              <w:spacing w:before="0" w:after="0" w:line="276" w:lineRule="auto"/>
              <w:rPr>
                <w:iCs/>
                <w:sz w:val="20"/>
                <w:szCs w:val="20"/>
              </w:rPr>
            </w:pPr>
            <w:r w:rsidRPr="00C82EE5">
              <w:rPr>
                <w:iCs/>
                <w:sz w:val="20"/>
                <w:szCs w:val="20"/>
              </w:rPr>
              <w:t>Datum objave na e-Demokraciji: 20. 2. 2024.</w:t>
            </w:r>
            <w:r w:rsidR="004F4F64">
              <w:rPr>
                <w:iCs/>
                <w:sz w:val="20"/>
                <w:szCs w:val="20"/>
              </w:rPr>
              <w:t xml:space="preserve"> V fazi javne razprave ni bilo podanih pripomb. </w:t>
            </w:r>
          </w:p>
          <w:p w14:paraId="4DCD5A80" w14:textId="77777777" w:rsidR="003E784C" w:rsidRPr="00C82EE5" w:rsidRDefault="003E784C" w:rsidP="00B45AD8">
            <w:pPr>
              <w:pStyle w:val="Neotevilenodstavek"/>
              <w:widowControl w:val="0"/>
              <w:spacing w:before="0" w:after="0" w:line="276" w:lineRule="auto"/>
              <w:ind w:left="342"/>
              <w:rPr>
                <w:iCs/>
                <w:sz w:val="20"/>
                <w:szCs w:val="20"/>
              </w:rPr>
            </w:pPr>
          </w:p>
        </w:tc>
      </w:tr>
      <w:tr w:rsidR="003E784C" w:rsidRPr="00C82EE5" w14:paraId="77154248" w14:textId="77777777" w:rsidTr="00A71ADC">
        <w:tc>
          <w:tcPr>
            <w:tcW w:w="6604" w:type="dxa"/>
            <w:gridSpan w:val="9"/>
            <w:vAlign w:val="center"/>
          </w:tcPr>
          <w:p w14:paraId="10FBD1DD" w14:textId="77777777" w:rsidR="003E784C" w:rsidRPr="00C82EE5" w:rsidRDefault="003E784C" w:rsidP="00A71ADC">
            <w:pPr>
              <w:pStyle w:val="Neotevilenodstavek"/>
              <w:widowControl w:val="0"/>
              <w:spacing w:before="0" w:after="0" w:line="276" w:lineRule="auto"/>
              <w:rPr>
                <w:sz w:val="20"/>
                <w:szCs w:val="20"/>
              </w:rPr>
            </w:pPr>
            <w:r w:rsidRPr="00C82EE5">
              <w:rPr>
                <w:b/>
                <w:sz w:val="20"/>
                <w:szCs w:val="20"/>
              </w:rPr>
              <w:t>10. Pri pripravi gradiva so bile upoštevane zahteve iz Resolucije o normativni dejavnosti:</w:t>
            </w:r>
          </w:p>
        </w:tc>
        <w:tc>
          <w:tcPr>
            <w:tcW w:w="2417" w:type="dxa"/>
            <w:gridSpan w:val="3"/>
            <w:vAlign w:val="center"/>
          </w:tcPr>
          <w:p w14:paraId="27AEC701" w14:textId="77777777" w:rsidR="003E784C" w:rsidRPr="00C82EE5" w:rsidRDefault="003E784C" w:rsidP="00A71ADC">
            <w:pPr>
              <w:pStyle w:val="Neotevilenodstavek"/>
              <w:widowControl w:val="0"/>
              <w:spacing w:before="0" w:after="0" w:line="276" w:lineRule="auto"/>
              <w:rPr>
                <w:iCs/>
                <w:sz w:val="20"/>
                <w:szCs w:val="20"/>
              </w:rPr>
            </w:pPr>
            <w:r w:rsidRPr="00C82EE5">
              <w:rPr>
                <w:b/>
                <w:sz w:val="20"/>
                <w:szCs w:val="20"/>
              </w:rPr>
              <w:t>DA</w:t>
            </w:r>
          </w:p>
        </w:tc>
      </w:tr>
      <w:tr w:rsidR="003E784C" w:rsidRPr="00C82EE5" w14:paraId="2FBDEB5C" w14:textId="77777777" w:rsidTr="00A71ADC">
        <w:tc>
          <w:tcPr>
            <w:tcW w:w="6604" w:type="dxa"/>
            <w:gridSpan w:val="9"/>
            <w:vAlign w:val="center"/>
          </w:tcPr>
          <w:p w14:paraId="059CCAF5" w14:textId="77777777" w:rsidR="003E784C" w:rsidRPr="00C82EE5" w:rsidRDefault="003E784C" w:rsidP="00A71ADC">
            <w:pPr>
              <w:pStyle w:val="Neotevilenodstavek"/>
              <w:widowControl w:val="0"/>
              <w:spacing w:before="0" w:after="0" w:line="276" w:lineRule="auto"/>
              <w:rPr>
                <w:b/>
                <w:sz w:val="20"/>
                <w:szCs w:val="20"/>
              </w:rPr>
            </w:pPr>
            <w:r w:rsidRPr="00C82EE5">
              <w:rPr>
                <w:b/>
                <w:sz w:val="20"/>
                <w:szCs w:val="20"/>
              </w:rPr>
              <w:t>11. Gradivo je uvrščeno v delovni program vlade:</w:t>
            </w:r>
          </w:p>
        </w:tc>
        <w:tc>
          <w:tcPr>
            <w:tcW w:w="2417" w:type="dxa"/>
            <w:gridSpan w:val="3"/>
            <w:vAlign w:val="center"/>
          </w:tcPr>
          <w:p w14:paraId="6B22C3C9" w14:textId="77777777" w:rsidR="003E784C" w:rsidRPr="00C82EE5" w:rsidRDefault="003E784C" w:rsidP="00A71ADC">
            <w:pPr>
              <w:pStyle w:val="Neotevilenodstavek"/>
              <w:widowControl w:val="0"/>
              <w:spacing w:before="0" w:after="0" w:line="276" w:lineRule="auto"/>
              <w:rPr>
                <w:b/>
                <w:sz w:val="20"/>
                <w:szCs w:val="20"/>
              </w:rPr>
            </w:pPr>
            <w:r w:rsidRPr="00C82EE5">
              <w:rPr>
                <w:b/>
                <w:sz w:val="20"/>
                <w:szCs w:val="20"/>
              </w:rPr>
              <w:t>DA</w:t>
            </w:r>
          </w:p>
        </w:tc>
      </w:tr>
      <w:tr w:rsidR="003E784C" w:rsidRPr="00C82EE5" w14:paraId="0999E636" w14:textId="77777777" w:rsidTr="00A71ADC">
        <w:tc>
          <w:tcPr>
            <w:tcW w:w="9021" w:type="dxa"/>
            <w:gridSpan w:val="12"/>
            <w:tcBorders>
              <w:top w:val="single" w:sz="4" w:space="0" w:color="000000"/>
              <w:left w:val="single" w:sz="4" w:space="0" w:color="000000"/>
              <w:bottom w:val="single" w:sz="4" w:space="0" w:color="000000"/>
              <w:right w:val="single" w:sz="4" w:space="0" w:color="000000"/>
            </w:tcBorders>
          </w:tcPr>
          <w:p w14:paraId="23FAED48" w14:textId="77777777" w:rsidR="003E784C" w:rsidRPr="00C82EE5" w:rsidRDefault="003E784C" w:rsidP="00A71ADC">
            <w:pPr>
              <w:widowControl w:val="0"/>
              <w:suppressAutoHyphens/>
              <w:overflowPunct w:val="0"/>
              <w:autoSpaceDE w:val="0"/>
              <w:autoSpaceDN w:val="0"/>
              <w:adjustRightInd w:val="0"/>
              <w:spacing w:line="276" w:lineRule="auto"/>
              <w:textAlignment w:val="baseline"/>
              <w:outlineLvl w:val="3"/>
              <w:rPr>
                <w:rFonts w:cs="Arial"/>
                <w:szCs w:val="20"/>
                <w:lang w:eastAsia="sl-SI"/>
              </w:rPr>
            </w:pPr>
          </w:p>
          <w:p w14:paraId="6C6DBA38" w14:textId="6E63A39B" w:rsidR="003E784C" w:rsidRPr="00C82EE5" w:rsidRDefault="00F51457" w:rsidP="00A71ADC">
            <w:pPr>
              <w:widowControl w:val="0"/>
              <w:suppressAutoHyphens/>
              <w:overflowPunct w:val="0"/>
              <w:autoSpaceDE w:val="0"/>
              <w:autoSpaceDN w:val="0"/>
              <w:adjustRightInd w:val="0"/>
              <w:spacing w:line="276" w:lineRule="auto"/>
              <w:ind w:left="4996"/>
              <w:textAlignment w:val="baseline"/>
              <w:outlineLvl w:val="3"/>
              <w:rPr>
                <w:rFonts w:cs="Arial"/>
                <w:szCs w:val="20"/>
                <w:lang w:eastAsia="sl-SI"/>
              </w:rPr>
            </w:pPr>
            <w:r>
              <w:rPr>
                <w:rFonts w:cs="Arial"/>
                <w:szCs w:val="20"/>
                <w:lang w:eastAsia="sl-SI"/>
              </w:rPr>
              <w:t xml:space="preserve">                     </w:t>
            </w:r>
            <w:r w:rsidR="003E784C" w:rsidRPr="00C82EE5">
              <w:rPr>
                <w:rFonts w:cs="Arial"/>
                <w:szCs w:val="20"/>
                <w:lang w:eastAsia="sl-SI"/>
              </w:rPr>
              <w:t xml:space="preserve">Mateja </w:t>
            </w:r>
            <w:proofErr w:type="spellStart"/>
            <w:r w:rsidR="003E784C" w:rsidRPr="00C82EE5">
              <w:rPr>
                <w:rFonts w:cs="Arial"/>
                <w:szCs w:val="20"/>
                <w:lang w:eastAsia="sl-SI"/>
              </w:rPr>
              <w:t>Čalušić</w:t>
            </w:r>
            <w:proofErr w:type="spellEnd"/>
          </w:p>
          <w:p w14:paraId="488DF918" w14:textId="45670190" w:rsidR="003E784C" w:rsidRPr="00C82EE5" w:rsidRDefault="00F51457" w:rsidP="00A71ADC">
            <w:pPr>
              <w:widowControl w:val="0"/>
              <w:suppressAutoHyphens/>
              <w:overflowPunct w:val="0"/>
              <w:autoSpaceDE w:val="0"/>
              <w:autoSpaceDN w:val="0"/>
              <w:adjustRightInd w:val="0"/>
              <w:spacing w:line="276" w:lineRule="auto"/>
              <w:ind w:left="4996"/>
              <w:textAlignment w:val="baseline"/>
              <w:outlineLvl w:val="3"/>
              <w:rPr>
                <w:rFonts w:cs="Arial"/>
                <w:szCs w:val="20"/>
                <w:lang w:eastAsia="sl-SI"/>
              </w:rPr>
            </w:pPr>
            <w:r>
              <w:rPr>
                <w:rFonts w:cs="Arial"/>
                <w:szCs w:val="20"/>
                <w:lang w:eastAsia="sl-SI"/>
              </w:rPr>
              <w:t xml:space="preserve">                          </w:t>
            </w:r>
            <w:r w:rsidR="003E784C" w:rsidRPr="00C82EE5">
              <w:rPr>
                <w:rFonts w:cs="Arial"/>
                <w:szCs w:val="20"/>
                <w:lang w:eastAsia="sl-SI"/>
              </w:rPr>
              <w:t>ministrica</w:t>
            </w:r>
          </w:p>
        </w:tc>
      </w:tr>
    </w:tbl>
    <w:p w14:paraId="70216CF2" w14:textId="77777777" w:rsidR="003E784C" w:rsidRPr="00C82EE5" w:rsidRDefault="003E784C" w:rsidP="003E784C">
      <w:pPr>
        <w:spacing w:line="276" w:lineRule="auto"/>
        <w:jc w:val="both"/>
        <w:rPr>
          <w:rFonts w:eastAsia="Calibri" w:cs="Arial"/>
          <w:vanish/>
          <w:szCs w:val="20"/>
        </w:rPr>
      </w:pPr>
    </w:p>
    <w:p w14:paraId="4D5D7D1E" w14:textId="77777777" w:rsidR="003E784C" w:rsidRPr="00C82EE5" w:rsidRDefault="003E784C" w:rsidP="003E784C">
      <w:pPr>
        <w:spacing w:line="276" w:lineRule="auto"/>
        <w:jc w:val="both"/>
        <w:rPr>
          <w:rFonts w:cs="Arial"/>
          <w:szCs w:val="20"/>
        </w:rPr>
        <w:sectPr w:rsidR="003E784C" w:rsidRPr="00C82EE5" w:rsidSect="001F6D5E">
          <w:footerReference w:type="even" r:id="rId10"/>
          <w:footerReference w:type="default" r:id="rId11"/>
          <w:headerReference w:type="first" r:id="rId12"/>
          <w:pgSz w:w="11900" w:h="16840" w:code="9"/>
          <w:pgMar w:top="1701" w:right="1701" w:bottom="1701" w:left="1701" w:header="993" w:footer="794" w:gutter="0"/>
          <w:cols w:space="708"/>
          <w:titlePg/>
          <w:docGrid w:linePitch="272"/>
        </w:sectPr>
      </w:pPr>
    </w:p>
    <w:p w14:paraId="1695D5D2" w14:textId="77777777" w:rsidR="003E784C" w:rsidRPr="00C82EE5" w:rsidRDefault="003E784C" w:rsidP="003E784C">
      <w:pPr>
        <w:spacing w:line="276" w:lineRule="auto"/>
        <w:jc w:val="both"/>
        <w:rPr>
          <w:rFonts w:cs="Arial"/>
          <w:szCs w:val="20"/>
        </w:rPr>
      </w:pPr>
      <w:r w:rsidRPr="00C82EE5">
        <w:rPr>
          <w:rFonts w:cs="Arial"/>
          <w:szCs w:val="20"/>
        </w:rPr>
        <w:lastRenderedPageBreak/>
        <w:t>Na podlagi prvega odstavka 1.b člena Zakona o kmetijskih zemljiščih (Uradni list RS, št. 71/11 – uradno prečiščeno besedilo, 58/12, 27/16, 27/17 – ZKme-1D, 79/17, 44/22 in 78/23 – ZUNPEOVE) Vlada Republike Slovenije izdaja</w:t>
      </w:r>
    </w:p>
    <w:p w14:paraId="0D389EAD" w14:textId="77777777" w:rsidR="003E784C" w:rsidRPr="00C82EE5" w:rsidRDefault="003E784C" w:rsidP="003E784C">
      <w:pPr>
        <w:spacing w:line="276" w:lineRule="auto"/>
        <w:jc w:val="both"/>
        <w:rPr>
          <w:rFonts w:cs="Arial"/>
          <w:szCs w:val="20"/>
        </w:rPr>
      </w:pPr>
    </w:p>
    <w:p w14:paraId="502C0DF7" w14:textId="77777777" w:rsidR="003E784C" w:rsidRPr="00C82EE5" w:rsidRDefault="003E784C" w:rsidP="003E784C">
      <w:pPr>
        <w:spacing w:line="276" w:lineRule="auto"/>
        <w:jc w:val="both"/>
        <w:rPr>
          <w:rFonts w:cs="Arial"/>
          <w:szCs w:val="20"/>
        </w:rPr>
      </w:pPr>
    </w:p>
    <w:p w14:paraId="4520A2A2" w14:textId="77777777" w:rsidR="003E784C" w:rsidRPr="00C82EE5" w:rsidRDefault="003E784C" w:rsidP="003E784C">
      <w:pPr>
        <w:spacing w:line="276" w:lineRule="auto"/>
        <w:jc w:val="center"/>
        <w:rPr>
          <w:rFonts w:cs="Arial"/>
          <w:b/>
          <w:szCs w:val="20"/>
        </w:rPr>
      </w:pPr>
      <w:r w:rsidRPr="00C82EE5">
        <w:rPr>
          <w:rFonts w:eastAsia="Calibri" w:cs="Arial"/>
          <w:b/>
          <w:szCs w:val="20"/>
        </w:rPr>
        <w:t>Uredbo o spremembah in dopolnitv</w:t>
      </w:r>
      <w:r w:rsidR="005A438E">
        <w:rPr>
          <w:rFonts w:eastAsia="Calibri" w:cs="Arial"/>
          <w:b/>
          <w:szCs w:val="20"/>
        </w:rPr>
        <w:t>i</w:t>
      </w:r>
      <w:r w:rsidRPr="00C82EE5">
        <w:rPr>
          <w:rFonts w:eastAsia="Calibri" w:cs="Arial"/>
          <w:b/>
          <w:szCs w:val="20"/>
        </w:rPr>
        <w:t xml:space="preserve"> Uredbe </w:t>
      </w:r>
      <w:r w:rsidRPr="00C82EE5">
        <w:rPr>
          <w:rFonts w:cs="Arial"/>
          <w:b/>
          <w:szCs w:val="20"/>
        </w:rPr>
        <w:t>o izvajanju ukrepa odpravljanje zaraščanja na kmetijskih zemljiščih</w:t>
      </w:r>
    </w:p>
    <w:p w14:paraId="100BFBE5" w14:textId="77777777" w:rsidR="003E784C" w:rsidRPr="00C82EE5" w:rsidRDefault="003E784C" w:rsidP="003E784C">
      <w:pPr>
        <w:spacing w:line="276" w:lineRule="auto"/>
        <w:jc w:val="both"/>
        <w:rPr>
          <w:rFonts w:cs="Arial"/>
          <w:szCs w:val="20"/>
          <w:lang w:eastAsia="sl-SI"/>
        </w:rPr>
      </w:pPr>
    </w:p>
    <w:p w14:paraId="36CB27E7" w14:textId="77777777" w:rsidR="003E784C" w:rsidRPr="00C82EE5" w:rsidRDefault="003E784C" w:rsidP="003E784C">
      <w:pPr>
        <w:spacing w:line="276" w:lineRule="auto"/>
        <w:jc w:val="both"/>
        <w:rPr>
          <w:rFonts w:cs="Arial"/>
          <w:szCs w:val="20"/>
          <w:lang w:eastAsia="sl-SI"/>
        </w:rPr>
      </w:pPr>
    </w:p>
    <w:p w14:paraId="2AC6AD19" w14:textId="77777777" w:rsidR="003E784C" w:rsidRPr="00C82EE5" w:rsidRDefault="003E784C" w:rsidP="003E784C">
      <w:pPr>
        <w:spacing w:line="276" w:lineRule="auto"/>
        <w:jc w:val="center"/>
        <w:rPr>
          <w:rFonts w:cs="Arial"/>
          <w:b/>
          <w:szCs w:val="20"/>
        </w:rPr>
      </w:pPr>
      <w:r w:rsidRPr="00C82EE5">
        <w:rPr>
          <w:rFonts w:cs="Arial"/>
          <w:b/>
          <w:szCs w:val="20"/>
        </w:rPr>
        <w:t>1. člen</w:t>
      </w:r>
    </w:p>
    <w:p w14:paraId="22EB6C4E" w14:textId="77777777" w:rsidR="003E784C" w:rsidRPr="00C82EE5" w:rsidRDefault="003E784C" w:rsidP="003E784C">
      <w:pPr>
        <w:spacing w:line="276" w:lineRule="auto"/>
        <w:jc w:val="both"/>
        <w:rPr>
          <w:rFonts w:cs="Arial"/>
          <w:szCs w:val="20"/>
          <w:lang w:eastAsia="sl-SI"/>
        </w:rPr>
      </w:pPr>
    </w:p>
    <w:p w14:paraId="3CA6A61B" w14:textId="77777777" w:rsidR="003E784C" w:rsidRPr="00C82EE5" w:rsidRDefault="003E784C" w:rsidP="003E784C">
      <w:pPr>
        <w:spacing w:line="276" w:lineRule="auto"/>
        <w:jc w:val="both"/>
        <w:rPr>
          <w:rFonts w:cs="Arial"/>
          <w:szCs w:val="20"/>
        </w:rPr>
      </w:pPr>
      <w:r w:rsidRPr="00C82EE5">
        <w:rPr>
          <w:rFonts w:cs="Arial"/>
          <w:szCs w:val="20"/>
        </w:rPr>
        <w:t xml:space="preserve">V Uredbi o izvajanju ukrepa odpravljanje zaraščanja na kmetijskih zemljiščih (Uradni list RS, št. 111/23) se v 2. členu v prvem odstavku v 1. točki pod a) besedilo »1410 – zemljišče v zaraščanju« nadomesti z besedilom »1410 – kmetijsko zemljišče v zaraščanju«. </w:t>
      </w:r>
    </w:p>
    <w:p w14:paraId="603F355F" w14:textId="77777777" w:rsidR="003E784C" w:rsidRPr="00C82EE5" w:rsidRDefault="003E784C" w:rsidP="003E784C">
      <w:pPr>
        <w:spacing w:line="276" w:lineRule="auto"/>
        <w:jc w:val="both"/>
        <w:rPr>
          <w:rFonts w:cs="Arial"/>
          <w:szCs w:val="20"/>
        </w:rPr>
      </w:pPr>
    </w:p>
    <w:p w14:paraId="73EF5600" w14:textId="77777777" w:rsidR="003E784C" w:rsidRDefault="003E784C" w:rsidP="003E784C">
      <w:pPr>
        <w:spacing w:line="276" w:lineRule="auto"/>
        <w:jc w:val="both"/>
        <w:rPr>
          <w:rFonts w:cs="Arial"/>
          <w:szCs w:val="20"/>
        </w:rPr>
      </w:pPr>
      <w:r w:rsidRPr="00C82EE5">
        <w:rPr>
          <w:rFonts w:cs="Arial"/>
          <w:szCs w:val="20"/>
        </w:rPr>
        <w:t xml:space="preserve">V pod b) </w:t>
      </w:r>
      <w:r>
        <w:rPr>
          <w:rFonts w:cs="Arial"/>
          <w:szCs w:val="20"/>
        </w:rPr>
        <w:t xml:space="preserve">se </w:t>
      </w:r>
      <w:r w:rsidRPr="00C82EE5">
        <w:rPr>
          <w:rFonts w:cs="Arial"/>
          <w:szCs w:val="20"/>
        </w:rPr>
        <w:t>besedilo »1410 – zemljišče v zaraščanju« nadomesti z besedilom »1410 – kmetijsko zemljišče v zaraščanju« ter za besedo »grmičevje« doda besedilo »ter v gozdnogospodarskih načrtih ni določeno kot gozd«.</w:t>
      </w:r>
    </w:p>
    <w:p w14:paraId="3FC32BB2" w14:textId="77777777" w:rsidR="00475006" w:rsidRDefault="00475006" w:rsidP="003E784C">
      <w:pPr>
        <w:spacing w:line="276" w:lineRule="auto"/>
        <w:jc w:val="both"/>
        <w:rPr>
          <w:rFonts w:cs="Arial"/>
          <w:szCs w:val="20"/>
        </w:rPr>
      </w:pPr>
    </w:p>
    <w:p w14:paraId="3D702282" w14:textId="77777777" w:rsidR="00475006" w:rsidRDefault="00475006" w:rsidP="003E784C">
      <w:pPr>
        <w:spacing w:line="276" w:lineRule="auto"/>
        <w:jc w:val="both"/>
        <w:rPr>
          <w:rFonts w:cs="Arial"/>
          <w:szCs w:val="20"/>
        </w:rPr>
      </w:pPr>
      <w:r>
        <w:rPr>
          <w:rFonts w:cs="Arial"/>
          <w:szCs w:val="20"/>
        </w:rPr>
        <w:t>V drugem odstavku se 1. točka spremeni tako, da se glasi:</w:t>
      </w:r>
    </w:p>
    <w:p w14:paraId="11E89CB6" w14:textId="086BD587" w:rsidR="00475006" w:rsidRPr="00C82EE5" w:rsidRDefault="00475006" w:rsidP="003E784C">
      <w:pPr>
        <w:spacing w:line="276" w:lineRule="auto"/>
        <w:jc w:val="both"/>
        <w:rPr>
          <w:rFonts w:cs="Arial"/>
          <w:szCs w:val="20"/>
        </w:rPr>
      </w:pPr>
      <w:r>
        <w:rPr>
          <w:rFonts w:cs="Arial"/>
          <w:szCs w:val="20"/>
        </w:rPr>
        <w:t>»</w:t>
      </w:r>
      <w:r w:rsidR="00A71ADC">
        <w:rPr>
          <w:rFonts w:cs="Arial"/>
          <w:szCs w:val="20"/>
        </w:rPr>
        <w:t>1.</w:t>
      </w:r>
      <w:r w:rsidR="00714D2C">
        <w:rPr>
          <w:rFonts w:cs="Arial"/>
          <w:szCs w:val="20"/>
        </w:rPr>
        <w:t xml:space="preserve"> </w:t>
      </w:r>
      <w:r>
        <w:rPr>
          <w:rFonts w:cs="Arial"/>
          <w:szCs w:val="20"/>
        </w:rPr>
        <w:t>mejice (</w:t>
      </w:r>
      <w:r w:rsidR="00E131C6" w:rsidRPr="00E131C6">
        <w:rPr>
          <w:rFonts w:cs="Arial"/>
          <w:szCs w:val="20"/>
        </w:rPr>
        <w:t xml:space="preserve">mejica </w:t>
      </w:r>
      <w:r w:rsidR="00CB346E">
        <w:rPr>
          <w:rFonts w:cs="Arial"/>
          <w:szCs w:val="20"/>
        </w:rPr>
        <w:t xml:space="preserve">je </w:t>
      </w:r>
      <w:r w:rsidR="00E131C6" w:rsidRPr="00E131C6">
        <w:rPr>
          <w:rFonts w:cs="Arial"/>
          <w:szCs w:val="20"/>
        </w:rPr>
        <w:t>vsaj deset metrov dolga in pri krošnji največ 20 metrov široka strnjena in samostojna ter neprekinjena linija, pretežno porasla z lesno vegetacijo in se ne uporablja za proizvodne namene. Mejica je lahko v sestavi grmičevja, z ali brez dreves, s suhim zidom, posamezni deli pa so lahko tudi brez lesne vegetacije in porasli z zelmi</w:t>
      </w:r>
      <w:r w:rsidRPr="00475006">
        <w:rPr>
          <w:rFonts w:cs="Arial"/>
          <w:szCs w:val="20"/>
        </w:rPr>
        <w:t>)</w:t>
      </w:r>
      <w:r>
        <w:rPr>
          <w:rFonts w:cs="Arial"/>
          <w:szCs w:val="20"/>
        </w:rPr>
        <w:t>;«.</w:t>
      </w:r>
    </w:p>
    <w:p w14:paraId="23D0B089" w14:textId="77777777" w:rsidR="003E784C" w:rsidRPr="00C82EE5" w:rsidRDefault="003E784C" w:rsidP="003E784C">
      <w:pPr>
        <w:spacing w:line="276" w:lineRule="auto"/>
        <w:jc w:val="both"/>
        <w:rPr>
          <w:rFonts w:cs="Arial"/>
          <w:szCs w:val="20"/>
        </w:rPr>
      </w:pPr>
    </w:p>
    <w:p w14:paraId="18113703" w14:textId="77777777" w:rsidR="003E784C" w:rsidRPr="00C82EE5" w:rsidRDefault="003E784C" w:rsidP="003E784C">
      <w:pPr>
        <w:autoSpaceDE w:val="0"/>
        <w:autoSpaceDN w:val="0"/>
        <w:adjustRightInd w:val="0"/>
        <w:spacing w:line="276" w:lineRule="auto"/>
        <w:jc w:val="both"/>
        <w:rPr>
          <w:rFonts w:cs="Arial"/>
          <w:szCs w:val="20"/>
        </w:rPr>
      </w:pPr>
    </w:p>
    <w:p w14:paraId="67782D41" w14:textId="77777777" w:rsidR="003E784C" w:rsidRDefault="004A34E8" w:rsidP="003E784C">
      <w:pPr>
        <w:tabs>
          <w:tab w:val="num" w:pos="0"/>
        </w:tabs>
        <w:overflowPunct w:val="0"/>
        <w:autoSpaceDE w:val="0"/>
        <w:autoSpaceDN w:val="0"/>
        <w:adjustRightInd w:val="0"/>
        <w:spacing w:line="276" w:lineRule="auto"/>
        <w:jc w:val="center"/>
        <w:textAlignment w:val="baseline"/>
        <w:rPr>
          <w:rFonts w:cs="Arial"/>
          <w:b/>
          <w:iCs/>
          <w:szCs w:val="20"/>
          <w:lang w:eastAsia="sl-SI"/>
        </w:rPr>
      </w:pPr>
      <w:r>
        <w:rPr>
          <w:rFonts w:cs="Arial"/>
          <w:b/>
          <w:iCs/>
          <w:szCs w:val="20"/>
          <w:lang w:eastAsia="sl-SI"/>
        </w:rPr>
        <w:t>2</w:t>
      </w:r>
      <w:r w:rsidR="003E784C" w:rsidRPr="00C82EE5">
        <w:rPr>
          <w:rFonts w:cs="Arial"/>
          <w:b/>
          <w:iCs/>
          <w:szCs w:val="20"/>
          <w:lang w:eastAsia="sl-SI"/>
        </w:rPr>
        <w:t>. člen</w:t>
      </w:r>
    </w:p>
    <w:p w14:paraId="086CF52D" w14:textId="77777777" w:rsidR="00437EE0" w:rsidRDefault="00437EE0" w:rsidP="003E784C">
      <w:pPr>
        <w:tabs>
          <w:tab w:val="num" w:pos="0"/>
        </w:tabs>
        <w:overflowPunct w:val="0"/>
        <w:autoSpaceDE w:val="0"/>
        <w:autoSpaceDN w:val="0"/>
        <w:adjustRightInd w:val="0"/>
        <w:spacing w:line="276" w:lineRule="auto"/>
        <w:jc w:val="center"/>
        <w:textAlignment w:val="baseline"/>
        <w:rPr>
          <w:rFonts w:cs="Arial"/>
          <w:b/>
          <w:iCs/>
          <w:szCs w:val="20"/>
          <w:lang w:eastAsia="sl-SI"/>
        </w:rPr>
      </w:pPr>
    </w:p>
    <w:p w14:paraId="57067BAA" w14:textId="77777777" w:rsidR="00E641C6" w:rsidRDefault="00E641C6" w:rsidP="00E641C6">
      <w:pPr>
        <w:tabs>
          <w:tab w:val="num" w:pos="0"/>
        </w:tabs>
        <w:overflowPunct w:val="0"/>
        <w:autoSpaceDE w:val="0"/>
        <w:autoSpaceDN w:val="0"/>
        <w:adjustRightInd w:val="0"/>
        <w:spacing w:line="276" w:lineRule="auto"/>
        <w:textAlignment w:val="baseline"/>
        <w:rPr>
          <w:rFonts w:cs="Arial"/>
          <w:bCs/>
          <w:iCs/>
          <w:szCs w:val="20"/>
          <w:lang w:eastAsia="sl-SI"/>
        </w:rPr>
      </w:pPr>
      <w:r>
        <w:rPr>
          <w:rFonts w:cs="Arial"/>
          <w:bCs/>
          <w:iCs/>
          <w:szCs w:val="20"/>
          <w:lang w:eastAsia="sl-SI"/>
        </w:rPr>
        <w:t>7. člen se spremeni tako, da se glasi:</w:t>
      </w:r>
    </w:p>
    <w:p w14:paraId="2EC30B11" w14:textId="77777777" w:rsidR="00A71ADC" w:rsidRDefault="00A71ADC" w:rsidP="00E641C6">
      <w:pPr>
        <w:tabs>
          <w:tab w:val="num" w:pos="0"/>
        </w:tabs>
        <w:overflowPunct w:val="0"/>
        <w:autoSpaceDE w:val="0"/>
        <w:autoSpaceDN w:val="0"/>
        <w:adjustRightInd w:val="0"/>
        <w:spacing w:line="276" w:lineRule="auto"/>
        <w:textAlignment w:val="baseline"/>
        <w:rPr>
          <w:rFonts w:cs="Arial"/>
          <w:bCs/>
          <w:iCs/>
          <w:szCs w:val="20"/>
          <w:lang w:eastAsia="sl-SI"/>
        </w:rPr>
      </w:pPr>
    </w:p>
    <w:p w14:paraId="0B8C4AA5" w14:textId="77777777" w:rsidR="00A71ADC" w:rsidRPr="00B45AD8" w:rsidRDefault="00E641C6" w:rsidP="00B45AD8">
      <w:pPr>
        <w:tabs>
          <w:tab w:val="num" w:pos="0"/>
        </w:tabs>
        <w:overflowPunct w:val="0"/>
        <w:autoSpaceDE w:val="0"/>
        <w:autoSpaceDN w:val="0"/>
        <w:adjustRightInd w:val="0"/>
        <w:spacing w:line="276" w:lineRule="auto"/>
        <w:jc w:val="center"/>
        <w:textAlignment w:val="baseline"/>
        <w:rPr>
          <w:rFonts w:cs="Arial"/>
          <w:b/>
          <w:bCs/>
          <w:iCs/>
          <w:szCs w:val="20"/>
          <w:lang w:eastAsia="sl-SI"/>
        </w:rPr>
      </w:pPr>
      <w:r>
        <w:rPr>
          <w:rFonts w:cs="Arial"/>
          <w:bCs/>
          <w:iCs/>
          <w:szCs w:val="20"/>
          <w:lang w:eastAsia="sl-SI"/>
        </w:rPr>
        <w:t>»</w:t>
      </w:r>
      <w:r w:rsidR="00A71ADC" w:rsidRPr="00B45AD8">
        <w:rPr>
          <w:rFonts w:cs="Arial"/>
          <w:b/>
          <w:bCs/>
          <w:iCs/>
          <w:szCs w:val="20"/>
          <w:lang w:eastAsia="sl-SI"/>
        </w:rPr>
        <w:t xml:space="preserve">7. člen </w:t>
      </w:r>
    </w:p>
    <w:p w14:paraId="201849A6" w14:textId="77777777" w:rsidR="00A71ADC" w:rsidRPr="00B45AD8" w:rsidRDefault="00A71ADC" w:rsidP="00B45AD8">
      <w:pPr>
        <w:tabs>
          <w:tab w:val="num" w:pos="0"/>
        </w:tabs>
        <w:overflowPunct w:val="0"/>
        <w:autoSpaceDE w:val="0"/>
        <w:autoSpaceDN w:val="0"/>
        <w:adjustRightInd w:val="0"/>
        <w:spacing w:line="276" w:lineRule="auto"/>
        <w:jc w:val="center"/>
        <w:textAlignment w:val="baseline"/>
        <w:rPr>
          <w:rFonts w:cs="Arial"/>
          <w:b/>
          <w:bCs/>
          <w:iCs/>
          <w:szCs w:val="20"/>
          <w:lang w:eastAsia="sl-SI"/>
        </w:rPr>
      </w:pPr>
    </w:p>
    <w:p w14:paraId="5ECE3780" w14:textId="77777777" w:rsidR="00A71ADC" w:rsidRPr="00B45AD8" w:rsidRDefault="00A71ADC" w:rsidP="00B45AD8">
      <w:pPr>
        <w:tabs>
          <w:tab w:val="num" w:pos="0"/>
        </w:tabs>
        <w:overflowPunct w:val="0"/>
        <w:autoSpaceDE w:val="0"/>
        <w:autoSpaceDN w:val="0"/>
        <w:adjustRightInd w:val="0"/>
        <w:spacing w:line="276" w:lineRule="auto"/>
        <w:jc w:val="center"/>
        <w:textAlignment w:val="baseline"/>
        <w:rPr>
          <w:rFonts w:cs="Arial"/>
          <w:b/>
          <w:bCs/>
          <w:iCs/>
          <w:szCs w:val="20"/>
          <w:lang w:eastAsia="sl-SI"/>
        </w:rPr>
      </w:pPr>
      <w:r w:rsidRPr="00B45AD8">
        <w:rPr>
          <w:rFonts w:cs="Arial"/>
          <w:b/>
          <w:bCs/>
          <w:iCs/>
          <w:szCs w:val="20"/>
          <w:lang w:eastAsia="sl-SI"/>
        </w:rPr>
        <w:t>(obveznosti po izplačilu podpore)</w:t>
      </w:r>
    </w:p>
    <w:p w14:paraId="28340D4E" w14:textId="77777777" w:rsidR="00A71ADC" w:rsidRDefault="00A71ADC" w:rsidP="00E641C6">
      <w:pPr>
        <w:tabs>
          <w:tab w:val="num" w:pos="0"/>
        </w:tabs>
        <w:overflowPunct w:val="0"/>
        <w:autoSpaceDE w:val="0"/>
        <w:autoSpaceDN w:val="0"/>
        <w:adjustRightInd w:val="0"/>
        <w:spacing w:line="276" w:lineRule="auto"/>
        <w:textAlignment w:val="baseline"/>
        <w:rPr>
          <w:rFonts w:cs="Arial"/>
          <w:bCs/>
          <w:iCs/>
          <w:szCs w:val="20"/>
          <w:lang w:eastAsia="sl-SI"/>
        </w:rPr>
      </w:pPr>
    </w:p>
    <w:p w14:paraId="6FEF4113" w14:textId="77777777" w:rsidR="00E641C6" w:rsidRPr="00437EE0" w:rsidRDefault="00E641C6" w:rsidP="00B45AD8">
      <w:pPr>
        <w:tabs>
          <w:tab w:val="num" w:pos="0"/>
        </w:tabs>
        <w:overflowPunct w:val="0"/>
        <w:autoSpaceDE w:val="0"/>
        <w:autoSpaceDN w:val="0"/>
        <w:adjustRightInd w:val="0"/>
        <w:spacing w:line="276" w:lineRule="auto"/>
        <w:jc w:val="both"/>
        <w:textAlignment w:val="baseline"/>
        <w:rPr>
          <w:rFonts w:cs="Arial"/>
          <w:bCs/>
          <w:iCs/>
          <w:szCs w:val="20"/>
          <w:lang w:eastAsia="sl-SI"/>
        </w:rPr>
      </w:pPr>
      <w:r>
        <w:rPr>
          <w:rFonts w:cs="Arial"/>
          <w:bCs/>
          <w:iCs/>
          <w:szCs w:val="20"/>
          <w:lang w:eastAsia="sl-SI"/>
        </w:rPr>
        <w:t>Na kmetijskih zemljiščih je po izplačilu podpore iz te uredbe treba izvajati kmetijsko dejavnost v skladu z zakonom, ki ureja kmetijstvo, in s kmetijskimi zemljišči ravnati v skladu z zakonom, ki ureja kmetijska zemljišča.«.</w:t>
      </w:r>
    </w:p>
    <w:p w14:paraId="48A06AA4" w14:textId="77777777" w:rsidR="003E784C" w:rsidRDefault="003E784C" w:rsidP="003E784C">
      <w:pPr>
        <w:tabs>
          <w:tab w:val="num" w:pos="0"/>
        </w:tabs>
        <w:overflowPunct w:val="0"/>
        <w:autoSpaceDE w:val="0"/>
        <w:autoSpaceDN w:val="0"/>
        <w:adjustRightInd w:val="0"/>
        <w:spacing w:line="276" w:lineRule="auto"/>
        <w:jc w:val="center"/>
        <w:textAlignment w:val="baseline"/>
        <w:rPr>
          <w:rFonts w:cs="Arial"/>
          <w:b/>
          <w:iCs/>
          <w:szCs w:val="20"/>
          <w:lang w:eastAsia="sl-SI"/>
        </w:rPr>
      </w:pPr>
    </w:p>
    <w:p w14:paraId="4D27EF6B" w14:textId="77777777" w:rsidR="00437EE0" w:rsidRPr="00C82EE5" w:rsidRDefault="0045711C" w:rsidP="00437EE0">
      <w:pPr>
        <w:tabs>
          <w:tab w:val="num" w:pos="0"/>
        </w:tabs>
        <w:overflowPunct w:val="0"/>
        <w:autoSpaceDE w:val="0"/>
        <w:autoSpaceDN w:val="0"/>
        <w:adjustRightInd w:val="0"/>
        <w:spacing w:line="276" w:lineRule="auto"/>
        <w:jc w:val="center"/>
        <w:textAlignment w:val="baseline"/>
        <w:rPr>
          <w:rFonts w:cs="Arial"/>
          <w:b/>
          <w:iCs/>
          <w:szCs w:val="20"/>
          <w:lang w:eastAsia="sl-SI"/>
        </w:rPr>
      </w:pPr>
      <w:r>
        <w:rPr>
          <w:rFonts w:cs="Arial"/>
          <w:b/>
          <w:iCs/>
          <w:szCs w:val="20"/>
          <w:lang w:eastAsia="sl-SI"/>
        </w:rPr>
        <w:t>3</w:t>
      </w:r>
      <w:r w:rsidR="00437EE0" w:rsidRPr="00C82EE5">
        <w:rPr>
          <w:rFonts w:cs="Arial"/>
          <w:b/>
          <w:iCs/>
          <w:szCs w:val="20"/>
          <w:lang w:eastAsia="sl-SI"/>
        </w:rPr>
        <w:t>. člen</w:t>
      </w:r>
    </w:p>
    <w:p w14:paraId="1018AD8C" w14:textId="77777777" w:rsidR="00437EE0" w:rsidRPr="00C82EE5" w:rsidRDefault="00437EE0" w:rsidP="003E784C">
      <w:pPr>
        <w:tabs>
          <w:tab w:val="num" w:pos="0"/>
        </w:tabs>
        <w:overflowPunct w:val="0"/>
        <w:autoSpaceDE w:val="0"/>
        <w:autoSpaceDN w:val="0"/>
        <w:adjustRightInd w:val="0"/>
        <w:spacing w:line="276" w:lineRule="auto"/>
        <w:jc w:val="center"/>
        <w:textAlignment w:val="baseline"/>
        <w:rPr>
          <w:rFonts w:cs="Arial"/>
          <w:b/>
          <w:iCs/>
          <w:szCs w:val="20"/>
          <w:lang w:eastAsia="sl-SI"/>
        </w:rPr>
      </w:pPr>
    </w:p>
    <w:p w14:paraId="1DC686E3" w14:textId="77777777" w:rsidR="003E784C" w:rsidRPr="00C82EE5" w:rsidRDefault="003E784C" w:rsidP="003E784C">
      <w:pPr>
        <w:spacing w:line="276" w:lineRule="auto"/>
        <w:contextualSpacing/>
        <w:jc w:val="both"/>
        <w:rPr>
          <w:rFonts w:cs="Arial"/>
          <w:szCs w:val="20"/>
        </w:rPr>
      </w:pPr>
      <w:r w:rsidRPr="00C82EE5">
        <w:rPr>
          <w:rFonts w:cs="Arial"/>
          <w:szCs w:val="20"/>
        </w:rPr>
        <w:t>V 9. členu se tretji odstavek spremeni tako, da se glasi:</w:t>
      </w:r>
    </w:p>
    <w:p w14:paraId="643180B0" w14:textId="77777777" w:rsidR="003E784C" w:rsidRPr="00C82EE5" w:rsidRDefault="003E784C" w:rsidP="003E784C">
      <w:pPr>
        <w:spacing w:line="276" w:lineRule="auto"/>
        <w:contextualSpacing/>
        <w:jc w:val="both"/>
        <w:rPr>
          <w:rFonts w:cs="Arial"/>
          <w:szCs w:val="20"/>
        </w:rPr>
      </w:pPr>
      <w:r w:rsidRPr="00C82EE5">
        <w:rPr>
          <w:rFonts w:cs="Arial"/>
          <w:szCs w:val="20"/>
        </w:rPr>
        <w:t xml:space="preserve">»(3) Če je upravičenec dejaven v primarni kmetijski proizvodnji in tudi v enem ali več sektorjih oziroma ima druge dejavnosti, ki spadajo na področje uporabe Uredbe Komisije (EU) 2023/2831 z dne 13. decembra 2023 o uporabi členov 107 in 108 Pogodbe o delovanju Evropske unije pri pomoči </w:t>
      </w:r>
      <w:r w:rsidRPr="00C82EE5">
        <w:rPr>
          <w:rFonts w:cs="Arial"/>
          <w:i/>
          <w:iCs/>
          <w:szCs w:val="20"/>
        </w:rPr>
        <w:t xml:space="preserve">de </w:t>
      </w:r>
      <w:proofErr w:type="spellStart"/>
      <w:r w:rsidRPr="00C82EE5">
        <w:rPr>
          <w:rFonts w:cs="Arial"/>
          <w:i/>
          <w:iCs/>
          <w:szCs w:val="20"/>
        </w:rPr>
        <w:t>minimis</w:t>
      </w:r>
      <w:proofErr w:type="spellEnd"/>
      <w:r w:rsidRPr="00C82EE5">
        <w:rPr>
          <w:rFonts w:cs="Arial"/>
          <w:szCs w:val="20"/>
        </w:rPr>
        <w:t xml:space="preserve"> (UL L št. 2023/2831 z dne 15. 12. 2023; v nadaljnjem besedilu: Uredba 2023/2831/EU), se lahko pomoč </w:t>
      </w:r>
      <w:r w:rsidRPr="00C82EE5">
        <w:rPr>
          <w:rFonts w:cs="Arial"/>
          <w:i/>
          <w:iCs/>
          <w:szCs w:val="20"/>
        </w:rPr>
        <w:t xml:space="preserve">de </w:t>
      </w:r>
      <w:proofErr w:type="spellStart"/>
      <w:r w:rsidRPr="00C82EE5">
        <w:rPr>
          <w:rFonts w:cs="Arial"/>
          <w:i/>
          <w:iCs/>
          <w:szCs w:val="20"/>
        </w:rPr>
        <w:t>minimis</w:t>
      </w:r>
      <w:proofErr w:type="spellEnd"/>
      <w:r w:rsidRPr="00C82EE5">
        <w:rPr>
          <w:rFonts w:cs="Arial"/>
          <w:szCs w:val="20"/>
        </w:rPr>
        <w:t xml:space="preserve">, dodeljena primarni kmetijski proizvodnji v skladu z Uredbo 1408/2013/EU, združuje s pomočjo </w:t>
      </w:r>
      <w:r w:rsidRPr="00C82EE5">
        <w:rPr>
          <w:rFonts w:cs="Arial"/>
          <w:i/>
          <w:iCs/>
          <w:szCs w:val="20"/>
        </w:rPr>
        <w:t xml:space="preserve">de </w:t>
      </w:r>
      <w:proofErr w:type="spellStart"/>
      <w:r w:rsidRPr="00C82EE5">
        <w:rPr>
          <w:rFonts w:cs="Arial"/>
          <w:i/>
          <w:iCs/>
          <w:szCs w:val="20"/>
        </w:rPr>
        <w:t>minimis</w:t>
      </w:r>
      <w:proofErr w:type="spellEnd"/>
      <w:r w:rsidRPr="00C82EE5">
        <w:rPr>
          <w:rFonts w:cs="Arial"/>
          <w:szCs w:val="20"/>
        </w:rPr>
        <w:t xml:space="preserve">, dodeljeno sektorjem oziroma dejavnostim, ki spadajo na področje uporabe Uredbe 2023/2831/EU, do zgornje meje pomoči </w:t>
      </w:r>
      <w:r w:rsidRPr="00C82EE5">
        <w:rPr>
          <w:rFonts w:cs="Arial"/>
          <w:i/>
          <w:iCs/>
          <w:szCs w:val="20"/>
        </w:rPr>
        <w:t xml:space="preserve">de </w:t>
      </w:r>
      <w:proofErr w:type="spellStart"/>
      <w:r w:rsidRPr="00C82EE5">
        <w:rPr>
          <w:rFonts w:cs="Arial"/>
          <w:i/>
          <w:iCs/>
          <w:szCs w:val="20"/>
        </w:rPr>
        <w:t>minimis</w:t>
      </w:r>
      <w:proofErr w:type="spellEnd"/>
      <w:r w:rsidRPr="00C82EE5">
        <w:rPr>
          <w:rFonts w:cs="Arial"/>
          <w:i/>
          <w:iCs/>
          <w:szCs w:val="20"/>
        </w:rPr>
        <w:t xml:space="preserve"> </w:t>
      </w:r>
      <w:r w:rsidRPr="00C82EE5">
        <w:rPr>
          <w:rFonts w:cs="Arial"/>
          <w:szCs w:val="20"/>
        </w:rPr>
        <w:t xml:space="preserve">iz drugega odstavka 3. člena Uredbe 2023/2831/EU, če upravičenec z ločitvijo dejavnosti </w:t>
      </w:r>
      <w:r w:rsidRPr="00C82EE5">
        <w:rPr>
          <w:rFonts w:cs="Arial"/>
          <w:szCs w:val="20"/>
        </w:rPr>
        <w:lastRenderedPageBreak/>
        <w:t xml:space="preserve">ali stroškov zagotovi, da primarna kmetijska proizvodnja ne prejema pomoči </w:t>
      </w:r>
      <w:r w:rsidRPr="00C82EE5">
        <w:rPr>
          <w:rFonts w:cs="Arial"/>
          <w:i/>
          <w:iCs/>
          <w:szCs w:val="20"/>
        </w:rPr>
        <w:t xml:space="preserve">de </w:t>
      </w:r>
      <w:proofErr w:type="spellStart"/>
      <w:r w:rsidRPr="00C82EE5">
        <w:rPr>
          <w:rFonts w:cs="Arial"/>
          <w:i/>
          <w:iCs/>
          <w:szCs w:val="20"/>
        </w:rPr>
        <w:t>minimis</w:t>
      </w:r>
      <w:proofErr w:type="spellEnd"/>
      <w:r w:rsidRPr="00C82EE5">
        <w:rPr>
          <w:rFonts w:cs="Arial"/>
          <w:szCs w:val="20"/>
        </w:rPr>
        <w:t xml:space="preserve">, dodeljene v skladu z Uredbo </w:t>
      </w:r>
      <w:bookmarkStart w:id="0" w:name="_Hlk155338984"/>
      <w:r w:rsidRPr="00C82EE5">
        <w:rPr>
          <w:rFonts w:cs="Arial"/>
          <w:szCs w:val="20"/>
        </w:rPr>
        <w:t>2023/2831/EU</w:t>
      </w:r>
      <w:bookmarkEnd w:id="0"/>
      <w:r w:rsidRPr="00C82EE5">
        <w:rPr>
          <w:rFonts w:cs="Arial"/>
          <w:szCs w:val="20"/>
        </w:rPr>
        <w:t>.«.</w:t>
      </w:r>
    </w:p>
    <w:p w14:paraId="5A22D20D" w14:textId="77777777" w:rsidR="003E784C" w:rsidRPr="00C82EE5" w:rsidRDefault="003E784C" w:rsidP="003E784C">
      <w:pPr>
        <w:spacing w:line="276" w:lineRule="auto"/>
        <w:contextualSpacing/>
        <w:jc w:val="both"/>
        <w:rPr>
          <w:rFonts w:cs="Arial"/>
          <w:szCs w:val="20"/>
        </w:rPr>
      </w:pPr>
    </w:p>
    <w:p w14:paraId="04E12F11" w14:textId="77777777" w:rsidR="003E784C" w:rsidRPr="00C82EE5" w:rsidRDefault="003E784C" w:rsidP="003E784C">
      <w:pPr>
        <w:spacing w:line="276" w:lineRule="auto"/>
        <w:contextualSpacing/>
        <w:jc w:val="both"/>
        <w:rPr>
          <w:rFonts w:cs="Arial"/>
          <w:szCs w:val="20"/>
        </w:rPr>
      </w:pPr>
      <w:r w:rsidRPr="00C82EE5">
        <w:rPr>
          <w:rFonts w:cs="Arial"/>
          <w:szCs w:val="20"/>
        </w:rPr>
        <w:t>Šesti odstavek se spremeni tako, da se glasi:</w:t>
      </w:r>
    </w:p>
    <w:p w14:paraId="4DD759B2" w14:textId="77777777" w:rsidR="003E784C" w:rsidRPr="00C82EE5" w:rsidRDefault="003E784C" w:rsidP="003E784C">
      <w:pPr>
        <w:spacing w:line="276" w:lineRule="auto"/>
        <w:contextualSpacing/>
        <w:jc w:val="both"/>
        <w:rPr>
          <w:rFonts w:cs="Arial"/>
          <w:szCs w:val="20"/>
        </w:rPr>
      </w:pPr>
      <w:r w:rsidRPr="00C82EE5">
        <w:rPr>
          <w:rFonts w:cs="Arial"/>
          <w:szCs w:val="20"/>
        </w:rPr>
        <w:t xml:space="preserve">»(6) Pomoč </w:t>
      </w:r>
      <w:r w:rsidRPr="00C82EE5">
        <w:rPr>
          <w:rFonts w:cs="Arial"/>
          <w:i/>
          <w:iCs/>
          <w:szCs w:val="20"/>
        </w:rPr>
        <w:t xml:space="preserve">de </w:t>
      </w:r>
      <w:proofErr w:type="spellStart"/>
      <w:r w:rsidRPr="00C82EE5">
        <w:rPr>
          <w:rFonts w:cs="Arial"/>
          <w:i/>
          <w:iCs/>
          <w:szCs w:val="20"/>
        </w:rPr>
        <w:t>minimis</w:t>
      </w:r>
      <w:proofErr w:type="spellEnd"/>
      <w:r w:rsidRPr="00C82EE5">
        <w:rPr>
          <w:rFonts w:cs="Arial"/>
          <w:szCs w:val="20"/>
        </w:rPr>
        <w:t xml:space="preserve"> po tej uredbi se lahko združuje z drugo pomočjo </w:t>
      </w:r>
      <w:r w:rsidRPr="00C82EE5">
        <w:rPr>
          <w:rFonts w:cs="Arial"/>
          <w:i/>
          <w:iCs/>
          <w:szCs w:val="20"/>
        </w:rPr>
        <w:t xml:space="preserve">de </w:t>
      </w:r>
      <w:proofErr w:type="spellStart"/>
      <w:r w:rsidRPr="00C82EE5">
        <w:rPr>
          <w:rFonts w:cs="Arial"/>
          <w:i/>
          <w:iCs/>
          <w:szCs w:val="20"/>
        </w:rPr>
        <w:t>minimis</w:t>
      </w:r>
      <w:proofErr w:type="spellEnd"/>
      <w:r w:rsidRPr="00C82EE5">
        <w:rPr>
          <w:rFonts w:cs="Arial"/>
          <w:szCs w:val="20"/>
        </w:rPr>
        <w:t xml:space="preserve">, dodeljeno za dejavnosti, ki spadajo na področje uporabe Uredbe 2023/2831/EU ali Uredbe 717/2014/EU, do zgornje meje, določene v Uredbi 2023/2831/EU ali Uredbi 717/2014/EU, če upravičenec z ločitvijo dejavnosti ali stroškov zagotovi, da primarna kmetijska proizvodnja ne prejema pomoči </w:t>
      </w:r>
      <w:r w:rsidRPr="00C82EE5">
        <w:rPr>
          <w:rFonts w:cs="Arial"/>
          <w:i/>
          <w:iCs/>
          <w:szCs w:val="20"/>
        </w:rPr>
        <w:t xml:space="preserve">de </w:t>
      </w:r>
      <w:proofErr w:type="spellStart"/>
      <w:r w:rsidRPr="00C82EE5">
        <w:rPr>
          <w:rFonts w:cs="Arial"/>
          <w:i/>
          <w:iCs/>
          <w:szCs w:val="20"/>
        </w:rPr>
        <w:t>minimis</w:t>
      </w:r>
      <w:proofErr w:type="spellEnd"/>
      <w:r w:rsidRPr="00C82EE5">
        <w:rPr>
          <w:rFonts w:cs="Arial"/>
          <w:szCs w:val="20"/>
        </w:rPr>
        <w:t>, dodeljene v skladu z Uredbo 2023/2831/EU ali Uredbo 717/2014/EU.«.</w:t>
      </w:r>
    </w:p>
    <w:p w14:paraId="5998D62F" w14:textId="77777777" w:rsidR="003E784C" w:rsidRPr="00C82EE5" w:rsidRDefault="003E784C" w:rsidP="003E784C">
      <w:pPr>
        <w:spacing w:line="276" w:lineRule="auto"/>
        <w:contextualSpacing/>
        <w:jc w:val="center"/>
        <w:rPr>
          <w:rFonts w:cs="Arial"/>
          <w:szCs w:val="20"/>
        </w:rPr>
      </w:pPr>
    </w:p>
    <w:p w14:paraId="575D9EB7" w14:textId="77777777" w:rsidR="003E784C" w:rsidRPr="00C82EE5" w:rsidRDefault="003E784C" w:rsidP="003E784C">
      <w:pPr>
        <w:spacing w:line="276" w:lineRule="auto"/>
        <w:contextualSpacing/>
        <w:jc w:val="center"/>
        <w:rPr>
          <w:rFonts w:cs="Arial"/>
          <w:szCs w:val="20"/>
        </w:rPr>
      </w:pPr>
    </w:p>
    <w:p w14:paraId="3D9EC3EC" w14:textId="34754B36" w:rsidR="003E784C" w:rsidRPr="008342CC" w:rsidRDefault="00B45AD8" w:rsidP="003E784C">
      <w:pPr>
        <w:spacing w:line="276" w:lineRule="auto"/>
        <w:contextualSpacing/>
        <w:jc w:val="center"/>
        <w:rPr>
          <w:rFonts w:cs="Arial"/>
          <w:b/>
          <w:bCs/>
          <w:szCs w:val="20"/>
        </w:rPr>
      </w:pPr>
      <w:r>
        <w:rPr>
          <w:rFonts w:cs="Arial"/>
          <w:b/>
          <w:bCs/>
          <w:szCs w:val="20"/>
        </w:rPr>
        <w:t>4</w:t>
      </w:r>
      <w:r w:rsidR="003E784C" w:rsidRPr="008342CC">
        <w:rPr>
          <w:rFonts w:cs="Arial"/>
          <w:b/>
          <w:bCs/>
          <w:szCs w:val="20"/>
        </w:rPr>
        <w:t>. člen</w:t>
      </w:r>
    </w:p>
    <w:p w14:paraId="0ECF0EBA" w14:textId="77777777" w:rsidR="003E784C" w:rsidRPr="008342CC" w:rsidRDefault="003E784C" w:rsidP="003E784C">
      <w:pPr>
        <w:spacing w:line="276" w:lineRule="auto"/>
        <w:contextualSpacing/>
        <w:jc w:val="center"/>
        <w:rPr>
          <w:rFonts w:cs="Arial"/>
          <w:szCs w:val="20"/>
        </w:rPr>
      </w:pPr>
    </w:p>
    <w:p w14:paraId="573505B9" w14:textId="05B9559B" w:rsidR="00AC175F" w:rsidRDefault="003E784C" w:rsidP="003E784C">
      <w:pPr>
        <w:pStyle w:val="Odstavek"/>
        <w:spacing w:before="0" w:line="276" w:lineRule="auto"/>
        <w:ind w:firstLine="0"/>
        <w:rPr>
          <w:sz w:val="20"/>
          <w:szCs w:val="20"/>
        </w:rPr>
      </w:pPr>
      <w:r w:rsidRPr="008342CC">
        <w:rPr>
          <w:sz w:val="20"/>
          <w:szCs w:val="20"/>
        </w:rPr>
        <w:t>V 14. členu se</w:t>
      </w:r>
      <w:r w:rsidR="00282558">
        <w:rPr>
          <w:sz w:val="20"/>
          <w:szCs w:val="20"/>
        </w:rPr>
        <w:t xml:space="preserve"> </w:t>
      </w:r>
      <w:r w:rsidR="00AC175F">
        <w:rPr>
          <w:sz w:val="20"/>
          <w:szCs w:val="20"/>
        </w:rPr>
        <w:t xml:space="preserve">v prvem odstavku, ki postane </w:t>
      </w:r>
      <w:r w:rsidR="005F6E22">
        <w:rPr>
          <w:sz w:val="20"/>
          <w:szCs w:val="20"/>
        </w:rPr>
        <w:t>besedilo člena</w:t>
      </w:r>
      <w:r w:rsidR="00AC175F">
        <w:rPr>
          <w:sz w:val="20"/>
          <w:szCs w:val="20"/>
        </w:rPr>
        <w:t>, črta oznaka »(1)«.</w:t>
      </w:r>
    </w:p>
    <w:p w14:paraId="2912771E" w14:textId="77777777" w:rsidR="00AC175F" w:rsidRDefault="00AC175F" w:rsidP="003E784C">
      <w:pPr>
        <w:pStyle w:val="Odstavek"/>
        <w:spacing w:before="0" w:line="276" w:lineRule="auto"/>
        <w:ind w:firstLine="0"/>
        <w:rPr>
          <w:sz w:val="20"/>
          <w:szCs w:val="20"/>
        </w:rPr>
      </w:pPr>
    </w:p>
    <w:p w14:paraId="3874AED1" w14:textId="7E43AB01" w:rsidR="003E784C" w:rsidRDefault="00AC175F" w:rsidP="003E784C">
      <w:pPr>
        <w:pStyle w:val="Odstavek"/>
        <w:spacing w:before="0" w:line="276" w:lineRule="auto"/>
        <w:ind w:firstLine="0"/>
        <w:rPr>
          <w:sz w:val="20"/>
          <w:szCs w:val="20"/>
        </w:rPr>
      </w:pPr>
      <w:r>
        <w:rPr>
          <w:sz w:val="20"/>
          <w:szCs w:val="20"/>
        </w:rPr>
        <w:t>D</w:t>
      </w:r>
      <w:r w:rsidR="00282558">
        <w:rPr>
          <w:sz w:val="20"/>
          <w:szCs w:val="20"/>
        </w:rPr>
        <w:t>rugi odstavek</w:t>
      </w:r>
      <w:r w:rsidR="00A71ADC" w:rsidRPr="00A71ADC">
        <w:rPr>
          <w:sz w:val="20"/>
          <w:szCs w:val="20"/>
        </w:rPr>
        <w:t xml:space="preserve"> </w:t>
      </w:r>
      <w:r>
        <w:rPr>
          <w:sz w:val="20"/>
          <w:szCs w:val="20"/>
        </w:rPr>
        <w:t xml:space="preserve">se </w:t>
      </w:r>
      <w:r w:rsidR="00A71ADC">
        <w:rPr>
          <w:sz w:val="20"/>
          <w:szCs w:val="20"/>
        </w:rPr>
        <w:t>črta</w:t>
      </w:r>
      <w:r w:rsidR="00282558">
        <w:rPr>
          <w:sz w:val="20"/>
          <w:szCs w:val="20"/>
        </w:rPr>
        <w:t xml:space="preserve">. </w:t>
      </w:r>
      <w:r w:rsidR="003E784C" w:rsidRPr="008342CC">
        <w:rPr>
          <w:sz w:val="20"/>
          <w:szCs w:val="20"/>
        </w:rPr>
        <w:t xml:space="preserve"> </w:t>
      </w:r>
    </w:p>
    <w:p w14:paraId="6F635912" w14:textId="77777777" w:rsidR="00767BA7" w:rsidRDefault="00767BA7" w:rsidP="003E784C">
      <w:pPr>
        <w:pStyle w:val="Odstavek"/>
        <w:spacing w:before="0" w:line="276" w:lineRule="auto"/>
        <w:ind w:firstLine="0"/>
        <w:rPr>
          <w:sz w:val="20"/>
          <w:szCs w:val="20"/>
        </w:rPr>
      </w:pPr>
    </w:p>
    <w:p w14:paraId="515CFCE0" w14:textId="77777777" w:rsidR="00767BA7" w:rsidRDefault="00767BA7" w:rsidP="00B45AD8">
      <w:pPr>
        <w:pStyle w:val="Odstavek"/>
        <w:spacing w:before="0" w:line="276" w:lineRule="auto"/>
        <w:ind w:firstLine="0"/>
        <w:jc w:val="center"/>
        <w:rPr>
          <w:b/>
          <w:sz w:val="20"/>
          <w:szCs w:val="20"/>
        </w:rPr>
      </w:pPr>
      <w:r w:rsidRPr="00B45AD8">
        <w:rPr>
          <w:b/>
          <w:sz w:val="20"/>
          <w:szCs w:val="20"/>
        </w:rPr>
        <w:t>5. člen</w:t>
      </w:r>
    </w:p>
    <w:p w14:paraId="775E0898" w14:textId="77777777" w:rsidR="00767BA7" w:rsidRDefault="00767BA7" w:rsidP="00B45AD8">
      <w:pPr>
        <w:pStyle w:val="Odstavek"/>
        <w:spacing w:before="0" w:line="276" w:lineRule="auto"/>
        <w:ind w:firstLine="0"/>
        <w:jc w:val="center"/>
        <w:rPr>
          <w:b/>
          <w:sz w:val="20"/>
          <w:szCs w:val="20"/>
        </w:rPr>
      </w:pPr>
    </w:p>
    <w:p w14:paraId="6D7CACA5" w14:textId="77777777" w:rsidR="00767BA7" w:rsidRPr="00767BA7" w:rsidRDefault="00767BA7" w:rsidP="00767BA7">
      <w:pPr>
        <w:pStyle w:val="Odstavek"/>
        <w:spacing w:before="0" w:line="276" w:lineRule="auto"/>
        <w:ind w:firstLine="0"/>
        <w:rPr>
          <w:sz w:val="20"/>
          <w:szCs w:val="20"/>
        </w:rPr>
      </w:pPr>
      <w:r>
        <w:rPr>
          <w:sz w:val="20"/>
          <w:szCs w:val="20"/>
        </w:rPr>
        <w:t>Priloga 1 se nadomesti z novo Prilogo 1, ki je kot Priloga sestavni del te uredbe.</w:t>
      </w:r>
    </w:p>
    <w:p w14:paraId="62F838D7" w14:textId="77777777" w:rsidR="003E784C" w:rsidRPr="00C82EE5" w:rsidRDefault="003E784C" w:rsidP="003E784C">
      <w:pPr>
        <w:pStyle w:val="Odstavek"/>
        <w:spacing w:before="0" w:line="276" w:lineRule="auto"/>
        <w:ind w:firstLine="0"/>
        <w:rPr>
          <w:sz w:val="20"/>
          <w:szCs w:val="20"/>
        </w:rPr>
      </w:pPr>
    </w:p>
    <w:p w14:paraId="67A97688" w14:textId="77777777" w:rsidR="003E784C" w:rsidRPr="00C82EE5" w:rsidRDefault="003E784C" w:rsidP="003E784C">
      <w:pPr>
        <w:spacing w:line="276" w:lineRule="auto"/>
        <w:contextualSpacing/>
        <w:jc w:val="both"/>
        <w:rPr>
          <w:rFonts w:cs="Arial"/>
          <w:szCs w:val="20"/>
        </w:rPr>
      </w:pPr>
    </w:p>
    <w:p w14:paraId="6B3524DB" w14:textId="4B1C287F" w:rsidR="00A71ADC" w:rsidRDefault="00A71ADC" w:rsidP="00B45AD8">
      <w:pPr>
        <w:spacing w:line="276" w:lineRule="auto"/>
        <w:contextualSpacing/>
        <w:jc w:val="center"/>
        <w:rPr>
          <w:rFonts w:cs="Arial"/>
          <w:b/>
          <w:szCs w:val="20"/>
        </w:rPr>
      </w:pPr>
      <w:r>
        <w:rPr>
          <w:rFonts w:cs="Arial"/>
          <w:b/>
          <w:szCs w:val="20"/>
        </w:rPr>
        <w:t xml:space="preserve">PREHODNA IN </w:t>
      </w:r>
      <w:r w:rsidR="003E784C" w:rsidRPr="00C82EE5">
        <w:rPr>
          <w:rFonts w:cs="Arial"/>
          <w:b/>
          <w:szCs w:val="20"/>
        </w:rPr>
        <w:t>KONČN</w:t>
      </w:r>
      <w:r>
        <w:rPr>
          <w:rFonts w:cs="Arial"/>
          <w:b/>
          <w:szCs w:val="20"/>
        </w:rPr>
        <w:t>A</w:t>
      </w:r>
      <w:r w:rsidR="003E784C" w:rsidRPr="00C82EE5">
        <w:rPr>
          <w:rFonts w:cs="Arial"/>
          <w:b/>
          <w:szCs w:val="20"/>
        </w:rPr>
        <w:t xml:space="preserve"> DOLOČB</w:t>
      </w:r>
      <w:r>
        <w:rPr>
          <w:rFonts w:cs="Arial"/>
          <w:b/>
          <w:szCs w:val="20"/>
        </w:rPr>
        <w:t>A</w:t>
      </w:r>
    </w:p>
    <w:p w14:paraId="70D3E383" w14:textId="77777777" w:rsidR="003E784C" w:rsidRPr="00C82EE5" w:rsidRDefault="003E784C" w:rsidP="003E784C">
      <w:pPr>
        <w:spacing w:line="276" w:lineRule="auto"/>
        <w:jc w:val="both"/>
        <w:rPr>
          <w:rFonts w:cs="Arial"/>
          <w:szCs w:val="20"/>
          <w:lang w:eastAsia="sl-SI"/>
        </w:rPr>
      </w:pPr>
    </w:p>
    <w:p w14:paraId="0BCBFF78" w14:textId="4977A885" w:rsidR="003E784C" w:rsidRPr="00C82EE5" w:rsidRDefault="00767BA7" w:rsidP="003E784C">
      <w:pPr>
        <w:spacing w:line="276" w:lineRule="auto"/>
        <w:jc w:val="center"/>
        <w:rPr>
          <w:rFonts w:cs="Arial"/>
          <w:b/>
          <w:szCs w:val="20"/>
        </w:rPr>
      </w:pPr>
      <w:r>
        <w:rPr>
          <w:rFonts w:cs="Arial"/>
          <w:b/>
          <w:szCs w:val="20"/>
        </w:rPr>
        <w:t>6</w:t>
      </w:r>
      <w:r w:rsidR="003E784C" w:rsidRPr="00C82EE5">
        <w:rPr>
          <w:rFonts w:cs="Arial"/>
          <w:b/>
          <w:szCs w:val="20"/>
        </w:rPr>
        <w:t>. člen</w:t>
      </w:r>
    </w:p>
    <w:p w14:paraId="2C146135" w14:textId="77777777" w:rsidR="003E784C" w:rsidRPr="00C82EE5" w:rsidRDefault="003E784C" w:rsidP="003E784C">
      <w:pPr>
        <w:spacing w:line="276" w:lineRule="auto"/>
        <w:jc w:val="center"/>
        <w:rPr>
          <w:rFonts w:cs="Arial"/>
          <w:b/>
          <w:szCs w:val="20"/>
        </w:rPr>
      </w:pPr>
      <w:r w:rsidRPr="00C82EE5">
        <w:rPr>
          <w:rFonts w:cs="Arial"/>
          <w:b/>
          <w:szCs w:val="20"/>
        </w:rPr>
        <w:t>(končanje postopkov)</w:t>
      </w:r>
    </w:p>
    <w:p w14:paraId="24E1F417" w14:textId="77777777" w:rsidR="003E784C" w:rsidRPr="00C82EE5" w:rsidRDefault="003E784C" w:rsidP="003E784C">
      <w:pPr>
        <w:spacing w:line="276" w:lineRule="auto"/>
        <w:jc w:val="both"/>
        <w:rPr>
          <w:rFonts w:cs="Arial"/>
          <w:szCs w:val="20"/>
        </w:rPr>
      </w:pPr>
    </w:p>
    <w:p w14:paraId="0B5DD4ED" w14:textId="77777777" w:rsidR="003E784C" w:rsidRPr="00C82EE5" w:rsidRDefault="003E784C" w:rsidP="003E784C">
      <w:pPr>
        <w:spacing w:line="276" w:lineRule="auto"/>
        <w:jc w:val="both"/>
        <w:rPr>
          <w:rFonts w:cs="Arial"/>
          <w:szCs w:val="20"/>
        </w:rPr>
      </w:pPr>
      <w:r w:rsidRPr="00C82EE5">
        <w:rPr>
          <w:rFonts w:cs="Arial"/>
          <w:szCs w:val="20"/>
        </w:rPr>
        <w:t>Postopki, začeti na podlagi Uredbe o izvajanju ukrepa odpravljanje zaraščanja na kmetijskih zemljiščih (Uradni list RS, št. 111/23), se končajo v skladu z Uredb</w:t>
      </w:r>
      <w:r>
        <w:rPr>
          <w:rFonts w:cs="Arial"/>
          <w:szCs w:val="20"/>
        </w:rPr>
        <w:t>o</w:t>
      </w:r>
      <w:r w:rsidRPr="00C82EE5">
        <w:rPr>
          <w:rFonts w:cs="Arial"/>
          <w:szCs w:val="20"/>
        </w:rPr>
        <w:t xml:space="preserve"> o izvajanju ukrepa odpravljanje zaraščanja na kmetijskih zemljiščih (Uradni list RS, št. 111/23).</w:t>
      </w:r>
    </w:p>
    <w:p w14:paraId="29BE2EEA" w14:textId="77777777" w:rsidR="003E784C" w:rsidRPr="00C82EE5" w:rsidRDefault="003E784C" w:rsidP="003E784C">
      <w:pPr>
        <w:spacing w:line="276" w:lineRule="auto"/>
        <w:jc w:val="both"/>
        <w:rPr>
          <w:rFonts w:cs="Arial"/>
          <w:szCs w:val="20"/>
        </w:rPr>
      </w:pPr>
    </w:p>
    <w:p w14:paraId="001A7DEF" w14:textId="77777777" w:rsidR="003E784C" w:rsidRPr="00C82EE5" w:rsidRDefault="003E784C" w:rsidP="003E784C">
      <w:pPr>
        <w:spacing w:line="276" w:lineRule="auto"/>
        <w:jc w:val="both"/>
        <w:rPr>
          <w:rFonts w:cs="Arial"/>
          <w:szCs w:val="20"/>
        </w:rPr>
      </w:pPr>
    </w:p>
    <w:p w14:paraId="135DF2C6" w14:textId="342D231B" w:rsidR="003E784C" w:rsidRPr="00C82EE5" w:rsidRDefault="00767BA7" w:rsidP="003E784C">
      <w:pPr>
        <w:spacing w:line="276" w:lineRule="auto"/>
        <w:jc w:val="center"/>
        <w:rPr>
          <w:rFonts w:cs="Arial"/>
          <w:b/>
          <w:szCs w:val="20"/>
        </w:rPr>
      </w:pPr>
      <w:r>
        <w:rPr>
          <w:rFonts w:cs="Arial"/>
          <w:b/>
          <w:szCs w:val="20"/>
        </w:rPr>
        <w:t>7</w:t>
      </w:r>
      <w:r w:rsidR="003E784C" w:rsidRPr="00C82EE5">
        <w:rPr>
          <w:rFonts w:cs="Arial"/>
          <w:b/>
          <w:szCs w:val="20"/>
        </w:rPr>
        <w:t>. člen</w:t>
      </w:r>
    </w:p>
    <w:p w14:paraId="16374B35" w14:textId="77777777" w:rsidR="003E784C" w:rsidRPr="00C82EE5" w:rsidRDefault="003E784C" w:rsidP="003E784C">
      <w:pPr>
        <w:spacing w:line="276" w:lineRule="auto"/>
        <w:jc w:val="center"/>
        <w:rPr>
          <w:rFonts w:cs="Arial"/>
          <w:b/>
          <w:szCs w:val="20"/>
        </w:rPr>
      </w:pPr>
      <w:r w:rsidRPr="00C82EE5">
        <w:rPr>
          <w:rFonts w:cs="Arial"/>
          <w:b/>
          <w:szCs w:val="20"/>
        </w:rPr>
        <w:t>(začetek veljavnosti)</w:t>
      </w:r>
    </w:p>
    <w:p w14:paraId="624CF7B7" w14:textId="77777777" w:rsidR="003E784C" w:rsidRPr="00C82EE5" w:rsidRDefault="003E784C" w:rsidP="003E784C">
      <w:pPr>
        <w:spacing w:line="276" w:lineRule="auto"/>
        <w:jc w:val="both"/>
        <w:rPr>
          <w:rFonts w:cs="Arial"/>
          <w:szCs w:val="20"/>
        </w:rPr>
      </w:pPr>
    </w:p>
    <w:p w14:paraId="3DC8141C" w14:textId="77777777" w:rsidR="003E784C" w:rsidRPr="00C82EE5" w:rsidRDefault="003E784C" w:rsidP="003E784C">
      <w:pPr>
        <w:spacing w:line="276" w:lineRule="auto"/>
        <w:jc w:val="both"/>
        <w:rPr>
          <w:rFonts w:cs="Arial"/>
          <w:szCs w:val="20"/>
        </w:rPr>
      </w:pPr>
      <w:r w:rsidRPr="00C82EE5">
        <w:rPr>
          <w:rFonts w:cs="Arial"/>
          <w:szCs w:val="20"/>
        </w:rPr>
        <w:t>Ta uredba začne veljati naslednji dan po objavi v Uradnem listu Republike Slovenije.</w:t>
      </w:r>
    </w:p>
    <w:p w14:paraId="3FB8400D" w14:textId="77777777" w:rsidR="003E784C" w:rsidRPr="00C82EE5" w:rsidRDefault="003E784C" w:rsidP="003E784C">
      <w:pPr>
        <w:spacing w:line="276" w:lineRule="auto"/>
        <w:jc w:val="both"/>
        <w:rPr>
          <w:rFonts w:cs="Arial"/>
          <w:szCs w:val="20"/>
        </w:rPr>
      </w:pPr>
    </w:p>
    <w:p w14:paraId="1A7E1050" w14:textId="77777777" w:rsidR="003E784C" w:rsidRPr="00C82EE5" w:rsidRDefault="003E784C" w:rsidP="003E784C">
      <w:pPr>
        <w:spacing w:line="276" w:lineRule="auto"/>
        <w:jc w:val="both"/>
        <w:rPr>
          <w:rFonts w:cs="Arial"/>
          <w:szCs w:val="20"/>
          <w:lang w:eastAsia="sl-SI"/>
        </w:rPr>
      </w:pPr>
    </w:p>
    <w:p w14:paraId="71447B84" w14:textId="77777777" w:rsidR="003E784C" w:rsidRPr="00C82EE5" w:rsidRDefault="003E784C" w:rsidP="003E784C">
      <w:pPr>
        <w:spacing w:line="276" w:lineRule="auto"/>
        <w:jc w:val="both"/>
        <w:rPr>
          <w:rFonts w:cs="Arial"/>
          <w:b/>
          <w:bCs/>
          <w:color w:val="FFFFFF"/>
          <w:szCs w:val="20"/>
          <w:lang w:eastAsia="sl-SI"/>
        </w:rPr>
      </w:pPr>
      <w:r w:rsidRPr="00C82EE5">
        <w:rPr>
          <w:rFonts w:cs="Arial"/>
          <w:szCs w:val="20"/>
          <w:lang w:eastAsia="sl-SI"/>
        </w:rPr>
        <w:t>Št. 007-6/2024</w:t>
      </w:r>
      <w:r w:rsidRPr="00C82EE5">
        <w:rPr>
          <w:rFonts w:cs="Arial"/>
          <w:b/>
          <w:bCs/>
          <w:color w:val="FFFFFF"/>
          <w:szCs w:val="20"/>
          <w:lang w:eastAsia="sl-SI"/>
        </w:rPr>
        <w:t>007 007-350/201</w:t>
      </w:r>
    </w:p>
    <w:p w14:paraId="6B436878" w14:textId="77777777" w:rsidR="003E784C" w:rsidRPr="00C82EE5" w:rsidRDefault="003E784C" w:rsidP="003E784C">
      <w:pPr>
        <w:spacing w:line="276" w:lineRule="auto"/>
        <w:jc w:val="both"/>
        <w:rPr>
          <w:rFonts w:cs="Arial"/>
          <w:szCs w:val="20"/>
          <w:lang w:eastAsia="sl-SI"/>
        </w:rPr>
      </w:pPr>
      <w:r w:rsidRPr="00C82EE5">
        <w:rPr>
          <w:rFonts w:cs="Arial"/>
          <w:szCs w:val="20"/>
          <w:lang w:eastAsia="sl-SI"/>
        </w:rPr>
        <w:t xml:space="preserve">Ljubljana, </w:t>
      </w:r>
      <w:r w:rsidR="00C51DF9">
        <w:rPr>
          <w:rFonts w:cs="Arial"/>
          <w:szCs w:val="20"/>
          <w:lang w:eastAsia="sl-SI"/>
        </w:rPr>
        <w:t xml:space="preserve">dne </w:t>
      </w:r>
      <w:r w:rsidRPr="00C82EE5">
        <w:rPr>
          <w:rFonts w:cs="Arial"/>
          <w:szCs w:val="20"/>
          <w:lang w:eastAsia="sl-SI"/>
        </w:rPr>
        <w:t>00. 00. 2024</w:t>
      </w:r>
    </w:p>
    <w:p w14:paraId="140BA4A1" w14:textId="77777777" w:rsidR="003E784C" w:rsidRPr="00C82EE5" w:rsidRDefault="003E784C" w:rsidP="003E784C">
      <w:pPr>
        <w:spacing w:line="276" w:lineRule="auto"/>
        <w:jc w:val="both"/>
        <w:rPr>
          <w:rFonts w:cs="Arial"/>
          <w:szCs w:val="20"/>
          <w:lang w:eastAsia="sl-SI"/>
        </w:rPr>
      </w:pPr>
      <w:r w:rsidRPr="00C82EE5">
        <w:rPr>
          <w:rFonts w:cs="Arial"/>
          <w:szCs w:val="20"/>
          <w:lang w:eastAsia="sl-SI"/>
        </w:rPr>
        <w:t xml:space="preserve">EVA </w:t>
      </w:r>
      <w:r w:rsidRPr="00C82EE5">
        <w:rPr>
          <w:rFonts w:cs="Arial"/>
          <w:color w:val="000000"/>
          <w:szCs w:val="20"/>
          <w:lang w:eastAsia="sl-SI"/>
        </w:rPr>
        <w:t>2024-2330-0001</w:t>
      </w:r>
    </w:p>
    <w:p w14:paraId="1DB770A8" w14:textId="77777777" w:rsidR="003E784C" w:rsidRPr="00C82EE5" w:rsidRDefault="003E784C" w:rsidP="003E784C">
      <w:pPr>
        <w:spacing w:line="276" w:lineRule="auto"/>
        <w:ind w:left="4956" w:firstLine="708"/>
        <w:jc w:val="both"/>
        <w:rPr>
          <w:rFonts w:cs="Arial"/>
          <w:szCs w:val="20"/>
        </w:rPr>
      </w:pPr>
      <w:r w:rsidRPr="00C82EE5">
        <w:rPr>
          <w:rFonts w:cs="Arial"/>
          <w:szCs w:val="20"/>
        </w:rPr>
        <w:t>Vlada Republike Slovenije</w:t>
      </w:r>
    </w:p>
    <w:p w14:paraId="2169B167" w14:textId="77777777" w:rsidR="003E784C" w:rsidRPr="00C82EE5" w:rsidRDefault="003E784C" w:rsidP="003E784C">
      <w:pPr>
        <w:spacing w:line="276" w:lineRule="auto"/>
        <w:ind w:left="5954"/>
        <w:jc w:val="both"/>
        <w:rPr>
          <w:rFonts w:cs="Arial"/>
          <w:szCs w:val="20"/>
        </w:rPr>
      </w:pPr>
      <w:r w:rsidRPr="00C82EE5">
        <w:rPr>
          <w:rFonts w:cs="Arial"/>
          <w:szCs w:val="20"/>
        </w:rPr>
        <w:t>dr. Robert Golob</w:t>
      </w:r>
    </w:p>
    <w:p w14:paraId="6EC7841F" w14:textId="77777777" w:rsidR="003E784C" w:rsidRPr="00C82EE5" w:rsidRDefault="003E784C" w:rsidP="003E784C">
      <w:pPr>
        <w:spacing w:line="276" w:lineRule="auto"/>
        <w:ind w:left="6237"/>
        <w:jc w:val="both"/>
        <w:rPr>
          <w:rFonts w:cs="Arial"/>
          <w:szCs w:val="20"/>
        </w:rPr>
      </w:pPr>
      <w:r w:rsidRPr="00C82EE5">
        <w:rPr>
          <w:rFonts w:cs="Arial"/>
          <w:szCs w:val="20"/>
        </w:rPr>
        <w:t>predsednik</w:t>
      </w:r>
    </w:p>
    <w:p w14:paraId="772492F1" w14:textId="77777777" w:rsidR="003E784C" w:rsidRPr="00C82EE5" w:rsidRDefault="003E784C" w:rsidP="003E784C">
      <w:pPr>
        <w:spacing w:line="276" w:lineRule="auto"/>
        <w:rPr>
          <w:rFonts w:cs="Arial"/>
          <w:szCs w:val="20"/>
        </w:rPr>
      </w:pPr>
    </w:p>
    <w:p w14:paraId="51262727" w14:textId="77777777" w:rsidR="003E784C" w:rsidRPr="00C82EE5" w:rsidRDefault="003E784C" w:rsidP="003E784C">
      <w:pPr>
        <w:spacing w:after="160" w:line="276" w:lineRule="auto"/>
        <w:rPr>
          <w:rFonts w:cs="Arial"/>
          <w:szCs w:val="20"/>
        </w:rPr>
      </w:pPr>
      <w:r w:rsidRPr="00C82EE5">
        <w:rPr>
          <w:rFonts w:cs="Arial"/>
          <w:szCs w:val="20"/>
        </w:rPr>
        <w:br w:type="page"/>
      </w:r>
    </w:p>
    <w:p w14:paraId="3FB8E9E5" w14:textId="77777777" w:rsidR="00767BA7" w:rsidRDefault="00767BA7" w:rsidP="003E784C">
      <w:pPr>
        <w:spacing w:line="276" w:lineRule="auto"/>
        <w:rPr>
          <w:rFonts w:cs="Arial"/>
          <w:szCs w:val="20"/>
        </w:rPr>
      </w:pPr>
      <w:r>
        <w:rPr>
          <w:rFonts w:cs="Arial"/>
          <w:szCs w:val="20"/>
        </w:rPr>
        <w:lastRenderedPageBreak/>
        <w:t>PRILOGA:</w:t>
      </w:r>
    </w:p>
    <w:p w14:paraId="33F1D128" w14:textId="77777777" w:rsidR="00767BA7" w:rsidRDefault="00767BA7" w:rsidP="003E784C">
      <w:pPr>
        <w:spacing w:line="276" w:lineRule="auto"/>
        <w:rPr>
          <w:rFonts w:cs="Arial"/>
          <w:szCs w:val="20"/>
        </w:rPr>
      </w:pPr>
    </w:p>
    <w:p w14:paraId="5EF1B2A3" w14:textId="77777777" w:rsidR="003E784C" w:rsidRPr="00C82EE5" w:rsidRDefault="00767BA7" w:rsidP="003E784C">
      <w:pPr>
        <w:spacing w:line="276" w:lineRule="auto"/>
        <w:rPr>
          <w:rFonts w:cs="Arial"/>
          <w:szCs w:val="20"/>
        </w:rPr>
      </w:pPr>
      <w:r>
        <w:rPr>
          <w:rFonts w:cs="Arial"/>
          <w:szCs w:val="20"/>
        </w:rPr>
        <w:t>»</w:t>
      </w:r>
      <w:r w:rsidR="003E784C" w:rsidRPr="00C82EE5">
        <w:rPr>
          <w:rFonts w:cs="Arial"/>
          <w:szCs w:val="20"/>
        </w:rPr>
        <w:t>PRILOGA 1</w:t>
      </w:r>
    </w:p>
    <w:p w14:paraId="795EFF83" w14:textId="77777777" w:rsidR="003E784C" w:rsidRPr="00C82EE5" w:rsidRDefault="003E784C" w:rsidP="003E784C">
      <w:pPr>
        <w:spacing w:line="276" w:lineRule="auto"/>
        <w:rPr>
          <w:rFonts w:cs="Arial"/>
          <w:szCs w:val="20"/>
        </w:rPr>
      </w:pPr>
    </w:p>
    <w:p w14:paraId="4C7D3ECC" w14:textId="77777777" w:rsidR="003E784C" w:rsidRPr="00C82EE5" w:rsidRDefault="003E784C" w:rsidP="003E784C">
      <w:pPr>
        <w:spacing w:line="276" w:lineRule="auto"/>
        <w:jc w:val="center"/>
        <w:rPr>
          <w:rFonts w:cs="Arial"/>
          <w:b/>
          <w:szCs w:val="20"/>
        </w:rPr>
      </w:pPr>
      <w:r w:rsidRPr="00C82EE5">
        <w:rPr>
          <w:rFonts w:cs="Arial"/>
          <w:b/>
          <w:szCs w:val="20"/>
        </w:rPr>
        <w:t xml:space="preserve">Izjava vlagatelja glede enotnega podjetja in namenske porabe sredstev za dodelitev pomoči </w:t>
      </w:r>
      <w:r w:rsidRPr="00C82EE5">
        <w:rPr>
          <w:rFonts w:cs="Arial"/>
          <w:b/>
          <w:i/>
          <w:szCs w:val="20"/>
        </w:rPr>
        <w:t xml:space="preserve">de </w:t>
      </w:r>
      <w:proofErr w:type="spellStart"/>
      <w:r w:rsidRPr="00C82EE5">
        <w:rPr>
          <w:rFonts w:cs="Arial"/>
          <w:b/>
          <w:i/>
          <w:szCs w:val="20"/>
        </w:rPr>
        <w:t>minimis</w:t>
      </w:r>
      <w:proofErr w:type="spellEnd"/>
      <w:r w:rsidRPr="00C82EE5">
        <w:rPr>
          <w:rFonts w:cs="Arial"/>
          <w:b/>
          <w:szCs w:val="20"/>
        </w:rPr>
        <w:t xml:space="preserve"> v okviru sheme pomoči – odpravljanje zaraščanja na kmetijskih zemljiščih</w:t>
      </w:r>
    </w:p>
    <w:p w14:paraId="7BDEFBD6" w14:textId="77777777" w:rsidR="003E784C" w:rsidRPr="00C82EE5" w:rsidRDefault="003E784C" w:rsidP="003E784C">
      <w:pPr>
        <w:spacing w:line="276" w:lineRule="auto"/>
        <w:jc w:val="both"/>
        <w:rPr>
          <w:rFonts w:cs="Arial"/>
          <w:szCs w:val="20"/>
        </w:rPr>
      </w:pPr>
    </w:p>
    <w:p w14:paraId="347037E1" w14:textId="77777777" w:rsidR="003E784C" w:rsidRPr="00C82EE5" w:rsidRDefault="003E784C" w:rsidP="003E784C">
      <w:pPr>
        <w:autoSpaceDE w:val="0"/>
        <w:autoSpaceDN w:val="0"/>
        <w:adjustRightInd w:val="0"/>
        <w:spacing w:line="276" w:lineRule="auto"/>
        <w:jc w:val="both"/>
        <w:rPr>
          <w:rFonts w:cs="Arial"/>
          <w:szCs w:val="20"/>
        </w:rPr>
      </w:pPr>
      <w:r w:rsidRPr="00C82EE5">
        <w:rPr>
          <w:rFonts w:cs="Arial"/>
          <w:szCs w:val="20"/>
        </w:rPr>
        <w:t>Podpisani ______________________________________________________ izjavljam,</w:t>
      </w:r>
    </w:p>
    <w:p w14:paraId="501C8562" w14:textId="77777777" w:rsidR="003E784C" w:rsidRPr="00C82EE5" w:rsidRDefault="003E784C" w:rsidP="003E784C">
      <w:pPr>
        <w:autoSpaceDE w:val="0"/>
        <w:autoSpaceDN w:val="0"/>
        <w:adjustRightInd w:val="0"/>
        <w:spacing w:line="276" w:lineRule="auto"/>
        <w:ind w:left="708" w:firstLine="708"/>
        <w:rPr>
          <w:rFonts w:cs="Arial"/>
          <w:szCs w:val="20"/>
        </w:rPr>
      </w:pPr>
      <w:r w:rsidRPr="00C82EE5">
        <w:rPr>
          <w:rFonts w:cs="Arial"/>
          <w:szCs w:val="20"/>
        </w:rPr>
        <w:t>(ime in priimek vlagatelja oziroma pooblaščene osebe za zastopanje)</w:t>
      </w:r>
    </w:p>
    <w:p w14:paraId="7135E7DA" w14:textId="77777777" w:rsidR="003E784C" w:rsidRPr="00C82EE5" w:rsidRDefault="003E784C" w:rsidP="003E784C">
      <w:pPr>
        <w:autoSpaceDE w:val="0"/>
        <w:autoSpaceDN w:val="0"/>
        <w:adjustRightInd w:val="0"/>
        <w:spacing w:line="276" w:lineRule="auto"/>
        <w:ind w:firstLine="1"/>
        <w:jc w:val="both"/>
        <w:rPr>
          <w:rFonts w:cs="Arial"/>
          <w:szCs w:val="20"/>
        </w:rPr>
      </w:pPr>
    </w:p>
    <w:p w14:paraId="3C0C7B93" w14:textId="77777777" w:rsidR="003E784C" w:rsidRPr="00C82EE5" w:rsidRDefault="003E784C" w:rsidP="003E784C">
      <w:pPr>
        <w:autoSpaceDE w:val="0"/>
        <w:autoSpaceDN w:val="0"/>
        <w:adjustRightInd w:val="0"/>
        <w:spacing w:line="276" w:lineRule="auto"/>
        <w:jc w:val="both"/>
        <w:rPr>
          <w:rFonts w:cs="Arial"/>
          <w:szCs w:val="20"/>
        </w:rPr>
      </w:pPr>
      <w:r w:rsidRPr="00C82EE5">
        <w:rPr>
          <w:rFonts w:cs="Arial"/>
          <w:szCs w:val="20"/>
        </w:rPr>
        <w:t xml:space="preserve">da ___________________________________________________________________ </w:t>
      </w:r>
    </w:p>
    <w:p w14:paraId="45ED871A" w14:textId="77777777" w:rsidR="003E784C" w:rsidRPr="00C82EE5" w:rsidRDefault="003E784C" w:rsidP="003E784C">
      <w:pPr>
        <w:autoSpaceDE w:val="0"/>
        <w:autoSpaceDN w:val="0"/>
        <w:adjustRightInd w:val="0"/>
        <w:spacing w:line="276" w:lineRule="auto"/>
        <w:ind w:left="708" w:firstLine="708"/>
        <w:rPr>
          <w:rFonts w:cs="Arial"/>
          <w:szCs w:val="20"/>
        </w:rPr>
      </w:pPr>
      <w:r w:rsidRPr="00C82EE5">
        <w:rPr>
          <w:rFonts w:cs="Arial"/>
          <w:szCs w:val="20"/>
        </w:rPr>
        <w:t>(ime in priimek ter naslov ali firma in sedež vlagatelja)</w:t>
      </w:r>
    </w:p>
    <w:p w14:paraId="4464BBF9" w14:textId="77777777" w:rsidR="003E784C" w:rsidRPr="00C82EE5" w:rsidRDefault="003E784C" w:rsidP="003E784C">
      <w:pPr>
        <w:autoSpaceDE w:val="0"/>
        <w:autoSpaceDN w:val="0"/>
        <w:adjustRightInd w:val="0"/>
        <w:spacing w:line="276" w:lineRule="auto"/>
        <w:rPr>
          <w:rFonts w:cs="Arial"/>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95"/>
        <w:gridCol w:w="296"/>
        <w:gridCol w:w="296"/>
        <w:gridCol w:w="296"/>
        <w:gridCol w:w="296"/>
        <w:gridCol w:w="296"/>
        <w:gridCol w:w="296"/>
        <w:gridCol w:w="296"/>
        <w:gridCol w:w="296"/>
        <w:gridCol w:w="568"/>
        <w:gridCol w:w="1774"/>
        <w:gridCol w:w="296"/>
        <w:gridCol w:w="296"/>
        <w:gridCol w:w="296"/>
        <w:gridCol w:w="296"/>
        <w:gridCol w:w="296"/>
        <w:gridCol w:w="296"/>
        <w:gridCol w:w="296"/>
        <w:gridCol w:w="296"/>
        <w:gridCol w:w="296"/>
        <w:gridCol w:w="296"/>
      </w:tblGrid>
      <w:tr w:rsidR="003E784C" w:rsidRPr="00C82EE5" w14:paraId="30552820" w14:textId="77777777" w:rsidTr="00A71ADC">
        <w:tc>
          <w:tcPr>
            <w:tcW w:w="1217" w:type="dxa"/>
            <w:tcBorders>
              <w:top w:val="single" w:sz="4" w:space="0" w:color="auto"/>
              <w:left w:val="single" w:sz="4" w:space="0" w:color="auto"/>
              <w:bottom w:val="single" w:sz="4" w:space="0" w:color="auto"/>
              <w:right w:val="single" w:sz="4" w:space="0" w:color="auto"/>
            </w:tcBorders>
            <w:hideMark/>
          </w:tcPr>
          <w:p w14:paraId="678C1CE4" w14:textId="77777777" w:rsidR="003E784C" w:rsidRPr="00C82EE5" w:rsidRDefault="003E784C" w:rsidP="00A71ADC">
            <w:pPr>
              <w:tabs>
                <w:tab w:val="left" w:pos="2160"/>
              </w:tabs>
              <w:spacing w:before="120" w:line="276" w:lineRule="auto"/>
              <w:rPr>
                <w:rFonts w:cs="Arial"/>
                <w:color w:val="000000"/>
                <w:szCs w:val="20"/>
              </w:rPr>
            </w:pPr>
            <w:r w:rsidRPr="00C82EE5">
              <w:rPr>
                <w:rFonts w:cs="Arial"/>
                <w:szCs w:val="20"/>
              </w:rPr>
              <w:t>KMG-MID:</w:t>
            </w:r>
          </w:p>
        </w:tc>
        <w:tc>
          <w:tcPr>
            <w:tcW w:w="295" w:type="dxa"/>
            <w:tcBorders>
              <w:top w:val="single" w:sz="4" w:space="0" w:color="auto"/>
              <w:left w:val="single" w:sz="4" w:space="0" w:color="auto"/>
              <w:bottom w:val="single" w:sz="4" w:space="0" w:color="auto"/>
              <w:right w:val="single" w:sz="4" w:space="0" w:color="auto"/>
            </w:tcBorders>
          </w:tcPr>
          <w:p w14:paraId="053D4414"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1A69604D"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57A023D1"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358AEB75"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2D77BBE0"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656F4814"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792D20F2"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5355E384"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210625AF" w14:textId="77777777" w:rsidR="003E784C" w:rsidRPr="00C82EE5" w:rsidRDefault="003E784C" w:rsidP="00A71ADC">
            <w:pPr>
              <w:tabs>
                <w:tab w:val="left" w:pos="2160"/>
              </w:tabs>
              <w:spacing w:before="120" w:line="276" w:lineRule="auto"/>
              <w:rPr>
                <w:rFonts w:cs="Arial"/>
                <w:color w:val="000000"/>
                <w:szCs w:val="20"/>
              </w:rPr>
            </w:pPr>
          </w:p>
        </w:tc>
        <w:tc>
          <w:tcPr>
            <w:tcW w:w="568" w:type="dxa"/>
            <w:tcBorders>
              <w:top w:val="nil"/>
              <w:left w:val="single" w:sz="4" w:space="0" w:color="auto"/>
              <w:bottom w:val="nil"/>
              <w:right w:val="single" w:sz="4" w:space="0" w:color="auto"/>
            </w:tcBorders>
          </w:tcPr>
          <w:p w14:paraId="03E05F2E" w14:textId="77777777" w:rsidR="003E784C" w:rsidRPr="00C82EE5" w:rsidRDefault="003E784C" w:rsidP="00A71ADC">
            <w:pPr>
              <w:tabs>
                <w:tab w:val="left" w:pos="2160"/>
              </w:tabs>
              <w:spacing w:before="120" w:line="276" w:lineRule="auto"/>
              <w:rPr>
                <w:rFonts w:cs="Arial"/>
                <w:szCs w:val="20"/>
              </w:rPr>
            </w:pPr>
          </w:p>
        </w:tc>
        <w:tc>
          <w:tcPr>
            <w:tcW w:w="1776" w:type="dxa"/>
            <w:tcBorders>
              <w:top w:val="single" w:sz="4" w:space="0" w:color="auto"/>
              <w:left w:val="single" w:sz="4" w:space="0" w:color="auto"/>
              <w:bottom w:val="single" w:sz="4" w:space="0" w:color="auto"/>
              <w:right w:val="single" w:sz="4" w:space="0" w:color="auto"/>
            </w:tcBorders>
            <w:hideMark/>
          </w:tcPr>
          <w:p w14:paraId="51B00874" w14:textId="77777777" w:rsidR="003E784C" w:rsidRPr="00C82EE5" w:rsidRDefault="003E784C" w:rsidP="00A71ADC">
            <w:pPr>
              <w:tabs>
                <w:tab w:val="left" w:pos="2160"/>
              </w:tabs>
              <w:spacing w:before="120" w:line="276" w:lineRule="auto"/>
              <w:rPr>
                <w:rFonts w:cs="Arial"/>
                <w:szCs w:val="20"/>
              </w:rPr>
            </w:pPr>
            <w:r w:rsidRPr="00C82EE5">
              <w:rPr>
                <w:rFonts w:cs="Arial"/>
                <w:szCs w:val="20"/>
              </w:rPr>
              <w:t>Matična številka:</w:t>
            </w:r>
          </w:p>
        </w:tc>
        <w:tc>
          <w:tcPr>
            <w:tcW w:w="296" w:type="dxa"/>
            <w:tcBorders>
              <w:top w:val="single" w:sz="4" w:space="0" w:color="auto"/>
              <w:left w:val="single" w:sz="4" w:space="0" w:color="auto"/>
              <w:bottom w:val="single" w:sz="4" w:space="0" w:color="auto"/>
              <w:right w:val="single" w:sz="4" w:space="0" w:color="auto"/>
            </w:tcBorders>
          </w:tcPr>
          <w:p w14:paraId="69413270"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0538ECE6"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73E4F0D8"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30F87EA3"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481F09E8"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69CBE930"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4EBDC375"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6100445B"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624B43A1" w14:textId="77777777" w:rsidR="003E784C" w:rsidRPr="00C82EE5" w:rsidRDefault="003E784C" w:rsidP="00A71AD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7C6E58E4" w14:textId="77777777" w:rsidR="003E784C" w:rsidRPr="00C82EE5" w:rsidRDefault="003E784C" w:rsidP="00A71ADC">
            <w:pPr>
              <w:tabs>
                <w:tab w:val="left" w:pos="2160"/>
              </w:tabs>
              <w:spacing w:before="120" w:line="276" w:lineRule="auto"/>
              <w:rPr>
                <w:rFonts w:cs="Arial"/>
                <w:color w:val="000000"/>
                <w:szCs w:val="20"/>
              </w:rPr>
            </w:pPr>
          </w:p>
        </w:tc>
      </w:tr>
    </w:tbl>
    <w:p w14:paraId="4DF132DC" w14:textId="77777777" w:rsidR="003E784C" w:rsidRPr="00C82EE5" w:rsidRDefault="003E784C" w:rsidP="003E784C">
      <w:pPr>
        <w:spacing w:line="276"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8046"/>
      </w:tblGrid>
      <w:tr w:rsidR="003E784C" w:rsidRPr="00C82EE5" w14:paraId="3B21E06B" w14:textId="77777777" w:rsidTr="00A71ADC">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938F697" w14:textId="77777777" w:rsidR="003E784C" w:rsidRPr="00C82EE5" w:rsidRDefault="003E784C" w:rsidP="00A71ADC">
            <w:pPr>
              <w:spacing w:line="276" w:lineRule="auto"/>
              <w:jc w:val="center"/>
              <w:rPr>
                <w:rFonts w:cs="Arial"/>
                <w:b/>
                <w:szCs w:val="20"/>
              </w:rPr>
            </w:pPr>
            <w:r w:rsidRPr="00C82EE5">
              <w:rPr>
                <w:rFonts w:cs="Arial"/>
                <w:b/>
                <w:szCs w:val="20"/>
              </w:rPr>
              <w:t>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58E26F" w14:textId="77777777" w:rsidR="003E784C" w:rsidRPr="00C82EE5" w:rsidRDefault="003E784C" w:rsidP="00A71ADC">
            <w:pPr>
              <w:spacing w:line="276" w:lineRule="auto"/>
              <w:jc w:val="center"/>
              <w:rPr>
                <w:rFonts w:cs="Arial"/>
                <w:b/>
                <w:szCs w:val="20"/>
              </w:rPr>
            </w:pPr>
            <w:r w:rsidRPr="00C82EE5">
              <w:rPr>
                <w:rFonts w:cs="Arial"/>
                <w:b/>
                <w:szCs w:val="20"/>
              </w:rPr>
              <w:t>NI</w:t>
            </w:r>
          </w:p>
        </w:tc>
        <w:tc>
          <w:tcPr>
            <w:tcW w:w="8046" w:type="dxa"/>
            <w:tcBorders>
              <w:top w:val="single" w:sz="4" w:space="0" w:color="auto"/>
              <w:left w:val="single" w:sz="4" w:space="0" w:color="auto"/>
              <w:bottom w:val="single" w:sz="4" w:space="0" w:color="auto"/>
              <w:right w:val="single" w:sz="4" w:space="0" w:color="auto"/>
            </w:tcBorders>
            <w:vAlign w:val="center"/>
            <w:hideMark/>
          </w:tcPr>
          <w:p w14:paraId="41F3A586" w14:textId="77777777" w:rsidR="003E784C" w:rsidRPr="00C82EE5" w:rsidRDefault="003E784C" w:rsidP="00A71ADC">
            <w:pPr>
              <w:spacing w:line="276" w:lineRule="auto"/>
              <w:rPr>
                <w:rFonts w:cs="Arial"/>
                <w:szCs w:val="20"/>
              </w:rPr>
            </w:pPr>
            <w:r w:rsidRPr="00C82EE5">
              <w:rPr>
                <w:rFonts w:cs="Arial"/>
                <w:szCs w:val="20"/>
              </w:rPr>
              <w:t>enotno podjetje v skladu z drugim odstavkom 2. člena Uredbe 1408/2013/EU</w:t>
            </w:r>
            <w:r w:rsidRPr="00C82EE5">
              <w:rPr>
                <w:rFonts w:cs="Arial"/>
                <w:szCs w:val="20"/>
                <w:vertAlign w:val="superscript"/>
              </w:rPr>
              <w:footnoteReference w:id="1"/>
            </w:r>
            <w:r w:rsidRPr="00C82EE5">
              <w:rPr>
                <w:rFonts w:cs="Arial"/>
                <w:szCs w:val="20"/>
              </w:rPr>
              <w:t xml:space="preserve"> </w:t>
            </w:r>
          </w:p>
        </w:tc>
      </w:tr>
    </w:tbl>
    <w:p w14:paraId="1DAB4170" w14:textId="77777777" w:rsidR="003E784C" w:rsidRPr="00C82EE5" w:rsidRDefault="003E784C" w:rsidP="003E784C">
      <w:pPr>
        <w:spacing w:line="276" w:lineRule="auto"/>
        <w:rPr>
          <w:rFonts w:cs="Arial"/>
          <w:szCs w:val="20"/>
        </w:rPr>
      </w:pPr>
    </w:p>
    <w:p w14:paraId="4DFA33FD" w14:textId="77777777" w:rsidR="003E784C" w:rsidRPr="00C82EE5" w:rsidRDefault="003E784C" w:rsidP="003E784C">
      <w:pPr>
        <w:spacing w:line="276" w:lineRule="auto"/>
        <w:ind w:left="224" w:hanging="224"/>
        <w:contextualSpacing/>
        <w:jc w:val="both"/>
        <w:rPr>
          <w:rFonts w:cs="Arial"/>
          <w:i/>
          <w:szCs w:val="20"/>
          <w:lang w:eastAsia="sl-SI"/>
        </w:rPr>
      </w:pPr>
      <w:r w:rsidRPr="00C82EE5">
        <w:rPr>
          <w:rFonts w:cs="Arial"/>
          <w:szCs w:val="20"/>
          <w:lang w:eastAsia="sl-SI"/>
        </w:rPr>
        <w:t xml:space="preserve">Kot enotno podjetje smo v razmerju z naslednjimi fizičnimi in pravnimi osebami, ki opravljajo gospodarsko dejavnost </w:t>
      </w:r>
      <w:r w:rsidRPr="00C82EE5">
        <w:rPr>
          <w:rFonts w:cs="Arial"/>
          <w:i/>
          <w:szCs w:val="20"/>
          <w:lang w:eastAsia="sl-SI"/>
        </w:rPr>
        <w:t>(obvezno izpolnite, če ste obkrožili JE):</w:t>
      </w:r>
    </w:p>
    <w:tbl>
      <w:tblPr>
        <w:tblStyle w:val="Tabelamrea"/>
        <w:tblW w:w="0" w:type="auto"/>
        <w:tblLook w:val="04A0" w:firstRow="1" w:lastRow="0" w:firstColumn="1" w:lastColumn="0" w:noHBand="0" w:noVBand="1"/>
      </w:tblPr>
      <w:tblGrid>
        <w:gridCol w:w="3873"/>
        <w:gridCol w:w="2301"/>
        <w:gridCol w:w="2320"/>
      </w:tblGrid>
      <w:tr w:rsidR="003E784C" w:rsidRPr="00C82EE5" w14:paraId="58CFEE17" w14:textId="77777777" w:rsidTr="00A71ADC">
        <w:trPr>
          <w:trHeight w:val="340"/>
        </w:trPr>
        <w:tc>
          <w:tcPr>
            <w:tcW w:w="4159" w:type="dxa"/>
            <w:tcBorders>
              <w:top w:val="single" w:sz="4" w:space="0" w:color="000000"/>
              <w:left w:val="single" w:sz="4" w:space="0" w:color="000000"/>
              <w:bottom w:val="single" w:sz="4" w:space="0" w:color="000000"/>
              <w:right w:val="single" w:sz="4" w:space="0" w:color="000000"/>
            </w:tcBorders>
            <w:vAlign w:val="center"/>
            <w:hideMark/>
          </w:tcPr>
          <w:p w14:paraId="12A943A2" w14:textId="77777777" w:rsidR="003E784C" w:rsidRPr="00C82EE5" w:rsidRDefault="003E784C" w:rsidP="00A71ADC">
            <w:pPr>
              <w:spacing w:line="276" w:lineRule="auto"/>
              <w:contextualSpacing/>
              <w:jc w:val="both"/>
              <w:rPr>
                <w:rFonts w:cs="Arial"/>
                <w:szCs w:val="20"/>
              </w:rPr>
            </w:pPr>
            <w:r w:rsidRPr="00C82EE5">
              <w:rPr>
                <w:rFonts w:cs="Arial"/>
                <w:szCs w:val="20"/>
              </w:rPr>
              <w:t>Ime in priimek ter naslov ali firma in sedež</w:t>
            </w:r>
          </w:p>
        </w:tc>
        <w:tc>
          <w:tcPr>
            <w:tcW w:w="2449" w:type="dxa"/>
            <w:tcBorders>
              <w:top w:val="single" w:sz="4" w:space="0" w:color="000000"/>
              <w:left w:val="single" w:sz="4" w:space="0" w:color="000000"/>
              <w:bottom w:val="single" w:sz="4" w:space="0" w:color="000000"/>
              <w:right w:val="single" w:sz="4" w:space="0" w:color="000000"/>
            </w:tcBorders>
            <w:vAlign w:val="center"/>
            <w:hideMark/>
          </w:tcPr>
          <w:p w14:paraId="029465B6" w14:textId="77777777" w:rsidR="003E784C" w:rsidRPr="00C82EE5" w:rsidRDefault="003E784C" w:rsidP="00A71ADC">
            <w:pPr>
              <w:spacing w:line="276" w:lineRule="auto"/>
              <w:contextualSpacing/>
              <w:jc w:val="center"/>
              <w:rPr>
                <w:rFonts w:cs="Arial"/>
                <w:szCs w:val="20"/>
              </w:rPr>
            </w:pPr>
            <w:r w:rsidRPr="00C82EE5">
              <w:rPr>
                <w:rFonts w:cs="Arial"/>
                <w:szCs w:val="20"/>
              </w:rPr>
              <w:t>KMG-MID</w:t>
            </w:r>
          </w:p>
        </w:tc>
        <w:tc>
          <w:tcPr>
            <w:tcW w:w="2453" w:type="dxa"/>
            <w:tcBorders>
              <w:top w:val="single" w:sz="4" w:space="0" w:color="000000"/>
              <w:left w:val="single" w:sz="4" w:space="0" w:color="000000"/>
              <w:bottom w:val="single" w:sz="4" w:space="0" w:color="000000"/>
              <w:right w:val="single" w:sz="4" w:space="0" w:color="000000"/>
            </w:tcBorders>
            <w:vAlign w:val="center"/>
            <w:hideMark/>
          </w:tcPr>
          <w:p w14:paraId="120EB204" w14:textId="77777777" w:rsidR="003E784C" w:rsidRPr="00C82EE5" w:rsidRDefault="003E784C" w:rsidP="00A71ADC">
            <w:pPr>
              <w:spacing w:line="276" w:lineRule="auto"/>
              <w:contextualSpacing/>
              <w:jc w:val="center"/>
              <w:rPr>
                <w:rFonts w:cs="Arial"/>
                <w:szCs w:val="20"/>
              </w:rPr>
            </w:pPr>
            <w:r w:rsidRPr="00C82EE5">
              <w:rPr>
                <w:rFonts w:cs="Arial"/>
                <w:szCs w:val="20"/>
              </w:rPr>
              <w:t>Matična številka</w:t>
            </w:r>
          </w:p>
        </w:tc>
      </w:tr>
      <w:tr w:rsidR="003E784C" w:rsidRPr="00C82EE5" w14:paraId="599791B6" w14:textId="77777777" w:rsidTr="00A71ADC">
        <w:trPr>
          <w:trHeight w:val="340"/>
        </w:trPr>
        <w:tc>
          <w:tcPr>
            <w:tcW w:w="4159" w:type="dxa"/>
            <w:tcBorders>
              <w:top w:val="single" w:sz="4" w:space="0" w:color="000000"/>
              <w:left w:val="single" w:sz="4" w:space="0" w:color="000000"/>
              <w:bottom w:val="single" w:sz="4" w:space="0" w:color="000000"/>
              <w:right w:val="single" w:sz="4" w:space="0" w:color="000000"/>
            </w:tcBorders>
            <w:vAlign w:val="center"/>
          </w:tcPr>
          <w:p w14:paraId="3BEDC066" w14:textId="77777777" w:rsidR="003E784C" w:rsidRPr="00C82EE5" w:rsidRDefault="003E784C" w:rsidP="00A71ADC">
            <w:pPr>
              <w:spacing w:line="276" w:lineRule="auto"/>
              <w:contextualSpacing/>
              <w:jc w:val="both"/>
              <w:rPr>
                <w:rFonts w:cs="Arial"/>
                <w:szCs w:val="20"/>
              </w:rPr>
            </w:pPr>
          </w:p>
        </w:tc>
        <w:tc>
          <w:tcPr>
            <w:tcW w:w="2449" w:type="dxa"/>
            <w:tcBorders>
              <w:top w:val="single" w:sz="4" w:space="0" w:color="000000"/>
              <w:left w:val="single" w:sz="4" w:space="0" w:color="000000"/>
              <w:bottom w:val="single" w:sz="4" w:space="0" w:color="000000"/>
              <w:right w:val="single" w:sz="4" w:space="0" w:color="000000"/>
            </w:tcBorders>
            <w:vAlign w:val="center"/>
          </w:tcPr>
          <w:p w14:paraId="2AFACCF1" w14:textId="77777777" w:rsidR="003E784C" w:rsidRPr="00C82EE5" w:rsidRDefault="003E784C" w:rsidP="00A71ADC">
            <w:pPr>
              <w:spacing w:line="276" w:lineRule="auto"/>
              <w:contextualSpacing/>
              <w:jc w:val="center"/>
              <w:rPr>
                <w:rFonts w:cs="Arial"/>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729502C1" w14:textId="77777777" w:rsidR="003E784C" w:rsidRPr="00C82EE5" w:rsidRDefault="003E784C" w:rsidP="00A71ADC">
            <w:pPr>
              <w:spacing w:line="276" w:lineRule="auto"/>
              <w:contextualSpacing/>
              <w:jc w:val="center"/>
              <w:rPr>
                <w:rFonts w:cs="Arial"/>
                <w:szCs w:val="20"/>
              </w:rPr>
            </w:pPr>
          </w:p>
        </w:tc>
      </w:tr>
      <w:tr w:rsidR="003E784C" w:rsidRPr="00C82EE5" w14:paraId="34E6535B" w14:textId="77777777" w:rsidTr="00A71ADC">
        <w:trPr>
          <w:trHeight w:val="340"/>
        </w:trPr>
        <w:tc>
          <w:tcPr>
            <w:tcW w:w="4159" w:type="dxa"/>
            <w:tcBorders>
              <w:top w:val="single" w:sz="4" w:space="0" w:color="000000"/>
              <w:left w:val="single" w:sz="4" w:space="0" w:color="000000"/>
              <w:bottom w:val="single" w:sz="4" w:space="0" w:color="000000"/>
              <w:right w:val="single" w:sz="4" w:space="0" w:color="000000"/>
            </w:tcBorders>
            <w:vAlign w:val="center"/>
          </w:tcPr>
          <w:p w14:paraId="26BDC6AA" w14:textId="77777777" w:rsidR="003E784C" w:rsidRPr="00C82EE5" w:rsidRDefault="003E784C" w:rsidP="00A71ADC">
            <w:pPr>
              <w:spacing w:line="276" w:lineRule="auto"/>
              <w:contextualSpacing/>
              <w:jc w:val="both"/>
              <w:rPr>
                <w:rFonts w:cs="Arial"/>
                <w:szCs w:val="20"/>
              </w:rPr>
            </w:pPr>
          </w:p>
        </w:tc>
        <w:tc>
          <w:tcPr>
            <w:tcW w:w="2449" w:type="dxa"/>
            <w:tcBorders>
              <w:top w:val="single" w:sz="4" w:space="0" w:color="000000"/>
              <w:left w:val="single" w:sz="4" w:space="0" w:color="000000"/>
              <w:bottom w:val="single" w:sz="4" w:space="0" w:color="000000"/>
              <w:right w:val="single" w:sz="4" w:space="0" w:color="000000"/>
            </w:tcBorders>
            <w:vAlign w:val="center"/>
          </w:tcPr>
          <w:p w14:paraId="597B2F8A" w14:textId="77777777" w:rsidR="003E784C" w:rsidRPr="00C82EE5" w:rsidRDefault="003E784C" w:rsidP="00A71ADC">
            <w:pPr>
              <w:spacing w:line="276" w:lineRule="auto"/>
              <w:contextualSpacing/>
              <w:jc w:val="center"/>
              <w:rPr>
                <w:rFonts w:cs="Arial"/>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65DB9B6B" w14:textId="77777777" w:rsidR="003E784C" w:rsidRPr="00C82EE5" w:rsidRDefault="003E784C" w:rsidP="00A71ADC">
            <w:pPr>
              <w:spacing w:line="276" w:lineRule="auto"/>
              <w:contextualSpacing/>
              <w:jc w:val="center"/>
              <w:rPr>
                <w:rFonts w:cs="Arial"/>
                <w:szCs w:val="20"/>
              </w:rPr>
            </w:pPr>
          </w:p>
        </w:tc>
      </w:tr>
      <w:tr w:rsidR="003E784C" w:rsidRPr="00C82EE5" w14:paraId="301CF1F8" w14:textId="77777777" w:rsidTr="00A71ADC">
        <w:trPr>
          <w:trHeight w:val="340"/>
        </w:trPr>
        <w:tc>
          <w:tcPr>
            <w:tcW w:w="4159" w:type="dxa"/>
            <w:tcBorders>
              <w:top w:val="single" w:sz="4" w:space="0" w:color="000000"/>
              <w:left w:val="single" w:sz="4" w:space="0" w:color="000000"/>
              <w:bottom w:val="single" w:sz="4" w:space="0" w:color="000000"/>
              <w:right w:val="single" w:sz="4" w:space="0" w:color="000000"/>
            </w:tcBorders>
            <w:vAlign w:val="center"/>
          </w:tcPr>
          <w:p w14:paraId="03188ABA" w14:textId="77777777" w:rsidR="003E784C" w:rsidRPr="00C82EE5" w:rsidRDefault="003E784C" w:rsidP="00A71ADC">
            <w:pPr>
              <w:spacing w:line="276" w:lineRule="auto"/>
              <w:contextualSpacing/>
              <w:jc w:val="both"/>
              <w:rPr>
                <w:rFonts w:cs="Arial"/>
                <w:szCs w:val="20"/>
              </w:rPr>
            </w:pPr>
          </w:p>
        </w:tc>
        <w:tc>
          <w:tcPr>
            <w:tcW w:w="2449" w:type="dxa"/>
            <w:tcBorders>
              <w:top w:val="single" w:sz="4" w:space="0" w:color="000000"/>
              <w:left w:val="single" w:sz="4" w:space="0" w:color="000000"/>
              <w:bottom w:val="single" w:sz="4" w:space="0" w:color="000000"/>
              <w:right w:val="single" w:sz="4" w:space="0" w:color="000000"/>
            </w:tcBorders>
            <w:vAlign w:val="center"/>
          </w:tcPr>
          <w:p w14:paraId="5F8EABAE" w14:textId="77777777" w:rsidR="003E784C" w:rsidRPr="00C82EE5" w:rsidRDefault="003E784C" w:rsidP="00A71ADC">
            <w:pPr>
              <w:spacing w:line="276" w:lineRule="auto"/>
              <w:contextualSpacing/>
              <w:jc w:val="center"/>
              <w:rPr>
                <w:rFonts w:cs="Arial"/>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7F5D0F32" w14:textId="77777777" w:rsidR="003E784C" w:rsidRPr="00C82EE5" w:rsidRDefault="003E784C" w:rsidP="00A71ADC">
            <w:pPr>
              <w:spacing w:line="276" w:lineRule="auto"/>
              <w:contextualSpacing/>
              <w:jc w:val="center"/>
              <w:rPr>
                <w:rFonts w:cs="Arial"/>
                <w:szCs w:val="20"/>
              </w:rPr>
            </w:pPr>
          </w:p>
        </w:tc>
      </w:tr>
    </w:tbl>
    <w:p w14:paraId="617B73DC" w14:textId="77777777" w:rsidR="003E784C" w:rsidRPr="00C82EE5" w:rsidRDefault="003E784C" w:rsidP="003E784C">
      <w:pPr>
        <w:spacing w:line="276" w:lineRule="auto"/>
        <w:contextualSpacing/>
        <w:jc w:val="both"/>
        <w:rPr>
          <w:rFonts w:cs="Arial"/>
          <w:szCs w:val="20"/>
          <w:lang w:eastAsia="sl-SI"/>
        </w:rPr>
      </w:pPr>
    </w:p>
    <w:tbl>
      <w:tblPr>
        <w:tblStyle w:val="Tabelamrea"/>
        <w:tblW w:w="0" w:type="auto"/>
        <w:tblLook w:val="04A0" w:firstRow="1" w:lastRow="0" w:firstColumn="1" w:lastColumn="0" w:noHBand="0" w:noVBand="1"/>
      </w:tblPr>
      <w:tblGrid>
        <w:gridCol w:w="562"/>
        <w:gridCol w:w="559"/>
        <w:gridCol w:w="524"/>
        <w:gridCol w:w="6849"/>
      </w:tblGrid>
      <w:tr w:rsidR="003E784C" w:rsidRPr="00C82EE5" w14:paraId="5F1F5FA6" w14:textId="77777777" w:rsidTr="00A71ADC">
        <w:trPr>
          <w:trHeight w:val="553"/>
        </w:trPr>
        <w:tc>
          <w:tcPr>
            <w:tcW w:w="567" w:type="dxa"/>
            <w:tcBorders>
              <w:top w:val="single" w:sz="4" w:space="0" w:color="000000"/>
              <w:left w:val="single" w:sz="4" w:space="0" w:color="000000"/>
              <w:bottom w:val="single" w:sz="4" w:space="0" w:color="auto"/>
              <w:right w:val="single" w:sz="4" w:space="0" w:color="000000"/>
            </w:tcBorders>
            <w:vAlign w:val="center"/>
            <w:hideMark/>
          </w:tcPr>
          <w:p w14:paraId="5818A4AC" w14:textId="77777777" w:rsidR="003E784C" w:rsidRPr="00C82EE5" w:rsidRDefault="003E784C" w:rsidP="00A71ADC">
            <w:pPr>
              <w:spacing w:before="120" w:line="276" w:lineRule="auto"/>
              <w:contextualSpacing/>
              <w:jc w:val="center"/>
              <w:rPr>
                <w:rFonts w:cs="Arial"/>
                <w:b/>
                <w:szCs w:val="20"/>
              </w:rPr>
            </w:pPr>
            <w:r w:rsidRPr="00C82EE5">
              <w:rPr>
                <w:rFonts w:cs="Arial"/>
                <w:b/>
                <w:szCs w:val="20"/>
              </w:rPr>
              <w:t>DA</w:t>
            </w:r>
          </w:p>
        </w:tc>
        <w:tc>
          <w:tcPr>
            <w:tcW w:w="566" w:type="dxa"/>
            <w:tcBorders>
              <w:top w:val="single" w:sz="4" w:space="0" w:color="000000"/>
              <w:left w:val="single" w:sz="4" w:space="0" w:color="000000"/>
              <w:bottom w:val="single" w:sz="4" w:space="0" w:color="auto"/>
              <w:right w:val="single" w:sz="4" w:space="0" w:color="000000"/>
            </w:tcBorders>
            <w:vAlign w:val="center"/>
            <w:hideMark/>
          </w:tcPr>
          <w:p w14:paraId="44724DF3" w14:textId="77777777" w:rsidR="003E784C" w:rsidRPr="00C82EE5" w:rsidRDefault="003E784C" w:rsidP="00A71ADC">
            <w:pPr>
              <w:spacing w:before="120" w:line="276" w:lineRule="auto"/>
              <w:contextualSpacing/>
              <w:jc w:val="center"/>
              <w:rPr>
                <w:rFonts w:cs="Arial"/>
                <w:b/>
                <w:szCs w:val="20"/>
              </w:rPr>
            </w:pPr>
            <w:r w:rsidRPr="00C82EE5">
              <w:rPr>
                <w:rFonts w:cs="Arial"/>
                <w:b/>
                <w:szCs w:val="20"/>
              </w:rPr>
              <w:t>NE</w:t>
            </w:r>
          </w:p>
        </w:tc>
        <w:tc>
          <w:tcPr>
            <w:tcW w:w="7930" w:type="dxa"/>
            <w:gridSpan w:val="2"/>
            <w:tcBorders>
              <w:top w:val="single" w:sz="4" w:space="0" w:color="000000"/>
              <w:left w:val="single" w:sz="4" w:space="0" w:color="000000"/>
              <w:bottom w:val="single" w:sz="4" w:space="0" w:color="auto"/>
              <w:right w:val="single" w:sz="4" w:space="0" w:color="000000"/>
            </w:tcBorders>
            <w:hideMark/>
          </w:tcPr>
          <w:p w14:paraId="70253998" w14:textId="77777777" w:rsidR="003E784C" w:rsidRPr="00C82EE5" w:rsidRDefault="003E784C" w:rsidP="00A71ADC">
            <w:pPr>
              <w:spacing w:line="276" w:lineRule="auto"/>
              <w:jc w:val="both"/>
              <w:rPr>
                <w:rFonts w:cs="Arial"/>
                <w:szCs w:val="20"/>
              </w:rPr>
            </w:pPr>
            <w:r w:rsidRPr="00C82EE5">
              <w:rPr>
                <w:rFonts w:cs="Arial"/>
                <w:szCs w:val="20"/>
              </w:rPr>
              <w:t>Poleg dejavnosti primarne kmetijske proizvodnje vlagatelj opravlja še druge dejavnosti*:</w:t>
            </w:r>
          </w:p>
        </w:tc>
      </w:tr>
      <w:tr w:rsidR="003E784C" w:rsidRPr="00C82EE5" w14:paraId="447C1419" w14:textId="77777777" w:rsidTr="00A71ADC">
        <w:trPr>
          <w:trHeight w:val="201"/>
        </w:trPr>
        <w:tc>
          <w:tcPr>
            <w:tcW w:w="1133" w:type="dxa"/>
            <w:gridSpan w:val="2"/>
            <w:vMerge w:val="restart"/>
            <w:tcBorders>
              <w:top w:val="single" w:sz="4" w:space="0" w:color="auto"/>
              <w:left w:val="single" w:sz="4" w:space="0" w:color="000000"/>
              <w:bottom w:val="single" w:sz="4" w:space="0" w:color="auto"/>
              <w:right w:val="single" w:sz="4" w:space="0" w:color="000000"/>
            </w:tcBorders>
          </w:tcPr>
          <w:p w14:paraId="51A53EA4" w14:textId="77777777" w:rsidR="003E784C" w:rsidRPr="00C82EE5" w:rsidRDefault="003E784C" w:rsidP="00A71ADC">
            <w:pPr>
              <w:spacing w:before="120" w:line="276" w:lineRule="auto"/>
              <w:contextualSpacing/>
              <w:jc w:val="both"/>
              <w:rPr>
                <w:rFonts w:cs="Arial"/>
                <w:b/>
                <w:szCs w:val="20"/>
              </w:rPr>
            </w:pPr>
          </w:p>
        </w:tc>
        <w:tc>
          <w:tcPr>
            <w:tcW w:w="532"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298"/>
            </w:tblGrid>
            <w:tr w:rsidR="003E784C" w:rsidRPr="00C82EE5" w14:paraId="63D125BC" w14:textId="77777777" w:rsidTr="00A71ADC">
              <w:tc>
                <w:tcPr>
                  <w:tcW w:w="360" w:type="dxa"/>
                  <w:tcBorders>
                    <w:top w:val="single" w:sz="4" w:space="0" w:color="000000"/>
                    <w:left w:val="single" w:sz="4" w:space="0" w:color="000000"/>
                    <w:bottom w:val="single" w:sz="4" w:space="0" w:color="000000"/>
                    <w:right w:val="single" w:sz="4" w:space="0" w:color="000000"/>
                  </w:tcBorders>
                </w:tcPr>
                <w:p w14:paraId="4B610387" w14:textId="77777777" w:rsidR="003E784C" w:rsidRPr="00C82EE5" w:rsidRDefault="003E784C" w:rsidP="00A71ADC">
                  <w:pPr>
                    <w:spacing w:line="276" w:lineRule="auto"/>
                    <w:jc w:val="center"/>
                    <w:rPr>
                      <w:rFonts w:cs="Arial"/>
                      <w:szCs w:val="20"/>
                    </w:rPr>
                  </w:pPr>
                </w:p>
              </w:tc>
            </w:tr>
          </w:tbl>
          <w:p w14:paraId="69A19960" w14:textId="77777777" w:rsidR="003E784C" w:rsidRPr="00C82EE5" w:rsidRDefault="003E784C" w:rsidP="00A71ADC">
            <w:pPr>
              <w:spacing w:line="276" w:lineRule="auto"/>
              <w:jc w:val="center"/>
              <w:rPr>
                <w:rFonts w:cs="Arial"/>
                <w:szCs w:val="20"/>
              </w:rPr>
            </w:pPr>
          </w:p>
        </w:tc>
        <w:tc>
          <w:tcPr>
            <w:tcW w:w="7398" w:type="dxa"/>
            <w:tcBorders>
              <w:top w:val="single" w:sz="4" w:space="0" w:color="000000"/>
              <w:left w:val="single" w:sz="4" w:space="0" w:color="000000"/>
              <w:bottom w:val="single" w:sz="4" w:space="0" w:color="000000"/>
              <w:right w:val="single" w:sz="4" w:space="0" w:color="000000"/>
            </w:tcBorders>
          </w:tcPr>
          <w:p w14:paraId="7785F048" w14:textId="77777777" w:rsidR="003E784C" w:rsidRPr="00C82EE5" w:rsidRDefault="003E784C" w:rsidP="00A71ADC">
            <w:pPr>
              <w:spacing w:line="276" w:lineRule="auto"/>
              <w:rPr>
                <w:rFonts w:cs="Arial"/>
                <w:color w:val="000000"/>
                <w:szCs w:val="20"/>
              </w:rPr>
            </w:pPr>
            <w:r w:rsidRPr="00C82EE5">
              <w:rPr>
                <w:rFonts w:cs="Arial"/>
                <w:color w:val="000000"/>
                <w:szCs w:val="20"/>
              </w:rPr>
              <w:t xml:space="preserve">predelava in trženje kmetijskih proizvodov, </w:t>
            </w:r>
          </w:p>
          <w:p w14:paraId="685FF663" w14:textId="77777777" w:rsidR="003E784C" w:rsidRPr="00C82EE5" w:rsidRDefault="003E784C" w:rsidP="00A71ADC">
            <w:pPr>
              <w:spacing w:line="276" w:lineRule="auto"/>
              <w:rPr>
                <w:rFonts w:cs="Arial"/>
                <w:szCs w:val="20"/>
              </w:rPr>
            </w:pPr>
          </w:p>
        </w:tc>
      </w:tr>
      <w:tr w:rsidR="003E784C" w:rsidRPr="00C82EE5" w14:paraId="46849ED8" w14:textId="77777777" w:rsidTr="00A71ADC">
        <w:trPr>
          <w:trHeight w:val="199"/>
        </w:trPr>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14:paraId="671BDEA4" w14:textId="77777777" w:rsidR="003E784C" w:rsidRPr="00C82EE5" w:rsidRDefault="003E784C" w:rsidP="00A71ADC">
            <w:pPr>
              <w:spacing w:line="276" w:lineRule="auto"/>
              <w:rPr>
                <w:rFonts w:cs="Arial"/>
                <w:b/>
                <w:szCs w:val="20"/>
              </w:rPr>
            </w:pPr>
          </w:p>
        </w:tc>
        <w:tc>
          <w:tcPr>
            <w:tcW w:w="532"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298"/>
            </w:tblGrid>
            <w:tr w:rsidR="003E784C" w:rsidRPr="00C82EE5" w14:paraId="3536C1A8" w14:textId="77777777" w:rsidTr="00A71ADC">
              <w:tc>
                <w:tcPr>
                  <w:tcW w:w="360" w:type="dxa"/>
                  <w:tcBorders>
                    <w:top w:val="single" w:sz="4" w:space="0" w:color="000000"/>
                    <w:left w:val="single" w:sz="4" w:space="0" w:color="000000"/>
                    <w:bottom w:val="single" w:sz="4" w:space="0" w:color="000000"/>
                    <w:right w:val="single" w:sz="4" w:space="0" w:color="000000"/>
                  </w:tcBorders>
                </w:tcPr>
                <w:p w14:paraId="3339386F" w14:textId="77777777" w:rsidR="003E784C" w:rsidRPr="00C82EE5" w:rsidRDefault="003E784C" w:rsidP="00A71ADC">
                  <w:pPr>
                    <w:spacing w:line="276" w:lineRule="auto"/>
                    <w:jc w:val="center"/>
                    <w:rPr>
                      <w:rFonts w:cs="Arial"/>
                      <w:szCs w:val="20"/>
                    </w:rPr>
                  </w:pPr>
                </w:p>
              </w:tc>
            </w:tr>
          </w:tbl>
          <w:p w14:paraId="10B020E0" w14:textId="77777777" w:rsidR="003E784C" w:rsidRPr="00C82EE5" w:rsidRDefault="003E784C" w:rsidP="00A71ADC">
            <w:pPr>
              <w:spacing w:line="276" w:lineRule="auto"/>
              <w:jc w:val="center"/>
              <w:rPr>
                <w:rFonts w:cs="Arial"/>
                <w:szCs w:val="20"/>
              </w:rPr>
            </w:pPr>
          </w:p>
        </w:tc>
        <w:tc>
          <w:tcPr>
            <w:tcW w:w="7398" w:type="dxa"/>
            <w:tcBorders>
              <w:top w:val="single" w:sz="4" w:space="0" w:color="000000"/>
              <w:left w:val="single" w:sz="4" w:space="0" w:color="000000"/>
              <w:bottom w:val="single" w:sz="4" w:space="0" w:color="000000"/>
              <w:right w:val="single" w:sz="4" w:space="0" w:color="000000"/>
            </w:tcBorders>
          </w:tcPr>
          <w:p w14:paraId="4FE9F8DB" w14:textId="77777777" w:rsidR="003E784C" w:rsidRPr="00C82EE5" w:rsidRDefault="003E784C" w:rsidP="00A71ADC">
            <w:pPr>
              <w:spacing w:line="276" w:lineRule="auto"/>
              <w:rPr>
                <w:rFonts w:cs="Arial"/>
                <w:color w:val="000000"/>
                <w:szCs w:val="20"/>
              </w:rPr>
            </w:pPr>
            <w:r w:rsidRPr="00C82EE5">
              <w:rPr>
                <w:rFonts w:cs="Arial"/>
                <w:color w:val="000000"/>
                <w:szCs w:val="20"/>
              </w:rPr>
              <w:t>primarna proizvodnja ribiških proizvodov in proizvodov iz akvakulture,</w:t>
            </w:r>
          </w:p>
          <w:p w14:paraId="5DFCCE56" w14:textId="77777777" w:rsidR="003E784C" w:rsidRPr="00C82EE5" w:rsidRDefault="003E784C" w:rsidP="00A71ADC">
            <w:pPr>
              <w:spacing w:line="276" w:lineRule="auto"/>
              <w:rPr>
                <w:rFonts w:cs="Arial"/>
                <w:color w:val="000000"/>
                <w:szCs w:val="20"/>
              </w:rPr>
            </w:pPr>
          </w:p>
        </w:tc>
      </w:tr>
      <w:tr w:rsidR="003E784C" w:rsidRPr="00C82EE5" w14:paraId="67E94D9E" w14:textId="77777777" w:rsidTr="00A71ADC">
        <w:trPr>
          <w:trHeight w:val="199"/>
        </w:trPr>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14:paraId="68CEA9FF" w14:textId="77777777" w:rsidR="003E784C" w:rsidRPr="00C82EE5" w:rsidRDefault="003E784C" w:rsidP="00A71ADC">
            <w:pPr>
              <w:spacing w:line="276" w:lineRule="auto"/>
              <w:rPr>
                <w:rFonts w:cs="Arial"/>
                <w:b/>
                <w:szCs w:val="20"/>
              </w:rPr>
            </w:pPr>
          </w:p>
        </w:tc>
        <w:tc>
          <w:tcPr>
            <w:tcW w:w="532"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298"/>
            </w:tblGrid>
            <w:tr w:rsidR="003E784C" w:rsidRPr="00C82EE5" w14:paraId="05C8B2D9" w14:textId="77777777" w:rsidTr="00A71ADC">
              <w:tc>
                <w:tcPr>
                  <w:tcW w:w="360" w:type="dxa"/>
                  <w:tcBorders>
                    <w:top w:val="single" w:sz="4" w:space="0" w:color="000000"/>
                    <w:left w:val="single" w:sz="4" w:space="0" w:color="000000"/>
                    <w:bottom w:val="single" w:sz="4" w:space="0" w:color="000000"/>
                    <w:right w:val="single" w:sz="4" w:space="0" w:color="000000"/>
                  </w:tcBorders>
                </w:tcPr>
                <w:p w14:paraId="5B5C7A32" w14:textId="77777777" w:rsidR="003E784C" w:rsidRPr="00C82EE5" w:rsidRDefault="003E784C" w:rsidP="00A71ADC">
                  <w:pPr>
                    <w:spacing w:line="276" w:lineRule="auto"/>
                    <w:jc w:val="center"/>
                    <w:rPr>
                      <w:rFonts w:cs="Arial"/>
                      <w:szCs w:val="20"/>
                    </w:rPr>
                  </w:pPr>
                </w:p>
              </w:tc>
            </w:tr>
          </w:tbl>
          <w:p w14:paraId="7F81EAC5" w14:textId="77777777" w:rsidR="003E784C" w:rsidRPr="00C82EE5" w:rsidRDefault="003E784C" w:rsidP="00A71ADC">
            <w:pPr>
              <w:spacing w:line="276" w:lineRule="auto"/>
              <w:jc w:val="center"/>
              <w:rPr>
                <w:rFonts w:cs="Arial"/>
                <w:szCs w:val="20"/>
              </w:rPr>
            </w:pPr>
          </w:p>
        </w:tc>
        <w:tc>
          <w:tcPr>
            <w:tcW w:w="7398" w:type="dxa"/>
            <w:tcBorders>
              <w:top w:val="single" w:sz="4" w:space="0" w:color="000000"/>
              <w:left w:val="single" w:sz="4" w:space="0" w:color="000000"/>
              <w:bottom w:val="single" w:sz="4" w:space="0" w:color="auto"/>
              <w:right w:val="single" w:sz="4" w:space="0" w:color="000000"/>
            </w:tcBorders>
            <w:hideMark/>
          </w:tcPr>
          <w:p w14:paraId="361893C2" w14:textId="77777777" w:rsidR="003E784C" w:rsidRPr="00C82EE5" w:rsidRDefault="003E784C" w:rsidP="00A71ADC">
            <w:pPr>
              <w:spacing w:line="276" w:lineRule="auto"/>
              <w:rPr>
                <w:rFonts w:cs="Arial"/>
                <w:color w:val="000000"/>
                <w:szCs w:val="20"/>
              </w:rPr>
            </w:pPr>
            <w:r w:rsidRPr="00C82EE5">
              <w:rPr>
                <w:rFonts w:cs="Arial"/>
                <w:color w:val="000000"/>
                <w:szCs w:val="20"/>
              </w:rPr>
              <w:t xml:space="preserve">druge gospodarske dejavnosti, ki spadajo na področje uporabe Uredbe 2023/2831/EU </w:t>
            </w:r>
            <w:r w:rsidRPr="00C82EE5">
              <w:rPr>
                <w:rFonts w:cs="Arial"/>
                <w:color w:val="000000"/>
                <w:szCs w:val="20"/>
                <w:vertAlign w:val="superscript"/>
              </w:rPr>
              <w:footnoteReference w:id="2"/>
            </w:r>
            <w:r w:rsidRPr="00C82EE5">
              <w:rPr>
                <w:rFonts w:cs="Arial"/>
                <w:color w:val="000000"/>
                <w:szCs w:val="20"/>
              </w:rPr>
              <w:t>.</w:t>
            </w:r>
          </w:p>
        </w:tc>
      </w:tr>
    </w:tbl>
    <w:p w14:paraId="7C53A5EC" w14:textId="77777777" w:rsidR="003E784C" w:rsidRPr="00C82EE5" w:rsidRDefault="003E784C" w:rsidP="003E784C">
      <w:pPr>
        <w:pStyle w:val="Default"/>
        <w:spacing w:line="276" w:lineRule="auto"/>
        <w:rPr>
          <w:rFonts w:ascii="Arial" w:hAnsi="Arial" w:cs="Arial"/>
          <w:sz w:val="20"/>
          <w:szCs w:val="20"/>
        </w:rPr>
      </w:pPr>
      <w:r w:rsidRPr="00C82EE5">
        <w:rPr>
          <w:rFonts w:ascii="Arial" w:hAnsi="Arial" w:cs="Arial"/>
          <w:sz w:val="20"/>
          <w:szCs w:val="20"/>
        </w:rPr>
        <w:t xml:space="preserve">*Označite z </w:t>
      </w:r>
      <w:r w:rsidRPr="00C82EE5">
        <w:rPr>
          <w:rFonts w:ascii="Arial" w:hAnsi="Arial" w:cs="Arial"/>
          <w:b/>
          <w:bCs/>
          <w:sz w:val="20"/>
          <w:szCs w:val="20"/>
        </w:rPr>
        <w:t>X</w:t>
      </w:r>
      <w:r w:rsidRPr="00C82EE5">
        <w:rPr>
          <w:rFonts w:ascii="Arial" w:hAnsi="Arial" w:cs="Arial"/>
          <w:sz w:val="20"/>
          <w:szCs w:val="20"/>
        </w:rPr>
        <w:t xml:space="preserve"> v okencu pred dejavnostjo, ki jo vlagatelj opravlja.</w:t>
      </w:r>
    </w:p>
    <w:p w14:paraId="301154C8" w14:textId="77777777" w:rsidR="003E784C" w:rsidRPr="00C82EE5" w:rsidRDefault="003E784C" w:rsidP="003E784C">
      <w:pPr>
        <w:pStyle w:val="Default"/>
        <w:spacing w:line="276" w:lineRule="auto"/>
        <w:rPr>
          <w:rFonts w:ascii="Arial" w:hAnsi="Arial" w:cs="Arial"/>
          <w:sz w:val="20"/>
          <w:szCs w:val="20"/>
        </w:rPr>
      </w:pPr>
    </w:p>
    <w:p w14:paraId="23EE54D9" w14:textId="77777777" w:rsidR="003E784C" w:rsidRPr="00C82EE5" w:rsidRDefault="003E784C" w:rsidP="003E784C">
      <w:pPr>
        <w:spacing w:line="276" w:lineRule="auto"/>
        <w:contextualSpacing/>
        <w:jc w:val="both"/>
        <w:rPr>
          <w:rFonts w:cs="Arial"/>
          <w:i/>
          <w:szCs w:val="20"/>
          <w:lang w:eastAsia="sl-SI"/>
        </w:rPr>
      </w:pPr>
      <w:r w:rsidRPr="00C82EE5">
        <w:rPr>
          <w:rFonts w:cs="Arial"/>
          <w:i/>
          <w:szCs w:val="20"/>
          <w:lang w:eastAsia="sl-SI"/>
        </w:rPr>
        <w:t>Če ste v prejšnji rubriki obkrožili DA, obvezno izpolnite:</w:t>
      </w:r>
    </w:p>
    <w:tbl>
      <w:tblPr>
        <w:tblStyle w:val="Tabelamrea"/>
        <w:tblW w:w="0" w:type="auto"/>
        <w:tblLook w:val="04A0" w:firstRow="1" w:lastRow="0" w:firstColumn="1" w:lastColumn="0" w:noHBand="0" w:noVBand="1"/>
      </w:tblPr>
      <w:tblGrid>
        <w:gridCol w:w="555"/>
        <w:gridCol w:w="1229"/>
        <w:gridCol w:w="6710"/>
      </w:tblGrid>
      <w:tr w:rsidR="003E784C" w:rsidRPr="00C82EE5" w14:paraId="40438344" w14:textId="77777777" w:rsidTr="005B3C87">
        <w:trPr>
          <w:trHeight w:val="340"/>
        </w:trPr>
        <w:tc>
          <w:tcPr>
            <w:tcW w:w="555" w:type="dxa"/>
            <w:tcBorders>
              <w:top w:val="single" w:sz="4" w:space="0" w:color="auto"/>
              <w:left w:val="single" w:sz="4" w:space="0" w:color="000000"/>
              <w:bottom w:val="single" w:sz="4" w:space="0" w:color="auto"/>
              <w:right w:val="single" w:sz="4" w:space="0" w:color="000000"/>
            </w:tcBorders>
            <w:vAlign w:val="center"/>
            <w:hideMark/>
          </w:tcPr>
          <w:p w14:paraId="0939DAA8" w14:textId="77777777" w:rsidR="003E784C" w:rsidRPr="00C82EE5" w:rsidRDefault="003E784C" w:rsidP="00A71ADC">
            <w:pPr>
              <w:spacing w:line="276" w:lineRule="auto"/>
              <w:contextualSpacing/>
              <w:jc w:val="both"/>
              <w:rPr>
                <w:rFonts w:cs="Arial"/>
                <w:b/>
                <w:szCs w:val="20"/>
              </w:rPr>
            </w:pPr>
            <w:r w:rsidRPr="00C82EE5">
              <w:rPr>
                <w:rFonts w:cs="Arial"/>
                <w:b/>
                <w:szCs w:val="20"/>
              </w:rPr>
              <w:lastRenderedPageBreak/>
              <w:t>DA</w:t>
            </w:r>
          </w:p>
        </w:tc>
        <w:tc>
          <w:tcPr>
            <w:tcW w:w="1229" w:type="dxa"/>
            <w:tcBorders>
              <w:top w:val="single" w:sz="4" w:space="0" w:color="auto"/>
              <w:left w:val="single" w:sz="4" w:space="0" w:color="000000"/>
              <w:bottom w:val="single" w:sz="4" w:space="0" w:color="auto"/>
              <w:right w:val="single" w:sz="4" w:space="0" w:color="000000"/>
            </w:tcBorders>
            <w:vAlign w:val="center"/>
            <w:hideMark/>
          </w:tcPr>
          <w:p w14:paraId="0B861FFF" w14:textId="77777777" w:rsidR="003E784C" w:rsidRPr="00C82EE5" w:rsidRDefault="003E784C" w:rsidP="00A71ADC">
            <w:pPr>
              <w:spacing w:line="276" w:lineRule="auto"/>
              <w:contextualSpacing/>
              <w:jc w:val="both"/>
              <w:rPr>
                <w:rFonts w:cs="Arial"/>
                <w:b/>
                <w:szCs w:val="20"/>
              </w:rPr>
            </w:pPr>
            <w:r w:rsidRPr="00C82EE5">
              <w:rPr>
                <w:rFonts w:cs="Arial"/>
                <w:b/>
                <w:szCs w:val="20"/>
              </w:rPr>
              <w:t>NE</w:t>
            </w:r>
          </w:p>
        </w:tc>
        <w:tc>
          <w:tcPr>
            <w:tcW w:w="6710" w:type="dxa"/>
            <w:tcBorders>
              <w:top w:val="single" w:sz="4" w:space="0" w:color="auto"/>
              <w:left w:val="single" w:sz="4" w:space="0" w:color="000000"/>
              <w:bottom w:val="single" w:sz="4" w:space="0" w:color="auto"/>
              <w:right w:val="single" w:sz="4" w:space="0" w:color="000000"/>
            </w:tcBorders>
            <w:vAlign w:val="center"/>
            <w:hideMark/>
          </w:tcPr>
          <w:p w14:paraId="33863F9F" w14:textId="77777777" w:rsidR="003E784C" w:rsidRPr="00C82EE5" w:rsidRDefault="003E784C" w:rsidP="00A71ADC">
            <w:pPr>
              <w:spacing w:line="276" w:lineRule="auto"/>
              <w:contextualSpacing/>
              <w:jc w:val="both"/>
              <w:rPr>
                <w:rFonts w:cs="Arial"/>
                <w:szCs w:val="20"/>
              </w:rPr>
            </w:pPr>
            <w:r w:rsidRPr="00C82EE5">
              <w:rPr>
                <w:rFonts w:cs="Arial"/>
                <w:szCs w:val="20"/>
              </w:rPr>
              <w:t>Vlagatelj ima</w:t>
            </w:r>
            <w:r w:rsidRPr="00C82EE5">
              <w:rPr>
                <w:rFonts w:cs="Arial"/>
                <w:color w:val="000000"/>
                <w:szCs w:val="20"/>
              </w:rPr>
              <w:t xml:space="preserve"> vzpostavljen sistem ločenega spremljanja dejavnosti ali stroškov za vse dejavnosti na kmetijskem gospodarstvu oziroma enotnemu podjetju.</w:t>
            </w:r>
          </w:p>
        </w:tc>
      </w:tr>
    </w:tbl>
    <w:p w14:paraId="790F8CA2" w14:textId="77777777" w:rsidR="003E784C" w:rsidRPr="00C82EE5" w:rsidRDefault="003E784C" w:rsidP="003E784C">
      <w:pPr>
        <w:pStyle w:val="Default"/>
        <w:spacing w:line="276" w:lineRule="auto"/>
        <w:rPr>
          <w:rFonts w:ascii="Arial" w:hAnsi="Arial" w:cs="Arial"/>
          <w:sz w:val="20"/>
          <w:szCs w:val="20"/>
        </w:rPr>
      </w:pPr>
    </w:p>
    <w:p w14:paraId="6493273F" w14:textId="77777777" w:rsidR="003E784C" w:rsidRPr="00C82EE5" w:rsidRDefault="003E784C" w:rsidP="003E784C">
      <w:pPr>
        <w:pStyle w:val="Default"/>
        <w:spacing w:line="276" w:lineRule="auto"/>
        <w:rPr>
          <w:rFonts w:ascii="Arial" w:hAnsi="Arial" w:cs="Arial"/>
          <w:sz w:val="20"/>
          <w:szCs w:val="20"/>
        </w:rPr>
      </w:pPr>
      <w:r w:rsidRPr="00C82EE5">
        <w:rPr>
          <w:rFonts w:ascii="Arial" w:hAnsi="Arial" w:cs="Arial"/>
          <w:sz w:val="20"/>
          <w:szCs w:val="20"/>
        </w:rPr>
        <w:t>Pod kazensko in materialno odgovornostjo izjavljam, da so zgoraj navedeni podatki točni in resnični.</w:t>
      </w:r>
    </w:p>
    <w:p w14:paraId="7C559A96" w14:textId="77777777" w:rsidR="003E784C" w:rsidRPr="00C82EE5" w:rsidRDefault="003E784C" w:rsidP="003E784C">
      <w:pPr>
        <w:pStyle w:val="Default"/>
        <w:spacing w:line="276" w:lineRule="auto"/>
        <w:rPr>
          <w:rFonts w:ascii="Arial" w:hAnsi="Arial" w:cs="Arial"/>
          <w:sz w:val="20"/>
          <w:szCs w:val="20"/>
        </w:rPr>
      </w:pPr>
    </w:p>
    <w:p w14:paraId="7B18729C" w14:textId="77777777" w:rsidR="003E784C" w:rsidRPr="00C82EE5" w:rsidRDefault="003E784C" w:rsidP="003E784C">
      <w:pPr>
        <w:pStyle w:val="Default"/>
        <w:spacing w:line="276" w:lineRule="auto"/>
        <w:rPr>
          <w:rFonts w:ascii="Arial" w:hAnsi="Arial" w:cs="Arial"/>
          <w:sz w:val="20"/>
          <w:szCs w:val="20"/>
        </w:rPr>
      </w:pPr>
      <w:r w:rsidRPr="00C82EE5">
        <w:rPr>
          <w:rFonts w:ascii="Arial" w:hAnsi="Arial" w:cs="Arial"/>
          <w:sz w:val="20"/>
          <w:szCs w:val="20"/>
        </w:rPr>
        <w:t>Datum: ___________________</w:t>
      </w:r>
    </w:p>
    <w:p w14:paraId="73F1D044" w14:textId="77777777" w:rsidR="003E784C" w:rsidRPr="00C82EE5" w:rsidRDefault="003E784C" w:rsidP="003E784C">
      <w:pPr>
        <w:pStyle w:val="Default"/>
        <w:spacing w:line="276" w:lineRule="auto"/>
        <w:ind w:left="5529"/>
        <w:rPr>
          <w:rFonts w:ascii="Arial" w:hAnsi="Arial" w:cs="Arial"/>
          <w:sz w:val="20"/>
          <w:szCs w:val="20"/>
        </w:rPr>
      </w:pPr>
    </w:p>
    <w:p w14:paraId="1ECFBBD0" w14:textId="77777777" w:rsidR="003E784C" w:rsidRPr="00C82EE5" w:rsidRDefault="003E784C" w:rsidP="003E784C">
      <w:pPr>
        <w:pStyle w:val="Default"/>
        <w:tabs>
          <w:tab w:val="center" w:pos="6379"/>
        </w:tabs>
        <w:spacing w:line="276" w:lineRule="auto"/>
        <w:rPr>
          <w:rFonts w:ascii="Arial" w:hAnsi="Arial" w:cs="Arial"/>
          <w:sz w:val="20"/>
          <w:szCs w:val="20"/>
        </w:rPr>
      </w:pPr>
      <w:r w:rsidRPr="00C82EE5">
        <w:rPr>
          <w:rFonts w:ascii="Arial" w:hAnsi="Arial" w:cs="Arial"/>
          <w:sz w:val="20"/>
          <w:szCs w:val="20"/>
        </w:rPr>
        <w:tab/>
        <w:t xml:space="preserve">Podpis vlagatelja oziroma </w:t>
      </w:r>
    </w:p>
    <w:p w14:paraId="2264DED3" w14:textId="77777777" w:rsidR="003E784C" w:rsidRPr="00C82EE5" w:rsidRDefault="003E784C" w:rsidP="003E784C">
      <w:pPr>
        <w:pStyle w:val="Default"/>
        <w:tabs>
          <w:tab w:val="center" w:pos="6379"/>
        </w:tabs>
        <w:spacing w:line="276" w:lineRule="auto"/>
        <w:rPr>
          <w:rFonts w:ascii="Arial" w:hAnsi="Arial" w:cs="Arial"/>
          <w:sz w:val="20"/>
          <w:szCs w:val="20"/>
        </w:rPr>
      </w:pPr>
      <w:r w:rsidRPr="00C82EE5">
        <w:rPr>
          <w:rFonts w:ascii="Arial" w:hAnsi="Arial" w:cs="Arial"/>
          <w:sz w:val="20"/>
          <w:szCs w:val="20"/>
        </w:rPr>
        <w:tab/>
        <w:t xml:space="preserve">pooblaščene osebe za zastopanje: </w:t>
      </w:r>
    </w:p>
    <w:p w14:paraId="2C2A5C3C" w14:textId="42A895AE" w:rsidR="003E784C" w:rsidRPr="00C82EE5" w:rsidRDefault="003E784C" w:rsidP="00B45AD8">
      <w:pPr>
        <w:pStyle w:val="Default"/>
        <w:tabs>
          <w:tab w:val="center" w:pos="6379"/>
        </w:tabs>
        <w:spacing w:line="276" w:lineRule="auto"/>
      </w:pPr>
      <w:r w:rsidRPr="00C82EE5">
        <w:rPr>
          <w:rFonts w:ascii="Arial" w:hAnsi="Arial" w:cs="Arial"/>
          <w:sz w:val="20"/>
          <w:szCs w:val="20"/>
        </w:rPr>
        <w:tab/>
      </w:r>
      <w:r w:rsidRPr="00C82EE5">
        <w:rPr>
          <w:rFonts w:ascii="Arial" w:hAnsi="Arial" w:cs="Arial"/>
          <w:sz w:val="20"/>
          <w:szCs w:val="20"/>
        </w:rPr>
        <w:tab/>
        <w:t>___________________</w:t>
      </w:r>
      <w:r w:rsidR="00767BA7">
        <w:rPr>
          <w:rFonts w:ascii="Arial" w:hAnsi="Arial" w:cs="Arial"/>
          <w:sz w:val="20"/>
          <w:szCs w:val="20"/>
        </w:rPr>
        <w:t>«.</w:t>
      </w:r>
    </w:p>
    <w:p w14:paraId="70213F36" w14:textId="77777777" w:rsidR="003E784C" w:rsidRPr="00C82EE5" w:rsidRDefault="003E784C" w:rsidP="003E784C">
      <w:pPr>
        <w:spacing w:line="276" w:lineRule="auto"/>
        <w:rPr>
          <w:rFonts w:cs="Arial"/>
          <w:bCs/>
          <w:szCs w:val="20"/>
        </w:rPr>
      </w:pPr>
    </w:p>
    <w:p w14:paraId="4682FD84" w14:textId="77777777" w:rsidR="003E784C" w:rsidRPr="00C82EE5" w:rsidRDefault="003E784C" w:rsidP="003E784C">
      <w:pPr>
        <w:spacing w:line="276" w:lineRule="auto"/>
        <w:rPr>
          <w:rFonts w:cs="Arial"/>
          <w:bCs/>
          <w:szCs w:val="20"/>
        </w:rPr>
      </w:pPr>
      <w:r w:rsidRPr="00C82EE5">
        <w:rPr>
          <w:rFonts w:cs="Arial"/>
          <w:bCs/>
          <w:szCs w:val="20"/>
        </w:rPr>
        <w:br w:type="page"/>
      </w:r>
    </w:p>
    <w:p w14:paraId="2A449762" w14:textId="5E279A55" w:rsidR="003E784C" w:rsidRPr="00596D88" w:rsidRDefault="003E784C" w:rsidP="003E784C">
      <w:pPr>
        <w:spacing w:line="276" w:lineRule="auto"/>
        <w:jc w:val="center"/>
        <w:rPr>
          <w:rFonts w:cs="Arial"/>
          <w:b/>
          <w:bCs/>
          <w:szCs w:val="20"/>
        </w:rPr>
      </w:pPr>
      <w:r w:rsidRPr="00596D88">
        <w:rPr>
          <w:rFonts w:cs="Arial"/>
          <w:b/>
          <w:bCs/>
          <w:szCs w:val="20"/>
        </w:rPr>
        <w:lastRenderedPageBreak/>
        <w:t>O b r a z l o ž i t e v</w:t>
      </w:r>
    </w:p>
    <w:p w14:paraId="247049B1" w14:textId="77777777" w:rsidR="003E784C" w:rsidRPr="00C82EE5" w:rsidRDefault="003E784C" w:rsidP="003E784C">
      <w:pPr>
        <w:spacing w:line="276" w:lineRule="auto"/>
        <w:jc w:val="both"/>
        <w:rPr>
          <w:rFonts w:cs="Arial"/>
          <w:bCs/>
          <w:szCs w:val="20"/>
        </w:rPr>
      </w:pPr>
    </w:p>
    <w:p w14:paraId="407D3730" w14:textId="77777777" w:rsidR="00F51457" w:rsidRDefault="00F51457" w:rsidP="003E784C">
      <w:pPr>
        <w:overflowPunct w:val="0"/>
        <w:autoSpaceDE w:val="0"/>
        <w:autoSpaceDN w:val="0"/>
        <w:adjustRightInd w:val="0"/>
        <w:spacing w:line="276" w:lineRule="auto"/>
        <w:jc w:val="both"/>
        <w:textAlignment w:val="baseline"/>
        <w:rPr>
          <w:rFonts w:cs="Arial"/>
          <w:szCs w:val="20"/>
          <w:lang w:eastAsia="sl-SI"/>
        </w:rPr>
      </w:pPr>
    </w:p>
    <w:p w14:paraId="02C7E2E5" w14:textId="04796751" w:rsidR="003E784C" w:rsidRPr="00C82EE5" w:rsidRDefault="003E784C" w:rsidP="003E784C">
      <w:pPr>
        <w:overflowPunct w:val="0"/>
        <w:autoSpaceDE w:val="0"/>
        <w:autoSpaceDN w:val="0"/>
        <w:adjustRightInd w:val="0"/>
        <w:spacing w:line="276" w:lineRule="auto"/>
        <w:jc w:val="both"/>
        <w:textAlignment w:val="baseline"/>
        <w:rPr>
          <w:rFonts w:cs="Arial"/>
          <w:szCs w:val="20"/>
          <w:lang w:eastAsia="sl-SI"/>
        </w:rPr>
      </w:pPr>
      <w:r w:rsidRPr="00C82EE5">
        <w:rPr>
          <w:rFonts w:cs="Arial"/>
          <w:szCs w:val="20"/>
          <w:lang w:eastAsia="sl-SI"/>
        </w:rPr>
        <w:t xml:space="preserve">Vlada RS je sprejela Uredbo o izvajanju ukrepa odpravljanje zaraščanja na kmetijskih zemljiščih (Uradni list RS, št. </w:t>
      </w:r>
      <w:hyperlink r:id="rId13" w:history="1">
        <w:r w:rsidRPr="00C82EE5">
          <w:rPr>
            <w:rFonts w:eastAsiaTheme="majorEastAsia" w:cs="Arial"/>
            <w:bCs/>
            <w:szCs w:val="20"/>
            <w:lang w:eastAsia="sl-SI"/>
          </w:rPr>
          <w:t>111/23</w:t>
        </w:r>
      </w:hyperlink>
      <w:r w:rsidRPr="00C82EE5">
        <w:rPr>
          <w:rFonts w:eastAsiaTheme="majorEastAsia" w:cs="Arial"/>
          <w:bCs/>
          <w:szCs w:val="20"/>
          <w:lang w:eastAsia="sl-SI"/>
        </w:rPr>
        <w:t xml:space="preserve">; v nadaljnjem besedilu: </w:t>
      </w:r>
      <w:r w:rsidR="00934513">
        <w:rPr>
          <w:rFonts w:eastAsiaTheme="majorEastAsia" w:cs="Arial"/>
          <w:bCs/>
          <w:szCs w:val="20"/>
          <w:lang w:eastAsia="sl-SI"/>
        </w:rPr>
        <w:t>u</w:t>
      </w:r>
      <w:r w:rsidRPr="00C82EE5">
        <w:rPr>
          <w:rFonts w:eastAsiaTheme="majorEastAsia" w:cs="Arial"/>
          <w:bCs/>
          <w:szCs w:val="20"/>
          <w:lang w:eastAsia="sl-SI"/>
        </w:rPr>
        <w:t>redba</w:t>
      </w:r>
      <w:r w:rsidRPr="00C82EE5">
        <w:rPr>
          <w:rFonts w:cs="Arial"/>
          <w:szCs w:val="20"/>
          <w:lang w:eastAsia="sl-SI"/>
        </w:rPr>
        <w:t>).</w:t>
      </w:r>
    </w:p>
    <w:p w14:paraId="49582BA1" w14:textId="77777777" w:rsidR="003E784C" w:rsidRPr="00C82EE5" w:rsidRDefault="003E784C" w:rsidP="003E784C">
      <w:pPr>
        <w:overflowPunct w:val="0"/>
        <w:autoSpaceDE w:val="0"/>
        <w:autoSpaceDN w:val="0"/>
        <w:adjustRightInd w:val="0"/>
        <w:spacing w:line="276" w:lineRule="auto"/>
        <w:jc w:val="both"/>
        <w:textAlignment w:val="baseline"/>
        <w:rPr>
          <w:rFonts w:cs="Arial"/>
          <w:szCs w:val="20"/>
          <w:lang w:eastAsia="sl-SI"/>
        </w:rPr>
      </w:pPr>
    </w:p>
    <w:p w14:paraId="568EA16C" w14:textId="77777777" w:rsidR="003E784C" w:rsidRPr="00C82EE5" w:rsidRDefault="003E784C" w:rsidP="003E784C">
      <w:pPr>
        <w:jc w:val="both"/>
        <w:rPr>
          <w:rFonts w:cs="Arial"/>
          <w:bCs/>
          <w:szCs w:val="20"/>
        </w:rPr>
      </w:pPr>
      <w:r w:rsidRPr="00C82EE5">
        <w:rPr>
          <w:rFonts w:cs="Arial"/>
          <w:bCs/>
          <w:szCs w:val="20"/>
        </w:rPr>
        <w:t xml:space="preserve">Ministrstvo za kmetijstvo, gozdarstvo in prehrano (v nadaljevanju: ministrstvo) je 15. 12. 2023 objavilo prvi javni razpis po </w:t>
      </w:r>
      <w:r w:rsidR="00934513">
        <w:rPr>
          <w:rFonts w:cs="Arial"/>
          <w:bCs/>
          <w:szCs w:val="20"/>
        </w:rPr>
        <w:t>u</w:t>
      </w:r>
      <w:r w:rsidRPr="00C82EE5">
        <w:rPr>
          <w:rFonts w:cs="Arial"/>
          <w:bCs/>
          <w:szCs w:val="20"/>
        </w:rPr>
        <w:t>redbi, s katerim je razpisalo 500.000 evrov nepovratnih sredstev za odpravljanje zaraščanja na kmetijskih zemljiščih. Javni razpis se je zaprl 23. 1. 2024. Po objavi Uredbe o spremembah in dopolnitvah Uredbe o izvajanju ukrepa odpravljanje zaraščanja na kmetijskih zemljiščih v Uradnem listu Republike Slovenija ministrstvo načrtuje objavo naslednjega javnega razpisa.</w:t>
      </w:r>
    </w:p>
    <w:p w14:paraId="38D38639" w14:textId="77777777" w:rsidR="003E784C" w:rsidRPr="00C82EE5" w:rsidRDefault="003E784C" w:rsidP="003E784C">
      <w:pPr>
        <w:spacing w:line="276" w:lineRule="auto"/>
        <w:jc w:val="both"/>
        <w:rPr>
          <w:rFonts w:cs="Arial"/>
          <w:bCs/>
          <w:szCs w:val="20"/>
        </w:rPr>
      </w:pPr>
    </w:p>
    <w:p w14:paraId="25D11851" w14:textId="77777777" w:rsidR="003E784C" w:rsidRDefault="003E784C" w:rsidP="003E784C">
      <w:pPr>
        <w:spacing w:line="276" w:lineRule="auto"/>
        <w:jc w:val="both"/>
        <w:rPr>
          <w:rFonts w:eastAsia="Calibri" w:cs="Arial"/>
          <w:bCs/>
          <w:szCs w:val="20"/>
          <w:lang w:eastAsia="sl-SI"/>
        </w:rPr>
      </w:pPr>
      <w:r w:rsidRPr="00C82EE5">
        <w:rPr>
          <w:rFonts w:eastAsia="Calibri" w:cs="Arial"/>
          <w:bCs/>
          <w:szCs w:val="20"/>
          <w:lang w:eastAsia="sl-SI"/>
        </w:rPr>
        <w:t>Uredba se spreminja v 1. točki 2. člena, ki opredeljuje pojem »kmetijsko zemljišče v zaraščanju«, pri čemer gre za uskladitev poimenovanja podrobnejše vrste dejanske rabe šifre 1410 v skladu s pravilnikom, ki ureja evidenco dejanske rabe kmetijskih in gozdnih zemljišč. V točki b) se dodatno opredeli, da kmetijsko zemljišče v zaraščanju na območju pogorišča požara na Krasu iz leta 2022 v gozdnogospodarskih načrtih ni določeno kot gozd.</w:t>
      </w:r>
    </w:p>
    <w:p w14:paraId="619EAC92" w14:textId="77777777" w:rsidR="001B3726" w:rsidRDefault="001B3726" w:rsidP="003E784C">
      <w:pPr>
        <w:spacing w:line="276" w:lineRule="auto"/>
        <w:jc w:val="both"/>
        <w:rPr>
          <w:rFonts w:eastAsia="Calibri" w:cs="Arial"/>
          <w:bCs/>
          <w:szCs w:val="20"/>
          <w:lang w:eastAsia="sl-SI"/>
        </w:rPr>
      </w:pPr>
    </w:p>
    <w:p w14:paraId="0DC95557" w14:textId="77777777" w:rsidR="00B45AD8" w:rsidRDefault="00B45AD8" w:rsidP="00B45AD8">
      <w:pPr>
        <w:spacing w:line="276" w:lineRule="auto"/>
        <w:jc w:val="both"/>
        <w:rPr>
          <w:rFonts w:eastAsia="Calibri" w:cs="Arial"/>
          <w:bCs/>
          <w:szCs w:val="20"/>
          <w:lang w:eastAsia="sl-SI"/>
        </w:rPr>
      </w:pPr>
      <w:r>
        <w:rPr>
          <w:rFonts w:eastAsia="Calibri" w:cs="Arial"/>
          <w:bCs/>
          <w:szCs w:val="20"/>
          <w:lang w:eastAsia="sl-SI"/>
        </w:rPr>
        <w:t xml:space="preserve">V drugem odstavku 2. člena se po uveljavljeni spremembi pravilnika, ki ureja register kmetijskih gospodarstev, povzame definicijo mejice. Sprememba pravilnika je definicijo mejic uredila z drsečim sklicem na uredbo, zato je treba to definicijo podrobneje opredeliti v uredbi. Pomen izraza mejice je tako enak tistemu iz predhodno spremenjenega pravilnika, ki ureja register kmetijskih gospodarstev. Slednji je urejal definicijo v svojem 28. členu (GERK z vrsto rabe </w:t>
      </w:r>
      <w:r w:rsidRPr="001B3726">
        <w:rPr>
          <w:rFonts w:eastAsia="Calibri" w:cs="Arial"/>
          <w:bCs/>
          <w:szCs w:val="20"/>
          <w:lang w:eastAsia="sl-SI"/>
        </w:rPr>
        <w:t xml:space="preserve">– </w:t>
      </w:r>
      <w:r>
        <w:rPr>
          <w:rFonts w:eastAsia="Calibri" w:cs="Arial"/>
          <w:bCs/>
          <w:szCs w:val="20"/>
          <w:lang w:eastAsia="sl-SI"/>
        </w:rPr>
        <w:t xml:space="preserve">1411 </w:t>
      </w:r>
      <w:r w:rsidRPr="001B3726">
        <w:rPr>
          <w:rFonts w:eastAsia="Calibri" w:cs="Arial"/>
          <w:bCs/>
          <w:szCs w:val="20"/>
          <w:lang w:eastAsia="sl-SI"/>
        </w:rPr>
        <w:t>površina za ukrep odprava zaraščanja</w:t>
      </w:r>
      <w:r>
        <w:rPr>
          <w:rFonts w:eastAsia="Calibri" w:cs="Arial"/>
          <w:bCs/>
          <w:szCs w:val="20"/>
          <w:lang w:eastAsia="sl-SI"/>
        </w:rPr>
        <w:t xml:space="preserve">), ko je bila mejica </w:t>
      </w:r>
      <w:r w:rsidRPr="000A7925">
        <w:rPr>
          <w:rFonts w:eastAsia="Calibri" w:cs="Arial"/>
          <w:bCs/>
          <w:szCs w:val="20"/>
          <w:lang w:eastAsia="sl-SI"/>
        </w:rPr>
        <w:t>vsaj deset metrov dolga in pri krošnji največ 20 metrov široka strnjena in samostojna ter neprekinjena linija, pretežno porasla z lesno vegetacijo in se n</w:t>
      </w:r>
      <w:r>
        <w:rPr>
          <w:rFonts w:eastAsia="Calibri" w:cs="Arial"/>
          <w:bCs/>
          <w:szCs w:val="20"/>
          <w:lang w:eastAsia="sl-SI"/>
        </w:rPr>
        <w:t xml:space="preserve">i uporabljala </w:t>
      </w:r>
      <w:r w:rsidRPr="000A7925">
        <w:rPr>
          <w:rFonts w:eastAsia="Calibri" w:cs="Arial"/>
          <w:bCs/>
          <w:szCs w:val="20"/>
          <w:lang w:eastAsia="sl-SI"/>
        </w:rPr>
        <w:t>za proizvodne namene. Mejica je</w:t>
      </w:r>
      <w:r>
        <w:rPr>
          <w:rFonts w:eastAsia="Calibri" w:cs="Arial"/>
          <w:bCs/>
          <w:szCs w:val="20"/>
          <w:lang w:eastAsia="sl-SI"/>
        </w:rPr>
        <w:t xml:space="preserve"> bila</w:t>
      </w:r>
      <w:r w:rsidRPr="000A7925">
        <w:rPr>
          <w:rFonts w:eastAsia="Calibri" w:cs="Arial"/>
          <w:bCs/>
          <w:szCs w:val="20"/>
          <w:lang w:eastAsia="sl-SI"/>
        </w:rPr>
        <w:t xml:space="preserve"> lahko v sestavi grmičevja, z ali brez dreves, s suhim zidom, posamezni deli pa so lahko tudi brez lesne vegetacije in porasli z zelmi</w:t>
      </w:r>
      <w:r>
        <w:rPr>
          <w:rFonts w:eastAsia="Calibri" w:cs="Arial"/>
          <w:bCs/>
          <w:szCs w:val="20"/>
          <w:lang w:eastAsia="sl-SI"/>
        </w:rPr>
        <w:t>. Enaka definicija za mejice je sicer tudi v 5. členu Pravilnika o evidenci krajinskih značilnosti za pogojenost in ukrepe kmetijske politike (</w:t>
      </w:r>
      <w:r w:rsidRPr="00FD5DE0">
        <w:rPr>
          <w:rFonts w:eastAsia="Calibri" w:cs="Arial"/>
          <w:bCs/>
          <w:szCs w:val="20"/>
          <w:lang w:eastAsia="sl-SI"/>
        </w:rPr>
        <w:t>Uradni list RS, št. 39/23 in 24/24</w:t>
      </w:r>
      <w:r>
        <w:rPr>
          <w:rFonts w:eastAsia="Calibri" w:cs="Arial"/>
          <w:bCs/>
          <w:szCs w:val="20"/>
          <w:lang w:eastAsia="sl-SI"/>
        </w:rPr>
        <w:t>).</w:t>
      </w:r>
    </w:p>
    <w:p w14:paraId="411817F3" w14:textId="48C8D6EA" w:rsidR="001B3726" w:rsidRDefault="001B3726" w:rsidP="003E784C">
      <w:pPr>
        <w:spacing w:line="276" w:lineRule="auto"/>
        <w:jc w:val="both"/>
        <w:rPr>
          <w:rFonts w:eastAsia="Calibri" w:cs="Arial"/>
          <w:bCs/>
          <w:szCs w:val="20"/>
          <w:lang w:eastAsia="sl-SI"/>
        </w:rPr>
      </w:pPr>
    </w:p>
    <w:p w14:paraId="545B8E68" w14:textId="7E448C19" w:rsidR="00F66FDA" w:rsidRPr="00C82EE5" w:rsidRDefault="00F66FDA" w:rsidP="00F66FDA">
      <w:pPr>
        <w:spacing w:line="276" w:lineRule="auto"/>
        <w:jc w:val="both"/>
        <w:rPr>
          <w:rFonts w:eastAsia="Calibri" w:cs="Arial"/>
          <w:bCs/>
          <w:szCs w:val="20"/>
          <w:lang w:eastAsia="sl-SI"/>
        </w:rPr>
      </w:pPr>
      <w:bookmarkStart w:id="1" w:name="_Hlk164844800"/>
      <w:r w:rsidRPr="004D56C9">
        <w:rPr>
          <w:rFonts w:eastAsia="Calibri" w:cs="Arial"/>
          <w:bCs/>
          <w:szCs w:val="20"/>
          <w:lang w:eastAsia="sl-SI"/>
        </w:rPr>
        <w:t>S spremembo 7. člena se obveznosti po izplačilu podpore opredeli na površino, ki je predmet ukrepa, namesto na upravičenca, kot je bilo to opredeljeno do zdaj. Ne glede</w:t>
      </w:r>
      <w:r w:rsidR="00F51457">
        <w:rPr>
          <w:rFonts w:eastAsia="Calibri" w:cs="Arial"/>
          <w:bCs/>
          <w:szCs w:val="20"/>
          <w:lang w:eastAsia="sl-SI"/>
        </w:rPr>
        <w:t xml:space="preserve"> na to</w:t>
      </w:r>
      <w:r w:rsidRPr="004D56C9">
        <w:rPr>
          <w:rFonts w:eastAsia="Calibri" w:cs="Arial"/>
          <w:bCs/>
          <w:szCs w:val="20"/>
          <w:lang w:eastAsia="sl-SI"/>
        </w:rPr>
        <w:t xml:space="preserve">, kdo je </w:t>
      </w:r>
      <w:r>
        <w:rPr>
          <w:rFonts w:eastAsia="Calibri" w:cs="Arial"/>
          <w:bCs/>
          <w:szCs w:val="20"/>
          <w:lang w:eastAsia="sl-SI"/>
        </w:rPr>
        <w:t>bil ob izplačilu podpore</w:t>
      </w:r>
      <w:r w:rsidRPr="004D56C9">
        <w:rPr>
          <w:rFonts w:eastAsia="Calibri" w:cs="Arial"/>
          <w:bCs/>
          <w:szCs w:val="20"/>
          <w:lang w:eastAsia="sl-SI"/>
        </w:rPr>
        <w:t xml:space="preserve"> upravičenec, mora </w:t>
      </w:r>
      <w:r>
        <w:rPr>
          <w:rFonts w:eastAsia="Calibri" w:cs="Arial"/>
          <w:bCs/>
          <w:szCs w:val="20"/>
          <w:lang w:eastAsia="sl-SI"/>
        </w:rPr>
        <w:t xml:space="preserve">po izplačilu podpore </w:t>
      </w:r>
      <w:r w:rsidRPr="004D56C9">
        <w:rPr>
          <w:rFonts w:eastAsia="Calibri" w:cs="Arial"/>
          <w:bCs/>
          <w:szCs w:val="20"/>
          <w:lang w:eastAsia="sl-SI"/>
        </w:rPr>
        <w:t>tisti, ki je lastnik, zakupnik ali drug uporabnik kmetijskega</w:t>
      </w:r>
      <w:r>
        <w:rPr>
          <w:rFonts w:eastAsia="Calibri" w:cs="Arial"/>
          <w:bCs/>
          <w:szCs w:val="20"/>
          <w:lang w:eastAsia="sl-SI"/>
        </w:rPr>
        <w:t xml:space="preserve"> </w:t>
      </w:r>
      <w:r w:rsidRPr="004D56C9">
        <w:rPr>
          <w:rFonts w:eastAsia="Calibri" w:cs="Arial"/>
          <w:bCs/>
          <w:szCs w:val="20"/>
          <w:lang w:eastAsia="sl-SI"/>
        </w:rPr>
        <w:t>zemljišča ravnati s kmetijskim zemljiščem v skladu s 7. členom Zakona o kmetijskih zemljiščih (Uradni list RS, št. 71/11 – uradno prečiščeno besedilo, 58/12, 27/16, 27/17 – ZKme-1D, 79/17, 44/22 in 78/23 – ZUNPEOVE).</w:t>
      </w:r>
    </w:p>
    <w:bookmarkEnd w:id="1"/>
    <w:p w14:paraId="57731069" w14:textId="77777777" w:rsidR="003E784C" w:rsidRPr="00C82EE5" w:rsidRDefault="003E784C" w:rsidP="003E784C">
      <w:pPr>
        <w:spacing w:line="276" w:lineRule="auto"/>
        <w:jc w:val="both"/>
        <w:rPr>
          <w:rFonts w:eastAsia="Calibri" w:cs="Arial"/>
          <w:bCs/>
          <w:szCs w:val="20"/>
          <w:lang w:eastAsia="sl-SI"/>
        </w:rPr>
      </w:pPr>
    </w:p>
    <w:p w14:paraId="744963CF" w14:textId="77777777" w:rsidR="003E784C" w:rsidRDefault="003E784C" w:rsidP="003E784C">
      <w:pPr>
        <w:tabs>
          <w:tab w:val="num" w:pos="0"/>
        </w:tabs>
        <w:overflowPunct w:val="0"/>
        <w:autoSpaceDE w:val="0"/>
        <w:autoSpaceDN w:val="0"/>
        <w:adjustRightInd w:val="0"/>
        <w:spacing w:line="276" w:lineRule="auto"/>
        <w:jc w:val="both"/>
        <w:textAlignment w:val="baseline"/>
        <w:rPr>
          <w:rFonts w:cs="Arial"/>
          <w:iCs/>
          <w:szCs w:val="20"/>
          <w:lang w:eastAsia="sl-SI"/>
        </w:rPr>
      </w:pPr>
      <w:r w:rsidRPr="00C82EE5">
        <w:rPr>
          <w:rFonts w:cs="Arial"/>
          <w:iCs/>
          <w:szCs w:val="20"/>
          <w:lang w:eastAsia="sl-SI"/>
        </w:rPr>
        <w:t xml:space="preserve">Zaradi na novo objavljene evropske uredbe, ki ureja splošno pomoč </w:t>
      </w:r>
      <w:r w:rsidRPr="00C82EE5">
        <w:rPr>
          <w:rFonts w:cs="Arial"/>
          <w:i/>
          <w:szCs w:val="20"/>
          <w:lang w:eastAsia="sl-SI"/>
        </w:rPr>
        <w:t xml:space="preserve">de </w:t>
      </w:r>
      <w:proofErr w:type="spellStart"/>
      <w:r w:rsidRPr="00C82EE5">
        <w:rPr>
          <w:rFonts w:cs="Arial"/>
          <w:i/>
          <w:szCs w:val="20"/>
          <w:lang w:eastAsia="sl-SI"/>
        </w:rPr>
        <w:t>minimis</w:t>
      </w:r>
      <w:proofErr w:type="spellEnd"/>
      <w:r w:rsidRPr="00C82EE5">
        <w:rPr>
          <w:rFonts w:cs="Arial"/>
          <w:iCs/>
          <w:szCs w:val="20"/>
          <w:lang w:eastAsia="sl-SI"/>
        </w:rPr>
        <w:t xml:space="preserve">, se spreminjata tretji in šesti odstavek 9. člena. Spremenijo se sklici na novo uredbo, katere polni uradni naslov in podatek o objavi v uradnem listu se glasi: Uredba Komisije (EU) 2023/2831 z dne 13. decembra 2023 o uporabi členov 107 in 108 Pogodbe o delovanju Evropske unije pri pomoči </w:t>
      </w:r>
      <w:r w:rsidRPr="00C82EE5">
        <w:rPr>
          <w:rFonts w:cs="Arial"/>
          <w:i/>
          <w:szCs w:val="20"/>
          <w:lang w:eastAsia="sl-SI"/>
        </w:rPr>
        <w:t xml:space="preserve">de </w:t>
      </w:r>
      <w:proofErr w:type="spellStart"/>
      <w:r w:rsidRPr="00C82EE5">
        <w:rPr>
          <w:rFonts w:cs="Arial"/>
          <w:i/>
          <w:szCs w:val="20"/>
          <w:lang w:eastAsia="sl-SI"/>
        </w:rPr>
        <w:t>minimis</w:t>
      </w:r>
      <w:proofErr w:type="spellEnd"/>
      <w:r w:rsidRPr="00C82EE5">
        <w:rPr>
          <w:rFonts w:cs="Arial"/>
          <w:iCs/>
          <w:szCs w:val="20"/>
          <w:lang w:eastAsia="sl-SI"/>
        </w:rPr>
        <w:t xml:space="preserve"> (UL L št. 2023/2831 z dne 15. 12. 2023), skrajšano kot 2023/2831/EU.</w:t>
      </w:r>
    </w:p>
    <w:p w14:paraId="3E86E9F8" w14:textId="77777777" w:rsidR="00976847" w:rsidRDefault="00976847" w:rsidP="003E784C">
      <w:pPr>
        <w:tabs>
          <w:tab w:val="num" w:pos="0"/>
        </w:tabs>
        <w:overflowPunct w:val="0"/>
        <w:autoSpaceDE w:val="0"/>
        <w:autoSpaceDN w:val="0"/>
        <w:adjustRightInd w:val="0"/>
        <w:spacing w:line="276" w:lineRule="auto"/>
        <w:jc w:val="both"/>
        <w:textAlignment w:val="baseline"/>
        <w:rPr>
          <w:rFonts w:cs="Arial"/>
          <w:iCs/>
          <w:szCs w:val="20"/>
          <w:lang w:eastAsia="sl-SI"/>
        </w:rPr>
      </w:pPr>
    </w:p>
    <w:p w14:paraId="58CAACFA" w14:textId="2DE132C1" w:rsidR="00976847" w:rsidRDefault="00976847" w:rsidP="00976847">
      <w:pPr>
        <w:tabs>
          <w:tab w:val="num" w:pos="0"/>
        </w:tabs>
        <w:overflowPunct w:val="0"/>
        <w:autoSpaceDE w:val="0"/>
        <w:autoSpaceDN w:val="0"/>
        <w:adjustRightInd w:val="0"/>
        <w:spacing w:line="276" w:lineRule="auto"/>
        <w:jc w:val="both"/>
        <w:textAlignment w:val="baseline"/>
        <w:rPr>
          <w:rFonts w:cs="Arial"/>
          <w:iCs/>
          <w:szCs w:val="20"/>
          <w:lang w:eastAsia="sl-SI"/>
        </w:rPr>
      </w:pPr>
      <w:r>
        <w:rPr>
          <w:rFonts w:cs="Arial"/>
          <w:iCs/>
          <w:szCs w:val="20"/>
          <w:lang w:eastAsia="sl-SI"/>
        </w:rPr>
        <w:t>V 14. členu se drugi odstavek</w:t>
      </w:r>
      <w:r w:rsidR="00B45AD8">
        <w:rPr>
          <w:rFonts w:cs="Arial"/>
          <w:iCs/>
          <w:szCs w:val="20"/>
          <w:lang w:eastAsia="sl-SI"/>
        </w:rPr>
        <w:t xml:space="preserve"> črta</w:t>
      </w:r>
      <w:r>
        <w:rPr>
          <w:rFonts w:cs="Arial"/>
          <w:iCs/>
          <w:szCs w:val="20"/>
          <w:lang w:eastAsia="sl-SI"/>
        </w:rPr>
        <w:t>, ker se upravičenec iz odločbe o pravici do sredstev lahko spremeni le v primeru, kadar gre v skladu z zakonom, ki ureja kmetijstvo, za prenos kmetijskega gospodarstva na novega nosilca. Sprememba upravičenca ne pomeni spremembe obveznosti.</w:t>
      </w:r>
    </w:p>
    <w:p w14:paraId="3364D3DB" w14:textId="77777777" w:rsidR="0052207B" w:rsidRDefault="0052207B" w:rsidP="00976847">
      <w:pPr>
        <w:tabs>
          <w:tab w:val="num" w:pos="0"/>
        </w:tabs>
        <w:overflowPunct w:val="0"/>
        <w:autoSpaceDE w:val="0"/>
        <w:autoSpaceDN w:val="0"/>
        <w:adjustRightInd w:val="0"/>
        <w:spacing w:line="276" w:lineRule="auto"/>
        <w:jc w:val="both"/>
        <w:textAlignment w:val="baseline"/>
        <w:rPr>
          <w:rFonts w:cs="Arial"/>
          <w:iCs/>
          <w:szCs w:val="20"/>
          <w:lang w:eastAsia="sl-SI"/>
        </w:rPr>
      </w:pPr>
    </w:p>
    <w:p w14:paraId="0B10B09E" w14:textId="7E4E1D94" w:rsidR="00442958" w:rsidRPr="003E784C" w:rsidRDefault="003E784C" w:rsidP="00596D88">
      <w:pPr>
        <w:tabs>
          <w:tab w:val="left" w:pos="708"/>
        </w:tabs>
        <w:spacing w:line="276" w:lineRule="auto"/>
        <w:jc w:val="both"/>
      </w:pPr>
      <w:r w:rsidRPr="00C82EE5">
        <w:rPr>
          <w:rFonts w:cs="Arial"/>
          <w:szCs w:val="20"/>
        </w:rPr>
        <w:t xml:space="preserve">Sredstva za izvedbo ukrepa so zagotovljena v proračunu Republike Slovenije </w:t>
      </w:r>
      <w:r w:rsidR="00F51457">
        <w:rPr>
          <w:rFonts w:cs="Arial"/>
          <w:szCs w:val="20"/>
        </w:rPr>
        <w:t>na</w:t>
      </w:r>
      <w:r w:rsidRPr="00C82EE5">
        <w:rPr>
          <w:rFonts w:cs="Arial"/>
          <w:szCs w:val="20"/>
        </w:rPr>
        <w:t xml:space="preserve"> proračunsk</w:t>
      </w:r>
      <w:r w:rsidR="00F51457">
        <w:rPr>
          <w:rFonts w:cs="Arial"/>
          <w:szCs w:val="20"/>
        </w:rPr>
        <w:t>i</w:t>
      </w:r>
      <w:r w:rsidRPr="00C82EE5">
        <w:rPr>
          <w:rFonts w:cs="Arial"/>
          <w:szCs w:val="20"/>
        </w:rPr>
        <w:t xml:space="preserve"> postavk</w:t>
      </w:r>
      <w:r w:rsidR="00F51457">
        <w:rPr>
          <w:rFonts w:cs="Arial"/>
          <w:szCs w:val="20"/>
        </w:rPr>
        <w:t>i</w:t>
      </w:r>
      <w:r w:rsidRPr="00C82EE5">
        <w:rPr>
          <w:rFonts w:cs="Arial"/>
          <w:szCs w:val="20"/>
        </w:rPr>
        <w:t xml:space="preserve"> 995310 – </w:t>
      </w:r>
      <w:r w:rsidRPr="00C82EE5">
        <w:rPr>
          <w:rFonts w:cs="Arial"/>
          <w:szCs w:val="20"/>
          <w:lang w:eastAsia="sl-SI"/>
        </w:rPr>
        <w:t>Odškodnine zaradi spremembe namembnosti kmetijskega zemljišča.</w:t>
      </w:r>
    </w:p>
    <w:sectPr w:rsidR="00442958" w:rsidRPr="003E784C" w:rsidSect="001F6D5E">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9E67" w14:textId="77777777" w:rsidR="00B52085" w:rsidRDefault="00B52085">
      <w:r>
        <w:separator/>
      </w:r>
    </w:p>
  </w:endnote>
  <w:endnote w:type="continuationSeparator" w:id="0">
    <w:p w14:paraId="121012ED" w14:textId="77777777" w:rsidR="00B52085" w:rsidRDefault="00B5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DFD6" w14:textId="77777777" w:rsidR="00A71ADC" w:rsidRDefault="00A71ADC"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D5DE4EB" w14:textId="77777777" w:rsidR="00A71ADC" w:rsidRDefault="00A71ADC"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84F8" w14:textId="6C19C84A" w:rsidR="00A71ADC" w:rsidRDefault="00A71ADC"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51457">
      <w:rPr>
        <w:rStyle w:val="tevilkastrani"/>
        <w:noProof/>
      </w:rPr>
      <w:t>5</w:t>
    </w:r>
    <w:r>
      <w:rPr>
        <w:rStyle w:val="tevilkastrani"/>
      </w:rPr>
      <w:fldChar w:fldCharType="end"/>
    </w:r>
  </w:p>
  <w:p w14:paraId="72C1E25A" w14:textId="77777777" w:rsidR="00A71ADC" w:rsidRDefault="00A71ADC"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CB76" w14:textId="77777777" w:rsidR="00A71ADC" w:rsidRDefault="00A71ADC"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5CF72DE" w14:textId="77777777" w:rsidR="00A71ADC" w:rsidRDefault="00A71ADC" w:rsidP="00AC2363">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9BE1" w14:textId="22D5EFAF" w:rsidR="00A71ADC" w:rsidRDefault="00A71ADC"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51457">
      <w:rPr>
        <w:rStyle w:val="tevilkastrani"/>
        <w:noProof/>
      </w:rPr>
      <w:t>1</w:t>
    </w:r>
    <w:r w:rsidR="00F51457">
      <w:rPr>
        <w:rStyle w:val="tevilkastrani"/>
        <w:noProof/>
      </w:rPr>
      <w:t>0</w:t>
    </w:r>
    <w:r>
      <w:rPr>
        <w:rStyle w:val="tevilkastrani"/>
      </w:rPr>
      <w:fldChar w:fldCharType="end"/>
    </w:r>
  </w:p>
  <w:p w14:paraId="4368E8F8" w14:textId="77777777" w:rsidR="00A71ADC" w:rsidRDefault="00A71ADC"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9A42" w14:textId="77777777" w:rsidR="00B52085" w:rsidRDefault="00B52085">
      <w:r>
        <w:separator/>
      </w:r>
    </w:p>
  </w:footnote>
  <w:footnote w:type="continuationSeparator" w:id="0">
    <w:p w14:paraId="4E9E4388" w14:textId="77777777" w:rsidR="00B52085" w:rsidRDefault="00B52085">
      <w:r>
        <w:continuationSeparator/>
      </w:r>
    </w:p>
  </w:footnote>
  <w:footnote w:id="1">
    <w:p w14:paraId="41E4615B" w14:textId="77777777" w:rsidR="00A71ADC" w:rsidRPr="00B8531B" w:rsidRDefault="00A71ADC" w:rsidP="003E784C">
      <w:pPr>
        <w:pStyle w:val="CM4"/>
        <w:jc w:val="both"/>
        <w:rPr>
          <w:rFonts w:ascii="Arial" w:hAnsi="Arial" w:cs="Arial"/>
          <w:color w:val="000000"/>
          <w:sz w:val="18"/>
          <w:szCs w:val="18"/>
        </w:rPr>
      </w:pPr>
      <w:r w:rsidRPr="00B8531B">
        <w:rPr>
          <w:rStyle w:val="Sprotnaopomba-sklic"/>
          <w:sz w:val="18"/>
          <w:szCs w:val="18"/>
        </w:rPr>
        <w:footnoteRef/>
      </w:r>
      <w:r w:rsidRPr="00B8531B">
        <w:rPr>
          <w:rFonts w:ascii="Arial" w:hAnsi="Arial" w:cs="Arial"/>
          <w:sz w:val="18"/>
          <w:szCs w:val="18"/>
        </w:rPr>
        <w:t xml:space="preserve"> </w:t>
      </w:r>
      <w:r w:rsidRPr="00B8531B">
        <w:rPr>
          <w:rFonts w:ascii="Arial" w:hAnsi="Arial" w:cs="Arial"/>
          <w:color w:val="000000"/>
          <w:sz w:val="18"/>
          <w:szCs w:val="18"/>
        </w:rPr>
        <w:t xml:space="preserve">Enotno podjetje v skladu </w:t>
      </w:r>
      <w:r w:rsidRPr="00B8531B">
        <w:rPr>
          <w:rFonts w:ascii="Arial" w:hAnsi="Arial" w:cs="Arial"/>
          <w:sz w:val="18"/>
          <w:szCs w:val="18"/>
        </w:rPr>
        <w:t xml:space="preserve">z drugim odstavkom 2. člena Uredbe 1408/2013/EU </w:t>
      </w:r>
      <w:r w:rsidRPr="00B8531B">
        <w:rPr>
          <w:rFonts w:ascii="Arial" w:hAnsi="Arial" w:cs="Arial"/>
          <w:color w:val="000000"/>
          <w:sz w:val="18"/>
          <w:szCs w:val="18"/>
        </w:rPr>
        <w:t xml:space="preserve">pomeni vsa </w:t>
      </w:r>
      <w:r>
        <w:rPr>
          <w:rFonts w:ascii="Arial" w:hAnsi="Arial" w:cs="Arial"/>
          <w:color w:val="000000"/>
          <w:sz w:val="18"/>
          <w:szCs w:val="18"/>
        </w:rPr>
        <w:t>»</w:t>
      </w:r>
      <w:r w:rsidRPr="00B8531B">
        <w:rPr>
          <w:rFonts w:ascii="Arial" w:hAnsi="Arial" w:cs="Arial"/>
          <w:color w:val="000000"/>
          <w:sz w:val="18"/>
          <w:szCs w:val="18"/>
        </w:rPr>
        <w:t>podjetja, ki so med seboj najmanj v enem od naslednjih razmerij:</w:t>
      </w:r>
    </w:p>
    <w:p w14:paraId="7177C283" w14:textId="77777777" w:rsidR="00A71ADC" w:rsidRPr="00B8531B" w:rsidRDefault="00A71ADC" w:rsidP="003E784C">
      <w:pPr>
        <w:pStyle w:val="Odstavekseznama"/>
        <w:numPr>
          <w:ilvl w:val="0"/>
          <w:numId w:val="32"/>
        </w:numPr>
        <w:autoSpaceDE w:val="0"/>
        <w:autoSpaceDN w:val="0"/>
        <w:adjustRightInd w:val="0"/>
        <w:ind w:left="340" w:hanging="340"/>
        <w:rPr>
          <w:rFonts w:ascii="Arial" w:hAnsi="Arial" w:cs="Arial"/>
          <w:color w:val="000000"/>
          <w:sz w:val="18"/>
          <w:szCs w:val="18"/>
        </w:rPr>
      </w:pPr>
      <w:r w:rsidRPr="00B8531B">
        <w:rPr>
          <w:rFonts w:ascii="Arial" w:hAnsi="Arial" w:cs="Arial"/>
          <w:color w:val="000000"/>
          <w:sz w:val="18"/>
          <w:szCs w:val="18"/>
        </w:rPr>
        <w:t xml:space="preserve">podjetje ima večino glasovalnih pravic delničarjev ali družbenikov drugega podjetja; </w:t>
      </w:r>
    </w:p>
    <w:p w14:paraId="1A6E0F5B" w14:textId="77777777" w:rsidR="00A71ADC" w:rsidRPr="00B8531B" w:rsidRDefault="00A71ADC" w:rsidP="003E784C">
      <w:pPr>
        <w:pStyle w:val="Odstavekseznama"/>
        <w:numPr>
          <w:ilvl w:val="0"/>
          <w:numId w:val="32"/>
        </w:numPr>
        <w:autoSpaceDE w:val="0"/>
        <w:autoSpaceDN w:val="0"/>
        <w:adjustRightInd w:val="0"/>
        <w:ind w:left="340" w:hanging="340"/>
        <w:rPr>
          <w:rFonts w:ascii="Arial" w:hAnsi="Arial" w:cs="Arial"/>
          <w:color w:val="000000"/>
          <w:sz w:val="18"/>
          <w:szCs w:val="18"/>
        </w:rPr>
      </w:pPr>
      <w:r w:rsidRPr="00B8531B">
        <w:rPr>
          <w:rFonts w:ascii="Arial" w:hAnsi="Arial" w:cs="Arial"/>
          <w:color w:val="000000"/>
          <w:sz w:val="18"/>
          <w:szCs w:val="18"/>
        </w:rPr>
        <w:t xml:space="preserve">podjetje ima pravico imenovati ali odpoklicati večino članov upravnega, poslovodnega ali nadzornega organa drugega podjetja; </w:t>
      </w:r>
    </w:p>
    <w:p w14:paraId="0B4FE1F7" w14:textId="77777777" w:rsidR="00A71ADC" w:rsidRPr="00B8531B" w:rsidRDefault="00A71ADC" w:rsidP="003E784C">
      <w:pPr>
        <w:pStyle w:val="Odstavekseznama"/>
        <w:numPr>
          <w:ilvl w:val="0"/>
          <w:numId w:val="32"/>
        </w:numPr>
        <w:autoSpaceDE w:val="0"/>
        <w:autoSpaceDN w:val="0"/>
        <w:adjustRightInd w:val="0"/>
        <w:ind w:left="340" w:hanging="340"/>
        <w:rPr>
          <w:rFonts w:ascii="Arial" w:hAnsi="Arial" w:cs="Arial"/>
          <w:color w:val="000000"/>
          <w:sz w:val="18"/>
          <w:szCs w:val="18"/>
        </w:rPr>
      </w:pPr>
      <w:r w:rsidRPr="00B8531B">
        <w:rPr>
          <w:rFonts w:ascii="Arial" w:hAnsi="Arial" w:cs="Arial"/>
          <w:color w:val="000000"/>
          <w:sz w:val="18"/>
          <w:szCs w:val="18"/>
        </w:rPr>
        <w:t xml:space="preserve">podjetje ima pravico izvrševati prevladujoč vpliv na drugo podjetje na podlagi pogodbe, sklenjene z navedenim podjetjem, ali določbe v njegovi družbeni pogodbi ali statutu; </w:t>
      </w:r>
    </w:p>
    <w:p w14:paraId="129C7449" w14:textId="77777777" w:rsidR="00A71ADC" w:rsidRPr="00B8531B" w:rsidRDefault="00A71ADC" w:rsidP="003E784C">
      <w:pPr>
        <w:pStyle w:val="Odstavekseznama"/>
        <w:numPr>
          <w:ilvl w:val="0"/>
          <w:numId w:val="32"/>
        </w:numPr>
        <w:ind w:left="340" w:hanging="340"/>
        <w:rPr>
          <w:rFonts w:ascii="Arial" w:hAnsi="Arial" w:cs="Arial"/>
          <w:sz w:val="18"/>
          <w:szCs w:val="18"/>
          <w:lang w:eastAsia="en-US"/>
        </w:rPr>
      </w:pPr>
      <w:r w:rsidRPr="00B8531B">
        <w:rPr>
          <w:rFonts w:ascii="Arial" w:hAnsi="Arial" w:cs="Arial"/>
          <w:sz w:val="18"/>
          <w:szCs w:val="18"/>
        </w:rPr>
        <w:t>podjetje, ki je delničar ali družbenik drugega podjetja, na podlagi dogovora z drugimi delničarji ali družbeniki navedenega podjetja sámo nadzoruje večino glasovalnih pravic delničarjev ali družbenikov navedenega podjetja.</w:t>
      </w:r>
    </w:p>
    <w:p w14:paraId="1725C6CD" w14:textId="77777777" w:rsidR="00A71ADC" w:rsidRPr="00B8531B" w:rsidRDefault="00A71ADC" w:rsidP="003E784C">
      <w:pPr>
        <w:spacing w:line="240" w:lineRule="auto"/>
        <w:jc w:val="both"/>
        <w:rPr>
          <w:rFonts w:cs="Arial"/>
          <w:color w:val="000000"/>
          <w:sz w:val="18"/>
          <w:szCs w:val="18"/>
        </w:rPr>
      </w:pPr>
      <w:r w:rsidRPr="00B8531B">
        <w:rPr>
          <w:rFonts w:cs="Arial"/>
          <w:color w:val="000000"/>
          <w:sz w:val="18"/>
          <w:szCs w:val="18"/>
        </w:rPr>
        <w:t>Podjetja, ki so v katerem koli razmerju iz točk (a) do (d</w:t>
      </w:r>
      <w:r>
        <w:rPr>
          <w:rFonts w:cs="Arial"/>
          <w:color w:val="000000"/>
          <w:sz w:val="18"/>
          <w:szCs w:val="18"/>
        </w:rPr>
        <w:t>)</w:t>
      </w:r>
      <w:r w:rsidRPr="00583840">
        <w:rPr>
          <w:rFonts w:cs="Arial"/>
          <w:color w:val="000000"/>
          <w:sz w:val="18"/>
          <w:szCs w:val="18"/>
        </w:rPr>
        <w:t xml:space="preserve"> </w:t>
      </w:r>
      <w:r>
        <w:rPr>
          <w:rFonts w:cs="Arial"/>
          <w:color w:val="000000"/>
          <w:sz w:val="18"/>
          <w:szCs w:val="18"/>
        </w:rPr>
        <w:t xml:space="preserve">prvega pododstavka </w:t>
      </w:r>
      <w:r w:rsidRPr="000F4F44">
        <w:rPr>
          <w:rFonts w:cs="Arial"/>
          <w:color w:val="000000"/>
          <w:sz w:val="18"/>
          <w:szCs w:val="18"/>
        </w:rPr>
        <w:t>preko enega ali več drugih podjetij, prav tako veljajo za enotno podjetje.</w:t>
      </w:r>
      <w:r w:rsidRPr="00B8531B">
        <w:rPr>
          <w:rFonts w:cs="Arial"/>
          <w:color w:val="000000"/>
          <w:sz w:val="18"/>
          <w:szCs w:val="18"/>
        </w:rPr>
        <w:t>«.</w:t>
      </w:r>
    </w:p>
  </w:footnote>
  <w:footnote w:id="2">
    <w:p w14:paraId="1F485561" w14:textId="77777777" w:rsidR="00A71ADC" w:rsidRPr="0041423D" w:rsidRDefault="00A71ADC" w:rsidP="003E784C">
      <w:pPr>
        <w:pStyle w:val="CM4"/>
        <w:jc w:val="both"/>
        <w:rPr>
          <w:rFonts w:ascii="Arial" w:eastAsia="Calibri" w:hAnsi="Arial" w:cs="Arial"/>
          <w:color w:val="000000"/>
          <w:sz w:val="18"/>
          <w:szCs w:val="18"/>
          <w:lang w:eastAsia="en-US"/>
        </w:rPr>
      </w:pPr>
      <w:r w:rsidRPr="00B8531B">
        <w:rPr>
          <w:rStyle w:val="Sprotnaopomba-sklic"/>
          <w:sz w:val="18"/>
          <w:szCs w:val="18"/>
        </w:rPr>
        <w:footnoteRef/>
      </w:r>
      <w:r w:rsidRPr="00B8531B">
        <w:rPr>
          <w:rStyle w:val="Sprotnaopomba-sklic"/>
          <w:sz w:val="18"/>
          <w:szCs w:val="18"/>
        </w:rPr>
        <w:t xml:space="preserve"> </w:t>
      </w:r>
      <w:r w:rsidRPr="00B8531B">
        <w:rPr>
          <w:rFonts w:ascii="Arial" w:eastAsia="Calibri" w:hAnsi="Arial" w:cs="Arial"/>
          <w:color w:val="000000"/>
          <w:sz w:val="18"/>
          <w:szCs w:val="18"/>
          <w:lang w:eastAsia="en-US"/>
        </w:rPr>
        <w:t xml:space="preserve">Druge gospodarske dejavnosti, ki spadajo na področje uporabe Uredbe </w:t>
      </w:r>
      <w:r w:rsidRPr="00817B8D">
        <w:rPr>
          <w:rFonts w:ascii="Arial" w:eastAsia="Calibri" w:hAnsi="Arial" w:cs="Arial"/>
          <w:color w:val="000000"/>
          <w:sz w:val="18"/>
          <w:szCs w:val="18"/>
          <w:lang w:eastAsia="en-US"/>
        </w:rPr>
        <w:t>2023/2831/EU</w:t>
      </w:r>
      <w:r w:rsidRPr="00B8531B">
        <w:rPr>
          <w:rFonts w:ascii="Arial" w:eastAsia="Calibri" w:hAnsi="Arial" w:cs="Arial"/>
          <w:color w:val="000000"/>
          <w:sz w:val="18"/>
          <w:szCs w:val="18"/>
          <w:lang w:eastAsia="en-US"/>
        </w:rPr>
        <w:t>, so na primer: turizem na kmetiji, gozdarstvo, predelava lesa, obrt, transport.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A71ADC" w:rsidRPr="008F3500" w14:paraId="4EFE3B53"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71ADC" w:rsidRPr="008F3500" w14:paraId="31411E7F" w14:textId="77777777" w:rsidTr="00DD6502">
            <w:trPr>
              <w:cantSplit/>
              <w:trHeight w:hRule="exact" w:val="847"/>
            </w:trPr>
            <w:tc>
              <w:tcPr>
                <w:tcW w:w="567" w:type="dxa"/>
              </w:tcPr>
              <w:p w14:paraId="3B458A2A" w14:textId="77777777" w:rsidR="00A71ADC" w:rsidRDefault="00A71AD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5D2509C" w14:textId="77777777" w:rsidR="00A71ADC" w:rsidRPr="006D42D9" w:rsidRDefault="00A71ADC" w:rsidP="00990D2C">
                <w:pPr>
                  <w:rPr>
                    <w:rFonts w:ascii="Republika" w:hAnsi="Republika"/>
                    <w:sz w:val="60"/>
                    <w:szCs w:val="60"/>
                  </w:rPr>
                </w:pPr>
              </w:p>
              <w:p w14:paraId="206B6B55" w14:textId="77777777" w:rsidR="00A71ADC" w:rsidRPr="006D42D9" w:rsidRDefault="00A71ADC" w:rsidP="00990D2C">
                <w:pPr>
                  <w:rPr>
                    <w:rFonts w:ascii="Republika" w:hAnsi="Republika"/>
                    <w:sz w:val="60"/>
                    <w:szCs w:val="60"/>
                  </w:rPr>
                </w:pPr>
              </w:p>
              <w:p w14:paraId="54015CB1" w14:textId="77777777" w:rsidR="00A71ADC" w:rsidRPr="006D42D9" w:rsidRDefault="00A71ADC" w:rsidP="00990D2C">
                <w:pPr>
                  <w:rPr>
                    <w:rFonts w:ascii="Republika" w:hAnsi="Republika"/>
                    <w:sz w:val="60"/>
                    <w:szCs w:val="60"/>
                  </w:rPr>
                </w:pPr>
              </w:p>
              <w:p w14:paraId="534DD0B6" w14:textId="77777777" w:rsidR="00A71ADC" w:rsidRPr="006D42D9" w:rsidRDefault="00A71ADC" w:rsidP="00990D2C">
                <w:pPr>
                  <w:rPr>
                    <w:rFonts w:ascii="Republika" w:hAnsi="Republika"/>
                    <w:sz w:val="60"/>
                    <w:szCs w:val="60"/>
                  </w:rPr>
                </w:pPr>
              </w:p>
              <w:p w14:paraId="6B4CAADC" w14:textId="77777777" w:rsidR="00A71ADC" w:rsidRPr="006D42D9" w:rsidRDefault="00A71ADC" w:rsidP="00990D2C">
                <w:pPr>
                  <w:rPr>
                    <w:rFonts w:ascii="Republika" w:hAnsi="Republika"/>
                    <w:sz w:val="60"/>
                    <w:szCs w:val="60"/>
                  </w:rPr>
                </w:pPr>
              </w:p>
              <w:p w14:paraId="7743A478" w14:textId="77777777" w:rsidR="00A71ADC" w:rsidRPr="006D42D9" w:rsidRDefault="00A71ADC" w:rsidP="00990D2C">
                <w:pPr>
                  <w:rPr>
                    <w:rFonts w:ascii="Republika" w:hAnsi="Republika"/>
                    <w:sz w:val="60"/>
                    <w:szCs w:val="60"/>
                  </w:rPr>
                </w:pPr>
              </w:p>
              <w:p w14:paraId="790974D2" w14:textId="77777777" w:rsidR="00A71ADC" w:rsidRPr="006D42D9" w:rsidRDefault="00A71ADC" w:rsidP="00990D2C">
                <w:pPr>
                  <w:rPr>
                    <w:rFonts w:ascii="Republika" w:hAnsi="Republika"/>
                    <w:sz w:val="60"/>
                    <w:szCs w:val="60"/>
                  </w:rPr>
                </w:pPr>
              </w:p>
              <w:p w14:paraId="7AD38569" w14:textId="77777777" w:rsidR="00A71ADC" w:rsidRPr="006D42D9" w:rsidRDefault="00A71ADC" w:rsidP="00990D2C">
                <w:pPr>
                  <w:rPr>
                    <w:rFonts w:ascii="Republika" w:hAnsi="Republika"/>
                    <w:sz w:val="60"/>
                    <w:szCs w:val="60"/>
                  </w:rPr>
                </w:pPr>
              </w:p>
              <w:p w14:paraId="1FB2075B" w14:textId="77777777" w:rsidR="00A71ADC" w:rsidRPr="006D42D9" w:rsidRDefault="00A71ADC" w:rsidP="00990D2C">
                <w:pPr>
                  <w:rPr>
                    <w:rFonts w:ascii="Republika" w:hAnsi="Republika"/>
                    <w:sz w:val="60"/>
                    <w:szCs w:val="60"/>
                  </w:rPr>
                </w:pPr>
              </w:p>
              <w:p w14:paraId="0BD0EB6E" w14:textId="77777777" w:rsidR="00A71ADC" w:rsidRPr="006D42D9" w:rsidRDefault="00A71ADC" w:rsidP="00990D2C">
                <w:pPr>
                  <w:rPr>
                    <w:rFonts w:ascii="Republika" w:hAnsi="Republika"/>
                    <w:sz w:val="60"/>
                    <w:szCs w:val="60"/>
                  </w:rPr>
                </w:pPr>
              </w:p>
              <w:p w14:paraId="68E4855E" w14:textId="77777777" w:rsidR="00A71ADC" w:rsidRPr="006D42D9" w:rsidRDefault="00A71ADC" w:rsidP="00990D2C">
                <w:pPr>
                  <w:rPr>
                    <w:rFonts w:ascii="Republika" w:hAnsi="Republika"/>
                    <w:sz w:val="60"/>
                    <w:szCs w:val="60"/>
                  </w:rPr>
                </w:pPr>
              </w:p>
              <w:p w14:paraId="21DD6003" w14:textId="77777777" w:rsidR="00A71ADC" w:rsidRPr="006D42D9" w:rsidRDefault="00A71ADC" w:rsidP="00990D2C">
                <w:pPr>
                  <w:rPr>
                    <w:rFonts w:ascii="Republika" w:hAnsi="Republika"/>
                    <w:sz w:val="60"/>
                    <w:szCs w:val="60"/>
                  </w:rPr>
                </w:pPr>
              </w:p>
              <w:p w14:paraId="44B9060B" w14:textId="77777777" w:rsidR="00A71ADC" w:rsidRPr="006D42D9" w:rsidRDefault="00A71ADC" w:rsidP="00990D2C">
                <w:pPr>
                  <w:rPr>
                    <w:rFonts w:ascii="Republika" w:hAnsi="Republika"/>
                    <w:sz w:val="60"/>
                    <w:szCs w:val="60"/>
                  </w:rPr>
                </w:pPr>
              </w:p>
              <w:p w14:paraId="09299B42" w14:textId="77777777" w:rsidR="00A71ADC" w:rsidRPr="006D42D9" w:rsidRDefault="00A71ADC" w:rsidP="00990D2C">
                <w:pPr>
                  <w:rPr>
                    <w:rFonts w:ascii="Republika" w:hAnsi="Republika"/>
                    <w:sz w:val="60"/>
                    <w:szCs w:val="60"/>
                  </w:rPr>
                </w:pPr>
              </w:p>
              <w:p w14:paraId="1C35DC7D" w14:textId="77777777" w:rsidR="00A71ADC" w:rsidRPr="006D42D9" w:rsidRDefault="00A71ADC" w:rsidP="00990D2C">
                <w:pPr>
                  <w:rPr>
                    <w:rFonts w:ascii="Republika" w:hAnsi="Republika"/>
                    <w:sz w:val="60"/>
                    <w:szCs w:val="60"/>
                  </w:rPr>
                </w:pPr>
              </w:p>
              <w:p w14:paraId="59587303" w14:textId="77777777" w:rsidR="00A71ADC" w:rsidRPr="006D42D9" w:rsidRDefault="00A71ADC" w:rsidP="00990D2C">
                <w:pPr>
                  <w:rPr>
                    <w:rFonts w:ascii="Republika" w:hAnsi="Republika"/>
                    <w:sz w:val="60"/>
                    <w:szCs w:val="60"/>
                  </w:rPr>
                </w:pPr>
              </w:p>
            </w:tc>
          </w:tr>
        </w:tbl>
        <w:p w14:paraId="2A3BB0E6" w14:textId="77777777" w:rsidR="00A71ADC" w:rsidRPr="008F3500" w:rsidRDefault="00A71ADC" w:rsidP="00D248DE">
          <w:pPr>
            <w:autoSpaceDE w:val="0"/>
            <w:autoSpaceDN w:val="0"/>
            <w:adjustRightInd w:val="0"/>
            <w:spacing w:line="240" w:lineRule="auto"/>
            <w:rPr>
              <w:rFonts w:ascii="Republika" w:hAnsi="Republika"/>
              <w:color w:val="529DBA"/>
              <w:sz w:val="60"/>
              <w:szCs w:val="60"/>
            </w:rPr>
          </w:pPr>
        </w:p>
      </w:tc>
    </w:tr>
  </w:tbl>
  <w:p w14:paraId="0A36BBD8" w14:textId="77777777" w:rsidR="00A71ADC" w:rsidRPr="00990D2C" w:rsidRDefault="00A71ADC" w:rsidP="00990D2C">
    <w:pPr>
      <w:autoSpaceDE w:val="0"/>
      <w:autoSpaceDN w:val="0"/>
      <w:adjustRightInd w:val="0"/>
      <w:spacing w:line="240" w:lineRule="auto"/>
      <w:rPr>
        <w:rFonts w:ascii="Republika" w:hAnsi="Republika"/>
      </w:rPr>
    </w:pPr>
    <w:r w:rsidRPr="00990D2C">
      <w:rPr>
        <w:rFonts w:ascii="Republika" w:hAnsi="Republika"/>
      </w:rPr>
      <w:t>REPUBLIKA SLOVENIJA</w:t>
    </w:r>
  </w:p>
  <w:p w14:paraId="70D0F507" w14:textId="77777777" w:rsidR="00A71ADC" w:rsidRPr="00990D2C" w:rsidRDefault="00A71AD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1B550A27" w14:textId="77777777" w:rsidR="00A71ADC" w:rsidRPr="008F3500" w:rsidRDefault="00A71ADC"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28733058" w14:textId="77777777" w:rsidR="00A71ADC" w:rsidRPr="008F3500" w:rsidRDefault="00A71AD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66125FF5" w14:textId="77777777" w:rsidR="00A71ADC" w:rsidRPr="008F3500" w:rsidRDefault="00A71AD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69F8187C" w14:textId="77777777" w:rsidR="00A71ADC" w:rsidRPr="008F3500" w:rsidRDefault="00A71ADC"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6DD04F1F" w14:textId="77777777" w:rsidR="00A71ADC" w:rsidRPr="008F3500" w:rsidRDefault="00A71ADC"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A71ADC" w:rsidRPr="008F3500" w14:paraId="3B40D9A1"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71ADC" w:rsidRPr="008F3500" w14:paraId="559AC208" w14:textId="77777777" w:rsidTr="00DD6502">
            <w:trPr>
              <w:cantSplit/>
              <w:trHeight w:hRule="exact" w:val="847"/>
            </w:trPr>
            <w:tc>
              <w:tcPr>
                <w:tcW w:w="567" w:type="dxa"/>
              </w:tcPr>
              <w:p w14:paraId="623478D4" w14:textId="77777777" w:rsidR="00A71ADC" w:rsidRDefault="00A71AD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20C5534" w14:textId="77777777" w:rsidR="00A71ADC" w:rsidRPr="006D42D9" w:rsidRDefault="00A71ADC" w:rsidP="00990D2C">
                <w:pPr>
                  <w:rPr>
                    <w:rFonts w:ascii="Republika" w:hAnsi="Republika"/>
                    <w:sz w:val="60"/>
                    <w:szCs w:val="60"/>
                  </w:rPr>
                </w:pPr>
              </w:p>
              <w:p w14:paraId="7E2D6CDA" w14:textId="77777777" w:rsidR="00A71ADC" w:rsidRPr="006D42D9" w:rsidRDefault="00A71ADC" w:rsidP="00990D2C">
                <w:pPr>
                  <w:rPr>
                    <w:rFonts w:ascii="Republika" w:hAnsi="Republika"/>
                    <w:sz w:val="60"/>
                    <w:szCs w:val="60"/>
                  </w:rPr>
                </w:pPr>
              </w:p>
              <w:p w14:paraId="2FB5D38B" w14:textId="77777777" w:rsidR="00A71ADC" w:rsidRPr="006D42D9" w:rsidRDefault="00A71ADC" w:rsidP="00990D2C">
                <w:pPr>
                  <w:rPr>
                    <w:rFonts w:ascii="Republika" w:hAnsi="Republika"/>
                    <w:sz w:val="60"/>
                    <w:szCs w:val="60"/>
                  </w:rPr>
                </w:pPr>
              </w:p>
              <w:p w14:paraId="6D814825" w14:textId="77777777" w:rsidR="00A71ADC" w:rsidRPr="006D42D9" w:rsidRDefault="00A71ADC" w:rsidP="00990D2C">
                <w:pPr>
                  <w:rPr>
                    <w:rFonts w:ascii="Republika" w:hAnsi="Republika"/>
                    <w:sz w:val="60"/>
                    <w:szCs w:val="60"/>
                  </w:rPr>
                </w:pPr>
              </w:p>
              <w:p w14:paraId="13B9ACAE" w14:textId="77777777" w:rsidR="00A71ADC" w:rsidRPr="006D42D9" w:rsidRDefault="00A71ADC" w:rsidP="00990D2C">
                <w:pPr>
                  <w:rPr>
                    <w:rFonts w:ascii="Republika" w:hAnsi="Republika"/>
                    <w:sz w:val="60"/>
                    <w:szCs w:val="60"/>
                  </w:rPr>
                </w:pPr>
              </w:p>
              <w:p w14:paraId="55223ECA" w14:textId="77777777" w:rsidR="00A71ADC" w:rsidRPr="006D42D9" w:rsidRDefault="00A71ADC" w:rsidP="00990D2C">
                <w:pPr>
                  <w:rPr>
                    <w:rFonts w:ascii="Republika" w:hAnsi="Republika"/>
                    <w:sz w:val="60"/>
                    <w:szCs w:val="60"/>
                  </w:rPr>
                </w:pPr>
              </w:p>
              <w:p w14:paraId="1DCFB256" w14:textId="77777777" w:rsidR="00A71ADC" w:rsidRPr="006D42D9" w:rsidRDefault="00A71ADC" w:rsidP="00990D2C">
                <w:pPr>
                  <w:rPr>
                    <w:rFonts w:ascii="Republika" w:hAnsi="Republika"/>
                    <w:sz w:val="60"/>
                    <w:szCs w:val="60"/>
                  </w:rPr>
                </w:pPr>
              </w:p>
              <w:p w14:paraId="43F956BF" w14:textId="77777777" w:rsidR="00A71ADC" w:rsidRPr="006D42D9" w:rsidRDefault="00A71ADC" w:rsidP="00990D2C">
                <w:pPr>
                  <w:rPr>
                    <w:rFonts w:ascii="Republika" w:hAnsi="Republika"/>
                    <w:sz w:val="60"/>
                    <w:szCs w:val="60"/>
                  </w:rPr>
                </w:pPr>
              </w:p>
              <w:p w14:paraId="4F81BE7E" w14:textId="77777777" w:rsidR="00A71ADC" w:rsidRPr="006D42D9" w:rsidRDefault="00A71ADC" w:rsidP="00990D2C">
                <w:pPr>
                  <w:rPr>
                    <w:rFonts w:ascii="Republika" w:hAnsi="Republika"/>
                    <w:sz w:val="60"/>
                    <w:szCs w:val="60"/>
                  </w:rPr>
                </w:pPr>
              </w:p>
              <w:p w14:paraId="3F75D133" w14:textId="77777777" w:rsidR="00A71ADC" w:rsidRPr="006D42D9" w:rsidRDefault="00A71ADC" w:rsidP="00990D2C">
                <w:pPr>
                  <w:rPr>
                    <w:rFonts w:ascii="Republika" w:hAnsi="Republika"/>
                    <w:sz w:val="60"/>
                    <w:szCs w:val="60"/>
                  </w:rPr>
                </w:pPr>
              </w:p>
              <w:p w14:paraId="25E75ACF" w14:textId="77777777" w:rsidR="00A71ADC" w:rsidRPr="006D42D9" w:rsidRDefault="00A71ADC" w:rsidP="00990D2C">
                <w:pPr>
                  <w:rPr>
                    <w:rFonts w:ascii="Republika" w:hAnsi="Republika"/>
                    <w:sz w:val="60"/>
                    <w:szCs w:val="60"/>
                  </w:rPr>
                </w:pPr>
              </w:p>
              <w:p w14:paraId="37938367" w14:textId="77777777" w:rsidR="00A71ADC" w:rsidRPr="006D42D9" w:rsidRDefault="00A71ADC" w:rsidP="00990D2C">
                <w:pPr>
                  <w:rPr>
                    <w:rFonts w:ascii="Republika" w:hAnsi="Republika"/>
                    <w:sz w:val="60"/>
                    <w:szCs w:val="60"/>
                  </w:rPr>
                </w:pPr>
              </w:p>
              <w:p w14:paraId="3124D5D8" w14:textId="77777777" w:rsidR="00A71ADC" w:rsidRPr="006D42D9" w:rsidRDefault="00A71ADC" w:rsidP="00990D2C">
                <w:pPr>
                  <w:rPr>
                    <w:rFonts w:ascii="Republika" w:hAnsi="Republika"/>
                    <w:sz w:val="60"/>
                    <w:szCs w:val="60"/>
                  </w:rPr>
                </w:pPr>
              </w:p>
              <w:p w14:paraId="6D2C879F" w14:textId="77777777" w:rsidR="00A71ADC" w:rsidRPr="006D42D9" w:rsidRDefault="00A71ADC" w:rsidP="00990D2C">
                <w:pPr>
                  <w:rPr>
                    <w:rFonts w:ascii="Republika" w:hAnsi="Republika"/>
                    <w:sz w:val="60"/>
                    <w:szCs w:val="60"/>
                  </w:rPr>
                </w:pPr>
              </w:p>
              <w:p w14:paraId="605BDBE4" w14:textId="77777777" w:rsidR="00A71ADC" w:rsidRPr="006D42D9" w:rsidRDefault="00A71ADC" w:rsidP="00990D2C">
                <w:pPr>
                  <w:rPr>
                    <w:rFonts w:ascii="Republika" w:hAnsi="Republika"/>
                    <w:sz w:val="60"/>
                    <w:szCs w:val="60"/>
                  </w:rPr>
                </w:pPr>
              </w:p>
              <w:p w14:paraId="3F0FA0DB" w14:textId="77777777" w:rsidR="00A71ADC" w:rsidRPr="006D42D9" w:rsidRDefault="00A71ADC" w:rsidP="00990D2C">
                <w:pPr>
                  <w:rPr>
                    <w:rFonts w:ascii="Republika" w:hAnsi="Republika"/>
                    <w:sz w:val="60"/>
                    <w:szCs w:val="60"/>
                  </w:rPr>
                </w:pPr>
              </w:p>
            </w:tc>
          </w:tr>
        </w:tbl>
        <w:p w14:paraId="2D1289E5" w14:textId="77777777" w:rsidR="00A71ADC" w:rsidRPr="008F3500" w:rsidRDefault="00A71ADC" w:rsidP="00D248DE">
          <w:pPr>
            <w:autoSpaceDE w:val="0"/>
            <w:autoSpaceDN w:val="0"/>
            <w:adjustRightInd w:val="0"/>
            <w:spacing w:line="240" w:lineRule="auto"/>
            <w:rPr>
              <w:rFonts w:ascii="Republika" w:hAnsi="Republika"/>
              <w:color w:val="529DBA"/>
              <w:sz w:val="60"/>
              <w:szCs w:val="60"/>
            </w:rPr>
          </w:pPr>
        </w:p>
      </w:tc>
    </w:tr>
  </w:tbl>
  <w:p w14:paraId="41E9BB3F" w14:textId="77777777" w:rsidR="00A71ADC" w:rsidRPr="00990D2C" w:rsidRDefault="00A71ADC" w:rsidP="00990D2C">
    <w:pPr>
      <w:autoSpaceDE w:val="0"/>
      <w:autoSpaceDN w:val="0"/>
      <w:adjustRightInd w:val="0"/>
      <w:spacing w:line="240" w:lineRule="auto"/>
      <w:rPr>
        <w:rFonts w:ascii="Republika" w:hAnsi="Republika"/>
      </w:rPr>
    </w:pPr>
    <w:r w:rsidRPr="00990D2C">
      <w:rPr>
        <w:rFonts w:ascii="Republika" w:hAnsi="Republika"/>
      </w:rPr>
      <w:t>REPUBLIKA SLOVENIJA</w:t>
    </w:r>
  </w:p>
  <w:p w14:paraId="3EC13DD9" w14:textId="77777777" w:rsidR="00A71ADC" w:rsidRPr="00990D2C" w:rsidRDefault="00A71AD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166E7F22" w14:textId="77777777" w:rsidR="00A71ADC" w:rsidRPr="008F3500" w:rsidRDefault="00A71ADC"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280FF1E7" w14:textId="77777777" w:rsidR="00A71ADC" w:rsidRPr="008F3500" w:rsidRDefault="00A71AD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06BFE764" w14:textId="77777777" w:rsidR="00A71ADC" w:rsidRPr="008F3500" w:rsidRDefault="00A71AD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0B1C8AD9" w14:textId="77777777" w:rsidR="00A71ADC" w:rsidRPr="008F3500" w:rsidRDefault="00A71ADC"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61075E0D" w14:textId="77777777" w:rsidR="00A71ADC" w:rsidRPr="008F3500" w:rsidRDefault="00A71AD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142"/>
        </w:tabs>
        <w:ind w:left="142" w:hanging="360"/>
      </w:pPr>
      <w:rPr>
        <w:rFonts w:ascii="Symbol" w:hAnsi="Symbol" w:hint="default"/>
      </w:rPr>
    </w:lvl>
  </w:abstractNum>
  <w:abstractNum w:abstractNumId="1" w15:restartNumberingAfterBreak="0">
    <w:nsid w:val="0CE90851"/>
    <w:multiLevelType w:val="hybridMultilevel"/>
    <w:tmpl w:val="B2AE6052"/>
    <w:lvl w:ilvl="0" w:tplc="376EF2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1076F5"/>
    <w:multiLevelType w:val="hybridMultilevel"/>
    <w:tmpl w:val="50589E80"/>
    <w:lvl w:ilvl="0" w:tplc="94284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52C39"/>
    <w:multiLevelType w:val="hybridMultilevel"/>
    <w:tmpl w:val="721E4A42"/>
    <w:lvl w:ilvl="0" w:tplc="73FABEA2">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146B117D"/>
    <w:multiLevelType w:val="hybridMultilevel"/>
    <w:tmpl w:val="85E4E64E"/>
    <w:lvl w:ilvl="0" w:tplc="D9FE9F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E55D69"/>
    <w:multiLevelType w:val="hybridMultilevel"/>
    <w:tmpl w:val="B274B71C"/>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6920AB"/>
    <w:multiLevelType w:val="hybridMultilevel"/>
    <w:tmpl w:val="BFDE55E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E489A"/>
    <w:multiLevelType w:val="hybridMultilevel"/>
    <w:tmpl w:val="412ED982"/>
    <w:lvl w:ilvl="0" w:tplc="499EA3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314E74"/>
    <w:multiLevelType w:val="hybridMultilevel"/>
    <w:tmpl w:val="4B94DA50"/>
    <w:lvl w:ilvl="0" w:tplc="80583A7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0C22D78"/>
    <w:multiLevelType w:val="hybridMultilevel"/>
    <w:tmpl w:val="F25C6306"/>
    <w:lvl w:ilvl="0" w:tplc="8F482F1E">
      <w:start w:val="1"/>
      <w:numFmt w:val="decimal"/>
      <w:lvlText w:val="(%1)"/>
      <w:lvlJc w:val="left"/>
      <w:pPr>
        <w:ind w:left="1068" w:hanging="360"/>
      </w:pPr>
      <w:rPr>
        <w:rFonts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3CA1153"/>
    <w:multiLevelType w:val="hybridMultilevel"/>
    <w:tmpl w:val="AA8891A0"/>
    <w:lvl w:ilvl="0" w:tplc="ED7EC012">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5"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15:restartNumberingAfterBreak="0">
    <w:nsid w:val="3B9050F1"/>
    <w:multiLevelType w:val="hybridMultilevel"/>
    <w:tmpl w:val="DFBE309C"/>
    <w:lvl w:ilvl="0" w:tplc="4D0AE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C36809"/>
    <w:multiLevelType w:val="hybridMultilevel"/>
    <w:tmpl w:val="BD34123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9423C48"/>
    <w:multiLevelType w:val="hybridMultilevel"/>
    <w:tmpl w:val="A2565294"/>
    <w:lvl w:ilvl="0" w:tplc="94284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C714702"/>
    <w:multiLevelType w:val="hybridMultilevel"/>
    <w:tmpl w:val="2B8CF60E"/>
    <w:lvl w:ilvl="0" w:tplc="80583A72">
      <w:start w:val="1"/>
      <w:numFmt w:val="decimal"/>
      <w:lvlText w:val="(%1)"/>
      <w:lvlJc w:val="left"/>
      <w:pPr>
        <w:ind w:left="138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CD0E68"/>
    <w:multiLevelType w:val="hybridMultilevel"/>
    <w:tmpl w:val="16622E90"/>
    <w:lvl w:ilvl="0" w:tplc="2CFE70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2AF56DE"/>
    <w:multiLevelType w:val="hybridMultilevel"/>
    <w:tmpl w:val="9E1635C0"/>
    <w:lvl w:ilvl="0" w:tplc="26501DBA">
      <w:start w:val="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3E5698"/>
    <w:multiLevelType w:val="hybridMultilevel"/>
    <w:tmpl w:val="3912E51E"/>
    <w:lvl w:ilvl="0" w:tplc="9438C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F655CC"/>
    <w:multiLevelType w:val="hybridMultilevel"/>
    <w:tmpl w:val="6DBC404C"/>
    <w:lvl w:ilvl="0" w:tplc="64DCE234">
      <w:start w:val="6"/>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3625A4"/>
    <w:multiLevelType w:val="hybridMultilevel"/>
    <w:tmpl w:val="CDF4BBF2"/>
    <w:lvl w:ilvl="0" w:tplc="5C3842F0">
      <w:start w:val="1"/>
      <w:numFmt w:val="bullet"/>
      <w:lvlText w:val="–"/>
      <w:lvlJc w:val="left"/>
      <w:pPr>
        <w:ind w:left="720" w:hanging="360"/>
      </w:pPr>
      <w:rPr>
        <w:rFonts w:ascii="Arial" w:eastAsia="Times New Roman" w:hAnsi="Arial" w:cs="Arial" w:hint="default"/>
      </w:rPr>
    </w:lvl>
    <w:lvl w:ilvl="1" w:tplc="E12E441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B420F9"/>
    <w:multiLevelType w:val="hybridMultilevel"/>
    <w:tmpl w:val="35683CEC"/>
    <w:lvl w:ilvl="0" w:tplc="8150511C">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F73DCF"/>
    <w:multiLevelType w:val="hybridMultilevel"/>
    <w:tmpl w:val="A66AD296"/>
    <w:lvl w:ilvl="0" w:tplc="5C3842F0">
      <w:start w:val="1"/>
      <w:numFmt w:val="bullet"/>
      <w:lvlText w:val="–"/>
      <w:lvlJc w:val="left"/>
      <w:pPr>
        <w:ind w:left="720" w:hanging="360"/>
      </w:pPr>
      <w:rPr>
        <w:rFonts w:ascii="Arial" w:eastAsia="Times New Roman" w:hAnsi="Arial" w:cs="Arial" w:hint="default"/>
      </w:rPr>
    </w:lvl>
    <w:lvl w:ilvl="1" w:tplc="5C3842F0">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C55A65"/>
    <w:multiLevelType w:val="hybridMultilevel"/>
    <w:tmpl w:val="24DC60D0"/>
    <w:lvl w:ilvl="0" w:tplc="94284A58">
      <w:start w:val="1"/>
      <w:numFmt w:val="decimal"/>
      <w:lvlText w:val="(%1)"/>
      <w:lvlJc w:val="left"/>
      <w:pPr>
        <w:ind w:left="720" w:hanging="360"/>
      </w:pPr>
      <w:rPr>
        <w:rFonts w:hint="default"/>
      </w:rPr>
    </w:lvl>
    <w:lvl w:ilvl="1" w:tplc="FC4CB6BC">
      <w:start w:val="1"/>
      <w:numFmt w:val="decimal"/>
      <w:lvlText w:val="(%2)"/>
      <w:lvlJc w:val="left"/>
      <w:pPr>
        <w:ind w:left="1470" w:hanging="3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54D190E"/>
    <w:multiLevelType w:val="hybridMultilevel"/>
    <w:tmpl w:val="2D7065C0"/>
    <w:lvl w:ilvl="0" w:tplc="368E786C">
      <w:start w:val="1"/>
      <w:numFmt w:val="decimal"/>
      <w:lvlText w:val="(%1)"/>
      <w:lvlJc w:val="left"/>
      <w:pPr>
        <w:ind w:left="720" w:hanging="360"/>
      </w:pPr>
      <w:rPr>
        <w:rFonts w:hint="default"/>
      </w:rPr>
    </w:lvl>
    <w:lvl w:ilvl="1" w:tplc="10A4D450">
      <w:start w:val="1"/>
      <w:numFmt w:val="decimal"/>
      <w:lvlText w:val="(%2)"/>
      <w:lvlJc w:val="left"/>
      <w:pPr>
        <w:ind w:left="1440" w:hanging="360"/>
      </w:pPr>
      <w:rPr>
        <w:rFonts w:ascii="Arial" w:eastAsia="Times New Roman"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403CC7"/>
    <w:multiLevelType w:val="hybridMultilevel"/>
    <w:tmpl w:val="9DC63A12"/>
    <w:lvl w:ilvl="0" w:tplc="5C3842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870AC5"/>
    <w:multiLevelType w:val="hybridMultilevel"/>
    <w:tmpl w:val="BD06159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C65D3A"/>
    <w:multiLevelType w:val="hybridMultilevel"/>
    <w:tmpl w:val="C464DEC6"/>
    <w:lvl w:ilvl="0" w:tplc="FFFFFFFF">
      <w:start w:val="1"/>
      <w:numFmt w:val="decimal"/>
      <w:lvlText w:val="(%1)"/>
      <w:lvlJc w:val="left"/>
      <w:pPr>
        <w:ind w:left="720" w:hanging="360"/>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5"/>
  </w:num>
  <w:num w:numId="3">
    <w:abstractNumId w:val="16"/>
    <w:lvlOverride w:ilvl="0">
      <w:startOverride w:val="1"/>
    </w:lvlOverride>
  </w:num>
  <w:num w:numId="4">
    <w:abstractNumId w:val="22"/>
  </w:num>
  <w:num w:numId="5">
    <w:abstractNumId w:val="0"/>
  </w:num>
  <w:num w:numId="6">
    <w:abstractNumId w:val="32"/>
  </w:num>
  <w:num w:numId="7">
    <w:abstractNumId w:val="12"/>
  </w:num>
  <w:num w:numId="8">
    <w:abstractNumId w:val="34"/>
  </w:num>
  <w:num w:numId="9">
    <w:abstractNumId w:val="29"/>
  </w:num>
  <w:num w:numId="10">
    <w:abstractNumId w:val="9"/>
  </w:num>
  <w:num w:numId="11">
    <w:abstractNumId w:val="37"/>
  </w:num>
  <w:num w:numId="12">
    <w:abstractNumId w:val="18"/>
  </w:num>
  <w:num w:numId="13">
    <w:abstractNumId w:val="10"/>
  </w:num>
  <w:num w:numId="14">
    <w:abstractNumId w:val="20"/>
  </w:num>
  <w:num w:numId="15">
    <w:abstractNumId w:val="3"/>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num>
  <w:num w:numId="20">
    <w:abstractNumId w:val="26"/>
  </w:num>
  <w:num w:numId="21">
    <w:abstractNumId w:val="31"/>
  </w:num>
  <w:num w:numId="22">
    <w:abstractNumId w:val="1"/>
  </w:num>
  <w:num w:numId="23">
    <w:abstractNumId w:val="39"/>
  </w:num>
  <w:num w:numId="24">
    <w:abstractNumId w:val="35"/>
  </w:num>
  <w:num w:numId="25">
    <w:abstractNumId w:val="14"/>
  </w:num>
  <w:num w:numId="26">
    <w:abstractNumId w:val="5"/>
  </w:num>
  <w:num w:numId="27">
    <w:abstractNumId w:val="40"/>
  </w:num>
  <w:num w:numId="28">
    <w:abstractNumId w:val="2"/>
  </w:num>
  <w:num w:numId="29">
    <w:abstractNumId w:val="23"/>
  </w:num>
  <w:num w:numId="30">
    <w:abstractNumId w:val="8"/>
  </w:num>
  <w:num w:numId="31">
    <w:abstractNumId w:val="1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17"/>
  </w:num>
  <w:num w:numId="36">
    <w:abstractNumId w:val="36"/>
  </w:num>
  <w:num w:numId="37">
    <w:abstractNumId w:val="4"/>
  </w:num>
  <w:num w:numId="38">
    <w:abstractNumId w:val="27"/>
  </w:num>
  <w:num w:numId="39">
    <w:abstractNumId w:val="38"/>
  </w:num>
  <w:num w:numId="40">
    <w:abstractNumId w:val="30"/>
  </w:num>
  <w:num w:numId="41">
    <w:abstractNumId w:val="33"/>
  </w:num>
  <w:num w:numId="4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6D6"/>
    <w:rsid w:val="00001D19"/>
    <w:rsid w:val="00004171"/>
    <w:rsid w:val="0000429B"/>
    <w:rsid w:val="00004AC2"/>
    <w:rsid w:val="00004E52"/>
    <w:rsid w:val="000056A8"/>
    <w:rsid w:val="00007078"/>
    <w:rsid w:val="00007160"/>
    <w:rsid w:val="0001341A"/>
    <w:rsid w:val="00014B69"/>
    <w:rsid w:val="00014FA6"/>
    <w:rsid w:val="0001582C"/>
    <w:rsid w:val="00017082"/>
    <w:rsid w:val="0001715B"/>
    <w:rsid w:val="00021985"/>
    <w:rsid w:val="00022CEA"/>
    <w:rsid w:val="000237C7"/>
    <w:rsid w:val="00023A88"/>
    <w:rsid w:val="00025B7D"/>
    <w:rsid w:val="00027075"/>
    <w:rsid w:val="00027713"/>
    <w:rsid w:val="00032FCD"/>
    <w:rsid w:val="000333AD"/>
    <w:rsid w:val="000333DA"/>
    <w:rsid w:val="00035136"/>
    <w:rsid w:val="00035746"/>
    <w:rsid w:val="00035A22"/>
    <w:rsid w:val="00036742"/>
    <w:rsid w:val="000371D6"/>
    <w:rsid w:val="00040CA4"/>
    <w:rsid w:val="00041ADD"/>
    <w:rsid w:val="000426D2"/>
    <w:rsid w:val="00043926"/>
    <w:rsid w:val="00043A7D"/>
    <w:rsid w:val="00043AD0"/>
    <w:rsid w:val="00043AE8"/>
    <w:rsid w:val="000467BC"/>
    <w:rsid w:val="00047FCC"/>
    <w:rsid w:val="00054378"/>
    <w:rsid w:val="00055813"/>
    <w:rsid w:val="00056164"/>
    <w:rsid w:val="00056977"/>
    <w:rsid w:val="000569BC"/>
    <w:rsid w:val="00057D2C"/>
    <w:rsid w:val="00060272"/>
    <w:rsid w:val="0006442E"/>
    <w:rsid w:val="0006566A"/>
    <w:rsid w:val="0006596D"/>
    <w:rsid w:val="00065971"/>
    <w:rsid w:val="00067441"/>
    <w:rsid w:val="000705C1"/>
    <w:rsid w:val="000740F2"/>
    <w:rsid w:val="00074C51"/>
    <w:rsid w:val="00074DAC"/>
    <w:rsid w:val="00077745"/>
    <w:rsid w:val="00077D58"/>
    <w:rsid w:val="000808D8"/>
    <w:rsid w:val="0008387A"/>
    <w:rsid w:val="00084DCE"/>
    <w:rsid w:val="000872B2"/>
    <w:rsid w:val="0009085D"/>
    <w:rsid w:val="00090D3C"/>
    <w:rsid w:val="00090D68"/>
    <w:rsid w:val="00091EA7"/>
    <w:rsid w:val="0009245A"/>
    <w:rsid w:val="00094174"/>
    <w:rsid w:val="00096C93"/>
    <w:rsid w:val="00096CFD"/>
    <w:rsid w:val="00097DFD"/>
    <w:rsid w:val="000A109A"/>
    <w:rsid w:val="000A14DF"/>
    <w:rsid w:val="000A15F8"/>
    <w:rsid w:val="000A264B"/>
    <w:rsid w:val="000A3706"/>
    <w:rsid w:val="000A3BB0"/>
    <w:rsid w:val="000A5F3A"/>
    <w:rsid w:val="000A69A8"/>
    <w:rsid w:val="000A7238"/>
    <w:rsid w:val="000A7925"/>
    <w:rsid w:val="000B0021"/>
    <w:rsid w:val="000B0048"/>
    <w:rsid w:val="000B0DB8"/>
    <w:rsid w:val="000B4E84"/>
    <w:rsid w:val="000B53CF"/>
    <w:rsid w:val="000B6BB0"/>
    <w:rsid w:val="000B7C3D"/>
    <w:rsid w:val="000C0123"/>
    <w:rsid w:val="000C0D27"/>
    <w:rsid w:val="000C2C40"/>
    <w:rsid w:val="000C3E10"/>
    <w:rsid w:val="000C6525"/>
    <w:rsid w:val="000C68F7"/>
    <w:rsid w:val="000C6F46"/>
    <w:rsid w:val="000D1328"/>
    <w:rsid w:val="000D4477"/>
    <w:rsid w:val="000D6F40"/>
    <w:rsid w:val="000E0FFB"/>
    <w:rsid w:val="000E2498"/>
    <w:rsid w:val="000E2D54"/>
    <w:rsid w:val="000E3458"/>
    <w:rsid w:val="000E4C6F"/>
    <w:rsid w:val="000E620B"/>
    <w:rsid w:val="000F0ADC"/>
    <w:rsid w:val="000F0B8E"/>
    <w:rsid w:val="000F17AE"/>
    <w:rsid w:val="000F1D7F"/>
    <w:rsid w:val="000F2CD2"/>
    <w:rsid w:val="000F2E84"/>
    <w:rsid w:val="000F3329"/>
    <w:rsid w:val="000F37B5"/>
    <w:rsid w:val="000F64DC"/>
    <w:rsid w:val="000F6FCD"/>
    <w:rsid w:val="0010008A"/>
    <w:rsid w:val="001012F1"/>
    <w:rsid w:val="00101502"/>
    <w:rsid w:val="00104727"/>
    <w:rsid w:val="0010472B"/>
    <w:rsid w:val="00104B93"/>
    <w:rsid w:val="00106128"/>
    <w:rsid w:val="00107555"/>
    <w:rsid w:val="00113614"/>
    <w:rsid w:val="0011396C"/>
    <w:rsid w:val="001179AC"/>
    <w:rsid w:val="0012119C"/>
    <w:rsid w:val="00124F21"/>
    <w:rsid w:val="001252E3"/>
    <w:rsid w:val="00125C05"/>
    <w:rsid w:val="00127EDD"/>
    <w:rsid w:val="001311A3"/>
    <w:rsid w:val="00132A57"/>
    <w:rsid w:val="0013350F"/>
    <w:rsid w:val="001340B8"/>
    <w:rsid w:val="001345E8"/>
    <w:rsid w:val="001357B2"/>
    <w:rsid w:val="00136768"/>
    <w:rsid w:val="00137307"/>
    <w:rsid w:val="00140BC5"/>
    <w:rsid w:val="00140CBA"/>
    <w:rsid w:val="0014114E"/>
    <w:rsid w:val="00141606"/>
    <w:rsid w:val="00143AD5"/>
    <w:rsid w:val="00144024"/>
    <w:rsid w:val="001441D9"/>
    <w:rsid w:val="001442F3"/>
    <w:rsid w:val="001449BF"/>
    <w:rsid w:val="00146CDD"/>
    <w:rsid w:val="00147005"/>
    <w:rsid w:val="00147048"/>
    <w:rsid w:val="00150835"/>
    <w:rsid w:val="00150F90"/>
    <w:rsid w:val="00150FE5"/>
    <w:rsid w:val="00151F3D"/>
    <w:rsid w:val="00152632"/>
    <w:rsid w:val="001529BD"/>
    <w:rsid w:val="00152F53"/>
    <w:rsid w:val="0015323B"/>
    <w:rsid w:val="00154FB6"/>
    <w:rsid w:val="00155AF0"/>
    <w:rsid w:val="001575EA"/>
    <w:rsid w:val="00157DDA"/>
    <w:rsid w:val="0016029C"/>
    <w:rsid w:val="00161423"/>
    <w:rsid w:val="00162827"/>
    <w:rsid w:val="001631C3"/>
    <w:rsid w:val="001634FC"/>
    <w:rsid w:val="00163CAF"/>
    <w:rsid w:val="00165DE1"/>
    <w:rsid w:val="00167B53"/>
    <w:rsid w:val="00170668"/>
    <w:rsid w:val="001710A0"/>
    <w:rsid w:val="00173425"/>
    <w:rsid w:val="00173D84"/>
    <w:rsid w:val="0017477B"/>
    <w:rsid w:val="0017478F"/>
    <w:rsid w:val="00175B08"/>
    <w:rsid w:val="0017619A"/>
    <w:rsid w:val="00176DF7"/>
    <w:rsid w:val="00177A3F"/>
    <w:rsid w:val="00183FFB"/>
    <w:rsid w:val="00187435"/>
    <w:rsid w:val="00187845"/>
    <w:rsid w:val="00190B60"/>
    <w:rsid w:val="00191CC6"/>
    <w:rsid w:val="00194837"/>
    <w:rsid w:val="001A1FD7"/>
    <w:rsid w:val="001A27E8"/>
    <w:rsid w:val="001A3297"/>
    <w:rsid w:val="001A4A3D"/>
    <w:rsid w:val="001A6C65"/>
    <w:rsid w:val="001A6FEF"/>
    <w:rsid w:val="001B1FD3"/>
    <w:rsid w:val="001B20A4"/>
    <w:rsid w:val="001B2EF4"/>
    <w:rsid w:val="001B3726"/>
    <w:rsid w:val="001B513D"/>
    <w:rsid w:val="001B64AA"/>
    <w:rsid w:val="001C1962"/>
    <w:rsid w:val="001C1BDB"/>
    <w:rsid w:val="001C36E8"/>
    <w:rsid w:val="001C4446"/>
    <w:rsid w:val="001C593E"/>
    <w:rsid w:val="001C7C25"/>
    <w:rsid w:val="001D1B12"/>
    <w:rsid w:val="001D2971"/>
    <w:rsid w:val="001D2D87"/>
    <w:rsid w:val="001D3488"/>
    <w:rsid w:val="001D581D"/>
    <w:rsid w:val="001D62CA"/>
    <w:rsid w:val="001D7619"/>
    <w:rsid w:val="001D7E7F"/>
    <w:rsid w:val="001E026D"/>
    <w:rsid w:val="001E1A53"/>
    <w:rsid w:val="001E1B4F"/>
    <w:rsid w:val="001E1C28"/>
    <w:rsid w:val="001E4436"/>
    <w:rsid w:val="001E45F4"/>
    <w:rsid w:val="001E5470"/>
    <w:rsid w:val="001E7DF4"/>
    <w:rsid w:val="001F1702"/>
    <w:rsid w:val="001F20DB"/>
    <w:rsid w:val="001F378C"/>
    <w:rsid w:val="001F3DEE"/>
    <w:rsid w:val="001F4539"/>
    <w:rsid w:val="001F49BC"/>
    <w:rsid w:val="001F6D5E"/>
    <w:rsid w:val="001F73D4"/>
    <w:rsid w:val="00200603"/>
    <w:rsid w:val="00200A32"/>
    <w:rsid w:val="002010AA"/>
    <w:rsid w:val="002016A8"/>
    <w:rsid w:val="00202A77"/>
    <w:rsid w:val="0020318D"/>
    <w:rsid w:val="00203EA1"/>
    <w:rsid w:val="00203FC9"/>
    <w:rsid w:val="002048C9"/>
    <w:rsid w:val="00204C69"/>
    <w:rsid w:val="00205276"/>
    <w:rsid w:val="00205D7C"/>
    <w:rsid w:val="0020608A"/>
    <w:rsid w:val="002066AA"/>
    <w:rsid w:val="00206AC9"/>
    <w:rsid w:val="00207323"/>
    <w:rsid w:val="002078A8"/>
    <w:rsid w:val="0021115D"/>
    <w:rsid w:val="002117BB"/>
    <w:rsid w:val="00212444"/>
    <w:rsid w:val="00214D7A"/>
    <w:rsid w:val="00215152"/>
    <w:rsid w:val="00216291"/>
    <w:rsid w:val="00216F1E"/>
    <w:rsid w:val="00217DAB"/>
    <w:rsid w:val="002217E1"/>
    <w:rsid w:val="00221A1F"/>
    <w:rsid w:val="002220F6"/>
    <w:rsid w:val="00222C20"/>
    <w:rsid w:val="00225156"/>
    <w:rsid w:val="00225E41"/>
    <w:rsid w:val="00226E3A"/>
    <w:rsid w:val="0022793D"/>
    <w:rsid w:val="002310EC"/>
    <w:rsid w:val="00232935"/>
    <w:rsid w:val="00233602"/>
    <w:rsid w:val="00233BCD"/>
    <w:rsid w:val="002351EB"/>
    <w:rsid w:val="00243836"/>
    <w:rsid w:val="002449E6"/>
    <w:rsid w:val="00250563"/>
    <w:rsid w:val="002506EE"/>
    <w:rsid w:val="0025212B"/>
    <w:rsid w:val="002526C0"/>
    <w:rsid w:val="002529DF"/>
    <w:rsid w:val="00252CFD"/>
    <w:rsid w:val="002530C0"/>
    <w:rsid w:val="002545E7"/>
    <w:rsid w:val="00256F63"/>
    <w:rsid w:val="00257033"/>
    <w:rsid w:val="00257265"/>
    <w:rsid w:val="002572AF"/>
    <w:rsid w:val="0025783A"/>
    <w:rsid w:val="002578C3"/>
    <w:rsid w:val="00257AEC"/>
    <w:rsid w:val="00257BCF"/>
    <w:rsid w:val="00261F4C"/>
    <w:rsid w:val="00262864"/>
    <w:rsid w:val="00266062"/>
    <w:rsid w:val="00266ADA"/>
    <w:rsid w:val="00270DA3"/>
    <w:rsid w:val="0027117B"/>
    <w:rsid w:val="002716AA"/>
    <w:rsid w:val="00271CE5"/>
    <w:rsid w:val="00272A6B"/>
    <w:rsid w:val="00273F99"/>
    <w:rsid w:val="002772C4"/>
    <w:rsid w:val="002808F3"/>
    <w:rsid w:val="00281B44"/>
    <w:rsid w:val="00282020"/>
    <w:rsid w:val="00282558"/>
    <w:rsid w:val="00283DBC"/>
    <w:rsid w:val="00284DDB"/>
    <w:rsid w:val="00286873"/>
    <w:rsid w:val="00286C34"/>
    <w:rsid w:val="0028735E"/>
    <w:rsid w:val="0028781E"/>
    <w:rsid w:val="002905E6"/>
    <w:rsid w:val="002907EA"/>
    <w:rsid w:val="00290A65"/>
    <w:rsid w:val="00291EC8"/>
    <w:rsid w:val="002936C3"/>
    <w:rsid w:val="00293C6F"/>
    <w:rsid w:val="00294D7C"/>
    <w:rsid w:val="00295A8A"/>
    <w:rsid w:val="00295B35"/>
    <w:rsid w:val="00295B91"/>
    <w:rsid w:val="0029602A"/>
    <w:rsid w:val="002973F1"/>
    <w:rsid w:val="002979D5"/>
    <w:rsid w:val="002A0472"/>
    <w:rsid w:val="002A2949"/>
    <w:rsid w:val="002A2B69"/>
    <w:rsid w:val="002A3EC7"/>
    <w:rsid w:val="002A65F6"/>
    <w:rsid w:val="002A7033"/>
    <w:rsid w:val="002B0DC5"/>
    <w:rsid w:val="002B14A5"/>
    <w:rsid w:val="002B3286"/>
    <w:rsid w:val="002B6D3E"/>
    <w:rsid w:val="002C0239"/>
    <w:rsid w:val="002C0DCB"/>
    <w:rsid w:val="002C2F9B"/>
    <w:rsid w:val="002C3A5E"/>
    <w:rsid w:val="002C4FC2"/>
    <w:rsid w:val="002C50CB"/>
    <w:rsid w:val="002C6C7D"/>
    <w:rsid w:val="002C75F1"/>
    <w:rsid w:val="002D42F0"/>
    <w:rsid w:val="002D5176"/>
    <w:rsid w:val="002D6D29"/>
    <w:rsid w:val="002D7C7E"/>
    <w:rsid w:val="002D7FC9"/>
    <w:rsid w:val="002E0B98"/>
    <w:rsid w:val="002E0C5C"/>
    <w:rsid w:val="002E1344"/>
    <w:rsid w:val="002E172C"/>
    <w:rsid w:val="002E2EB6"/>
    <w:rsid w:val="002E3099"/>
    <w:rsid w:val="002E37B9"/>
    <w:rsid w:val="002E7A72"/>
    <w:rsid w:val="002F25AE"/>
    <w:rsid w:val="002F25F1"/>
    <w:rsid w:val="002F2742"/>
    <w:rsid w:val="002F28C0"/>
    <w:rsid w:val="002F4300"/>
    <w:rsid w:val="002F485E"/>
    <w:rsid w:val="002F7BE4"/>
    <w:rsid w:val="003002A7"/>
    <w:rsid w:val="0030167C"/>
    <w:rsid w:val="00304106"/>
    <w:rsid w:val="0030531C"/>
    <w:rsid w:val="00305447"/>
    <w:rsid w:val="003079AA"/>
    <w:rsid w:val="00307F07"/>
    <w:rsid w:val="00311C70"/>
    <w:rsid w:val="00312859"/>
    <w:rsid w:val="0031360B"/>
    <w:rsid w:val="0031464F"/>
    <w:rsid w:val="0031504B"/>
    <w:rsid w:val="00315B72"/>
    <w:rsid w:val="0031611E"/>
    <w:rsid w:val="00316AF9"/>
    <w:rsid w:val="00321A4C"/>
    <w:rsid w:val="00323233"/>
    <w:rsid w:val="00324DF6"/>
    <w:rsid w:val="00325395"/>
    <w:rsid w:val="003267FF"/>
    <w:rsid w:val="003276AE"/>
    <w:rsid w:val="00330B72"/>
    <w:rsid w:val="00330CF1"/>
    <w:rsid w:val="00330F0F"/>
    <w:rsid w:val="00331042"/>
    <w:rsid w:val="00332C09"/>
    <w:rsid w:val="003330F8"/>
    <w:rsid w:val="00333363"/>
    <w:rsid w:val="00335950"/>
    <w:rsid w:val="003366A3"/>
    <w:rsid w:val="003367E5"/>
    <w:rsid w:val="00337CAB"/>
    <w:rsid w:val="003405D1"/>
    <w:rsid w:val="0034075B"/>
    <w:rsid w:val="00342B1F"/>
    <w:rsid w:val="003459F9"/>
    <w:rsid w:val="003466CB"/>
    <w:rsid w:val="0034673C"/>
    <w:rsid w:val="00346A50"/>
    <w:rsid w:val="0035360F"/>
    <w:rsid w:val="00355004"/>
    <w:rsid w:val="00355F19"/>
    <w:rsid w:val="0035741A"/>
    <w:rsid w:val="00357C90"/>
    <w:rsid w:val="00357FAC"/>
    <w:rsid w:val="00360819"/>
    <w:rsid w:val="003614D7"/>
    <w:rsid w:val="00361916"/>
    <w:rsid w:val="0036192F"/>
    <w:rsid w:val="00362005"/>
    <w:rsid w:val="00362249"/>
    <w:rsid w:val="0036299A"/>
    <w:rsid w:val="00362A59"/>
    <w:rsid w:val="003636BF"/>
    <w:rsid w:val="003644C3"/>
    <w:rsid w:val="003650D1"/>
    <w:rsid w:val="0036536C"/>
    <w:rsid w:val="00366B26"/>
    <w:rsid w:val="003674F0"/>
    <w:rsid w:val="00367AA2"/>
    <w:rsid w:val="00371442"/>
    <w:rsid w:val="0037156E"/>
    <w:rsid w:val="0037200F"/>
    <w:rsid w:val="003737F5"/>
    <w:rsid w:val="00373CEE"/>
    <w:rsid w:val="003746E8"/>
    <w:rsid w:val="00374A64"/>
    <w:rsid w:val="0037562A"/>
    <w:rsid w:val="0037674B"/>
    <w:rsid w:val="00377443"/>
    <w:rsid w:val="00380AD6"/>
    <w:rsid w:val="00380B6A"/>
    <w:rsid w:val="00381432"/>
    <w:rsid w:val="003831FD"/>
    <w:rsid w:val="003845B4"/>
    <w:rsid w:val="00384E4D"/>
    <w:rsid w:val="00386214"/>
    <w:rsid w:val="0038625E"/>
    <w:rsid w:val="00386C4B"/>
    <w:rsid w:val="00386E81"/>
    <w:rsid w:val="00387B1A"/>
    <w:rsid w:val="00390001"/>
    <w:rsid w:val="003917BB"/>
    <w:rsid w:val="00393169"/>
    <w:rsid w:val="00395B73"/>
    <w:rsid w:val="003A00F3"/>
    <w:rsid w:val="003A0384"/>
    <w:rsid w:val="003A0E36"/>
    <w:rsid w:val="003A35F7"/>
    <w:rsid w:val="003A5299"/>
    <w:rsid w:val="003A7877"/>
    <w:rsid w:val="003B0925"/>
    <w:rsid w:val="003B0E30"/>
    <w:rsid w:val="003B356C"/>
    <w:rsid w:val="003B371A"/>
    <w:rsid w:val="003B3F8B"/>
    <w:rsid w:val="003B63AC"/>
    <w:rsid w:val="003B689D"/>
    <w:rsid w:val="003B6B5B"/>
    <w:rsid w:val="003C060D"/>
    <w:rsid w:val="003C3029"/>
    <w:rsid w:val="003C36BA"/>
    <w:rsid w:val="003C5145"/>
    <w:rsid w:val="003C5836"/>
    <w:rsid w:val="003C5EE5"/>
    <w:rsid w:val="003C728B"/>
    <w:rsid w:val="003C772A"/>
    <w:rsid w:val="003D0965"/>
    <w:rsid w:val="003D096A"/>
    <w:rsid w:val="003D166A"/>
    <w:rsid w:val="003D31D4"/>
    <w:rsid w:val="003D5B02"/>
    <w:rsid w:val="003D633B"/>
    <w:rsid w:val="003E00C4"/>
    <w:rsid w:val="003E0ADD"/>
    <w:rsid w:val="003E0E26"/>
    <w:rsid w:val="003E1C74"/>
    <w:rsid w:val="003E26C4"/>
    <w:rsid w:val="003E2B73"/>
    <w:rsid w:val="003E3B80"/>
    <w:rsid w:val="003E4134"/>
    <w:rsid w:val="003E784C"/>
    <w:rsid w:val="003F185F"/>
    <w:rsid w:val="003F1E3B"/>
    <w:rsid w:val="003F245C"/>
    <w:rsid w:val="003F296D"/>
    <w:rsid w:val="003F36C9"/>
    <w:rsid w:val="003F3C05"/>
    <w:rsid w:val="003F3D26"/>
    <w:rsid w:val="003F53F8"/>
    <w:rsid w:val="003F54A7"/>
    <w:rsid w:val="003F5F1A"/>
    <w:rsid w:val="003F5F4A"/>
    <w:rsid w:val="004006EF"/>
    <w:rsid w:val="00400983"/>
    <w:rsid w:val="00400FFD"/>
    <w:rsid w:val="00401586"/>
    <w:rsid w:val="00402B1D"/>
    <w:rsid w:val="004032AB"/>
    <w:rsid w:val="00403AF4"/>
    <w:rsid w:val="00404072"/>
    <w:rsid w:val="00405A43"/>
    <w:rsid w:val="00406896"/>
    <w:rsid w:val="00406CD3"/>
    <w:rsid w:val="00406E68"/>
    <w:rsid w:val="00411151"/>
    <w:rsid w:val="0041152C"/>
    <w:rsid w:val="00412D51"/>
    <w:rsid w:val="004134EF"/>
    <w:rsid w:val="00414253"/>
    <w:rsid w:val="004155D9"/>
    <w:rsid w:val="004155FE"/>
    <w:rsid w:val="00415CEE"/>
    <w:rsid w:val="00416BA6"/>
    <w:rsid w:val="00416CD0"/>
    <w:rsid w:val="0041709E"/>
    <w:rsid w:val="004174E4"/>
    <w:rsid w:val="00421852"/>
    <w:rsid w:val="00421DF7"/>
    <w:rsid w:val="00422166"/>
    <w:rsid w:val="00423AE5"/>
    <w:rsid w:val="00425789"/>
    <w:rsid w:val="00425B2D"/>
    <w:rsid w:val="0042702B"/>
    <w:rsid w:val="00427424"/>
    <w:rsid w:val="00427A45"/>
    <w:rsid w:val="004329FC"/>
    <w:rsid w:val="00437EE0"/>
    <w:rsid w:val="00437FEF"/>
    <w:rsid w:val="00440AF2"/>
    <w:rsid w:val="00440F54"/>
    <w:rsid w:val="00442958"/>
    <w:rsid w:val="004431C3"/>
    <w:rsid w:val="00445996"/>
    <w:rsid w:val="00445BBB"/>
    <w:rsid w:val="004468C3"/>
    <w:rsid w:val="00446EC3"/>
    <w:rsid w:val="00447708"/>
    <w:rsid w:val="00453AAB"/>
    <w:rsid w:val="00454846"/>
    <w:rsid w:val="004554DD"/>
    <w:rsid w:val="00455B64"/>
    <w:rsid w:val="00456296"/>
    <w:rsid w:val="0045711C"/>
    <w:rsid w:val="00457A8A"/>
    <w:rsid w:val="0046004A"/>
    <w:rsid w:val="0046039D"/>
    <w:rsid w:val="0046043C"/>
    <w:rsid w:val="00461760"/>
    <w:rsid w:val="00462897"/>
    <w:rsid w:val="00462F42"/>
    <w:rsid w:val="00463BF9"/>
    <w:rsid w:val="0046559D"/>
    <w:rsid w:val="004657EE"/>
    <w:rsid w:val="00465A18"/>
    <w:rsid w:val="004670F0"/>
    <w:rsid w:val="00467233"/>
    <w:rsid w:val="004679B6"/>
    <w:rsid w:val="004706A4"/>
    <w:rsid w:val="0047174F"/>
    <w:rsid w:val="00471C09"/>
    <w:rsid w:val="004721C8"/>
    <w:rsid w:val="00473ED5"/>
    <w:rsid w:val="00474CFC"/>
    <w:rsid w:val="00474D48"/>
    <w:rsid w:val="00475006"/>
    <w:rsid w:val="00475D3B"/>
    <w:rsid w:val="00475E01"/>
    <w:rsid w:val="0047769B"/>
    <w:rsid w:val="004806D8"/>
    <w:rsid w:val="00481063"/>
    <w:rsid w:val="004813FA"/>
    <w:rsid w:val="004817AF"/>
    <w:rsid w:val="004825C4"/>
    <w:rsid w:val="0048296C"/>
    <w:rsid w:val="0048427A"/>
    <w:rsid w:val="004842B2"/>
    <w:rsid w:val="00486C5B"/>
    <w:rsid w:val="0048713F"/>
    <w:rsid w:val="004872C0"/>
    <w:rsid w:val="004877D3"/>
    <w:rsid w:val="00490B22"/>
    <w:rsid w:val="00490FCF"/>
    <w:rsid w:val="0049151D"/>
    <w:rsid w:val="004946FF"/>
    <w:rsid w:val="00497C92"/>
    <w:rsid w:val="004A03D2"/>
    <w:rsid w:val="004A04A2"/>
    <w:rsid w:val="004A0628"/>
    <w:rsid w:val="004A12E7"/>
    <w:rsid w:val="004A150C"/>
    <w:rsid w:val="004A2761"/>
    <w:rsid w:val="004A3403"/>
    <w:rsid w:val="004A34E8"/>
    <w:rsid w:val="004A3DA6"/>
    <w:rsid w:val="004A3F55"/>
    <w:rsid w:val="004A5841"/>
    <w:rsid w:val="004A60A1"/>
    <w:rsid w:val="004B03C6"/>
    <w:rsid w:val="004B11CD"/>
    <w:rsid w:val="004B1897"/>
    <w:rsid w:val="004B296E"/>
    <w:rsid w:val="004B3129"/>
    <w:rsid w:val="004B4756"/>
    <w:rsid w:val="004B4D10"/>
    <w:rsid w:val="004B5084"/>
    <w:rsid w:val="004B58C2"/>
    <w:rsid w:val="004B7DA1"/>
    <w:rsid w:val="004C0D48"/>
    <w:rsid w:val="004C1B0C"/>
    <w:rsid w:val="004C24BA"/>
    <w:rsid w:val="004C311F"/>
    <w:rsid w:val="004C537C"/>
    <w:rsid w:val="004C6507"/>
    <w:rsid w:val="004C6DA3"/>
    <w:rsid w:val="004D10CD"/>
    <w:rsid w:val="004D1515"/>
    <w:rsid w:val="004D1C5A"/>
    <w:rsid w:val="004D2FA7"/>
    <w:rsid w:val="004D56C9"/>
    <w:rsid w:val="004D62A0"/>
    <w:rsid w:val="004D705F"/>
    <w:rsid w:val="004D70EC"/>
    <w:rsid w:val="004E0217"/>
    <w:rsid w:val="004E1647"/>
    <w:rsid w:val="004E1CA1"/>
    <w:rsid w:val="004E2A5D"/>
    <w:rsid w:val="004E3253"/>
    <w:rsid w:val="004E37D3"/>
    <w:rsid w:val="004E3F67"/>
    <w:rsid w:val="004E5291"/>
    <w:rsid w:val="004E72F1"/>
    <w:rsid w:val="004F071A"/>
    <w:rsid w:val="004F3086"/>
    <w:rsid w:val="004F3B43"/>
    <w:rsid w:val="004F44CA"/>
    <w:rsid w:val="004F4F64"/>
    <w:rsid w:val="004F6240"/>
    <w:rsid w:val="004F69B5"/>
    <w:rsid w:val="004F76FF"/>
    <w:rsid w:val="00500147"/>
    <w:rsid w:val="005041FC"/>
    <w:rsid w:val="0050515C"/>
    <w:rsid w:val="00505A44"/>
    <w:rsid w:val="00510546"/>
    <w:rsid w:val="005122E7"/>
    <w:rsid w:val="005161D5"/>
    <w:rsid w:val="005163BE"/>
    <w:rsid w:val="00517A7B"/>
    <w:rsid w:val="00521ABD"/>
    <w:rsid w:val="0052207B"/>
    <w:rsid w:val="00522E1B"/>
    <w:rsid w:val="00523678"/>
    <w:rsid w:val="00524F20"/>
    <w:rsid w:val="00525293"/>
    <w:rsid w:val="005254FF"/>
    <w:rsid w:val="00525A4D"/>
    <w:rsid w:val="00526246"/>
    <w:rsid w:val="005279A2"/>
    <w:rsid w:val="00533D22"/>
    <w:rsid w:val="00534197"/>
    <w:rsid w:val="005355C9"/>
    <w:rsid w:val="005357B9"/>
    <w:rsid w:val="00535A1A"/>
    <w:rsid w:val="00536F4F"/>
    <w:rsid w:val="00537AD6"/>
    <w:rsid w:val="00540099"/>
    <w:rsid w:val="00541CF8"/>
    <w:rsid w:val="00542297"/>
    <w:rsid w:val="00542700"/>
    <w:rsid w:val="005439F1"/>
    <w:rsid w:val="00545970"/>
    <w:rsid w:val="00551D2C"/>
    <w:rsid w:val="00552C23"/>
    <w:rsid w:val="005531DA"/>
    <w:rsid w:val="00554869"/>
    <w:rsid w:val="00556858"/>
    <w:rsid w:val="005617EA"/>
    <w:rsid w:val="00562C9E"/>
    <w:rsid w:val="00564110"/>
    <w:rsid w:val="00564E5C"/>
    <w:rsid w:val="00565C58"/>
    <w:rsid w:val="0056616D"/>
    <w:rsid w:val="00566AF4"/>
    <w:rsid w:val="00566FBB"/>
    <w:rsid w:val="00566FC1"/>
    <w:rsid w:val="00567106"/>
    <w:rsid w:val="00570795"/>
    <w:rsid w:val="00570A6D"/>
    <w:rsid w:val="00571A35"/>
    <w:rsid w:val="00571F17"/>
    <w:rsid w:val="00573E98"/>
    <w:rsid w:val="00575065"/>
    <w:rsid w:val="00575343"/>
    <w:rsid w:val="00576925"/>
    <w:rsid w:val="0057727B"/>
    <w:rsid w:val="00581342"/>
    <w:rsid w:val="005822C2"/>
    <w:rsid w:val="00586B1F"/>
    <w:rsid w:val="00586EB1"/>
    <w:rsid w:val="00590A1A"/>
    <w:rsid w:val="00590D3F"/>
    <w:rsid w:val="005932BD"/>
    <w:rsid w:val="005933D7"/>
    <w:rsid w:val="00593667"/>
    <w:rsid w:val="00594BDE"/>
    <w:rsid w:val="00595EC5"/>
    <w:rsid w:val="00596D88"/>
    <w:rsid w:val="005A170C"/>
    <w:rsid w:val="005A17BF"/>
    <w:rsid w:val="005A193B"/>
    <w:rsid w:val="005A3552"/>
    <w:rsid w:val="005A438E"/>
    <w:rsid w:val="005A575D"/>
    <w:rsid w:val="005A5BF0"/>
    <w:rsid w:val="005A7575"/>
    <w:rsid w:val="005B10D8"/>
    <w:rsid w:val="005B11B6"/>
    <w:rsid w:val="005B1C9C"/>
    <w:rsid w:val="005B2618"/>
    <w:rsid w:val="005B318B"/>
    <w:rsid w:val="005B3C87"/>
    <w:rsid w:val="005B4D55"/>
    <w:rsid w:val="005B5F0B"/>
    <w:rsid w:val="005C2059"/>
    <w:rsid w:val="005C317B"/>
    <w:rsid w:val="005C3DC3"/>
    <w:rsid w:val="005C65DD"/>
    <w:rsid w:val="005C6606"/>
    <w:rsid w:val="005C7134"/>
    <w:rsid w:val="005D10CB"/>
    <w:rsid w:val="005D1741"/>
    <w:rsid w:val="005D64BF"/>
    <w:rsid w:val="005D6B62"/>
    <w:rsid w:val="005E0609"/>
    <w:rsid w:val="005E1D3C"/>
    <w:rsid w:val="005E5BAD"/>
    <w:rsid w:val="005E75C7"/>
    <w:rsid w:val="005F0B6B"/>
    <w:rsid w:val="005F21A6"/>
    <w:rsid w:val="005F2A6F"/>
    <w:rsid w:val="005F4250"/>
    <w:rsid w:val="005F44C1"/>
    <w:rsid w:val="005F5ACD"/>
    <w:rsid w:val="005F6519"/>
    <w:rsid w:val="005F6E22"/>
    <w:rsid w:val="005F7CBF"/>
    <w:rsid w:val="00600FAA"/>
    <w:rsid w:val="00601B4C"/>
    <w:rsid w:val="006021FA"/>
    <w:rsid w:val="00603C66"/>
    <w:rsid w:val="00603D8A"/>
    <w:rsid w:val="00604E2F"/>
    <w:rsid w:val="006065F7"/>
    <w:rsid w:val="006108C3"/>
    <w:rsid w:val="00611105"/>
    <w:rsid w:val="00611E7D"/>
    <w:rsid w:val="00612AF0"/>
    <w:rsid w:val="00613842"/>
    <w:rsid w:val="00614455"/>
    <w:rsid w:val="00614922"/>
    <w:rsid w:val="00615130"/>
    <w:rsid w:val="00616499"/>
    <w:rsid w:val="0061695B"/>
    <w:rsid w:val="00616C23"/>
    <w:rsid w:val="006204BB"/>
    <w:rsid w:val="00620E03"/>
    <w:rsid w:val="00621099"/>
    <w:rsid w:val="00621594"/>
    <w:rsid w:val="00621BB8"/>
    <w:rsid w:val="00621C51"/>
    <w:rsid w:val="006230BA"/>
    <w:rsid w:val="006249C6"/>
    <w:rsid w:val="00624E02"/>
    <w:rsid w:val="00625AE6"/>
    <w:rsid w:val="00627F5B"/>
    <w:rsid w:val="00632253"/>
    <w:rsid w:val="00633B28"/>
    <w:rsid w:val="006348FE"/>
    <w:rsid w:val="006367F0"/>
    <w:rsid w:val="006374A5"/>
    <w:rsid w:val="00637E8D"/>
    <w:rsid w:val="00640720"/>
    <w:rsid w:val="00640EA7"/>
    <w:rsid w:val="00641991"/>
    <w:rsid w:val="00642242"/>
    <w:rsid w:val="00642714"/>
    <w:rsid w:val="00643471"/>
    <w:rsid w:val="00643B38"/>
    <w:rsid w:val="00643BFB"/>
    <w:rsid w:val="00644944"/>
    <w:rsid w:val="00644BF5"/>
    <w:rsid w:val="006455CE"/>
    <w:rsid w:val="006471B5"/>
    <w:rsid w:val="00647FEE"/>
    <w:rsid w:val="00652FA1"/>
    <w:rsid w:val="0065338A"/>
    <w:rsid w:val="00654D43"/>
    <w:rsid w:val="00655841"/>
    <w:rsid w:val="00655E39"/>
    <w:rsid w:val="006560D6"/>
    <w:rsid w:val="00656B1F"/>
    <w:rsid w:val="0065780F"/>
    <w:rsid w:val="006578CD"/>
    <w:rsid w:val="006603C4"/>
    <w:rsid w:val="00662C53"/>
    <w:rsid w:val="006642E2"/>
    <w:rsid w:val="006644E0"/>
    <w:rsid w:val="0066462A"/>
    <w:rsid w:val="0066536B"/>
    <w:rsid w:val="006663D7"/>
    <w:rsid w:val="00667981"/>
    <w:rsid w:val="00667988"/>
    <w:rsid w:val="00670D9A"/>
    <w:rsid w:val="006727BD"/>
    <w:rsid w:val="00672B97"/>
    <w:rsid w:val="00673690"/>
    <w:rsid w:val="006738D6"/>
    <w:rsid w:val="00673B82"/>
    <w:rsid w:val="0067419F"/>
    <w:rsid w:val="006745EB"/>
    <w:rsid w:val="0067568E"/>
    <w:rsid w:val="00675D6E"/>
    <w:rsid w:val="00676520"/>
    <w:rsid w:val="006772B8"/>
    <w:rsid w:val="00677D33"/>
    <w:rsid w:val="0068101F"/>
    <w:rsid w:val="006829C8"/>
    <w:rsid w:val="00682EF8"/>
    <w:rsid w:val="00683CB2"/>
    <w:rsid w:val="00684BB2"/>
    <w:rsid w:val="00690113"/>
    <w:rsid w:val="00692F55"/>
    <w:rsid w:val="0069354E"/>
    <w:rsid w:val="006949BC"/>
    <w:rsid w:val="006959B3"/>
    <w:rsid w:val="00696A72"/>
    <w:rsid w:val="0069754D"/>
    <w:rsid w:val="006A0B1D"/>
    <w:rsid w:val="006A0C27"/>
    <w:rsid w:val="006A0C7C"/>
    <w:rsid w:val="006A1F88"/>
    <w:rsid w:val="006A2035"/>
    <w:rsid w:val="006A3172"/>
    <w:rsid w:val="006A4DF0"/>
    <w:rsid w:val="006A554A"/>
    <w:rsid w:val="006A6405"/>
    <w:rsid w:val="006A71F0"/>
    <w:rsid w:val="006A7ECC"/>
    <w:rsid w:val="006B3295"/>
    <w:rsid w:val="006B3C7B"/>
    <w:rsid w:val="006B3D8B"/>
    <w:rsid w:val="006B3F9B"/>
    <w:rsid w:val="006B402F"/>
    <w:rsid w:val="006B61BC"/>
    <w:rsid w:val="006B62CA"/>
    <w:rsid w:val="006B62E2"/>
    <w:rsid w:val="006C10A6"/>
    <w:rsid w:val="006C1C49"/>
    <w:rsid w:val="006C238D"/>
    <w:rsid w:val="006C3561"/>
    <w:rsid w:val="006C4207"/>
    <w:rsid w:val="006C4FF2"/>
    <w:rsid w:val="006C58EA"/>
    <w:rsid w:val="006C6B69"/>
    <w:rsid w:val="006C7009"/>
    <w:rsid w:val="006C7DBA"/>
    <w:rsid w:val="006D0861"/>
    <w:rsid w:val="006D1548"/>
    <w:rsid w:val="006D3FDB"/>
    <w:rsid w:val="006D44DA"/>
    <w:rsid w:val="006D62F9"/>
    <w:rsid w:val="006D665F"/>
    <w:rsid w:val="006D6B2D"/>
    <w:rsid w:val="006E0774"/>
    <w:rsid w:val="006E11A3"/>
    <w:rsid w:val="006E1AB6"/>
    <w:rsid w:val="006E3733"/>
    <w:rsid w:val="006E4456"/>
    <w:rsid w:val="006E44EB"/>
    <w:rsid w:val="006E53D5"/>
    <w:rsid w:val="006E6E8D"/>
    <w:rsid w:val="006F0A43"/>
    <w:rsid w:val="006F1AAA"/>
    <w:rsid w:val="006F38D6"/>
    <w:rsid w:val="006F436F"/>
    <w:rsid w:val="006F5E75"/>
    <w:rsid w:val="006F6532"/>
    <w:rsid w:val="006F6904"/>
    <w:rsid w:val="006F7CF2"/>
    <w:rsid w:val="0070118B"/>
    <w:rsid w:val="00702BCC"/>
    <w:rsid w:val="007057A7"/>
    <w:rsid w:val="00705D93"/>
    <w:rsid w:val="007069D2"/>
    <w:rsid w:val="0070767C"/>
    <w:rsid w:val="00707791"/>
    <w:rsid w:val="00707963"/>
    <w:rsid w:val="0070799F"/>
    <w:rsid w:val="0071454F"/>
    <w:rsid w:val="00714D2C"/>
    <w:rsid w:val="00715CE0"/>
    <w:rsid w:val="00717C40"/>
    <w:rsid w:val="00720208"/>
    <w:rsid w:val="0072158B"/>
    <w:rsid w:val="0072179A"/>
    <w:rsid w:val="0072252A"/>
    <w:rsid w:val="007225E0"/>
    <w:rsid w:val="007229D6"/>
    <w:rsid w:val="00723299"/>
    <w:rsid w:val="00723509"/>
    <w:rsid w:val="00726FB0"/>
    <w:rsid w:val="007276BB"/>
    <w:rsid w:val="0072786F"/>
    <w:rsid w:val="00730AE6"/>
    <w:rsid w:val="007320A2"/>
    <w:rsid w:val="0073266D"/>
    <w:rsid w:val="00733017"/>
    <w:rsid w:val="007377A2"/>
    <w:rsid w:val="00740C4C"/>
    <w:rsid w:val="00742755"/>
    <w:rsid w:val="0074389B"/>
    <w:rsid w:val="00743AA3"/>
    <w:rsid w:val="00743C1C"/>
    <w:rsid w:val="00743F90"/>
    <w:rsid w:val="00745411"/>
    <w:rsid w:val="0074679A"/>
    <w:rsid w:val="00746C1B"/>
    <w:rsid w:val="00747879"/>
    <w:rsid w:val="00750B35"/>
    <w:rsid w:val="00750E24"/>
    <w:rsid w:val="0075534B"/>
    <w:rsid w:val="00755C6A"/>
    <w:rsid w:val="0075657D"/>
    <w:rsid w:val="007566E7"/>
    <w:rsid w:val="00757714"/>
    <w:rsid w:val="00757E56"/>
    <w:rsid w:val="007609FE"/>
    <w:rsid w:val="007644D9"/>
    <w:rsid w:val="007646AF"/>
    <w:rsid w:val="007648AE"/>
    <w:rsid w:val="0076627C"/>
    <w:rsid w:val="007670E7"/>
    <w:rsid w:val="00767BA7"/>
    <w:rsid w:val="00770327"/>
    <w:rsid w:val="0077062A"/>
    <w:rsid w:val="00772F2F"/>
    <w:rsid w:val="0077648D"/>
    <w:rsid w:val="00776C20"/>
    <w:rsid w:val="00781815"/>
    <w:rsid w:val="00781D46"/>
    <w:rsid w:val="00782477"/>
    <w:rsid w:val="00782543"/>
    <w:rsid w:val="0078283B"/>
    <w:rsid w:val="00782A69"/>
    <w:rsid w:val="00783310"/>
    <w:rsid w:val="007837B9"/>
    <w:rsid w:val="00783B84"/>
    <w:rsid w:val="0078469E"/>
    <w:rsid w:val="00785386"/>
    <w:rsid w:val="0078686C"/>
    <w:rsid w:val="00787A3E"/>
    <w:rsid w:val="00790852"/>
    <w:rsid w:val="00791FE7"/>
    <w:rsid w:val="00792584"/>
    <w:rsid w:val="0079325A"/>
    <w:rsid w:val="00796159"/>
    <w:rsid w:val="007971F1"/>
    <w:rsid w:val="0079769F"/>
    <w:rsid w:val="00797733"/>
    <w:rsid w:val="00797CB4"/>
    <w:rsid w:val="007A0276"/>
    <w:rsid w:val="007A0AFD"/>
    <w:rsid w:val="007A0E52"/>
    <w:rsid w:val="007A283C"/>
    <w:rsid w:val="007A28CB"/>
    <w:rsid w:val="007A3EF8"/>
    <w:rsid w:val="007A474D"/>
    <w:rsid w:val="007A4A6D"/>
    <w:rsid w:val="007A68D8"/>
    <w:rsid w:val="007A6BDD"/>
    <w:rsid w:val="007A7279"/>
    <w:rsid w:val="007A791A"/>
    <w:rsid w:val="007A7A28"/>
    <w:rsid w:val="007B012D"/>
    <w:rsid w:val="007B0659"/>
    <w:rsid w:val="007B21D5"/>
    <w:rsid w:val="007B2BE9"/>
    <w:rsid w:val="007B4028"/>
    <w:rsid w:val="007B549B"/>
    <w:rsid w:val="007B581B"/>
    <w:rsid w:val="007B5FB4"/>
    <w:rsid w:val="007B6C18"/>
    <w:rsid w:val="007B6EE5"/>
    <w:rsid w:val="007B7B33"/>
    <w:rsid w:val="007C08AC"/>
    <w:rsid w:val="007C0F8C"/>
    <w:rsid w:val="007C25A5"/>
    <w:rsid w:val="007D119E"/>
    <w:rsid w:val="007D1BCF"/>
    <w:rsid w:val="007D1C52"/>
    <w:rsid w:val="007D36C1"/>
    <w:rsid w:val="007D4034"/>
    <w:rsid w:val="007D6565"/>
    <w:rsid w:val="007D6921"/>
    <w:rsid w:val="007D6D8C"/>
    <w:rsid w:val="007D75CF"/>
    <w:rsid w:val="007D7BDC"/>
    <w:rsid w:val="007D7E3C"/>
    <w:rsid w:val="007E0440"/>
    <w:rsid w:val="007E1AA0"/>
    <w:rsid w:val="007E1B8C"/>
    <w:rsid w:val="007E1F83"/>
    <w:rsid w:val="007E2EBA"/>
    <w:rsid w:val="007E4FBB"/>
    <w:rsid w:val="007E6DC5"/>
    <w:rsid w:val="007E7AE8"/>
    <w:rsid w:val="007E7CC9"/>
    <w:rsid w:val="007F004B"/>
    <w:rsid w:val="007F1A6F"/>
    <w:rsid w:val="007F3867"/>
    <w:rsid w:val="007F3B16"/>
    <w:rsid w:val="007F3FF7"/>
    <w:rsid w:val="007F56E5"/>
    <w:rsid w:val="007F62C6"/>
    <w:rsid w:val="00800B92"/>
    <w:rsid w:val="00802216"/>
    <w:rsid w:val="00802338"/>
    <w:rsid w:val="0080471F"/>
    <w:rsid w:val="0080549A"/>
    <w:rsid w:val="008071D6"/>
    <w:rsid w:val="00810CF9"/>
    <w:rsid w:val="00811903"/>
    <w:rsid w:val="008143EC"/>
    <w:rsid w:val="0081459F"/>
    <w:rsid w:val="00815A40"/>
    <w:rsid w:val="00815B6C"/>
    <w:rsid w:val="008171BD"/>
    <w:rsid w:val="0081766F"/>
    <w:rsid w:val="008177F3"/>
    <w:rsid w:val="00822A56"/>
    <w:rsid w:val="00822CD5"/>
    <w:rsid w:val="0082369C"/>
    <w:rsid w:val="008238CD"/>
    <w:rsid w:val="00823F60"/>
    <w:rsid w:val="0082426B"/>
    <w:rsid w:val="00824891"/>
    <w:rsid w:val="00824C7F"/>
    <w:rsid w:val="0082529E"/>
    <w:rsid w:val="0082571C"/>
    <w:rsid w:val="008257B1"/>
    <w:rsid w:val="00825D26"/>
    <w:rsid w:val="008265FC"/>
    <w:rsid w:val="00827578"/>
    <w:rsid w:val="00827977"/>
    <w:rsid w:val="008307F5"/>
    <w:rsid w:val="008317B4"/>
    <w:rsid w:val="008334B3"/>
    <w:rsid w:val="008342CC"/>
    <w:rsid w:val="00836FBC"/>
    <w:rsid w:val="008404B0"/>
    <w:rsid w:val="00843626"/>
    <w:rsid w:val="00844063"/>
    <w:rsid w:val="008470D5"/>
    <w:rsid w:val="008506C0"/>
    <w:rsid w:val="00854BC0"/>
    <w:rsid w:val="0085531E"/>
    <w:rsid w:val="00855803"/>
    <w:rsid w:val="0086115D"/>
    <w:rsid w:val="00866F83"/>
    <w:rsid w:val="0086720D"/>
    <w:rsid w:val="008679B4"/>
    <w:rsid w:val="008703A6"/>
    <w:rsid w:val="008717C3"/>
    <w:rsid w:val="0087232A"/>
    <w:rsid w:val="00875521"/>
    <w:rsid w:val="008771F6"/>
    <w:rsid w:val="0088043C"/>
    <w:rsid w:val="0088079A"/>
    <w:rsid w:val="00880DFB"/>
    <w:rsid w:val="00884889"/>
    <w:rsid w:val="00885484"/>
    <w:rsid w:val="00886262"/>
    <w:rsid w:val="00887DBF"/>
    <w:rsid w:val="008903C0"/>
    <w:rsid w:val="008903E2"/>
    <w:rsid w:val="008906C9"/>
    <w:rsid w:val="00892448"/>
    <w:rsid w:val="008962BE"/>
    <w:rsid w:val="008976BB"/>
    <w:rsid w:val="008A05EF"/>
    <w:rsid w:val="008A3343"/>
    <w:rsid w:val="008A47BD"/>
    <w:rsid w:val="008A58A5"/>
    <w:rsid w:val="008A7089"/>
    <w:rsid w:val="008A7793"/>
    <w:rsid w:val="008A7BEC"/>
    <w:rsid w:val="008B21D5"/>
    <w:rsid w:val="008B2567"/>
    <w:rsid w:val="008B4022"/>
    <w:rsid w:val="008B41EC"/>
    <w:rsid w:val="008B57C3"/>
    <w:rsid w:val="008B611A"/>
    <w:rsid w:val="008B6916"/>
    <w:rsid w:val="008B7D8E"/>
    <w:rsid w:val="008B7F61"/>
    <w:rsid w:val="008C03F5"/>
    <w:rsid w:val="008C2F1E"/>
    <w:rsid w:val="008C3D21"/>
    <w:rsid w:val="008C5022"/>
    <w:rsid w:val="008C5738"/>
    <w:rsid w:val="008C6A06"/>
    <w:rsid w:val="008C711F"/>
    <w:rsid w:val="008D04F0"/>
    <w:rsid w:val="008D145C"/>
    <w:rsid w:val="008D1C7A"/>
    <w:rsid w:val="008D1F61"/>
    <w:rsid w:val="008D3148"/>
    <w:rsid w:val="008D5CE4"/>
    <w:rsid w:val="008D6ED6"/>
    <w:rsid w:val="008D7A35"/>
    <w:rsid w:val="008D7C1B"/>
    <w:rsid w:val="008E1553"/>
    <w:rsid w:val="008E26E7"/>
    <w:rsid w:val="008E411E"/>
    <w:rsid w:val="008E43E6"/>
    <w:rsid w:val="008E5F84"/>
    <w:rsid w:val="008E5FE2"/>
    <w:rsid w:val="008E7017"/>
    <w:rsid w:val="008E71BE"/>
    <w:rsid w:val="008E75EA"/>
    <w:rsid w:val="008E7CBC"/>
    <w:rsid w:val="008F012F"/>
    <w:rsid w:val="008F0334"/>
    <w:rsid w:val="008F0888"/>
    <w:rsid w:val="008F10D4"/>
    <w:rsid w:val="008F24BE"/>
    <w:rsid w:val="008F3500"/>
    <w:rsid w:val="008F4739"/>
    <w:rsid w:val="008F6236"/>
    <w:rsid w:val="008F722D"/>
    <w:rsid w:val="008F7515"/>
    <w:rsid w:val="00902EBC"/>
    <w:rsid w:val="00902FF3"/>
    <w:rsid w:val="009055D9"/>
    <w:rsid w:val="00906917"/>
    <w:rsid w:val="00910297"/>
    <w:rsid w:val="00910BC4"/>
    <w:rsid w:val="00911A6B"/>
    <w:rsid w:val="00912057"/>
    <w:rsid w:val="00912C1D"/>
    <w:rsid w:val="00913E17"/>
    <w:rsid w:val="00914BAE"/>
    <w:rsid w:val="009155F8"/>
    <w:rsid w:val="009179F0"/>
    <w:rsid w:val="00920669"/>
    <w:rsid w:val="00922189"/>
    <w:rsid w:val="009225F2"/>
    <w:rsid w:val="00923F16"/>
    <w:rsid w:val="009240C8"/>
    <w:rsid w:val="0092480A"/>
    <w:rsid w:val="00924E3C"/>
    <w:rsid w:val="00924E76"/>
    <w:rsid w:val="009256AC"/>
    <w:rsid w:val="00926C2A"/>
    <w:rsid w:val="0092739F"/>
    <w:rsid w:val="0093044D"/>
    <w:rsid w:val="00931202"/>
    <w:rsid w:val="009312A6"/>
    <w:rsid w:val="009327A7"/>
    <w:rsid w:val="00933CE1"/>
    <w:rsid w:val="00934513"/>
    <w:rsid w:val="0093470B"/>
    <w:rsid w:val="00936626"/>
    <w:rsid w:val="0093771A"/>
    <w:rsid w:val="00937DE7"/>
    <w:rsid w:val="00940AE8"/>
    <w:rsid w:val="00941735"/>
    <w:rsid w:val="00941D3C"/>
    <w:rsid w:val="009423E4"/>
    <w:rsid w:val="009444D4"/>
    <w:rsid w:val="00944BDA"/>
    <w:rsid w:val="00944EAF"/>
    <w:rsid w:val="00945083"/>
    <w:rsid w:val="009453E3"/>
    <w:rsid w:val="009473FA"/>
    <w:rsid w:val="00950316"/>
    <w:rsid w:val="009576B5"/>
    <w:rsid w:val="009577D7"/>
    <w:rsid w:val="009612BB"/>
    <w:rsid w:val="00962297"/>
    <w:rsid w:val="00962A64"/>
    <w:rsid w:val="00964801"/>
    <w:rsid w:val="00964A60"/>
    <w:rsid w:val="00964D68"/>
    <w:rsid w:val="00964FFF"/>
    <w:rsid w:val="009662BC"/>
    <w:rsid w:val="00966941"/>
    <w:rsid w:val="00966CBA"/>
    <w:rsid w:val="00971765"/>
    <w:rsid w:val="00971948"/>
    <w:rsid w:val="00971BB4"/>
    <w:rsid w:val="00972E08"/>
    <w:rsid w:val="00975378"/>
    <w:rsid w:val="00975A8F"/>
    <w:rsid w:val="00976847"/>
    <w:rsid w:val="009801D7"/>
    <w:rsid w:val="00980459"/>
    <w:rsid w:val="00980C61"/>
    <w:rsid w:val="009818D3"/>
    <w:rsid w:val="00982AD4"/>
    <w:rsid w:val="0098436F"/>
    <w:rsid w:val="00987325"/>
    <w:rsid w:val="00987D93"/>
    <w:rsid w:val="00990D2C"/>
    <w:rsid w:val="00992D59"/>
    <w:rsid w:val="00992D78"/>
    <w:rsid w:val="00995522"/>
    <w:rsid w:val="0099697B"/>
    <w:rsid w:val="00996B65"/>
    <w:rsid w:val="009A0478"/>
    <w:rsid w:val="009A0D1D"/>
    <w:rsid w:val="009A123F"/>
    <w:rsid w:val="009A3A26"/>
    <w:rsid w:val="009A3A2A"/>
    <w:rsid w:val="009A3D96"/>
    <w:rsid w:val="009A401A"/>
    <w:rsid w:val="009A55F2"/>
    <w:rsid w:val="009A5F34"/>
    <w:rsid w:val="009A69B7"/>
    <w:rsid w:val="009B0F9E"/>
    <w:rsid w:val="009B368D"/>
    <w:rsid w:val="009B574A"/>
    <w:rsid w:val="009B65AE"/>
    <w:rsid w:val="009B7D0F"/>
    <w:rsid w:val="009C178D"/>
    <w:rsid w:val="009C47DB"/>
    <w:rsid w:val="009C49A3"/>
    <w:rsid w:val="009C740A"/>
    <w:rsid w:val="009D0F7E"/>
    <w:rsid w:val="009D21B9"/>
    <w:rsid w:val="009D2485"/>
    <w:rsid w:val="009D34A9"/>
    <w:rsid w:val="009D37F4"/>
    <w:rsid w:val="009D4A11"/>
    <w:rsid w:val="009D4AB8"/>
    <w:rsid w:val="009D4D32"/>
    <w:rsid w:val="009D529B"/>
    <w:rsid w:val="009D593E"/>
    <w:rsid w:val="009D6BA3"/>
    <w:rsid w:val="009E1C74"/>
    <w:rsid w:val="009E28C2"/>
    <w:rsid w:val="009E474D"/>
    <w:rsid w:val="009E4D5D"/>
    <w:rsid w:val="009E5DDF"/>
    <w:rsid w:val="009F2E61"/>
    <w:rsid w:val="009F5CD5"/>
    <w:rsid w:val="009F75D4"/>
    <w:rsid w:val="009F7A07"/>
    <w:rsid w:val="00A019F8"/>
    <w:rsid w:val="00A064DA"/>
    <w:rsid w:val="00A0764C"/>
    <w:rsid w:val="00A0779A"/>
    <w:rsid w:val="00A125C5"/>
    <w:rsid w:val="00A12C29"/>
    <w:rsid w:val="00A13A6B"/>
    <w:rsid w:val="00A1584B"/>
    <w:rsid w:val="00A1740A"/>
    <w:rsid w:val="00A17656"/>
    <w:rsid w:val="00A17E21"/>
    <w:rsid w:val="00A2184C"/>
    <w:rsid w:val="00A22622"/>
    <w:rsid w:val="00A22908"/>
    <w:rsid w:val="00A22A0A"/>
    <w:rsid w:val="00A2451C"/>
    <w:rsid w:val="00A250D4"/>
    <w:rsid w:val="00A26C90"/>
    <w:rsid w:val="00A30AB5"/>
    <w:rsid w:val="00A32721"/>
    <w:rsid w:val="00A33D00"/>
    <w:rsid w:val="00A348EB"/>
    <w:rsid w:val="00A36EBD"/>
    <w:rsid w:val="00A37122"/>
    <w:rsid w:val="00A37F97"/>
    <w:rsid w:val="00A40927"/>
    <w:rsid w:val="00A411D9"/>
    <w:rsid w:val="00A418BE"/>
    <w:rsid w:val="00A47CC4"/>
    <w:rsid w:val="00A47F26"/>
    <w:rsid w:val="00A50524"/>
    <w:rsid w:val="00A54438"/>
    <w:rsid w:val="00A5503A"/>
    <w:rsid w:val="00A57ABB"/>
    <w:rsid w:val="00A57E59"/>
    <w:rsid w:val="00A603D0"/>
    <w:rsid w:val="00A60428"/>
    <w:rsid w:val="00A636C6"/>
    <w:rsid w:val="00A63EBA"/>
    <w:rsid w:val="00A63F70"/>
    <w:rsid w:val="00A640F5"/>
    <w:rsid w:val="00A646D1"/>
    <w:rsid w:val="00A64AE7"/>
    <w:rsid w:val="00A64C0D"/>
    <w:rsid w:val="00A65EE7"/>
    <w:rsid w:val="00A665B2"/>
    <w:rsid w:val="00A671A3"/>
    <w:rsid w:val="00A70133"/>
    <w:rsid w:val="00A70A44"/>
    <w:rsid w:val="00A71396"/>
    <w:rsid w:val="00A71ADC"/>
    <w:rsid w:val="00A72584"/>
    <w:rsid w:val="00A73463"/>
    <w:rsid w:val="00A7360D"/>
    <w:rsid w:val="00A75A19"/>
    <w:rsid w:val="00A770A6"/>
    <w:rsid w:val="00A813B1"/>
    <w:rsid w:val="00A82351"/>
    <w:rsid w:val="00A8333D"/>
    <w:rsid w:val="00A83A60"/>
    <w:rsid w:val="00A84857"/>
    <w:rsid w:val="00A84912"/>
    <w:rsid w:val="00A85210"/>
    <w:rsid w:val="00A85729"/>
    <w:rsid w:val="00A85C20"/>
    <w:rsid w:val="00A864BB"/>
    <w:rsid w:val="00A868C0"/>
    <w:rsid w:val="00A96AC3"/>
    <w:rsid w:val="00A97F66"/>
    <w:rsid w:val="00AA1020"/>
    <w:rsid w:val="00AA2340"/>
    <w:rsid w:val="00AA25E8"/>
    <w:rsid w:val="00AA2819"/>
    <w:rsid w:val="00AA2FF7"/>
    <w:rsid w:val="00AA3212"/>
    <w:rsid w:val="00AA53C0"/>
    <w:rsid w:val="00AA5656"/>
    <w:rsid w:val="00AA64E6"/>
    <w:rsid w:val="00AA7CB0"/>
    <w:rsid w:val="00AB089E"/>
    <w:rsid w:val="00AB1871"/>
    <w:rsid w:val="00AB1EFF"/>
    <w:rsid w:val="00AB36C4"/>
    <w:rsid w:val="00AB57B8"/>
    <w:rsid w:val="00AB65D9"/>
    <w:rsid w:val="00AB7887"/>
    <w:rsid w:val="00AC14CD"/>
    <w:rsid w:val="00AC175F"/>
    <w:rsid w:val="00AC2363"/>
    <w:rsid w:val="00AC25F8"/>
    <w:rsid w:val="00AC32B2"/>
    <w:rsid w:val="00AC32C2"/>
    <w:rsid w:val="00AC55FD"/>
    <w:rsid w:val="00AC58D0"/>
    <w:rsid w:val="00AC62BB"/>
    <w:rsid w:val="00AC6CFD"/>
    <w:rsid w:val="00AC73B5"/>
    <w:rsid w:val="00AC7855"/>
    <w:rsid w:val="00AC7906"/>
    <w:rsid w:val="00AC7D87"/>
    <w:rsid w:val="00AD01BB"/>
    <w:rsid w:val="00AD0B83"/>
    <w:rsid w:val="00AD1C98"/>
    <w:rsid w:val="00AD1D51"/>
    <w:rsid w:val="00AD2A59"/>
    <w:rsid w:val="00AD3458"/>
    <w:rsid w:val="00AD6402"/>
    <w:rsid w:val="00AE0231"/>
    <w:rsid w:val="00AE0F19"/>
    <w:rsid w:val="00AE2002"/>
    <w:rsid w:val="00AE2FA9"/>
    <w:rsid w:val="00AE6B8C"/>
    <w:rsid w:val="00AE6F9A"/>
    <w:rsid w:val="00AE7516"/>
    <w:rsid w:val="00AE7B15"/>
    <w:rsid w:val="00AE7F55"/>
    <w:rsid w:val="00AF06ED"/>
    <w:rsid w:val="00AF37A2"/>
    <w:rsid w:val="00AF647D"/>
    <w:rsid w:val="00AF7E54"/>
    <w:rsid w:val="00B0066F"/>
    <w:rsid w:val="00B012DC"/>
    <w:rsid w:val="00B014D4"/>
    <w:rsid w:val="00B028C6"/>
    <w:rsid w:val="00B02EDD"/>
    <w:rsid w:val="00B04383"/>
    <w:rsid w:val="00B04591"/>
    <w:rsid w:val="00B047D8"/>
    <w:rsid w:val="00B05866"/>
    <w:rsid w:val="00B069C1"/>
    <w:rsid w:val="00B06D48"/>
    <w:rsid w:val="00B10085"/>
    <w:rsid w:val="00B1247E"/>
    <w:rsid w:val="00B129AF"/>
    <w:rsid w:val="00B16FA4"/>
    <w:rsid w:val="00B1709F"/>
    <w:rsid w:val="00B17141"/>
    <w:rsid w:val="00B1725A"/>
    <w:rsid w:val="00B1770D"/>
    <w:rsid w:val="00B17EEC"/>
    <w:rsid w:val="00B20824"/>
    <w:rsid w:val="00B20B54"/>
    <w:rsid w:val="00B23712"/>
    <w:rsid w:val="00B250A2"/>
    <w:rsid w:val="00B25A45"/>
    <w:rsid w:val="00B26EC4"/>
    <w:rsid w:val="00B2705B"/>
    <w:rsid w:val="00B27998"/>
    <w:rsid w:val="00B30CAD"/>
    <w:rsid w:val="00B314C3"/>
    <w:rsid w:val="00B31575"/>
    <w:rsid w:val="00B31F55"/>
    <w:rsid w:val="00B329EA"/>
    <w:rsid w:val="00B35936"/>
    <w:rsid w:val="00B35CFB"/>
    <w:rsid w:val="00B37CDA"/>
    <w:rsid w:val="00B40CC1"/>
    <w:rsid w:val="00B415FB"/>
    <w:rsid w:val="00B428A6"/>
    <w:rsid w:val="00B43A14"/>
    <w:rsid w:val="00B453CA"/>
    <w:rsid w:val="00B45AD8"/>
    <w:rsid w:val="00B46AB4"/>
    <w:rsid w:val="00B4731A"/>
    <w:rsid w:val="00B510EA"/>
    <w:rsid w:val="00B51B3C"/>
    <w:rsid w:val="00B52085"/>
    <w:rsid w:val="00B52104"/>
    <w:rsid w:val="00B53831"/>
    <w:rsid w:val="00B54827"/>
    <w:rsid w:val="00B54FA0"/>
    <w:rsid w:val="00B558F8"/>
    <w:rsid w:val="00B56DD6"/>
    <w:rsid w:val="00B574B8"/>
    <w:rsid w:val="00B605C3"/>
    <w:rsid w:val="00B608FD"/>
    <w:rsid w:val="00B6134D"/>
    <w:rsid w:val="00B628AD"/>
    <w:rsid w:val="00B62C8B"/>
    <w:rsid w:val="00B63F10"/>
    <w:rsid w:val="00B661C6"/>
    <w:rsid w:val="00B662E1"/>
    <w:rsid w:val="00B66AFB"/>
    <w:rsid w:val="00B67127"/>
    <w:rsid w:val="00B6719F"/>
    <w:rsid w:val="00B700CB"/>
    <w:rsid w:val="00B74E9D"/>
    <w:rsid w:val="00B75B9F"/>
    <w:rsid w:val="00B76446"/>
    <w:rsid w:val="00B76F59"/>
    <w:rsid w:val="00B77F1F"/>
    <w:rsid w:val="00B82178"/>
    <w:rsid w:val="00B83810"/>
    <w:rsid w:val="00B8547D"/>
    <w:rsid w:val="00B8551C"/>
    <w:rsid w:val="00B862DC"/>
    <w:rsid w:val="00B874BE"/>
    <w:rsid w:val="00B87F2C"/>
    <w:rsid w:val="00B92F78"/>
    <w:rsid w:val="00B938A3"/>
    <w:rsid w:val="00B93A74"/>
    <w:rsid w:val="00B96046"/>
    <w:rsid w:val="00B96524"/>
    <w:rsid w:val="00B96646"/>
    <w:rsid w:val="00B97D3E"/>
    <w:rsid w:val="00BA1A8E"/>
    <w:rsid w:val="00BA1B0D"/>
    <w:rsid w:val="00BA635D"/>
    <w:rsid w:val="00BA64CD"/>
    <w:rsid w:val="00BA699D"/>
    <w:rsid w:val="00BA6BF3"/>
    <w:rsid w:val="00BA6F6A"/>
    <w:rsid w:val="00BA7302"/>
    <w:rsid w:val="00BA7E7A"/>
    <w:rsid w:val="00BB00A6"/>
    <w:rsid w:val="00BB2B01"/>
    <w:rsid w:val="00BB2B10"/>
    <w:rsid w:val="00BB2FDD"/>
    <w:rsid w:val="00BB37D0"/>
    <w:rsid w:val="00BB7D55"/>
    <w:rsid w:val="00BC11AF"/>
    <w:rsid w:val="00BC1CD5"/>
    <w:rsid w:val="00BC3509"/>
    <w:rsid w:val="00BC3718"/>
    <w:rsid w:val="00BC4654"/>
    <w:rsid w:val="00BC47DA"/>
    <w:rsid w:val="00BC5559"/>
    <w:rsid w:val="00BC5D5D"/>
    <w:rsid w:val="00BC6553"/>
    <w:rsid w:val="00BC75FC"/>
    <w:rsid w:val="00BD07A5"/>
    <w:rsid w:val="00BD0DC7"/>
    <w:rsid w:val="00BD1A4A"/>
    <w:rsid w:val="00BD2498"/>
    <w:rsid w:val="00BD41CF"/>
    <w:rsid w:val="00BD660C"/>
    <w:rsid w:val="00BE01B8"/>
    <w:rsid w:val="00BE1063"/>
    <w:rsid w:val="00BE25CD"/>
    <w:rsid w:val="00BE2E66"/>
    <w:rsid w:val="00BE531E"/>
    <w:rsid w:val="00BE70C4"/>
    <w:rsid w:val="00BE71B5"/>
    <w:rsid w:val="00BF0A1B"/>
    <w:rsid w:val="00BF118C"/>
    <w:rsid w:val="00BF2DD8"/>
    <w:rsid w:val="00BF36BA"/>
    <w:rsid w:val="00BF4755"/>
    <w:rsid w:val="00BF7002"/>
    <w:rsid w:val="00BF75F0"/>
    <w:rsid w:val="00BF7A71"/>
    <w:rsid w:val="00C0121A"/>
    <w:rsid w:val="00C012D2"/>
    <w:rsid w:val="00C01748"/>
    <w:rsid w:val="00C03859"/>
    <w:rsid w:val="00C05426"/>
    <w:rsid w:val="00C0648A"/>
    <w:rsid w:val="00C06904"/>
    <w:rsid w:val="00C06913"/>
    <w:rsid w:val="00C078A2"/>
    <w:rsid w:val="00C07ACC"/>
    <w:rsid w:val="00C116BF"/>
    <w:rsid w:val="00C123F3"/>
    <w:rsid w:val="00C16544"/>
    <w:rsid w:val="00C16C60"/>
    <w:rsid w:val="00C20528"/>
    <w:rsid w:val="00C21A8A"/>
    <w:rsid w:val="00C227EF"/>
    <w:rsid w:val="00C2296D"/>
    <w:rsid w:val="00C24522"/>
    <w:rsid w:val="00C24B3D"/>
    <w:rsid w:val="00C250D5"/>
    <w:rsid w:val="00C267B7"/>
    <w:rsid w:val="00C31B35"/>
    <w:rsid w:val="00C327D7"/>
    <w:rsid w:val="00C32E40"/>
    <w:rsid w:val="00C33E4F"/>
    <w:rsid w:val="00C35666"/>
    <w:rsid w:val="00C362E4"/>
    <w:rsid w:val="00C36848"/>
    <w:rsid w:val="00C368B9"/>
    <w:rsid w:val="00C406D8"/>
    <w:rsid w:val="00C414AA"/>
    <w:rsid w:val="00C41E70"/>
    <w:rsid w:val="00C430D9"/>
    <w:rsid w:val="00C43BCB"/>
    <w:rsid w:val="00C45C5C"/>
    <w:rsid w:val="00C4629D"/>
    <w:rsid w:val="00C46E4C"/>
    <w:rsid w:val="00C50741"/>
    <w:rsid w:val="00C51534"/>
    <w:rsid w:val="00C51DF9"/>
    <w:rsid w:val="00C5317B"/>
    <w:rsid w:val="00C54515"/>
    <w:rsid w:val="00C5663B"/>
    <w:rsid w:val="00C57C79"/>
    <w:rsid w:val="00C6088F"/>
    <w:rsid w:val="00C630FB"/>
    <w:rsid w:val="00C63D4C"/>
    <w:rsid w:val="00C645BB"/>
    <w:rsid w:val="00C66562"/>
    <w:rsid w:val="00C70000"/>
    <w:rsid w:val="00C708A2"/>
    <w:rsid w:val="00C73FA5"/>
    <w:rsid w:val="00C74005"/>
    <w:rsid w:val="00C7504D"/>
    <w:rsid w:val="00C7752F"/>
    <w:rsid w:val="00C7784C"/>
    <w:rsid w:val="00C812E3"/>
    <w:rsid w:val="00C82EE5"/>
    <w:rsid w:val="00C840C1"/>
    <w:rsid w:val="00C84477"/>
    <w:rsid w:val="00C848CC"/>
    <w:rsid w:val="00C85516"/>
    <w:rsid w:val="00C8629F"/>
    <w:rsid w:val="00C87AE3"/>
    <w:rsid w:val="00C87F78"/>
    <w:rsid w:val="00C90FF7"/>
    <w:rsid w:val="00C916A7"/>
    <w:rsid w:val="00C92898"/>
    <w:rsid w:val="00C93D8D"/>
    <w:rsid w:val="00C94116"/>
    <w:rsid w:val="00C959AF"/>
    <w:rsid w:val="00C97E49"/>
    <w:rsid w:val="00CA1811"/>
    <w:rsid w:val="00CA4340"/>
    <w:rsid w:val="00CA4646"/>
    <w:rsid w:val="00CA4725"/>
    <w:rsid w:val="00CA652B"/>
    <w:rsid w:val="00CA72BF"/>
    <w:rsid w:val="00CB2158"/>
    <w:rsid w:val="00CB2640"/>
    <w:rsid w:val="00CB33B2"/>
    <w:rsid w:val="00CB340C"/>
    <w:rsid w:val="00CB346E"/>
    <w:rsid w:val="00CB3DC8"/>
    <w:rsid w:val="00CB475E"/>
    <w:rsid w:val="00CB63B2"/>
    <w:rsid w:val="00CB7A82"/>
    <w:rsid w:val="00CC0E55"/>
    <w:rsid w:val="00CC2517"/>
    <w:rsid w:val="00CC303C"/>
    <w:rsid w:val="00CC607B"/>
    <w:rsid w:val="00CC6C97"/>
    <w:rsid w:val="00CC7B38"/>
    <w:rsid w:val="00CD0209"/>
    <w:rsid w:val="00CD124D"/>
    <w:rsid w:val="00CD188E"/>
    <w:rsid w:val="00CD3016"/>
    <w:rsid w:val="00CD36B6"/>
    <w:rsid w:val="00CD4D78"/>
    <w:rsid w:val="00CD6432"/>
    <w:rsid w:val="00CE1AFA"/>
    <w:rsid w:val="00CE24DA"/>
    <w:rsid w:val="00CE34E3"/>
    <w:rsid w:val="00CE3E37"/>
    <w:rsid w:val="00CE4064"/>
    <w:rsid w:val="00CE41B7"/>
    <w:rsid w:val="00CE5238"/>
    <w:rsid w:val="00CE57F6"/>
    <w:rsid w:val="00CE5E1A"/>
    <w:rsid w:val="00CE7514"/>
    <w:rsid w:val="00CE7B56"/>
    <w:rsid w:val="00CF2014"/>
    <w:rsid w:val="00CF25DD"/>
    <w:rsid w:val="00CF26D0"/>
    <w:rsid w:val="00CF3B2D"/>
    <w:rsid w:val="00CF4558"/>
    <w:rsid w:val="00CF51A1"/>
    <w:rsid w:val="00CF5F85"/>
    <w:rsid w:val="00CF6F56"/>
    <w:rsid w:val="00D0022E"/>
    <w:rsid w:val="00D01658"/>
    <w:rsid w:val="00D01CBE"/>
    <w:rsid w:val="00D023F2"/>
    <w:rsid w:val="00D03B90"/>
    <w:rsid w:val="00D04605"/>
    <w:rsid w:val="00D06027"/>
    <w:rsid w:val="00D06166"/>
    <w:rsid w:val="00D06798"/>
    <w:rsid w:val="00D109F9"/>
    <w:rsid w:val="00D112C0"/>
    <w:rsid w:val="00D11D73"/>
    <w:rsid w:val="00D11F08"/>
    <w:rsid w:val="00D1513D"/>
    <w:rsid w:val="00D20140"/>
    <w:rsid w:val="00D23207"/>
    <w:rsid w:val="00D248DE"/>
    <w:rsid w:val="00D26FD4"/>
    <w:rsid w:val="00D27277"/>
    <w:rsid w:val="00D32299"/>
    <w:rsid w:val="00D33E3E"/>
    <w:rsid w:val="00D35959"/>
    <w:rsid w:val="00D3607A"/>
    <w:rsid w:val="00D362BD"/>
    <w:rsid w:val="00D37014"/>
    <w:rsid w:val="00D374D5"/>
    <w:rsid w:val="00D42370"/>
    <w:rsid w:val="00D438A1"/>
    <w:rsid w:val="00D43A4F"/>
    <w:rsid w:val="00D44D69"/>
    <w:rsid w:val="00D44ECD"/>
    <w:rsid w:val="00D47099"/>
    <w:rsid w:val="00D47472"/>
    <w:rsid w:val="00D509E1"/>
    <w:rsid w:val="00D5214F"/>
    <w:rsid w:val="00D530A5"/>
    <w:rsid w:val="00D54742"/>
    <w:rsid w:val="00D54E07"/>
    <w:rsid w:val="00D5560E"/>
    <w:rsid w:val="00D56047"/>
    <w:rsid w:val="00D56162"/>
    <w:rsid w:val="00D57B2C"/>
    <w:rsid w:val="00D600F9"/>
    <w:rsid w:val="00D640CE"/>
    <w:rsid w:val="00D65E5D"/>
    <w:rsid w:val="00D660AE"/>
    <w:rsid w:val="00D67686"/>
    <w:rsid w:val="00D67D57"/>
    <w:rsid w:val="00D67F61"/>
    <w:rsid w:val="00D715D9"/>
    <w:rsid w:val="00D7232A"/>
    <w:rsid w:val="00D72E91"/>
    <w:rsid w:val="00D76EA0"/>
    <w:rsid w:val="00D774F7"/>
    <w:rsid w:val="00D776CE"/>
    <w:rsid w:val="00D80969"/>
    <w:rsid w:val="00D8153E"/>
    <w:rsid w:val="00D819CA"/>
    <w:rsid w:val="00D81BB1"/>
    <w:rsid w:val="00D83EA8"/>
    <w:rsid w:val="00D841E3"/>
    <w:rsid w:val="00D8542D"/>
    <w:rsid w:val="00D854C3"/>
    <w:rsid w:val="00D86711"/>
    <w:rsid w:val="00D93957"/>
    <w:rsid w:val="00D951AE"/>
    <w:rsid w:val="00D95F93"/>
    <w:rsid w:val="00D968BE"/>
    <w:rsid w:val="00D9704C"/>
    <w:rsid w:val="00DA0789"/>
    <w:rsid w:val="00DA0CB6"/>
    <w:rsid w:val="00DA0D1A"/>
    <w:rsid w:val="00DA13EA"/>
    <w:rsid w:val="00DA182A"/>
    <w:rsid w:val="00DA1B75"/>
    <w:rsid w:val="00DA209F"/>
    <w:rsid w:val="00DA38EB"/>
    <w:rsid w:val="00DA393F"/>
    <w:rsid w:val="00DA4341"/>
    <w:rsid w:val="00DA7244"/>
    <w:rsid w:val="00DB1B4C"/>
    <w:rsid w:val="00DB22DA"/>
    <w:rsid w:val="00DB2BD0"/>
    <w:rsid w:val="00DB3B69"/>
    <w:rsid w:val="00DB3EA3"/>
    <w:rsid w:val="00DB5811"/>
    <w:rsid w:val="00DB6A88"/>
    <w:rsid w:val="00DB6D22"/>
    <w:rsid w:val="00DB6ECB"/>
    <w:rsid w:val="00DB7F55"/>
    <w:rsid w:val="00DC0761"/>
    <w:rsid w:val="00DC12E0"/>
    <w:rsid w:val="00DC2353"/>
    <w:rsid w:val="00DC3DD5"/>
    <w:rsid w:val="00DC484D"/>
    <w:rsid w:val="00DC4C2F"/>
    <w:rsid w:val="00DC5DA7"/>
    <w:rsid w:val="00DC6A71"/>
    <w:rsid w:val="00DD00A5"/>
    <w:rsid w:val="00DD036F"/>
    <w:rsid w:val="00DD0615"/>
    <w:rsid w:val="00DD21F0"/>
    <w:rsid w:val="00DD2824"/>
    <w:rsid w:val="00DD28D0"/>
    <w:rsid w:val="00DD3162"/>
    <w:rsid w:val="00DD31B4"/>
    <w:rsid w:val="00DD3360"/>
    <w:rsid w:val="00DD392D"/>
    <w:rsid w:val="00DD4EA8"/>
    <w:rsid w:val="00DD5BA0"/>
    <w:rsid w:val="00DD6502"/>
    <w:rsid w:val="00DD6516"/>
    <w:rsid w:val="00DD6CA6"/>
    <w:rsid w:val="00DD7375"/>
    <w:rsid w:val="00DE1560"/>
    <w:rsid w:val="00DE1EE7"/>
    <w:rsid w:val="00DE2419"/>
    <w:rsid w:val="00DE2D16"/>
    <w:rsid w:val="00DE31C8"/>
    <w:rsid w:val="00DE3810"/>
    <w:rsid w:val="00DE427B"/>
    <w:rsid w:val="00DE4A20"/>
    <w:rsid w:val="00DF060E"/>
    <w:rsid w:val="00DF330E"/>
    <w:rsid w:val="00DF39E7"/>
    <w:rsid w:val="00DF4B24"/>
    <w:rsid w:val="00DF50BA"/>
    <w:rsid w:val="00DF5A1B"/>
    <w:rsid w:val="00DF5EC0"/>
    <w:rsid w:val="00DF6D21"/>
    <w:rsid w:val="00DF7603"/>
    <w:rsid w:val="00E0038A"/>
    <w:rsid w:val="00E003CD"/>
    <w:rsid w:val="00E004D8"/>
    <w:rsid w:val="00E0146C"/>
    <w:rsid w:val="00E016A9"/>
    <w:rsid w:val="00E027CB"/>
    <w:rsid w:val="00E034ED"/>
    <w:rsid w:val="00E0357D"/>
    <w:rsid w:val="00E03E0C"/>
    <w:rsid w:val="00E041FE"/>
    <w:rsid w:val="00E0463E"/>
    <w:rsid w:val="00E0526D"/>
    <w:rsid w:val="00E0563D"/>
    <w:rsid w:val="00E06489"/>
    <w:rsid w:val="00E07970"/>
    <w:rsid w:val="00E10D32"/>
    <w:rsid w:val="00E1166C"/>
    <w:rsid w:val="00E128DC"/>
    <w:rsid w:val="00E129E9"/>
    <w:rsid w:val="00E131C6"/>
    <w:rsid w:val="00E132A9"/>
    <w:rsid w:val="00E1379B"/>
    <w:rsid w:val="00E148FB"/>
    <w:rsid w:val="00E15802"/>
    <w:rsid w:val="00E15FA6"/>
    <w:rsid w:val="00E17AA1"/>
    <w:rsid w:val="00E218CE"/>
    <w:rsid w:val="00E22682"/>
    <w:rsid w:val="00E22695"/>
    <w:rsid w:val="00E2369D"/>
    <w:rsid w:val="00E241A7"/>
    <w:rsid w:val="00E25BAC"/>
    <w:rsid w:val="00E3015B"/>
    <w:rsid w:val="00E31341"/>
    <w:rsid w:val="00E32330"/>
    <w:rsid w:val="00E33495"/>
    <w:rsid w:val="00E36295"/>
    <w:rsid w:val="00E36468"/>
    <w:rsid w:val="00E4206B"/>
    <w:rsid w:val="00E4270F"/>
    <w:rsid w:val="00E431EC"/>
    <w:rsid w:val="00E43999"/>
    <w:rsid w:val="00E43C4B"/>
    <w:rsid w:val="00E456EB"/>
    <w:rsid w:val="00E47B6A"/>
    <w:rsid w:val="00E47CC7"/>
    <w:rsid w:val="00E506FE"/>
    <w:rsid w:val="00E5091E"/>
    <w:rsid w:val="00E510DC"/>
    <w:rsid w:val="00E512AB"/>
    <w:rsid w:val="00E52C70"/>
    <w:rsid w:val="00E54E28"/>
    <w:rsid w:val="00E558AB"/>
    <w:rsid w:val="00E56BF8"/>
    <w:rsid w:val="00E57D73"/>
    <w:rsid w:val="00E63CBE"/>
    <w:rsid w:val="00E641C6"/>
    <w:rsid w:val="00E64413"/>
    <w:rsid w:val="00E70112"/>
    <w:rsid w:val="00E711EF"/>
    <w:rsid w:val="00E712E3"/>
    <w:rsid w:val="00E724D0"/>
    <w:rsid w:val="00E74ABA"/>
    <w:rsid w:val="00E7519C"/>
    <w:rsid w:val="00E76B05"/>
    <w:rsid w:val="00E77701"/>
    <w:rsid w:val="00E802BC"/>
    <w:rsid w:val="00E82077"/>
    <w:rsid w:val="00E83BA0"/>
    <w:rsid w:val="00E8799B"/>
    <w:rsid w:val="00E9066E"/>
    <w:rsid w:val="00E91788"/>
    <w:rsid w:val="00E92CDC"/>
    <w:rsid w:val="00E93D00"/>
    <w:rsid w:val="00E95987"/>
    <w:rsid w:val="00E97462"/>
    <w:rsid w:val="00EA64A7"/>
    <w:rsid w:val="00EA67EB"/>
    <w:rsid w:val="00EA6CED"/>
    <w:rsid w:val="00EA7FBE"/>
    <w:rsid w:val="00EB1E3C"/>
    <w:rsid w:val="00EB3D04"/>
    <w:rsid w:val="00EB412F"/>
    <w:rsid w:val="00EB58CD"/>
    <w:rsid w:val="00EB7E75"/>
    <w:rsid w:val="00EC1B03"/>
    <w:rsid w:val="00EC22D8"/>
    <w:rsid w:val="00EC2549"/>
    <w:rsid w:val="00EC2A3B"/>
    <w:rsid w:val="00EC2A8E"/>
    <w:rsid w:val="00EC3106"/>
    <w:rsid w:val="00EC34A6"/>
    <w:rsid w:val="00EC38BA"/>
    <w:rsid w:val="00EC4E53"/>
    <w:rsid w:val="00EC7A0A"/>
    <w:rsid w:val="00EC7A6D"/>
    <w:rsid w:val="00ED1C3E"/>
    <w:rsid w:val="00ED238A"/>
    <w:rsid w:val="00ED260B"/>
    <w:rsid w:val="00ED2CD5"/>
    <w:rsid w:val="00ED35B7"/>
    <w:rsid w:val="00ED38F8"/>
    <w:rsid w:val="00ED3D4B"/>
    <w:rsid w:val="00ED49EE"/>
    <w:rsid w:val="00ED4F78"/>
    <w:rsid w:val="00ED5A06"/>
    <w:rsid w:val="00EE0675"/>
    <w:rsid w:val="00EE1831"/>
    <w:rsid w:val="00EE1BEE"/>
    <w:rsid w:val="00EE3BBE"/>
    <w:rsid w:val="00EE4C1F"/>
    <w:rsid w:val="00EE5330"/>
    <w:rsid w:val="00EE6D4D"/>
    <w:rsid w:val="00EF01FE"/>
    <w:rsid w:val="00EF11BC"/>
    <w:rsid w:val="00EF1C2C"/>
    <w:rsid w:val="00EF45B7"/>
    <w:rsid w:val="00EF5164"/>
    <w:rsid w:val="00EF71B5"/>
    <w:rsid w:val="00EF71D9"/>
    <w:rsid w:val="00F008CD"/>
    <w:rsid w:val="00F00FCE"/>
    <w:rsid w:val="00F01218"/>
    <w:rsid w:val="00F01EF8"/>
    <w:rsid w:val="00F05935"/>
    <w:rsid w:val="00F05984"/>
    <w:rsid w:val="00F05C03"/>
    <w:rsid w:val="00F1054A"/>
    <w:rsid w:val="00F11500"/>
    <w:rsid w:val="00F118B2"/>
    <w:rsid w:val="00F126F8"/>
    <w:rsid w:val="00F13240"/>
    <w:rsid w:val="00F13C4C"/>
    <w:rsid w:val="00F16279"/>
    <w:rsid w:val="00F17C6D"/>
    <w:rsid w:val="00F20ED2"/>
    <w:rsid w:val="00F22CC9"/>
    <w:rsid w:val="00F22F65"/>
    <w:rsid w:val="00F2357B"/>
    <w:rsid w:val="00F235FC"/>
    <w:rsid w:val="00F240BB"/>
    <w:rsid w:val="00F24AF2"/>
    <w:rsid w:val="00F251BA"/>
    <w:rsid w:val="00F25FE2"/>
    <w:rsid w:val="00F27406"/>
    <w:rsid w:val="00F30C88"/>
    <w:rsid w:val="00F315C1"/>
    <w:rsid w:val="00F32E60"/>
    <w:rsid w:val="00F349AB"/>
    <w:rsid w:val="00F3503A"/>
    <w:rsid w:val="00F378FF"/>
    <w:rsid w:val="00F37DC6"/>
    <w:rsid w:val="00F438E7"/>
    <w:rsid w:val="00F4754C"/>
    <w:rsid w:val="00F511A3"/>
    <w:rsid w:val="00F51457"/>
    <w:rsid w:val="00F54154"/>
    <w:rsid w:val="00F56F83"/>
    <w:rsid w:val="00F57C8F"/>
    <w:rsid w:val="00F57FED"/>
    <w:rsid w:val="00F65D20"/>
    <w:rsid w:val="00F66FDA"/>
    <w:rsid w:val="00F671B7"/>
    <w:rsid w:val="00F675BF"/>
    <w:rsid w:val="00F67BB0"/>
    <w:rsid w:val="00F7085B"/>
    <w:rsid w:val="00F716E1"/>
    <w:rsid w:val="00F72D15"/>
    <w:rsid w:val="00F72FF2"/>
    <w:rsid w:val="00F73AEC"/>
    <w:rsid w:val="00F76CDB"/>
    <w:rsid w:val="00F7781F"/>
    <w:rsid w:val="00F8243A"/>
    <w:rsid w:val="00F82FF1"/>
    <w:rsid w:val="00F83690"/>
    <w:rsid w:val="00F83AB5"/>
    <w:rsid w:val="00F83C9D"/>
    <w:rsid w:val="00F8668E"/>
    <w:rsid w:val="00F8708F"/>
    <w:rsid w:val="00F9057B"/>
    <w:rsid w:val="00F929F2"/>
    <w:rsid w:val="00F92E47"/>
    <w:rsid w:val="00F9484C"/>
    <w:rsid w:val="00F957B7"/>
    <w:rsid w:val="00F9722A"/>
    <w:rsid w:val="00F9771C"/>
    <w:rsid w:val="00F979DE"/>
    <w:rsid w:val="00FA0D88"/>
    <w:rsid w:val="00FA17EA"/>
    <w:rsid w:val="00FA25CA"/>
    <w:rsid w:val="00FA2EA7"/>
    <w:rsid w:val="00FA3AE3"/>
    <w:rsid w:val="00FA63AD"/>
    <w:rsid w:val="00FA6625"/>
    <w:rsid w:val="00FA754A"/>
    <w:rsid w:val="00FB0270"/>
    <w:rsid w:val="00FB047D"/>
    <w:rsid w:val="00FB0E87"/>
    <w:rsid w:val="00FB226F"/>
    <w:rsid w:val="00FB4FEB"/>
    <w:rsid w:val="00FB6FFE"/>
    <w:rsid w:val="00FC187A"/>
    <w:rsid w:val="00FC52E6"/>
    <w:rsid w:val="00FC534B"/>
    <w:rsid w:val="00FC53B1"/>
    <w:rsid w:val="00FC74E1"/>
    <w:rsid w:val="00FC774A"/>
    <w:rsid w:val="00FC788F"/>
    <w:rsid w:val="00FC7F3A"/>
    <w:rsid w:val="00FD00D7"/>
    <w:rsid w:val="00FD04AD"/>
    <w:rsid w:val="00FD0CC5"/>
    <w:rsid w:val="00FD0D91"/>
    <w:rsid w:val="00FD1174"/>
    <w:rsid w:val="00FD229B"/>
    <w:rsid w:val="00FD27C3"/>
    <w:rsid w:val="00FD2B85"/>
    <w:rsid w:val="00FD5450"/>
    <w:rsid w:val="00FD5D19"/>
    <w:rsid w:val="00FE081A"/>
    <w:rsid w:val="00FE1D95"/>
    <w:rsid w:val="00FE39CF"/>
    <w:rsid w:val="00FE40AC"/>
    <w:rsid w:val="00FE54F4"/>
    <w:rsid w:val="00FE54FD"/>
    <w:rsid w:val="00FE5C35"/>
    <w:rsid w:val="00FF1DF8"/>
    <w:rsid w:val="00FF3530"/>
    <w:rsid w:val="00FF4F43"/>
    <w:rsid w:val="00FF5AE3"/>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6F6B8FA"/>
  <w15:docId w15:val="{45DDB546-3070-4E66-917D-A7D642F4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D49E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18784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ZnakZnakZnak">
    <w:name w:val="Neoštevilčen odstavek Znak Znak Znak Znak"/>
    <w:link w:val="NeotevilenodstavekZnakZnakZnak1"/>
    <w:rsid w:val="00187845"/>
    <w:rPr>
      <w:rFonts w:ascii="Arial" w:hAnsi="Arial"/>
    </w:rPr>
  </w:style>
  <w:style w:type="paragraph" w:customStyle="1" w:styleId="odstavek0">
    <w:name w:val="odstavek"/>
    <w:basedOn w:val="Navaden"/>
    <w:rsid w:val="005163BE"/>
    <w:pPr>
      <w:spacing w:before="100" w:beforeAutospacing="1" w:after="100" w:afterAutospacing="1" w:line="240" w:lineRule="auto"/>
    </w:pPr>
    <w:rPr>
      <w:rFonts w:ascii="Times New Roman" w:hAnsi="Times New Roman"/>
      <w:sz w:val="24"/>
      <w:lang w:eastAsia="sl-SI"/>
    </w:rPr>
  </w:style>
  <w:style w:type="table" w:customStyle="1" w:styleId="Tabelamrea2">
    <w:name w:val="Tabela – mreža2"/>
    <w:basedOn w:val="Navadnatabela"/>
    <w:next w:val="Tabelamrea"/>
    <w:uiPriority w:val="59"/>
    <w:rsid w:val="005163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DD6CA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DD6C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65C58"/>
    <w:pPr>
      <w:spacing w:before="100" w:beforeAutospacing="1" w:after="100" w:afterAutospacing="1" w:line="240" w:lineRule="auto"/>
    </w:pPr>
    <w:rPr>
      <w:rFonts w:ascii="Times New Roman" w:hAnsi="Times New Roman"/>
      <w:sz w:val="24"/>
      <w:lang w:eastAsia="sl-SI"/>
    </w:rPr>
  </w:style>
  <w:style w:type="character" w:customStyle="1" w:styleId="roles">
    <w:name w:val="roles"/>
    <w:basedOn w:val="Privzetapisavaodstavka"/>
    <w:rsid w:val="003267FF"/>
  </w:style>
  <w:style w:type="table" w:customStyle="1" w:styleId="Tabelamrea1">
    <w:name w:val="Tabela – mreža1"/>
    <w:basedOn w:val="Navadnatabela"/>
    <w:next w:val="Tabelamrea"/>
    <w:uiPriority w:val="59"/>
    <w:rsid w:val="007C2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3Znak">
    <w:name w:val="Naslov 3 Znak"/>
    <w:basedOn w:val="Privzetapisavaodstavka"/>
    <w:link w:val="Naslov3"/>
    <w:uiPriority w:val="9"/>
    <w:rsid w:val="00815B6C"/>
    <w:rPr>
      <w:rFonts w:ascii="Arial" w:hAnsi="Arial" w:cs="Arial"/>
      <w:b/>
      <w:bCs/>
      <w:sz w:val="26"/>
      <w:szCs w:val="26"/>
      <w:lang w:eastAsia="en-US"/>
    </w:rPr>
  </w:style>
  <w:style w:type="paragraph" w:customStyle="1" w:styleId="tevilnatoka111">
    <w:name w:val="Številčna točka 1.1.1"/>
    <w:basedOn w:val="Navaden"/>
    <w:qFormat/>
    <w:rsid w:val="003366A3"/>
    <w:pPr>
      <w:widowControl w:val="0"/>
      <w:numPr>
        <w:ilvl w:val="2"/>
        <w:numId w:val="1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3366A3"/>
    <w:pPr>
      <w:numPr>
        <w:numId w:val="16"/>
      </w:numPr>
      <w:spacing w:line="240" w:lineRule="auto"/>
      <w:jc w:val="both"/>
    </w:pPr>
    <w:rPr>
      <w:sz w:val="22"/>
      <w:szCs w:val="22"/>
      <w:lang w:eastAsia="sl-SI"/>
    </w:rPr>
  </w:style>
  <w:style w:type="character" w:customStyle="1" w:styleId="tevilnatokaZnak">
    <w:name w:val="Številčna točka Znak"/>
    <w:basedOn w:val="Privzetapisavaodstavka"/>
    <w:link w:val="tevilnatoka"/>
    <w:rsid w:val="003366A3"/>
    <w:rPr>
      <w:rFonts w:ascii="Arial" w:hAnsi="Arial"/>
      <w:sz w:val="22"/>
      <w:szCs w:val="22"/>
    </w:rPr>
  </w:style>
  <w:style w:type="paragraph" w:customStyle="1" w:styleId="tevilnatoka11Nova">
    <w:name w:val="Številčna točka 1.1 Nova"/>
    <w:basedOn w:val="tevilnatoka"/>
    <w:qFormat/>
    <w:rsid w:val="003366A3"/>
    <w:pPr>
      <w:numPr>
        <w:ilvl w:val="1"/>
      </w:numPr>
      <w:tabs>
        <w:tab w:val="num" w:pos="360"/>
        <w:tab w:val="num" w:pos="1440"/>
      </w:tabs>
      <w:ind w:left="1440" w:hanging="360"/>
    </w:pPr>
  </w:style>
  <w:style w:type="paragraph" w:customStyle="1" w:styleId="len0">
    <w:name w:val="Člen"/>
    <w:basedOn w:val="Navaden"/>
    <w:link w:val="lenZnak"/>
    <w:qFormat/>
    <w:rsid w:val="003366A3"/>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0"/>
    <w:rsid w:val="003366A3"/>
    <w:rPr>
      <w:rFonts w:ascii="Arial" w:hAnsi="Arial" w:cs="Arial"/>
      <w:b/>
      <w:sz w:val="22"/>
      <w:szCs w:val="22"/>
    </w:rPr>
  </w:style>
  <w:style w:type="paragraph" w:customStyle="1" w:styleId="lennaslov0">
    <w:name w:val="Člen_naslov"/>
    <w:basedOn w:val="len0"/>
    <w:qFormat/>
    <w:rsid w:val="003366A3"/>
    <w:pPr>
      <w:spacing w:before="0"/>
    </w:pPr>
  </w:style>
  <w:style w:type="paragraph" w:styleId="Revizija">
    <w:name w:val="Revision"/>
    <w:hidden/>
    <w:uiPriority w:val="99"/>
    <w:semiHidden/>
    <w:rsid w:val="00D06798"/>
    <w:rPr>
      <w:rFonts w:ascii="Arial" w:hAnsi="Arial"/>
      <w:szCs w:val="24"/>
      <w:lang w:eastAsia="en-US"/>
    </w:rPr>
  </w:style>
  <w:style w:type="paragraph" w:customStyle="1" w:styleId="NPB">
    <w:name w:val="NPB"/>
    <w:basedOn w:val="Vrstapredpisa"/>
    <w:qFormat/>
    <w:rsid w:val="007646AF"/>
    <w:pPr>
      <w:spacing w:before="480" w:line="240" w:lineRule="auto"/>
    </w:pPr>
    <w:rPr>
      <w:spacing w:val="0"/>
    </w:rPr>
  </w:style>
  <w:style w:type="paragraph" w:customStyle="1" w:styleId="Priloga">
    <w:name w:val="Priloga"/>
    <w:basedOn w:val="Navaden"/>
    <w:link w:val="PrilogaZnak"/>
    <w:qFormat/>
    <w:rsid w:val="007646AF"/>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7646AF"/>
    <w:rPr>
      <w:rFonts w:ascii="Arial" w:hAnsi="Arial" w:cs="Arial"/>
      <w:sz w:val="22"/>
      <w:szCs w:val="17"/>
    </w:rPr>
  </w:style>
  <w:style w:type="paragraph" w:customStyle="1" w:styleId="rta">
    <w:name w:val="Črta"/>
    <w:basedOn w:val="Navaden"/>
    <w:link w:val="rtaZnak"/>
    <w:qFormat/>
    <w:rsid w:val="007646AF"/>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7646AF"/>
    <w:rPr>
      <w:rFonts w:ascii="Arial" w:hAnsi="Arial" w:cs="Arial"/>
      <w:sz w:val="22"/>
      <w:szCs w:val="22"/>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425B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48415093">
      <w:bodyDiv w:val="1"/>
      <w:marLeft w:val="0"/>
      <w:marRight w:val="0"/>
      <w:marTop w:val="0"/>
      <w:marBottom w:val="0"/>
      <w:divBdr>
        <w:top w:val="none" w:sz="0" w:space="0" w:color="auto"/>
        <w:left w:val="none" w:sz="0" w:space="0" w:color="auto"/>
        <w:bottom w:val="none" w:sz="0" w:space="0" w:color="auto"/>
        <w:right w:val="none" w:sz="0" w:space="0" w:color="auto"/>
      </w:divBdr>
    </w:div>
    <w:div w:id="373384706">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97236993">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0308476">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871214">
      <w:bodyDiv w:val="1"/>
      <w:marLeft w:val="0"/>
      <w:marRight w:val="0"/>
      <w:marTop w:val="0"/>
      <w:marBottom w:val="0"/>
      <w:divBdr>
        <w:top w:val="none" w:sz="0" w:space="0" w:color="auto"/>
        <w:left w:val="none" w:sz="0" w:space="0" w:color="auto"/>
        <w:bottom w:val="none" w:sz="0" w:space="0" w:color="auto"/>
        <w:right w:val="none" w:sz="0" w:space="0" w:color="auto"/>
      </w:divBdr>
    </w:div>
    <w:div w:id="13901100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51766581">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08022231">
      <w:bodyDiv w:val="1"/>
      <w:marLeft w:val="0"/>
      <w:marRight w:val="0"/>
      <w:marTop w:val="0"/>
      <w:marBottom w:val="0"/>
      <w:divBdr>
        <w:top w:val="none" w:sz="0" w:space="0" w:color="auto"/>
        <w:left w:val="none" w:sz="0" w:space="0" w:color="auto"/>
        <w:bottom w:val="none" w:sz="0" w:space="0" w:color="auto"/>
        <w:right w:val="none" w:sz="0" w:space="0" w:color="auto"/>
      </w:divBdr>
      <w:divsChild>
        <w:div w:id="1418212583">
          <w:marLeft w:val="0"/>
          <w:marRight w:val="0"/>
          <w:marTop w:val="0"/>
          <w:marBottom w:val="0"/>
          <w:divBdr>
            <w:top w:val="none" w:sz="0" w:space="0" w:color="auto"/>
            <w:left w:val="none" w:sz="0" w:space="0" w:color="auto"/>
            <w:bottom w:val="none" w:sz="0" w:space="0" w:color="auto"/>
            <w:right w:val="none" w:sz="0" w:space="0" w:color="auto"/>
          </w:divBdr>
          <w:divsChild>
            <w:div w:id="1313100654">
              <w:marLeft w:val="0"/>
              <w:marRight w:val="0"/>
              <w:marTop w:val="0"/>
              <w:marBottom w:val="0"/>
              <w:divBdr>
                <w:top w:val="none" w:sz="0" w:space="0" w:color="auto"/>
                <w:left w:val="none" w:sz="0" w:space="0" w:color="auto"/>
                <w:bottom w:val="none" w:sz="0" w:space="0" w:color="auto"/>
                <w:right w:val="none" w:sz="0" w:space="0" w:color="auto"/>
              </w:divBdr>
              <w:divsChild>
                <w:div w:id="378239265">
                  <w:marLeft w:val="0"/>
                  <w:marRight w:val="0"/>
                  <w:marTop w:val="0"/>
                  <w:marBottom w:val="0"/>
                  <w:divBdr>
                    <w:top w:val="none" w:sz="0" w:space="0" w:color="auto"/>
                    <w:left w:val="none" w:sz="0" w:space="0" w:color="auto"/>
                    <w:bottom w:val="none" w:sz="0" w:space="0" w:color="auto"/>
                    <w:right w:val="none" w:sz="0" w:space="0" w:color="auto"/>
                  </w:divBdr>
                </w:div>
                <w:div w:id="171847227">
                  <w:marLeft w:val="0"/>
                  <w:marRight w:val="0"/>
                  <w:marTop w:val="0"/>
                  <w:marBottom w:val="0"/>
                  <w:divBdr>
                    <w:top w:val="none" w:sz="0" w:space="0" w:color="auto"/>
                    <w:left w:val="none" w:sz="0" w:space="0" w:color="auto"/>
                    <w:bottom w:val="none" w:sz="0" w:space="0" w:color="auto"/>
                    <w:right w:val="none" w:sz="0" w:space="0" w:color="auto"/>
                  </w:divBdr>
                  <w:divsChild>
                    <w:div w:id="1636763692">
                      <w:marLeft w:val="0"/>
                      <w:marRight w:val="0"/>
                      <w:marTop w:val="0"/>
                      <w:marBottom w:val="0"/>
                      <w:divBdr>
                        <w:top w:val="none" w:sz="0" w:space="0" w:color="auto"/>
                        <w:left w:val="none" w:sz="0" w:space="0" w:color="auto"/>
                        <w:bottom w:val="none" w:sz="0" w:space="0" w:color="auto"/>
                        <w:right w:val="none" w:sz="0" w:space="0" w:color="auto"/>
                      </w:divBdr>
                      <w:divsChild>
                        <w:div w:id="2509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310">
                  <w:marLeft w:val="0"/>
                  <w:marRight w:val="0"/>
                  <w:marTop w:val="0"/>
                  <w:marBottom w:val="0"/>
                  <w:divBdr>
                    <w:top w:val="none" w:sz="0" w:space="0" w:color="auto"/>
                    <w:left w:val="none" w:sz="0" w:space="0" w:color="auto"/>
                    <w:bottom w:val="none" w:sz="0" w:space="0" w:color="auto"/>
                    <w:right w:val="none" w:sz="0" w:space="0" w:color="auto"/>
                  </w:divBdr>
                  <w:divsChild>
                    <w:div w:id="10685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040">
          <w:marLeft w:val="0"/>
          <w:marRight w:val="0"/>
          <w:marTop w:val="0"/>
          <w:marBottom w:val="0"/>
          <w:divBdr>
            <w:top w:val="none" w:sz="0" w:space="0" w:color="auto"/>
            <w:left w:val="none" w:sz="0" w:space="0" w:color="auto"/>
            <w:bottom w:val="none" w:sz="0" w:space="0" w:color="auto"/>
            <w:right w:val="none" w:sz="0" w:space="0" w:color="auto"/>
          </w:divBdr>
          <w:divsChild>
            <w:div w:id="2010404413">
              <w:marLeft w:val="0"/>
              <w:marRight w:val="0"/>
              <w:marTop w:val="0"/>
              <w:marBottom w:val="0"/>
              <w:divBdr>
                <w:top w:val="none" w:sz="0" w:space="0" w:color="auto"/>
                <w:left w:val="none" w:sz="0" w:space="0" w:color="auto"/>
                <w:bottom w:val="none" w:sz="0" w:space="0" w:color="auto"/>
                <w:right w:val="none" w:sz="0" w:space="0" w:color="auto"/>
              </w:divBdr>
              <w:divsChild>
                <w:div w:id="1979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1427">
          <w:marLeft w:val="0"/>
          <w:marRight w:val="0"/>
          <w:marTop w:val="0"/>
          <w:marBottom w:val="0"/>
          <w:divBdr>
            <w:top w:val="none" w:sz="0" w:space="0" w:color="auto"/>
            <w:left w:val="none" w:sz="0" w:space="0" w:color="auto"/>
            <w:bottom w:val="none" w:sz="0" w:space="0" w:color="auto"/>
            <w:right w:val="none" w:sz="0" w:space="0" w:color="auto"/>
          </w:divBdr>
          <w:divsChild>
            <w:div w:id="1392777565">
              <w:marLeft w:val="0"/>
              <w:marRight w:val="0"/>
              <w:marTop w:val="0"/>
              <w:marBottom w:val="0"/>
              <w:divBdr>
                <w:top w:val="none" w:sz="0" w:space="0" w:color="auto"/>
                <w:left w:val="none" w:sz="0" w:space="0" w:color="auto"/>
                <w:bottom w:val="none" w:sz="0" w:space="0" w:color="auto"/>
                <w:right w:val="none" w:sz="0" w:space="0" w:color="auto"/>
              </w:divBdr>
              <w:divsChild>
                <w:div w:id="509956778">
                  <w:marLeft w:val="0"/>
                  <w:marRight w:val="0"/>
                  <w:marTop w:val="0"/>
                  <w:marBottom w:val="0"/>
                  <w:divBdr>
                    <w:top w:val="none" w:sz="0" w:space="0" w:color="auto"/>
                    <w:left w:val="none" w:sz="0" w:space="0" w:color="auto"/>
                    <w:bottom w:val="none" w:sz="0" w:space="0" w:color="auto"/>
                    <w:right w:val="none" w:sz="0" w:space="0" w:color="auto"/>
                  </w:divBdr>
                  <w:divsChild>
                    <w:div w:id="1905211914">
                      <w:marLeft w:val="0"/>
                      <w:marRight w:val="0"/>
                      <w:marTop w:val="0"/>
                      <w:marBottom w:val="0"/>
                      <w:divBdr>
                        <w:top w:val="none" w:sz="0" w:space="0" w:color="auto"/>
                        <w:left w:val="none" w:sz="0" w:space="0" w:color="auto"/>
                        <w:bottom w:val="none" w:sz="0" w:space="0" w:color="auto"/>
                        <w:right w:val="none" w:sz="0" w:space="0" w:color="auto"/>
                      </w:divBdr>
                      <w:divsChild>
                        <w:div w:id="18141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88174">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7-01-00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7-01-0096"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9A77-2B04-4EA4-A5CB-8FCD3711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2838</Words>
  <Characters>16179</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Vladno gradivo - Uredba zarascanje</vt:lpstr>
      <vt:lpstr>Številka:</vt:lpstr>
    </vt:vector>
  </TitlesOfParts>
  <Company>Ministrstvo za kmetijstvo, gozdarstvo in prehrano</Company>
  <LinksUpToDate>false</LinksUpToDate>
  <CharactersWithSpaces>18980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 Uredba zarascanje</dc:title>
  <dc:subject>predpis - uredba</dc:subject>
  <dc:creator>Nina Tomec</dc:creator>
  <cp:lastModifiedBy>Nina Tomec</cp:lastModifiedBy>
  <cp:revision>12</cp:revision>
  <cp:lastPrinted>2019-03-21T13:51:00Z</cp:lastPrinted>
  <dcterms:created xsi:type="dcterms:W3CDTF">2024-05-15T07:32:00Z</dcterms:created>
  <dcterms:modified xsi:type="dcterms:W3CDTF">2024-05-20T09:19:00Z</dcterms:modified>
</cp:coreProperties>
</file>